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216C" w14:textId="77777777" w:rsidR="003A78DA" w:rsidRDefault="00CA2568" w:rsidP="00420F42">
      <w:pPr>
        <w:tabs>
          <w:tab w:val="left" w:pos="540"/>
        </w:tabs>
        <w:ind w:right="180"/>
        <w:rPr>
          <w:rFonts w:ascii="Adobe Caslon Pro SmBd" w:hAnsi="Adobe Caslon Pro SmBd"/>
        </w:rPr>
      </w:pPr>
      <w:r>
        <w:rPr>
          <w:noProof/>
        </w:rPr>
        <mc:AlternateContent>
          <mc:Choice Requires="wps">
            <w:drawing>
              <wp:anchor distT="0" distB="0" distL="114300" distR="114300" simplePos="0" relativeHeight="251658240" behindDoc="0" locked="0" layoutInCell="1" allowOverlap="1" wp14:anchorId="26A38958" wp14:editId="46A89377">
                <wp:simplePos x="0" y="0"/>
                <wp:positionH relativeFrom="column">
                  <wp:posOffset>304800</wp:posOffset>
                </wp:positionH>
                <wp:positionV relativeFrom="paragraph">
                  <wp:posOffset>0</wp:posOffset>
                </wp:positionV>
                <wp:extent cx="5086350" cy="335280"/>
                <wp:effectExtent l="0" t="0" r="0" b="1905"/>
                <wp:wrapSquare wrapText="bothSides"/>
                <wp:docPr id="5" name="Text Box 5"/>
                <wp:cNvGraphicFramePr/>
                <a:graphic xmlns:a="http://schemas.openxmlformats.org/drawingml/2006/main">
                  <a:graphicData uri="http://schemas.microsoft.com/office/word/2010/wordprocessingShape">
                    <wps:wsp>
                      <wps:cNvSpPr txBox="1"/>
                      <wps:spPr>
                        <a:xfrm>
                          <a:off x="0" y="0"/>
                          <a:ext cx="5086350" cy="33528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E61918E" w14:textId="77777777" w:rsidR="000F0C41" w:rsidRPr="005A2A69" w:rsidRDefault="00540D7B" w:rsidP="008E56EF">
                            <w:pPr>
                              <w:tabs>
                                <w:tab w:val="left" w:pos="540"/>
                                <w:tab w:val="left" w:pos="8010"/>
                              </w:tabs>
                              <w:rPr>
                                <w:rFonts w:ascii="Adobe Caslon Pro Bold" w:hAnsi="Adobe Caslon Pro Bold"/>
                                <w:color w:val="0B3D78"/>
                                <w:sz w:val="22"/>
                                <w:szCs w:val="22"/>
                              </w:rPr>
                            </w:pPr>
                            <w:r>
                              <w:rPr>
                                <w:rFonts w:ascii="Adobe Caslon Pro Bold" w:hAnsi="Adobe Caslon Pro Bold"/>
                                <w:color w:val="0B3D78"/>
                                <w:sz w:val="22"/>
                                <w:szCs w:val="22"/>
                              </w:rPr>
                              <w:t>Facilities Management</w:t>
                            </w:r>
                          </w:p>
                        </w:txbxContent>
                      </wps:txbx>
                      <wps:bodyPr rot="0" spcFirstLastPara="0" vertOverflow="overflow" horzOverflow="overflow" vert="horz" wrap="square" lIns="2"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38958" id="_x0000_t202" coordsize="21600,21600" o:spt="202" path="m,l,21600r21600,l21600,xe">
                <v:stroke joinstyle="miter"/>
                <v:path gradientshapeok="t" o:connecttype="rect"/>
              </v:shapetype>
              <v:shape id="Text Box 5" o:spid="_x0000_s1026" type="#_x0000_t202" style="position:absolute;margin-left:24pt;margin-top:0;width:400.5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" filled="f" stroked="f">
                <v:textbox style="mso-fit-shape-to-text:t" inset="6e-5mm,0,0,0">
                  <w:txbxContent>
                    <w:p w14:paraId="1E61918E" w14:textId="77777777" w:rsidR="000F0C41" w:rsidRPr="005A2A69" w:rsidRDefault="00540D7B" w:rsidP="008E56EF">
                      <w:pPr>
                        <w:tabs>
                          <w:tab w:val="left" w:pos="540"/>
                          <w:tab w:val="left" w:pos="8010"/>
                        </w:tabs>
                        <w:rPr>
                          <w:rFonts w:ascii="Adobe Caslon Pro Bold" w:hAnsi="Adobe Caslon Pro Bold"/>
                          <w:color w:val="0B3D78"/>
                          <w:sz w:val="22"/>
                          <w:szCs w:val="22"/>
                        </w:rPr>
                      </w:pPr>
                      <w:r>
                        <w:rPr>
                          <w:rFonts w:ascii="Adobe Caslon Pro Bold" w:hAnsi="Adobe Caslon Pro Bold"/>
                          <w:color w:val="0B3D78"/>
                          <w:sz w:val="22"/>
                          <w:szCs w:val="22"/>
                        </w:rPr>
                        <w:t>Facilities Management</w:t>
                      </w:r>
                    </w:p>
                  </w:txbxContent>
                </v:textbox>
                <w10:wrap type="square"/>
              </v:shape>
            </w:pict>
          </mc:Fallback>
        </mc:AlternateContent>
      </w:r>
      <w:r w:rsidR="00482099">
        <w:rPr>
          <w:rFonts w:ascii="Adobe Caslon Pro SmBd" w:hAnsi="Adobe Caslon Pro SmBd"/>
        </w:rPr>
        <w:tab/>
      </w:r>
    </w:p>
    <w:p w14:paraId="7721F0F1" w14:textId="77777777" w:rsidR="003A78DA" w:rsidRPr="00503154" w:rsidRDefault="003A78DA" w:rsidP="006A769B">
      <w:pPr>
        <w:tabs>
          <w:tab w:val="left" w:pos="540"/>
        </w:tabs>
        <w:spacing w:after="20"/>
        <w:ind w:right="-90"/>
        <w:rPr>
          <w:rFonts w:ascii="Times New Roman" w:hAnsi="Times New Roman" w:cs="Times New Roman"/>
          <w:b/>
          <w:color w:val="E57200"/>
          <w:sz w:val="22"/>
          <w:szCs w:val="22"/>
        </w:rPr>
      </w:pPr>
    </w:p>
    <w:p w14:paraId="309C1C50" w14:textId="3992BB0E" w:rsidR="007F4237" w:rsidRPr="007F4237" w:rsidRDefault="009F078D" w:rsidP="1A12358E">
      <w:pPr>
        <w:pStyle w:val="Heading1"/>
        <w:rPr>
          <w:sz w:val="22"/>
          <w:szCs w:val="22"/>
          <w:u w:val="single"/>
        </w:rPr>
      </w:pPr>
      <w:r>
        <w:rPr>
          <w:sz w:val="22"/>
          <w:szCs w:val="22"/>
          <w:u w:val="single"/>
        </w:rPr>
        <w:t>Preliminary</w:t>
      </w:r>
      <w:r w:rsidR="00B41C3D" w:rsidRPr="1A12358E">
        <w:rPr>
          <w:sz w:val="22"/>
          <w:szCs w:val="22"/>
          <w:u w:val="single"/>
        </w:rPr>
        <w:t xml:space="preserve"> </w:t>
      </w:r>
      <w:r w:rsidR="00503154" w:rsidRPr="1A12358E">
        <w:rPr>
          <w:sz w:val="22"/>
          <w:szCs w:val="22"/>
          <w:u w:val="single"/>
        </w:rPr>
        <w:t>Energy and Utilities Rates – F</w:t>
      </w:r>
      <w:r>
        <w:rPr>
          <w:sz w:val="22"/>
          <w:szCs w:val="22"/>
          <w:u w:val="single"/>
        </w:rPr>
        <w:t>Y28</w:t>
      </w:r>
    </w:p>
    <w:p w14:paraId="75672946" w14:textId="77777777" w:rsidR="00476135" w:rsidRDefault="00476135" w:rsidP="00503154">
      <w:pPr>
        <w:rPr>
          <w:rFonts w:ascii="Times New Roman" w:hAnsi="Times New Roman" w:cs="Times New Roman"/>
          <w:sz w:val="22"/>
          <w:szCs w:val="22"/>
        </w:rPr>
      </w:pPr>
    </w:p>
    <w:p w14:paraId="1BE8C063" w14:textId="5D9CDAC7" w:rsidR="009B3106" w:rsidRDefault="008926BD" w:rsidP="002D753E">
      <w:pPr>
        <w:rPr>
          <w:rFonts w:ascii="Times New Roman" w:hAnsi="Times New Roman" w:cs="Times New Roman"/>
          <w:sz w:val="22"/>
          <w:szCs w:val="22"/>
        </w:rPr>
      </w:pPr>
      <w:r>
        <w:rPr>
          <w:rFonts w:ascii="Times New Roman" w:hAnsi="Times New Roman" w:cs="Times New Roman"/>
          <w:sz w:val="22"/>
          <w:szCs w:val="22"/>
        </w:rPr>
        <w:t>For planning purposes, Facilities Management</w:t>
      </w:r>
      <w:r w:rsidR="00036235">
        <w:rPr>
          <w:rFonts w:ascii="Times New Roman" w:hAnsi="Times New Roman" w:cs="Times New Roman"/>
          <w:sz w:val="22"/>
          <w:szCs w:val="22"/>
        </w:rPr>
        <w:t xml:space="preserve"> (FM)</w:t>
      </w:r>
      <w:r>
        <w:rPr>
          <w:rFonts w:ascii="Times New Roman" w:hAnsi="Times New Roman" w:cs="Times New Roman"/>
          <w:sz w:val="22"/>
          <w:szCs w:val="22"/>
        </w:rPr>
        <w:t xml:space="preserve"> developed the following preliminary rates for</w:t>
      </w:r>
      <w:r w:rsidR="002F205A" w:rsidRPr="00350A8F">
        <w:rPr>
          <w:rFonts w:ascii="Times New Roman" w:hAnsi="Times New Roman" w:cs="Times New Roman"/>
          <w:sz w:val="22"/>
          <w:szCs w:val="22"/>
        </w:rPr>
        <w:t xml:space="preserve"> FY2</w:t>
      </w:r>
      <w:r w:rsidR="00064F24">
        <w:rPr>
          <w:rFonts w:ascii="Times New Roman" w:hAnsi="Times New Roman" w:cs="Times New Roman"/>
          <w:sz w:val="22"/>
          <w:szCs w:val="22"/>
        </w:rPr>
        <w:t>8</w:t>
      </w:r>
      <w:r w:rsidR="009B3106">
        <w:rPr>
          <w:rFonts w:ascii="Times New Roman" w:hAnsi="Times New Roman" w:cs="Times New Roman"/>
          <w:sz w:val="22"/>
          <w:szCs w:val="22"/>
        </w:rPr>
        <w:t xml:space="preserve"> based on the best information available regarding projected fuel and utility prices</w:t>
      </w:r>
      <w:r w:rsidR="00BF0671">
        <w:rPr>
          <w:rFonts w:ascii="Times New Roman" w:hAnsi="Times New Roman" w:cs="Times New Roman"/>
          <w:sz w:val="22"/>
          <w:szCs w:val="22"/>
        </w:rPr>
        <w:t xml:space="preserve">. </w:t>
      </w:r>
      <w:r w:rsidR="00AB6DAB">
        <w:rPr>
          <w:rFonts w:ascii="Times New Roman" w:hAnsi="Times New Roman" w:cs="Times New Roman"/>
          <w:sz w:val="22"/>
          <w:szCs w:val="22"/>
        </w:rPr>
        <w:t xml:space="preserve">Overall, UVA’s projected </w:t>
      </w:r>
      <w:r w:rsidR="00E167B4">
        <w:rPr>
          <w:rFonts w:ascii="Times New Roman" w:hAnsi="Times New Roman" w:cs="Times New Roman"/>
          <w:sz w:val="22"/>
          <w:szCs w:val="22"/>
        </w:rPr>
        <w:t xml:space="preserve">net utility costs are expected to increase by </w:t>
      </w:r>
      <w:r w:rsidR="00383278">
        <w:rPr>
          <w:rFonts w:ascii="Times New Roman" w:hAnsi="Times New Roman" w:cs="Times New Roman"/>
          <w:sz w:val="22"/>
          <w:szCs w:val="22"/>
        </w:rPr>
        <w:t>$</w:t>
      </w:r>
      <w:r w:rsidR="00C2593E">
        <w:rPr>
          <w:rFonts w:ascii="Times New Roman" w:hAnsi="Times New Roman" w:cs="Times New Roman"/>
          <w:sz w:val="22"/>
          <w:szCs w:val="22"/>
        </w:rPr>
        <w:t>7.0</w:t>
      </w:r>
      <w:r w:rsidR="00383278">
        <w:rPr>
          <w:rFonts w:ascii="Times New Roman" w:hAnsi="Times New Roman" w:cs="Times New Roman"/>
          <w:sz w:val="22"/>
          <w:szCs w:val="22"/>
        </w:rPr>
        <w:t xml:space="preserve">M </w:t>
      </w:r>
      <w:r w:rsidR="00E167B4">
        <w:rPr>
          <w:rFonts w:ascii="Times New Roman" w:hAnsi="Times New Roman" w:cs="Times New Roman"/>
          <w:sz w:val="22"/>
          <w:szCs w:val="22"/>
        </w:rPr>
        <w:t xml:space="preserve">from the </w:t>
      </w:r>
      <w:r w:rsidR="00383278">
        <w:rPr>
          <w:rFonts w:ascii="Times New Roman" w:hAnsi="Times New Roman" w:cs="Times New Roman"/>
          <w:sz w:val="22"/>
          <w:szCs w:val="22"/>
        </w:rPr>
        <w:t>prior year</w:t>
      </w:r>
      <w:r w:rsidR="00E167B4">
        <w:rPr>
          <w:rFonts w:ascii="Times New Roman" w:hAnsi="Times New Roman" w:cs="Times New Roman"/>
          <w:sz w:val="22"/>
          <w:szCs w:val="22"/>
        </w:rPr>
        <w:t>, resulting in a weighted average utility rate</w:t>
      </w:r>
      <w:r w:rsidR="00C26BDE">
        <w:rPr>
          <w:rFonts w:ascii="Times New Roman" w:hAnsi="Times New Roman" w:cs="Times New Roman"/>
          <w:sz w:val="22"/>
          <w:szCs w:val="22"/>
        </w:rPr>
        <w:t xml:space="preserve"> </w:t>
      </w:r>
      <w:r w:rsidR="00691DC8">
        <w:rPr>
          <w:rFonts w:ascii="Times New Roman" w:hAnsi="Times New Roman" w:cs="Times New Roman"/>
          <w:sz w:val="22"/>
          <w:szCs w:val="22"/>
        </w:rPr>
        <w:t xml:space="preserve">increase </w:t>
      </w:r>
      <w:r w:rsidR="00C26BDE">
        <w:rPr>
          <w:rFonts w:ascii="Times New Roman" w:hAnsi="Times New Roman" w:cs="Times New Roman"/>
          <w:sz w:val="22"/>
          <w:szCs w:val="22"/>
        </w:rPr>
        <w:t>of 6</w:t>
      </w:r>
      <w:r w:rsidR="00D44D58">
        <w:rPr>
          <w:rFonts w:ascii="Times New Roman" w:hAnsi="Times New Roman" w:cs="Times New Roman"/>
          <w:sz w:val="22"/>
          <w:szCs w:val="22"/>
        </w:rPr>
        <w:t>.5</w:t>
      </w:r>
      <w:r w:rsidR="00C26BDE">
        <w:rPr>
          <w:rFonts w:ascii="Times New Roman" w:hAnsi="Times New Roman" w:cs="Times New Roman"/>
          <w:sz w:val="22"/>
          <w:szCs w:val="22"/>
        </w:rPr>
        <w:t>%</w:t>
      </w:r>
      <w:r w:rsidR="00927DD6">
        <w:rPr>
          <w:rFonts w:ascii="Times New Roman" w:hAnsi="Times New Roman" w:cs="Times New Roman"/>
          <w:sz w:val="22"/>
          <w:szCs w:val="22"/>
        </w:rPr>
        <w:t xml:space="preserve"> </w:t>
      </w:r>
      <w:r w:rsidR="00691DC8" w:rsidRPr="00691DC8">
        <w:rPr>
          <w:rFonts w:ascii="Times New Roman" w:hAnsi="Times New Roman" w:cs="Times New Roman"/>
          <w:sz w:val="22"/>
          <w:szCs w:val="22"/>
        </w:rPr>
        <w:t>over</w:t>
      </w:r>
      <w:r w:rsidR="00927DD6">
        <w:rPr>
          <w:rFonts w:ascii="Times New Roman" w:hAnsi="Times New Roman" w:cs="Times New Roman"/>
          <w:sz w:val="22"/>
          <w:szCs w:val="22"/>
        </w:rPr>
        <w:t xml:space="preserve"> FY27.</w:t>
      </w:r>
    </w:p>
    <w:p w14:paraId="438B75B3" w14:textId="77777777" w:rsidR="00EF523B" w:rsidRDefault="00EF523B" w:rsidP="002D753E">
      <w:pPr>
        <w:rPr>
          <w:rFonts w:ascii="Times New Roman" w:hAnsi="Times New Roman" w:cs="Times New Roman"/>
          <w:sz w:val="22"/>
          <w:szCs w:val="22"/>
        </w:rPr>
      </w:pP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1890"/>
        <w:gridCol w:w="1980"/>
        <w:gridCol w:w="1980"/>
      </w:tblGrid>
      <w:tr w:rsidR="003C5CE8" w:rsidRPr="00503154" w14:paraId="56F356EA" w14:textId="77777777" w:rsidTr="00A50B35">
        <w:trPr>
          <w:trHeight w:val="20"/>
          <w:jc w:val="center"/>
        </w:trPr>
        <w:tc>
          <w:tcPr>
            <w:tcW w:w="2695" w:type="dxa"/>
            <w:shd w:val="clear" w:color="auto" w:fill="1F497D" w:themeFill="text2"/>
            <w:vAlign w:val="center"/>
          </w:tcPr>
          <w:p w14:paraId="0FDB2AFE" w14:textId="77777777" w:rsidR="003C5CE8" w:rsidRPr="00237845" w:rsidRDefault="003C5CE8" w:rsidP="00A50B35">
            <w:pPr>
              <w:jc w:val="center"/>
              <w:rPr>
                <w:rFonts w:ascii="Times New Roman" w:eastAsia="Times New Roman" w:hAnsi="Times New Roman" w:cs="Times New Roman"/>
                <w:b/>
                <w:color w:val="FFFFFF" w:themeColor="background1"/>
                <w:sz w:val="22"/>
                <w:szCs w:val="22"/>
              </w:rPr>
            </w:pPr>
            <w:r w:rsidRPr="00237845">
              <w:rPr>
                <w:rFonts w:ascii="Times New Roman" w:eastAsia="Times New Roman" w:hAnsi="Times New Roman" w:cs="Times New Roman"/>
                <w:b/>
                <w:color w:val="FFFFFF" w:themeColor="background1"/>
                <w:sz w:val="22"/>
                <w:szCs w:val="22"/>
              </w:rPr>
              <w:t>Utility</w:t>
            </w:r>
          </w:p>
        </w:tc>
        <w:tc>
          <w:tcPr>
            <w:tcW w:w="1890" w:type="dxa"/>
            <w:shd w:val="clear" w:color="auto" w:fill="1F497D" w:themeFill="text2"/>
          </w:tcPr>
          <w:p w14:paraId="660D0539" w14:textId="77777777" w:rsidR="003C5CE8" w:rsidRPr="00237845" w:rsidRDefault="003C5CE8" w:rsidP="00A50B35">
            <w:pPr>
              <w:jc w:val="center"/>
              <w:rPr>
                <w:rFonts w:ascii="Times New Roman" w:eastAsia="Times New Roman" w:hAnsi="Times New Roman" w:cs="Times New Roman"/>
                <w:b/>
                <w:color w:val="FFFFFF" w:themeColor="background1"/>
                <w:sz w:val="22"/>
                <w:szCs w:val="22"/>
              </w:rPr>
            </w:pPr>
            <w:r w:rsidRPr="00237845">
              <w:rPr>
                <w:rFonts w:ascii="Times New Roman" w:eastAsia="Times New Roman" w:hAnsi="Times New Roman" w:cs="Times New Roman"/>
                <w:b/>
                <w:color w:val="FFFFFF" w:themeColor="background1"/>
                <w:sz w:val="22"/>
                <w:szCs w:val="22"/>
              </w:rPr>
              <w:t>202</w:t>
            </w:r>
            <w:r>
              <w:rPr>
                <w:rFonts w:ascii="Times New Roman" w:eastAsia="Times New Roman" w:hAnsi="Times New Roman" w:cs="Times New Roman"/>
                <w:b/>
                <w:color w:val="FFFFFF" w:themeColor="background1"/>
                <w:sz w:val="22"/>
                <w:szCs w:val="22"/>
              </w:rPr>
              <w:t>6</w:t>
            </w:r>
            <w:r w:rsidRPr="00237845">
              <w:rPr>
                <w:rFonts w:ascii="Times New Roman" w:eastAsia="Times New Roman" w:hAnsi="Times New Roman" w:cs="Times New Roman"/>
                <w:b/>
                <w:color w:val="FFFFFF" w:themeColor="background1"/>
                <w:sz w:val="22"/>
                <w:szCs w:val="22"/>
              </w:rPr>
              <w:t>-2</w:t>
            </w:r>
            <w:r>
              <w:rPr>
                <w:rFonts w:ascii="Times New Roman" w:eastAsia="Times New Roman" w:hAnsi="Times New Roman" w:cs="Times New Roman"/>
                <w:b/>
                <w:color w:val="FFFFFF" w:themeColor="background1"/>
                <w:sz w:val="22"/>
                <w:szCs w:val="22"/>
              </w:rPr>
              <w:t>7</w:t>
            </w:r>
          </w:p>
          <w:p w14:paraId="1C8E4954" w14:textId="77777777" w:rsidR="003C5CE8" w:rsidRPr="00237845" w:rsidRDefault="003C5CE8" w:rsidP="00A50B35">
            <w:pPr>
              <w:jc w:val="center"/>
              <w:rPr>
                <w:rFonts w:ascii="Times New Roman" w:eastAsia="Times New Roman" w:hAnsi="Times New Roman" w:cs="Times New Roman"/>
                <w:b/>
                <w:color w:val="FFFFFF" w:themeColor="background1"/>
                <w:sz w:val="22"/>
                <w:szCs w:val="22"/>
              </w:rPr>
            </w:pPr>
            <w:r>
              <w:rPr>
                <w:rFonts w:ascii="Times New Roman" w:eastAsia="Times New Roman" w:hAnsi="Times New Roman" w:cs="Times New Roman"/>
                <w:b/>
                <w:color w:val="FFFFFF" w:themeColor="background1"/>
                <w:sz w:val="22"/>
                <w:szCs w:val="22"/>
              </w:rPr>
              <w:t>Final</w:t>
            </w:r>
            <w:r w:rsidRPr="00237845">
              <w:rPr>
                <w:rFonts w:ascii="Times New Roman" w:eastAsia="Times New Roman" w:hAnsi="Times New Roman" w:cs="Times New Roman"/>
                <w:b/>
                <w:color w:val="FFFFFF" w:themeColor="background1"/>
                <w:sz w:val="22"/>
                <w:szCs w:val="22"/>
              </w:rPr>
              <w:t xml:space="preserve"> Rates</w:t>
            </w:r>
          </w:p>
        </w:tc>
        <w:tc>
          <w:tcPr>
            <w:tcW w:w="1980" w:type="dxa"/>
            <w:shd w:val="clear" w:color="auto" w:fill="1F497D" w:themeFill="text2"/>
          </w:tcPr>
          <w:p w14:paraId="199FEB64" w14:textId="77777777" w:rsidR="003C5CE8" w:rsidRDefault="003C5CE8" w:rsidP="00A50B35">
            <w:pPr>
              <w:jc w:val="center"/>
              <w:rPr>
                <w:rFonts w:ascii="Times New Roman" w:eastAsia="Times New Roman" w:hAnsi="Times New Roman" w:cs="Times New Roman"/>
                <w:b/>
                <w:color w:val="FFFFFF" w:themeColor="background1"/>
                <w:sz w:val="22"/>
                <w:szCs w:val="22"/>
              </w:rPr>
            </w:pPr>
            <w:r>
              <w:rPr>
                <w:rFonts w:ascii="Times New Roman" w:eastAsia="Times New Roman" w:hAnsi="Times New Roman" w:cs="Times New Roman"/>
                <w:b/>
                <w:color w:val="FFFFFF" w:themeColor="background1"/>
                <w:sz w:val="22"/>
                <w:szCs w:val="22"/>
              </w:rPr>
              <w:t>2027-2028</w:t>
            </w:r>
          </w:p>
          <w:p w14:paraId="271626EF" w14:textId="77777777" w:rsidR="003C5CE8" w:rsidRPr="00237845" w:rsidRDefault="003C5CE8" w:rsidP="00A50B35">
            <w:pPr>
              <w:jc w:val="center"/>
              <w:rPr>
                <w:rFonts w:ascii="Times New Roman" w:eastAsia="Times New Roman" w:hAnsi="Times New Roman" w:cs="Times New Roman"/>
                <w:b/>
                <w:color w:val="FFFFFF" w:themeColor="background1"/>
                <w:sz w:val="22"/>
                <w:szCs w:val="22"/>
              </w:rPr>
            </w:pPr>
            <w:r>
              <w:rPr>
                <w:rFonts w:ascii="Times New Roman" w:eastAsia="Times New Roman" w:hAnsi="Times New Roman" w:cs="Times New Roman"/>
                <w:b/>
                <w:color w:val="FFFFFF" w:themeColor="background1"/>
                <w:sz w:val="22"/>
                <w:szCs w:val="22"/>
              </w:rPr>
              <w:t>Preliminary Rates</w:t>
            </w:r>
          </w:p>
        </w:tc>
        <w:tc>
          <w:tcPr>
            <w:tcW w:w="1980" w:type="dxa"/>
            <w:shd w:val="clear" w:color="auto" w:fill="1F497D" w:themeFill="text2"/>
          </w:tcPr>
          <w:p w14:paraId="17E05CDE" w14:textId="77777777" w:rsidR="003C5CE8" w:rsidRPr="00237845" w:rsidRDefault="003C5CE8" w:rsidP="00A50B35">
            <w:pPr>
              <w:jc w:val="center"/>
              <w:rPr>
                <w:rFonts w:ascii="Times New Roman" w:eastAsia="Times New Roman" w:hAnsi="Times New Roman" w:cs="Times New Roman"/>
                <w:b/>
                <w:color w:val="FFFFFF" w:themeColor="background1"/>
                <w:sz w:val="22"/>
                <w:szCs w:val="22"/>
              </w:rPr>
            </w:pPr>
            <w:r w:rsidRPr="00237845">
              <w:rPr>
                <w:rFonts w:ascii="Times New Roman" w:eastAsia="Times New Roman" w:hAnsi="Times New Roman" w:cs="Times New Roman"/>
                <w:b/>
                <w:color w:val="FFFFFF" w:themeColor="background1"/>
                <w:sz w:val="22"/>
                <w:szCs w:val="22"/>
              </w:rPr>
              <w:t>Weighted Change</w:t>
            </w:r>
          </w:p>
          <w:p w14:paraId="1557736A" w14:textId="77777777" w:rsidR="003C5CE8" w:rsidRPr="00237845" w:rsidRDefault="003C5CE8" w:rsidP="00A50B35">
            <w:pPr>
              <w:jc w:val="center"/>
              <w:rPr>
                <w:rFonts w:ascii="Times New Roman" w:eastAsia="Times New Roman" w:hAnsi="Times New Roman" w:cs="Times New Roman"/>
                <w:b/>
                <w:color w:val="FFFFFF" w:themeColor="background1"/>
                <w:sz w:val="22"/>
                <w:szCs w:val="22"/>
              </w:rPr>
            </w:pPr>
            <w:r w:rsidRPr="00237845">
              <w:rPr>
                <w:rFonts w:ascii="Times New Roman" w:eastAsia="Times New Roman" w:hAnsi="Times New Roman" w:cs="Times New Roman"/>
                <w:b/>
                <w:color w:val="FFFFFF" w:themeColor="background1"/>
                <w:sz w:val="22"/>
                <w:szCs w:val="22"/>
              </w:rPr>
              <w:t>From 202</w:t>
            </w:r>
            <w:r>
              <w:rPr>
                <w:rFonts w:ascii="Times New Roman" w:eastAsia="Times New Roman" w:hAnsi="Times New Roman" w:cs="Times New Roman"/>
                <w:b/>
                <w:color w:val="FFFFFF" w:themeColor="background1"/>
                <w:sz w:val="22"/>
                <w:szCs w:val="22"/>
              </w:rPr>
              <w:t>6</w:t>
            </w:r>
            <w:r w:rsidRPr="00237845">
              <w:rPr>
                <w:rFonts w:ascii="Times New Roman" w:eastAsia="Times New Roman" w:hAnsi="Times New Roman" w:cs="Times New Roman"/>
                <w:b/>
                <w:color w:val="FFFFFF" w:themeColor="background1"/>
                <w:sz w:val="22"/>
                <w:szCs w:val="22"/>
              </w:rPr>
              <w:t>-2</w:t>
            </w:r>
            <w:r>
              <w:rPr>
                <w:rFonts w:ascii="Times New Roman" w:eastAsia="Times New Roman" w:hAnsi="Times New Roman" w:cs="Times New Roman"/>
                <w:b/>
                <w:color w:val="FFFFFF" w:themeColor="background1"/>
                <w:sz w:val="22"/>
                <w:szCs w:val="22"/>
              </w:rPr>
              <w:t>7</w:t>
            </w:r>
          </w:p>
        </w:tc>
      </w:tr>
      <w:tr w:rsidR="003C5CE8" w:rsidRPr="00503154" w14:paraId="5BDEEEE1" w14:textId="77777777" w:rsidTr="00A50B35">
        <w:trPr>
          <w:trHeight w:val="20"/>
          <w:jc w:val="center"/>
        </w:trPr>
        <w:tc>
          <w:tcPr>
            <w:tcW w:w="2695" w:type="dxa"/>
          </w:tcPr>
          <w:p w14:paraId="505A2BB2"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Chilled Water</w:t>
            </w:r>
          </w:p>
        </w:tc>
        <w:tc>
          <w:tcPr>
            <w:tcW w:w="1890" w:type="dxa"/>
          </w:tcPr>
          <w:p w14:paraId="2E4B1997"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$22.205</w:t>
            </w:r>
            <w:r w:rsidRPr="00503154">
              <w:rPr>
                <w:rFonts w:ascii="Times New Roman" w:eastAsia="Times New Roman" w:hAnsi="Times New Roman" w:cs="Times New Roman"/>
                <w:sz w:val="22"/>
                <w:szCs w:val="22"/>
              </w:rPr>
              <w:t xml:space="preserve"> / MMBtu</w:t>
            </w:r>
          </w:p>
        </w:tc>
        <w:tc>
          <w:tcPr>
            <w:tcW w:w="1980" w:type="dxa"/>
          </w:tcPr>
          <w:p w14:paraId="12218C1A"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$23.332 / MMBtu</w:t>
            </w:r>
          </w:p>
        </w:tc>
        <w:tc>
          <w:tcPr>
            <w:tcW w:w="1980" w:type="dxa"/>
          </w:tcPr>
          <w:p w14:paraId="2C08778C" w14:textId="77777777" w:rsidR="003C5CE8" w:rsidRPr="00503154" w:rsidRDefault="003C5CE8" w:rsidP="00A50B3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5.07%</w:t>
            </w:r>
          </w:p>
        </w:tc>
      </w:tr>
      <w:tr w:rsidR="003C5CE8" w:rsidRPr="00503154" w14:paraId="7A1878B2" w14:textId="77777777" w:rsidTr="00A50B35">
        <w:trPr>
          <w:trHeight w:val="20"/>
          <w:jc w:val="center"/>
        </w:trPr>
        <w:tc>
          <w:tcPr>
            <w:tcW w:w="2695" w:type="dxa"/>
          </w:tcPr>
          <w:p w14:paraId="127F1059"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Electricity</w:t>
            </w:r>
          </w:p>
        </w:tc>
        <w:tc>
          <w:tcPr>
            <w:tcW w:w="1890" w:type="dxa"/>
          </w:tcPr>
          <w:p w14:paraId="2FA2DB4F"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$0.132</w:t>
            </w:r>
            <w:r w:rsidRPr="00503154">
              <w:rPr>
                <w:rFonts w:ascii="Times New Roman" w:eastAsia="Times New Roman" w:hAnsi="Times New Roman" w:cs="Times New Roman"/>
                <w:sz w:val="22"/>
                <w:szCs w:val="22"/>
              </w:rPr>
              <w:t xml:space="preserve"> / kWh</w:t>
            </w:r>
          </w:p>
        </w:tc>
        <w:tc>
          <w:tcPr>
            <w:tcW w:w="1980" w:type="dxa"/>
          </w:tcPr>
          <w:p w14:paraId="15C4294A"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$0.144 / kWh</w:t>
            </w:r>
          </w:p>
        </w:tc>
        <w:tc>
          <w:tcPr>
            <w:tcW w:w="1980" w:type="dxa"/>
          </w:tcPr>
          <w:p w14:paraId="2170A937" w14:textId="77777777" w:rsidR="003C5CE8" w:rsidRPr="00503154" w:rsidRDefault="003C5CE8" w:rsidP="00A50B3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9.08%</w:t>
            </w:r>
          </w:p>
        </w:tc>
      </w:tr>
      <w:tr w:rsidR="003C5CE8" w:rsidRPr="00503154" w14:paraId="7FC1ABC3" w14:textId="77777777" w:rsidTr="00A50B35">
        <w:trPr>
          <w:trHeight w:val="20"/>
          <w:jc w:val="center"/>
        </w:trPr>
        <w:tc>
          <w:tcPr>
            <w:tcW w:w="2695" w:type="dxa"/>
          </w:tcPr>
          <w:p w14:paraId="17DB3D14"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Heat</w:t>
            </w:r>
          </w:p>
        </w:tc>
        <w:tc>
          <w:tcPr>
            <w:tcW w:w="1890" w:type="dxa"/>
          </w:tcPr>
          <w:p w14:paraId="50C2D7D8"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$38.274</w:t>
            </w:r>
            <w:r w:rsidRPr="00503154">
              <w:rPr>
                <w:rFonts w:ascii="Times New Roman" w:eastAsia="Times New Roman" w:hAnsi="Times New Roman" w:cs="Times New Roman"/>
                <w:sz w:val="22"/>
                <w:szCs w:val="22"/>
              </w:rPr>
              <w:t xml:space="preserve"> / MMBtu</w:t>
            </w:r>
          </w:p>
        </w:tc>
        <w:tc>
          <w:tcPr>
            <w:tcW w:w="1980" w:type="dxa"/>
          </w:tcPr>
          <w:p w14:paraId="5DDF606B"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$40.492 / MMBtu</w:t>
            </w:r>
          </w:p>
        </w:tc>
        <w:tc>
          <w:tcPr>
            <w:tcW w:w="1980" w:type="dxa"/>
          </w:tcPr>
          <w:p w14:paraId="5D82D8BD" w14:textId="77777777" w:rsidR="003C5CE8" w:rsidRPr="00503154" w:rsidRDefault="003C5CE8" w:rsidP="00A50B3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5.80%</w:t>
            </w:r>
          </w:p>
        </w:tc>
      </w:tr>
      <w:tr w:rsidR="003C5CE8" w:rsidRPr="00503154" w14:paraId="197AE9B6" w14:textId="77777777" w:rsidTr="00A50B35">
        <w:trPr>
          <w:trHeight w:val="20"/>
          <w:jc w:val="center"/>
        </w:trPr>
        <w:tc>
          <w:tcPr>
            <w:tcW w:w="2695" w:type="dxa"/>
          </w:tcPr>
          <w:p w14:paraId="43E767A1"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Sanitary Sewer</w:t>
            </w:r>
          </w:p>
        </w:tc>
        <w:tc>
          <w:tcPr>
            <w:tcW w:w="1890" w:type="dxa"/>
          </w:tcPr>
          <w:p w14:paraId="1F7F54D8"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$1.780</w:t>
            </w:r>
            <w:r w:rsidRPr="00503154">
              <w:rPr>
                <w:rFonts w:ascii="Times New Roman" w:eastAsia="Times New Roman" w:hAnsi="Times New Roman" w:cs="Times New Roman"/>
                <w:sz w:val="22"/>
                <w:szCs w:val="22"/>
              </w:rPr>
              <w:t xml:space="preserve"> / </w:t>
            </w:r>
            <w:proofErr w:type="spellStart"/>
            <w:r w:rsidRPr="00503154">
              <w:rPr>
                <w:rFonts w:ascii="Times New Roman" w:eastAsia="Times New Roman" w:hAnsi="Times New Roman" w:cs="Times New Roman"/>
                <w:sz w:val="22"/>
                <w:szCs w:val="22"/>
              </w:rPr>
              <w:t>CGal</w:t>
            </w:r>
            <w:proofErr w:type="spellEnd"/>
          </w:p>
        </w:tc>
        <w:tc>
          <w:tcPr>
            <w:tcW w:w="1980" w:type="dxa"/>
          </w:tcPr>
          <w:p w14:paraId="72E6B5A3"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$1.824 / </w:t>
            </w:r>
            <w:proofErr w:type="spellStart"/>
            <w:r>
              <w:rPr>
                <w:rFonts w:ascii="Times New Roman" w:eastAsia="Times New Roman" w:hAnsi="Times New Roman" w:cs="Times New Roman"/>
                <w:sz w:val="22"/>
                <w:szCs w:val="22"/>
              </w:rPr>
              <w:t>CGal</w:t>
            </w:r>
            <w:proofErr w:type="spellEnd"/>
          </w:p>
        </w:tc>
        <w:tc>
          <w:tcPr>
            <w:tcW w:w="1980" w:type="dxa"/>
          </w:tcPr>
          <w:p w14:paraId="17D31FE2" w14:textId="77777777" w:rsidR="003C5CE8" w:rsidRPr="00503154" w:rsidRDefault="003C5CE8" w:rsidP="00A50B3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2.50%</w:t>
            </w:r>
          </w:p>
        </w:tc>
      </w:tr>
      <w:tr w:rsidR="003C5CE8" w:rsidRPr="00503154" w14:paraId="7972E560" w14:textId="77777777" w:rsidTr="00A50B35">
        <w:trPr>
          <w:trHeight w:val="20"/>
          <w:jc w:val="center"/>
        </w:trPr>
        <w:tc>
          <w:tcPr>
            <w:tcW w:w="2695" w:type="dxa"/>
          </w:tcPr>
          <w:p w14:paraId="1B649EF8"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Water</w:t>
            </w:r>
          </w:p>
        </w:tc>
        <w:tc>
          <w:tcPr>
            <w:tcW w:w="1890" w:type="dxa"/>
          </w:tcPr>
          <w:p w14:paraId="7E335E3E"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$1.728</w:t>
            </w:r>
            <w:r w:rsidRPr="00503154">
              <w:rPr>
                <w:rFonts w:ascii="Times New Roman" w:eastAsia="Times New Roman" w:hAnsi="Times New Roman" w:cs="Times New Roman"/>
                <w:sz w:val="22"/>
                <w:szCs w:val="22"/>
              </w:rPr>
              <w:t xml:space="preserve"> / </w:t>
            </w:r>
            <w:proofErr w:type="spellStart"/>
            <w:r w:rsidRPr="00503154">
              <w:rPr>
                <w:rFonts w:ascii="Times New Roman" w:eastAsia="Times New Roman" w:hAnsi="Times New Roman" w:cs="Times New Roman"/>
                <w:sz w:val="22"/>
                <w:szCs w:val="22"/>
              </w:rPr>
              <w:t>CGal</w:t>
            </w:r>
            <w:proofErr w:type="spellEnd"/>
          </w:p>
        </w:tc>
        <w:tc>
          <w:tcPr>
            <w:tcW w:w="1980" w:type="dxa"/>
          </w:tcPr>
          <w:p w14:paraId="13B35BAD"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$1.773 / </w:t>
            </w:r>
            <w:proofErr w:type="spellStart"/>
            <w:r>
              <w:rPr>
                <w:rFonts w:ascii="Times New Roman" w:eastAsia="Times New Roman" w:hAnsi="Times New Roman" w:cs="Times New Roman"/>
                <w:sz w:val="22"/>
                <w:szCs w:val="22"/>
              </w:rPr>
              <w:t>CGal</w:t>
            </w:r>
            <w:proofErr w:type="spellEnd"/>
          </w:p>
        </w:tc>
        <w:tc>
          <w:tcPr>
            <w:tcW w:w="1980" w:type="dxa"/>
            <w:tcBorders>
              <w:right w:val="single" w:sz="4" w:space="0" w:color="auto"/>
            </w:tcBorders>
          </w:tcPr>
          <w:p w14:paraId="62D0A5BB" w14:textId="77777777" w:rsidR="003C5CE8" w:rsidRPr="00503154" w:rsidRDefault="003C5CE8" w:rsidP="00A50B3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2.61%</w:t>
            </w:r>
          </w:p>
        </w:tc>
      </w:tr>
      <w:tr w:rsidR="003C5CE8" w:rsidRPr="00503154" w14:paraId="13B2D3C9" w14:textId="77777777" w:rsidTr="00A50B35">
        <w:trPr>
          <w:trHeight w:val="20"/>
          <w:jc w:val="center"/>
        </w:trPr>
        <w:tc>
          <w:tcPr>
            <w:tcW w:w="2695" w:type="dxa"/>
          </w:tcPr>
          <w:p w14:paraId="47D68A09"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Storm Water</w:t>
            </w:r>
          </w:p>
        </w:tc>
        <w:tc>
          <w:tcPr>
            <w:tcW w:w="1890" w:type="dxa"/>
          </w:tcPr>
          <w:p w14:paraId="0C7A6658"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$0.096</w:t>
            </w:r>
            <w:r w:rsidRPr="00503154">
              <w:rPr>
                <w:rFonts w:ascii="Times New Roman" w:eastAsia="Times New Roman" w:hAnsi="Times New Roman" w:cs="Times New Roman"/>
                <w:sz w:val="22"/>
                <w:szCs w:val="22"/>
              </w:rPr>
              <w:t xml:space="preserve"> / SF</w:t>
            </w:r>
          </w:p>
        </w:tc>
        <w:tc>
          <w:tcPr>
            <w:tcW w:w="1980" w:type="dxa"/>
          </w:tcPr>
          <w:p w14:paraId="4EB50719" w14:textId="77777777" w:rsidR="003C5CE8" w:rsidRPr="00503154" w:rsidRDefault="003C5CE8" w:rsidP="00A50B35">
            <w:pPr>
              <w:jc w:val="right"/>
              <w:rPr>
                <w:rFonts w:ascii="Times New Roman" w:eastAsia="Times New Roman" w:hAnsi="Times New Roman" w:cs="Times New Roman"/>
                <w:sz w:val="22"/>
                <w:szCs w:val="22"/>
              </w:rPr>
            </w:pPr>
            <w:r>
              <w:rPr>
                <w:rFonts w:ascii="Times New Roman" w:eastAsia="Times New Roman" w:hAnsi="Times New Roman" w:cs="Times New Roman"/>
                <w:sz w:val="22"/>
                <w:szCs w:val="22"/>
              </w:rPr>
              <w:t>$0.100 / SF</w:t>
            </w:r>
          </w:p>
        </w:tc>
        <w:tc>
          <w:tcPr>
            <w:tcW w:w="1980" w:type="dxa"/>
          </w:tcPr>
          <w:p w14:paraId="11DE2EB7" w14:textId="77777777" w:rsidR="003C5CE8" w:rsidRPr="00503154" w:rsidRDefault="003C5CE8" w:rsidP="00A50B35">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3.70%</w:t>
            </w:r>
          </w:p>
        </w:tc>
      </w:tr>
      <w:tr w:rsidR="003C5CE8" w:rsidRPr="00503154" w14:paraId="5CFC6088" w14:textId="77777777" w:rsidTr="00A50B35">
        <w:trPr>
          <w:trHeight w:val="20"/>
          <w:jc w:val="center"/>
        </w:trPr>
        <w:tc>
          <w:tcPr>
            <w:tcW w:w="2695" w:type="dxa"/>
          </w:tcPr>
          <w:p w14:paraId="4E738D6D" w14:textId="77777777" w:rsidR="003C5CE8" w:rsidRPr="00503154" w:rsidRDefault="003C5CE8" w:rsidP="00A50B35">
            <w:pPr>
              <w:jc w:val="both"/>
              <w:rPr>
                <w:rFonts w:ascii="Times New Roman" w:eastAsia="Times New Roman" w:hAnsi="Times New Roman" w:cs="Times New Roman"/>
                <w:b/>
                <w:sz w:val="22"/>
                <w:szCs w:val="22"/>
              </w:rPr>
            </w:pPr>
            <w:r w:rsidRPr="00503154">
              <w:rPr>
                <w:rFonts w:ascii="Times New Roman" w:eastAsia="Times New Roman" w:hAnsi="Times New Roman" w:cs="Times New Roman"/>
                <w:b/>
                <w:sz w:val="22"/>
                <w:szCs w:val="22"/>
              </w:rPr>
              <w:t>WEIGHTED AVERAGE:</w:t>
            </w:r>
          </w:p>
        </w:tc>
        <w:tc>
          <w:tcPr>
            <w:tcW w:w="1890" w:type="dxa"/>
          </w:tcPr>
          <w:p w14:paraId="42056C68" w14:textId="77777777" w:rsidR="003C5CE8" w:rsidRPr="00503154" w:rsidRDefault="003C5CE8" w:rsidP="00A50B35">
            <w:pPr>
              <w:jc w:val="center"/>
              <w:rPr>
                <w:rFonts w:ascii="Times New Roman" w:eastAsia="Times New Roman" w:hAnsi="Times New Roman" w:cs="Times New Roman"/>
                <w:sz w:val="22"/>
                <w:szCs w:val="22"/>
              </w:rPr>
            </w:pPr>
          </w:p>
        </w:tc>
        <w:tc>
          <w:tcPr>
            <w:tcW w:w="1980" w:type="dxa"/>
          </w:tcPr>
          <w:p w14:paraId="651CBB81" w14:textId="77777777" w:rsidR="003C5CE8" w:rsidRPr="00503154" w:rsidRDefault="003C5CE8" w:rsidP="00A50B35">
            <w:pPr>
              <w:jc w:val="center"/>
              <w:rPr>
                <w:rFonts w:ascii="Times New Roman" w:eastAsia="Times New Roman" w:hAnsi="Times New Roman" w:cs="Times New Roman"/>
                <w:sz w:val="22"/>
                <w:szCs w:val="22"/>
              </w:rPr>
            </w:pPr>
          </w:p>
        </w:tc>
        <w:tc>
          <w:tcPr>
            <w:tcW w:w="1980" w:type="dxa"/>
          </w:tcPr>
          <w:p w14:paraId="1A522905" w14:textId="77777777" w:rsidR="003C5CE8" w:rsidRPr="00503154" w:rsidRDefault="003C5CE8" w:rsidP="00A50B35">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6.50%</w:t>
            </w:r>
          </w:p>
        </w:tc>
      </w:tr>
    </w:tbl>
    <w:p w14:paraId="4110BE59" w14:textId="77777777" w:rsidR="003C5CE8" w:rsidRDefault="003C5CE8" w:rsidP="002D753E">
      <w:pPr>
        <w:rPr>
          <w:rFonts w:ascii="Times New Roman" w:hAnsi="Times New Roman" w:cs="Times New Roman"/>
          <w:sz w:val="22"/>
          <w:szCs w:val="22"/>
        </w:rPr>
      </w:pPr>
    </w:p>
    <w:p w14:paraId="0AD07219" w14:textId="757C5771" w:rsidR="004137FF" w:rsidRDefault="006B0AA7" w:rsidP="002D753E">
      <w:pPr>
        <w:rPr>
          <w:rFonts w:ascii="Times New Roman" w:hAnsi="Times New Roman" w:cs="Times New Roman"/>
          <w:sz w:val="22"/>
          <w:szCs w:val="22"/>
        </w:rPr>
      </w:pPr>
      <w:r>
        <w:rPr>
          <w:rFonts w:ascii="Times New Roman" w:hAnsi="Times New Roman" w:cs="Times New Roman"/>
          <w:sz w:val="22"/>
          <w:szCs w:val="22"/>
        </w:rPr>
        <w:t>Commodity cost</w:t>
      </w:r>
      <w:r w:rsidR="00201463" w:rsidRPr="007362EF">
        <w:rPr>
          <w:rFonts w:ascii="Times New Roman" w:hAnsi="Times New Roman" w:cs="Times New Roman"/>
          <w:sz w:val="22"/>
          <w:szCs w:val="22"/>
        </w:rPr>
        <w:t xml:space="preserve"> increases accounted for $</w:t>
      </w:r>
      <w:r w:rsidR="001A5FFB">
        <w:rPr>
          <w:rFonts w:ascii="Times New Roman" w:hAnsi="Times New Roman" w:cs="Times New Roman"/>
          <w:sz w:val="22"/>
          <w:szCs w:val="22"/>
        </w:rPr>
        <w:t>5.</w:t>
      </w:r>
      <w:r w:rsidR="00A8300E">
        <w:rPr>
          <w:rFonts w:ascii="Times New Roman" w:hAnsi="Times New Roman" w:cs="Times New Roman"/>
          <w:sz w:val="22"/>
          <w:szCs w:val="22"/>
        </w:rPr>
        <w:t>7</w:t>
      </w:r>
      <w:r w:rsidR="00201463" w:rsidRPr="007362EF">
        <w:rPr>
          <w:rFonts w:ascii="Times New Roman" w:hAnsi="Times New Roman" w:cs="Times New Roman"/>
          <w:sz w:val="22"/>
          <w:szCs w:val="22"/>
        </w:rPr>
        <w:t>M</w:t>
      </w:r>
      <w:r w:rsidR="0088455B" w:rsidRPr="0088455B">
        <w:rPr>
          <w:rFonts w:ascii="Times New Roman" w:hAnsi="Times New Roman" w:cs="Times New Roman"/>
          <w:sz w:val="22"/>
          <w:szCs w:val="22"/>
        </w:rPr>
        <w:t>, driven by higher unit</w:t>
      </w:r>
      <w:r w:rsidR="00F73447">
        <w:rPr>
          <w:rFonts w:ascii="Times New Roman" w:hAnsi="Times New Roman" w:cs="Times New Roman"/>
          <w:sz w:val="22"/>
          <w:szCs w:val="22"/>
        </w:rPr>
        <w:t xml:space="preserve"> prices </w:t>
      </w:r>
      <w:r w:rsidR="00691DC8" w:rsidRPr="00691DC8">
        <w:rPr>
          <w:rFonts w:ascii="Times New Roman" w:hAnsi="Times New Roman" w:cs="Times New Roman"/>
          <w:sz w:val="22"/>
          <w:szCs w:val="22"/>
        </w:rPr>
        <w:t>with consumption held flat</w:t>
      </w:r>
      <w:r w:rsidR="00F73447">
        <w:rPr>
          <w:rFonts w:ascii="Times New Roman" w:hAnsi="Times New Roman" w:cs="Times New Roman"/>
          <w:sz w:val="22"/>
          <w:szCs w:val="22"/>
        </w:rPr>
        <w:t>.</w:t>
      </w:r>
    </w:p>
    <w:p w14:paraId="48A07FAC" w14:textId="5A0F692A" w:rsidR="001037BC" w:rsidRDefault="00655A1B" w:rsidP="00597BD4">
      <w:pPr>
        <w:pStyle w:val="ListParagraph"/>
        <w:numPr>
          <w:ilvl w:val="0"/>
          <w:numId w:val="2"/>
        </w:numPr>
        <w:rPr>
          <w:rFonts w:ascii="Times New Roman" w:hAnsi="Times New Roman" w:cs="Times New Roman"/>
        </w:rPr>
      </w:pPr>
      <w:r>
        <w:rPr>
          <w:rFonts w:ascii="Times New Roman" w:hAnsi="Times New Roman" w:cs="Times New Roman"/>
        </w:rPr>
        <w:t xml:space="preserve">FM </w:t>
      </w:r>
      <w:r w:rsidR="009E6AD7">
        <w:rPr>
          <w:rFonts w:ascii="Times New Roman" w:hAnsi="Times New Roman" w:cs="Times New Roman"/>
        </w:rPr>
        <w:t xml:space="preserve">escalated all </w:t>
      </w:r>
      <w:r w:rsidR="00DC7211">
        <w:rPr>
          <w:rFonts w:ascii="Times New Roman" w:hAnsi="Times New Roman" w:cs="Times New Roman"/>
        </w:rPr>
        <w:t xml:space="preserve">August 2026 </w:t>
      </w:r>
      <w:r w:rsidR="001A5FFB">
        <w:rPr>
          <w:rFonts w:ascii="Times New Roman" w:hAnsi="Times New Roman" w:cs="Times New Roman"/>
        </w:rPr>
        <w:t xml:space="preserve">commodity </w:t>
      </w:r>
      <w:r w:rsidR="009E6AD7">
        <w:rPr>
          <w:rFonts w:ascii="Times New Roman" w:hAnsi="Times New Roman" w:cs="Times New Roman"/>
        </w:rPr>
        <w:t>rates by 3%</w:t>
      </w:r>
      <w:r w:rsidR="00BF0671">
        <w:rPr>
          <w:rFonts w:ascii="Times New Roman" w:hAnsi="Times New Roman" w:cs="Times New Roman"/>
        </w:rPr>
        <w:t xml:space="preserve">. </w:t>
      </w:r>
      <w:r w:rsidR="00DC7211">
        <w:rPr>
          <w:rFonts w:ascii="Times New Roman" w:hAnsi="Times New Roman" w:cs="Times New Roman"/>
        </w:rPr>
        <w:t xml:space="preserve">In the past three months, Dominion has placed additional riders on the electricity rate, resulting in a </w:t>
      </w:r>
      <w:r w:rsidR="006F53E9">
        <w:rPr>
          <w:rFonts w:ascii="Times New Roman" w:hAnsi="Times New Roman" w:cs="Times New Roman"/>
        </w:rPr>
        <w:t>double-digit</w:t>
      </w:r>
      <w:r w:rsidR="00DC7211">
        <w:rPr>
          <w:rFonts w:ascii="Times New Roman" w:hAnsi="Times New Roman" w:cs="Times New Roman"/>
        </w:rPr>
        <w:t xml:space="preserve"> rate increase.</w:t>
      </w:r>
    </w:p>
    <w:p w14:paraId="4351A709" w14:textId="1BD18FDE" w:rsidR="00AD3922" w:rsidRPr="00941E31" w:rsidRDefault="0088455B" w:rsidP="002D753E">
      <w:pPr>
        <w:pStyle w:val="ListParagraph"/>
        <w:numPr>
          <w:ilvl w:val="0"/>
          <w:numId w:val="2"/>
        </w:numPr>
        <w:rPr>
          <w:rFonts w:ascii="Times New Roman" w:hAnsi="Times New Roman" w:cs="Times New Roman"/>
        </w:rPr>
      </w:pPr>
      <w:r w:rsidRPr="0088455B">
        <w:rPr>
          <w:rFonts w:ascii="Times New Roman" w:hAnsi="Times New Roman" w:cs="Times New Roman"/>
        </w:rPr>
        <w:t>Rate changes by commodity: electricity +1</w:t>
      </w:r>
      <w:r w:rsidR="00B523FA">
        <w:rPr>
          <w:rFonts w:ascii="Times New Roman" w:hAnsi="Times New Roman" w:cs="Times New Roman"/>
        </w:rPr>
        <w:t>4</w:t>
      </w:r>
      <w:r w:rsidRPr="0088455B">
        <w:rPr>
          <w:rFonts w:ascii="Times New Roman" w:hAnsi="Times New Roman" w:cs="Times New Roman"/>
        </w:rPr>
        <w:t>%, water +3%, sewer +</w:t>
      </w:r>
      <w:r w:rsidR="00321E60">
        <w:rPr>
          <w:rFonts w:ascii="Times New Roman" w:hAnsi="Times New Roman" w:cs="Times New Roman"/>
        </w:rPr>
        <w:t>3</w:t>
      </w:r>
      <w:r w:rsidRPr="0088455B">
        <w:rPr>
          <w:rFonts w:ascii="Times New Roman" w:hAnsi="Times New Roman" w:cs="Times New Roman"/>
        </w:rPr>
        <w:t xml:space="preserve">%, natural gas </w:t>
      </w:r>
      <w:r w:rsidR="00691DC8">
        <w:rPr>
          <w:rFonts w:ascii="Times New Roman" w:hAnsi="Times New Roman" w:cs="Times New Roman"/>
        </w:rPr>
        <w:t>+</w:t>
      </w:r>
      <w:r w:rsidR="00321E60">
        <w:rPr>
          <w:rFonts w:ascii="Times New Roman" w:hAnsi="Times New Roman" w:cs="Times New Roman"/>
        </w:rPr>
        <w:t>3</w:t>
      </w:r>
      <w:r w:rsidRPr="0088455B">
        <w:rPr>
          <w:rFonts w:ascii="Times New Roman" w:hAnsi="Times New Roman" w:cs="Times New Roman"/>
        </w:rPr>
        <w:t>%</w:t>
      </w:r>
      <w:r w:rsidR="004B5BB6" w:rsidRPr="61581444">
        <w:rPr>
          <w:rFonts w:ascii="Times New Roman" w:hAnsi="Times New Roman" w:cs="Times New Roman"/>
        </w:rPr>
        <w:t>.</w:t>
      </w:r>
    </w:p>
    <w:p w14:paraId="32DAFEC6" w14:textId="77777777" w:rsidR="00697AB2" w:rsidRPr="00782A53" w:rsidRDefault="00697AB2" w:rsidP="00A30AB6">
      <w:pPr>
        <w:pStyle w:val="ListParagraph"/>
        <w:rPr>
          <w:rFonts w:ascii="Times New Roman" w:hAnsi="Times New Roman" w:cs="Times New Roman"/>
        </w:rPr>
      </w:pPr>
    </w:p>
    <w:p w14:paraId="7F4BE6A5" w14:textId="591AA1D2" w:rsidR="009B1B72" w:rsidRPr="00815E26" w:rsidRDefault="009B1B72" w:rsidP="009B1B72">
      <w:pPr>
        <w:rPr>
          <w:rFonts w:ascii="Times New Roman" w:hAnsi="Times New Roman" w:cs="Times New Roman"/>
          <w:sz w:val="22"/>
          <w:szCs w:val="22"/>
        </w:rPr>
      </w:pPr>
      <w:r>
        <w:rPr>
          <w:rFonts w:ascii="Times New Roman" w:hAnsi="Times New Roman" w:cs="Times New Roman"/>
          <w:sz w:val="22"/>
          <w:szCs w:val="22"/>
        </w:rPr>
        <w:t>L</w:t>
      </w:r>
      <w:r w:rsidRPr="00815E26">
        <w:rPr>
          <w:rFonts w:ascii="Times New Roman" w:hAnsi="Times New Roman" w:cs="Times New Roman"/>
          <w:sz w:val="22"/>
          <w:szCs w:val="22"/>
        </w:rPr>
        <w:t xml:space="preserve">abor and material </w:t>
      </w:r>
      <w:r>
        <w:rPr>
          <w:rFonts w:ascii="Times New Roman" w:hAnsi="Times New Roman" w:cs="Times New Roman"/>
          <w:sz w:val="22"/>
          <w:szCs w:val="22"/>
        </w:rPr>
        <w:t xml:space="preserve">costs </w:t>
      </w:r>
      <w:r w:rsidRPr="00815E26">
        <w:rPr>
          <w:rFonts w:ascii="Times New Roman" w:hAnsi="Times New Roman" w:cs="Times New Roman"/>
          <w:sz w:val="22"/>
          <w:szCs w:val="22"/>
        </w:rPr>
        <w:t>to produce</w:t>
      </w:r>
      <w:r>
        <w:rPr>
          <w:rFonts w:ascii="Times New Roman" w:hAnsi="Times New Roman" w:cs="Times New Roman"/>
          <w:sz w:val="22"/>
          <w:szCs w:val="22"/>
        </w:rPr>
        <w:t xml:space="preserve">, distribute, and maintain </w:t>
      </w:r>
      <w:r w:rsidRPr="00815E26">
        <w:rPr>
          <w:rFonts w:ascii="Times New Roman" w:hAnsi="Times New Roman" w:cs="Times New Roman"/>
          <w:sz w:val="22"/>
          <w:szCs w:val="22"/>
        </w:rPr>
        <w:t>utilities</w:t>
      </w:r>
      <w:r>
        <w:rPr>
          <w:rFonts w:ascii="Times New Roman" w:hAnsi="Times New Roman" w:cs="Times New Roman"/>
          <w:sz w:val="22"/>
          <w:szCs w:val="22"/>
        </w:rPr>
        <w:t xml:space="preserve"> accounted for $</w:t>
      </w:r>
      <w:r w:rsidR="00AF459F">
        <w:rPr>
          <w:rFonts w:ascii="Times New Roman" w:hAnsi="Times New Roman" w:cs="Times New Roman"/>
          <w:sz w:val="22"/>
          <w:szCs w:val="22"/>
        </w:rPr>
        <w:t>1</w:t>
      </w:r>
      <w:r w:rsidR="00A8300E">
        <w:rPr>
          <w:rFonts w:ascii="Times New Roman" w:hAnsi="Times New Roman" w:cs="Times New Roman"/>
          <w:sz w:val="22"/>
          <w:szCs w:val="22"/>
        </w:rPr>
        <w:t>.3</w:t>
      </w:r>
      <w:r>
        <w:rPr>
          <w:rFonts w:ascii="Times New Roman" w:hAnsi="Times New Roman" w:cs="Times New Roman"/>
          <w:sz w:val="22"/>
          <w:szCs w:val="22"/>
        </w:rPr>
        <w:t>M of the utility cost increase.</w:t>
      </w:r>
    </w:p>
    <w:p w14:paraId="1DDC4A52" w14:textId="4CDCBBC9" w:rsidR="009B1B72" w:rsidRDefault="009B1B72" w:rsidP="009B1B72">
      <w:pPr>
        <w:pStyle w:val="ListParagraph"/>
        <w:numPr>
          <w:ilvl w:val="0"/>
          <w:numId w:val="2"/>
        </w:numPr>
        <w:rPr>
          <w:rFonts w:ascii="Times New Roman" w:hAnsi="Times New Roman" w:cs="Times New Roman"/>
        </w:rPr>
      </w:pPr>
      <w:r>
        <w:rPr>
          <w:rFonts w:ascii="Times New Roman" w:hAnsi="Times New Roman" w:cs="Times New Roman"/>
        </w:rPr>
        <w:t>The utility rates fund infrastructure projects across grounds</w:t>
      </w:r>
      <w:r w:rsidR="00BF0671">
        <w:rPr>
          <w:rFonts w:ascii="Times New Roman" w:hAnsi="Times New Roman" w:cs="Times New Roman"/>
        </w:rPr>
        <w:t xml:space="preserve">. </w:t>
      </w:r>
      <w:r>
        <w:rPr>
          <w:rFonts w:ascii="Times New Roman" w:hAnsi="Times New Roman" w:cs="Times New Roman"/>
        </w:rPr>
        <w:t xml:space="preserve">FM increased the funding for infrastructure projects </w:t>
      </w:r>
      <w:r w:rsidR="00273E84">
        <w:rPr>
          <w:rFonts w:ascii="Times New Roman" w:hAnsi="Times New Roman" w:cs="Times New Roman"/>
        </w:rPr>
        <w:t>by 3% for inflation</w:t>
      </w:r>
      <w:r w:rsidR="00AD179B" w:rsidRPr="00AD179B">
        <w:rPr>
          <w:rFonts w:ascii="Times New Roman" w:hAnsi="Times New Roman" w:cs="Times New Roman"/>
        </w:rPr>
        <w:t xml:space="preserve"> ($</w:t>
      </w:r>
      <w:r w:rsidR="008C7513">
        <w:rPr>
          <w:rFonts w:ascii="Times New Roman" w:hAnsi="Times New Roman" w:cs="Times New Roman"/>
        </w:rPr>
        <w:t>0.5</w:t>
      </w:r>
      <w:r w:rsidR="00AD179B" w:rsidRPr="00AD179B">
        <w:rPr>
          <w:rFonts w:ascii="Times New Roman" w:hAnsi="Times New Roman" w:cs="Times New Roman"/>
        </w:rPr>
        <w:t>M)</w:t>
      </w:r>
      <w:r w:rsidR="00BF0671" w:rsidRPr="00AD179B">
        <w:rPr>
          <w:rFonts w:ascii="Times New Roman" w:hAnsi="Times New Roman" w:cs="Times New Roman"/>
        </w:rPr>
        <w:t xml:space="preserve">. </w:t>
      </w:r>
    </w:p>
    <w:p w14:paraId="271BE15D" w14:textId="2E719648" w:rsidR="009B1B72" w:rsidRPr="000108D9" w:rsidRDefault="009B1B72" w:rsidP="009B1B72">
      <w:pPr>
        <w:pStyle w:val="ListParagraph"/>
        <w:numPr>
          <w:ilvl w:val="0"/>
          <w:numId w:val="2"/>
        </w:numPr>
        <w:rPr>
          <w:rFonts w:ascii="Times New Roman" w:hAnsi="Times New Roman" w:cs="Times New Roman"/>
        </w:rPr>
      </w:pPr>
      <w:r>
        <w:rPr>
          <w:rFonts w:ascii="Times New Roman" w:hAnsi="Times New Roman" w:cs="Times New Roman"/>
        </w:rPr>
        <w:t>FM produces and distributes chilled water and heat commodities with UVA labor. Additionally, FM distributes and maintains all commodities using UVA labor. The utility rates reflect the University’s merit and fringe assumptions ($</w:t>
      </w:r>
      <w:r w:rsidR="005D618A">
        <w:rPr>
          <w:rFonts w:ascii="Times New Roman" w:hAnsi="Times New Roman" w:cs="Times New Roman"/>
        </w:rPr>
        <w:t>0.</w:t>
      </w:r>
      <w:r w:rsidR="008B4F9F">
        <w:rPr>
          <w:rFonts w:ascii="Times New Roman" w:hAnsi="Times New Roman" w:cs="Times New Roman"/>
        </w:rPr>
        <w:t>7</w:t>
      </w:r>
      <w:r w:rsidR="005D618A">
        <w:rPr>
          <w:rFonts w:ascii="Times New Roman" w:hAnsi="Times New Roman" w:cs="Times New Roman"/>
        </w:rPr>
        <w:t>M</w:t>
      </w:r>
      <w:r>
        <w:rPr>
          <w:rFonts w:ascii="Times New Roman" w:hAnsi="Times New Roman" w:cs="Times New Roman"/>
        </w:rPr>
        <w:t>).</w:t>
      </w:r>
    </w:p>
    <w:p w14:paraId="218155DD" w14:textId="77777777" w:rsidR="00C54BD0" w:rsidRDefault="00C54BD0" w:rsidP="00C54BD0">
      <w:pPr>
        <w:rPr>
          <w:rFonts w:ascii="Times New Roman" w:hAnsi="Times New Roman" w:cs="Times New Roman"/>
        </w:rPr>
      </w:pPr>
    </w:p>
    <w:p w14:paraId="14832B19" w14:textId="3699792B" w:rsidR="00B117A1" w:rsidRDefault="00B117A1" w:rsidP="00C54BD0">
      <w:pPr>
        <w:rPr>
          <w:rFonts w:ascii="Times New Roman" w:hAnsi="Times New Roman" w:cs="Times New Roman"/>
          <w:sz w:val="22"/>
          <w:szCs w:val="22"/>
        </w:rPr>
      </w:pPr>
      <w:r>
        <w:rPr>
          <w:rFonts w:ascii="Times New Roman" w:hAnsi="Times New Roman" w:cs="Times New Roman"/>
          <w:sz w:val="22"/>
          <w:szCs w:val="22"/>
        </w:rPr>
        <w:t xml:space="preserve">Purchase </w:t>
      </w:r>
      <w:r w:rsidR="00B31B8E">
        <w:rPr>
          <w:rFonts w:ascii="Times New Roman" w:hAnsi="Times New Roman" w:cs="Times New Roman"/>
          <w:sz w:val="22"/>
          <w:szCs w:val="22"/>
        </w:rPr>
        <w:t xml:space="preserve">Power or Fuel Adjustments </w:t>
      </w:r>
      <w:r w:rsidR="00B320CB">
        <w:rPr>
          <w:rFonts w:ascii="Times New Roman" w:hAnsi="Times New Roman" w:cs="Times New Roman"/>
          <w:sz w:val="22"/>
          <w:szCs w:val="22"/>
        </w:rPr>
        <w:t>may impact the electricity or natural gas (within heat) published rates.</w:t>
      </w:r>
    </w:p>
    <w:p w14:paraId="1ED725B9" w14:textId="540C652E" w:rsidR="00B117A1" w:rsidRDefault="00B117A1" w:rsidP="00B117A1">
      <w:pPr>
        <w:pStyle w:val="ListParagraph"/>
        <w:numPr>
          <w:ilvl w:val="0"/>
          <w:numId w:val="2"/>
        </w:numPr>
        <w:rPr>
          <w:rFonts w:ascii="Times New Roman" w:hAnsi="Times New Roman" w:cs="Times New Roman"/>
        </w:rPr>
      </w:pPr>
      <w:r>
        <w:rPr>
          <w:rFonts w:ascii="Times New Roman" w:hAnsi="Times New Roman" w:cs="Times New Roman"/>
        </w:rPr>
        <w:t xml:space="preserve">As a reminder, </w:t>
      </w:r>
      <w:r w:rsidR="00526665">
        <w:rPr>
          <w:rFonts w:ascii="Times New Roman" w:hAnsi="Times New Roman" w:cs="Times New Roman"/>
        </w:rPr>
        <w:t xml:space="preserve">the </w:t>
      </w:r>
      <w:r w:rsidR="00A57AA3" w:rsidRPr="00A57AA3">
        <w:rPr>
          <w:rFonts w:ascii="Times New Roman" w:hAnsi="Times New Roman" w:cs="Times New Roman"/>
        </w:rPr>
        <w:t>Purchase Fuel A</w:t>
      </w:r>
      <w:r w:rsidR="00526665">
        <w:rPr>
          <w:rFonts w:ascii="Times New Roman" w:hAnsi="Times New Roman" w:cs="Times New Roman"/>
        </w:rPr>
        <w:t xml:space="preserve">djustment on natural gas could </w:t>
      </w:r>
      <w:proofErr w:type="gramStart"/>
      <w:r w:rsidR="00526665">
        <w:rPr>
          <w:rFonts w:ascii="Times New Roman" w:hAnsi="Times New Roman" w:cs="Times New Roman"/>
        </w:rPr>
        <w:t>rise up</w:t>
      </w:r>
      <w:proofErr w:type="gramEnd"/>
      <w:r w:rsidR="00526665">
        <w:rPr>
          <w:rFonts w:ascii="Times New Roman" w:hAnsi="Times New Roman" w:cs="Times New Roman"/>
        </w:rPr>
        <w:t xml:space="preserve"> to $3.12/MMBtu in the peak heating months</w:t>
      </w:r>
      <w:r w:rsidR="00BF0671">
        <w:rPr>
          <w:rFonts w:ascii="Times New Roman" w:hAnsi="Times New Roman" w:cs="Times New Roman"/>
        </w:rPr>
        <w:t xml:space="preserve">. </w:t>
      </w:r>
      <w:r w:rsidR="00526665" w:rsidRPr="00CF4563">
        <w:rPr>
          <w:rFonts w:ascii="Times New Roman" w:hAnsi="Times New Roman" w:cs="Times New Roman"/>
        </w:rPr>
        <w:t xml:space="preserve">Any </w:t>
      </w:r>
      <w:r w:rsidR="00A57AA3" w:rsidRPr="00A57AA3">
        <w:rPr>
          <w:rFonts w:ascii="Times New Roman" w:hAnsi="Times New Roman" w:cs="Times New Roman"/>
        </w:rPr>
        <w:t>Purchase Fuel A</w:t>
      </w:r>
      <w:r w:rsidR="00526665" w:rsidRPr="00CF4563">
        <w:rPr>
          <w:rFonts w:ascii="Times New Roman" w:hAnsi="Times New Roman" w:cs="Times New Roman"/>
        </w:rPr>
        <w:t>djustment i</w:t>
      </w:r>
      <w:r w:rsidR="00526665">
        <w:rPr>
          <w:rFonts w:ascii="Times New Roman" w:hAnsi="Times New Roman" w:cs="Times New Roman"/>
        </w:rPr>
        <w:t xml:space="preserve">ssued by the City is </w:t>
      </w:r>
      <w:r w:rsidR="00526665" w:rsidRPr="00CF4563">
        <w:rPr>
          <w:rFonts w:ascii="Times New Roman" w:hAnsi="Times New Roman" w:cs="Times New Roman"/>
        </w:rPr>
        <w:t xml:space="preserve">passed directly to customers one month after </w:t>
      </w:r>
      <w:r w:rsidR="00036235">
        <w:rPr>
          <w:rFonts w:ascii="Times New Roman" w:hAnsi="Times New Roman" w:cs="Times New Roman"/>
        </w:rPr>
        <w:t xml:space="preserve">FM incurs </w:t>
      </w:r>
      <w:r w:rsidR="00526665" w:rsidRPr="00CF4563">
        <w:rPr>
          <w:rFonts w:ascii="Times New Roman" w:hAnsi="Times New Roman" w:cs="Times New Roman"/>
        </w:rPr>
        <w:t>the cost</w:t>
      </w:r>
      <w:r w:rsidR="00BF0671" w:rsidRPr="00CF4563">
        <w:rPr>
          <w:rFonts w:ascii="Times New Roman" w:hAnsi="Times New Roman" w:cs="Times New Roman"/>
        </w:rPr>
        <w:t xml:space="preserve">. </w:t>
      </w:r>
    </w:p>
    <w:p w14:paraId="614F70F0" w14:textId="0161A98A" w:rsidR="00147B9E" w:rsidRDefault="00147B9E" w:rsidP="00B117A1">
      <w:pPr>
        <w:pStyle w:val="ListParagraph"/>
        <w:numPr>
          <w:ilvl w:val="0"/>
          <w:numId w:val="2"/>
        </w:numPr>
        <w:rPr>
          <w:rFonts w:ascii="Times New Roman" w:hAnsi="Times New Roman" w:cs="Times New Roman"/>
        </w:rPr>
      </w:pPr>
      <w:r>
        <w:rPr>
          <w:rFonts w:ascii="Times New Roman" w:hAnsi="Times New Roman" w:cs="Times New Roman"/>
        </w:rPr>
        <w:t xml:space="preserve">FM is implementing a </w:t>
      </w:r>
      <w:r w:rsidR="00A57AA3" w:rsidRPr="00A57AA3">
        <w:rPr>
          <w:rFonts w:ascii="Times New Roman" w:hAnsi="Times New Roman" w:cs="Times New Roman"/>
        </w:rPr>
        <w:t>Purchase Power A</w:t>
      </w:r>
      <w:r>
        <w:rPr>
          <w:rFonts w:ascii="Times New Roman" w:hAnsi="Times New Roman" w:cs="Times New Roman"/>
        </w:rPr>
        <w:t>djustment on electricity</w:t>
      </w:r>
      <w:r w:rsidR="00BF0671">
        <w:rPr>
          <w:rFonts w:ascii="Times New Roman" w:hAnsi="Times New Roman" w:cs="Times New Roman"/>
        </w:rPr>
        <w:t xml:space="preserve">. </w:t>
      </w:r>
      <w:r w:rsidR="00A3173A">
        <w:rPr>
          <w:rFonts w:ascii="Times New Roman" w:hAnsi="Times New Roman" w:cs="Times New Roman"/>
        </w:rPr>
        <w:t>Electricity costs have risen 96% over the past t</w:t>
      </w:r>
      <w:r w:rsidR="00BA2ADC">
        <w:rPr>
          <w:rFonts w:ascii="Times New Roman" w:hAnsi="Times New Roman" w:cs="Times New Roman"/>
        </w:rPr>
        <w:t>e</w:t>
      </w:r>
      <w:r w:rsidR="00A3173A">
        <w:rPr>
          <w:rFonts w:ascii="Times New Roman" w:hAnsi="Times New Roman" w:cs="Times New Roman"/>
        </w:rPr>
        <w:t xml:space="preserve">n years, and future costs cannot be </w:t>
      </w:r>
      <w:r w:rsidR="007F0238">
        <w:rPr>
          <w:rFonts w:ascii="Times New Roman" w:hAnsi="Times New Roman" w:cs="Times New Roman"/>
        </w:rPr>
        <w:t>forecasted</w:t>
      </w:r>
      <w:r w:rsidR="00A3173A">
        <w:rPr>
          <w:rFonts w:ascii="Times New Roman" w:hAnsi="Times New Roman" w:cs="Times New Roman"/>
        </w:rPr>
        <w:t xml:space="preserve">. If FM’s actual cost of electricity differs from </w:t>
      </w:r>
      <w:r w:rsidR="00D04554">
        <w:rPr>
          <w:rFonts w:ascii="Times New Roman" w:hAnsi="Times New Roman" w:cs="Times New Roman"/>
        </w:rPr>
        <w:t xml:space="preserve">the </w:t>
      </w:r>
      <w:r w:rsidR="00A3173A">
        <w:rPr>
          <w:rFonts w:ascii="Times New Roman" w:hAnsi="Times New Roman" w:cs="Times New Roman"/>
        </w:rPr>
        <w:t>commodity cost</w:t>
      </w:r>
      <w:r w:rsidR="00036235" w:rsidRPr="00A57AA3">
        <w:rPr>
          <w:rFonts w:ascii="Times New Roman" w:hAnsi="Times New Roman" w:cs="Times New Roman"/>
        </w:rPr>
        <w:t xml:space="preserve"> embedded in the published rate, the difference is passed to customers as a charge or credit</w:t>
      </w:r>
      <w:r w:rsidR="00A3173A">
        <w:rPr>
          <w:rFonts w:ascii="Times New Roman" w:hAnsi="Times New Roman" w:cs="Times New Roman"/>
        </w:rPr>
        <w:t xml:space="preserve"> one month after FM incurs the cost.</w:t>
      </w:r>
    </w:p>
    <w:p w14:paraId="66815619" w14:textId="2DE0E124" w:rsidR="0017489E" w:rsidRPr="00AA6D77" w:rsidRDefault="00AA6D77" w:rsidP="00C54BD0">
      <w:pPr>
        <w:pStyle w:val="ListParagraph"/>
        <w:numPr>
          <w:ilvl w:val="0"/>
          <w:numId w:val="2"/>
        </w:numPr>
        <w:rPr>
          <w:rFonts w:ascii="Times New Roman" w:hAnsi="Times New Roman" w:cs="Times New Roman"/>
        </w:rPr>
      </w:pPr>
      <w:r>
        <w:rPr>
          <w:rFonts w:ascii="Times New Roman" w:hAnsi="Times New Roman" w:cs="Times New Roman"/>
        </w:rPr>
        <w:t xml:space="preserve">These </w:t>
      </w:r>
      <w:r w:rsidR="00011138" w:rsidRPr="00AA6D77">
        <w:rPr>
          <w:rFonts w:ascii="Times New Roman" w:hAnsi="Times New Roman" w:cs="Times New Roman"/>
        </w:rPr>
        <w:t>adjustment</w:t>
      </w:r>
      <w:r>
        <w:rPr>
          <w:rFonts w:ascii="Times New Roman" w:hAnsi="Times New Roman" w:cs="Times New Roman"/>
        </w:rPr>
        <w:t>s</w:t>
      </w:r>
      <w:r w:rsidR="00011138" w:rsidRPr="00AA6D77">
        <w:rPr>
          <w:rFonts w:ascii="Times New Roman" w:hAnsi="Times New Roman" w:cs="Times New Roman"/>
        </w:rPr>
        <w:t xml:space="preserve"> </w:t>
      </w:r>
      <w:r>
        <w:rPr>
          <w:rFonts w:ascii="Times New Roman" w:hAnsi="Times New Roman" w:cs="Times New Roman"/>
        </w:rPr>
        <w:t>are</w:t>
      </w:r>
      <w:r w:rsidR="005E26CF" w:rsidRPr="00AA6D77">
        <w:rPr>
          <w:rFonts w:ascii="Times New Roman" w:hAnsi="Times New Roman" w:cs="Times New Roman"/>
        </w:rPr>
        <w:t xml:space="preserve"> in place to ensure </w:t>
      </w:r>
      <w:r w:rsidR="0078023B" w:rsidRPr="00AA6D77">
        <w:rPr>
          <w:rFonts w:ascii="Times New Roman" w:hAnsi="Times New Roman" w:cs="Times New Roman"/>
        </w:rPr>
        <w:t xml:space="preserve">that any increase in commodity costs in a volatile market is passed to </w:t>
      </w:r>
      <w:r w:rsidR="00A57AA3" w:rsidRPr="00A57AA3">
        <w:rPr>
          <w:rFonts w:ascii="Times New Roman" w:hAnsi="Times New Roman" w:cs="Times New Roman"/>
        </w:rPr>
        <w:t>customers</w:t>
      </w:r>
      <w:r w:rsidR="0078023B" w:rsidRPr="00AA6D77">
        <w:rPr>
          <w:rFonts w:ascii="Times New Roman" w:hAnsi="Times New Roman" w:cs="Times New Roman"/>
        </w:rPr>
        <w:t xml:space="preserve"> in the year it is</w:t>
      </w:r>
      <w:r w:rsidR="00CF4563" w:rsidRPr="00AA6D77">
        <w:rPr>
          <w:rFonts w:ascii="Times New Roman" w:hAnsi="Times New Roman" w:cs="Times New Roman"/>
        </w:rPr>
        <w:t xml:space="preserve"> incurred</w:t>
      </w:r>
      <w:r w:rsidR="00BF0671" w:rsidRPr="00AA6D77">
        <w:rPr>
          <w:rFonts w:ascii="Times New Roman" w:hAnsi="Times New Roman" w:cs="Times New Roman"/>
        </w:rPr>
        <w:t xml:space="preserve">. </w:t>
      </w:r>
    </w:p>
    <w:p w14:paraId="5956FFF7" w14:textId="77777777" w:rsidR="00FD6370" w:rsidRDefault="00FD6370" w:rsidP="002D753E">
      <w:pPr>
        <w:rPr>
          <w:rFonts w:ascii="Times New Roman" w:hAnsi="Times New Roman" w:cs="Times New Roman"/>
          <w:sz w:val="22"/>
          <w:szCs w:val="22"/>
        </w:rPr>
      </w:pPr>
    </w:p>
    <w:p w14:paraId="4F522558" w14:textId="46D11AB6" w:rsidR="001F4B4C" w:rsidRDefault="0051771D" w:rsidP="00266007">
      <w:pPr>
        <w:tabs>
          <w:tab w:val="left" w:pos="-720"/>
        </w:tabs>
        <w:jc w:val="both"/>
        <w:rPr>
          <w:rFonts w:ascii="Times New Roman" w:hAnsi="Times New Roman" w:cs="Times New Roman"/>
          <w:sz w:val="22"/>
          <w:szCs w:val="22"/>
        </w:rPr>
      </w:pPr>
      <w:r w:rsidRPr="00691DC8">
        <w:rPr>
          <w:rFonts w:ascii="Times New Roman" w:hAnsi="Times New Roman" w:cs="Times New Roman"/>
          <w:sz w:val="22"/>
          <w:szCs w:val="22"/>
        </w:rPr>
        <w:t xml:space="preserve">Separate from the FY28 rate development above, FM will transition utility billing systems beginning in September 2026, moving from the legacy Lighthouse system to </w:t>
      </w:r>
      <w:proofErr w:type="spellStart"/>
      <w:r w:rsidRPr="00691DC8">
        <w:rPr>
          <w:rFonts w:ascii="Times New Roman" w:hAnsi="Times New Roman" w:cs="Times New Roman"/>
          <w:sz w:val="22"/>
          <w:szCs w:val="22"/>
        </w:rPr>
        <w:t>EnergyCap</w:t>
      </w:r>
      <w:proofErr w:type="spellEnd"/>
      <w:r w:rsidRPr="00691DC8">
        <w:rPr>
          <w:rFonts w:ascii="Times New Roman" w:hAnsi="Times New Roman" w:cs="Times New Roman"/>
          <w:sz w:val="22"/>
          <w:szCs w:val="22"/>
        </w:rPr>
        <w:t>. As part of the transition, FM will correct the conversion of pounds per hour of steam to MMBtus of heat. This correction does not change the published FY28 heat rate, but customers may notice an increase in reported heat consumption of up to 5%, depending on their steam usage.</w:t>
      </w:r>
      <w:r w:rsidR="00C23D9C">
        <w:rPr>
          <w:rFonts w:ascii="Times New Roman" w:hAnsi="Times New Roman" w:cs="Times New Roman"/>
          <w:sz w:val="22"/>
          <w:szCs w:val="22"/>
        </w:rPr>
        <w:t xml:space="preserve">  </w:t>
      </w:r>
    </w:p>
    <w:p w14:paraId="72CADFBC" w14:textId="77777777" w:rsidR="002B4B4F" w:rsidRDefault="002B4B4F" w:rsidP="00266007">
      <w:pPr>
        <w:tabs>
          <w:tab w:val="left" w:pos="-720"/>
        </w:tabs>
        <w:jc w:val="both"/>
        <w:rPr>
          <w:rFonts w:ascii="Times New Roman" w:hAnsi="Times New Roman" w:cs="Times New Roman"/>
          <w:sz w:val="22"/>
          <w:szCs w:val="22"/>
        </w:rPr>
      </w:pPr>
    </w:p>
    <w:p w14:paraId="6C608BE6" w14:textId="1727075C" w:rsidR="00266007" w:rsidRPr="00503154" w:rsidRDefault="00AE41CC" w:rsidP="00266007">
      <w:pPr>
        <w:tabs>
          <w:tab w:val="left" w:pos="-720"/>
        </w:tabs>
        <w:jc w:val="both"/>
        <w:rPr>
          <w:rFonts w:ascii="Times New Roman" w:hAnsi="Times New Roman" w:cs="Times New Roman"/>
          <w:sz w:val="22"/>
          <w:szCs w:val="22"/>
        </w:rPr>
      </w:pPr>
      <w:r>
        <w:rPr>
          <w:rFonts w:ascii="Times New Roman" w:hAnsi="Times New Roman" w:cs="Times New Roman"/>
          <w:sz w:val="22"/>
          <w:szCs w:val="22"/>
        </w:rPr>
        <w:t>Please direct questions to the contact information listed below.</w:t>
      </w:r>
    </w:p>
    <w:p w14:paraId="4EE3DEB4" w14:textId="77777777" w:rsidR="00266007" w:rsidRPr="00503154" w:rsidRDefault="00266007" w:rsidP="00266007">
      <w:pPr>
        <w:tabs>
          <w:tab w:val="left" w:pos="-720"/>
        </w:tabs>
        <w:jc w:val="both"/>
        <w:rPr>
          <w:rFonts w:ascii="Times New Roman" w:hAnsi="Times New Roman" w:cs="Times New Roman"/>
          <w:b/>
          <w:sz w:val="22"/>
          <w:szCs w:val="22"/>
        </w:rPr>
      </w:pPr>
    </w:p>
    <w:p w14:paraId="32777E09" w14:textId="160EC662" w:rsidR="00266007" w:rsidRDefault="00266007" w:rsidP="00266007">
      <w:pPr>
        <w:rPr>
          <w:rFonts w:ascii="Times New Roman" w:hAnsi="Times New Roman" w:cs="Times New Roman"/>
          <w:sz w:val="22"/>
          <w:szCs w:val="22"/>
        </w:rPr>
      </w:pPr>
      <w:r w:rsidRPr="00503154">
        <w:rPr>
          <w:rFonts w:ascii="Times New Roman" w:hAnsi="Times New Roman" w:cs="Times New Roman"/>
          <w:sz w:val="22"/>
          <w:szCs w:val="22"/>
        </w:rPr>
        <w:t>Blake Watson</w:t>
      </w:r>
      <w:r w:rsidR="00782D21">
        <w:rPr>
          <w:rFonts w:ascii="Times New Roman" w:hAnsi="Times New Roman" w:cs="Times New Roman"/>
          <w:sz w:val="22"/>
          <w:szCs w:val="22"/>
        </w:rPr>
        <w:t>, Director of Business Services</w:t>
      </w:r>
      <w:r>
        <w:rPr>
          <w:rFonts w:ascii="Times New Roman" w:hAnsi="Times New Roman" w:cs="Times New Roman"/>
          <w:sz w:val="22"/>
          <w:szCs w:val="22"/>
        </w:rPr>
        <w:tab/>
        <w:t>Paul Zmic</w:t>
      </w:r>
      <w:r w:rsidR="00782D21">
        <w:rPr>
          <w:rFonts w:ascii="Times New Roman" w:hAnsi="Times New Roman" w:cs="Times New Roman"/>
          <w:sz w:val="22"/>
          <w:szCs w:val="22"/>
        </w:rPr>
        <w:t xml:space="preserve">k, </w:t>
      </w:r>
      <w:r>
        <w:rPr>
          <w:rFonts w:ascii="Times New Roman" w:hAnsi="Times New Roman" w:cs="Times New Roman"/>
          <w:sz w:val="22"/>
          <w:szCs w:val="22"/>
        </w:rPr>
        <w:t>Director of Energy and Utilities</w:t>
      </w:r>
      <w:r>
        <w:rPr>
          <w:rFonts w:ascii="Times New Roman" w:hAnsi="Times New Roman" w:cs="Times New Roman"/>
          <w:sz w:val="22"/>
          <w:szCs w:val="22"/>
        </w:rPr>
        <w:tab/>
      </w:r>
    </w:p>
    <w:p w14:paraId="2D2AE015" w14:textId="77777777" w:rsidR="00266007" w:rsidRDefault="00266007" w:rsidP="00266007">
      <w:pPr>
        <w:rPr>
          <w:rFonts w:ascii="Times New Roman" w:hAnsi="Times New Roman" w:cs="Times New Roman"/>
          <w:sz w:val="22"/>
          <w:szCs w:val="22"/>
        </w:rPr>
      </w:pPr>
      <w:hyperlink r:id="rId11" w:history="1">
        <w:r w:rsidRPr="00234A68">
          <w:rPr>
            <w:rStyle w:val="Hyperlink"/>
            <w:rFonts w:ascii="Times New Roman" w:hAnsi="Times New Roman" w:cs="Times New Roman"/>
            <w:sz w:val="22"/>
            <w:szCs w:val="22"/>
          </w:rPr>
          <w:t>jbw7d@virginia.edu</w:t>
        </w:r>
      </w:hyperlink>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hyperlink r:id="rId12" w:history="1">
        <w:r w:rsidRPr="00234A68">
          <w:rPr>
            <w:rStyle w:val="Hyperlink"/>
            <w:rFonts w:ascii="Times New Roman" w:hAnsi="Times New Roman" w:cs="Times New Roman"/>
            <w:sz w:val="22"/>
            <w:szCs w:val="22"/>
          </w:rPr>
          <w:t>pgz5z@virginia.edu</w:t>
        </w:r>
      </w:hyperlink>
    </w:p>
    <w:p w14:paraId="1A0AAD35" w14:textId="60E36409" w:rsidR="006534D7" w:rsidRPr="00950352" w:rsidRDefault="00266007" w:rsidP="00266007">
      <w:pPr>
        <w:tabs>
          <w:tab w:val="left" w:pos="540"/>
        </w:tabs>
        <w:ind w:right="180"/>
        <w:rPr>
          <w:sz w:val="20"/>
          <w:szCs w:val="20"/>
        </w:rPr>
      </w:pPr>
      <w:r>
        <w:rPr>
          <w:rFonts w:ascii="Times New Roman" w:hAnsi="Times New Roman" w:cs="Times New Roman"/>
          <w:sz w:val="22"/>
          <w:szCs w:val="22"/>
        </w:rPr>
        <w:t>434-982-5075</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434-982-5883</w:t>
      </w:r>
      <w:r>
        <w:rPr>
          <w:rFonts w:ascii="Times New Roman" w:hAnsi="Times New Roman" w:cs="Times New Roman"/>
          <w:sz w:val="22"/>
          <w:szCs w:val="22"/>
        </w:rPr>
        <w:tab/>
      </w:r>
      <w:r>
        <w:rPr>
          <w:rFonts w:ascii="Times New Roman" w:hAnsi="Times New Roman" w:cs="Times New Roman"/>
          <w:sz w:val="22"/>
          <w:szCs w:val="22"/>
        </w:rPr>
        <w:tab/>
      </w:r>
    </w:p>
    <w:sectPr w:rsidR="006534D7" w:rsidRPr="00950352" w:rsidSect="00C80DC8">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B9BF1" w14:textId="77777777" w:rsidR="00931DBE" w:rsidRDefault="00931DBE" w:rsidP="002A28F5">
      <w:r>
        <w:separator/>
      </w:r>
    </w:p>
  </w:endnote>
  <w:endnote w:type="continuationSeparator" w:id="0">
    <w:p w14:paraId="174017DE" w14:textId="77777777" w:rsidR="00931DBE" w:rsidRDefault="00931DBE" w:rsidP="002A28F5">
      <w:r>
        <w:continuationSeparator/>
      </w:r>
    </w:p>
  </w:endnote>
  <w:endnote w:type="continuationNotice" w:id="1">
    <w:p w14:paraId="096BBE18" w14:textId="77777777" w:rsidR="00931DBE" w:rsidRDefault="00931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22010B8-0312-42DF-A0FF-6ED866F7A9EB}"/>
    <w:embedBold r:id="rId2" w:fontKey="{BFEF22A4-8AC2-4B92-9074-C6A47797EE83}"/>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embedRegular r:id="rId3" w:fontKey="{9AB9CB73-42A4-4C03-94EF-2AF03F70AF67}"/>
  </w:font>
  <w:font w:name="Wingdings">
    <w:panose1 w:val="05000000000000000000"/>
    <w:charset w:val="02"/>
    <w:family w:val="auto"/>
    <w:pitch w:val="variable"/>
    <w:sig w:usb0="00000000" w:usb1="10000000" w:usb2="00000000" w:usb3="00000000" w:csb0="80000000" w:csb1="00000000"/>
    <w:embedRegular r:id="rId4" w:fontKey="{001B232D-0BE1-4E37-B2DD-0BA0CB4C2F6D}"/>
  </w:font>
  <w:font w:name="Symbol">
    <w:panose1 w:val="05050102010706020507"/>
    <w:charset w:val="02"/>
    <w:family w:val="roman"/>
    <w:pitch w:val="variable"/>
    <w:sig w:usb0="00000000" w:usb1="10000000" w:usb2="00000000" w:usb3="00000000" w:csb0="80000000" w:csb1="00000000"/>
    <w:embedRegular r:id="rId5" w:fontKey="{4E302438-B8B3-490B-8E38-6E5C087A6FC5}"/>
  </w:font>
  <w:font w:name="Cambria">
    <w:panose1 w:val="02040503050406030204"/>
    <w:charset w:val="00"/>
    <w:family w:val="roman"/>
    <w:pitch w:val="variable"/>
    <w:sig w:usb0="E00006FF" w:usb1="420024FF" w:usb2="02000000" w:usb3="00000000" w:csb0="0000019F" w:csb1="00000000"/>
    <w:embedRegular r:id="rId6" w:fontKey="{74EE6802-2AAB-42D7-8AED-BA6E6A8B3117}"/>
    <w:embedBold r:id="rId7" w:fontKey="{76EBF930-73C8-4CAA-86E5-5F7EACCDBA54}"/>
  </w:font>
  <w:font w:name="Arial">
    <w:panose1 w:val="020B0604020202020204"/>
    <w:charset w:val="00"/>
    <w:family w:val="swiss"/>
    <w:pitch w:val="variable"/>
    <w:sig w:usb0="E0002EFF" w:usb1="C000785B" w:usb2="00000009" w:usb3="00000000" w:csb0="000001FF" w:csb1="00000000"/>
    <w:embedRegular r:id="rId8" w:fontKey="{CEFD4660-F58E-406F-B14A-10CB30E38D81}"/>
    <w:embedBold r:id="rId9" w:fontKey="{863337E4-EF12-4D63-81B0-962A2F36FB4B}"/>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embedRegular r:id="rId10" w:fontKey="{DF951770-D6BC-4B7B-8875-EB7D1C70A1C3}"/>
  </w:font>
  <w:font w:name="Adobe Caslon Pro SmBd">
    <w:altName w:val="Palatino Linotype"/>
    <w:charset w:val="00"/>
    <w:family w:val="auto"/>
    <w:pitch w:val="variable"/>
    <w:sig w:usb0="00000001" w:usb1="00000001" w:usb2="00000000" w:usb3="00000000" w:csb0="00000093" w:csb1="00000000"/>
    <w:embedRegular r:id="rId11" w:fontKey="{D4F7F089-41E1-49F4-B345-7D87D992E3A4}"/>
  </w:font>
  <w:font w:name="Adobe Caslon Pro Bold">
    <w:altName w:val="Palatino Linotype"/>
    <w:panose1 w:val="00000000000000000000"/>
    <w:charset w:val="00"/>
    <w:family w:val="roman"/>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905D" w14:textId="77777777" w:rsidR="00747F39" w:rsidRDefault="00747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210E" w14:textId="77777777" w:rsidR="00747F39" w:rsidRDefault="00747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1B52" w14:textId="77777777" w:rsidR="00747F39" w:rsidRDefault="00747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890D2" w14:textId="77777777" w:rsidR="00931DBE" w:rsidRDefault="00931DBE" w:rsidP="002A28F5">
      <w:r>
        <w:separator/>
      </w:r>
    </w:p>
  </w:footnote>
  <w:footnote w:type="continuationSeparator" w:id="0">
    <w:p w14:paraId="563D4790" w14:textId="77777777" w:rsidR="00931DBE" w:rsidRDefault="00931DBE" w:rsidP="002A28F5">
      <w:r>
        <w:continuationSeparator/>
      </w:r>
    </w:p>
  </w:footnote>
  <w:footnote w:type="continuationNotice" w:id="1">
    <w:p w14:paraId="7E3FAC8B" w14:textId="77777777" w:rsidR="00931DBE" w:rsidRDefault="00931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6DBF" w14:textId="77777777" w:rsidR="00747F39" w:rsidRDefault="00747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417C" w14:textId="77777777" w:rsidR="000F0C41" w:rsidRDefault="000F0C41" w:rsidP="0098051D">
    <w:pPr>
      <w:pStyle w:val="Header"/>
      <w:tabs>
        <w:tab w:val="clear" w:pos="4320"/>
        <w:tab w:val="clear" w:pos="8640"/>
        <w:tab w:val="left" w:pos="973"/>
        <w:tab w:val="left" w:pos="129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1CD3" w14:textId="77777777" w:rsidR="000F0C41" w:rsidRDefault="000F0C41">
    <w:pPr>
      <w:pStyle w:val="Header"/>
    </w:pPr>
    <w:r>
      <w:rPr>
        <w:noProof/>
      </w:rPr>
      <w:drawing>
        <wp:inline distT="0" distB="0" distL="0" distR="0" wp14:anchorId="2BA3752F" wp14:editId="38D3549B">
          <wp:extent cx="1337036" cy="537043"/>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logo.jpg"/>
                  <pic:cNvPicPr/>
                </pic:nvPicPr>
                <pic:blipFill>
                  <a:blip r:embed="rId1">
                    <a:extLst>
                      <a:ext uri="{28A0092B-C50C-407E-A947-70E740481C1C}">
                        <a14:useLocalDpi xmlns:a14="http://schemas.microsoft.com/office/drawing/2010/main" val="0"/>
                      </a:ext>
                    </a:extLst>
                  </a:blip>
                  <a:stretch>
                    <a:fillRect/>
                  </a:stretch>
                </pic:blipFill>
                <pic:spPr>
                  <a:xfrm>
                    <a:off x="0" y="0"/>
                    <a:ext cx="1337036" cy="5370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19A7"/>
    <w:multiLevelType w:val="hybridMultilevel"/>
    <w:tmpl w:val="2F763376"/>
    <w:lvl w:ilvl="0" w:tplc="03A06CF4">
      <w:start w:val="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7A19A4"/>
    <w:multiLevelType w:val="hybridMultilevel"/>
    <w:tmpl w:val="D9A65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45737458">
    <w:abstractNumId w:val="1"/>
  </w:num>
  <w:num w:numId="2" w16cid:durableId="87701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8F5"/>
    <w:rsid w:val="00001E50"/>
    <w:rsid w:val="0000494C"/>
    <w:rsid w:val="000108D9"/>
    <w:rsid w:val="00011138"/>
    <w:rsid w:val="00013A8E"/>
    <w:rsid w:val="00015610"/>
    <w:rsid w:val="0001636A"/>
    <w:rsid w:val="00016AEA"/>
    <w:rsid w:val="00023901"/>
    <w:rsid w:val="00024090"/>
    <w:rsid w:val="00034455"/>
    <w:rsid w:val="0003610E"/>
    <w:rsid w:val="00036235"/>
    <w:rsid w:val="00040A2A"/>
    <w:rsid w:val="000418E1"/>
    <w:rsid w:val="00043B59"/>
    <w:rsid w:val="000445DA"/>
    <w:rsid w:val="000519C9"/>
    <w:rsid w:val="0005283F"/>
    <w:rsid w:val="000536E1"/>
    <w:rsid w:val="00054BAC"/>
    <w:rsid w:val="000557C2"/>
    <w:rsid w:val="000559EA"/>
    <w:rsid w:val="000570FF"/>
    <w:rsid w:val="00062446"/>
    <w:rsid w:val="00064F24"/>
    <w:rsid w:val="000661B9"/>
    <w:rsid w:val="00066AC9"/>
    <w:rsid w:val="00067C3B"/>
    <w:rsid w:val="00084576"/>
    <w:rsid w:val="00085436"/>
    <w:rsid w:val="00091EB2"/>
    <w:rsid w:val="0009213F"/>
    <w:rsid w:val="00094EE8"/>
    <w:rsid w:val="000B6A76"/>
    <w:rsid w:val="000B72B0"/>
    <w:rsid w:val="000B7708"/>
    <w:rsid w:val="000C1F50"/>
    <w:rsid w:val="000C5270"/>
    <w:rsid w:val="000D11A9"/>
    <w:rsid w:val="000D2517"/>
    <w:rsid w:val="000D74C6"/>
    <w:rsid w:val="000E49B6"/>
    <w:rsid w:val="000E6E05"/>
    <w:rsid w:val="000F0C41"/>
    <w:rsid w:val="000F3DA5"/>
    <w:rsid w:val="000F49DF"/>
    <w:rsid w:val="00101063"/>
    <w:rsid w:val="001037BC"/>
    <w:rsid w:val="00104349"/>
    <w:rsid w:val="0011111A"/>
    <w:rsid w:val="00123E5E"/>
    <w:rsid w:val="00125AF9"/>
    <w:rsid w:val="00133821"/>
    <w:rsid w:val="00134420"/>
    <w:rsid w:val="00135034"/>
    <w:rsid w:val="0013713C"/>
    <w:rsid w:val="00137A88"/>
    <w:rsid w:val="00143FD6"/>
    <w:rsid w:val="00146195"/>
    <w:rsid w:val="00146529"/>
    <w:rsid w:val="00147B9E"/>
    <w:rsid w:val="001524AB"/>
    <w:rsid w:val="001526A6"/>
    <w:rsid w:val="00155FC9"/>
    <w:rsid w:val="001624D0"/>
    <w:rsid w:val="001651D1"/>
    <w:rsid w:val="0016E17F"/>
    <w:rsid w:val="00170645"/>
    <w:rsid w:val="0017489E"/>
    <w:rsid w:val="0017566F"/>
    <w:rsid w:val="0018605A"/>
    <w:rsid w:val="0019122D"/>
    <w:rsid w:val="001912C1"/>
    <w:rsid w:val="00192B6C"/>
    <w:rsid w:val="00194532"/>
    <w:rsid w:val="00194F9A"/>
    <w:rsid w:val="00195355"/>
    <w:rsid w:val="001A0309"/>
    <w:rsid w:val="001A12C0"/>
    <w:rsid w:val="001A1602"/>
    <w:rsid w:val="001A5FFB"/>
    <w:rsid w:val="001A702A"/>
    <w:rsid w:val="001C0AC7"/>
    <w:rsid w:val="001C100C"/>
    <w:rsid w:val="001E1DF8"/>
    <w:rsid w:val="001E5101"/>
    <w:rsid w:val="001F4B4C"/>
    <w:rsid w:val="001F6E5B"/>
    <w:rsid w:val="001F7E71"/>
    <w:rsid w:val="00201463"/>
    <w:rsid w:val="00205716"/>
    <w:rsid w:val="002147A7"/>
    <w:rsid w:val="00216680"/>
    <w:rsid w:val="002176BF"/>
    <w:rsid w:val="00220956"/>
    <w:rsid w:val="00223ED5"/>
    <w:rsid w:val="00224895"/>
    <w:rsid w:val="002325DC"/>
    <w:rsid w:val="00232F4F"/>
    <w:rsid w:val="00233629"/>
    <w:rsid w:val="00237845"/>
    <w:rsid w:val="00243088"/>
    <w:rsid w:val="002465BC"/>
    <w:rsid w:val="002518FF"/>
    <w:rsid w:val="00251DCC"/>
    <w:rsid w:val="0025288B"/>
    <w:rsid w:val="00257508"/>
    <w:rsid w:val="0026115D"/>
    <w:rsid w:val="00264D51"/>
    <w:rsid w:val="00266007"/>
    <w:rsid w:val="00267A91"/>
    <w:rsid w:val="002701AD"/>
    <w:rsid w:val="00270ACD"/>
    <w:rsid w:val="00270C4F"/>
    <w:rsid w:val="00271D74"/>
    <w:rsid w:val="00272B40"/>
    <w:rsid w:val="00273E84"/>
    <w:rsid w:val="00274B4E"/>
    <w:rsid w:val="00283886"/>
    <w:rsid w:val="00283EE4"/>
    <w:rsid w:val="00284633"/>
    <w:rsid w:val="00286EB5"/>
    <w:rsid w:val="002871A4"/>
    <w:rsid w:val="00295C5E"/>
    <w:rsid w:val="002973C4"/>
    <w:rsid w:val="002A1223"/>
    <w:rsid w:val="002A28F5"/>
    <w:rsid w:val="002A76C5"/>
    <w:rsid w:val="002A7843"/>
    <w:rsid w:val="002B4B4F"/>
    <w:rsid w:val="002C6E09"/>
    <w:rsid w:val="002D2338"/>
    <w:rsid w:val="002D753E"/>
    <w:rsid w:val="002D7587"/>
    <w:rsid w:val="002F00B9"/>
    <w:rsid w:val="002F205A"/>
    <w:rsid w:val="002F4934"/>
    <w:rsid w:val="002F72DB"/>
    <w:rsid w:val="00310380"/>
    <w:rsid w:val="00314533"/>
    <w:rsid w:val="003153DC"/>
    <w:rsid w:val="00321E60"/>
    <w:rsid w:val="0032684D"/>
    <w:rsid w:val="00333EC5"/>
    <w:rsid w:val="00335E98"/>
    <w:rsid w:val="0034163B"/>
    <w:rsid w:val="0034615E"/>
    <w:rsid w:val="00350339"/>
    <w:rsid w:val="00350A8F"/>
    <w:rsid w:val="0035159E"/>
    <w:rsid w:val="00351B25"/>
    <w:rsid w:val="00356693"/>
    <w:rsid w:val="0036154B"/>
    <w:rsid w:val="00363FF9"/>
    <w:rsid w:val="00372E2E"/>
    <w:rsid w:val="00374FB2"/>
    <w:rsid w:val="00376961"/>
    <w:rsid w:val="00383278"/>
    <w:rsid w:val="00386F47"/>
    <w:rsid w:val="003902F6"/>
    <w:rsid w:val="0039411E"/>
    <w:rsid w:val="003A1A5D"/>
    <w:rsid w:val="003A3D0C"/>
    <w:rsid w:val="003A5DC9"/>
    <w:rsid w:val="003A5EE7"/>
    <w:rsid w:val="003A78DA"/>
    <w:rsid w:val="003B5D99"/>
    <w:rsid w:val="003C55B7"/>
    <w:rsid w:val="003C56BC"/>
    <w:rsid w:val="003C5CE8"/>
    <w:rsid w:val="003D166F"/>
    <w:rsid w:val="003D5A87"/>
    <w:rsid w:val="003D64BC"/>
    <w:rsid w:val="003E1637"/>
    <w:rsid w:val="003E65DB"/>
    <w:rsid w:val="003F1004"/>
    <w:rsid w:val="003F195D"/>
    <w:rsid w:val="003F5E6A"/>
    <w:rsid w:val="003F6144"/>
    <w:rsid w:val="003F72AE"/>
    <w:rsid w:val="004001E2"/>
    <w:rsid w:val="00402CA1"/>
    <w:rsid w:val="004045E2"/>
    <w:rsid w:val="00407187"/>
    <w:rsid w:val="004137FF"/>
    <w:rsid w:val="00413E15"/>
    <w:rsid w:val="00415CD9"/>
    <w:rsid w:val="00420F42"/>
    <w:rsid w:val="00432C6A"/>
    <w:rsid w:val="0043410C"/>
    <w:rsid w:val="004341A6"/>
    <w:rsid w:val="004352B4"/>
    <w:rsid w:val="00452531"/>
    <w:rsid w:val="0045657D"/>
    <w:rsid w:val="00456D33"/>
    <w:rsid w:val="00463E7E"/>
    <w:rsid w:val="00464AE6"/>
    <w:rsid w:val="00465E1D"/>
    <w:rsid w:val="00467E44"/>
    <w:rsid w:val="00471714"/>
    <w:rsid w:val="004749DB"/>
    <w:rsid w:val="00476135"/>
    <w:rsid w:val="0047711A"/>
    <w:rsid w:val="004813EE"/>
    <w:rsid w:val="00482099"/>
    <w:rsid w:val="00483AA5"/>
    <w:rsid w:val="004842D1"/>
    <w:rsid w:val="00484468"/>
    <w:rsid w:val="00485AFE"/>
    <w:rsid w:val="00490A8B"/>
    <w:rsid w:val="00493198"/>
    <w:rsid w:val="00493F5E"/>
    <w:rsid w:val="004A3047"/>
    <w:rsid w:val="004A3ECC"/>
    <w:rsid w:val="004A7ACA"/>
    <w:rsid w:val="004B367A"/>
    <w:rsid w:val="004B5BB6"/>
    <w:rsid w:val="004C1A7E"/>
    <w:rsid w:val="004C5B37"/>
    <w:rsid w:val="004D251C"/>
    <w:rsid w:val="004E79E8"/>
    <w:rsid w:val="004F20B2"/>
    <w:rsid w:val="004F3056"/>
    <w:rsid w:val="004F4763"/>
    <w:rsid w:val="004F594A"/>
    <w:rsid w:val="0050197A"/>
    <w:rsid w:val="00503154"/>
    <w:rsid w:val="005072EF"/>
    <w:rsid w:val="005112C7"/>
    <w:rsid w:val="00511C69"/>
    <w:rsid w:val="0051771D"/>
    <w:rsid w:val="00517F9B"/>
    <w:rsid w:val="00524178"/>
    <w:rsid w:val="00526665"/>
    <w:rsid w:val="00530827"/>
    <w:rsid w:val="00535176"/>
    <w:rsid w:val="005361C1"/>
    <w:rsid w:val="00540D7B"/>
    <w:rsid w:val="00544D16"/>
    <w:rsid w:val="005547C4"/>
    <w:rsid w:val="0055574B"/>
    <w:rsid w:val="00557ED3"/>
    <w:rsid w:val="00564BAF"/>
    <w:rsid w:val="00567B20"/>
    <w:rsid w:val="00570C8A"/>
    <w:rsid w:val="00570FE0"/>
    <w:rsid w:val="005722E2"/>
    <w:rsid w:val="00586004"/>
    <w:rsid w:val="00587018"/>
    <w:rsid w:val="00597BD4"/>
    <w:rsid w:val="005A2A69"/>
    <w:rsid w:val="005B3252"/>
    <w:rsid w:val="005B493F"/>
    <w:rsid w:val="005C2B4C"/>
    <w:rsid w:val="005C3694"/>
    <w:rsid w:val="005D319E"/>
    <w:rsid w:val="005D35D5"/>
    <w:rsid w:val="005D618A"/>
    <w:rsid w:val="005D70C9"/>
    <w:rsid w:val="005E1E34"/>
    <w:rsid w:val="005E26CF"/>
    <w:rsid w:val="005F6EEC"/>
    <w:rsid w:val="00601CE1"/>
    <w:rsid w:val="006023FC"/>
    <w:rsid w:val="00604400"/>
    <w:rsid w:val="006063A2"/>
    <w:rsid w:val="006118D5"/>
    <w:rsid w:val="0061477D"/>
    <w:rsid w:val="006147B4"/>
    <w:rsid w:val="00617A9A"/>
    <w:rsid w:val="00622684"/>
    <w:rsid w:val="00624A10"/>
    <w:rsid w:val="0063003D"/>
    <w:rsid w:val="00633A76"/>
    <w:rsid w:val="0063506B"/>
    <w:rsid w:val="00651DFA"/>
    <w:rsid w:val="006534D7"/>
    <w:rsid w:val="006543ED"/>
    <w:rsid w:val="00655A1B"/>
    <w:rsid w:val="00657437"/>
    <w:rsid w:val="00660549"/>
    <w:rsid w:val="00662889"/>
    <w:rsid w:val="00665108"/>
    <w:rsid w:val="006662E4"/>
    <w:rsid w:val="0066744E"/>
    <w:rsid w:val="00673DD3"/>
    <w:rsid w:val="00683851"/>
    <w:rsid w:val="00691DC8"/>
    <w:rsid w:val="0069361E"/>
    <w:rsid w:val="00694766"/>
    <w:rsid w:val="00697AB2"/>
    <w:rsid w:val="006A0B5E"/>
    <w:rsid w:val="006A0F56"/>
    <w:rsid w:val="006A769B"/>
    <w:rsid w:val="006B0A80"/>
    <w:rsid w:val="006B0AA7"/>
    <w:rsid w:val="006B1889"/>
    <w:rsid w:val="006B7F27"/>
    <w:rsid w:val="006C15AD"/>
    <w:rsid w:val="006C4219"/>
    <w:rsid w:val="006C4A03"/>
    <w:rsid w:val="006C55E6"/>
    <w:rsid w:val="006C6EFF"/>
    <w:rsid w:val="006D3A2E"/>
    <w:rsid w:val="006E2B61"/>
    <w:rsid w:val="006E6692"/>
    <w:rsid w:val="006F17DF"/>
    <w:rsid w:val="006F53E9"/>
    <w:rsid w:val="006F64B5"/>
    <w:rsid w:val="007072D0"/>
    <w:rsid w:val="00707649"/>
    <w:rsid w:val="007101F3"/>
    <w:rsid w:val="00714DBD"/>
    <w:rsid w:val="00715D95"/>
    <w:rsid w:val="007160BA"/>
    <w:rsid w:val="00717A1A"/>
    <w:rsid w:val="00717E57"/>
    <w:rsid w:val="00721628"/>
    <w:rsid w:val="00726C35"/>
    <w:rsid w:val="007362EF"/>
    <w:rsid w:val="00737DF8"/>
    <w:rsid w:val="007424AA"/>
    <w:rsid w:val="00743D64"/>
    <w:rsid w:val="00745CE9"/>
    <w:rsid w:val="00747F39"/>
    <w:rsid w:val="00753564"/>
    <w:rsid w:val="00753A97"/>
    <w:rsid w:val="007562EC"/>
    <w:rsid w:val="00760957"/>
    <w:rsid w:val="00764796"/>
    <w:rsid w:val="007671F3"/>
    <w:rsid w:val="007704D0"/>
    <w:rsid w:val="007747EA"/>
    <w:rsid w:val="0078023B"/>
    <w:rsid w:val="00780BE3"/>
    <w:rsid w:val="00782A53"/>
    <w:rsid w:val="00782D21"/>
    <w:rsid w:val="00785381"/>
    <w:rsid w:val="0078624A"/>
    <w:rsid w:val="0079088A"/>
    <w:rsid w:val="007A2761"/>
    <w:rsid w:val="007A4848"/>
    <w:rsid w:val="007B2501"/>
    <w:rsid w:val="007B482C"/>
    <w:rsid w:val="007B4AFA"/>
    <w:rsid w:val="007B681A"/>
    <w:rsid w:val="007C1B09"/>
    <w:rsid w:val="007D4815"/>
    <w:rsid w:val="007E018F"/>
    <w:rsid w:val="007E0B23"/>
    <w:rsid w:val="007E104E"/>
    <w:rsid w:val="007E3340"/>
    <w:rsid w:val="007E612A"/>
    <w:rsid w:val="007F0238"/>
    <w:rsid w:val="007F0EAE"/>
    <w:rsid w:val="007F4237"/>
    <w:rsid w:val="007F4FA4"/>
    <w:rsid w:val="007F6DFD"/>
    <w:rsid w:val="00810882"/>
    <w:rsid w:val="00812976"/>
    <w:rsid w:val="00813FB7"/>
    <w:rsid w:val="00815E26"/>
    <w:rsid w:val="00822378"/>
    <w:rsid w:val="008230B4"/>
    <w:rsid w:val="0084171C"/>
    <w:rsid w:val="00841A64"/>
    <w:rsid w:val="00843A19"/>
    <w:rsid w:val="00843A6A"/>
    <w:rsid w:val="0084404E"/>
    <w:rsid w:val="00846D45"/>
    <w:rsid w:val="008529E0"/>
    <w:rsid w:val="00861870"/>
    <w:rsid w:val="008620BE"/>
    <w:rsid w:val="00866985"/>
    <w:rsid w:val="008721B7"/>
    <w:rsid w:val="008721DB"/>
    <w:rsid w:val="008724CA"/>
    <w:rsid w:val="00876A14"/>
    <w:rsid w:val="0088455B"/>
    <w:rsid w:val="00885F43"/>
    <w:rsid w:val="008926BD"/>
    <w:rsid w:val="00893A4C"/>
    <w:rsid w:val="0089406A"/>
    <w:rsid w:val="00894B5D"/>
    <w:rsid w:val="00894F03"/>
    <w:rsid w:val="00895DF6"/>
    <w:rsid w:val="008A6367"/>
    <w:rsid w:val="008B0EF6"/>
    <w:rsid w:val="008B1682"/>
    <w:rsid w:val="008B1886"/>
    <w:rsid w:val="008B4F9F"/>
    <w:rsid w:val="008B5204"/>
    <w:rsid w:val="008B5F92"/>
    <w:rsid w:val="008B60C0"/>
    <w:rsid w:val="008C53BC"/>
    <w:rsid w:val="008C5BB6"/>
    <w:rsid w:val="008C7513"/>
    <w:rsid w:val="008D2ACA"/>
    <w:rsid w:val="008D304E"/>
    <w:rsid w:val="008D34CB"/>
    <w:rsid w:val="008D4895"/>
    <w:rsid w:val="008E00E9"/>
    <w:rsid w:val="008E1566"/>
    <w:rsid w:val="008E56EF"/>
    <w:rsid w:val="008F4A7D"/>
    <w:rsid w:val="008F59C0"/>
    <w:rsid w:val="008F67AA"/>
    <w:rsid w:val="008F6B50"/>
    <w:rsid w:val="008F7C74"/>
    <w:rsid w:val="009133FA"/>
    <w:rsid w:val="009136BB"/>
    <w:rsid w:val="00915EBD"/>
    <w:rsid w:val="00922167"/>
    <w:rsid w:val="009229F0"/>
    <w:rsid w:val="009243B4"/>
    <w:rsid w:val="00927DD6"/>
    <w:rsid w:val="00931DBE"/>
    <w:rsid w:val="00935355"/>
    <w:rsid w:val="00941E31"/>
    <w:rsid w:val="00943492"/>
    <w:rsid w:val="00947161"/>
    <w:rsid w:val="00950274"/>
    <w:rsid w:val="00950352"/>
    <w:rsid w:val="00954336"/>
    <w:rsid w:val="00964379"/>
    <w:rsid w:val="00964883"/>
    <w:rsid w:val="00972206"/>
    <w:rsid w:val="00973DDC"/>
    <w:rsid w:val="00974BA7"/>
    <w:rsid w:val="00975BEC"/>
    <w:rsid w:val="009768F0"/>
    <w:rsid w:val="0098051D"/>
    <w:rsid w:val="00987333"/>
    <w:rsid w:val="00990085"/>
    <w:rsid w:val="00996DF1"/>
    <w:rsid w:val="009A326F"/>
    <w:rsid w:val="009A54B0"/>
    <w:rsid w:val="009A5AA2"/>
    <w:rsid w:val="009B1B72"/>
    <w:rsid w:val="009B30BD"/>
    <w:rsid w:val="009B3106"/>
    <w:rsid w:val="009B4810"/>
    <w:rsid w:val="009B5F4E"/>
    <w:rsid w:val="009C26BB"/>
    <w:rsid w:val="009C39BF"/>
    <w:rsid w:val="009D083A"/>
    <w:rsid w:val="009D34D2"/>
    <w:rsid w:val="009D649E"/>
    <w:rsid w:val="009E1F65"/>
    <w:rsid w:val="009E29DF"/>
    <w:rsid w:val="009E4DD9"/>
    <w:rsid w:val="009E685B"/>
    <w:rsid w:val="009E6AD7"/>
    <w:rsid w:val="009F078D"/>
    <w:rsid w:val="009F73F7"/>
    <w:rsid w:val="00A01C8A"/>
    <w:rsid w:val="00A035B2"/>
    <w:rsid w:val="00A079C1"/>
    <w:rsid w:val="00A10F9A"/>
    <w:rsid w:val="00A2126C"/>
    <w:rsid w:val="00A26D19"/>
    <w:rsid w:val="00A27AF7"/>
    <w:rsid w:val="00A30AB6"/>
    <w:rsid w:val="00A3173A"/>
    <w:rsid w:val="00A3543A"/>
    <w:rsid w:val="00A3612E"/>
    <w:rsid w:val="00A44E68"/>
    <w:rsid w:val="00A47466"/>
    <w:rsid w:val="00A572C7"/>
    <w:rsid w:val="00A57AA3"/>
    <w:rsid w:val="00A8300E"/>
    <w:rsid w:val="00A85129"/>
    <w:rsid w:val="00A9231B"/>
    <w:rsid w:val="00A94E05"/>
    <w:rsid w:val="00A96CDE"/>
    <w:rsid w:val="00A9793C"/>
    <w:rsid w:val="00AA521F"/>
    <w:rsid w:val="00AA64FE"/>
    <w:rsid w:val="00AA65F9"/>
    <w:rsid w:val="00AA6D77"/>
    <w:rsid w:val="00AB20FD"/>
    <w:rsid w:val="00AB46B7"/>
    <w:rsid w:val="00AB6DAB"/>
    <w:rsid w:val="00AC1030"/>
    <w:rsid w:val="00AC15AE"/>
    <w:rsid w:val="00AC3367"/>
    <w:rsid w:val="00AC59D8"/>
    <w:rsid w:val="00AC7F75"/>
    <w:rsid w:val="00AD179B"/>
    <w:rsid w:val="00AD2190"/>
    <w:rsid w:val="00AD2D7A"/>
    <w:rsid w:val="00AD3922"/>
    <w:rsid w:val="00AD5AE8"/>
    <w:rsid w:val="00AE270B"/>
    <w:rsid w:val="00AE41CC"/>
    <w:rsid w:val="00AE4AA7"/>
    <w:rsid w:val="00AF031C"/>
    <w:rsid w:val="00AF108F"/>
    <w:rsid w:val="00AF120A"/>
    <w:rsid w:val="00AF29A0"/>
    <w:rsid w:val="00AF3FA3"/>
    <w:rsid w:val="00AF459F"/>
    <w:rsid w:val="00AF593A"/>
    <w:rsid w:val="00AF79A2"/>
    <w:rsid w:val="00B0215A"/>
    <w:rsid w:val="00B02C3F"/>
    <w:rsid w:val="00B0405A"/>
    <w:rsid w:val="00B0529A"/>
    <w:rsid w:val="00B1015C"/>
    <w:rsid w:val="00B11294"/>
    <w:rsid w:val="00B117A1"/>
    <w:rsid w:val="00B17662"/>
    <w:rsid w:val="00B20E03"/>
    <w:rsid w:val="00B227B0"/>
    <w:rsid w:val="00B23644"/>
    <w:rsid w:val="00B26CEF"/>
    <w:rsid w:val="00B301F5"/>
    <w:rsid w:val="00B31B8E"/>
    <w:rsid w:val="00B320CB"/>
    <w:rsid w:val="00B3546B"/>
    <w:rsid w:val="00B40512"/>
    <w:rsid w:val="00B41C3D"/>
    <w:rsid w:val="00B4323A"/>
    <w:rsid w:val="00B43DAB"/>
    <w:rsid w:val="00B45B5C"/>
    <w:rsid w:val="00B47DA1"/>
    <w:rsid w:val="00B523FA"/>
    <w:rsid w:val="00B67955"/>
    <w:rsid w:val="00B71E42"/>
    <w:rsid w:val="00B86C34"/>
    <w:rsid w:val="00B871BE"/>
    <w:rsid w:val="00B91AE2"/>
    <w:rsid w:val="00B91BED"/>
    <w:rsid w:val="00B92D00"/>
    <w:rsid w:val="00B948B9"/>
    <w:rsid w:val="00BA2ADC"/>
    <w:rsid w:val="00BA40FF"/>
    <w:rsid w:val="00BA74CC"/>
    <w:rsid w:val="00BA75EF"/>
    <w:rsid w:val="00BB6CD7"/>
    <w:rsid w:val="00BB7869"/>
    <w:rsid w:val="00BC29AF"/>
    <w:rsid w:val="00BC5E95"/>
    <w:rsid w:val="00BD1CCD"/>
    <w:rsid w:val="00BD52ED"/>
    <w:rsid w:val="00BE4A95"/>
    <w:rsid w:val="00BF0671"/>
    <w:rsid w:val="00BF1096"/>
    <w:rsid w:val="00BF4196"/>
    <w:rsid w:val="00BF5485"/>
    <w:rsid w:val="00BF7BAF"/>
    <w:rsid w:val="00C079AE"/>
    <w:rsid w:val="00C105C1"/>
    <w:rsid w:val="00C10963"/>
    <w:rsid w:val="00C141B8"/>
    <w:rsid w:val="00C17DBD"/>
    <w:rsid w:val="00C23698"/>
    <w:rsid w:val="00C23D9C"/>
    <w:rsid w:val="00C2593E"/>
    <w:rsid w:val="00C26BDE"/>
    <w:rsid w:val="00C27EF2"/>
    <w:rsid w:val="00C34E55"/>
    <w:rsid w:val="00C37B3B"/>
    <w:rsid w:val="00C426D6"/>
    <w:rsid w:val="00C432EA"/>
    <w:rsid w:val="00C45FE6"/>
    <w:rsid w:val="00C51798"/>
    <w:rsid w:val="00C52F7F"/>
    <w:rsid w:val="00C544D0"/>
    <w:rsid w:val="00C54BD0"/>
    <w:rsid w:val="00C54C2B"/>
    <w:rsid w:val="00C61322"/>
    <w:rsid w:val="00C7225B"/>
    <w:rsid w:val="00C761AC"/>
    <w:rsid w:val="00C769E2"/>
    <w:rsid w:val="00C80A63"/>
    <w:rsid w:val="00C80DC8"/>
    <w:rsid w:val="00C84C63"/>
    <w:rsid w:val="00C86301"/>
    <w:rsid w:val="00C8721D"/>
    <w:rsid w:val="00C91FC5"/>
    <w:rsid w:val="00CA095B"/>
    <w:rsid w:val="00CA2568"/>
    <w:rsid w:val="00CA6EEA"/>
    <w:rsid w:val="00CB66AA"/>
    <w:rsid w:val="00CC0CD8"/>
    <w:rsid w:val="00CD1304"/>
    <w:rsid w:val="00CD3F63"/>
    <w:rsid w:val="00CE18BF"/>
    <w:rsid w:val="00CE3346"/>
    <w:rsid w:val="00CE3DFC"/>
    <w:rsid w:val="00CE634D"/>
    <w:rsid w:val="00CF4563"/>
    <w:rsid w:val="00CF7E47"/>
    <w:rsid w:val="00D00678"/>
    <w:rsid w:val="00D02888"/>
    <w:rsid w:val="00D04554"/>
    <w:rsid w:val="00D1053A"/>
    <w:rsid w:val="00D1300F"/>
    <w:rsid w:val="00D133F2"/>
    <w:rsid w:val="00D13EE4"/>
    <w:rsid w:val="00D2288E"/>
    <w:rsid w:val="00D267E2"/>
    <w:rsid w:val="00D31787"/>
    <w:rsid w:val="00D3423C"/>
    <w:rsid w:val="00D347E7"/>
    <w:rsid w:val="00D4351D"/>
    <w:rsid w:val="00D437C7"/>
    <w:rsid w:val="00D44D58"/>
    <w:rsid w:val="00D46197"/>
    <w:rsid w:val="00D52D1B"/>
    <w:rsid w:val="00D53FF3"/>
    <w:rsid w:val="00D54DF8"/>
    <w:rsid w:val="00D61D2B"/>
    <w:rsid w:val="00D64C4C"/>
    <w:rsid w:val="00D7012B"/>
    <w:rsid w:val="00D71767"/>
    <w:rsid w:val="00D73F6D"/>
    <w:rsid w:val="00D81B3B"/>
    <w:rsid w:val="00D82951"/>
    <w:rsid w:val="00D83C6C"/>
    <w:rsid w:val="00D86957"/>
    <w:rsid w:val="00D907F2"/>
    <w:rsid w:val="00D9470B"/>
    <w:rsid w:val="00DA21AC"/>
    <w:rsid w:val="00DA40BD"/>
    <w:rsid w:val="00DA5651"/>
    <w:rsid w:val="00DB2D1F"/>
    <w:rsid w:val="00DB5DD1"/>
    <w:rsid w:val="00DB6D40"/>
    <w:rsid w:val="00DB7A1F"/>
    <w:rsid w:val="00DC0EB8"/>
    <w:rsid w:val="00DC6E07"/>
    <w:rsid w:val="00DC7211"/>
    <w:rsid w:val="00DD23FD"/>
    <w:rsid w:val="00DD3E11"/>
    <w:rsid w:val="00DD561D"/>
    <w:rsid w:val="00DE08A3"/>
    <w:rsid w:val="00DE4DA0"/>
    <w:rsid w:val="00DF04C1"/>
    <w:rsid w:val="00DF4633"/>
    <w:rsid w:val="00E000E6"/>
    <w:rsid w:val="00E031E0"/>
    <w:rsid w:val="00E0735B"/>
    <w:rsid w:val="00E14305"/>
    <w:rsid w:val="00E15F64"/>
    <w:rsid w:val="00E167B4"/>
    <w:rsid w:val="00E1732D"/>
    <w:rsid w:val="00E17375"/>
    <w:rsid w:val="00E203C1"/>
    <w:rsid w:val="00E20C79"/>
    <w:rsid w:val="00E21F53"/>
    <w:rsid w:val="00E30485"/>
    <w:rsid w:val="00E501E2"/>
    <w:rsid w:val="00E6005F"/>
    <w:rsid w:val="00E64B6A"/>
    <w:rsid w:val="00E65786"/>
    <w:rsid w:val="00E66F37"/>
    <w:rsid w:val="00E72E12"/>
    <w:rsid w:val="00E73702"/>
    <w:rsid w:val="00E75A3F"/>
    <w:rsid w:val="00EB12B4"/>
    <w:rsid w:val="00EC36F1"/>
    <w:rsid w:val="00ED1C81"/>
    <w:rsid w:val="00ED6437"/>
    <w:rsid w:val="00EE0A78"/>
    <w:rsid w:val="00EE0F1E"/>
    <w:rsid w:val="00EE19D2"/>
    <w:rsid w:val="00EE1F68"/>
    <w:rsid w:val="00EE3370"/>
    <w:rsid w:val="00EE567A"/>
    <w:rsid w:val="00EE5AED"/>
    <w:rsid w:val="00EE6F8E"/>
    <w:rsid w:val="00EF10F7"/>
    <w:rsid w:val="00EF523B"/>
    <w:rsid w:val="00F07282"/>
    <w:rsid w:val="00F07BAA"/>
    <w:rsid w:val="00F10F53"/>
    <w:rsid w:val="00F16645"/>
    <w:rsid w:val="00F1717A"/>
    <w:rsid w:val="00F22507"/>
    <w:rsid w:val="00F2462C"/>
    <w:rsid w:val="00F260A0"/>
    <w:rsid w:val="00F358EB"/>
    <w:rsid w:val="00F433D8"/>
    <w:rsid w:val="00F43BE3"/>
    <w:rsid w:val="00F53953"/>
    <w:rsid w:val="00F53C1D"/>
    <w:rsid w:val="00F54107"/>
    <w:rsid w:val="00F57617"/>
    <w:rsid w:val="00F57D64"/>
    <w:rsid w:val="00F61158"/>
    <w:rsid w:val="00F6135E"/>
    <w:rsid w:val="00F62895"/>
    <w:rsid w:val="00F73447"/>
    <w:rsid w:val="00F751DA"/>
    <w:rsid w:val="00F94356"/>
    <w:rsid w:val="00F953A5"/>
    <w:rsid w:val="00FA02F8"/>
    <w:rsid w:val="00FA41D0"/>
    <w:rsid w:val="00FA6957"/>
    <w:rsid w:val="00FB05F5"/>
    <w:rsid w:val="00FB5053"/>
    <w:rsid w:val="00FB6D9D"/>
    <w:rsid w:val="00FD441E"/>
    <w:rsid w:val="00FD5454"/>
    <w:rsid w:val="00FD6370"/>
    <w:rsid w:val="00FE5D3B"/>
    <w:rsid w:val="00FE5FD9"/>
    <w:rsid w:val="00FE74D2"/>
    <w:rsid w:val="00FF5B96"/>
    <w:rsid w:val="1247BAF5"/>
    <w:rsid w:val="18580388"/>
    <w:rsid w:val="1A12358E"/>
    <w:rsid w:val="4227BDF1"/>
    <w:rsid w:val="615814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AEC741"/>
  <w15:docId w15:val="{9A4F3249-2A31-4305-B678-988F7A1C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03154"/>
    <w:pPr>
      <w:keepNext/>
      <w:jc w:val="center"/>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8F5"/>
    <w:pPr>
      <w:tabs>
        <w:tab w:val="center" w:pos="4320"/>
        <w:tab w:val="right" w:pos="8640"/>
      </w:tabs>
    </w:pPr>
  </w:style>
  <w:style w:type="character" w:customStyle="1" w:styleId="HeaderChar">
    <w:name w:val="Header Char"/>
    <w:basedOn w:val="DefaultParagraphFont"/>
    <w:link w:val="Header"/>
    <w:uiPriority w:val="99"/>
    <w:rsid w:val="002A28F5"/>
  </w:style>
  <w:style w:type="paragraph" w:styleId="Footer">
    <w:name w:val="footer"/>
    <w:basedOn w:val="Normal"/>
    <w:link w:val="FooterChar"/>
    <w:uiPriority w:val="99"/>
    <w:unhideWhenUsed/>
    <w:rsid w:val="002A28F5"/>
    <w:pPr>
      <w:tabs>
        <w:tab w:val="center" w:pos="4320"/>
        <w:tab w:val="right" w:pos="8640"/>
      </w:tabs>
    </w:pPr>
  </w:style>
  <w:style w:type="character" w:customStyle="1" w:styleId="FooterChar">
    <w:name w:val="Footer Char"/>
    <w:basedOn w:val="DefaultParagraphFont"/>
    <w:link w:val="Footer"/>
    <w:uiPriority w:val="99"/>
    <w:rsid w:val="002A28F5"/>
  </w:style>
  <w:style w:type="paragraph" w:styleId="BalloonText">
    <w:name w:val="Balloon Text"/>
    <w:basedOn w:val="Normal"/>
    <w:link w:val="BalloonTextChar"/>
    <w:uiPriority w:val="99"/>
    <w:semiHidden/>
    <w:unhideWhenUsed/>
    <w:rsid w:val="002A28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28F5"/>
    <w:rPr>
      <w:rFonts w:ascii="Lucida Grande" w:hAnsi="Lucida Grande" w:cs="Lucida Grande"/>
      <w:sz w:val="18"/>
      <w:szCs w:val="18"/>
    </w:rPr>
  </w:style>
  <w:style w:type="paragraph" w:styleId="TOC1">
    <w:name w:val="toc 1"/>
    <w:basedOn w:val="Normal"/>
    <w:next w:val="Normal"/>
    <w:autoRedefine/>
    <w:uiPriority w:val="39"/>
    <w:unhideWhenUsed/>
    <w:rsid w:val="0039411E"/>
  </w:style>
  <w:style w:type="paragraph" w:styleId="TOC2">
    <w:name w:val="toc 2"/>
    <w:basedOn w:val="Normal"/>
    <w:next w:val="Normal"/>
    <w:autoRedefine/>
    <w:uiPriority w:val="39"/>
    <w:unhideWhenUsed/>
    <w:rsid w:val="0039411E"/>
    <w:pPr>
      <w:ind w:left="240"/>
    </w:pPr>
  </w:style>
  <w:style w:type="paragraph" w:styleId="TOC3">
    <w:name w:val="toc 3"/>
    <w:basedOn w:val="Normal"/>
    <w:next w:val="Normal"/>
    <w:autoRedefine/>
    <w:uiPriority w:val="39"/>
    <w:unhideWhenUsed/>
    <w:rsid w:val="0039411E"/>
    <w:pPr>
      <w:ind w:left="480"/>
    </w:pPr>
  </w:style>
  <w:style w:type="paragraph" w:styleId="TOC4">
    <w:name w:val="toc 4"/>
    <w:basedOn w:val="Normal"/>
    <w:next w:val="Normal"/>
    <w:autoRedefine/>
    <w:uiPriority w:val="39"/>
    <w:unhideWhenUsed/>
    <w:rsid w:val="0039411E"/>
    <w:pPr>
      <w:ind w:left="720"/>
    </w:pPr>
  </w:style>
  <w:style w:type="paragraph" w:styleId="TOC5">
    <w:name w:val="toc 5"/>
    <w:basedOn w:val="Normal"/>
    <w:next w:val="Normal"/>
    <w:autoRedefine/>
    <w:uiPriority w:val="39"/>
    <w:unhideWhenUsed/>
    <w:rsid w:val="0039411E"/>
    <w:pPr>
      <w:ind w:left="960"/>
    </w:pPr>
  </w:style>
  <w:style w:type="paragraph" w:styleId="TOC6">
    <w:name w:val="toc 6"/>
    <w:basedOn w:val="Normal"/>
    <w:next w:val="Normal"/>
    <w:autoRedefine/>
    <w:uiPriority w:val="39"/>
    <w:unhideWhenUsed/>
    <w:rsid w:val="0039411E"/>
    <w:pPr>
      <w:ind w:left="1200"/>
    </w:pPr>
  </w:style>
  <w:style w:type="paragraph" w:styleId="TOC7">
    <w:name w:val="toc 7"/>
    <w:basedOn w:val="Normal"/>
    <w:next w:val="Normal"/>
    <w:autoRedefine/>
    <w:uiPriority w:val="39"/>
    <w:unhideWhenUsed/>
    <w:rsid w:val="0039411E"/>
    <w:pPr>
      <w:ind w:left="1440"/>
    </w:pPr>
  </w:style>
  <w:style w:type="paragraph" w:styleId="TOC8">
    <w:name w:val="toc 8"/>
    <w:basedOn w:val="Normal"/>
    <w:next w:val="Normal"/>
    <w:autoRedefine/>
    <w:uiPriority w:val="39"/>
    <w:unhideWhenUsed/>
    <w:rsid w:val="0039411E"/>
    <w:pPr>
      <w:ind w:left="1680"/>
    </w:pPr>
  </w:style>
  <w:style w:type="paragraph" w:styleId="TOC9">
    <w:name w:val="toc 9"/>
    <w:basedOn w:val="Normal"/>
    <w:next w:val="Normal"/>
    <w:autoRedefine/>
    <w:uiPriority w:val="39"/>
    <w:unhideWhenUsed/>
    <w:rsid w:val="0039411E"/>
    <w:pPr>
      <w:ind w:left="1920"/>
    </w:pPr>
  </w:style>
  <w:style w:type="paragraph" w:styleId="BodyText">
    <w:name w:val="Body Text"/>
    <w:basedOn w:val="Normal"/>
    <w:link w:val="BodyTextChar"/>
    <w:rsid w:val="003F195D"/>
    <w:pPr>
      <w:spacing w:before="200" w:line="300" w:lineRule="auto"/>
    </w:pPr>
    <w:rPr>
      <w:sz w:val="22"/>
      <w:szCs w:val="22"/>
    </w:rPr>
  </w:style>
  <w:style w:type="character" w:customStyle="1" w:styleId="BodyTextChar">
    <w:name w:val="Body Text Char"/>
    <w:basedOn w:val="DefaultParagraphFont"/>
    <w:link w:val="BodyText"/>
    <w:rsid w:val="003F195D"/>
    <w:rPr>
      <w:sz w:val="22"/>
      <w:szCs w:val="22"/>
    </w:rPr>
  </w:style>
  <w:style w:type="paragraph" w:customStyle="1" w:styleId="Address">
    <w:name w:val="Address"/>
    <w:basedOn w:val="Normal"/>
    <w:rsid w:val="003F195D"/>
    <w:pPr>
      <w:spacing w:line="300" w:lineRule="auto"/>
    </w:pPr>
    <w:rPr>
      <w:sz w:val="18"/>
      <w:szCs w:val="22"/>
    </w:rPr>
  </w:style>
  <w:style w:type="paragraph" w:customStyle="1" w:styleId="DateandRecipient">
    <w:name w:val="Date and Recipient"/>
    <w:basedOn w:val="Normal"/>
    <w:rsid w:val="003F195D"/>
    <w:pPr>
      <w:spacing w:before="400" w:line="300" w:lineRule="auto"/>
    </w:pPr>
    <w:rPr>
      <w:color w:val="404040" w:themeColor="text1" w:themeTint="BF"/>
      <w:sz w:val="22"/>
      <w:szCs w:val="22"/>
    </w:rPr>
  </w:style>
  <w:style w:type="paragraph" w:styleId="Signature">
    <w:name w:val="Signature"/>
    <w:basedOn w:val="Normal"/>
    <w:link w:val="SignatureChar"/>
    <w:rsid w:val="003F195D"/>
    <w:pPr>
      <w:spacing w:before="600" w:line="300" w:lineRule="auto"/>
    </w:pPr>
    <w:rPr>
      <w:color w:val="404040" w:themeColor="text1" w:themeTint="BF"/>
      <w:sz w:val="22"/>
      <w:szCs w:val="22"/>
    </w:rPr>
  </w:style>
  <w:style w:type="character" w:customStyle="1" w:styleId="SignatureChar">
    <w:name w:val="Signature Char"/>
    <w:basedOn w:val="DefaultParagraphFont"/>
    <w:link w:val="Signature"/>
    <w:rsid w:val="003F195D"/>
    <w:rPr>
      <w:color w:val="404040" w:themeColor="text1" w:themeTint="BF"/>
      <w:sz w:val="22"/>
      <w:szCs w:val="22"/>
    </w:rPr>
  </w:style>
  <w:style w:type="paragraph" w:styleId="EndnoteText">
    <w:name w:val="endnote text"/>
    <w:basedOn w:val="Normal"/>
    <w:link w:val="EndnoteTextChar"/>
    <w:uiPriority w:val="99"/>
    <w:unhideWhenUsed/>
    <w:rsid w:val="003F195D"/>
  </w:style>
  <w:style w:type="character" w:customStyle="1" w:styleId="EndnoteTextChar">
    <w:name w:val="Endnote Text Char"/>
    <w:basedOn w:val="DefaultParagraphFont"/>
    <w:link w:val="EndnoteText"/>
    <w:uiPriority w:val="99"/>
    <w:rsid w:val="003F195D"/>
  </w:style>
  <w:style w:type="character" w:styleId="EndnoteReference">
    <w:name w:val="endnote reference"/>
    <w:basedOn w:val="DefaultParagraphFont"/>
    <w:uiPriority w:val="99"/>
    <w:unhideWhenUsed/>
    <w:rsid w:val="003F195D"/>
    <w:rPr>
      <w:vertAlign w:val="superscript"/>
    </w:rPr>
  </w:style>
  <w:style w:type="character" w:styleId="Hyperlink">
    <w:name w:val="Hyperlink"/>
    <w:basedOn w:val="DefaultParagraphFont"/>
    <w:uiPriority w:val="99"/>
    <w:unhideWhenUsed/>
    <w:rsid w:val="00540D7B"/>
    <w:rPr>
      <w:color w:val="0000FF" w:themeColor="hyperlink"/>
      <w:u w:val="single"/>
    </w:rPr>
  </w:style>
  <w:style w:type="character" w:customStyle="1" w:styleId="Heading1Char">
    <w:name w:val="Heading 1 Char"/>
    <w:basedOn w:val="DefaultParagraphFont"/>
    <w:link w:val="Heading1"/>
    <w:rsid w:val="00503154"/>
    <w:rPr>
      <w:rFonts w:ascii="Times New Roman" w:eastAsia="Times New Roman" w:hAnsi="Times New Roman" w:cs="Times New Roman"/>
      <w:b/>
      <w:szCs w:val="20"/>
    </w:rPr>
  </w:style>
  <w:style w:type="paragraph" w:styleId="ListParagraph">
    <w:name w:val="List Paragraph"/>
    <w:basedOn w:val="Normal"/>
    <w:uiPriority w:val="34"/>
    <w:qFormat/>
    <w:rsid w:val="00BD1CCD"/>
    <w:pPr>
      <w:ind w:left="720"/>
    </w:pPr>
    <w:rPr>
      <w:rFonts w:ascii="Calibri" w:eastAsiaTheme="minorHAnsi" w:hAnsi="Calibri" w:cs="Calibri"/>
      <w:sz w:val="22"/>
      <w:szCs w:val="22"/>
    </w:rPr>
  </w:style>
  <w:style w:type="paragraph" w:styleId="Revision">
    <w:name w:val="Revision"/>
    <w:hidden/>
    <w:uiPriority w:val="99"/>
    <w:semiHidden/>
    <w:rsid w:val="00066AC9"/>
  </w:style>
  <w:style w:type="character" w:styleId="CommentReference">
    <w:name w:val="annotation reference"/>
    <w:basedOn w:val="DefaultParagraphFont"/>
    <w:uiPriority w:val="99"/>
    <w:semiHidden/>
    <w:unhideWhenUsed/>
    <w:rsid w:val="00066AC9"/>
    <w:rPr>
      <w:sz w:val="16"/>
      <w:szCs w:val="16"/>
    </w:rPr>
  </w:style>
  <w:style w:type="paragraph" w:styleId="CommentText">
    <w:name w:val="annotation text"/>
    <w:basedOn w:val="Normal"/>
    <w:link w:val="CommentTextChar"/>
    <w:uiPriority w:val="99"/>
    <w:unhideWhenUsed/>
    <w:rsid w:val="00066AC9"/>
    <w:rPr>
      <w:sz w:val="20"/>
      <w:szCs w:val="20"/>
    </w:rPr>
  </w:style>
  <w:style w:type="character" w:customStyle="1" w:styleId="CommentTextChar">
    <w:name w:val="Comment Text Char"/>
    <w:basedOn w:val="DefaultParagraphFont"/>
    <w:link w:val="CommentText"/>
    <w:uiPriority w:val="99"/>
    <w:rsid w:val="00066AC9"/>
    <w:rPr>
      <w:sz w:val="20"/>
      <w:szCs w:val="20"/>
    </w:rPr>
  </w:style>
  <w:style w:type="paragraph" w:styleId="CommentSubject">
    <w:name w:val="annotation subject"/>
    <w:basedOn w:val="CommentText"/>
    <w:next w:val="CommentText"/>
    <w:link w:val="CommentSubjectChar"/>
    <w:uiPriority w:val="99"/>
    <w:semiHidden/>
    <w:unhideWhenUsed/>
    <w:rsid w:val="00066AC9"/>
    <w:rPr>
      <w:b/>
      <w:bCs/>
    </w:rPr>
  </w:style>
  <w:style w:type="character" w:customStyle="1" w:styleId="CommentSubjectChar">
    <w:name w:val="Comment Subject Char"/>
    <w:basedOn w:val="CommentTextChar"/>
    <w:link w:val="CommentSubject"/>
    <w:uiPriority w:val="99"/>
    <w:semiHidden/>
    <w:rsid w:val="00066A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14605">
      <w:bodyDiv w:val="1"/>
      <w:marLeft w:val="0"/>
      <w:marRight w:val="0"/>
      <w:marTop w:val="0"/>
      <w:marBottom w:val="0"/>
      <w:divBdr>
        <w:top w:val="none" w:sz="0" w:space="0" w:color="auto"/>
        <w:left w:val="none" w:sz="0" w:space="0" w:color="auto"/>
        <w:bottom w:val="none" w:sz="0" w:space="0" w:color="auto"/>
        <w:right w:val="none" w:sz="0" w:space="0" w:color="auto"/>
      </w:divBdr>
    </w:div>
    <w:div w:id="1295453237">
      <w:bodyDiv w:val="1"/>
      <w:marLeft w:val="0"/>
      <w:marRight w:val="0"/>
      <w:marTop w:val="0"/>
      <w:marBottom w:val="0"/>
      <w:divBdr>
        <w:top w:val="none" w:sz="0" w:space="0" w:color="auto"/>
        <w:left w:val="none" w:sz="0" w:space="0" w:color="auto"/>
        <w:bottom w:val="none" w:sz="0" w:space="0" w:color="auto"/>
        <w:right w:val="none" w:sz="0" w:space="0" w:color="auto"/>
      </w:divBdr>
    </w:div>
    <w:div w:id="13051570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gz5z@virginia.ed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bw7d@virginia.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C2DEE13-FA33-45BA-973D-4631984ADFBC}">
  <we:reference id="d51ccb01-85e7-42ab-885b-de05c07799f3" version="1.0.0.1" store="EXCatalog" storeType="EXCatalog"/>
  <we:alternateReferences>
    <we:reference id="WA200010453" version="1.0.0.1" store="en-US" storeType="OMEX"/>
  </we:alternateReferences>
  <we:properties>
    <we:property name="claude.fileId" value="&quot;718e6e6b-97ec-4b41-b32c-43fa1f39d4ff&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62CD0024-6EBF-43E0-A277-814117D4EB9A}">
  <we:reference id="11d7cf85-ae5a-43b8-bc58-1e1a151cce24" version="1.0.0.1" store="EXCatalog" storeType="EXCatalog"/>
  <we:alternateReferences>
    <we:reference id="WA200010725" version="1.0.0.1" store="en-US" storeType="OMEX"/>
  </we:alternateReferences>
  <we:properties>
    <we:property name="claude.fileId" value="&quot;a8facf4d-934d-48ac-9129-93e56276bf9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ACFCBF068D40478773F6A67882D14A" ma:contentTypeVersion="6" ma:contentTypeDescription="Create a new document." ma:contentTypeScope="" ma:versionID="8b43a2216a96ca3ef7e7367b8dcb1193">
  <xsd:schema xmlns:xsd="http://www.w3.org/2001/XMLSchema" xmlns:xs="http://www.w3.org/2001/XMLSchema" xmlns:p="http://schemas.microsoft.com/office/2006/metadata/properties" xmlns:ns2="de9bd7ca-55d7-45ed-9bde-8b02f10e2c8a" xmlns:ns3="c7b7b0a5-abf1-4f87-b438-7bc16ada16d7" targetNamespace="http://schemas.microsoft.com/office/2006/metadata/properties" ma:root="true" ma:fieldsID="44fd14279bb4bf92d0255aea6eb9d750" ns2:_="" ns3:_="">
    <xsd:import namespace="de9bd7ca-55d7-45ed-9bde-8b02f10e2c8a"/>
    <xsd:import namespace="c7b7b0a5-abf1-4f87-b438-7bc16ada16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bd7ca-55d7-45ed-9bde-8b02f10e2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7b0a5-abf1-4f87-b438-7bc16ada16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7b7b0a5-abf1-4f87-b438-7bc16ada16d7">
      <UserInfo>
        <DisplayName>Zmick, Paul G (pgz5z)</DisplayName>
        <AccountId>26</AccountId>
        <AccountType/>
      </UserInfo>
      <UserInfo>
        <DisplayName>Watson, Blake (jbw7d)</DisplayName>
        <AccountId>19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08768-1158-4063-91BC-C3ECD46B0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bd7ca-55d7-45ed-9bde-8b02f10e2c8a"/>
    <ds:schemaRef ds:uri="c7b7b0a5-abf1-4f87-b438-7bc16ada1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55B4C-8459-4D8E-B39B-7F4523AC1F65}">
  <ds:schemaRefs>
    <ds:schemaRef ds:uri="http://schemas.microsoft.com/office/2006/metadata/properties"/>
    <ds:schemaRef ds:uri="http://schemas.microsoft.com/office/infopath/2007/PartnerControls"/>
    <ds:schemaRef ds:uri="c7b7b0a5-abf1-4f87-b438-7bc16ada16d7"/>
  </ds:schemaRefs>
</ds:datastoreItem>
</file>

<file path=customXml/itemProps3.xml><?xml version="1.0" encoding="utf-8"?>
<ds:datastoreItem xmlns:ds="http://schemas.openxmlformats.org/officeDocument/2006/customXml" ds:itemID="{95B85F91-9425-47BA-AE9C-0567EEC33BDA}">
  <ds:schemaRefs>
    <ds:schemaRef ds:uri="http://schemas.microsoft.com/sharepoint/v3/contenttype/forms"/>
  </ds:schemaRefs>
</ds:datastoreItem>
</file>

<file path=customXml/itemProps4.xml><?xml version="1.0" encoding="utf-8"?>
<ds:datastoreItem xmlns:ds="http://schemas.openxmlformats.org/officeDocument/2006/customXml" ds:itemID="{8CE01193-B055-4CDA-B1C6-14CAC10FF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519</Words>
  <Characters>2772</Characters>
  <Application>Microsoft Office Word</Application>
  <DocSecurity>0</DocSecurity>
  <Lines>84</Lines>
  <Paragraphs>64</Paragraphs>
  <ScaleCrop>false</ScaleCrop>
  <Company>University of Virginia - Staff</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Chaiti Dhiren (cdp3s) Patel</dc:creator>
  <cp:keywords/>
  <cp:lastModifiedBy>Watson, Blake (jbw7d)</cp:lastModifiedBy>
  <cp:revision>72</cp:revision>
  <cp:lastPrinted>2016-12-21T14:11:00Z</cp:lastPrinted>
  <dcterms:created xsi:type="dcterms:W3CDTF">2026-09-03T20:15:00Z</dcterms:created>
  <dcterms:modified xsi:type="dcterms:W3CDTF">2026-09-15T14:39:00Z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0x0101007FACFCBF068D40478773F6A67882D14A</vt:lpwstr>
  </property>
  <property fmtid="{D5CDD505-2E9C-101B-9397-08002B2CF9AE}" pid="3" name="Order">
    <vt:r8>677000</vt:r8>
  </property>
  <property fmtid="{D5CDD505-2E9C-101B-9397-08002B2CF9AE}" pid="4" name="docLang">
    <vt:lpwstr>en</vt:lpwstr>
  </property>
</Properties>
</file>