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F216C" w14:textId="77777777" w:rsidR="003A78DA" w:rsidRDefault="00CA2568" w:rsidP="00420F42">
      <w:pPr>
        <w:tabs>
          <w:tab w:val="left" w:pos="540"/>
        </w:tabs>
        <w:ind w:right="180"/>
        <w:rPr>
          <w:rFonts w:ascii="Adobe Caslon Pro SmBd" w:hAnsi="Adobe Caslon Pro SmBd"/>
        </w:rPr>
      </w:pPr>
      <w:r>
        <w:rPr>
          <w:noProof/>
        </w:rPr>
        <mc:AlternateContent>
          <mc:Choice Requires="wps">
            <w:drawing>
              <wp:anchor distT="0" distB="0" distL="114300" distR="114300" simplePos="0" relativeHeight="251658240" behindDoc="0" locked="0" layoutInCell="1" allowOverlap="1" wp14:anchorId="26A38958" wp14:editId="46A89377">
                <wp:simplePos x="0" y="0"/>
                <wp:positionH relativeFrom="column">
                  <wp:posOffset>304800</wp:posOffset>
                </wp:positionH>
                <wp:positionV relativeFrom="paragraph">
                  <wp:posOffset>0</wp:posOffset>
                </wp:positionV>
                <wp:extent cx="5086350" cy="335280"/>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5086350" cy="33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E61918E" w14:textId="77777777" w:rsidR="000F0C41" w:rsidRPr="005A2A69" w:rsidRDefault="00540D7B" w:rsidP="008E56EF">
                            <w:pPr>
                              <w:tabs>
                                <w:tab w:val="left" w:pos="540"/>
                                <w:tab w:val="left" w:pos="8010"/>
                              </w:tabs>
                              <w:rPr>
                                <w:rFonts w:ascii="Adobe Caslon Pro Bold" w:hAnsi="Adobe Caslon Pro Bold"/>
                                <w:color w:val="0B3D78"/>
                                <w:sz w:val="22"/>
                                <w:szCs w:val="22"/>
                              </w:rPr>
                            </w:pPr>
                            <w:r>
                              <w:rPr>
                                <w:rFonts w:ascii="Adobe Caslon Pro Bold" w:hAnsi="Adobe Caslon Pro Bold"/>
                                <w:color w:val="0B3D78"/>
                                <w:sz w:val="22"/>
                                <w:szCs w:val="22"/>
                              </w:rPr>
                              <w:t>Facilities Management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6A38958" id="_x0000_t202" coordsize="21600,21600" o:spt="202" path="m,l,21600r21600,l21600,xe">
                <v:stroke joinstyle="miter"/>
                <v:path gradientshapeok="t" o:connecttype="rect"/>
              </v:shapetype>
              <v:shape id="Text Box 5" o:spid="_x0000_s1026" type="#_x0000_t202" style="position:absolute;margin-left:24pt;margin-top:0;width:400.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" filled="f" stroked="f">
                <v:textbox style="mso-fit-shape-to-text:t" inset="6e-5mm,0,0,0">
                  <w:txbxContent>
                    <w:p w14:paraId="1E61918E" w14:textId="77777777" w:rsidR="000F0C41" w:rsidRPr="005A2A69" w:rsidRDefault="00540D7B" w:rsidP="008E56EF">
                      <w:pPr>
                        <w:tabs>
                          <w:tab w:val="left" w:pos="540"/>
                          <w:tab w:val="left" w:pos="8010"/>
                        </w:tabs>
                        <w:rPr>
                          <w:rFonts w:ascii="Adobe Caslon Pro Bold" w:hAnsi="Adobe Caslon Pro Bold"/>
                          <w:color w:val="0B3D78"/>
                          <w:sz w:val="22"/>
                          <w:szCs w:val="22"/>
                        </w:rPr>
                      </w:pPr>
                      <w:r>
                        <w:rPr>
                          <w:rFonts w:ascii="Adobe Caslon Pro Bold" w:hAnsi="Adobe Caslon Pro Bold"/>
                          <w:color w:val="0B3D78"/>
                          <w:sz w:val="22"/>
                          <w:szCs w:val="22"/>
                        </w:rPr>
                        <w:t>Facilities Management</w:t>
                      </w:r>
                    </w:p>
                  </w:txbxContent>
                </v:textbox>
                <w10:wrap type="square"/>
              </v:shape>
            </w:pict>
          </mc:Fallback>
        </mc:AlternateContent>
      </w:r>
      <w:r w:rsidR="00482099">
        <w:rPr>
          <w:rFonts w:ascii="Adobe Caslon Pro SmBd" w:hAnsi="Adobe Caslon Pro SmBd"/>
        </w:rPr>
        <w:tab/>
      </w:r>
    </w:p>
    <w:p w14:paraId="7721F0F1" w14:textId="77777777" w:rsidR="003A78DA" w:rsidRPr="00503154" w:rsidRDefault="003A78DA" w:rsidP="006A769B">
      <w:pPr>
        <w:tabs>
          <w:tab w:val="left" w:pos="540"/>
        </w:tabs>
        <w:spacing w:after="20"/>
        <w:ind w:right="-90"/>
        <w:rPr>
          <w:rFonts w:ascii="Times New Roman" w:hAnsi="Times New Roman" w:cs="Times New Roman"/>
          <w:b/>
          <w:color w:val="E57200"/>
          <w:sz w:val="22"/>
          <w:szCs w:val="22"/>
        </w:rPr>
      </w:pPr>
    </w:p>
    <w:p w14:paraId="309C1C50" w14:textId="4DD7ACA0" w:rsidR="007F4237" w:rsidRPr="007F4237" w:rsidRDefault="009B3106" w:rsidP="1A12358E">
      <w:pPr>
        <w:pStyle w:val="Heading1"/>
        <w:rPr>
          <w:sz w:val="22"/>
          <w:szCs w:val="22"/>
          <w:u w:val="single"/>
        </w:rPr>
      </w:pPr>
      <w:r>
        <w:rPr>
          <w:sz w:val="22"/>
          <w:szCs w:val="22"/>
          <w:u w:val="single"/>
        </w:rPr>
        <w:t>Final</w:t>
      </w:r>
      <w:r w:rsidR="00B41C3D" w:rsidRPr="1A12358E">
        <w:rPr>
          <w:sz w:val="22"/>
          <w:szCs w:val="22"/>
          <w:u w:val="single"/>
        </w:rPr>
        <w:t xml:space="preserve"> </w:t>
      </w:r>
      <w:r w:rsidR="00503154" w:rsidRPr="1A12358E">
        <w:rPr>
          <w:sz w:val="22"/>
          <w:szCs w:val="22"/>
          <w:u w:val="single"/>
        </w:rPr>
        <w:t xml:space="preserve">Energy and Utilities Rates – Fiscal Year </w:t>
      </w:r>
      <w:r w:rsidR="00094EE8" w:rsidRPr="1A12358E">
        <w:rPr>
          <w:sz w:val="22"/>
          <w:szCs w:val="22"/>
          <w:u w:val="single"/>
        </w:rPr>
        <w:t>202</w:t>
      </w:r>
      <w:r w:rsidR="007A2761">
        <w:rPr>
          <w:sz w:val="22"/>
          <w:szCs w:val="22"/>
          <w:u w:val="single"/>
        </w:rPr>
        <w:t>6</w:t>
      </w:r>
      <w:r w:rsidR="00094EE8" w:rsidRPr="1A12358E">
        <w:rPr>
          <w:sz w:val="22"/>
          <w:szCs w:val="22"/>
          <w:u w:val="single"/>
        </w:rPr>
        <w:t>-202</w:t>
      </w:r>
      <w:r w:rsidR="007A2761">
        <w:rPr>
          <w:sz w:val="22"/>
          <w:szCs w:val="22"/>
          <w:u w:val="single"/>
        </w:rPr>
        <w:t>7</w:t>
      </w:r>
    </w:p>
    <w:p w14:paraId="75672946" w14:textId="77777777" w:rsidR="00476135" w:rsidRDefault="00476135" w:rsidP="00503154">
      <w:pPr>
        <w:rPr>
          <w:rFonts w:ascii="Times New Roman" w:hAnsi="Times New Roman" w:cs="Times New Roman"/>
          <w:sz w:val="22"/>
          <w:szCs w:val="22"/>
        </w:rPr>
      </w:pPr>
    </w:p>
    <w:p w14:paraId="1BE8C063" w14:textId="37CD5B57" w:rsidR="009B3106" w:rsidRDefault="009B3106" w:rsidP="002D753E">
      <w:pPr>
        <w:rPr>
          <w:rFonts w:ascii="Times New Roman" w:hAnsi="Times New Roman" w:cs="Times New Roman"/>
          <w:sz w:val="22"/>
          <w:szCs w:val="22"/>
        </w:rPr>
      </w:pPr>
      <w:r>
        <w:rPr>
          <w:rFonts w:ascii="Times New Roman" w:hAnsi="Times New Roman" w:cs="Times New Roman"/>
          <w:sz w:val="22"/>
          <w:szCs w:val="22"/>
        </w:rPr>
        <w:t xml:space="preserve">In September 2025, Facilities Management issued </w:t>
      </w:r>
      <w:r w:rsidR="002F205A" w:rsidRPr="00350A8F">
        <w:rPr>
          <w:rFonts w:ascii="Times New Roman" w:hAnsi="Times New Roman" w:cs="Times New Roman"/>
          <w:sz w:val="22"/>
          <w:szCs w:val="22"/>
        </w:rPr>
        <w:t>preliminary utilities rates for FY26-27</w:t>
      </w:r>
      <w:r>
        <w:rPr>
          <w:rFonts w:ascii="Times New Roman" w:hAnsi="Times New Roman" w:cs="Times New Roman"/>
          <w:sz w:val="22"/>
          <w:szCs w:val="22"/>
        </w:rPr>
        <w:t xml:space="preserve"> based on the best information available at the time regarding projected fuel and utility prices.  </w:t>
      </w:r>
      <w:r w:rsidR="00AB6DAB">
        <w:rPr>
          <w:rFonts w:ascii="Times New Roman" w:hAnsi="Times New Roman" w:cs="Times New Roman"/>
          <w:sz w:val="22"/>
          <w:szCs w:val="22"/>
        </w:rPr>
        <w:t xml:space="preserve">In May 2026, </w:t>
      </w:r>
      <w:r w:rsidR="00AA65F9">
        <w:rPr>
          <w:rFonts w:ascii="Times New Roman" w:hAnsi="Times New Roman" w:cs="Times New Roman"/>
          <w:sz w:val="22"/>
          <w:szCs w:val="22"/>
        </w:rPr>
        <w:t>Facilities Management updated the commodity cost estimates based on the FY27</w:t>
      </w:r>
      <w:r w:rsidR="006543ED">
        <w:rPr>
          <w:rFonts w:ascii="Times New Roman" w:hAnsi="Times New Roman" w:cs="Times New Roman"/>
          <w:sz w:val="22"/>
          <w:szCs w:val="22"/>
        </w:rPr>
        <w:t xml:space="preserve"> </w:t>
      </w:r>
      <w:r w:rsidR="00D52D1B">
        <w:rPr>
          <w:rFonts w:ascii="Times New Roman" w:hAnsi="Times New Roman" w:cs="Times New Roman"/>
          <w:sz w:val="22"/>
          <w:szCs w:val="22"/>
        </w:rPr>
        <w:t>r</w:t>
      </w:r>
      <w:r w:rsidR="006543ED">
        <w:rPr>
          <w:rFonts w:ascii="Times New Roman" w:hAnsi="Times New Roman" w:cs="Times New Roman"/>
          <w:sz w:val="22"/>
          <w:szCs w:val="22"/>
        </w:rPr>
        <w:t xml:space="preserve">ates provided by the City of Charlottesville and the latest electricity costs </w:t>
      </w:r>
      <w:r w:rsidR="00D52D1B">
        <w:rPr>
          <w:rFonts w:ascii="Times New Roman" w:hAnsi="Times New Roman" w:cs="Times New Roman"/>
          <w:sz w:val="22"/>
          <w:szCs w:val="22"/>
        </w:rPr>
        <w:t>from</w:t>
      </w:r>
      <w:r w:rsidR="006543ED">
        <w:rPr>
          <w:rFonts w:ascii="Times New Roman" w:hAnsi="Times New Roman" w:cs="Times New Roman"/>
          <w:sz w:val="22"/>
          <w:szCs w:val="22"/>
        </w:rPr>
        <w:t xml:space="preserve"> Dominion Energy.</w:t>
      </w:r>
      <w:r w:rsidR="00AB6DAB">
        <w:rPr>
          <w:rFonts w:ascii="Times New Roman" w:hAnsi="Times New Roman" w:cs="Times New Roman"/>
          <w:sz w:val="22"/>
          <w:szCs w:val="22"/>
        </w:rPr>
        <w:t xml:space="preserve">  Overall, UVA’s projected </w:t>
      </w:r>
      <w:r w:rsidR="00E167B4">
        <w:rPr>
          <w:rFonts w:ascii="Times New Roman" w:hAnsi="Times New Roman" w:cs="Times New Roman"/>
          <w:sz w:val="22"/>
          <w:szCs w:val="22"/>
        </w:rPr>
        <w:t xml:space="preserve">net utility costs are expected to increase by </w:t>
      </w:r>
      <w:r w:rsidR="00383278">
        <w:rPr>
          <w:rFonts w:ascii="Times New Roman" w:hAnsi="Times New Roman" w:cs="Times New Roman"/>
          <w:sz w:val="22"/>
          <w:szCs w:val="22"/>
        </w:rPr>
        <w:t xml:space="preserve">$10.9M </w:t>
      </w:r>
      <w:r w:rsidR="00E167B4">
        <w:rPr>
          <w:rFonts w:ascii="Times New Roman" w:hAnsi="Times New Roman" w:cs="Times New Roman"/>
          <w:sz w:val="22"/>
          <w:szCs w:val="22"/>
        </w:rPr>
        <w:t xml:space="preserve">from the </w:t>
      </w:r>
      <w:r w:rsidR="00383278">
        <w:rPr>
          <w:rFonts w:ascii="Times New Roman" w:hAnsi="Times New Roman" w:cs="Times New Roman"/>
          <w:sz w:val="22"/>
          <w:szCs w:val="22"/>
        </w:rPr>
        <w:t>prior year</w:t>
      </w:r>
      <w:r w:rsidR="00E167B4">
        <w:rPr>
          <w:rFonts w:ascii="Times New Roman" w:hAnsi="Times New Roman" w:cs="Times New Roman"/>
          <w:sz w:val="22"/>
          <w:szCs w:val="22"/>
        </w:rPr>
        <w:t>, resulting in a weighted average utility rate</w:t>
      </w:r>
      <w:r w:rsidR="00C26BDE">
        <w:rPr>
          <w:rFonts w:ascii="Times New Roman" w:hAnsi="Times New Roman" w:cs="Times New Roman"/>
          <w:sz w:val="22"/>
          <w:szCs w:val="22"/>
        </w:rPr>
        <w:t xml:space="preserve"> of 6% consistent with the preliminary rates.  </w:t>
      </w:r>
    </w:p>
    <w:p w14:paraId="438B75B3" w14:textId="77777777" w:rsidR="00EF523B" w:rsidRDefault="00EF523B" w:rsidP="002D753E">
      <w:pPr>
        <w:rPr>
          <w:rFonts w:ascii="Times New Roman" w:hAnsi="Times New Roman" w:cs="Times New Roman"/>
          <w:sz w:val="22"/>
          <w:szCs w:val="22"/>
        </w:rPr>
      </w:pPr>
    </w:p>
    <w:p w14:paraId="5E451A2B" w14:textId="032AE038" w:rsidR="00760957" w:rsidRDefault="006B0AA7" w:rsidP="002D753E">
      <w:pPr>
        <w:rPr>
          <w:rFonts w:ascii="Times New Roman" w:hAnsi="Times New Roman" w:cs="Times New Roman"/>
          <w:sz w:val="22"/>
          <w:szCs w:val="22"/>
        </w:rPr>
      </w:pPr>
      <w:r>
        <w:rPr>
          <w:rFonts w:ascii="Times New Roman" w:hAnsi="Times New Roman" w:cs="Times New Roman"/>
          <w:sz w:val="22"/>
          <w:szCs w:val="22"/>
        </w:rPr>
        <w:t>Commodity cost</w:t>
      </w:r>
      <w:r w:rsidR="00201463" w:rsidRPr="007362EF">
        <w:rPr>
          <w:rFonts w:ascii="Times New Roman" w:hAnsi="Times New Roman" w:cs="Times New Roman"/>
          <w:sz w:val="22"/>
          <w:szCs w:val="22"/>
        </w:rPr>
        <w:t xml:space="preserve"> increases accounted for $</w:t>
      </w:r>
      <w:r w:rsidR="00941E31">
        <w:rPr>
          <w:rFonts w:ascii="Times New Roman" w:hAnsi="Times New Roman" w:cs="Times New Roman"/>
          <w:sz w:val="22"/>
          <w:szCs w:val="22"/>
        </w:rPr>
        <w:t>8.9</w:t>
      </w:r>
      <w:r w:rsidR="00201463" w:rsidRPr="007362EF">
        <w:rPr>
          <w:rFonts w:ascii="Times New Roman" w:hAnsi="Times New Roman" w:cs="Times New Roman"/>
          <w:sz w:val="22"/>
          <w:szCs w:val="22"/>
        </w:rPr>
        <w:t>M</w:t>
      </w:r>
      <w:r w:rsidR="0088455B" w:rsidRPr="0088455B">
        <w:rPr>
          <w:rFonts w:ascii="Times New Roman" w:hAnsi="Times New Roman" w:cs="Times New Roman"/>
          <w:sz w:val="22"/>
          <w:szCs w:val="22"/>
        </w:rPr>
        <w:t>, driven by higher unit</w:t>
      </w:r>
      <w:r w:rsidR="00F73447">
        <w:rPr>
          <w:rFonts w:ascii="Times New Roman" w:hAnsi="Times New Roman" w:cs="Times New Roman"/>
          <w:sz w:val="22"/>
          <w:szCs w:val="22"/>
        </w:rPr>
        <w:t xml:space="preserve"> prices and </w:t>
      </w:r>
      <w:r w:rsidR="0088455B">
        <w:rPr>
          <w:rFonts w:ascii="Times New Roman" w:hAnsi="Times New Roman" w:cs="Times New Roman"/>
          <w:sz w:val="22"/>
          <w:szCs w:val="22"/>
        </w:rPr>
        <w:t xml:space="preserve">increased </w:t>
      </w:r>
      <w:r w:rsidR="00F73447">
        <w:rPr>
          <w:rFonts w:ascii="Times New Roman" w:hAnsi="Times New Roman" w:cs="Times New Roman"/>
          <w:sz w:val="22"/>
          <w:szCs w:val="22"/>
        </w:rPr>
        <w:t>consumption.</w:t>
      </w:r>
    </w:p>
    <w:p w14:paraId="48A07FAC" w14:textId="761DE404" w:rsidR="001037BC" w:rsidRDefault="00655A1B" w:rsidP="00597BD4">
      <w:pPr>
        <w:pStyle w:val="ListParagraph"/>
        <w:numPr>
          <w:ilvl w:val="0"/>
          <w:numId w:val="2"/>
        </w:numPr>
        <w:rPr>
          <w:rFonts w:ascii="Times New Roman" w:hAnsi="Times New Roman" w:cs="Times New Roman"/>
        </w:rPr>
      </w:pPr>
      <w:r>
        <w:rPr>
          <w:rFonts w:ascii="Times New Roman" w:hAnsi="Times New Roman" w:cs="Times New Roman"/>
        </w:rPr>
        <w:t xml:space="preserve">FM </w:t>
      </w:r>
      <w:r w:rsidR="00651DFA" w:rsidRPr="00651DFA">
        <w:rPr>
          <w:rFonts w:ascii="Times New Roman" w:hAnsi="Times New Roman" w:cs="Times New Roman"/>
        </w:rPr>
        <w:t>updated rates using</w:t>
      </w:r>
      <w:r>
        <w:rPr>
          <w:rFonts w:ascii="Times New Roman" w:hAnsi="Times New Roman" w:cs="Times New Roman"/>
        </w:rPr>
        <w:t xml:space="preserve"> the </w:t>
      </w:r>
      <w:r w:rsidR="00DA21AC">
        <w:rPr>
          <w:rFonts w:ascii="Times New Roman" w:hAnsi="Times New Roman" w:cs="Times New Roman"/>
        </w:rPr>
        <w:t xml:space="preserve">most recent </w:t>
      </w:r>
      <w:r w:rsidR="00570C8A">
        <w:rPr>
          <w:rFonts w:ascii="Times New Roman" w:hAnsi="Times New Roman" w:cs="Times New Roman"/>
        </w:rPr>
        <w:t xml:space="preserve">Dominion Energy </w:t>
      </w:r>
      <w:r w:rsidR="00651DFA">
        <w:rPr>
          <w:rFonts w:ascii="Times New Roman" w:hAnsi="Times New Roman" w:cs="Times New Roman"/>
        </w:rPr>
        <w:t xml:space="preserve">invoices </w:t>
      </w:r>
      <w:r w:rsidR="00570C8A">
        <w:rPr>
          <w:rFonts w:ascii="Times New Roman" w:hAnsi="Times New Roman" w:cs="Times New Roman"/>
        </w:rPr>
        <w:t xml:space="preserve">and the </w:t>
      </w:r>
      <w:r w:rsidR="00415CD9">
        <w:rPr>
          <w:rFonts w:ascii="Times New Roman" w:hAnsi="Times New Roman" w:cs="Times New Roman"/>
        </w:rPr>
        <w:t>published FY27 City of Charlottesville rates</w:t>
      </w:r>
      <w:r w:rsidR="00B71E42">
        <w:rPr>
          <w:rFonts w:ascii="Times New Roman" w:hAnsi="Times New Roman" w:cs="Times New Roman"/>
        </w:rPr>
        <w:t xml:space="preserve"> for water, sewer, and natural gas.</w:t>
      </w:r>
    </w:p>
    <w:p w14:paraId="4351A709" w14:textId="6C73F3E7" w:rsidR="00AD3922" w:rsidRPr="00941E31" w:rsidRDefault="0088455B" w:rsidP="002D753E">
      <w:pPr>
        <w:pStyle w:val="ListParagraph"/>
        <w:numPr>
          <w:ilvl w:val="0"/>
          <w:numId w:val="2"/>
        </w:numPr>
        <w:rPr>
          <w:rFonts w:ascii="Times New Roman" w:hAnsi="Times New Roman" w:cs="Times New Roman"/>
        </w:rPr>
      </w:pPr>
      <w:r w:rsidRPr="0088455B">
        <w:rPr>
          <w:rFonts w:ascii="Times New Roman" w:hAnsi="Times New Roman" w:cs="Times New Roman"/>
        </w:rPr>
        <w:t>Rate changes by commodity: electricity +17%, water +13%, sewer +5%, natural gas −4%</w:t>
      </w:r>
      <w:r w:rsidR="004B5BB6" w:rsidRPr="61581444">
        <w:rPr>
          <w:rFonts w:ascii="Times New Roman" w:hAnsi="Times New Roman" w:cs="Times New Roman"/>
        </w:rPr>
        <w:t>.</w:t>
      </w:r>
    </w:p>
    <w:p w14:paraId="24343AD2" w14:textId="3C761C81" w:rsidR="00782A53" w:rsidRDefault="00782A53" w:rsidP="00782A53">
      <w:pPr>
        <w:pStyle w:val="ListParagraph"/>
        <w:numPr>
          <w:ilvl w:val="0"/>
          <w:numId w:val="2"/>
        </w:numPr>
        <w:rPr>
          <w:rFonts w:ascii="Times New Roman" w:hAnsi="Times New Roman" w:cs="Times New Roman"/>
        </w:rPr>
      </w:pPr>
      <w:r>
        <w:rPr>
          <w:rFonts w:ascii="Times New Roman" w:hAnsi="Times New Roman" w:cs="Times New Roman"/>
        </w:rPr>
        <w:t xml:space="preserve">FM </w:t>
      </w:r>
      <w:r w:rsidR="0088455B" w:rsidRPr="0088455B">
        <w:rPr>
          <w:rFonts w:ascii="Times New Roman" w:hAnsi="Times New Roman" w:cs="Times New Roman"/>
        </w:rPr>
        <w:t>updated consumption assumptions based on the past three years of usage.</w:t>
      </w:r>
    </w:p>
    <w:p w14:paraId="42B4FE07" w14:textId="42499F21" w:rsidR="00DD23FD" w:rsidRDefault="0088455B" w:rsidP="00782A53">
      <w:pPr>
        <w:pStyle w:val="ListParagraph"/>
        <w:numPr>
          <w:ilvl w:val="0"/>
          <w:numId w:val="2"/>
        </w:numPr>
        <w:rPr>
          <w:rFonts w:ascii="Times New Roman" w:hAnsi="Times New Roman" w:cs="Times New Roman"/>
        </w:rPr>
      </w:pPr>
      <w:r w:rsidRPr="0088455B">
        <w:rPr>
          <w:rFonts w:ascii="Times New Roman" w:hAnsi="Times New Roman" w:cs="Times New Roman"/>
        </w:rPr>
        <w:t>Electricity, heating, and cooling consumption all rose, driven by UVA square-footage growth and weather-driven heating and cooling demand</w:t>
      </w:r>
      <w:r w:rsidR="00697AB2">
        <w:rPr>
          <w:rFonts w:ascii="Times New Roman" w:hAnsi="Times New Roman" w:cs="Times New Roman"/>
        </w:rPr>
        <w:t>.</w:t>
      </w:r>
    </w:p>
    <w:p w14:paraId="32DAFEC6" w14:textId="77777777" w:rsidR="00697AB2" w:rsidRPr="00782A53" w:rsidRDefault="00697AB2" w:rsidP="00A30AB6">
      <w:pPr>
        <w:pStyle w:val="ListParagraph"/>
        <w:rPr>
          <w:rFonts w:ascii="Times New Roman" w:hAnsi="Times New Roman" w:cs="Times New Roman"/>
        </w:rPr>
      </w:pPr>
    </w:p>
    <w:p w14:paraId="7F4BE6A5" w14:textId="4C5F3D13" w:rsidR="009B1B72" w:rsidRPr="00815E26" w:rsidRDefault="009B1B72" w:rsidP="009B1B72">
      <w:pPr>
        <w:rPr>
          <w:rFonts w:ascii="Times New Roman" w:hAnsi="Times New Roman" w:cs="Times New Roman"/>
          <w:sz w:val="22"/>
          <w:szCs w:val="22"/>
        </w:rPr>
      </w:pPr>
      <w:r>
        <w:rPr>
          <w:rFonts w:ascii="Times New Roman" w:hAnsi="Times New Roman" w:cs="Times New Roman"/>
          <w:sz w:val="22"/>
          <w:szCs w:val="22"/>
        </w:rPr>
        <w:t>L</w:t>
      </w:r>
      <w:r w:rsidRPr="00815E26">
        <w:rPr>
          <w:rFonts w:ascii="Times New Roman" w:hAnsi="Times New Roman" w:cs="Times New Roman"/>
          <w:sz w:val="22"/>
          <w:szCs w:val="22"/>
        </w:rPr>
        <w:t xml:space="preserve">abor and material </w:t>
      </w:r>
      <w:r>
        <w:rPr>
          <w:rFonts w:ascii="Times New Roman" w:hAnsi="Times New Roman" w:cs="Times New Roman"/>
          <w:sz w:val="22"/>
          <w:szCs w:val="22"/>
        </w:rPr>
        <w:t xml:space="preserve">costs </w:t>
      </w:r>
      <w:r w:rsidRPr="00815E26">
        <w:rPr>
          <w:rFonts w:ascii="Times New Roman" w:hAnsi="Times New Roman" w:cs="Times New Roman"/>
          <w:sz w:val="22"/>
          <w:szCs w:val="22"/>
        </w:rPr>
        <w:t>to produce</w:t>
      </w:r>
      <w:r>
        <w:rPr>
          <w:rFonts w:ascii="Times New Roman" w:hAnsi="Times New Roman" w:cs="Times New Roman"/>
          <w:sz w:val="22"/>
          <w:szCs w:val="22"/>
        </w:rPr>
        <w:t xml:space="preserve">, distribute, and maintain </w:t>
      </w:r>
      <w:r w:rsidRPr="00815E26">
        <w:rPr>
          <w:rFonts w:ascii="Times New Roman" w:hAnsi="Times New Roman" w:cs="Times New Roman"/>
          <w:sz w:val="22"/>
          <w:szCs w:val="22"/>
        </w:rPr>
        <w:t>utilities</w:t>
      </w:r>
      <w:r>
        <w:rPr>
          <w:rFonts w:ascii="Times New Roman" w:hAnsi="Times New Roman" w:cs="Times New Roman"/>
          <w:sz w:val="22"/>
          <w:szCs w:val="22"/>
        </w:rPr>
        <w:t xml:space="preserve"> accounted for $</w:t>
      </w:r>
      <w:r w:rsidR="005D618A">
        <w:rPr>
          <w:rFonts w:ascii="Times New Roman" w:hAnsi="Times New Roman" w:cs="Times New Roman"/>
          <w:sz w:val="22"/>
          <w:szCs w:val="22"/>
        </w:rPr>
        <w:t>2</w:t>
      </w:r>
      <w:r>
        <w:rPr>
          <w:rFonts w:ascii="Times New Roman" w:hAnsi="Times New Roman" w:cs="Times New Roman"/>
          <w:sz w:val="22"/>
          <w:szCs w:val="22"/>
        </w:rPr>
        <w:t>M of the utility cost increase.</w:t>
      </w:r>
    </w:p>
    <w:p w14:paraId="1DDC4A52" w14:textId="5F408271" w:rsidR="009B1B72" w:rsidRDefault="009B1B72" w:rsidP="009B1B72">
      <w:pPr>
        <w:pStyle w:val="ListParagraph"/>
        <w:numPr>
          <w:ilvl w:val="0"/>
          <w:numId w:val="2"/>
        </w:numPr>
        <w:rPr>
          <w:rFonts w:ascii="Times New Roman" w:hAnsi="Times New Roman" w:cs="Times New Roman"/>
        </w:rPr>
      </w:pPr>
      <w:r>
        <w:rPr>
          <w:rFonts w:ascii="Times New Roman" w:hAnsi="Times New Roman" w:cs="Times New Roman"/>
        </w:rPr>
        <w:t xml:space="preserve">The utility rates fund infrastructure projects across grounds.  FM increased the funding for infrastructure projects and reallocated </w:t>
      </w:r>
      <w:r w:rsidR="00AD179B" w:rsidRPr="00AD179B">
        <w:rPr>
          <w:rFonts w:ascii="Times New Roman" w:hAnsi="Times New Roman" w:cs="Times New Roman"/>
        </w:rPr>
        <w:t>each project's funding to the commodity it supports ($1.3M).  Because most infrastructure projects support the heat commodity, this shifted costs onto heat and reduced costs allocated to chilled water, water, and sewer</w:t>
      </w:r>
      <w:r w:rsidR="00785381">
        <w:rPr>
          <w:rFonts w:ascii="Times New Roman" w:hAnsi="Times New Roman" w:cs="Times New Roman"/>
        </w:rPr>
        <w:t>.</w:t>
      </w:r>
    </w:p>
    <w:p w14:paraId="271BE15D" w14:textId="2B2B4894" w:rsidR="009B1B72" w:rsidRPr="000108D9" w:rsidRDefault="009B1B72" w:rsidP="009B1B72">
      <w:pPr>
        <w:pStyle w:val="ListParagraph"/>
        <w:numPr>
          <w:ilvl w:val="0"/>
          <w:numId w:val="2"/>
        </w:numPr>
        <w:rPr>
          <w:rFonts w:ascii="Times New Roman" w:hAnsi="Times New Roman" w:cs="Times New Roman"/>
        </w:rPr>
      </w:pPr>
      <w:r>
        <w:rPr>
          <w:rFonts w:ascii="Times New Roman" w:hAnsi="Times New Roman" w:cs="Times New Roman"/>
        </w:rPr>
        <w:t>FM produces and distributes chilled water and heat commodities with UVA labor. Additionally, FM distributes and maintains all commodities using UVA labor. The utility rates reflect the University’s merit and fringe assumptions ($</w:t>
      </w:r>
      <w:r w:rsidR="005D618A">
        <w:rPr>
          <w:rFonts w:ascii="Times New Roman" w:hAnsi="Times New Roman" w:cs="Times New Roman"/>
        </w:rPr>
        <w:t>0.7M</w:t>
      </w:r>
      <w:r>
        <w:rPr>
          <w:rFonts w:ascii="Times New Roman" w:hAnsi="Times New Roman" w:cs="Times New Roman"/>
        </w:rPr>
        <w:t>).</w:t>
      </w:r>
    </w:p>
    <w:p w14:paraId="218155DD" w14:textId="77777777" w:rsidR="00C54BD0" w:rsidRDefault="00C54BD0" w:rsidP="00C54BD0">
      <w:pPr>
        <w:rPr>
          <w:rFonts w:ascii="Times New Roman" w:hAnsi="Times New Roman" w:cs="Times New Roman"/>
        </w:rPr>
      </w:pPr>
    </w:p>
    <w:p w14:paraId="66815619" w14:textId="7AABA002" w:rsidR="0017489E" w:rsidRPr="00CF4563" w:rsidRDefault="002701AD" w:rsidP="00C54BD0">
      <w:pPr>
        <w:rPr>
          <w:rFonts w:ascii="Times New Roman" w:hAnsi="Times New Roman" w:cs="Times New Roman"/>
          <w:sz w:val="22"/>
          <w:szCs w:val="22"/>
        </w:rPr>
      </w:pPr>
      <w:r>
        <w:rPr>
          <w:rFonts w:ascii="Times New Roman" w:hAnsi="Times New Roman" w:cs="Times New Roman"/>
          <w:sz w:val="22"/>
          <w:szCs w:val="22"/>
        </w:rPr>
        <w:t xml:space="preserve">While the </w:t>
      </w:r>
      <w:r w:rsidR="0017489E" w:rsidRPr="00CF4563">
        <w:rPr>
          <w:rFonts w:ascii="Times New Roman" w:hAnsi="Times New Roman" w:cs="Times New Roman"/>
          <w:sz w:val="22"/>
          <w:szCs w:val="22"/>
        </w:rPr>
        <w:t>City of Charlottesville</w:t>
      </w:r>
      <w:r w:rsidR="00F54107">
        <w:rPr>
          <w:rFonts w:ascii="Times New Roman" w:hAnsi="Times New Roman" w:cs="Times New Roman"/>
          <w:sz w:val="22"/>
          <w:szCs w:val="22"/>
        </w:rPr>
        <w:t xml:space="preserve"> decreased the base natural gas rate, they</w:t>
      </w:r>
      <w:r w:rsidR="0017489E" w:rsidRPr="00CF4563">
        <w:rPr>
          <w:rFonts w:ascii="Times New Roman" w:hAnsi="Times New Roman" w:cs="Times New Roman"/>
          <w:sz w:val="22"/>
          <w:szCs w:val="22"/>
        </w:rPr>
        <w:t xml:space="preserve"> indicated that the purchase </w:t>
      </w:r>
      <w:r w:rsidR="00333EC5">
        <w:rPr>
          <w:rFonts w:ascii="Times New Roman" w:hAnsi="Times New Roman" w:cs="Times New Roman"/>
          <w:sz w:val="22"/>
          <w:szCs w:val="22"/>
        </w:rPr>
        <w:t>fuel</w:t>
      </w:r>
      <w:r w:rsidR="00DB5DD1">
        <w:rPr>
          <w:rFonts w:ascii="Times New Roman" w:hAnsi="Times New Roman" w:cs="Times New Roman"/>
          <w:sz w:val="22"/>
          <w:szCs w:val="22"/>
        </w:rPr>
        <w:t xml:space="preserve"> </w:t>
      </w:r>
      <w:r w:rsidR="0017489E" w:rsidRPr="00CF4563">
        <w:rPr>
          <w:rFonts w:ascii="Times New Roman" w:hAnsi="Times New Roman" w:cs="Times New Roman"/>
          <w:sz w:val="22"/>
          <w:szCs w:val="22"/>
        </w:rPr>
        <w:t xml:space="preserve">adjustment </w:t>
      </w:r>
      <w:r w:rsidR="00D86957">
        <w:rPr>
          <w:rFonts w:ascii="Times New Roman" w:hAnsi="Times New Roman" w:cs="Times New Roman"/>
          <w:sz w:val="22"/>
          <w:szCs w:val="22"/>
        </w:rPr>
        <w:t xml:space="preserve">could rise up to </w:t>
      </w:r>
      <w:r w:rsidR="002147A7" w:rsidRPr="00CF4563">
        <w:rPr>
          <w:rFonts w:ascii="Times New Roman" w:hAnsi="Times New Roman" w:cs="Times New Roman"/>
          <w:sz w:val="22"/>
          <w:szCs w:val="22"/>
        </w:rPr>
        <w:t>$3.12/MMBtu</w:t>
      </w:r>
      <w:r w:rsidR="008F67AA" w:rsidRPr="00CF4563">
        <w:rPr>
          <w:rFonts w:ascii="Times New Roman" w:hAnsi="Times New Roman" w:cs="Times New Roman"/>
          <w:sz w:val="22"/>
          <w:szCs w:val="22"/>
        </w:rPr>
        <w:t xml:space="preserve"> in the peak heating months</w:t>
      </w:r>
      <w:r w:rsidR="0047711A">
        <w:rPr>
          <w:rFonts w:ascii="Times New Roman" w:hAnsi="Times New Roman" w:cs="Times New Roman"/>
          <w:sz w:val="22"/>
          <w:szCs w:val="22"/>
        </w:rPr>
        <w:t xml:space="preserve"> depending on costs</w:t>
      </w:r>
      <w:r w:rsidR="008F67AA" w:rsidRPr="00CF4563">
        <w:rPr>
          <w:rFonts w:ascii="Times New Roman" w:hAnsi="Times New Roman" w:cs="Times New Roman"/>
          <w:sz w:val="22"/>
          <w:szCs w:val="22"/>
        </w:rPr>
        <w:t xml:space="preserve">.  </w:t>
      </w:r>
      <w:r w:rsidR="00011138" w:rsidRPr="00CF4563">
        <w:rPr>
          <w:rFonts w:ascii="Times New Roman" w:hAnsi="Times New Roman" w:cs="Times New Roman"/>
          <w:sz w:val="22"/>
          <w:szCs w:val="22"/>
        </w:rPr>
        <w:t xml:space="preserve">Any purchase </w:t>
      </w:r>
      <w:r w:rsidR="00333EC5">
        <w:rPr>
          <w:rFonts w:ascii="Times New Roman" w:hAnsi="Times New Roman" w:cs="Times New Roman"/>
          <w:sz w:val="22"/>
          <w:szCs w:val="22"/>
        </w:rPr>
        <w:t>fuel</w:t>
      </w:r>
      <w:r w:rsidR="00011138" w:rsidRPr="00CF4563">
        <w:rPr>
          <w:rFonts w:ascii="Times New Roman" w:hAnsi="Times New Roman" w:cs="Times New Roman"/>
          <w:sz w:val="22"/>
          <w:szCs w:val="22"/>
        </w:rPr>
        <w:t xml:space="preserve"> adjustment i</w:t>
      </w:r>
      <w:r w:rsidR="0047711A">
        <w:rPr>
          <w:rFonts w:ascii="Times New Roman" w:hAnsi="Times New Roman" w:cs="Times New Roman"/>
          <w:sz w:val="22"/>
          <w:szCs w:val="22"/>
        </w:rPr>
        <w:t xml:space="preserve">ssued by the City is </w:t>
      </w:r>
      <w:r w:rsidR="00011138" w:rsidRPr="00CF4563">
        <w:rPr>
          <w:rFonts w:ascii="Times New Roman" w:hAnsi="Times New Roman" w:cs="Times New Roman"/>
          <w:sz w:val="22"/>
          <w:szCs w:val="22"/>
        </w:rPr>
        <w:t xml:space="preserve">passed directly to the customers one month after the cost is incurred by Facilities Management.  This adjustment </w:t>
      </w:r>
      <w:r w:rsidR="005E26CF">
        <w:rPr>
          <w:rFonts w:ascii="Times New Roman" w:hAnsi="Times New Roman" w:cs="Times New Roman"/>
          <w:sz w:val="22"/>
          <w:szCs w:val="22"/>
        </w:rPr>
        <w:t xml:space="preserve">is in place to ensure </w:t>
      </w:r>
      <w:r w:rsidR="0078023B" w:rsidRPr="001A1602">
        <w:rPr>
          <w:rFonts w:ascii="Times New Roman" w:hAnsi="Times New Roman" w:cs="Times New Roman"/>
          <w:sz w:val="22"/>
          <w:szCs w:val="22"/>
        </w:rPr>
        <w:t>that any increase in commodity costs in a volatile market is passed to the customer in the year it is</w:t>
      </w:r>
      <w:r w:rsidR="00CF4563" w:rsidRPr="00CF4563">
        <w:rPr>
          <w:rFonts w:ascii="Times New Roman" w:hAnsi="Times New Roman" w:cs="Times New Roman"/>
          <w:sz w:val="22"/>
          <w:szCs w:val="22"/>
        </w:rPr>
        <w:t xml:space="preserve"> incurred.  </w:t>
      </w:r>
      <w:r w:rsidR="008F67AA" w:rsidRPr="00CF4563">
        <w:rPr>
          <w:rFonts w:ascii="Times New Roman" w:hAnsi="Times New Roman" w:cs="Times New Roman"/>
          <w:sz w:val="22"/>
          <w:szCs w:val="22"/>
        </w:rPr>
        <w:t xml:space="preserve"> </w:t>
      </w:r>
    </w:p>
    <w:p w14:paraId="5956FFF7" w14:textId="77777777" w:rsidR="00FD6370" w:rsidRDefault="00FD6370" w:rsidP="002D753E">
      <w:pPr>
        <w:rPr>
          <w:rFonts w:ascii="Times New Roman" w:hAnsi="Times New Roman" w:cs="Times New Roman"/>
          <w:sz w:val="22"/>
          <w:szCs w:val="22"/>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1890"/>
        <w:gridCol w:w="2070"/>
        <w:gridCol w:w="1980"/>
        <w:gridCol w:w="1980"/>
      </w:tblGrid>
      <w:tr w:rsidR="005722E2" w:rsidRPr="00503154" w14:paraId="53B5DB1B" w14:textId="58BD97AF" w:rsidTr="000570FF">
        <w:trPr>
          <w:trHeight w:val="20"/>
          <w:jc w:val="center"/>
        </w:trPr>
        <w:tc>
          <w:tcPr>
            <w:tcW w:w="2695" w:type="dxa"/>
            <w:shd w:val="clear" w:color="auto" w:fill="1F497D" w:themeFill="text2"/>
          </w:tcPr>
          <w:p w14:paraId="52AAA8A0" w14:textId="77777777"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Utility</w:t>
            </w:r>
          </w:p>
        </w:tc>
        <w:tc>
          <w:tcPr>
            <w:tcW w:w="1890" w:type="dxa"/>
            <w:shd w:val="clear" w:color="auto" w:fill="1F497D" w:themeFill="text2"/>
          </w:tcPr>
          <w:p w14:paraId="043DC11B" w14:textId="260BF553"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202</w:t>
            </w:r>
            <w:r>
              <w:rPr>
                <w:rFonts w:ascii="Times New Roman" w:eastAsia="Times New Roman" w:hAnsi="Times New Roman" w:cs="Times New Roman"/>
                <w:b/>
                <w:color w:val="FFFFFF" w:themeColor="background1"/>
                <w:sz w:val="22"/>
                <w:szCs w:val="22"/>
              </w:rPr>
              <w:t>5</w:t>
            </w:r>
            <w:r w:rsidRPr="00237845">
              <w:rPr>
                <w:rFonts w:ascii="Times New Roman" w:eastAsia="Times New Roman" w:hAnsi="Times New Roman" w:cs="Times New Roman"/>
                <w:b/>
                <w:color w:val="FFFFFF" w:themeColor="background1"/>
                <w:sz w:val="22"/>
                <w:szCs w:val="22"/>
              </w:rPr>
              <w:t>-2</w:t>
            </w:r>
            <w:r>
              <w:rPr>
                <w:rFonts w:ascii="Times New Roman" w:eastAsia="Times New Roman" w:hAnsi="Times New Roman" w:cs="Times New Roman"/>
                <w:b/>
                <w:color w:val="FFFFFF" w:themeColor="background1"/>
                <w:sz w:val="22"/>
                <w:szCs w:val="22"/>
              </w:rPr>
              <w:t>6</w:t>
            </w:r>
          </w:p>
          <w:p w14:paraId="1F44D91F" w14:textId="1B3FB90A" w:rsidR="005722E2" w:rsidRPr="00237845" w:rsidRDefault="005722E2" w:rsidP="005722E2">
            <w:pPr>
              <w:jc w:val="center"/>
              <w:rPr>
                <w:rFonts w:ascii="Times New Roman" w:eastAsia="Times New Roman" w:hAnsi="Times New Roman" w:cs="Times New Roman"/>
                <w:b/>
                <w:color w:val="FFFFFF" w:themeColor="background1"/>
                <w:sz w:val="22"/>
                <w:szCs w:val="22"/>
              </w:rPr>
            </w:pPr>
            <w:r>
              <w:rPr>
                <w:rFonts w:ascii="Times New Roman" w:eastAsia="Times New Roman" w:hAnsi="Times New Roman" w:cs="Times New Roman"/>
                <w:b/>
                <w:color w:val="FFFFFF" w:themeColor="background1"/>
                <w:sz w:val="22"/>
                <w:szCs w:val="22"/>
              </w:rPr>
              <w:t>Final</w:t>
            </w:r>
            <w:r w:rsidRPr="00237845">
              <w:rPr>
                <w:rFonts w:ascii="Times New Roman" w:eastAsia="Times New Roman" w:hAnsi="Times New Roman" w:cs="Times New Roman"/>
                <w:b/>
                <w:color w:val="FFFFFF" w:themeColor="background1"/>
                <w:sz w:val="22"/>
                <w:szCs w:val="22"/>
              </w:rPr>
              <w:t xml:space="preserve"> Rates</w:t>
            </w:r>
          </w:p>
        </w:tc>
        <w:tc>
          <w:tcPr>
            <w:tcW w:w="2070" w:type="dxa"/>
            <w:shd w:val="clear" w:color="auto" w:fill="1F497D" w:themeFill="text2"/>
          </w:tcPr>
          <w:p w14:paraId="122F1E64" w14:textId="77777777"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202</w:t>
            </w:r>
            <w:r>
              <w:rPr>
                <w:rFonts w:ascii="Times New Roman" w:eastAsia="Times New Roman" w:hAnsi="Times New Roman" w:cs="Times New Roman"/>
                <w:b/>
                <w:color w:val="FFFFFF" w:themeColor="background1"/>
                <w:sz w:val="22"/>
                <w:szCs w:val="22"/>
              </w:rPr>
              <w:t>6</w:t>
            </w:r>
            <w:r w:rsidRPr="00237845">
              <w:rPr>
                <w:rFonts w:ascii="Times New Roman" w:eastAsia="Times New Roman" w:hAnsi="Times New Roman" w:cs="Times New Roman"/>
                <w:b/>
                <w:color w:val="FFFFFF" w:themeColor="background1"/>
                <w:sz w:val="22"/>
                <w:szCs w:val="22"/>
              </w:rPr>
              <w:t>-2</w:t>
            </w:r>
            <w:r>
              <w:rPr>
                <w:rFonts w:ascii="Times New Roman" w:eastAsia="Times New Roman" w:hAnsi="Times New Roman" w:cs="Times New Roman"/>
                <w:b/>
                <w:color w:val="FFFFFF" w:themeColor="background1"/>
                <w:sz w:val="22"/>
                <w:szCs w:val="22"/>
              </w:rPr>
              <w:t>7</w:t>
            </w:r>
          </w:p>
          <w:p w14:paraId="0A64F0D9" w14:textId="34AD9176"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Preliminary Rates</w:t>
            </w:r>
          </w:p>
        </w:tc>
        <w:tc>
          <w:tcPr>
            <w:tcW w:w="1980" w:type="dxa"/>
            <w:shd w:val="clear" w:color="auto" w:fill="1F497D" w:themeFill="text2"/>
          </w:tcPr>
          <w:p w14:paraId="7813DF2F" w14:textId="4227C2B2"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202</w:t>
            </w:r>
            <w:r>
              <w:rPr>
                <w:rFonts w:ascii="Times New Roman" w:eastAsia="Times New Roman" w:hAnsi="Times New Roman" w:cs="Times New Roman"/>
                <w:b/>
                <w:color w:val="FFFFFF" w:themeColor="background1"/>
                <w:sz w:val="22"/>
                <w:szCs w:val="22"/>
              </w:rPr>
              <w:t>6</w:t>
            </w:r>
            <w:r w:rsidRPr="00237845">
              <w:rPr>
                <w:rFonts w:ascii="Times New Roman" w:eastAsia="Times New Roman" w:hAnsi="Times New Roman" w:cs="Times New Roman"/>
                <w:b/>
                <w:color w:val="FFFFFF" w:themeColor="background1"/>
                <w:sz w:val="22"/>
                <w:szCs w:val="22"/>
              </w:rPr>
              <w:t>-2</w:t>
            </w:r>
            <w:r>
              <w:rPr>
                <w:rFonts w:ascii="Times New Roman" w:eastAsia="Times New Roman" w:hAnsi="Times New Roman" w:cs="Times New Roman"/>
                <w:b/>
                <w:color w:val="FFFFFF" w:themeColor="background1"/>
                <w:sz w:val="22"/>
                <w:szCs w:val="22"/>
              </w:rPr>
              <w:t>7</w:t>
            </w:r>
          </w:p>
          <w:p w14:paraId="2D65FED8" w14:textId="37C15545" w:rsidR="005722E2" w:rsidRPr="00237845" w:rsidRDefault="005722E2" w:rsidP="005722E2">
            <w:pPr>
              <w:jc w:val="center"/>
              <w:rPr>
                <w:rFonts w:ascii="Times New Roman" w:eastAsia="Times New Roman" w:hAnsi="Times New Roman" w:cs="Times New Roman"/>
                <w:b/>
                <w:color w:val="FFFFFF" w:themeColor="background1"/>
                <w:sz w:val="22"/>
                <w:szCs w:val="22"/>
              </w:rPr>
            </w:pPr>
            <w:r>
              <w:rPr>
                <w:rFonts w:ascii="Times New Roman" w:eastAsia="Times New Roman" w:hAnsi="Times New Roman" w:cs="Times New Roman"/>
                <w:b/>
                <w:color w:val="FFFFFF" w:themeColor="background1"/>
                <w:sz w:val="22"/>
                <w:szCs w:val="22"/>
              </w:rPr>
              <w:t>Final</w:t>
            </w:r>
            <w:r w:rsidRPr="00237845">
              <w:rPr>
                <w:rFonts w:ascii="Times New Roman" w:eastAsia="Times New Roman" w:hAnsi="Times New Roman" w:cs="Times New Roman"/>
                <w:b/>
                <w:color w:val="FFFFFF" w:themeColor="background1"/>
                <w:sz w:val="22"/>
                <w:szCs w:val="22"/>
              </w:rPr>
              <w:t xml:space="preserve"> Rates</w:t>
            </w:r>
          </w:p>
        </w:tc>
        <w:tc>
          <w:tcPr>
            <w:tcW w:w="1980" w:type="dxa"/>
            <w:shd w:val="clear" w:color="auto" w:fill="1F497D" w:themeFill="text2"/>
          </w:tcPr>
          <w:p w14:paraId="3CEE662E" w14:textId="77777777"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Weighted Change</w:t>
            </w:r>
          </w:p>
          <w:p w14:paraId="20D2D804" w14:textId="32B1DDC4" w:rsidR="005722E2" w:rsidRPr="00237845" w:rsidRDefault="005722E2" w:rsidP="005722E2">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From 202</w:t>
            </w:r>
            <w:r>
              <w:rPr>
                <w:rFonts w:ascii="Times New Roman" w:eastAsia="Times New Roman" w:hAnsi="Times New Roman" w:cs="Times New Roman"/>
                <w:b/>
                <w:color w:val="FFFFFF" w:themeColor="background1"/>
                <w:sz w:val="22"/>
                <w:szCs w:val="22"/>
              </w:rPr>
              <w:t>5</w:t>
            </w:r>
            <w:r w:rsidRPr="00237845">
              <w:rPr>
                <w:rFonts w:ascii="Times New Roman" w:eastAsia="Times New Roman" w:hAnsi="Times New Roman" w:cs="Times New Roman"/>
                <w:b/>
                <w:color w:val="FFFFFF" w:themeColor="background1"/>
                <w:sz w:val="22"/>
                <w:szCs w:val="22"/>
              </w:rPr>
              <w:t>-2</w:t>
            </w:r>
            <w:r>
              <w:rPr>
                <w:rFonts w:ascii="Times New Roman" w:eastAsia="Times New Roman" w:hAnsi="Times New Roman" w:cs="Times New Roman"/>
                <w:b/>
                <w:color w:val="FFFFFF" w:themeColor="background1"/>
                <w:sz w:val="22"/>
                <w:szCs w:val="22"/>
              </w:rPr>
              <w:t>6</w:t>
            </w:r>
          </w:p>
        </w:tc>
      </w:tr>
      <w:tr w:rsidR="0011111A" w:rsidRPr="00503154" w14:paraId="28AEF33B" w14:textId="2AE9EF10" w:rsidTr="000570FF">
        <w:trPr>
          <w:trHeight w:val="20"/>
          <w:jc w:val="center"/>
        </w:trPr>
        <w:tc>
          <w:tcPr>
            <w:tcW w:w="2695" w:type="dxa"/>
          </w:tcPr>
          <w:p w14:paraId="02A389DB"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Chilled Water</w:t>
            </w:r>
          </w:p>
        </w:tc>
        <w:tc>
          <w:tcPr>
            <w:tcW w:w="1890" w:type="dxa"/>
          </w:tcPr>
          <w:p w14:paraId="155F8450" w14:textId="538518B2"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23.245</w:t>
            </w:r>
            <w:r w:rsidRPr="00503154">
              <w:rPr>
                <w:rFonts w:ascii="Times New Roman" w:eastAsia="Times New Roman" w:hAnsi="Times New Roman" w:cs="Times New Roman"/>
                <w:sz w:val="22"/>
                <w:szCs w:val="22"/>
              </w:rPr>
              <w:t xml:space="preserve"> / MMBtu</w:t>
            </w:r>
          </w:p>
        </w:tc>
        <w:tc>
          <w:tcPr>
            <w:tcW w:w="2070" w:type="dxa"/>
          </w:tcPr>
          <w:p w14:paraId="6196D317" w14:textId="01B21903"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22.802</w:t>
            </w:r>
            <w:r w:rsidRPr="00503154">
              <w:rPr>
                <w:rFonts w:ascii="Times New Roman" w:eastAsia="Times New Roman" w:hAnsi="Times New Roman" w:cs="Times New Roman"/>
                <w:sz w:val="22"/>
                <w:szCs w:val="22"/>
              </w:rPr>
              <w:t xml:space="preserve"> / MMBtu</w:t>
            </w:r>
          </w:p>
        </w:tc>
        <w:tc>
          <w:tcPr>
            <w:tcW w:w="1980" w:type="dxa"/>
          </w:tcPr>
          <w:p w14:paraId="56EC5160" w14:textId="1FE37CE4" w:rsidR="0011111A" w:rsidRPr="00503154" w:rsidRDefault="000570FF" w:rsidP="00AC103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D61D2B">
              <w:rPr>
                <w:rFonts w:ascii="Times New Roman" w:eastAsia="Times New Roman" w:hAnsi="Times New Roman" w:cs="Times New Roman"/>
                <w:sz w:val="22"/>
                <w:szCs w:val="22"/>
              </w:rPr>
              <w:t xml:space="preserve"> </w:t>
            </w:r>
            <w:r w:rsidR="00AC1030">
              <w:rPr>
                <w:rFonts w:ascii="Times New Roman" w:eastAsia="Times New Roman" w:hAnsi="Times New Roman" w:cs="Times New Roman"/>
                <w:sz w:val="22"/>
                <w:szCs w:val="22"/>
              </w:rPr>
              <w:t>$22.205</w:t>
            </w:r>
            <w:r w:rsidR="0011111A" w:rsidRPr="00503154">
              <w:rPr>
                <w:rFonts w:ascii="Times New Roman" w:eastAsia="Times New Roman" w:hAnsi="Times New Roman" w:cs="Times New Roman"/>
                <w:sz w:val="22"/>
                <w:szCs w:val="22"/>
              </w:rPr>
              <w:t xml:space="preserve"> / MMBtu</w:t>
            </w:r>
          </w:p>
        </w:tc>
        <w:tc>
          <w:tcPr>
            <w:tcW w:w="1980" w:type="dxa"/>
          </w:tcPr>
          <w:p w14:paraId="42FAC045" w14:textId="1ECCEC73" w:rsidR="0011111A" w:rsidRPr="00503154" w:rsidRDefault="00AC1030" w:rsidP="0011111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-4.48%</w:t>
            </w:r>
          </w:p>
        </w:tc>
      </w:tr>
      <w:tr w:rsidR="0011111A" w:rsidRPr="00503154" w14:paraId="588E688B" w14:textId="43033B84" w:rsidTr="000570FF">
        <w:trPr>
          <w:trHeight w:val="20"/>
          <w:jc w:val="center"/>
        </w:trPr>
        <w:tc>
          <w:tcPr>
            <w:tcW w:w="2695" w:type="dxa"/>
          </w:tcPr>
          <w:p w14:paraId="5AB5E1F1"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Electricity</w:t>
            </w:r>
          </w:p>
        </w:tc>
        <w:tc>
          <w:tcPr>
            <w:tcW w:w="1890" w:type="dxa"/>
          </w:tcPr>
          <w:p w14:paraId="0CC33227" w14:textId="1A7C1FC1"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$0.</w:t>
            </w:r>
            <w:r>
              <w:rPr>
                <w:rFonts w:ascii="Times New Roman" w:eastAsia="Times New Roman" w:hAnsi="Times New Roman" w:cs="Times New Roman"/>
                <w:sz w:val="22"/>
                <w:szCs w:val="22"/>
              </w:rPr>
              <w:t>117</w:t>
            </w:r>
            <w:r w:rsidRPr="00503154">
              <w:rPr>
                <w:rFonts w:ascii="Times New Roman" w:eastAsia="Times New Roman" w:hAnsi="Times New Roman" w:cs="Times New Roman"/>
                <w:sz w:val="22"/>
                <w:szCs w:val="22"/>
              </w:rPr>
              <w:t xml:space="preserve"> / kWh</w:t>
            </w:r>
          </w:p>
        </w:tc>
        <w:tc>
          <w:tcPr>
            <w:tcW w:w="2070" w:type="dxa"/>
          </w:tcPr>
          <w:p w14:paraId="1B845D2A" w14:textId="287643F6"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$0.</w:t>
            </w:r>
            <w:r>
              <w:rPr>
                <w:rFonts w:ascii="Times New Roman" w:eastAsia="Times New Roman" w:hAnsi="Times New Roman" w:cs="Times New Roman"/>
                <w:sz w:val="22"/>
                <w:szCs w:val="22"/>
              </w:rPr>
              <w:t>126</w:t>
            </w:r>
            <w:r w:rsidRPr="00503154">
              <w:rPr>
                <w:rFonts w:ascii="Times New Roman" w:eastAsia="Times New Roman" w:hAnsi="Times New Roman" w:cs="Times New Roman"/>
                <w:sz w:val="22"/>
                <w:szCs w:val="22"/>
              </w:rPr>
              <w:t xml:space="preserve"> / kWh</w:t>
            </w:r>
          </w:p>
        </w:tc>
        <w:tc>
          <w:tcPr>
            <w:tcW w:w="1980" w:type="dxa"/>
          </w:tcPr>
          <w:p w14:paraId="0EA9CDA5" w14:textId="0BD99791" w:rsidR="0011111A" w:rsidRPr="00503154" w:rsidRDefault="00283886" w:rsidP="0011111A">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$0.132</w:t>
            </w:r>
            <w:r w:rsidR="0011111A" w:rsidRPr="00503154">
              <w:rPr>
                <w:rFonts w:ascii="Times New Roman" w:eastAsia="Times New Roman" w:hAnsi="Times New Roman" w:cs="Times New Roman"/>
                <w:sz w:val="22"/>
                <w:szCs w:val="22"/>
              </w:rPr>
              <w:t xml:space="preserve"> / kWh</w:t>
            </w:r>
          </w:p>
        </w:tc>
        <w:tc>
          <w:tcPr>
            <w:tcW w:w="1980" w:type="dxa"/>
          </w:tcPr>
          <w:p w14:paraId="2342E66B" w14:textId="54305202" w:rsidR="0011111A" w:rsidRPr="00503154" w:rsidRDefault="00283886" w:rsidP="0011111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13.02%</w:t>
            </w:r>
          </w:p>
        </w:tc>
      </w:tr>
      <w:tr w:rsidR="0011111A" w:rsidRPr="00503154" w14:paraId="6B3BDA10" w14:textId="618A83EA" w:rsidTr="000570FF">
        <w:trPr>
          <w:trHeight w:val="20"/>
          <w:jc w:val="center"/>
        </w:trPr>
        <w:tc>
          <w:tcPr>
            <w:tcW w:w="2695" w:type="dxa"/>
          </w:tcPr>
          <w:p w14:paraId="6A4D75E2"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Heat</w:t>
            </w:r>
          </w:p>
        </w:tc>
        <w:tc>
          <w:tcPr>
            <w:tcW w:w="1890" w:type="dxa"/>
          </w:tcPr>
          <w:p w14:paraId="2F56AC94" w14:textId="05EE451D"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36.118</w:t>
            </w:r>
            <w:r w:rsidRPr="00503154">
              <w:rPr>
                <w:rFonts w:ascii="Times New Roman" w:eastAsia="Times New Roman" w:hAnsi="Times New Roman" w:cs="Times New Roman"/>
                <w:sz w:val="22"/>
                <w:szCs w:val="22"/>
              </w:rPr>
              <w:t xml:space="preserve"> / MMBtu</w:t>
            </w:r>
          </w:p>
        </w:tc>
        <w:tc>
          <w:tcPr>
            <w:tcW w:w="2070" w:type="dxa"/>
          </w:tcPr>
          <w:p w14:paraId="16752609" w14:textId="5C19ECDD"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40.394</w:t>
            </w:r>
            <w:r w:rsidRPr="00503154">
              <w:rPr>
                <w:rFonts w:ascii="Times New Roman" w:eastAsia="Times New Roman" w:hAnsi="Times New Roman" w:cs="Times New Roman"/>
                <w:sz w:val="22"/>
                <w:szCs w:val="22"/>
              </w:rPr>
              <w:t xml:space="preserve"> / MMBtu</w:t>
            </w:r>
          </w:p>
        </w:tc>
        <w:tc>
          <w:tcPr>
            <w:tcW w:w="1980" w:type="dxa"/>
          </w:tcPr>
          <w:p w14:paraId="38B053B1" w14:textId="37209FF6" w:rsidR="0011111A" w:rsidRPr="00503154" w:rsidRDefault="00283886" w:rsidP="0011111A">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$38.274</w:t>
            </w:r>
            <w:r w:rsidR="0011111A" w:rsidRPr="00503154">
              <w:rPr>
                <w:rFonts w:ascii="Times New Roman" w:eastAsia="Times New Roman" w:hAnsi="Times New Roman" w:cs="Times New Roman"/>
                <w:sz w:val="22"/>
                <w:szCs w:val="22"/>
              </w:rPr>
              <w:t xml:space="preserve"> / MMBtu</w:t>
            </w:r>
          </w:p>
        </w:tc>
        <w:tc>
          <w:tcPr>
            <w:tcW w:w="1980" w:type="dxa"/>
          </w:tcPr>
          <w:p w14:paraId="5F87790D" w14:textId="1E09B8AE" w:rsidR="0011111A" w:rsidRPr="00503154" w:rsidRDefault="00283886" w:rsidP="0011111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5.97%</w:t>
            </w:r>
          </w:p>
        </w:tc>
      </w:tr>
      <w:tr w:rsidR="0011111A" w:rsidRPr="00503154" w14:paraId="16BAA8B0" w14:textId="28C10A72" w:rsidTr="000570FF">
        <w:trPr>
          <w:trHeight w:val="20"/>
          <w:jc w:val="center"/>
        </w:trPr>
        <w:tc>
          <w:tcPr>
            <w:tcW w:w="2695" w:type="dxa"/>
          </w:tcPr>
          <w:p w14:paraId="722978B1"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Sanitary Sewer</w:t>
            </w:r>
          </w:p>
        </w:tc>
        <w:tc>
          <w:tcPr>
            <w:tcW w:w="1890" w:type="dxa"/>
          </w:tcPr>
          <w:p w14:paraId="7505302B" w14:textId="5BBD38CA"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$1.</w:t>
            </w:r>
            <w:r w:rsidR="00AF79A2">
              <w:rPr>
                <w:rFonts w:ascii="Times New Roman" w:eastAsia="Times New Roman" w:hAnsi="Times New Roman" w:cs="Times New Roman"/>
                <w:sz w:val="22"/>
                <w:szCs w:val="22"/>
              </w:rPr>
              <w:t>827</w:t>
            </w:r>
            <w:r w:rsidRPr="00503154">
              <w:rPr>
                <w:rFonts w:ascii="Times New Roman" w:eastAsia="Times New Roman" w:hAnsi="Times New Roman" w:cs="Times New Roman"/>
                <w:sz w:val="22"/>
                <w:szCs w:val="22"/>
              </w:rPr>
              <w:t xml:space="preserve"> / CGal</w:t>
            </w:r>
          </w:p>
        </w:tc>
        <w:tc>
          <w:tcPr>
            <w:tcW w:w="2070" w:type="dxa"/>
          </w:tcPr>
          <w:p w14:paraId="5C394DAA" w14:textId="69A0C97A"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$1.</w:t>
            </w:r>
            <w:r>
              <w:rPr>
                <w:rFonts w:ascii="Times New Roman" w:eastAsia="Times New Roman" w:hAnsi="Times New Roman" w:cs="Times New Roman"/>
                <w:sz w:val="22"/>
                <w:szCs w:val="22"/>
              </w:rPr>
              <w:t>759</w:t>
            </w:r>
            <w:r w:rsidRPr="00503154">
              <w:rPr>
                <w:rFonts w:ascii="Times New Roman" w:eastAsia="Times New Roman" w:hAnsi="Times New Roman" w:cs="Times New Roman"/>
                <w:sz w:val="22"/>
                <w:szCs w:val="22"/>
              </w:rPr>
              <w:t xml:space="preserve"> / CGal</w:t>
            </w:r>
          </w:p>
        </w:tc>
        <w:tc>
          <w:tcPr>
            <w:tcW w:w="1980" w:type="dxa"/>
          </w:tcPr>
          <w:p w14:paraId="3C081942" w14:textId="1A16BB2C" w:rsidR="0011111A" w:rsidRPr="00503154" w:rsidRDefault="0063506B" w:rsidP="0011111A">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$1.780</w:t>
            </w:r>
            <w:r w:rsidR="0011111A" w:rsidRPr="00503154">
              <w:rPr>
                <w:rFonts w:ascii="Times New Roman" w:eastAsia="Times New Roman" w:hAnsi="Times New Roman" w:cs="Times New Roman"/>
                <w:sz w:val="22"/>
                <w:szCs w:val="22"/>
              </w:rPr>
              <w:t xml:space="preserve"> / CGal</w:t>
            </w:r>
          </w:p>
        </w:tc>
        <w:tc>
          <w:tcPr>
            <w:tcW w:w="1980" w:type="dxa"/>
          </w:tcPr>
          <w:p w14:paraId="1DBDD5AA" w14:textId="636EC495" w:rsidR="0011111A" w:rsidRPr="00503154" w:rsidRDefault="0063506B" w:rsidP="0011111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-2.58%</w:t>
            </w:r>
          </w:p>
        </w:tc>
      </w:tr>
      <w:tr w:rsidR="0011111A" w:rsidRPr="00503154" w14:paraId="67258AF0" w14:textId="23050A63" w:rsidTr="000570FF">
        <w:trPr>
          <w:trHeight w:val="20"/>
          <w:jc w:val="center"/>
        </w:trPr>
        <w:tc>
          <w:tcPr>
            <w:tcW w:w="2695" w:type="dxa"/>
          </w:tcPr>
          <w:p w14:paraId="11E617D2"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Water</w:t>
            </w:r>
          </w:p>
        </w:tc>
        <w:tc>
          <w:tcPr>
            <w:tcW w:w="1890" w:type="dxa"/>
          </w:tcPr>
          <w:p w14:paraId="33EAEA8F" w14:textId="5F57671F"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1.</w:t>
            </w:r>
            <w:r w:rsidR="00AF79A2">
              <w:rPr>
                <w:rFonts w:ascii="Times New Roman" w:eastAsia="Times New Roman" w:hAnsi="Times New Roman" w:cs="Times New Roman"/>
                <w:sz w:val="22"/>
                <w:szCs w:val="22"/>
              </w:rPr>
              <w:t>483</w:t>
            </w:r>
            <w:r w:rsidRPr="00503154">
              <w:rPr>
                <w:rFonts w:ascii="Times New Roman" w:eastAsia="Times New Roman" w:hAnsi="Times New Roman" w:cs="Times New Roman"/>
                <w:sz w:val="22"/>
                <w:szCs w:val="22"/>
              </w:rPr>
              <w:t xml:space="preserve"> / CGal</w:t>
            </w:r>
          </w:p>
        </w:tc>
        <w:tc>
          <w:tcPr>
            <w:tcW w:w="2070" w:type="dxa"/>
          </w:tcPr>
          <w:p w14:paraId="5069E169" w14:textId="585E3C70"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1.590</w:t>
            </w:r>
            <w:r w:rsidRPr="00503154">
              <w:rPr>
                <w:rFonts w:ascii="Times New Roman" w:eastAsia="Times New Roman" w:hAnsi="Times New Roman" w:cs="Times New Roman"/>
                <w:sz w:val="22"/>
                <w:szCs w:val="22"/>
              </w:rPr>
              <w:t xml:space="preserve"> / CGal</w:t>
            </w:r>
          </w:p>
        </w:tc>
        <w:tc>
          <w:tcPr>
            <w:tcW w:w="1980" w:type="dxa"/>
          </w:tcPr>
          <w:p w14:paraId="432C8963" w14:textId="753D7852" w:rsidR="0011111A" w:rsidRPr="00503154" w:rsidRDefault="00586004" w:rsidP="0011111A">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$1.728</w:t>
            </w:r>
            <w:r w:rsidR="0011111A" w:rsidRPr="00503154">
              <w:rPr>
                <w:rFonts w:ascii="Times New Roman" w:eastAsia="Times New Roman" w:hAnsi="Times New Roman" w:cs="Times New Roman"/>
                <w:sz w:val="22"/>
                <w:szCs w:val="22"/>
              </w:rPr>
              <w:t xml:space="preserve"> / CGal</w:t>
            </w:r>
          </w:p>
        </w:tc>
        <w:tc>
          <w:tcPr>
            <w:tcW w:w="1980" w:type="dxa"/>
            <w:tcBorders>
              <w:right w:val="single" w:sz="4" w:space="0" w:color="auto"/>
            </w:tcBorders>
          </w:tcPr>
          <w:p w14:paraId="1E9F7A5A" w14:textId="7CF3626D" w:rsidR="0011111A" w:rsidRPr="00503154" w:rsidRDefault="00586004" w:rsidP="0011111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16.5</w:t>
            </w:r>
            <w:r w:rsidR="001624D0">
              <w:rPr>
                <w:rFonts w:ascii="Times New Roman" w:eastAsia="Times New Roman" w:hAnsi="Times New Roman" w:cs="Times New Roman"/>
                <w:sz w:val="22"/>
                <w:szCs w:val="22"/>
              </w:rPr>
              <w:t>0</w:t>
            </w:r>
            <w:r>
              <w:rPr>
                <w:rFonts w:ascii="Times New Roman" w:eastAsia="Times New Roman" w:hAnsi="Times New Roman" w:cs="Times New Roman"/>
                <w:sz w:val="22"/>
                <w:szCs w:val="22"/>
              </w:rPr>
              <w:t>%</w:t>
            </w:r>
          </w:p>
        </w:tc>
      </w:tr>
      <w:tr w:rsidR="0011111A" w:rsidRPr="00503154" w14:paraId="7055B6CA" w14:textId="65905CE1" w:rsidTr="000570FF">
        <w:trPr>
          <w:trHeight w:val="20"/>
          <w:jc w:val="center"/>
        </w:trPr>
        <w:tc>
          <w:tcPr>
            <w:tcW w:w="2695" w:type="dxa"/>
          </w:tcPr>
          <w:p w14:paraId="264FF487"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Storm Water</w:t>
            </w:r>
          </w:p>
        </w:tc>
        <w:tc>
          <w:tcPr>
            <w:tcW w:w="1890" w:type="dxa"/>
          </w:tcPr>
          <w:p w14:paraId="6D659DAB" w14:textId="463B58A1"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$0.</w:t>
            </w:r>
            <w:r>
              <w:rPr>
                <w:rFonts w:ascii="Times New Roman" w:eastAsia="Times New Roman" w:hAnsi="Times New Roman" w:cs="Times New Roman"/>
                <w:sz w:val="22"/>
                <w:szCs w:val="22"/>
              </w:rPr>
              <w:t>09</w:t>
            </w:r>
            <w:r w:rsidR="00AF79A2">
              <w:rPr>
                <w:rFonts w:ascii="Times New Roman" w:eastAsia="Times New Roman" w:hAnsi="Times New Roman" w:cs="Times New Roman"/>
                <w:sz w:val="22"/>
                <w:szCs w:val="22"/>
              </w:rPr>
              <w:t>8</w:t>
            </w:r>
            <w:r w:rsidRPr="00503154">
              <w:rPr>
                <w:rFonts w:ascii="Times New Roman" w:eastAsia="Times New Roman" w:hAnsi="Times New Roman" w:cs="Times New Roman"/>
                <w:sz w:val="22"/>
                <w:szCs w:val="22"/>
              </w:rPr>
              <w:t xml:space="preserve"> / SF</w:t>
            </w:r>
          </w:p>
        </w:tc>
        <w:tc>
          <w:tcPr>
            <w:tcW w:w="2070" w:type="dxa"/>
          </w:tcPr>
          <w:p w14:paraId="64B15944" w14:textId="32417CD7" w:rsidR="0011111A" w:rsidRPr="00503154" w:rsidRDefault="0011111A" w:rsidP="0011111A">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$0.</w:t>
            </w:r>
            <w:r>
              <w:rPr>
                <w:rFonts w:ascii="Times New Roman" w:eastAsia="Times New Roman" w:hAnsi="Times New Roman" w:cs="Times New Roman"/>
                <w:sz w:val="22"/>
                <w:szCs w:val="22"/>
              </w:rPr>
              <w:t>096</w:t>
            </w:r>
            <w:r w:rsidRPr="00503154">
              <w:rPr>
                <w:rFonts w:ascii="Times New Roman" w:eastAsia="Times New Roman" w:hAnsi="Times New Roman" w:cs="Times New Roman"/>
                <w:sz w:val="22"/>
                <w:szCs w:val="22"/>
              </w:rPr>
              <w:t xml:space="preserve"> / SF</w:t>
            </w:r>
          </w:p>
        </w:tc>
        <w:tc>
          <w:tcPr>
            <w:tcW w:w="1980" w:type="dxa"/>
          </w:tcPr>
          <w:p w14:paraId="6464A2A0" w14:textId="2D5C16B2" w:rsidR="0011111A" w:rsidRPr="00503154" w:rsidRDefault="001624D0" w:rsidP="0011111A">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$0.096</w:t>
            </w:r>
            <w:r w:rsidR="0011111A" w:rsidRPr="00503154">
              <w:rPr>
                <w:rFonts w:ascii="Times New Roman" w:eastAsia="Times New Roman" w:hAnsi="Times New Roman" w:cs="Times New Roman"/>
                <w:sz w:val="22"/>
                <w:szCs w:val="22"/>
              </w:rPr>
              <w:t xml:space="preserve"> / SF</w:t>
            </w:r>
          </w:p>
        </w:tc>
        <w:tc>
          <w:tcPr>
            <w:tcW w:w="1980" w:type="dxa"/>
          </w:tcPr>
          <w:p w14:paraId="03BFCE30" w14:textId="28C0B9E8" w:rsidR="0011111A" w:rsidRPr="00503154" w:rsidRDefault="001624D0" w:rsidP="0011111A">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-2.56%</w:t>
            </w:r>
          </w:p>
        </w:tc>
      </w:tr>
      <w:tr w:rsidR="0011111A" w:rsidRPr="00503154" w14:paraId="187E3256" w14:textId="4C16D01E" w:rsidTr="000570FF">
        <w:trPr>
          <w:trHeight w:val="20"/>
          <w:jc w:val="center"/>
        </w:trPr>
        <w:tc>
          <w:tcPr>
            <w:tcW w:w="2695" w:type="dxa"/>
          </w:tcPr>
          <w:p w14:paraId="23525BCB" w14:textId="77777777" w:rsidR="0011111A" w:rsidRPr="00503154" w:rsidRDefault="0011111A" w:rsidP="0011111A">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WEIGHTED AVERAGE:</w:t>
            </w:r>
          </w:p>
        </w:tc>
        <w:tc>
          <w:tcPr>
            <w:tcW w:w="1890" w:type="dxa"/>
          </w:tcPr>
          <w:p w14:paraId="6AD2818A" w14:textId="77777777" w:rsidR="0011111A" w:rsidRPr="00503154" w:rsidRDefault="0011111A" w:rsidP="0011111A">
            <w:pPr>
              <w:jc w:val="center"/>
              <w:rPr>
                <w:rFonts w:ascii="Times New Roman" w:eastAsia="Times New Roman" w:hAnsi="Times New Roman" w:cs="Times New Roman"/>
                <w:sz w:val="22"/>
                <w:szCs w:val="22"/>
              </w:rPr>
            </w:pPr>
          </w:p>
        </w:tc>
        <w:tc>
          <w:tcPr>
            <w:tcW w:w="2070" w:type="dxa"/>
          </w:tcPr>
          <w:p w14:paraId="4AF50FB1" w14:textId="2A6B20B5" w:rsidR="0011111A" w:rsidRPr="00503154" w:rsidRDefault="0011111A" w:rsidP="0011111A">
            <w:pPr>
              <w:jc w:val="center"/>
              <w:rPr>
                <w:rFonts w:ascii="Times New Roman" w:eastAsia="Times New Roman" w:hAnsi="Times New Roman" w:cs="Times New Roman"/>
                <w:sz w:val="22"/>
                <w:szCs w:val="22"/>
              </w:rPr>
            </w:pPr>
          </w:p>
        </w:tc>
        <w:tc>
          <w:tcPr>
            <w:tcW w:w="1980" w:type="dxa"/>
          </w:tcPr>
          <w:p w14:paraId="299850B1" w14:textId="3339C987" w:rsidR="0011111A" w:rsidRPr="00503154" w:rsidRDefault="0011111A" w:rsidP="0011111A">
            <w:pPr>
              <w:jc w:val="center"/>
              <w:rPr>
                <w:rFonts w:ascii="Times New Roman" w:eastAsia="Times New Roman" w:hAnsi="Times New Roman" w:cs="Times New Roman"/>
                <w:sz w:val="22"/>
                <w:szCs w:val="22"/>
              </w:rPr>
            </w:pPr>
          </w:p>
        </w:tc>
        <w:tc>
          <w:tcPr>
            <w:tcW w:w="1980" w:type="dxa"/>
          </w:tcPr>
          <w:p w14:paraId="535C56E3" w14:textId="23F753B1" w:rsidR="0011111A" w:rsidRPr="00503154" w:rsidRDefault="0011111A" w:rsidP="0011111A">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6.00%</w:t>
            </w:r>
          </w:p>
        </w:tc>
      </w:tr>
    </w:tbl>
    <w:p w14:paraId="4F522558" w14:textId="77777777" w:rsidR="001F4B4C" w:rsidRDefault="001F4B4C" w:rsidP="00266007">
      <w:pPr>
        <w:tabs>
          <w:tab w:val="left" w:pos="-720"/>
        </w:tabs>
        <w:jc w:val="both"/>
        <w:rPr>
          <w:rFonts w:ascii="Times New Roman" w:hAnsi="Times New Roman" w:cs="Times New Roman"/>
          <w:sz w:val="22"/>
          <w:szCs w:val="22"/>
        </w:rPr>
      </w:pPr>
    </w:p>
    <w:p w14:paraId="6C608BE6" w14:textId="1727075C" w:rsidR="00266007" w:rsidRPr="00503154" w:rsidRDefault="00AE41CC" w:rsidP="00266007">
      <w:pPr>
        <w:tabs>
          <w:tab w:val="left" w:pos="-720"/>
        </w:tabs>
        <w:jc w:val="both"/>
        <w:rPr>
          <w:rFonts w:ascii="Times New Roman" w:hAnsi="Times New Roman" w:cs="Times New Roman"/>
          <w:sz w:val="22"/>
          <w:szCs w:val="22"/>
        </w:rPr>
      </w:pPr>
      <w:r>
        <w:rPr>
          <w:rFonts w:ascii="Times New Roman" w:hAnsi="Times New Roman" w:cs="Times New Roman"/>
          <w:sz w:val="22"/>
          <w:szCs w:val="22"/>
        </w:rPr>
        <w:t>Please direct questions to the contact information listed below.</w:t>
      </w:r>
    </w:p>
    <w:p w14:paraId="4EE3DEB4" w14:textId="77777777" w:rsidR="00266007" w:rsidRPr="00503154" w:rsidRDefault="00266007" w:rsidP="00266007">
      <w:pPr>
        <w:tabs>
          <w:tab w:val="left" w:pos="-720"/>
        </w:tabs>
        <w:jc w:val="both"/>
        <w:rPr>
          <w:rFonts w:ascii="Times New Roman" w:hAnsi="Times New Roman" w:cs="Times New Roman"/>
          <w:b/>
          <w:sz w:val="22"/>
          <w:szCs w:val="22"/>
        </w:rPr>
      </w:pPr>
    </w:p>
    <w:p w14:paraId="16E38BD1" w14:textId="77777777" w:rsidR="00266007" w:rsidRPr="00503154" w:rsidRDefault="00266007" w:rsidP="00266007">
      <w:pPr>
        <w:rPr>
          <w:rFonts w:ascii="Times New Roman" w:hAnsi="Times New Roman" w:cs="Times New Roman"/>
          <w:sz w:val="22"/>
          <w:szCs w:val="22"/>
        </w:rPr>
      </w:pPr>
      <w:r w:rsidRPr="00503154">
        <w:rPr>
          <w:rFonts w:ascii="Times New Roman" w:hAnsi="Times New Roman" w:cs="Times New Roman"/>
          <w:sz w:val="22"/>
          <w:szCs w:val="22"/>
        </w:rPr>
        <w:t>Blake Watson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Paul Zmick</w:t>
      </w:r>
    </w:p>
    <w:p w14:paraId="32777E09" w14:textId="77777777" w:rsidR="00266007" w:rsidRDefault="00266007" w:rsidP="00266007">
      <w:pPr>
        <w:rPr>
          <w:rFonts w:ascii="Times New Roman" w:hAnsi="Times New Roman" w:cs="Times New Roman"/>
          <w:sz w:val="22"/>
          <w:szCs w:val="22"/>
        </w:rPr>
      </w:pPr>
      <w:r>
        <w:rPr>
          <w:rFonts w:ascii="Times New Roman" w:hAnsi="Times New Roman" w:cs="Times New Roman"/>
          <w:sz w:val="22"/>
          <w:szCs w:val="22"/>
        </w:rPr>
        <w:t>Director of Business Services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Director of Energy and Utilities</w:t>
      </w:r>
      <w:r>
        <w:rPr>
          <w:rFonts w:ascii="Times New Roman" w:hAnsi="Times New Roman" w:cs="Times New Roman"/>
          <w:sz w:val="22"/>
          <w:szCs w:val="22"/>
        </w:rPr>
        <w:tab/>
      </w:r>
    </w:p>
    <w:p w14:paraId="2D2AE015" w14:textId="77777777" w:rsidR="00266007" w:rsidRDefault="00266007" w:rsidP="00266007">
      <w:pPr>
        <w:rPr>
          <w:rFonts w:ascii="Times New Roman" w:hAnsi="Times New Roman" w:cs="Times New Roman"/>
          <w:sz w:val="22"/>
          <w:szCs w:val="22"/>
        </w:rPr>
      </w:pPr>
      <w:hyperlink r:id="rId11" w:history="1">
        <w:r w:rsidRPr="00234A68">
          <w:rPr>
            <w:rStyle w:val="Hyperlink"/>
            <w:rFonts w:ascii="Times New Roman" w:hAnsi="Times New Roman" w:cs="Times New Roman"/>
            <w:sz w:val="22"/>
            <w:szCs w:val="22"/>
          </w:rPr>
          <w:t>jbw7d@virginia.edu</w:t>
        </w:r>
      </w:hyperlink>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hyperlink r:id="rId12" w:history="1">
        <w:r w:rsidRPr="00234A68">
          <w:rPr>
            <w:rStyle w:val="Hyperlink"/>
            <w:rFonts w:ascii="Times New Roman" w:hAnsi="Times New Roman" w:cs="Times New Roman"/>
            <w:sz w:val="22"/>
            <w:szCs w:val="22"/>
          </w:rPr>
          <w:t>pgz5z@virginia.edu</w:t>
        </w:r>
      </w:hyperlink>
    </w:p>
    <w:p w14:paraId="1A0AAD35" w14:textId="60E36409" w:rsidR="006534D7" w:rsidRPr="00950352" w:rsidRDefault="00266007" w:rsidP="00266007">
      <w:pPr>
        <w:tabs>
          <w:tab w:val="left" w:pos="540"/>
        </w:tabs>
        <w:ind w:right="180"/>
        <w:rPr>
          <w:sz w:val="20"/>
          <w:szCs w:val="20"/>
        </w:rPr>
      </w:pPr>
      <w:r>
        <w:rPr>
          <w:rFonts w:ascii="Times New Roman" w:hAnsi="Times New Roman" w:cs="Times New Roman"/>
          <w:sz w:val="22"/>
          <w:szCs w:val="22"/>
        </w:rPr>
        <w:t>434-982-5075</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434-982-5883</w:t>
      </w:r>
      <w:r>
        <w:rPr>
          <w:rFonts w:ascii="Times New Roman" w:hAnsi="Times New Roman" w:cs="Times New Roman"/>
          <w:sz w:val="22"/>
          <w:szCs w:val="22"/>
        </w:rPr>
        <w:tab/>
      </w:r>
      <w:r>
        <w:rPr>
          <w:rFonts w:ascii="Times New Roman" w:hAnsi="Times New Roman" w:cs="Times New Roman"/>
          <w:sz w:val="22"/>
          <w:szCs w:val="22"/>
        </w:rPr>
        <w:tab/>
      </w:r>
    </w:p>
    <w:sectPr w:rsidR="006534D7" w:rsidRPr="00950352" w:rsidSect="00C80DC8">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1908A" w14:textId="77777777" w:rsidR="008529E0" w:rsidRDefault="008529E0" w:rsidP="002A28F5">
      <w:r>
        <w:separator/>
      </w:r>
    </w:p>
  </w:endnote>
  <w:endnote w:type="continuationSeparator" w:id="0">
    <w:p w14:paraId="47AEF39D" w14:textId="77777777" w:rsidR="008529E0" w:rsidRDefault="008529E0" w:rsidP="002A28F5">
      <w:r>
        <w:continuationSeparator/>
      </w:r>
    </w:p>
  </w:endnote>
  <w:endnote w:type="continuationNotice" w:id="1">
    <w:p w14:paraId="1F518C8E" w14:textId="77777777" w:rsidR="008529E0" w:rsidRDefault="00852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07C1F2-351A-4294-9EED-2A362E09E7DA}"/>
    <w:embedBold r:id="rId2" w:fontKey="{31EF8172-7CF9-4973-B3AE-6AD86B19B5B5}"/>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3" w:fontKey="{788544D0-45CE-4537-AB94-3282E630E0A4}"/>
  </w:font>
  <w:font w:name="Wingdings">
    <w:panose1 w:val="05000000000000000000"/>
    <w:charset w:val="02"/>
    <w:family w:val="auto"/>
    <w:pitch w:val="variable"/>
    <w:sig w:usb0="00000000" w:usb1="10000000" w:usb2="00000000" w:usb3="00000000" w:csb0="80000000" w:csb1="00000000"/>
    <w:embedRegular r:id="rId4" w:fontKey="{CFF99862-6516-4218-980F-D68CC0151A9B}"/>
  </w:font>
  <w:font w:name="Symbol">
    <w:panose1 w:val="05050102010706020507"/>
    <w:charset w:val="02"/>
    <w:family w:val="roman"/>
    <w:pitch w:val="variable"/>
    <w:sig w:usb0="00000000" w:usb1="10000000" w:usb2="00000000" w:usb3="00000000" w:csb0="80000000" w:csb1="00000000"/>
    <w:embedRegular r:id="rId5" w:fontKey="{6B21091D-96BA-4E11-83E6-F64CC0950DDC}"/>
  </w:font>
  <w:font w:name="Cambria">
    <w:panose1 w:val="02040503050406030204"/>
    <w:charset w:val="00"/>
    <w:family w:val="roman"/>
    <w:pitch w:val="variable"/>
    <w:sig w:usb0="E00006FF" w:usb1="420024FF" w:usb2="02000000" w:usb3="00000000" w:csb0="0000019F" w:csb1="00000000"/>
    <w:embedRegular r:id="rId6" w:fontKey="{67076016-A6AC-4B27-A4BE-A887990555F0}"/>
    <w:embedBold r:id="rId7" w:fontKey="{C45B0EE9-DFFC-4504-81BF-73E49EAC5DD6}"/>
  </w:font>
  <w:font w:name="Arial">
    <w:panose1 w:val="020B0604020202020204"/>
    <w:charset w:val="00"/>
    <w:family w:val="swiss"/>
    <w:pitch w:val="variable"/>
    <w:sig w:usb0="E0002EFF" w:usb1="C000785B" w:usb2="00000009" w:usb3="00000000" w:csb0="000001FF" w:csb1="00000000"/>
    <w:embedRegular r:id="rId8" w:fontKey="{87AF8201-BAFE-4A9C-8B0F-05ED788D2E56}"/>
    <w:embedBold r:id="rId9" w:fontKey="{B6FE4143-1CD2-49F7-8BCC-1993AF255576}"/>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embedRegular r:id="rId10" w:fontKey="{D1855183-B0FC-4429-9E75-190ADA352E0E}"/>
  </w:font>
  <w:font w:name="Adobe Caslon Pro SmBd">
    <w:altName w:val="Palatino Linotype"/>
    <w:charset w:val="00"/>
    <w:family w:val="auto"/>
    <w:pitch w:val="variable"/>
    <w:sig w:usb0="00000001" w:usb1="00000001" w:usb2="00000000" w:usb3="00000000" w:csb0="00000093" w:csb1="00000000"/>
    <w:embedRegular r:id="rId11" w:fontKey="{BDF804ED-C089-433A-A3EB-05AD88ED060E}"/>
  </w:font>
  <w:font w:name="Adobe Caslon Pro Bold">
    <w:altName w:val="Palatino Linotype"/>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905D" w14:textId="77777777" w:rsidR="00747F39" w:rsidRDefault="0074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210E" w14:textId="77777777" w:rsidR="00747F39" w:rsidRDefault="00747F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1B52" w14:textId="77777777" w:rsidR="00747F39" w:rsidRDefault="00747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1D352" w14:textId="77777777" w:rsidR="008529E0" w:rsidRDefault="008529E0" w:rsidP="002A28F5">
      <w:r>
        <w:separator/>
      </w:r>
    </w:p>
  </w:footnote>
  <w:footnote w:type="continuationSeparator" w:id="0">
    <w:p w14:paraId="2CA3E865" w14:textId="77777777" w:rsidR="008529E0" w:rsidRDefault="008529E0" w:rsidP="002A28F5">
      <w:r>
        <w:continuationSeparator/>
      </w:r>
    </w:p>
  </w:footnote>
  <w:footnote w:type="continuationNotice" w:id="1">
    <w:p w14:paraId="3E267B32" w14:textId="77777777" w:rsidR="008529E0" w:rsidRDefault="008529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6DBF" w14:textId="77777777" w:rsidR="00747F39" w:rsidRDefault="00747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417C" w14:textId="77777777" w:rsidR="000F0C41" w:rsidRDefault="000F0C41" w:rsidP="0098051D">
    <w:pPr>
      <w:pStyle w:val="Header"/>
      <w:tabs>
        <w:tab w:val="clear" w:pos="4320"/>
        <w:tab w:val="clear" w:pos="8640"/>
        <w:tab w:val="left" w:pos="973"/>
        <w:tab w:val="left" w:pos="129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41CD3" w14:textId="77777777" w:rsidR="000F0C41" w:rsidRDefault="000F0C41">
    <w:pPr>
      <w:pStyle w:val="Header"/>
    </w:pPr>
    <w:r>
      <w:rPr>
        <w:noProof/>
      </w:rPr>
      <w:drawing>
        <wp:inline distT="0" distB="0" distL="0" distR="0" wp14:anchorId="2BA3752F" wp14:editId="38D3549B">
          <wp:extent cx="1337036" cy="53704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ogo.jpg"/>
                  <pic:cNvPicPr/>
                </pic:nvPicPr>
                <pic:blipFill>
                  <a:blip r:embed="rId1">
                    <a:extLst>
                      <a:ext uri="{28A0092B-C50C-407E-A947-70E740481C1C}">
                        <a14:useLocalDpi xmlns:a14="http://schemas.microsoft.com/office/drawing/2010/main" val="0"/>
                      </a:ext>
                    </a:extLst>
                  </a:blip>
                  <a:stretch>
                    <a:fillRect/>
                  </a:stretch>
                </pic:blipFill>
                <pic:spPr>
                  <a:xfrm>
                    <a:off x="0" y="0"/>
                    <a:ext cx="1337036" cy="5370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519A7"/>
    <w:multiLevelType w:val="hybridMultilevel"/>
    <w:tmpl w:val="2F763376"/>
    <w:lvl w:ilvl="0" w:tplc="03A06CF4">
      <w:start w:val="1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A19A4"/>
    <w:multiLevelType w:val="hybridMultilevel"/>
    <w:tmpl w:val="D9A65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45737458">
    <w:abstractNumId w:val="1"/>
  </w:num>
  <w:num w:numId="2" w16cid:durableId="87701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8F5"/>
    <w:rsid w:val="00001E50"/>
    <w:rsid w:val="0000494C"/>
    <w:rsid w:val="000108D9"/>
    <w:rsid w:val="00011138"/>
    <w:rsid w:val="00013A8E"/>
    <w:rsid w:val="00015610"/>
    <w:rsid w:val="0001636A"/>
    <w:rsid w:val="00016AEA"/>
    <w:rsid w:val="00023901"/>
    <w:rsid w:val="00024090"/>
    <w:rsid w:val="00034455"/>
    <w:rsid w:val="0003610E"/>
    <w:rsid w:val="00040A2A"/>
    <w:rsid w:val="000418E1"/>
    <w:rsid w:val="00043B59"/>
    <w:rsid w:val="000445DA"/>
    <w:rsid w:val="000519C9"/>
    <w:rsid w:val="0005283F"/>
    <w:rsid w:val="000536E1"/>
    <w:rsid w:val="00054BAC"/>
    <w:rsid w:val="000557C2"/>
    <w:rsid w:val="000559EA"/>
    <w:rsid w:val="000570FF"/>
    <w:rsid w:val="00062446"/>
    <w:rsid w:val="000661B9"/>
    <w:rsid w:val="00066AC9"/>
    <w:rsid w:val="00084576"/>
    <w:rsid w:val="00085436"/>
    <w:rsid w:val="0009213F"/>
    <w:rsid w:val="00094EE8"/>
    <w:rsid w:val="000B6A76"/>
    <w:rsid w:val="000B72B0"/>
    <w:rsid w:val="000B7708"/>
    <w:rsid w:val="000C1F50"/>
    <w:rsid w:val="000C5270"/>
    <w:rsid w:val="000D11A9"/>
    <w:rsid w:val="000D2517"/>
    <w:rsid w:val="000D74C6"/>
    <w:rsid w:val="000E49B6"/>
    <w:rsid w:val="000E6E05"/>
    <w:rsid w:val="000F0C41"/>
    <w:rsid w:val="000F3DA5"/>
    <w:rsid w:val="000F49DF"/>
    <w:rsid w:val="001037BC"/>
    <w:rsid w:val="0011111A"/>
    <w:rsid w:val="00123E5E"/>
    <w:rsid w:val="00125AF9"/>
    <w:rsid w:val="00134420"/>
    <w:rsid w:val="00135034"/>
    <w:rsid w:val="0013713C"/>
    <w:rsid w:val="00137A88"/>
    <w:rsid w:val="00143FD6"/>
    <w:rsid w:val="00146195"/>
    <w:rsid w:val="001524AB"/>
    <w:rsid w:val="001526A6"/>
    <w:rsid w:val="00155FC9"/>
    <w:rsid w:val="001624D0"/>
    <w:rsid w:val="001651D1"/>
    <w:rsid w:val="0016E17F"/>
    <w:rsid w:val="00170645"/>
    <w:rsid w:val="0017489E"/>
    <w:rsid w:val="0017566F"/>
    <w:rsid w:val="0018605A"/>
    <w:rsid w:val="0019122D"/>
    <w:rsid w:val="001912C1"/>
    <w:rsid w:val="00192B6C"/>
    <w:rsid w:val="00194532"/>
    <w:rsid w:val="00194F9A"/>
    <w:rsid w:val="00195355"/>
    <w:rsid w:val="001A0309"/>
    <w:rsid w:val="001A12C0"/>
    <w:rsid w:val="001A1602"/>
    <w:rsid w:val="001C0AC7"/>
    <w:rsid w:val="001C100C"/>
    <w:rsid w:val="001E1DF8"/>
    <w:rsid w:val="001E5101"/>
    <w:rsid w:val="001F4B4C"/>
    <w:rsid w:val="001F6E5B"/>
    <w:rsid w:val="001F7E71"/>
    <w:rsid w:val="00201463"/>
    <w:rsid w:val="00205716"/>
    <w:rsid w:val="002147A7"/>
    <w:rsid w:val="002176BF"/>
    <w:rsid w:val="00220956"/>
    <w:rsid w:val="00224895"/>
    <w:rsid w:val="002325DC"/>
    <w:rsid w:val="00232F4F"/>
    <w:rsid w:val="00233629"/>
    <w:rsid w:val="00237845"/>
    <w:rsid w:val="002465BC"/>
    <w:rsid w:val="002518FF"/>
    <w:rsid w:val="00251DCC"/>
    <w:rsid w:val="0025288B"/>
    <w:rsid w:val="00257508"/>
    <w:rsid w:val="0026115D"/>
    <w:rsid w:val="00264D51"/>
    <w:rsid w:val="00266007"/>
    <w:rsid w:val="00267A91"/>
    <w:rsid w:val="002701AD"/>
    <w:rsid w:val="00270ACD"/>
    <w:rsid w:val="00270C4F"/>
    <w:rsid w:val="00271D74"/>
    <w:rsid w:val="00272B40"/>
    <w:rsid w:val="00274B4E"/>
    <w:rsid w:val="00283886"/>
    <w:rsid w:val="00283EE4"/>
    <w:rsid w:val="00284633"/>
    <w:rsid w:val="00286EB5"/>
    <w:rsid w:val="002871A4"/>
    <w:rsid w:val="00295C5E"/>
    <w:rsid w:val="002973C4"/>
    <w:rsid w:val="002A1223"/>
    <w:rsid w:val="002A28F5"/>
    <w:rsid w:val="002A76C5"/>
    <w:rsid w:val="002A7843"/>
    <w:rsid w:val="002C6E09"/>
    <w:rsid w:val="002D2338"/>
    <w:rsid w:val="002D753E"/>
    <w:rsid w:val="002D7587"/>
    <w:rsid w:val="002F00B9"/>
    <w:rsid w:val="002F205A"/>
    <w:rsid w:val="002F4934"/>
    <w:rsid w:val="00310380"/>
    <w:rsid w:val="00314533"/>
    <w:rsid w:val="003153DC"/>
    <w:rsid w:val="0032684D"/>
    <w:rsid w:val="00333EC5"/>
    <w:rsid w:val="00335E98"/>
    <w:rsid w:val="0034163B"/>
    <w:rsid w:val="0034615E"/>
    <w:rsid w:val="00350339"/>
    <w:rsid w:val="00350A8F"/>
    <w:rsid w:val="0035159E"/>
    <w:rsid w:val="00356693"/>
    <w:rsid w:val="0036154B"/>
    <w:rsid w:val="00363FF9"/>
    <w:rsid w:val="00372E2E"/>
    <w:rsid w:val="00374FB2"/>
    <w:rsid w:val="00376961"/>
    <w:rsid w:val="00383278"/>
    <w:rsid w:val="00386F47"/>
    <w:rsid w:val="003902F6"/>
    <w:rsid w:val="0039411E"/>
    <w:rsid w:val="003A1A5D"/>
    <w:rsid w:val="003A3D0C"/>
    <w:rsid w:val="003A5DC9"/>
    <w:rsid w:val="003A5EE7"/>
    <w:rsid w:val="003A78DA"/>
    <w:rsid w:val="003B5D99"/>
    <w:rsid w:val="003C55B7"/>
    <w:rsid w:val="003C56BC"/>
    <w:rsid w:val="003D166F"/>
    <w:rsid w:val="003D5A87"/>
    <w:rsid w:val="003D64BC"/>
    <w:rsid w:val="003E1637"/>
    <w:rsid w:val="003E65DB"/>
    <w:rsid w:val="003F195D"/>
    <w:rsid w:val="003F5E6A"/>
    <w:rsid w:val="003F6144"/>
    <w:rsid w:val="003F72AE"/>
    <w:rsid w:val="004001E2"/>
    <w:rsid w:val="00402CA1"/>
    <w:rsid w:val="004045E2"/>
    <w:rsid w:val="00407187"/>
    <w:rsid w:val="00413E15"/>
    <w:rsid w:val="00415CD9"/>
    <w:rsid w:val="00420F42"/>
    <w:rsid w:val="00432C6A"/>
    <w:rsid w:val="0043410C"/>
    <w:rsid w:val="004352B4"/>
    <w:rsid w:val="00452531"/>
    <w:rsid w:val="0045657D"/>
    <w:rsid w:val="00456D33"/>
    <w:rsid w:val="00463E7E"/>
    <w:rsid w:val="00464AE6"/>
    <w:rsid w:val="00465E1D"/>
    <w:rsid w:val="00467E44"/>
    <w:rsid w:val="00471714"/>
    <w:rsid w:val="004749DB"/>
    <w:rsid w:val="00476135"/>
    <w:rsid w:val="0047711A"/>
    <w:rsid w:val="004813EE"/>
    <w:rsid w:val="00482099"/>
    <w:rsid w:val="00483AA5"/>
    <w:rsid w:val="004842D1"/>
    <w:rsid w:val="00484468"/>
    <w:rsid w:val="00485AFE"/>
    <w:rsid w:val="00490A8B"/>
    <w:rsid w:val="00493198"/>
    <w:rsid w:val="00493F5E"/>
    <w:rsid w:val="004A3047"/>
    <w:rsid w:val="004A3ECC"/>
    <w:rsid w:val="004A7ACA"/>
    <w:rsid w:val="004B367A"/>
    <w:rsid w:val="004B5BB6"/>
    <w:rsid w:val="004C1A7E"/>
    <w:rsid w:val="004C5B37"/>
    <w:rsid w:val="004D251C"/>
    <w:rsid w:val="004E79E8"/>
    <w:rsid w:val="004F20B2"/>
    <w:rsid w:val="004F3056"/>
    <w:rsid w:val="004F4763"/>
    <w:rsid w:val="004F594A"/>
    <w:rsid w:val="0050197A"/>
    <w:rsid w:val="00503154"/>
    <w:rsid w:val="005072EF"/>
    <w:rsid w:val="005112C7"/>
    <w:rsid w:val="00511C69"/>
    <w:rsid w:val="00517F9B"/>
    <w:rsid w:val="00524178"/>
    <w:rsid w:val="00530827"/>
    <w:rsid w:val="00535176"/>
    <w:rsid w:val="00540D7B"/>
    <w:rsid w:val="005547C4"/>
    <w:rsid w:val="0055574B"/>
    <w:rsid w:val="00557ED3"/>
    <w:rsid w:val="00564BAF"/>
    <w:rsid w:val="00567B20"/>
    <w:rsid w:val="00570C8A"/>
    <w:rsid w:val="00570FE0"/>
    <w:rsid w:val="005722E2"/>
    <w:rsid w:val="00586004"/>
    <w:rsid w:val="00597BD4"/>
    <w:rsid w:val="005A2A69"/>
    <w:rsid w:val="005B3252"/>
    <w:rsid w:val="005B493F"/>
    <w:rsid w:val="005C2B4C"/>
    <w:rsid w:val="005C3694"/>
    <w:rsid w:val="005D35D5"/>
    <w:rsid w:val="005D618A"/>
    <w:rsid w:val="005D70C9"/>
    <w:rsid w:val="005E1E34"/>
    <w:rsid w:val="005E26CF"/>
    <w:rsid w:val="005F6EEC"/>
    <w:rsid w:val="00601CE1"/>
    <w:rsid w:val="006023FC"/>
    <w:rsid w:val="00604400"/>
    <w:rsid w:val="006118D5"/>
    <w:rsid w:val="0061477D"/>
    <w:rsid w:val="006147B4"/>
    <w:rsid w:val="00617A9A"/>
    <w:rsid w:val="00622684"/>
    <w:rsid w:val="00624A10"/>
    <w:rsid w:val="0063003D"/>
    <w:rsid w:val="00633A76"/>
    <w:rsid w:val="0063506B"/>
    <w:rsid w:val="00651DFA"/>
    <w:rsid w:val="006534D7"/>
    <w:rsid w:val="006543ED"/>
    <w:rsid w:val="00655A1B"/>
    <w:rsid w:val="00657437"/>
    <w:rsid w:val="00660549"/>
    <w:rsid w:val="00662889"/>
    <w:rsid w:val="00665108"/>
    <w:rsid w:val="006662E4"/>
    <w:rsid w:val="0066744E"/>
    <w:rsid w:val="00673DD3"/>
    <w:rsid w:val="00683851"/>
    <w:rsid w:val="0069361E"/>
    <w:rsid w:val="00694766"/>
    <w:rsid w:val="00697AB2"/>
    <w:rsid w:val="006A0B5E"/>
    <w:rsid w:val="006A0F56"/>
    <w:rsid w:val="006A769B"/>
    <w:rsid w:val="006B0A80"/>
    <w:rsid w:val="006B0AA7"/>
    <w:rsid w:val="006B1889"/>
    <w:rsid w:val="006B7F27"/>
    <w:rsid w:val="006C15AD"/>
    <w:rsid w:val="006C4219"/>
    <w:rsid w:val="006C4A03"/>
    <w:rsid w:val="006C55E6"/>
    <w:rsid w:val="006C6EFF"/>
    <w:rsid w:val="006D3A2E"/>
    <w:rsid w:val="006E2B61"/>
    <w:rsid w:val="006E6692"/>
    <w:rsid w:val="006F64B5"/>
    <w:rsid w:val="007072D0"/>
    <w:rsid w:val="00707649"/>
    <w:rsid w:val="00714DBD"/>
    <w:rsid w:val="00715D95"/>
    <w:rsid w:val="007160BA"/>
    <w:rsid w:val="00717A1A"/>
    <w:rsid w:val="00717E57"/>
    <w:rsid w:val="00726C35"/>
    <w:rsid w:val="007362EF"/>
    <w:rsid w:val="00737DF8"/>
    <w:rsid w:val="007424AA"/>
    <w:rsid w:val="00743D64"/>
    <w:rsid w:val="00745CE9"/>
    <w:rsid w:val="00747F39"/>
    <w:rsid w:val="00753564"/>
    <w:rsid w:val="00753A97"/>
    <w:rsid w:val="007562EC"/>
    <w:rsid w:val="00760957"/>
    <w:rsid w:val="00764796"/>
    <w:rsid w:val="007671F3"/>
    <w:rsid w:val="007704D0"/>
    <w:rsid w:val="007747EA"/>
    <w:rsid w:val="0078023B"/>
    <w:rsid w:val="00780BE3"/>
    <w:rsid w:val="00782A53"/>
    <w:rsid w:val="00785381"/>
    <w:rsid w:val="0078624A"/>
    <w:rsid w:val="0079088A"/>
    <w:rsid w:val="007A2761"/>
    <w:rsid w:val="007A4848"/>
    <w:rsid w:val="007B2501"/>
    <w:rsid w:val="007B482C"/>
    <w:rsid w:val="007B4AFA"/>
    <w:rsid w:val="007B681A"/>
    <w:rsid w:val="007C1B09"/>
    <w:rsid w:val="007E0B23"/>
    <w:rsid w:val="007E104E"/>
    <w:rsid w:val="007E3340"/>
    <w:rsid w:val="007E612A"/>
    <w:rsid w:val="007F0EAE"/>
    <w:rsid w:val="007F4237"/>
    <w:rsid w:val="007F4FA4"/>
    <w:rsid w:val="007F6DFD"/>
    <w:rsid w:val="00810882"/>
    <w:rsid w:val="00812976"/>
    <w:rsid w:val="00813FB7"/>
    <w:rsid w:val="00815E26"/>
    <w:rsid w:val="00822378"/>
    <w:rsid w:val="008230B4"/>
    <w:rsid w:val="0084171C"/>
    <w:rsid w:val="00841A64"/>
    <w:rsid w:val="00843A19"/>
    <w:rsid w:val="00843A6A"/>
    <w:rsid w:val="00846D45"/>
    <w:rsid w:val="008529E0"/>
    <w:rsid w:val="008620BE"/>
    <w:rsid w:val="00866985"/>
    <w:rsid w:val="008721B7"/>
    <w:rsid w:val="008721DB"/>
    <w:rsid w:val="008724CA"/>
    <w:rsid w:val="00876A14"/>
    <w:rsid w:val="0088455B"/>
    <w:rsid w:val="00885F43"/>
    <w:rsid w:val="00893A4C"/>
    <w:rsid w:val="0089406A"/>
    <w:rsid w:val="00894B5D"/>
    <w:rsid w:val="00894F03"/>
    <w:rsid w:val="00895DF6"/>
    <w:rsid w:val="008A6367"/>
    <w:rsid w:val="008B0EF6"/>
    <w:rsid w:val="008B1682"/>
    <w:rsid w:val="008B1886"/>
    <w:rsid w:val="008B5F92"/>
    <w:rsid w:val="008C53BC"/>
    <w:rsid w:val="008C5BB6"/>
    <w:rsid w:val="008D2ACA"/>
    <w:rsid w:val="008D304E"/>
    <w:rsid w:val="008D34CB"/>
    <w:rsid w:val="008E00E9"/>
    <w:rsid w:val="008E1566"/>
    <w:rsid w:val="008E56EF"/>
    <w:rsid w:val="008F4A7D"/>
    <w:rsid w:val="008F59C0"/>
    <w:rsid w:val="008F67AA"/>
    <w:rsid w:val="008F6B50"/>
    <w:rsid w:val="008F7C74"/>
    <w:rsid w:val="009133FA"/>
    <w:rsid w:val="009136BB"/>
    <w:rsid w:val="00915EBD"/>
    <w:rsid w:val="00922167"/>
    <w:rsid w:val="009229F0"/>
    <w:rsid w:val="009243B4"/>
    <w:rsid w:val="00935355"/>
    <w:rsid w:val="00941E31"/>
    <w:rsid w:val="00943492"/>
    <w:rsid w:val="00947161"/>
    <w:rsid w:val="00950274"/>
    <w:rsid w:val="00950352"/>
    <w:rsid w:val="00954336"/>
    <w:rsid w:val="00964379"/>
    <w:rsid w:val="00964883"/>
    <w:rsid w:val="00972206"/>
    <w:rsid w:val="00973DDC"/>
    <w:rsid w:val="00974BA7"/>
    <w:rsid w:val="00975BEC"/>
    <w:rsid w:val="009768F0"/>
    <w:rsid w:val="0098051D"/>
    <w:rsid w:val="00987333"/>
    <w:rsid w:val="00990085"/>
    <w:rsid w:val="00996DF1"/>
    <w:rsid w:val="009A326F"/>
    <w:rsid w:val="009A54B0"/>
    <w:rsid w:val="009A5AA2"/>
    <w:rsid w:val="009B1B72"/>
    <w:rsid w:val="009B30BD"/>
    <w:rsid w:val="009B3106"/>
    <w:rsid w:val="009B4810"/>
    <w:rsid w:val="009B5F4E"/>
    <w:rsid w:val="009C26BB"/>
    <w:rsid w:val="009C39BF"/>
    <w:rsid w:val="009D083A"/>
    <w:rsid w:val="009D34D2"/>
    <w:rsid w:val="009D649E"/>
    <w:rsid w:val="009E1F65"/>
    <w:rsid w:val="009E29DF"/>
    <w:rsid w:val="009E4DD9"/>
    <w:rsid w:val="009E685B"/>
    <w:rsid w:val="009F73F7"/>
    <w:rsid w:val="00A01C8A"/>
    <w:rsid w:val="00A035B2"/>
    <w:rsid w:val="00A079C1"/>
    <w:rsid w:val="00A10F9A"/>
    <w:rsid w:val="00A2126C"/>
    <w:rsid w:val="00A26D19"/>
    <w:rsid w:val="00A27AF7"/>
    <w:rsid w:val="00A30AB6"/>
    <w:rsid w:val="00A3543A"/>
    <w:rsid w:val="00A3612E"/>
    <w:rsid w:val="00A44E68"/>
    <w:rsid w:val="00A47466"/>
    <w:rsid w:val="00A572C7"/>
    <w:rsid w:val="00A85129"/>
    <w:rsid w:val="00A9231B"/>
    <w:rsid w:val="00A94E05"/>
    <w:rsid w:val="00A96CDE"/>
    <w:rsid w:val="00A9793C"/>
    <w:rsid w:val="00AA521F"/>
    <w:rsid w:val="00AA64FE"/>
    <w:rsid w:val="00AA65F9"/>
    <w:rsid w:val="00AB20FD"/>
    <w:rsid w:val="00AB46B7"/>
    <w:rsid w:val="00AB6DAB"/>
    <w:rsid w:val="00AC1030"/>
    <w:rsid w:val="00AC15AE"/>
    <w:rsid w:val="00AC3367"/>
    <w:rsid w:val="00AC59D8"/>
    <w:rsid w:val="00AC7F75"/>
    <w:rsid w:val="00AD179B"/>
    <w:rsid w:val="00AD2190"/>
    <w:rsid w:val="00AD2D7A"/>
    <w:rsid w:val="00AD3922"/>
    <w:rsid w:val="00AE270B"/>
    <w:rsid w:val="00AE41CC"/>
    <w:rsid w:val="00AE4AA7"/>
    <w:rsid w:val="00AF031C"/>
    <w:rsid w:val="00AF108F"/>
    <w:rsid w:val="00AF120A"/>
    <w:rsid w:val="00AF29A0"/>
    <w:rsid w:val="00AF3FA3"/>
    <w:rsid w:val="00AF593A"/>
    <w:rsid w:val="00AF79A2"/>
    <w:rsid w:val="00B02C3F"/>
    <w:rsid w:val="00B0405A"/>
    <w:rsid w:val="00B0529A"/>
    <w:rsid w:val="00B1015C"/>
    <w:rsid w:val="00B11294"/>
    <w:rsid w:val="00B17662"/>
    <w:rsid w:val="00B20E03"/>
    <w:rsid w:val="00B227B0"/>
    <w:rsid w:val="00B23644"/>
    <w:rsid w:val="00B26CEF"/>
    <w:rsid w:val="00B301F5"/>
    <w:rsid w:val="00B3546B"/>
    <w:rsid w:val="00B40512"/>
    <w:rsid w:val="00B41C3D"/>
    <w:rsid w:val="00B4323A"/>
    <w:rsid w:val="00B43DAB"/>
    <w:rsid w:val="00B45B5C"/>
    <w:rsid w:val="00B47DA1"/>
    <w:rsid w:val="00B67955"/>
    <w:rsid w:val="00B71E42"/>
    <w:rsid w:val="00B86C34"/>
    <w:rsid w:val="00B871BE"/>
    <w:rsid w:val="00B91AE2"/>
    <w:rsid w:val="00B91BED"/>
    <w:rsid w:val="00B92D00"/>
    <w:rsid w:val="00B948B9"/>
    <w:rsid w:val="00BA40FF"/>
    <w:rsid w:val="00BA74CC"/>
    <w:rsid w:val="00BA75EF"/>
    <w:rsid w:val="00BB6CD7"/>
    <w:rsid w:val="00BB7869"/>
    <w:rsid w:val="00BC5E95"/>
    <w:rsid w:val="00BD1CCD"/>
    <w:rsid w:val="00BD52ED"/>
    <w:rsid w:val="00BE4A95"/>
    <w:rsid w:val="00BF1096"/>
    <w:rsid w:val="00BF4196"/>
    <w:rsid w:val="00BF5485"/>
    <w:rsid w:val="00BF7BAF"/>
    <w:rsid w:val="00C079AE"/>
    <w:rsid w:val="00C105C1"/>
    <w:rsid w:val="00C10963"/>
    <w:rsid w:val="00C141B8"/>
    <w:rsid w:val="00C17DBD"/>
    <w:rsid w:val="00C23698"/>
    <w:rsid w:val="00C26BDE"/>
    <w:rsid w:val="00C27EF2"/>
    <w:rsid w:val="00C34E55"/>
    <w:rsid w:val="00C37B3B"/>
    <w:rsid w:val="00C426D6"/>
    <w:rsid w:val="00C432EA"/>
    <w:rsid w:val="00C45FE6"/>
    <w:rsid w:val="00C51798"/>
    <w:rsid w:val="00C52F7F"/>
    <w:rsid w:val="00C544D0"/>
    <w:rsid w:val="00C54BD0"/>
    <w:rsid w:val="00C54C2B"/>
    <w:rsid w:val="00C61322"/>
    <w:rsid w:val="00C761AC"/>
    <w:rsid w:val="00C769E2"/>
    <w:rsid w:val="00C80A63"/>
    <w:rsid w:val="00C80DC8"/>
    <w:rsid w:val="00C84C63"/>
    <w:rsid w:val="00C86301"/>
    <w:rsid w:val="00C8721D"/>
    <w:rsid w:val="00C91FC5"/>
    <w:rsid w:val="00CA095B"/>
    <w:rsid w:val="00CA2568"/>
    <w:rsid w:val="00CA6EEA"/>
    <w:rsid w:val="00CB66AA"/>
    <w:rsid w:val="00CD1304"/>
    <w:rsid w:val="00CD3F63"/>
    <w:rsid w:val="00CE18BF"/>
    <w:rsid w:val="00CE3346"/>
    <w:rsid w:val="00CE3DFC"/>
    <w:rsid w:val="00CE634D"/>
    <w:rsid w:val="00CF4563"/>
    <w:rsid w:val="00CF7E47"/>
    <w:rsid w:val="00D00678"/>
    <w:rsid w:val="00D02888"/>
    <w:rsid w:val="00D1053A"/>
    <w:rsid w:val="00D1300F"/>
    <w:rsid w:val="00D133F2"/>
    <w:rsid w:val="00D2288E"/>
    <w:rsid w:val="00D267E2"/>
    <w:rsid w:val="00D31787"/>
    <w:rsid w:val="00D3423C"/>
    <w:rsid w:val="00D347E7"/>
    <w:rsid w:val="00D4351D"/>
    <w:rsid w:val="00D437C7"/>
    <w:rsid w:val="00D46197"/>
    <w:rsid w:val="00D52D1B"/>
    <w:rsid w:val="00D53FF3"/>
    <w:rsid w:val="00D54DF8"/>
    <w:rsid w:val="00D61D2B"/>
    <w:rsid w:val="00D64C4C"/>
    <w:rsid w:val="00D7012B"/>
    <w:rsid w:val="00D71767"/>
    <w:rsid w:val="00D73F6D"/>
    <w:rsid w:val="00D81B3B"/>
    <w:rsid w:val="00D83C6C"/>
    <w:rsid w:val="00D86957"/>
    <w:rsid w:val="00D907F2"/>
    <w:rsid w:val="00D9470B"/>
    <w:rsid w:val="00DA21AC"/>
    <w:rsid w:val="00DA40BD"/>
    <w:rsid w:val="00DA5651"/>
    <w:rsid w:val="00DB2D1F"/>
    <w:rsid w:val="00DB5DD1"/>
    <w:rsid w:val="00DB6D40"/>
    <w:rsid w:val="00DC0EB8"/>
    <w:rsid w:val="00DC6E07"/>
    <w:rsid w:val="00DD23FD"/>
    <w:rsid w:val="00DD3E11"/>
    <w:rsid w:val="00DD561D"/>
    <w:rsid w:val="00DE08A3"/>
    <w:rsid w:val="00DE4DA0"/>
    <w:rsid w:val="00DF04C1"/>
    <w:rsid w:val="00DF4633"/>
    <w:rsid w:val="00E000E6"/>
    <w:rsid w:val="00E031E0"/>
    <w:rsid w:val="00E0735B"/>
    <w:rsid w:val="00E14305"/>
    <w:rsid w:val="00E15F64"/>
    <w:rsid w:val="00E167B4"/>
    <w:rsid w:val="00E1732D"/>
    <w:rsid w:val="00E17375"/>
    <w:rsid w:val="00E203C1"/>
    <w:rsid w:val="00E21F53"/>
    <w:rsid w:val="00E30485"/>
    <w:rsid w:val="00E501E2"/>
    <w:rsid w:val="00E6005F"/>
    <w:rsid w:val="00E65786"/>
    <w:rsid w:val="00E72E12"/>
    <w:rsid w:val="00E73702"/>
    <w:rsid w:val="00E75A3F"/>
    <w:rsid w:val="00EB12B4"/>
    <w:rsid w:val="00EC36F1"/>
    <w:rsid w:val="00ED1C81"/>
    <w:rsid w:val="00ED6437"/>
    <w:rsid w:val="00EE0F1E"/>
    <w:rsid w:val="00EE19D2"/>
    <w:rsid w:val="00EE1F68"/>
    <w:rsid w:val="00EE3370"/>
    <w:rsid w:val="00EE567A"/>
    <w:rsid w:val="00EE6F8E"/>
    <w:rsid w:val="00EF523B"/>
    <w:rsid w:val="00F07282"/>
    <w:rsid w:val="00F07BAA"/>
    <w:rsid w:val="00F10F53"/>
    <w:rsid w:val="00F16645"/>
    <w:rsid w:val="00F1717A"/>
    <w:rsid w:val="00F22507"/>
    <w:rsid w:val="00F2462C"/>
    <w:rsid w:val="00F260A0"/>
    <w:rsid w:val="00F358EB"/>
    <w:rsid w:val="00F433D8"/>
    <w:rsid w:val="00F43BE3"/>
    <w:rsid w:val="00F53953"/>
    <w:rsid w:val="00F53C1D"/>
    <w:rsid w:val="00F54107"/>
    <w:rsid w:val="00F57617"/>
    <w:rsid w:val="00F57D64"/>
    <w:rsid w:val="00F61158"/>
    <w:rsid w:val="00F6135E"/>
    <w:rsid w:val="00F62895"/>
    <w:rsid w:val="00F73447"/>
    <w:rsid w:val="00F751DA"/>
    <w:rsid w:val="00F94356"/>
    <w:rsid w:val="00F953A5"/>
    <w:rsid w:val="00FA02F8"/>
    <w:rsid w:val="00FA41D0"/>
    <w:rsid w:val="00FA6957"/>
    <w:rsid w:val="00FB05F5"/>
    <w:rsid w:val="00FB5053"/>
    <w:rsid w:val="00FB6D9D"/>
    <w:rsid w:val="00FD441E"/>
    <w:rsid w:val="00FD5454"/>
    <w:rsid w:val="00FD6370"/>
    <w:rsid w:val="00FE5D3B"/>
    <w:rsid w:val="00FE5FD9"/>
    <w:rsid w:val="00FE74D2"/>
    <w:rsid w:val="00FF5B96"/>
    <w:rsid w:val="1247BAF5"/>
    <w:rsid w:val="18580388"/>
    <w:rsid w:val="1A12358E"/>
    <w:rsid w:val="4227BDF1"/>
    <w:rsid w:val="615814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AEC741"/>
  <w15:docId w15:val="{9A4F3249-2A31-4305-B678-988F7A1C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03154"/>
    <w:pPr>
      <w:keepNext/>
      <w:jc w:val="center"/>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8F5"/>
    <w:pPr>
      <w:tabs>
        <w:tab w:val="center" w:pos="4320"/>
        <w:tab w:val="right" w:pos="8640"/>
      </w:tabs>
    </w:pPr>
  </w:style>
  <w:style w:type="character" w:customStyle="1" w:styleId="HeaderChar">
    <w:name w:val="Header Char"/>
    <w:basedOn w:val="DefaultParagraphFont"/>
    <w:link w:val="Header"/>
    <w:uiPriority w:val="99"/>
    <w:rsid w:val="002A28F5"/>
  </w:style>
  <w:style w:type="paragraph" w:styleId="Footer">
    <w:name w:val="footer"/>
    <w:basedOn w:val="Normal"/>
    <w:link w:val="FooterChar"/>
    <w:uiPriority w:val="99"/>
    <w:unhideWhenUsed/>
    <w:rsid w:val="002A28F5"/>
    <w:pPr>
      <w:tabs>
        <w:tab w:val="center" w:pos="4320"/>
        <w:tab w:val="right" w:pos="8640"/>
      </w:tabs>
    </w:pPr>
  </w:style>
  <w:style w:type="character" w:customStyle="1" w:styleId="FooterChar">
    <w:name w:val="Footer Char"/>
    <w:basedOn w:val="DefaultParagraphFont"/>
    <w:link w:val="Footer"/>
    <w:uiPriority w:val="99"/>
    <w:rsid w:val="002A28F5"/>
  </w:style>
  <w:style w:type="paragraph" w:styleId="BalloonText">
    <w:name w:val="Balloon Text"/>
    <w:basedOn w:val="Normal"/>
    <w:link w:val="BalloonTextChar"/>
    <w:uiPriority w:val="99"/>
    <w:semiHidden/>
    <w:unhideWhenUsed/>
    <w:rsid w:val="002A2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8F5"/>
    <w:rPr>
      <w:rFonts w:ascii="Lucida Grande" w:hAnsi="Lucida Grande" w:cs="Lucida Grande"/>
      <w:sz w:val="18"/>
      <w:szCs w:val="18"/>
    </w:rPr>
  </w:style>
  <w:style w:type="paragraph" w:styleId="TOC1">
    <w:name w:val="toc 1"/>
    <w:basedOn w:val="Normal"/>
    <w:next w:val="Normal"/>
    <w:autoRedefine/>
    <w:uiPriority w:val="39"/>
    <w:unhideWhenUsed/>
    <w:rsid w:val="0039411E"/>
  </w:style>
  <w:style w:type="paragraph" w:styleId="TOC2">
    <w:name w:val="toc 2"/>
    <w:basedOn w:val="Normal"/>
    <w:next w:val="Normal"/>
    <w:autoRedefine/>
    <w:uiPriority w:val="39"/>
    <w:unhideWhenUsed/>
    <w:rsid w:val="0039411E"/>
    <w:pPr>
      <w:ind w:left="240"/>
    </w:pPr>
  </w:style>
  <w:style w:type="paragraph" w:styleId="TOC3">
    <w:name w:val="toc 3"/>
    <w:basedOn w:val="Normal"/>
    <w:next w:val="Normal"/>
    <w:autoRedefine/>
    <w:uiPriority w:val="39"/>
    <w:unhideWhenUsed/>
    <w:rsid w:val="0039411E"/>
    <w:pPr>
      <w:ind w:left="480"/>
    </w:pPr>
  </w:style>
  <w:style w:type="paragraph" w:styleId="TOC4">
    <w:name w:val="toc 4"/>
    <w:basedOn w:val="Normal"/>
    <w:next w:val="Normal"/>
    <w:autoRedefine/>
    <w:uiPriority w:val="39"/>
    <w:unhideWhenUsed/>
    <w:rsid w:val="0039411E"/>
    <w:pPr>
      <w:ind w:left="720"/>
    </w:pPr>
  </w:style>
  <w:style w:type="paragraph" w:styleId="TOC5">
    <w:name w:val="toc 5"/>
    <w:basedOn w:val="Normal"/>
    <w:next w:val="Normal"/>
    <w:autoRedefine/>
    <w:uiPriority w:val="39"/>
    <w:unhideWhenUsed/>
    <w:rsid w:val="0039411E"/>
    <w:pPr>
      <w:ind w:left="960"/>
    </w:pPr>
  </w:style>
  <w:style w:type="paragraph" w:styleId="TOC6">
    <w:name w:val="toc 6"/>
    <w:basedOn w:val="Normal"/>
    <w:next w:val="Normal"/>
    <w:autoRedefine/>
    <w:uiPriority w:val="39"/>
    <w:unhideWhenUsed/>
    <w:rsid w:val="0039411E"/>
    <w:pPr>
      <w:ind w:left="1200"/>
    </w:pPr>
  </w:style>
  <w:style w:type="paragraph" w:styleId="TOC7">
    <w:name w:val="toc 7"/>
    <w:basedOn w:val="Normal"/>
    <w:next w:val="Normal"/>
    <w:autoRedefine/>
    <w:uiPriority w:val="39"/>
    <w:unhideWhenUsed/>
    <w:rsid w:val="0039411E"/>
    <w:pPr>
      <w:ind w:left="1440"/>
    </w:pPr>
  </w:style>
  <w:style w:type="paragraph" w:styleId="TOC8">
    <w:name w:val="toc 8"/>
    <w:basedOn w:val="Normal"/>
    <w:next w:val="Normal"/>
    <w:autoRedefine/>
    <w:uiPriority w:val="39"/>
    <w:unhideWhenUsed/>
    <w:rsid w:val="0039411E"/>
    <w:pPr>
      <w:ind w:left="1680"/>
    </w:pPr>
  </w:style>
  <w:style w:type="paragraph" w:styleId="TOC9">
    <w:name w:val="toc 9"/>
    <w:basedOn w:val="Normal"/>
    <w:next w:val="Normal"/>
    <w:autoRedefine/>
    <w:uiPriority w:val="39"/>
    <w:unhideWhenUsed/>
    <w:rsid w:val="0039411E"/>
    <w:pPr>
      <w:ind w:left="1920"/>
    </w:pPr>
  </w:style>
  <w:style w:type="paragraph" w:styleId="BodyText">
    <w:name w:val="Body Text"/>
    <w:basedOn w:val="Normal"/>
    <w:link w:val="BodyTextChar"/>
    <w:rsid w:val="003F195D"/>
    <w:pPr>
      <w:spacing w:before="200" w:line="300" w:lineRule="auto"/>
    </w:pPr>
    <w:rPr>
      <w:sz w:val="22"/>
      <w:szCs w:val="22"/>
    </w:rPr>
  </w:style>
  <w:style w:type="character" w:customStyle="1" w:styleId="BodyTextChar">
    <w:name w:val="Body Text Char"/>
    <w:basedOn w:val="DefaultParagraphFont"/>
    <w:link w:val="BodyText"/>
    <w:rsid w:val="003F195D"/>
    <w:rPr>
      <w:sz w:val="22"/>
      <w:szCs w:val="22"/>
    </w:rPr>
  </w:style>
  <w:style w:type="paragraph" w:customStyle="1" w:styleId="Address">
    <w:name w:val="Address"/>
    <w:basedOn w:val="Normal"/>
    <w:rsid w:val="003F195D"/>
    <w:pPr>
      <w:spacing w:line="300" w:lineRule="auto"/>
    </w:pPr>
    <w:rPr>
      <w:sz w:val="18"/>
      <w:szCs w:val="22"/>
    </w:rPr>
  </w:style>
  <w:style w:type="paragraph" w:customStyle="1" w:styleId="DateandRecipient">
    <w:name w:val="Date and Recipient"/>
    <w:basedOn w:val="Normal"/>
    <w:rsid w:val="003F195D"/>
    <w:pPr>
      <w:spacing w:before="400" w:line="300" w:lineRule="auto"/>
    </w:pPr>
    <w:rPr>
      <w:color w:val="404040" w:themeColor="text1" w:themeTint="BF"/>
      <w:sz w:val="22"/>
      <w:szCs w:val="22"/>
    </w:rPr>
  </w:style>
  <w:style w:type="paragraph" w:styleId="Signature">
    <w:name w:val="Signature"/>
    <w:basedOn w:val="Normal"/>
    <w:link w:val="SignatureChar"/>
    <w:rsid w:val="003F195D"/>
    <w:pPr>
      <w:spacing w:before="600" w:line="300" w:lineRule="auto"/>
    </w:pPr>
    <w:rPr>
      <w:color w:val="404040" w:themeColor="text1" w:themeTint="BF"/>
      <w:sz w:val="22"/>
      <w:szCs w:val="22"/>
    </w:rPr>
  </w:style>
  <w:style w:type="character" w:customStyle="1" w:styleId="SignatureChar">
    <w:name w:val="Signature Char"/>
    <w:basedOn w:val="DefaultParagraphFont"/>
    <w:link w:val="Signature"/>
    <w:rsid w:val="003F195D"/>
    <w:rPr>
      <w:color w:val="404040" w:themeColor="text1" w:themeTint="BF"/>
      <w:sz w:val="22"/>
      <w:szCs w:val="22"/>
    </w:rPr>
  </w:style>
  <w:style w:type="paragraph" w:styleId="EndnoteText">
    <w:name w:val="endnote text"/>
    <w:basedOn w:val="Normal"/>
    <w:link w:val="EndnoteTextChar"/>
    <w:uiPriority w:val="99"/>
    <w:unhideWhenUsed/>
    <w:rsid w:val="003F195D"/>
  </w:style>
  <w:style w:type="character" w:customStyle="1" w:styleId="EndnoteTextChar">
    <w:name w:val="Endnote Text Char"/>
    <w:basedOn w:val="DefaultParagraphFont"/>
    <w:link w:val="EndnoteText"/>
    <w:uiPriority w:val="99"/>
    <w:rsid w:val="003F195D"/>
  </w:style>
  <w:style w:type="character" w:styleId="EndnoteReference">
    <w:name w:val="endnote reference"/>
    <w:basedOn w:val="DefaultParagraphFont"/>
    <w:uiPriority w:val="99"/>
    <w:unhideWhenUsed/>
    <w:rsid w:val="003F195D"/>
    <w:rPr>
      <w:vertAlign w:val="superscript"/>
    </w:rPr>
  </w:style>
  <w:style w:type="character" w:styleId="Hyperlink">
    <w:name w:val="Hyperlink"/>
    <w:basedOn w:val="DefaultParagraphFont"/>
    <w:uiPriority w:val="99"/>
    <w:unhideWhenUsed/>
    <w:rsid w:val="00540D7B"/>
    <w:rPr>
      <w:color w:val="0000FF" w:themeColor="hyperlink"/>
      <w:u w:val="single"/>
    </w:rPr>
  </w:style>
  <w:style w:type="character" w:customStyle="1" w:styleId="Heading1Char">
    <w:name w:val="Heading 1 Char"/>
    <w:basedOn w:val="DefaultParagraphFont"/>
    <w:link w:val="Heading1"/>
    <w:rsid w:val="00503154"/>
    <w:rPr>
      <w:rFonts w:ascii="Times New Roman" w:eastAsia="Times New Roman" w:hAnsi="Times New Roman" w:cs="Times New Roman"/>
      <w:b/>
      <w:szCs w:val="20"/>
    </w:rPr>
  </w:style>
  <w:style w:type="paragraph" w:styleId="ListParagraph">
    <w:name w:val="List Paragraph"/>
    <w:basedOn w:val="Normal"/>
    <w:uiPriority w:val="34"/>
    <w:qFormat/>
    <w:rsid w:val="00BD1CCD"/>
    <w:pPr>
      <w:ind w:left="720"/>
    </w:pPr>
    <w:rPr>
      <w:rFonts w:ascii="Calibri" w:eastAsiaTheme="minorHAnsi" w:hAnsi="Calibri" w:cs="Calibri"/>
      <w:sz w:val="22"/>
      <w:szCs w:val="22"/>
    </w:rPr>
  </w:style>
  <w:style w:type="paragraph" w:styleId="Revision">
    <w:name w:val="Revision"/>
    <w:hidden/>
    <w:uiPriority w:val="99"/>
    <w:semiHidden/>
    <w:rsid w:val="00066AC9"/>
  </w:style>
  <w:style w:type="character" w:styleId="CommentReference">
    <w:name w:val="annotation reference"/>
    <w:basedOn w:val="DefaultParagraphFont"/>
    <w:uiPriority w:val="99"/>
    <w:semiHidden/>
    <w:unhideWhenUsed/>
    <w:rsid w:val="00066AC9"/>
    <w:rPr>
      <w:sz w:val="16"/>
      <w:szCs w:val="16"/>
    </w:rPr>
  </w:style>
  <w:style w:type="paragraph" w:styleId="CommentText">
    <w:name w:val="annotation text"/>
    <w:basedOn w:val="Normal"/>
    <w:link w:val="CommentTextChar"/>
    <w:uiPriority w:val="99"/>
    <w:unhideWhenUsed/>
    <w:rsid w:val="00066AC9"/>
    <w:rPr>
      <w:sz w:val="20"/>
      <w:szCs w:val="20"/>
    </w:rPr>
  </w:style>
  <w:style w:type="character" w:customStyle="1" w:styleId="CommentTextChar">
    <w:name w:val="Comment Text Char"/>
    <w:basedOn w:val="DefaultParagraphFont"/>
    <w:link w:val="CommentText"/>
    <w:uiPriority w:val="99"/>
    <w:rsid w:val="00066AC9"/>
    <w:rPr>
      <w:sz w:val="20"/>
      <w:szCs w:val="20"/>
    </w:rPr>
  </w:style>
  <w:style w:type="paragraph" w:styleId="CommentSubject">
    <w:name w:val="annotation subject"/>
    <w:basedOn w:val="CommentText"/>
    <w:next w:val="CommentText"/>
    <w:link w:val="CommentSubjectChar"/>
    <w:uiPriority w:val="99"/>
    <w:semiHidden/>
    <w:unhideWhenUsed/>
    <w:rsid w:val="00066AC9"/>
    <w:rPr>
      <w:b/>
      <w:bCs/>
    </w:rPr>
  </w:style>
  <w:style w:type="character" w:customStyle="1" w:styleId="CommentSubjectChar">
    <w:name w:val="Comment Subject Char"/>
    <w:basedOn w:val="CommentTextChar"/>
    <w:link w:val="CommentSubject"/>
    <w:uiPriority w:val="99"/>
    <w:semiHidden/>
    <w:rsid w:val="00066A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114605">
      <w:bodyDiv w:val="1"/>
      <w:marLeft w:val="0"/>
      <w:marRight w:val="0"/>
      <w:marTop w:val="0"/>
      <w:marBottom w:val="0"/>
      <w:divBdr>
        <w:top w:val="none" w:sz="0" w:space="0" w:color="auto"/>
        <w:left w:val="none" w:sz="0" w:space="0" w:color="auto"/>
        <w:bottom w:val="none" w:sz="0" w:space="0" w:color="auto"/>
        <w:right w:val="none" w:sz="0" w:space="0" w:color="auto"/>
      </w:divBdr>
    </w:div>
    <w:div w:id="1295453237">
      <w:bodyDiv w:val="1"/>
      <w:marLeft w:val="0"/>
      <w:marRight w:val="0"/>
      <w:marTop w:val="0"/>
      <w:marBottom w:val="0"/>
      <w:divBdr>
        <w:top w:val="none" w:sz="0" w:space="0" w:color="auto"/>
        <w:left w:val="none" w:sz="0" w:space="0" w:color="auto"/>
        <w:bottom w:val="none" w:sz="0" w:space="0" w:color="auto"/>
        <w:right w:val="none" w:sz="0" w:space="0" w:color="auto"/>
      </w:divBdr>
    </w:div>
    <w:div w:id="1305157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gz5z@virginia.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bw7d@virgini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2DEE13-FA33-45BA-973D-4631984ADFBC}">
  <we:reference id="d51ccb01-85e7-42ab-885b-de05c07799f3" version="1.0.0.1" store="EXCatalog" storeType="EXCatalog"/>
  <we:alternateReferences>
    <we:reference id="WA200010453" version="1.0.0.1" store="en-US" storeType="OMEX"/>
  </we:alternateReferences>
  <we:properties>
    <we:property name="claude.fileId" value="&quot;718e6e6b-97ec-4b41-b32c-43fa1f39d4f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b7b0a5-abf1-4f87-b438-7bc16ada16d7">
      <UserInfo>
        <DisplayName>Zmick, Paul G (pgz5z)</DisplayName>
        <AccountId>26</AccountId>
        <AccountType/>
      </UserInfo>
      <UserInfo>
        <DisplayName>Watson, Blake (jbw7d)</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ACFCBF068D40478773F6A67882D14A" ma:contentTypeVersion="6" ma:contentTypeDescription="Create a new document." ma:contentTypeScope="" ma:versionID="8b43a2216a96ca3ef7e7367b8dcb1193">
  <xsd:schema xmlns:xsd="http://www.w3.org/2001/XMLSchema" xmlns:xs="http://www.w3.org/2001/XMLSchema" xmlns:p="http://schemas.microsoft.com/office/2006/metadata/properties" xmlns:ns2="de9bd7ca-55d7-45ed-9bde-8b02f10e2c8a" xmlns:ns3="c7b7b0a5-abf1-4f87-b438-7bc16ada16d7" targetNamespace="http://schemas.microsoft.com/office/2006/metadata/properties" ma:root="true" ma:fieldsID="44fd14279bb4bf92d0255aea6eb9d750" ns2:_="" ns3:_="">
    <xsd:import namespace="de9bd7ca-55d7-45ed-9bde-8b02f10e2c8a"/>
    <xsd:import namespace="c7b7b0a5-abf1-4f87-b438-7bc16ada16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bd7ca-55d7-45ed-9bde-8b02f10e2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b7b0a5-abf1-4f87-b438-7bc16ada16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C55B4C-8459-4D8E-B39B-7F4523AC1F65}">
  <ds:schemaRefs>
    <ds:schemaRef ds:uri="http://schemas.microsoft.com/office/2006/metadata/properties"/>
    <ds:schemaRef ds:uri="http://schemas.microsoft.com/office/infopath/2007/PartnerControls"/>
    <ds:schemaRef ds:uri="c7b7b0a5-abf1-4f87-b438-7bc16ada16d7"/>
  </ds:schemaRefs>
</ds:datastoreItem>
</file>

<file path=customXml/itemProps2.xml><?xml version="1.0" encoding="utf-8"?>
<ds:datastoreItem xmlns:ds="http://schemas.openxmlformats.org/officeDocument/2006/customXml" ds:itemID="{ECB08768-1158-4063-91BC-C3ECD46B0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bd7ca-55d7-45ed-9bde-8b02f10e2c8a"/>
    <ds:schemaRef ds:uri="c7b7b0a5-abf1-4f87-b438-7bc16ada1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01193-B055-4CDA-B1C6-14CAC10FF769}">
  <ds:schemaRefs>
    <ds:schemaRef ds:uri="http://schemas.openxmlformats.org/officeDocument/2006/bibliography"/>
  </ds:schemaRefs>
</ds:datastoreItem>
</file>

<file path=customXml/itemProps4.xml><?xml version="1.0" encoding="utf-8"?>
<ds:datastoreItem xmlns:ds="http://schemas.openxmlformats.org/officeDocument/2006/customXml" ds:itemID="{95B85F91-9425-47BA-AE9C-0567EEC33B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492</Words>
  <Characters>2720</Characters>
  <Application>Microsoft Office Word</Application>
  <DocSecurity>0</DocSecurity>
  <Lines>85</Lines>
  <Paragraphs>66</Paragraphs>
  <ScaleCrop>false</ScaleCrop>
  <Company>University of Virginia - Staff</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Chaiti Dhiren (cdp3s) Patel</dc:creator>
  <cp:keywords/>
  <cp:lastModifiedBy>Watson, Blake (jbw7d)</cp:lastModifiedBy>
  <cp:revision>175</cp:revision>
  <cp:lastPrinted>2016-12-21T14:11:00Z</cp:lastPrinted>
  <dcterms:created xsi:type="dcterms:W3CDTF">2026-05-15T15:00:00Z</dcterms:created>
  <dcterms:modified xsi:type="dcterms:W3CDTF">2026-05-29T13:27:00Z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0x0101007FACFCBF068D40478773F6A67882D14A</vt:lpwstr>
  </property>
  <property fmtid="{D5CDD505-2E9C-101B-9397-08002B2CF9AE}" pid="3" name="Order">
    <vt:r8>677000</vt:r8>
  </property>
  <property fmtid="{D5CDD505-2E9C-101B-9397-08002B2CF9AE}" pid="4" name="docLang">
    <vt:lpwstr>en</vt:lpwstr>
  </property>
</Properties>
</file>