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F216C" w14:textId="77777777" w:rsidR="003A78DA" w:rsidRDefault="00CA2568" w:rsidP="00420F42">
      <w:pPr>
        <w:tabs>
          <w:tab w:val="left" w:pos="540"/>
        </w:tabs>
        <w:ind w:right="180"/>
        <w:rPr>
          <w:rFonts w:ascii="Adobe Caslon Pro SmBd" w:hAnsi="Adobe Caslon Pro SmB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38958" wp14:editId="6AD8CC8F">
                <wp:simplePos x="0" y="0"/>
                <wp:positionH relativeFrom="column">
                  <wp:posOffset>342900</wp:posOffset>
                </wp:positionH>
                <wp:positionV relativeFrom="paragraph">
                  <wp:posOffset>-5715</wp:posOffset>
                </wp:positionV>
                <wp:extent cx="5086350" cy="335280"/>
                <wp:effectExtent l="0" t="0" r="19050" b="203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E61918E" w14:textId="77777777" w:rsidR="000F0C41" w:rsidRPr="005A2A69" w:rsidRDefault="00540D7B" w:rsidP="008E56EF">
                            <w:pPr>
                              <w:tabs>
                                <w:tab w:val="left" w:pos="540"/>
                                <w:tab w:val="left" w:pos="8010"/>
                              </w:tabs>
                              <w:rPr>
                                <w:rFonts w:ascii="Adobe Caslon Pro Bold" w:hAnsi="Adobe Caslon Pro Bold"/>
                                <w:color w:val="0B3D7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color w:val="0B3D78"/>
                                <w:sz w:val="22"/>
                                <w:szCs w:val="22"/>
                              </w:rPr>
                              <w:t>Facilities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389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pt;margin-top:-.45pt;width:400.5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" filled="f" stroked="f">
                <v:textbox style="mso-fit-shape-to-text:t" inset="6e-5mm,0,0,0">
                  <w:txbxContent>
                    <w:p w14:paraId="1E61918E" w14:textId="77777777" w:rsidR="000F0C41" w:rsidRPr="005A2A69" w:rsidRDefault="00540D7B" w:rsidP="008E56EF">
                      <w:pPr>
                        <w:tabs>
                          <w:tab w:val="left" w:pos="540"/>
                          <w:tab w:val="left" w:pos="8010"/>
                        </w:tabs>
                        <w:rPr>
                          <w:rFonts w:ascii="Adobe Caslon Pro Bold" w:hAnsi="Adobe Caslon Pro Bold"/>
                          <w:color w:val="0B3D78"/>
                          <w:sz w:val="22"/>
                          <w:szCs w:val="22"/>
                        </w:rPr>
                      </w:pPr>
                      <w:r>
                        <w:rPr>
                          <w:rFonts w:ascii="Adobe Caslon Pro Bold" w:hAnsi="Adobe Caslon Pro Bold"/>
                          <w:color w:val="0B3D78"/>
                          <w:sz w:val="22"/>
                          <w:szCs w:val="22"/>
                        </w:rPr>
                        <w:t>Facilities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099">
        <w:rPr>
          <w:rFonts w:ascii="Adobe Caslon Pro SmBd" w:hAnsi="Adobe Caslon Pro SmBd"/>
        </w:rPr>
        <w:tab/>
      </w:r>
    </w:p>
    <w:p w14:paraId="7721F0F1" w14:textId="77777777" w:rsidR="003A78DA" w:rsidRPr="00503154" w:rsidRDefault="003A78DA" w:rsidP="006A769B">
      <w:pPr>
        <w:tabs>
          <w:tab w:val="left" w:pos="540"/>
        </w:tabs>
        <w:spacing w:after="20"/>
        <w:ind w:right="-90"/>
        <w:rPr>
          <w:rFonts w:ascii="Times New Roman" w:hAnsi="Times New Roman" w:cs="Times New Roman"/>
          <w:b/>
          <w:color w:val="E57200"/>
          <w:sz w:val="22"/>
          <w:szCs w:val="22"/>
        </w:rPr>
      </w:pPr>
    </w:p>
    <w:p w14:paraId="6C253D0B" w14:textId="77777777" w:rsidR="003A78DA" w:rsidRPr="00503154" w:rsidRDefault="003A78DA" w:rsidP="00420F42">
      <w:pPr>
        <w:tabs>
          <w:tab w:val="left" w:pos="540"/>
        </w:tabs>
        <w:ind w:left="540" w:right="180"/>
        <w:rPr>
          <w:rFonts w:ascii="Times New Roman" w:hAnsi="Times New Roman" w:cs="Times New Roman"/>
          <w:sz w:val="22"/>
          <w:szCs w:val="22"/>
        </w:rPr>
      </w:pPr>
    </w:p>
    <w:p w14:paraId="6BA3B39F" w14:textId="06B5AE04" w:rsidR="00503154" w:rsidRPr="00503154" w:rsidRDefault="00B41C3D" w:rsidP="00503154">
      <w:pPr>
        <w:pStyle w:val="Heading1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Preliminary </w:t>
      </w:r>
      <w:r w:rsidR="00503154" w:rsidRPr="00503154">
        <w:rPr>
          <w:sz w:val="22"/>
          <w:szCs w:val="22"/>
          <w:u w:val="single"/>
        </w:rPr>
        <w:t>Energy and Utilities Rates – Fiscal Year 20</w:t>
      </w:r>
      <w:r w:rsidR="00084576">
        <w:rPr>
          <w:sz w:val="22"/>
          <w:szCs w:val="22"/>
          <w:u w:val="single"/>
        </w:rPr>
        <w:t>2</w:t>
      </w:r>
      <w:r w:rsidR="0089406A">
        <w:rPr>
          <w:sz w:val="22"/>
          <w:szCs w:val="22"/>
          <w:u w:val="single"/>
        </w:rPr>
        <w:t>1</w:t>
      </w:r>
      <w:r w:rsidR="00503154" w:rsidRPr="00503154">
        <w:rPr>
          <w:sz w:val="22"/>
          <w:szCs w:val="22"/>
          <w:u w:val="single"/>
        </w:rPr>
        <w:t>-20</w:t>
      </w:r>
      <w:r>
        <w:rPr>
          <w:sz w:val="22"/>
          <w:szCs w:val="22"/>
          <w:u w:val="single"/>
        </w:rPr>
        <w:t>2</w:t>
      </w:r>
      <w:r w:rsidR="0089406A">
        <w:rPr>
          <w:sz w:val="22"/>
          <w:szCs w:val="22"/>
          <w:u w:val="single"/>
        </w:rPr>
        <w:t>2</w:t>
      </w:r>
    </w:p>
    <w:p w14:paraId="022ED8DF" w14:textId="77777777" w:rsidR="00503154" w:rsidRPr="00503154" w:rsidRDefault="00503154" w:rsidP="00503154">
      <w:pPr>
        <w:pStyle w:val="BodyText"/>
        <w:jc w:val="both"/>
        <w:rPr>
          <w:rFonts w:ascii="Times New Roman" w:hAnsi="Times New Roman" w:cs="Times New Roman"/>
          <w:color w:val="0000FF"/>
        </w:rPr>
      </w:pPr>
    </w:p>
    <w:p w14:paraId="5A428B19" w14:textId="4901BA42" w:rsidR="00503154" w:rsidRPr="00503154" w:rsidRDefault="00B41C3D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For planning purposes, Facilities Management developed the following preliminary rates for the 20</w:t>
      </w:r>
      <w:r w:rsidR="00084576">
        <w:rPr>
          <w:rFonts w:ascii="Times New Roman" w:hAnsi="Times New Roman" w:cs="Times New Roman"/>
          <w:sz w:val="22"/>
          <w:szCs w:val="22"/>
        </w:rPr>
        <w:t>2</w:t>
      </w:r>
      <w:r w:rsidR="0089406A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>-202</w:t>
      </w:r>
      <w:r w:rsidR="0089406A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fiscal period.</w:t>
      </w:r>
      <w:r w:rsidR="00350339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45DF1EBE" w14:textId="77777777" w:rsidR="00503154" w:rsidRPr="00503154" w:rsidRDefault="00503154" w:rsidP="00503154">
      <w:pPr>
        <w:rPr>
          <w:rFonts w:ascii="Times New Roman" w:hAnsi="Times New Roman" w:cs="Times New Roman"/>
          <w:sz w:val="22"/>
          <w:szCs w:val="22"/>
        </w:rPr>
      </w:pPr>
    </w:p>
    <w:p w14:paraId="1BAB35A5" w14:textId="70E42169" w:rsidR="00B41C3D" w:rsidRDefault="006C15AD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purchase cost of electricity will </w:t>
      </w:r>
      <w:r w:rsidR="00B67955">
        <w:rPr>
          <w:rFonts w:ascii="Times New Roman" w:hAnsi="Times New Roman" w:cs="Times New Roman"/>
          <w:sz w:val="22"/>
          <w:szCs w:val="22"/>
        </w:rPr>
        <w:t xml:space="preserve">increase by </w:t>
      </w:r>
      <w:r w:rsidR="005547C4">
        <w:rPr>
          <w:rFonts w:ascii="Times New Roman" w:hAnsi="Times New Roman" w:cs="Times New Roman"/>
          <w:sz w:val="22"/>
          <w:szCs w:val="22"/>
        </w:rPr>
        <w:t xml:space="preserve">7.39%.  This increase is primarily attributed to the increase in </w:t>
      </w:r>
      <w:r w:rsidR="00C61322">
        <w:rPr>
          <w:rFonts w:ascii="Times New Roman" w:hAnsi="Times New Roman" w:cs="Times New Roman"/>
          <w:sz w:val="22"/>
          <w:szCs w:val="22"/>
        </w:rPr>
        <w:t xml:space="preserve">riders or charges that allow Dominion </w:t>
      </w:r>
      <w:r w:rsidR="00C426D6">
        <w:rPr>
          <w:rFonts w:ascii="Times New Roman" w:hAnsi="Times New Roman" w:cs="Times New Roman"/>
          <w:sz w:val="22"/>
          <w:szCs w:val="22"/>
        </w:rPr>
        <w:t>Energy</w:t>
      </w:r>
      <w:r w:rsidR="00C61322">
        <w:rPr>
          <w:rFonts w:ascii="Times New Roman" w:hAnsi="Times New Roman" w:cs="Times New Roman"/>
          <w:sz w:val="22"/>
          <w:szCs w:val="22"/>
        </w:rPr>
        <w:t xml:space="preserve"> to recover expenses for specific projects without changing the base rate.  </w:t>
      </w:r>
      <w:r w:rsidR="00123E5E">
        <w:rPr>
          <w:rFonts w:ascii="Times New Roman" w:hAnsi="Times New Roman" w:cs="Times New Roman"/>
          <w:sz w:val="22"/>
          <w:szCs w:val="22"/>
        </w:rPr>
        <w:t xml:space="preserve">Changes in riders are unpredictable as they are regularly adjusted over the life of projects, depending on their cost and performance.  </w:t>
      </w:r>
      <w:r w:rsidR="00B17662">
        <w:rPr>
          <w:rFonts w:ascii="Times New Roman" w:hAnsi="Times New Roman" w:cs="Times New Roman"/>
          <w:sz w:val="22"/>
          <w:szCs w:val="22"/>
        </w:rPr>
        <w:t>Facilities Management received notification of this rider increase in September 2020</w:t>
      </w:r>
      <w:r w:rsidR="00893A4C">
        <w:rPr>
          <w:rFonts w:ascii="Times New Roman" w:hAnsi="Times New Roman" w:cs="Times New Roman"/>
          <w:sz w:val="22"/>
          <w:szCs w:val="22"/>
        </w:rPr>
        <w:t xml:space="preserve">, </w:t>
      </w:r>
      <w:r w:rsidR="00987333">
        <w:rPr>
          <w:rFonts w:ascii="Times New Roman" w:hAnsi="Times New Roman" w:cs="Times New Roman"/>
          <w:sz w:val="22"/>
          <w:szCs w:val="22"/>
        </w:rPr>
        <w:t xml:space="preserve">with </w:t>
      </w:r>
      <w:bookmarkStart w:id="0" w:name="_GoBack"/>
      <w:bookmarkEnd w:id="0"/>
      <w:r w:rsidR="00987333">
        <w:rPr>
          <w:rFonts w:ascii="Times New Roman" w:hAnsi="Times New Roman" w:cs="Times New Roman"/>
          <w:sz w:val="22"/>
          <w:szCs w:val="22"/>
        </w:rPr>
        <w:t xml:space="preserve">an immediate effective date.  </w:t>
      </w:r>
      <w:r w:rsidR="004D251C">
        <w:rPr>
          <w:rFonts w:ascii="Times New Roman" w:hAnsi="Times New Roman" w:cs="Times New Roman"/>
          <w:sz w:val="22"/>
          <w:szCs w:val="22"/>
        </w:rPr>
        <w:t>Given the current financial s</w:t>
      </w:r>
      <w:r w:rsidR="00C34E55">
        <w:rPr>
          <w:rFonts w:ascii="Times New Roman" w:hAnsi="Times New Roman" w:cs="Times New Roman"/>
          <w:sz w:val="22"/>
          <w:szCs w:val="22"/>
        </w:rPr>
        <w:t xml:space="preserve">ituation and the fact </w:t>
      </w:r>
      <w:r w:rsidR="00E73702">
        <w:rPr>
          <w:rFonts w:ascii="Times New Roman" w:hAnsi="Times New Roman" w:cs="Times New Roman"/>
          <w:sz w:val="22"/>
          <w:szCs w:val="22"/>
        </w:rPr>
        <w:t>th</w:t>
      </w:r>
      <w:r w:rsidR="00ED1C81">
        <w:rPr>
          <w:rFonts w:ascii="Times New Roman" w:hAnsi="Times New Roman" w:cs="Times New Roman"/>
          <w:sz w:val="22"/>
          <w:szCs w:val="22"/>
        </w:rPr>
        <w:t>at the</w:t>
      </w:r>
      <w:r w:rsidR="00E73702">
        <w:rPr>
          <w:rFonts w:ascii="Times New Roman" w:hAnsi="Times New Roman" w:cs="Times New Roman"/>
          <w:sz w:val="22"/>
          <w:szCs w:val="22"/>
        </w:rPr>
        <w:t xml:space="preserve"> full financial impact of the rider will vary </w:t>
      </w:r>
      <w:r w:rsidR="00363FF9">
        <w:rPr>
          <w:rFonts w:ascii="Times New Roman" w:hAnsi="Times New Roman" w:cs="Times New Roman"/>
          <w:sz w:val="22"/>
          <w:szCs w:val="22"/>
        </w:rPr>
        <w:t>based on actual consumption</w:t>
      </w:r>
      <w:r w:rsidR="004D251C">
        <w:rPr>
          <w:rFonts w:ascii="Times New Roman" w:hAnsi="Times New Roman" w:cs="Times New Roman"/>
          <w:sz w:val="22"/>
          <w:szCs w:val="22"/>
        </w:rPr>
        <w:t>, we will not change the FY</w:t>
      </w:r>
      <w:r w:rsidR="00016AEA">
        <w:rPr>
          <w:rFonts w:ascii="Times New Roman" w:hAnsi="Times New Roman" w:cs="Times New Roman"/>
          <w:sz w:val="22"/>
          <w:szCs w:val="22"/>
        </w:rPr>
        <w:t>21 electricity rate</w:t>
      </w:r>
      <w:r w:rsidR="007B681A">
        <w:rPr>
          <w:rFonts w:ascii="Times New Roman" w:hAnsi="Times New Roman" w:cs="Times New Roman"/>
          <w:sz w:val="22"/>
          <w:szCs w:val="22"/>
        </w:rPr>
        <w:t xml:space="preserve"> for this increase</w:t>
      </w:r>
      <w:r w:rsidR="00E15F64">
        <w:rPr>
          <w:rFonts w:ascii="Times New Roman" w:hAnsi="Times New Roman" w:cs="Times New Roman"/>
          <w:sz w:val="22"/>
          <w:szCs w:val="22"/>
        </w:rPr>
        <w:t xml:space="preserve"> and will </w:t>
      </w:r>
      <w:r w:rsidR="00E6005F">
        <w:rPr>
          <w:rFonts w:ascii="Times New Roman" w:hAnsi="Times New Roman" w:cs="Times New Roman"/>
          <w:sz w:val="22"/>
          <w:szCs w:val="22"/>
        </w:rPr>
        <w:t>recover</w:t>
      </w:r>
      <w:r w:rsidR="00E15F64">
        <w:rPr>
          <w:rFonts w:ascii="Times New Roman" w:hAnsi="Times New Roman" w:cs="Times New Roman"/>
          <w:sz w:val="22"/>
          <w:szCs w:val="22"/>
        </w:rPr>
        <w:t xml:space="preserve"> </w:t>
      </w:r>
      <w:r w:rsidR="00E6005F">
        <w:rPr>
          <w:rFonts w:ascii="Times New Roman" w:hAnsi="Times New Roman" w:cs="Times New Roman"/>
          <w:sz w:val="22"/>
          <w:szCs w:val="22"/>
        </w:rPr>
        <w:t>~50% of th</w:t>
      </w:r>
      <w:r w:rsidR="001F6E5B">
        <w:rPr>
          <w:rFonts w:ascii="Times New Roman" w:hAnsi="Times New Roman" w:cs="Times New Roman"/>
          <w:sz w:val="22"/>
          <w:szCs w:val="22"/>
        </w:rPr>
        <w:t xml:space="preserve">is </w:t>
      </w:r>
      <w:r w:rsidR="00E6005F">
        <w:rPr>
          <w:rFonts w:ascii="Times New Roman" w:hAnsi="Times New Roman" w:cs="Times New Roman"/>
          <w:sz w:val="22"/>
          <w:szCs w:val="22"/>
        </w:rPr>
        <w:t>cost</w:t>
      </w:r>
      <w:r w:rsidR="001F6E5B">
        <w:rPr>
          <w:rFonts w:ascii="Times New Roman" w:hAnsi="Times New Roman" w:cs="Times New Roman"/>
          <w:sz w:val="22"/>
          <w:szCs w:val="22"/>
        </w:rPr>
        <w:t xml:space="preserve"> increase</w:t>
      </w:r>
      <w:r w:rsidR="00E6005F">
        <w:rPr>
          <w:rFonts w:ascii="Times New Roman" w:hAnsi="Times New Roman" w:cs="Times New Roman"/>
          <w:sz w:val="22"/>
          <w:szCs w:val="22"/>
        </w:rPr>
        <w:t xml:space="preserve"> in FY22 and ~50% in FY23.  </w:t>
      </w:r>
    </w:p>
    <w:p w14:paraId="1235AD85" w14:textId="77777777" w:rsidR="00B41C3D" w:rsidRDefault="00B41C3D" w:rsidP="00503154">
      <w:pPr>
        <w:rPr>
          <w:rFonts w:ascii="Times New Roman" w:hAnsi="Times New Roman" w:cs="Times New Roman"/>
          <w:sz w:val="22"/>
          <w:szCs w:val="22"/>
        </w:rPr>
      </w:pPr>
    </w:p>
    <w:p w14:paraId="304E9219" w14:textId="022D3911" w:rsidR="00503154" w:rsidRDefault="00535176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remainder of the preliminary rates reflect the best available information </w:t>
      </w:r>
      <w:proofErr w:type="gramStart"/>
      <w:r>
        <w:rPr>
          <w:rFonts w:ascii="Times New Roman" w:hAnsi="Times New Roman" w:cs="Times New Roman"/>
          <w:sz w:val="22"/>
          <w:szCs w:val="22"/>
        </w:rPr>
        <w:t>at this time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regarding projected fuel and utility prices</w:t>
      </w:r>
      <w:r w:rsidR="00876A14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1478732" w14:textId="77777777" w:rsidR="00B41C3D" w:rsidRDefault="00B41C3D" w:rsidP="00503154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070"/>
        <w:gridCol w:w="2070"/>
      </w:tblGrid>
      <w:tr w:rsidR="00C8721D" w:rsidRPr="00503154" w14:paraId="53B5DB1B" w14:textId="58BD97AF" w:rsidTr="00C8721D">
        <w:trPr>
          <w:trHeight w:val="20"/>
          <w:jc w:val="center"/>
        </w:trPr>
        <w:tc>
          <w:tcPr>
            <w:tcW w:w="2520" w:type="dxa"/>
            <w:shd w:val="clear" w:color="auto" w:fill="1F497D" w:themeFill="text2"/>
          </w:tcPr>
          <w:p w14:paraId="52AAA8A0" w14:textId="77777777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Utility</w:t>
            </w:r>
          </w:p>
        </w:tc>
        <w:tc>
          <w:tcPr>
            <w:tcW w:w="2070" w:type="dxa"/>
            <w:shd w:val="clear" w:color="auto" w:fill="1F497D" w:themeFill="text2"/>
          </w:tcPr>
          <w:p w14:paraId="7813DF2F" w14:textId="25636138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2021-22</w:t>
            </w:r>
          </w:p>
          <w:p w14:paraId="2D65FED8" w14:textId="2DB625C8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Preliminary Rates</w:t>
            </w:r>
          </w:p>
        </w:tc>
        <w:tc>
          <w:tcPr>
            <w:tcW w:w="2070" w:type="dxa"/>
            <w:shd w:val="clear" w:color="auto" w:fill="1F497D" w:themeFill="text2"/>
          </w:tcPr>
          <w:p w14:paraId="3CEE662E" w14:textId="77777777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Weighted Change</w:t>
            </w:r>
          </w:p>
          <w:p w14:paraId="20D2D804" w14:textId="614696D1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From 2020-21</w:t>
            </w:r>
          </w:p>
        </w:tc>
      </w:tr>
      <w:tr w:rsidR="00C8721D" w:rsidRPr="00503154" w14:paraId="28AEF33B" w14:textId="2AE9EF10" w:rsidTr="00C8721D">
        <w:trPr>
          <w:trHeight w:val="20"/>
          <w:jc w:val="center"/>
        </w:trPr>
        <w:tc>
          <w:tcPr>
            <w:tcW w:w="2520" w:type="dxa"/>
          </w:tcPr>
          <w:p w14:paraId="02A389DB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Chilled Water</w:t>
            </w:r>
          </w:p>
        </w:tc>
        <w:tc>
          <w:tcPr>
            <w:tcW w:w="2070" w:type="dxa"/>
          </w:tcPr>
          <w:p w14:paraId="56EC5160" w14:textId="4B98E5BB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18.737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MMBtu</w:t>
            </w:r>
          </w:p>
        </w:tc>
        <w:tc>
          <w:tcPr>
            <w:tcW w:w="2070" w:type="dxa"/>
          </w:tcPr>
          <w:p w14:paraId="42FAC045" w14:textId="3FC9DE17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5.20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588E688B" w14:textId="43033B84" w:rsidTr="00C8721D">
        <w:trPr>
          <w:trHeight w:val="20"/>
          <w:jc w:val="center"/>
        </w:trPr>
        <w:tc>
          <w:tcPr>
            <w:tcW w:w="2520" w:type="dxa"/>
          </w:tcPr>
          <w:p w14:paraId="5AB5E1F1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Electricity</w:t>
            </w:r>
          </w:p>
        </w:tc>
        <w:tc>
          <w:tcPr>
            <w:tcW w:w="2070" w:type="dxa"/>
          </w:tcPr>
          <w:p w14:paraId="0EA9CDA5" w14:textId="4E5A6D47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$0.0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94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kWh</w:t>
            </w:r>
          </w:p>
        </w:tc>
        <w:tc>
          <w:tcPr>
            <w:tcW w:w="2070" w:type="dxa"/>
          </w:tcPr>
          <w:p w14:paraId="2342E66B" w14:textId="52727940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7.39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6B3BDA10" w14:textId="618A83EA" w:rsidTr="00C8721D">
        <w:trPr>
          <w:trHeight w:val="20"/>
          <w:jc w:val="center"/>
        </w:trPr>
        <w:tc>
          <w:tcPr>
            <w:tcW w:w="2520" w:type="dxa"/>
          </w:tcPr>
          <w:p w14:paraId="6A4D75E2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Heat</w:t>
            </w:r>
          </w:p>
        </w:tc>
        <w:tc>
          <w:tcPr>
            <w:tcW w:w="2070" w:type="dxa"/>
          </w:tcPr>
          <w:p w14:paraId="38B053B1" w14:textId="2A093ED0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24.258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MMBtu</w:t>
            </w:r>
          </w:p>
        </w:tc>
        <w:tc>
          <w:tcPr>
            <w:tcW w:w="2070" w:type="dxa"/>
          </w:tcPr>
          <w:p w14:paraId="5F87790D" w14:textId="1D24B174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3.40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16BAA8B0" w14:textId="28C10A72" w:rsidTr="00C8721D">
        <w:trPr>
          <w:trHeight w:val="20"/>
          <w:jc w:val="center"/>
        </w:trPr>
        <w:tc>
          <w:tcPr>
            <w:tcW w:w="2520" w:type="dxa"/>
          </w:tcPr>
          <w:p w14:paraId="722978B1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Sanitary Sewer</w:t>
            </w:r>
          </w:p>
        </w:tc>
        <w:tc>
          <w:tcPr>
            <w:tcW w:w="2070" w:type="dxa"/>
          </w:tcPr>
          <w:p w14:paraId="3C081942" w14:textId="6DB6D357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$1.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539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CGal</w:t>
            </w:r>
            <w:proofErr w:type="spellEnd"/>
          </w:p>
        </w:tc>
        <w:tc>
          <w:tcPr>
            <w:tcW w:w="2070" w:type="dxa"/>
          </w:tcPr>
          <w:p w14:paraId="1DBDD5AA" w14:textId="0C95C289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3.26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67258AF0" w14:textId="23050A63" w:rsidTr="00C8721D">
        <w:trPr>
          <w:trHeight w:val="20"/>
          <w:jc w:val="center"/>
        </w:trPr>
        <w:tc>
          <w:tcPr>
            <w:tcW w:w="2520" w:type="dxa"/>
          </w:tcPr>
          <w:p w14:paraId="11E617D2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Water</w:t>
            </w:r>
          </w:p>
        </w:tc>
        <w:tc>
          <w:tcPr>
            <w:tcW w:w="2070" w:type="dxa"/>
          </w:tcPr>
          <w:p w14:paraId="432C8963" w14:textId="5C168643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1.063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CGal</w:t>
            </w:r>
            <w:proofErr w:type="spellEnd"/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1E9F7A5A" w14:textId="453442D3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3.25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7055B6CA" w14:textId="65905CE1" w:rsidTr="00C8721D">
        <w:trPr>
          <w:trHeight w:val="20"/>
          <w:jc w:val="center"/>
        </w:trPr>
        <w:tc>
          <w:tcPr>
            <w:tcW w:w="2520" w:type="dxa"/>
          </w:tcPr>
          <w:p w14:paraId="264FF487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Storm Water</w:t>
            </w:r>
          </w:p>
        </w:tc>
        <w:tc>
          <w:tcPr>
            <w:tcW w:w="2070" w:type="dxa"/>
            <w:shd w:val="clear" w:color="auto" w:fill="auto"/>
          </w:tcPr>
          <w:p w14:paraId="6464A2A0" w14:textId="30369F25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$0.0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87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SF</w:t>
            </w:r>
          </w:p>
        </w:tc>
        <w:tc>
          <w:tcPr>
            <w:tcW w:w="2070" w:type="dxa"/>
            <w:shd w:val="clear" w:color="auto" w:fill="auto"/>
          </w:tcPr>
          <w:p w14:paraId="03BFCE30" w14:textId="33E0B0F8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0.84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721D" w:rsidRPr="00503154" w14:paraId="187E3256" w14:textId="4C16D01E" w:rsidTr="00C8721D">
        <w:trPr>
          <w:trHeight w:val="20"/>
          <w:jc w:val="center"/>
        </w:trPr>
        <w:tc>
          <w:tcPr>
            <w:tcW w:w="2520" w:type="dxa"/>
          </w:tcPr>
          <w:p w14:paraId="23525BCB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WEIGHTED AVERAGE:</w:t>
            </w:r>
          </w:p>
        </w:tc>
        <w:tc>
          <w:tcPr>
            <w:tcW w:w="2070" w:type="dxa"/>
          </w:tcPr>
          <w:p w14:paraId="299850B1" w14:textId="77777777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70" w:type="dxa"/>
          </w:tcPr>
          <w:p w14:paraId="535C56E3" w14:textId="08FEFE7F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5.21</w:t>
            </w: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%</w:t>
            </w:r>
          </w:p>
        </w:tc>
      </w:tr>
    </w:tbl>
    <w:p w14:paraId="3C5DC7FD" w14:textId="77777777" w:rsidR="00503154" w:rsidRPr="00503154" w:rsidRDefault="00503154" w:rsidP="00503154">
      <w:pPr>
        <w:pStyle w:val="BodyText"/>
        <w:jc w:val="both"/>
        <w:rPr>
          <w:rFonts w:ascii="Times New Roman" w:hAnsi="Times New Roman" w:cs="Times New Roman"/>
          <w:color w:val="0000FF"/>
        </w:rPr>
      </w:pPr>
    </w:p>
    <w:p w14:paraId="74CDF7F8" w14:textId="77777777" w:rsidR="00503154" w:rsidRPr="00503154" w:rsidRDefault="00503154" w:rsidP="00503154">
      <w:pPr>
        <w:tabs>
          <w:tab w:val="left" w:pos="-72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503154">
        <w:rPr>
          <w:rFonts w:ascii="Times New Roman" w:hAnsi="Times New Roman" w:cs="Times New Roman"/>
          <w:sz w:val="22"/>
          <w:szCs w:val="22"/>
        </w:rPr>
        <w:t xml:space="preserve">For questions regarding these rates, please contact me at 982-5075 or </w:t>
      </w:r>
      <w:r w:rsidRPr="00503154">
        <w:rPr>
          <w:rFonts w:ascii="Times New Roman" w:hAnsi="Times New Roman" w:cs="Times New Roman"/>
          <w:sz w:val="22"/>
          <w:szCs w:val="22"/>
          <w:u w:val="single"/>
        </w:rPr>
        <w:t>jbw7d@virginia.edu</w:t>
      </w:r>
      <w:r w:rsidRPr="00503154">
        <w:rPr>
          <w:rFonts w:ascii="Times New Roman" w:hAnsi="Times New Roman" w:cs="Times New Roman"/>
          <w:sz w:val="22"/>
          <w:szCs w:val="22"/>
        </w:rPr>
        <w:t>.</w:t>
      </w:r>
    </w:p>
    <w:p w14:paraId="1CAED4BD" w14:textId="77777777" w:rsidR="00503154" w:rsidRPr="00503154" w:rsidRDefault="00503154" w:rsidP="00503154">
      <w:pPr>
        <w:tabs>
          <w:tab w:val="left" w:pos="-720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A242302" w14:textId="77777777" w:rsidR="00503154" w:rsidRPr="00503154" w:rsidRDefault="00503154" w:rsidP="00503154">
      <w:pPr>
        <w:rPr>
          <w:rFonts w:ascii="Times New Roman" w:hAnsi="Times New Roman" w:cs="Times New Roman"/>
          <w:sz w:val="22"/>
          <w:szCs w:val="22"/>
        </w:rPr>
      </w:pPr>
      <w:r w:rsidRPr="00503154">
        <w:rPr>
          <w:rFonts w:ascii="Times New Roman" w:hAnsi="Times New Roman" w:cs="Times New Roman"/>
          <w:sz w:val="22"/>
          <w:szCs w:val="22"/>
        </w:rPr>
        <w:t>Blake Watson</w:t>
      </w:r>
    </w:p>
    <w:p w14:paraId="57600773" w14:textId="77777777" w:rsidR="00503154" w:rsidRPr="00503154" w:rsidRDefault="00503154" w:rsidP="00503154">
      <w:pPr>
        <w:rPr>
          <w:rFonts w:ascii="Times New Roman" w:hAnsi="Times New Roman" w:cs="Times New Roman"/>
          <w:sz w:val="22"/>
          <w:szCs w:val="22"/>
        </w:rPr>
      </w:pPr>
      <w:r w:rsidRPr="00503154">
        <w:rPr>
          <w:rFonts w:ascii="Times New Roman" w:hAnsi="Times New Roman" w:cs="Times New Roman"/>
          <w:sz w:val="22"/>
          <w:szCs w:val="22"/>
        </w:rPr>
        <w:t>Finance Director</w:t>
      </w:r>
    </w:p>
    <w:p w14:paraId="1A0AAD35" w14:textId="77777777" w:rsidR="006534D7" w:rsidRPr="00950352" w:rsidRDefault="006534D7" w:rsidP="00503154">
      <w:pPr>
        <w:tabs>
          <w:tab w:val="left" w:pos="540"/>
        </w:tabs>
        <w:ind w:left="540" w:right="180"/>
        <w:rPr>
          <w:sz w:val="20"/>
          <w:szCs w:val="20"/>
        </w:rPr>
      </w:pPr>
    </w:p>
    <w:sectPr w:rsidR="006534D7" w:rsidRPr="00950352" w:rsidSect="00C80DC8">
      <w:head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84D3C" w14:textId="77777777" w:rsidR="00024090" w:rsidRDefault="00024090" w:rsidP="002A28F5">
      <w:r>
        <w:separator/>
      </w:r>
    </w:p>
  </w:endnote>
  <w:endnote w:type="continuationSeparator" w:id="0">
    <w:p w14:paraId="0BF2AEA6" w14:textId="77777777" w:rsidR="00024090" w:rsidRDefault="00024090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8FCA560-6D73-4698-BFB7-00D98C39DD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096490-71FC-4D8B-A92E-5B26D80CB082}"/>
    <w:embedBold r:id="rId3" w:fontKey="{3CEC5090-942F-45ED-A0A7-D56F389813AA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  <w:embedRegular r:id="rId4" w:fontKey="{FE4D4463-56AA-428B-B236-EA20F608E4D5}"/>
  </w:font>
  <w:font w:name="Adobe Caslon Pro SmBd">
    <w:altName w:val="Adobe Caslon Pro"/>
    <w:charset w:val="00"/>
    <w:family w:val="auto"/>
    <w:pitch w:val="variable"/>
    <w:sig w:usb0="00000001" w:usb1="00000001" w:usb2="00000000" w:usb3="00000000" w:csb0="00000093" w:csb1="00000000"/>
    <w:embedRegular r:id="rId5" w:fontKey="{1166BB6E-CED6-46F9-B684-B4AD5AD84F20}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D6202D6-95A6-4022-B897-AC18FD6B9D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FD09D" w14:textId="77777777" w:rsidR="00024090" w:rsidRDefault="00024090" w:rsidP="002A28F5">
      <w:r>
        <w:separator/>
      </w:r>
    </w:p>
  </w:footnote>
  <w:footnote w:type="continuationSeparator" w:id="0">
    <w:p w14:paraId="787E1381" w14:textId="77777777" w:rsidR="00024090" w:rsidRDefault="00024090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9417C" w14:textId="77777777"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41CD3" w14:textId="77777777" w:rsidR="000F0C41" w:rsidRDefault="000F0C41">
    <w:pPr>
      <w:pStyle w:val="Header"/>
    </w:pPr>
    <w:r>
      <w:rPr>
        <w:noProof/>
      </w:rPr>
      <w:drawing>
        <wp:inline distT="0" distB="0" distL="0" distR="0" wp14:anchorId="2BA3752F" wp14:editId="38D3549B">
          <wp:extent cx="1337036" cy="537043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36" cy="537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8F5"/>
    <w:rsid w:val="00015610"/>
    <w:rsid w:val="00016AEA"/>
    <w:rsid w:val="00024090"/>
    <w:rsid w:val="000418E1"/>
    <w:rsid w:val="00043B59"/>
    <w:rsid w:val="000557C2"/>
    <w:rsid w:val="000559EA"/>
    <w:rsid w:val="00062446"/>
    <w:rsid w:val="00084576"/>
    <w:rsid w:val="000D74C6"/>
    <w:rsid w:val="000F0C41"/>
    <w:rsid w:val="000F3DA5"/>
    <w:rsid w:val="000F49DF"/>
    <w:rsid w:val="00123E5E"/>
    <w:rsid w:val="00143FD6"/>
    <w:rsid w:val="001524AB"/>
    <w:rsid w:val="0018605A"/>
    <w:rsid w:val="0019122D"/>
    <w:rsid w:val="001E1DF8"/>
    <w:rsid w:val="001F6E5B"/>
    <w:rsid w:val="001F7E71"/>
    <w:rsid w:val="00237845"/>
    <w:rsid w:val="002465BC"/>
    <w:rsid w:val="002871A4"/>
    <w:rsid w:val="002A28F5"/>
    <w:rsid w:val="002F4934"/>
    <w:rsid w:val="00350339"/>
    <w:rsid w:val="00356693"/>
    <w:rsid w:val="00363FF9"/>
    <w:rsid w:val="00372E2E"/>
    <w:rsid w:val="00376961"/>
    <w:rsid w:val="0039411E"/>
    <w:rsid w:val="003A5DC9"/>
    <w:rsid w:val="003A78DA"/>
    <w:rsid w:val="003C56BC"/>
    <w:rsid w:val="003F195D"/>
    <w:rsid w:val="004045E2"/>
    <w:rsid w:val="00420F42"/>
    <w:rsid w:val="004352B4"/>
    <w:rsid w:val="00452531"/>
    <w:rsid w:val="00482099"/>
    <w:rsid w:val="004A3ECC"/>
    <w:rsid w:val="004A7ACA"/>
    <w:rsid w:val="004B367A"/>
    <w:rsid w:val="004C1A7E"/>
    <w:rsid w:val="004C5B37"/>
    <w:rsid w:val="004D251C"/>
    <w:rsid w:val="004F594A"/>
    <w:rsid w:val="0050197A"/>
    <w:rsid w:val="00503154"/>
    <w:rsid w:val="005112C7"/>
    <w:rsid w:val="00535176"/>
    <w:rsid w:val="00540D7B"/>
    <w:rsid w:val="005547C4"/>
    <w:rsid w:val="00564BAF"/>
    <w:rsid w:val="005A2A69"/>
    <w:rsid w:val="005B493F"/>
    <w:rsid w:val="005D70C9"/>
    <w:rsid w:val="0061477D"/>
    <w:rsid w:val="00633A76"/>
    <w:rsid w:val="006534D7"/>
    <w:rsid w:val="006A0F56"/>
    <w:rsid w:val="006A769B"/>
    <w:rsid w:val="006C15AD"/>
    <w:rsid w:val="006C4219"/>
    <w:rsid w:val="00715D95"/>
    <w:rsid w:val="00726C35"/>
    <w:rsid w:val="00743D64"/>
    <w:rsid w:val="00753564"/>
    <w:rsid w:val="00780BE3"/>
    <w:rsid w:val="007B681A"/>
    <w:rsid w:val="00841A64"/>
    <w:rsid w:val="00876A14"/>
    <w:rsid w:val="00893A4C"/>
    <w:rsid w:val="0089406A"/>
    <w:rsid w:val="008B5F92"/>
    <w:rsid w:val="008C53BC"/>
    <w:rsid w:val="008C5BB6"/>
    <w:rsid w:val="008E56EF"/>
    <w:rsid w:val="009229F0"/>
    <w:rsid w:val="00947161"/>
    <w:rsid w:val="00950352"/>
    <w:rsid w:val="00954336"/>
    <w:rsid w:val="00972206"/>
    <w:rsid w:val="0098051D"/>
    <w:rsid w:val="00987333"/>
    <w:rsid w:val="009B30BD"/>
    <w:rsid w:val="009D649E"/>
    <w:rsid w:val="00A96CDE"/>
    <w:rsid w:val="00AA521F"/>
    <w:rsid w:val="00AE4AA7"/>
    <w:rsid w:val="00AF031C"/>
    <w:rsid w:val="00AF29A0"/>
    <w:rsid w:val="00AF3FA3"/>
    <w:rsid w:val="00AF593A"/>
    <w:rsid w:val="00B17662"/>
    <w:rsid w:val="00B227B0"/>
    <w:rsid w:val="00B26CEF"/>
    <w:rsid w:val="00B41C3D"/>
    <w:rsid w:val="00B45B5C"/>
    <w:rsid w:val="00B67955"/>
    <w:rsid w:val="00B86C34"/>
    <w:rsid w:val="00B871BE"/>
    <w:rsid w:val="00BB7869"/>
    <w:rsid w:val="00BE4A95"/>
    <w:rsid w:val="00BF4196"/>
    <w:rsid w:val="00C079AE"/>
    <w:rsid w:val="00C34E55"/>
    <w:rsid w:val="00C426D6"/>
    <w:rsid w:val="00C432EA"/>
    <w:rsid w:val="00C61322"/>
    <w:rsid w:val="00C769E2"/>
    <w:rsid w:val="00C80DC8"/>
    <w:rsid w:val="00C8721D"/>
    <w:rsid w:val="00CA2568"/>
    <w:rsid w:val="00CE3DFC"/>
    <w:rsid w:val="00CE634D"/>
    <w:rsid w:val="00D00678"/>
    <w:rsid w:val="00D02888"/>
    <w:rsid w:val="00D1053A"/>
    <w:rsid w:val="00D2288E"/>
    <w:rsid w:val="00D3423C"/>
    <w:rsid w:val="00D437C7"/>
    <w:rsid w:val="00D64C4C"/>
    <w:rsid w:val="00D81B3B"/>
    <w:rsid w:val="00D907F2"/>
    <w:rsid w:val="00DA40BD"/>
    <w:rsid w:val="00DA5651"/>
    <w:rsid w:val="00DC0EB8"/>
    <w:rsid w:val="00E000E6"/>
    <w:rsid w:val="00E15F64"/>
    <w:rsid w:val="00E203C1"/>
    <w:rsid w:val="00E6005F"/>
    <w:rsid w:val="00E73702"/>
    <w:rsid w:val="00ED1C81"/>
    <w:rsid w:val="00ED6437"/>
    <w:rsid w:val="00F16645"/>
    <w:rsid w:val="00F61158"/>
    <w:rsid w:val="00F62895"/>
    <w:rsid w:val="00F7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2AEC741"/>
  <w15:docId w15:val="{B4AD4EEE-775D-4FBE-95DC-7A553A6C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3154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0D7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03154"/>
    <w:rPr>
      <w:rFonts w:ascii="Times New Roman" w:eastAsia="Times New Roman" w:hAnsi="Times New Roman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CF6E366D25746B8253CB34701FC81" ma:contentTypeVersion="10" ma:contentTypeDescription="Create a new document." ma:contentTypeScope="" ma:versionID="f8ce6885230bc20a3400bacb7738519f">
  <xsd:schema xmlns:xsd="http://www.w3.org/2001/XMLSchema" xmlns:xs="http://www.w3.org/2001/XMLSchema" xmlns:p="http://schemas.microsoft.com/office/2006/metadata/properties" xmlns:ns3="684df1fe-1cc2-4d1a-8e0a-b5b7db577906" targetNamespace="http://schemas.microsoft.com/office/2006/metadata/properties" ma:root="true" ma:fieldsID="e65e8bb4301ff9af331a478135b5d4ce" ns3:_="">
    <xsd:import namespace="684df1fe-1cc2-4d1a-8e0a-b5b7db5779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df1fe-1cc2-4d1a-8e0a-b5b7db577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3827F1-2436-4162-9FEA-4D8D9514E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4df1fe-1cc2-4d1a-8e0a-b5b7db577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B85F91-9425-47BA-AE9C-0567EEC33B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55B4C-8459-4D8E-B39B-7F4523AC1F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E01193-B055-4CDA-B1C6-14CAC10F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Blake Watson</cp:lastModifiedBy>
  <cp:revision>3</cp:revision>
  <cp:lastPrinted>2016-12-21T14:11:00Z</cp:lastPrinted>
  <dcterms:created xsi:type="dcterms:W3CDTF">2020-10-07T19:20:00Z</dcterms:created>
  <dcterms:modified xsi:type="dcterms:W3CDTF">2020-10-07T19:21:00Z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0x010100B01CF6E366D25746B8253CB34701FC81</vt:lpwstr>
  </property>
</Properties>
</file>