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4CFEF5" w14:textId="77777777" w:rsidR="008D2AB4" w:rsidRDefault="00362E01" w:rsidP="00E339AB">
      <w:pPr>
        <w:autoSpaceDE w:val="0"/>
        <w:autoSpaceDN w:val="0"/>
        <w:adjustRightInd w:val="0"/>
        <w:jc w:val="center"/>
        <w:rPr>
          <w:b/>
          <w:color w:val="000000"/>
          <w:sz w:val="28"/>
          <w:szCs w:val="28"/>
        </w:rPr>
      </w:pPr>
      <w:r>
        <w:rPr>
          <w:noProof/>
        </w:rPr>
        <w:drawing>
          <wp:anchor distT="0" distB="0" distL="114300" distR="114300" simplePos="0" relativeHeight="251660288" behindDoc="0" locked="0" layoutInCell="1" allowOverlap="1" wp14:anchorId="28BEB732" wp14:editId="3786C01F">
            <wp:simplePos x="0" y="0"/>
            <wp:positionH relativeFrom="column">
              <wp:posOffset>2261235</wp:posOffset>
            </wp:positionH>
            <wp:positionV relativeFrom="paragraph">
              <wp:align>top</wp:align>
            </wp:positionV>
            <wp:extent cx="1458595" cy="1494790"/>
            <wp:effectExtent l="19050" t="0" r="8255" b="0"/>
            <wp:wrapSquare wrapText="bothSides"/>
            <wp:docPr id="2" name="Picture 1" descr="New Custom FM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Custom FM Logo Small"/>
                    <pic:cNvPicPr>
                      <a:picLocks noChangeAspect="1" noChangeArrowheads="1"/>
                    </pic:cNvPicPr>
                  </pic:nvPicPr>
                  <pic:blipFill>
                    <a:blip r:embed="rId11"/>
                    <a:srcRect/>
                    <a:stretch>
                      <a:fillRect/>
                    </a:stretch>
                  </pic:blipFill>
                  <pic:spPr bwMode="auto">
                    <a:xfrm>
                      <a:off x="0" y="0"/>
                      <a:ext cx="1458595" cy="1494790"/>
                    </a:xfrm>
                    <a:prstGeom prst="rect">
                      <a:avLst/>
                    </a:prstGeom>
                    <a:noFill/>
                  </pic:spPr>
                </pic:pic>
              </a:graphicData>
            </a:graphic>
          </wp:anchor>
        </w:drawing>
      </w:r>
    </w:p>
    <w:p w14:paraId="10DDD19A" w14:textId="77777777" w:rsidR="008D2AB4" w:rsidRDefault="008D2AB4" w:rsidP="00E339AB">
      <w:pPr>
        <w:autoSpaceDE w:val="0"/>
        <w:autoSpaceDN w:val="0"/>
        <w:adjustRightInd w:val="0"/>
        <w:jc w:val="center"/>
        <w:rPr>
          <w:b/>
          <w:color w:val="000000"/>
          <w:sz w:val="28"/>
          <w:szCs w:val="28"/>
        </w:rPr>
      </w:pPr>
      <w:r>
        <w:rPr>
          <w:b/>
          <w:color w:val="000000"/>
          <w:sz w:val="28"/>
          <w:szCs w:val="28"/>
        </w:rPr>
        <w:br w:type="textWrapping" w:clear="all"/>
      </w:r>
    </w:p>
    <w:p w14:paraId="15DE3403" w14:textId="5322DD2A" w:rsidR="002E336C" w:rsidRPr="009F3E62" w:rsidRDefault="00EA3DE2">
      <w:pPr>
        <w:autoSpaceDE w:val="0"/>
        <w:autoSpaceDN w:val="0"/>
        <w:adjustRightInd w:val="0"/>
        <w:jc w:val="center"/>
        <w:rPr>
          <w:sz w:val="32"/>
          <w:szCs w:val="32"/>
        </w:rPr>
      </w:pPr>
      <w:r w:rsidRPr="009F3E62">
        <w:rPr>
          <w:b/>
          <w:color w:val="000000"/>
          <w:sz w:val="32"/>
          <w:szCs w:val="32"/>
        </w:rPr>
        <w:t>HECO-</w:t>
      </w:r>
      <w:r w:rsidR="008D2AB4" w:rsidRPr="009F3E62">
        <w:rPr>
          <w:b/>
          <w:color w:val="000000"/>
          <w:sz w:val="32"/>
          <w:szCs w:val="32"/>
        </w:rPr>
        <w:t>7DB</w:t>
      </w:r>
      <w:r w:rsidRPr="009F3E62">
        <w:rPr>
          <w:color w:val="000000"/>
          <w:sz w:val="32"/>
          <w:szCs w:val="32"/>
        </w:rPr>
        <w:br/>
      </w:r>
    </w:p>
    <w:p w14:paraId="4EBC63FD" w14:textId="4E9094F3" w:rsidR="009F3E62" w:rsidRDefault="00EA3DE2">
      <w:pPr>
        <w:autoSpaceDE w:val="0"/>
        <w:autoSpaceDN w:val="0"/>
        <w:adjustRightInd w:val="0"/>
        <w:jc w:val="center"/>
        <w:rPr>
          <w:b/>
          <w:bCs/>
          <w:caps/>
          <w:color w:val="000000"/>
          <w:sz w:val="28"/>
          <w:szCs w:val="28"/>
        </w:rPr>
      </w:pPr>
      <w:r w:rsidRPr="00EA3DE2">
        <w:rPr>
          <w:b/>
          <w:bCs/>
          <w:caps/>
          <w:color w:val="000000"/>
          <w:sz w:val="28"/>
          <w:szCs w:val="28"/>
        </w:rPr>
        <w:t xml:space="preserve">General Conditions </w:t>
      </w:r>
      <w:r w:rsidR="008D2AB4">
        <w:rPr>
          <w:b/>
          <w:bCs/>
          <w:caps/>
          <w:color w:val="000000"/>
          <w:sz w:val="28"/>
          <w:szCs w:val="28"/>
        </w:rPr>
        <w:t>oF THE</w:t>
      </w:r>
      <w:r w:rsidR="008D2AB4" w:rsidRPr="004A1AB3">
        <w:rPr>
          <w:b/>
          <w:bCs/>
          <w:caps/>
          <w:color w:val="000000"/>
          <w:sz w:val="28"/>
          <w:szCs w:val="28"/>
        </w:rPr>
        <w:t xml:space="preserve"> </w:t>
      </w:r>
      <w:r w:rsidR="008D2AB4">
        <w:rPr>
          <w:b/>
          <w:bCs/>
          <w:caps/>
          <w:color w:val="000000"/>
          <w:sz w:val="28"/>
          <w:szCs w:val="28"/>
        </w:rPr>
        <w:t>DESIGN</w:t>
      </w:r>
      <w:r w:rsidR="00330854">
        <w:rPr>
          <w:b/>
          <w:bCs/>
          <w:caps/>
          <w:color w:val="000000"/>
          <w:sz w:val="28"/>
          <w:szCs w:val="28"/>
        </w:rPr>
        <w:t>-</w:t>
      </w:r>
      <w:r w:rsidR="008D2AB4">
        <w:rPr>
          <w:b/>
          <w:bCs/>
          <w:caps/>
          <w:color w:val="000000"/>
          <w:sz w:val="28"/>
          <w:szCs w:val="28"/>
        </w:rPr>
        <w:t>BUILD</w:t>
      </w:r>
      <w:r w:rsidRPr="00EA3DE2">
        <w:rPr>
          <w:b/>
          <w:bCs/>
          <w:caps/>
          <w:color w:val="000000"/>
          <w:sz w:val="28"/>
          <w:szCs w:val="28"/>
        </w:rPr>
        <w:t xml:space="preserve"> Contract</w:t>
      </w:r>
    </w:p>
    <w:p w14:paraId="15DE3404" w14:textId="5A6779E6" w:rsidR="002E336C" w:rsidRPr="00E704E8" w:rsidRDefault="00EA3DE2">
      <w:pPr>
        <w:autoSpaceDE w:val="0"/>
        <w:autoSpaceDN w:val="0"/>
        <w:adjustRightInd w:val="0"/>
        <w:jc w:val="center"/>
        <w:rPr>
          <w:sz w:val="28"/>
          <w:szCs w:val="28"/>
        </w:rPr>
      </w:pPr>
      <w:r w:rsidRPr="00EA3DE2">
        <w:rPr>
          <w:b/>
          <w:bCs/>
          <w:caps/>
          <w:color w:val="000000"/>
          <w:sz w:val="28"/>
          <w:szCs w:val="28"/>
        </w:rPr>
        <w:t>For Capital Outlay Projects</w:t>
      </w:r>
    </w:p>
    <w:p w14:paraId="15DE3405" w14:textId="77777777" w:rsidR="002E336C" w:rsidRPr="00E704E8" w:rsidRDefault="002E336C">
      <w:pPr>
        <w:autoSpaceDE w:val="0"/>
        <w:autoSpaceDN w:val="0"/>
        <w:adjustRightInd w:val="0"/>
        <w:rPr>
          <w:b/>
          <w:bCs/>
          <w:color w:val="000000"/>
          <w:sz w:val="28"/>
          <w:szCs w:val="28"/>
        </w:rPr>
      </w:pPr>
    </w:p>
    <w:p w14:paraId="15DE3406" w14:textId="77777777" w:rsidR="002E336C" w:rsidRPr="00FF2F7A" w:rsidRDefault="002E336C">
      <w:pPr>
        <w:autoSpaceDE w:val="0"/>
        <w:autoSpaceDN w:val="0"/>
        <w:adjustRightInd w:val="0"/>
        <w:rPr>
          <w:color w:val="000000"/>
        </w:rPr>
      </w:pPr>
    </w:p>
    <w:p w14:paraId="15DE3407" w14:textId="02910BE1" w:rsidR="002E336C" w:rsidRPr="00FF2F7A" w:rsidRDefault="008D2AB4" w:rsidP="009F3E62">
      <w:pPr>
        <w:autoSpaceDE w:val="0"/>
        <w:autoSpaceDN w:val="0"/>
        <w:adjustRightInd w:val="0"/>
        <w:ind w:left="720" w:hanging="720"/>
        <w:jc w:val="both"/>
      </w:pPr>
      <w:r>
        <w:rPr>
          <w:color w:val="000000"/>
        </w:rPr>
        <w:t>1.</w:t>
      </w:r>
      <w:r>
        <w:rPr>
          <w:color w:val="000000"/>
        </w:rPr>
        <w:tab/>
      </w:r>
      <w:r w:rsidR="002E336C" w:rsidRPr="00FF2F7A">
        <w:rPr>
          <w:color w:val="000000"/>
        </w:rPr>
        <w:t>This addendum, HECO-</w:t>
      </w:r>
      <w:r>
        <w:rPr>
          <w:color w:val="000000"/>
        </w:rPr>
        <w:t>7DB</w:t>
      </w:r>
      <w:r w:rsidR="002E336C" w:rsidRPr="00FF2F7A">
        <w:rPr>
          <w:color w:val="000000"/>
        </w:rPr>
        <w:t>, modifies the Commonwealth of Virginia</w:t>
      </w:r>
      <w:r w:rsidR="006976D8" w:rsidRPr="00FF2F7A">
        <w:rPr>
          <w:color w:val="000000"/>
        </w:rPr>
        <w:t>’</w:t>
      </w:r>
      <w:r w:rsidR="002E336C" w:rsidRPr="00FF2F7A">
        <w:rPr>
          <w:color w:val="000000"/>
        </w:rPr>
        <w:t xml:space="preserve">s General </w:t>
      </w:r>
      <w:r w:rsidR="002E336C" w:rsidRPr="009F3E62">
        <w:rPr>
          <w:color w:val="000000"/>
        </w:rPr>
        <w:t xml:space="preserve">Conditions of the </w:t>
      </w:r>
      <w:r w:rsidRPr="009F3E62">
        <w:rPr>
          <w:color w:val="000000"/>
        </w:rPr>
        <w:t>Design</w:t>
      </w:r>
      <w:r w:rsidR="00330854">
        <w:rPr>
          <w:color w:val="000000"/>
        </w:rPr>
        <w:t>-</w:t>
      </w:r>
      <w:r w:rsidRPr="009F3E62">
        <w:rPr>
          <w:color w:val="000000"/>
        </w:rPr>
        <w:t>Build</w:t>
      </w:r>
      <w:r w:rsidR="002E336C" w:rsidRPr="009F3E62">
        <w:rPr>
          <w:color w:val="000000"/>
        </w:rPr>
        <w:t xml:space="preserve"> Contract</w:t>
      </w:r>
      <w:r w:rsidR="002E336C" w:rsidRPr="009F3E62">
        <w:t xml:space="preserve"> </w:t>
      </w:r>
      <w:r w:rsidR="00BF3FCC" w:rsidRPr="009F3E62">
        <w:t>DGS</w:t>
      </w:r>
      <w:r w:rsidR="00BF3FCC" w:rsidRPr="009F3E62">
        <w:rPr>
          <w:color w:val="000000"/>
        </w:rPr>
        <w:t>-30-</w:t>
      </w:r>
      <w:r w:rsidRPr="009F3E62">
        <w:rPr>
          <w:color w:val="000000"/>
        </w:rPr>
        <w:t>056</w:t>
      </w:r>
      <w:r w:rsidR="009F3E62" w:rsidRPr="009F3E62">
        <w:rPr>
          <w:color w:val="000000"/>
        </w:rPr>
        <w:t xml:space="preserve"> </w:t>
      </w:r>
      <w:r w:rsidR="002E336C" w:rsidRPr="009F3E62">
        <w:rPr>
          <w:color w:val="000000"/>
        </w:rPr>
        <w:t>Form CO-</w:t>
      </w:r>
      <w:r w:rsidRPr="009F3E62">
        <w:rPr>
          <w:color w:val="000000"/>
        </w:rPr>
        <w:t>7DB (</w:t>
      </w:r>
      <w:r w:rsidR="000435C7" w:rsidRPr="009F3E62">
        <w:rPr>
          <w:color w:val="000000"/>
        </w:rPr>
        <w:t xml:space="preserve">Revised </w:t>
      </w:r>
      <w:r w:rsidR="002E336C" w:rsidRPr="009F3E62">
        <w:rPr>
          <w:color w:val="000000"/>
        </w:rPr>
        <w:t>0</w:t>
      </w:r>
      <w:r w:rsidR="000958E5" w:rsidRPr="009F3E62">
        <w:rPr>
          <w:color w:val="000000"/>
        </w:rPr>
        <w:t>4</w:t>
      </w:r>
      <w:r w:rsidR="002E336C" w:rsidRPr="009F3E62">
        <w:rPr>
          <w:color w:val="000000"/>
        </w:rPr>
        <w:t>/</w:t>
      </w:r>
      <w:r w:rsidR="00A05696" w:rsidRPr="009F3E62">
        <w:rPr>
          <w:color w:val="000000"/>
        </w:rPr>
        <w:t>1</w:t>
      </w:r>
      <w:r w:rsidR="000958E5" w:rsidRPr="009F3E62">
        <w:rPr>
          <w:color w:val="000000"/>
        </w:rPr>
        <w:t>5</w:t>
      </w:r>
      <w:r w:rsidR="00A05696" w:rsidRPr="009F3E62">
        <w:rPr>
          <w:color w:val="000000"/>
        </w:rPr>
        <w:t>)</w:t>
      </w:r>
      <w:r w:rsidR="002E336C" w:rsidRPr="009F3E62">
        <w:rPr>
          <w:color w:val="000000"/>
        </w:rPr>
        <w:t>, (</w:t>
      </w:r>
      <w:hyperlink r:id="rId12" w:history="1">
        <w:r w:rsidR="009F3E62">
          <w:rPr>
            <w:color w:val="232D4B"/>
            <w:u w:val="single"/>
            <w:lang w:val="en"/>
          </w:rPr>
          <w:t>attached</w:t>
        </w:r>
      </w:hyperlink>
      <w:r w:rsidR="009F3E62" w:rsidRPr="009F3E62">
        <w:rPr>
          <w:color w:val="111111"/>
          <w:lang w:val="en"/>
        </w:rPr>
        <w:t>)</w:t>
      </w:r>
      <w:r w:rsidR="002E336C" w:rsidRPr="009F3E62">
        <w:rPr>
          <w:color w:val="000000"/>
        </w:rPr>
        <w:t xml:space="preserve"> for</w:t>
      </w:r>
      <w:r w:rsidR="002E336C" w:rsidRPr="00FF2F7A">
        <w:rPr>
          <w:color w:val="000000"/>
        </w:rPr>
        <w:t xml:space="preserve"> use on </w:t>
      </w:r>
      <w:r w:rsidR="00D223D9" w:rsidRPr="00FF2F7A">
        <w:rPr>
          <w:color w:val="000000"/>
        </w:rPr>
        <w:t xml:space="preserve">all </w:t>
      </w:r>
      <w:r w:rsidR="002E336C" w:rsidRPr="00FF2F7A">
        <w:rPr>
          <w:color w:val="000000"/>
        </w:rPr>
        <w:t>Capital Outlay Projects.</w:t>
      </w:r>
    </w:p>
    <w:p w14:paraId="15DE3408" w14:textId="77777777" w:rsidR="00677A68" w:rsidRPr="00FF2F7A" w:rsidRDefault="00677A68" w:rsidP="00330854">
      <w:pPr>
        <w:autoSpaceDE w:val="0"/>
        <w:autoSpaceDN w:val="0"/>
        <w:adjustRightInd w:val="0"/>
        <w:ind w:left="720" w:hanging="720"/>
        <w:jc w:val="both"/>
      </w:pPr>
    </w:p>
    <w:p w14:paraId="15DE3409" w14:textId="31ECE86A" w:rsidR="00677A68" w:rsidRPr="00330854" w:rsidRDefault="008D2AB4" w:rsidP="00330854">
      <w:pPr>
        <w:autoSpaceDE w:val="0"/>
        <w:autoSpaceDN w:val="0"/>
        <w:adjustRightInd w:val="0"/>
        <w:ind w:left="720" w:hanging="720"/>
        <w:jc w:val="both"/>
        <w:rPr>
          <w:color w:val="000000"/>
        </w:rPr>
      </w:pPr>
      <w:r>
        <w:rPr>
          <w:color w:val="000000"/>
        </w:rPr>
        <w:t xml:space="preserve">2. </w:t>
      </w:r>
      <w:r>
        <w:rPr>
          <w:color w:val="000000"/>
        </w:rPr>
        <w:tab/>
      </w:r>
      <w:r w:rsidR="006976D8" w:rsidRPr="00FF2F7A">
        <w:rPr>
          <w:color w:val="000000"/>
        </w:rPr>
        <w:t xml:space="preserve">For all forms referenced in the attachment by ‘‘CO-”, replace ‘‘CO-” with ‘‘HECO-,’’ except </w:t>
      </w:r>
      <w:r w:rsidR="005B5EF9">
        <w:rPr>
          <w:color w:val="000000"/>
        </w:rPr>
        <w:t xml:space="preserve">the CO-9a and </w:t>
      </w:r>
      <w:r w:rsidR="006976D8" w:rsidRPr="00FF2F7A">
        <w:rPr>
          <w:color w:val="000000"/>
        </w:rPr>
        <w:t>CO-13.</w:t>
      </w:r>
    </w:p>
    <w:p w14:paraId="481C09B3" w14:textId="77777777" w:rsidR="008D2AB4" w:rsidRDefault="008D2AB4" w:rsidP="00145C0E">
      <w:pPr>
        <w:autoSpaceDE w:val="0"/>
        <w:autoSpaceDN w:val="0"/>
        <w:adjustRightInd w:val="0"/>
        <w:ind w:left="720" w:hanging="720"/>
        <w:jc w:val="both"/>
      </w:pPr>
      <w:r>
        <w:t xml:space="preserve"> </w:t>
      </w:r>
    </w:p>
    <w:p w14:paraId="15DE340B" w14:textId="689CE70C" w:rsidR="006976D8" w:rsidRPr="00FF2F7A" w:rsidRDefault="008D2AB4" w:rsidP="00330854">
      <w:pPr>
        <w:autoSpaceDE w:val="0"/>
        <w:autoSpaceDN w:val="0"/>
        <w:adjustRightInd w:val="0"/>
        <w:jc w:val="both"/>
      </w:pPr>
      <w:r>
        <w:t>3.</w:t>
      </w:r>
      <w:r>
        <w:tab/>
      </w:r>
      <w:r w:rsidR="006976D8" w:rsidRPr="00FF2F7A">
        <w:t xml:space="preserve">In </w:t>
      </w:r>
      <w:r w:rsidR="00AA34B6" w:rsidRPr="00FF2F7A">
        <w:rPr>
          <w:iCs/>
        </w:rPr>
        <w:t>§</w:t>
      </w:r>
      <w:r w:rsidR="006976D8" w:rsidRPr="00FF2F7A">
        <w:t>1, add definition for the term “Rules,” as follows:</w:t>
      </w:r>
    </w:p>
    <w:p w14:paraId="15DE340C" w14:textId="77777777" w:rsidR="006976D8" w:rsidRPr="00FF2F7A" w:rsidRDefault="006976D8" w:rsidP="00330854">
      <w:pPr>
        <w:pStyle w:val="ListParagraph"/>
        <w:jc w:val="both"/>
      </w:pPr>
    </w:p>
    <w:p w14:paraId="73A43A3B" w14:textId="598CA41C" w:rsidR="00F51711" w:rsidRPr="00F51711" w:rsidRDefault="006976D8" w:rsidP="0091041E">
      <w:pPr>
        <w:pStyle w:val="Default"/>
        <w:jc w:val="both"/>
      </w:pPr>
      <w:r w:rsidRPr="00FF2F7A">
        <w:rPr>
          <w:b/>
        </w:rPr>
        <w:t>Rules</w:t>
      </w:r>
      <w:r w:rsidRPr="00FF2F7A">
        <w:t xml:space="preserve">: </w:t>
      </w:r>
      <w:r w:rsidR="00F51711" w:rsidRPr="00330854">
        <w:rPr>
          <w:color w:val="333333"/>
        </w:rPr>
        <w:t xml:space="preserve">The </w:t>
      </w:r>
      <w:r w:rsidR="00F51711" w:rsidRPr="00F51711">
        <w:rPr>
          <w:color w:val="333333"/>
        </w:rPr>
        <w:t>“</w:t>
      </w:r>
      <w:r w:rsidR="00F51711" w:rsidRPr="00330854">
        <w:rPr>
          <w:color w:val="333333"/>
        </w:rPr>
        <w:t>Rules Governing Procurement of Goods, Services, Insurance, and Construction</w:t>
      </w:r>
      <w:r w:rsidR="00F51711" w:rsidRPr="00F51711">
        <w:rPr>
          <w:color w:val="333333"/>
        </w:rPr>
        <w:t>” (the “Rules”)</w:t>
      </w:r>
      <w:r w:rsidR="00F51711" w:rsidRPr="00330854">
        <w:rPr>
          <w:color w:val="333333"/>
        </w:rPr>
        <w:t xml:space="preserve"> attached as Attachment 1 to that certain </w:t>
      </w:r>
      <w:r w:rsidR="00F51711" w:rsidRPr="00F51711">
        <w:rPr>
          <w:color w:val="333333"/>
        </w:rPr>
        <w:t>“</w:t>
      </w:r>
      <w:r w:rsidR="00F51711" w:rsidRPr="00330854">
        <w:rPr>
          <w:color w:val="333333"/>
        </w:rPr>
        <w:t>Policy Governing the Procurement of Goods, Services, Insurance, and Construction and the Disposition of Surplus Materials</w:t>
      </w:r>
      <w:r w:rsidR="00F51711" w:rsidRPr="00F51711">
        <w:rPr>
          <w:color w:val="333333"/>
        </w:rPr>
        <w:t>” (the “Policy”)</w:t>
      </w:r>
      <w:r w:rsidR="00F51711" w:rsidRPr="00330854">
        <w:rPr>
          <w:color w:val="333333"/>
        </w:rPr>
        <w:t xml:space="preserve"> adopted by the Board of Visitors of the University of Virginia, </w:t>
      </w:r>
      <w:r w:rsidR="00F51711" w:rsidRPr="00F51711">
        <w:rPr>
          <w:color w:val="333333"/>
        </w:rPr>
        <w:t>included in</w:t>
      </w:r>
      <w:r w:rsidR="00F51711" w:rsidRPr="00330854">
        <w:rPr>
          <w:color w:val="333333"/>
        </w:rPr>
        <w:t xml:space="preserve"> Exhibit </w:t>
      </w:r>
      <w:r w:rsidR="00F51711" w:rsidRPr="00F51711">
        <w:rPr>
          <w:color w:val="333333"/>
        </w:rPr>
        <w:t>F of  Chapter 3 of the </w:t>
      </w:r>
      <w:r w:rsidR="00F51711" w:rsidRPr="00330854">
        <w:rPr>
          <w:color w:val="333333"/>
        </w:rPr>
        <w:t xml:space="preserve"> Management Agreement dated November 15, 2005, by and between the Commonwealth of Virginia and The Rector and Visitors of the University of Virginia</w:t>
      </w:r>
      <w:r w:rsidR="00F51711" w:rsidRPr="00F51711">
        <w:rPr>
          <w:color w:val="333333"/>
        </w:rPr>
        <w:t xml:space="preserve"> (</w:t>
      </w:r>
      <w:r w:rsidR="00F51711" w:rsidRPr="00330854">
        <w:rPr>
          <w:color w:val="333333"/>
        </w:rPr>
        <w:t xml:space="preserve">as </w:t>
      </w:r>
      <w:r w:rsidR="00F51711" w:rsidRPr="00F51711">
        <w:rPr>
          <w:color w:val="333333"/>
        </w:rPr>
        <w:t xml:space="preserve">enacted by </w:t>
      </w:r>
      <w:r w:rsidR="00F51711" w:rsidRPr="00330854">
        <w:rPr>
          <w:color w:val="333333"/>
        </w:rPr>
        <w:t>Chapters 933 and 943 of the 2006 Acts of Assembly, as amended by Chapters 675 and 685 of the 2009 Acts of Assembly and Chapters 116 and 161 of the 2011 Acts of Assembly</w:t>
      </w:r>
      <w:r w:rsidR="00F51711" w:rsidRPr="00F51711">
        <w:rPr>
          <w:color w:val="333333"/>
        </w:rPr>
        <w:t>) (the “Management Agreement”).</w:t>
      </w:r>
    </w:p>
    <w:p w14:paraId="15DE340E" w14:textId="77777777" w:rsidR="006976D8" w:rsidRPr="00FF2F7A" w:rsidRDefault="006976D8" w:rsidP="00330854">
      <w:pPr>
        <w:autoSpaceDE w:val="0"/>
        <w:autoSpaceDN w:val="0"/>
        <w:adjustRightInd w:val="0"/>
        <w:ind w:left="720"/>
        <w:jc w:val="both"/>
      </w:pPr>
    </w:p>
    <w:p w14:paraId="1E311D50" w14:textId="77777777" w:rsidR="008D2AB4" w:rsidRPr="004D5F07" w:rsidRDefault="008D2AB4" w:rsidP="00145C0E">
      <w:pPr>
        <w:autoSpaceDE w:val="0"/>
        <w:autoSpaceDN w:val="0"/>
        <w:adjustRightInd w:val="0"/>
        <w:jc w:val="both"/>
        <w:rPr>
          <w:color w:val="000000"/>
        </w:rPr>
      </w:pPr>
      <w:r w:rsidRPr="004D5F07">
        <w:rPr>
          <w:color w:val="000000"/>
        </w:rPr>
        <w:t>4.</w:t>
      </w:r>
      <w:r w:rsidRPr="004D5F07">
        <w:rPr>
          <w:color w:val="000000"/>
        </w:rPr>
        <w:tab/>
      </w:r>
      <w:r w:rsidR="006976D8" w:rsidRPr="00FF2F7A">
        <w:rPr>
          <w:color w:val="000000"/>
        </w:rPr>
        <w:t>I</w:t>
      </w:r>
      <w:r w:rsidR="002E336C" w:rsidRPr="00FF2F7A">
        <w:rPr>
          <w:color w:val="000000"/>
        </w:rPr>
        <w:t xml:space="preserve">n </w:t>
      </w:r>
      <w:r w:rsidR="00AA34B6" w:rsidRPr="00FF2F7A">
        <w:rPr>
          <w:iCs/>
        </w:rPr>
        <w:t>§</w:t>
      </w:r>
      <w:r w:rsidR="002E336C" w:rsidRPr="00FF2F7A">
        <w:rPr>
          <w:color w:val="000000"/>
        </w:rPr>
        <w:t>2</w:t>
      </w:r>
      <w:r w:rsidRPr="004D5F07">
        <w:rPr>
          <w:color w:val="000000"/>
        </w:rPr>
        <w:t xml:space="preserve"> - Contract Documents</w:t>
      </w:r>
      <w:r>
        <w:rPr>
          <w:color w:val="000000"/>
        </w:rPr>
        <w:t>:</w:t>
      </w:r>
    </w:p>
    <w:p w14:paraId="5D3E3ABC" w14:textId="77777777" w:rsidR="008D2AB4" w:rsidRPr="004D5F07" w:rsidRDefault="008D2AB4" w:rsidP="00145C0E">
      <w:pPr>
        <w:autoSpaceDE w:val="0"/>
        <w:autoSpaceDN w:val="0"/>
        <w:adjustRightInd w:val="0"/>
        <w:jc w:val="both"/>
        <w:rPr>
          <w:color w:val="000000"/>
        </w:rPr>
      </w:pPr>
    </w:p>
    <w:p w14:paraId="19954445" w14:textId="3B1DC74B" w:rsidR="008D2AB4" w:rsidRPr="004D5F07" w:rsidRDefault="008D2AB4" w:rsidP="00145C0E">
      <w:pPr>
        <w:autoSpaceDE w:val="0"/>
        <w:autoSpaceDN w:val="0"/>
        <w:adjustRightInd w:val="0"/>
        <w:ind w:firstLine="720"/>
        <w:jc w:val="both"/>
        <w:rPr>
          <w:color w:val="000000"/>
        </w:rPr>
      </w:pPr>
      <w:r w:rsidRPr="004D5F07">
        <w:rPr>
          <w:color w:val="000000"/>
        </w:rPr>
        <w:t xml:space="preserve">Delete Paragraph </w:t>
      </w:r>
      <w:r w:rsidR="002E336C" w:rsidRPr="00FF2F7A">
        <w:rPr>
          <w:color w:val="000000"/>
        </w:rPr>
        <w:t>(a</w:t>
      </w:r>
      <w:r w:rsidRPr="004D5F07">
        <w:rPr>
          <w:color w:val="000000"/>
        </w:rPr>
        <w:t>)</w:t>
      </w:r>
      <w:r w:rsidR="002E336C" w:rsidRPr="00FF2F7A">
        <w:rPr>
          <w:color w:val="000000"/>
        </w:rPr>
        <w:t xml:space="preserve"> and </w:t>
      </w:r>
      <w:r w:rsidRPr="004D5F07">
        <w:rPr>
          <w:color w:val="000000"/>
        </w:rPr>
        <w:t xml:space="preserve">in its </w:t>
      </w:r>
      <w:r w:rsidR="006976D8" w:rsidRPr="00FF2F7A">
        <w:rPr>
          <w:color w:val="000000"/>
        </w:rPr>
        <w:t xml:space="preserve">place </w:t>
      </w:r>
      <w:r w:rsidRPr="004D5F07">
        <w:rPr>
          <w:color w:val="000000"/>
        </w:rPr>
        <w:t>add the following:</w:t>
      </w:r>
    </w:p>
    <w:p w14:paraId="0E68CBBC" w14:textId="77777777" w:rsidR="008D2AB4" w:rsidRPr="004D5F07" w:rsidRDefault="008D2AB4" w:rsidP="00145C0E">
      <w:pPr>
        <w:autoSpaceDE w:val="0"/>
        <w:autoSpaceDN w:val="0"/>
        <w:adjustRightInd w:val="0"/>
        <w:ind w:left="1800"/>
        <w:jc w:val="both"/>
        <w:rPr>
          <w:color w:val="000000"/>
        </w:rPr>
      </w:pPr>
    </w:p>
    <w:p w14:paraId="15DE340F" w14:textId="5331DB2B" w:rsidR="00677A68" w:rsidRPr="00330854" w:rsidRDefault="008D2AB4" w:rsidP="00330854">
      <w:pPr>
        <w:autoSpaceDE w:val="0"/>
        <w:autoSpaceDN w:val="0"/>
        <w:adjustRightInd w:val="0"/>
        <w:ind w:left="1440" w:hanging="720"/>
        <w:jc w:val="both"/>
        <w:rPr>
          <w:color w:val="000000"/>
        </w:rPr>
      </w:pPr>
      <w:r w:rsidRPr="004D5F07">
        <w:rPr>
          <w:color w:val="000000"/>
        </w:rPr>
        <w:t>“</w:t>
      </w:r>
      <w:r w:rsidR="009F64FE">
        <w:rPr>
          <w:color w:val="000000"/>
        </w:rPr>
        <w:t>(</w:t>
      </w:r>
      <w:r w:rsidRPr="004D5F07">
        <w:rPr>
          <w:color w:val="000000"/>
        </w:rPr>
        <w:t>a</w:t>
      </w:r>
      <w:r w:rsidR="009F64FE">
        <w:rPr>
          <w:color w:val="000000"/>
        </w:rPr>
        <w:t>)</w:t>
      </w:r>
      <w:r w:rsidRPr="004D5F07">
        <w:rPr>
          <w:color w:val="000000"/>
        </w:rPr>
        <w:t>.</w:t>
      </w:r>
      <w:r w:rsidRPr="004D5F07">
        <w:rPr>
          <w:color w:val="000000"/>
        </w:rPr>
        <w:tab/>
        <w:t>The Contract Between University and Design</w:t>
      </w:r>
      <w:r w:rsidR="00820302">
        <w:rPr>
          <w:color w:val="000000"/>
        </w:rPr>
        <w:t>-</w:t>
      </w:r>
      <w:r w:rsidRPr="004D5F07">
        <w:rPr>
          <w:color w:val="000000"/>
        </w:rPr>
        <w:t>Build Contractor (</w:t>
      </w:r>
      <w:r>
        <w:rPr>
          <w:color w:val="000000"/>
        </w:rPr>
        <w:t>HE</w:t>
      </w:r>
      <w:r w:rsidRPr="004D5F07">
        <w:rPr>
          <w:color w:val="000000"/>
        </w:rPr>
        <w:t xml:space="preserve">CO-9DB), </w:t>
      </w:r>
      <w:r w:rsidR="006976D8" w:rsidRPr="00FF2F7A">
        <w:rPr>
          <w:color w:val="000000"/>
        </w:rPr>
        <w:t xml:space="preserve">the </w:t>
      </w:r>
      <w:r w:rsidRPr="004D5F07">
        <w:rPr>
          <w:color w:val="000000"/>
        </w:rPr>
        <w:t>Worker’s Compensation Certificate of Coverage (CO-9a), the Standard Performance Bond (HECO-10), the Standard Labor and Material Payment Bond (</w:t>
      </w:r>
      <w:r w:rsidR="000A0E13">
        <w:rPr>
          <w:color w:val="000000"/>
        </w:rPr>
        <w:t>HE</w:t>
      </w:r>
      <w:r w:rsidRPr="004D5F07">
        <w:rPr>
          <w:color w:val="000000"/>
        </w:rPr>
        <w:t>CO-10.1), the Schedule of Values and Certificate for Payment (</w:t>
      </w:r>
      <w:r w:rsidR="000774C6">
        <w:rPr>
          <w:color w:val="000000"/>
        </w:rPr>
        <w:t xml:space="preserve">e-Builder </w:t>
      </w:r>
      <w:r w:rsidRPr="004D5F07">
        <w:rPr>
          <w:color w:val="000000"/>
        </w:rPr>
        <w:t>H-12</w:t>
      </w:r>
      <w:r w:rsidR="000774C6">
        <w:rPr>
          <w:color w:val="000000"/>
        </w:rPr>
        <w:t xml:space="preserve"> process</w:t>
      </w:r>
      <w:r w:rsidRPr="004D5F07">
        <w:rPr>
          <w:color w:val="000000"/>
        </w:rPr>
        <w:t xml:space="preserve">), the Affidavit of Payments of Claims (CO-13), the Certificate of Partial or Substantial Completion by Contractor (HECO-13.2a), and the  Certificate of </w:t>
      </w:r>
      <w:r w:rsidRPr="004D5F07">
        <w:rPr>
          <w:color w:val="000000"/>
        </w:rPr>
        <w:lastRenderedPageBreak/>
        <w:t xml:space="preserve">Completion by Contractor (HECO-13.2) issued by the </w:t>
      </w:r>
      <w:r w:rsidR="002E336C" w:rsidRPr="00FF2F7A">
        <w:rPr>
          <w:color w:val="000000"/>
        </w:rPr>
        <w:t>University of Virginia in its Higher Education Capital Outlay Manual</w:t>
      </w:r>
      <w:r w:rsidRPr="004D5F07">
        <w:rPr>
          <w:color w:val="000000"/>
        </w:rPr>
        <w:t xml:space="preserve"> (HECOM) are forms incorporated in these Design</w:t>
      </w:r>
      <w:r w:rsidR="00820302">
        <w:rPr>
          <w:color w:val="000000"/>
        </w:rPr>
        <w:t>-</w:t>
      </w:r>
      <w:r w:rsidRPr="004D5F07">
        <w:rPr>
          <w:color w:val="000000"/>
        </w:rPr>
        <w:t>Build General Conditions by reference and are made a part hereof to the same extent as though fully set forth herein. They must be used by the Contractor for their respective purpose.”</w:t>
      </w:r>
    </w:p>
    <w:p w14:paraId="15DE3410" w14:textId="77777777" w:rsidR="006976D8" w:rsidRPr="00330854" w:rsidRDefault="006976D8" w:rsidP="00330854">
      <w:pPr>
        <w:autoSpaceDE w:val="0"/>
        <w:autoSpaceDN w:val="0"/>
        <w:adjustRightInd w:val="0"/>
        <w:ind w:left="1800"/>
        <w:jc w:val="both"/>
        <w:rPr>
          <w:color w:val="000000"/>
        </w:rPr>
      </w:pPr>
    </w:p>
    <w:p w14:paraId="35F5DC1F" w14:textId="77777777" w:rsidR="008D2AB4" w:rsidRDefault="008D2AB4" w:rsidP="00145C0E">
      <w:pPr>
        <w:autoSpaceDE w:val="0"/>
        <w:autoSpaceDN w:val="0"/>
        <w:adjustRightInd w:val="0"/>
        <w:ind w:left="720"/>
        <w:jc w:val="both"/>
        <w:rPr>
          <w:color w:val="000000"/>
        </w:rPr>
      </w:pPr>
      <w:r w:rsidRPr="004D5F07">
        <w:rPr>
          <w:color w:val="000000"/>
        </w:rPr>
        <w:t>Delete Paragraph (d) and in its place add the following:</w:t>
      </w:r>
    </w:p>
    <w:p w14:paraId="340A6F39" w14:textId="77777777" w:rsidR="008D2AB4" w:rsidRPr="004D5F07" w:rsidRDefault="008D2AB4" w:rsidP="00145C0E">
      <w:pPr>
        <w:autoSpaceDE w:val="0"/>
        <w:autoSpaceDN w:val="0"/>
        <w:adjustRightInd w:val="0"/>
        <w:ind w:left="720"/>
        <w:jc w:val="both"/>
        <w:rPr>
          <w:color w:val="000000"/>
        </w:rPr>
      </w:pPr>
    </w:p>
    <w:p w14:paraId="0F59AF02" w14:textId="77777777" w:rsidR="008D2AB4" w:rsidRPr="004D5F07" w:rsidRDefault="008D2AB4" w:rsidP="00145C0E">
      <w:pPr>
        <w:autoSpaceDE w:val="0"/>
        <w:autoSpaceDN w:val="0"/>
        <w:adjustRightInd w:val="0"/>
        <w:ind w:left="1440" w:hanging="720"/>
        <w:jc w:val="both"/>
        <w:rPr>
          <w:color w:val="000000"/>
        </w:rPr>
      </w:pPr>
      <w:r w:rsidRPr="004D5F07">
        <w:rPr>
          <w:color w:val="000000"/>
        </w:rPr>
        <w:t>“(d)</w:t>
      </w:r>
      <w:r w:rsidRPr="004D5F07">
        <w:rPr>
          <w:color w:val="000000"/>
        </w:rPr>
        <w:tab/>
        <w:t>The University of Virginia Facilit</w:t>
      </w:r>
      <w:r w:rsidR="00880FDE">
        <w:rPr>
          <w:color w:val="000000"/>
        </w:rPr>
        <w:t>y</w:t>
      </w:r>
      <w:r w:rsidRPr="004D5F07">
        <w:rPr>
          <w:color w:val="000000"/>
        </w:rPr>
        <w:t xml:space="preserve"> Design Guidelines, </w:t>
      </w:r>
      <w:r w:rsidR="000774C6">
        <w:rPr>
          <w:color w:val="000000"/>
        </w:rPr>
        <w:t xml:space="preserve">latest </w:t>
      </w:r>
      <w:r>
        <w:rPr>
          <w:color w:val="000000"/>
        </w:rPr>
        <w:t xml:space="preserve">edition, and all subsequent updates thereto, </w:t>
      </w:r>
      <w:r w:rsidRPr="004D5F07">
        <w:rPr>
          <w:color w:val="000000"/>
        </w:rPr>
        <w:t>is included by reference herein and shall be used by the Contractor’s A/E as guidelines for the design.”</w:t>
      </w:r>
    </w:p>
    <w:p w14:paraId="7E9B9645" w14:textId="77777777" w:rsidR="008D2AB4" w:rsidRPr="004D5F07" w:rsidRDefault="008D2AB4" w:rsidP="00145C0E">
      <w:pPr>
        <w:autoSpaceDE w:val="0"/>
        <w:autoSpaceDN w:val="0"/>
        <w:adjustRightInd w:val="0"/>
        <w:ind w:left="1800"/>
        <w:jc w:val="both"/>
        <w:rPr>
          <w:color w:val="000000"/>
        </w:rPr>
      </w:pPr>
    </w:p>
    <w:p w14:paraId="31E0DE43" w14:textId="77777777" w:rsidR="008D2AB4" w:rsidRPr="004D5F07" w:rsidRDefault="008D2AB4" w:rsidP="00145C0E">
      <w:pPr>
        <w:autoSpaceDE w:val="0"/>
        <w:autoSpaceDN w:val="0"/>
        <w:adjustRightInd w:val="0"/>
        <w:ind w:left="720"/>
        <w:jc w:val="both"/>
        <w:rPr>
          <w:color w:val="000000"/>
        </w:rPr>
      </w:pPr>
      <w:r w:rsidRPr="004D5F07">
        <w:rPr>
          <w:color w:val="000000"/>
        </w:rPr>
        <w:t>Delete Paragraph (e) and in its place add the following:</w:t>
      </w:r>
    </w:p>
    <w:p w14:paraId="1ABB7A4C" w14:textId="77777777" w:rsidR="008D2AB4" w:rsidRPr="004D5F07" w:rsidRDefault="008D2AB4" w:rsidP="00145C0E">
      <w:pPr>
        <w:autoSpaceDE w:val="0"/>
        <w:autoSpaceDN w:val="0"/>
        <w:adjustRightInd w:val="0"/>
        <w:ind w:left="1800"/>
        <w:jc w:val="both"/>
        <w:rPr>
          <w:color w:val="000000"/>
        </w:rPr>
      </w:pPr>
    </w:p>
    <w:p w14:paraId="254F73CD" w14:textId="77777777" w:rsidR="008D2AB4" w:rsidRPr="004D5F07" w:rsidRDefault="008D2AB4" w:rsidP="00145C0E">
      <w:pPr>
        <w:autoSpaceDE w:val="0"/>
        <w:autoSpaceDN w:val="0"/>
        <w:adjustRightInd w:val="0"/>
        <w:ind w:left="1440" w:hanging="720"/>
        <w:jc w:val="both"/>
        <w:rPr>
          <w:color w:val="000000"/>
        </w:rPr>
      </w:pPr>
      <w:r w:rsidRPr="004D5F07">
        <w:rPr>
          <w:color w:val="000000"/>
        </w:rPr>
        <w:t>“(e)</w:t>
      </w:r>
      <w:r w:rsidRPr="004D5F07">
        <w:rPr>
          <w:color w:val="000000"/>
        </w:rPr>
        <w:tab/>
        <w:t>Chapter 8, Project Design Standards and Requirements of the Higher Education Capital Outlay Manual current edition is included by reference herein and shall be used by the Contractor’s A/E as the referenced standards for design.”</w:t>
      </w:r>
    </w:p>
    <w:p w14:paraId="741A502B" w14:textId="77777777" w:rsidR="008D2AB4" w:rsidRPr="004D5F07" w:rsidRDefault="008D2AB4" w:rsidP="00145C0E">
      <w:pPr>
        <w:autoSpaceDE w:val="0"/>
        <w:autoSpaceDN w:val="0"/>
        <w:adjustRightInd w:val="0"/>
        <w:jc w:val="both"/>
        <w:rPr>
          <w:color w:val="000000"/>
        </w:rPr>
      </w:pPr>
    </w:p>
    <w:p w14:paraId="15DE3411" w14:textId="30827383" w:rsidR="00F86FAA" w:rsidRPr="00FF2F7A" w:rsidRDefault="008D2AB4" w:rsidP="00330854">
      <w:pPr>
        <w:autoSpaceDE w:val="0"/>
        <w:autoSpaceDN w:val="0"/>
        <w:adjustRightInd w:val="0"/>
        <w:ind w:left="720" w:hanging="720"/>
        <w:jc w:val="both"/>
      </w:pPr>
      <w:r w:rsidRPr="004D5F07">
        <w:t>5.</w:t>
      </w:r>
      <w:r w:rsidRPr="004D5F07">
        <w:tab/>
      </w:r>
      <w:r w:rsidR="006976D8" w:rsidRPr="00FF2F7A">
        <w:t xml:space="preserve">In </w:t>
      </w:r>
      <w:r w:rsidR="00AA34B6" w:rsidRPr="00FF2F7A">
        <w:rPr>
          <w:iCs/>
        </w:rPr>
        <w:t>§</w:t>
      </w:r>
      <w:r w:rsidR="006976D8" w:rsidRPr="00FF2F7A">
        <w:t>3(e)</w:t>
      </w:r>
      <w:r w:rsidR="00F86FAA" w:rsidRPr="00FF2F7A">
        <w:t>,</w:t>
      </w:r>
      <w:r w:rsidR="006976D8" w:rsidRPr="00FF2F7A">
        <w:t xml:space="preserve"> delete the words “Building Official for State-owned Buildings” and insert in their place the words “Building Official for the University.”</w:t>
      </w:r>
    </w:p>
    <w:p w14:paraId="15DE3412" w14:textId="77777777" w:rsidR="00F86FAA" w:rsidRPr="00FF2F7A" w:rsidRDefault="00F86FAA" w:rsidP="00E17CD1">
      <w:pPr>
        <w:pStyle w:val="ListParagraph"/>
        <w:jc w:val="both"/>
      </w:pPr>
    </w:p>
    <w:p w14:paraId="15DE3413" w14:textId="17964607" w:rsidR="00F86FAA" w:rsidRPr="00FF2F7A" w:rsidRDefault="008D2AB4" w:rsidP="00E17CD1">
      <w:pPr>
        <w:autoSpaceDE w:val="0"/>
        <w:autoSpaceDN w:val="0"/>
        <w:adjustRightInd w:val="0"/>
        <w:jc w:val="both"/>
      </w:pPr>
      <w:r w:rsidRPr="004D5F07">
        <w:t>6.</w:t>
      </w:r>
      <w:r w:rsidRPr="004D5F07">
        <w:tab/>
      </w:r>
      <w:r w:rsidR="00F86FAA" w:rsidRPr="00FF2F7A">
        <w:t xml:space="preserve">Delete </w:t>
      </w:r>
      <w:r w:rsidR="00AA34B6" w:rsidRPr="00FF2F7A">
        <w:rPr>
          <w:iCs/>
        </w:rPr>
        <w:t>§</w:t>
      </w:r>
      <w:r w:rsidR="00F86FAA" w:rsidRPr="00FF2F7A">
        <w:t>4(a) and insert the following in its place:</w:t>
      </w:r>
    </w:p>
    <w:p w14:paraId="15DE3414" w14:textId="435B5DC6" w:rsidR="00F86FAA" w:rsidRPr="00FF2F7A" w:rsidRDefault="00F86FAA" w:rsidP="00E17CD1">
      <w:pPr>
        <w:pStyle w:val="NormalWeb"/>
        <w:ind w:firstLine="720"/>
        <w:jc w:val="both"/>
        <w:rPr>
          <w:iCs/>
        </w:rPr>
      </w:pPr>
      <w:r w:rsidRPr="00FF2F7A">
        <w:rPr>
          <w:iCs/>
        </w:rPr>
        <w:t>(a)</w:t>
      </w:r>
      <w:r w:rsidR="008D2AB4" w:rsidRPr="004D5F07">
        <w:rPr>
          <w:iCs/>
        </w:rPr>
        <w:tab/>
      </w:r>
      <w:r w:rsidRPr="00FF2F7A">
        <w:rPr>
          <w:iCs/>
        </w:rPr>
        <w:t>§10 of the Rules shall be applicable.  It provides as follows:</w:t>
      </w:r>
    </w:p>
    <w:p w14:paraId="15DE3415" w14:textId="23294DDF" w:rsidR="00677A68" w:rsidRPr="00FF2F7A" w:rsidRDefault="00F86FAA" w:rsidP="00E17CD1">
      <w:pPr>
        <w:pStyle w:val="NormalWeb"/>
        <w:ind w:left="1440"/>
        <w:jc w:val="both"/>
      </w:pPr>
      <w:r w:rsidRPr="00FF2F7A">
        <w:rPr>
          <w:iCs/>
        </w:rPr>
        <w:t xml:space="preserve">1.  During the performance of this contract, the </w:t>
      </w:r>
      <w:r w:rsidR="00413C43">
        <w:rPr>
          <w:iCs/>
        </w:rPr>
        <w:t>Contractor</w:t>
      </w:r>
      <w:r w:rsidRPr="00FF2F7A">
        <w:rPr>
          <w:iCs/>
        </w:rPr>
        <w:t xml:space="preserve"> agrees as follows: </w:t>
      </w:r>
    </w:p>
    <w:p w14:paraId="15DE3416" w14:textId="6DFFE2CD" w:rsidR="00677A68" w:rsidRPr="00FF2F7A" w:rsidRDefault="00F86FAA" w:rsidP="00E17CD1">
      <w:pPr>
        <w:pStyle w:val="NormalWeb"/>
        <w:ind w:left="2160" w:hanging="360"/>
        <w:jc w:val="both"/>
      </w:pPr>
      <w:r w:rsidRPr="00FF2F7A">
        <w:rPr>
          <w:iCs/>
        </w:rPr>
        <w:t>a.</w:t>
      </w:r>
      <w:r w:rsidR="009D53D8" w:rsidRPr="00FF2F7A">
        <w:rPr>
          <w:iCs/>
        </w:rPr>
        <w:tab/>
      </w:r>
      <w:r w:rsidRPr="00FF2F7A">
        <w:rPr>
          <w:iCs/>
        </w:rPr>
        <w:t>The</w:t>
      </w:r>
      <w:r w:rsidR="00505A4C">
        <w:rPr>
          <w:iCs/>
        </w:rPr>
        <w:t xml:space="preserve"> C</w:t>
      </w:r>
      <w:r w:rsidRPr="00FF2F7A">
        <w:rPr>
          <w:iCs/>
        </w:rPr>
        <w:t xml:space="preserve">ontractor will not discriminate against any employee or applicant for employment because of race, religion, color, sex, national origin, age, disability, or other basis prohibited by state law relating to discrimination in employment, except where there is a bona fide occupational qualification reasonably necessary to the normal operation of the </w:t>
      </w:r>
      <w:r w:rsidR="00413C43">
        <w:rPr>
          <w:iCs/>
        </w:rPr>
        <w:t>Contractor</w:t>
      </w:r>
      <w:r w:rsidRPr="00FF2F7A">
        <w:rPr>
          <w:iCs/>
        </w:rPr>
        <w:t>. The</w:t>
      </w:r>
      <w:r w:rsidR="00413C43">
        <w:rPr>
          <w:iCs/>
        </w:rPr>
        <w:t xml:space="preserve"> Contractor</w:t>
      </w:r>
      <w:r w:rsidRPr="00FF2F7A">
        <w:rPr>
          <w:iCs/>
        </w:rPr>
        <w:t xml:space="preserve"> agrees to post in conspicuous places, available to employees and applicants for employment, notices setting forth the provisions of this nondiscrimination clause. </w:t>
      </w:r>
    </w:p>
    <w:p w14:paraId="15DE3417" w14:textId="59CBDC0E" w:rsidR="00677A68" w:rsidRPr="00FF2F7A" w:rsidRDefault="00F86FAA" w:rsidP="00E17CD1">
      <w:pPr>
        <w:pStyle w:val="NormalWeb"/>
        <w:ind w:left="2160" w:hanging="360"/>
        <w:jc w:val="both"/>
      </w:pPr>
      <w:r w:rsidRPr="00FF2F7A">
        <w:rPr>
          <w:iCs/>
        </w:rPr>
        <w:t>b.</w:t>
      </w:r>
      <w:r w:rsidR="009D53D8" w:rsidRPr="00FF2F7A">
        <w:rPr>
          <w:iCs/>
        </w:rPr>
        <w:tab/>
      </w:r>
      <w:r w:rsidRPr="00FF2F7A">
        <w:rPr>
          <w:iCs/>
        </w:rPr>
        <w:t>The</w:t>
      </w:r>
      <w:r w:rsidR="00413C43">
        <w:rPr>
          <w:iCs/>
        </w:rPr>
        <w:t xml:space="preserve"> Contractor</w:t>
      </w:r>
      <w:r w:rsidRPr="00FF2F7A">
        <w:rPr>
          <w:iCs/>
        </w:rPr>
        <w:t xml:space="preserve">, in all solicitations or advertisements for employees placed by or on behalf of the </w:t>
      </w:r>
      <w:r w:rsidR="00413C43">
        <w:rPr>
          <w:iCs/>
        </w:rPr>
        <w:t>Contractor</w:t>
      </w:r>
      <w:r w:rsidRPr="00FF2F7A">
        <w:rPr>
          <w:iCs/>
        </w:rPr>
        <w:t>, will state that such</w:t>
      </w:r>
      <w:r w:rsidR="00413C43">
        <w:rPr>
          <w:iCs/>
        </w:rPr>
        <w:t xml:space="preserve"> Contractor</w:t>
      </w:r>
      <w:r w:rsidRPr="00FF2F7A">
        <w:rPr>
          <w:iCs/>
        </w:rPr>
        <w:t xml:space="preserve"> is an equal opportunity employer. </w:t>
      </w:r>
    </w:p>
    <w:p w14:paraId="15DE3418" w14:textId="62A94728" w:rsidR="00677A68" w:rsidRPr="00FF2F7A" w:rsidRDefault="00F86FAA" w:rsidP="00843410">
      <w:pPr>
        <w:pStyle w:val="NormalWeb"/>
        <w:ind w:left="2160" w:right="1440" w:hanging="360"/>
        <w:jc w:val="both"/>
      </w:pPr>
      <w:r w:rsidRPr="00FF2F7A">
        <w:rPr>
          <w:iCs/>
        </w:rPr>
        <w:t>c.</w:t>
      </w:r>
      <w:r w:rsidR="009D53D8" w:rsidRPr="00FF2F7A">
        <w:rPr>
          <w:iCs/>
        </w:rPr>
        <w:tab/>
      </w:r>
      <w:r w:rsidRPr="00FF2F7A">
        <w:rPr>
          <w:iCs/>
        </w:rPr>
        <w:t>Notices, advertisements</w:t>
      </w:r>
      <w:r w:rsidR="0085247E">
        <w:rPr>
          <w:iCs/>
        </w:rPr>
        <w:t>,</w:t>
      </w:r>
      <w:r w:rsidRPr="00FF2F7A">
        <w:rPr>
          <w:iCs/>
        </w:rPr>
        <w:t xml:space="preserve"> and solicitations placed in accordance with federal law, rule or regulation shall be deemed sufficient for meeting the requirements of this section. </w:t>
      </w:r>
    </w:p>
    <w:p w14:paraId="15DE3419" w14:textId="5259EFCE" w:rsidR="00677A68" w:rsidRPr="00FF2F7A" w:rsidRDefault="00F86FAA" w:rsidP="00843410">
      <w:pPr>
        <w:pStyle w:val="NormalWeb"/>
        <w:ind w:left="1440"/>
        <w:jc w:val="both"/>
      </w:pPr>
      <w:r w:rsidRPr="00FF2F7A">
        <w:rPr>
          <w:iCs/>
        </w:rPr>
        <w:lastRenderedPageBreak/>
        <w:t>2.</w:t>
      </w:r>
      <w:r w:rsidR="008D2AB4">
        <w:rPr>
          <w:iCs/>
        </w:rPr>
        <w:t xml:space="preserve">  </w:t>
      </w:r>
      <w:r w:rsidRPr="00FF2F7A">
        <w:rPr>
          <w:iCs/>
        </w:rPr>
        <w:t>The</w:t>
      </w:r>
      <w:r w:rsidR="00413C43">
        <w:rPr>
          <w:iCs/>
        </w:rPr>
        <w:t xml:space="preserve"> Contractor</w:t>
      </w:r>
      <w:r w:rsidRPr="00FF2F7A">
        <w:rPr>
          <w:iCs/>
        </w:rPr>
        <w:t xml:space="preserve"> will include the provisions of the foregoing paragraphs a, b</w:t>
      </w:r>
      <w:r w:rsidR="0098288E">
        <w:rPr>
          <w:iCs/>
        </w:rPr>
        <w:t>,</w:t>
      </w:r>
      <w:r w:rsidRPr="00FF2F7A">
        <w:rPr>
          <w:iCs/>
        </w:rPr>
        <w:t xml:space="preserve"> and c in every subcontract or purchase order of over $10,000, so that the provisions will be binding upon each </w:t>
      </w:r>
      <w:r w:rsidR="00505A4C">
        <w:rPr>
          <w:iCs/>
        </w:rPr>
        <w:t>S</w:t>
      </w:r>
      <w:r w:rsidRPr="00FF2F7A">
        <w:rPr>
          <w:iCs/>
        </w:rPr>
        <w:t xml:space="preserve">ubcontractor or </w:t>
      </w:r>
      <w:r w:rsidR="000A0E13">
        <w:rPr>
          <w:iCs/>
        </w:rPr>
        <w:t>V</w:t>
      </w:r>
      <w:r w:rsidR="008D2AB4" w:rsidRPr="004D5F07">
        <w:rPr>
          <w:iCs/>
        </w:rPr>
        <w:t>endor</w:t>
      </w:r>
      <w:r w:rsidRPr="00FF2F7A">
        <w:rPr>
          <w:iCs/>
        </w:rPr>
        <w:t>.</w:t>
      </w:r>
    </w:p>
    <w:p w14:paraId="15DE341C" w14:textId="447A1250" w:rsidR="00677A68" w:rsidRPr="00FF2F7A" w:rsidRDefault="008D2AB4" w:rsidP="00A4679B">
      <w:pPr>
        <w:pStyle w:val="NormalWeb"/>
        <w:ind w:left="1440" w:hanging="1440"/>
        <w:jc w:val="both"/>
      </w:pPr>
      <w:r>
        <w:t>7.</w:t>
      </w:r>
      <w:r>
        <w:tab/>
      </w:r>
      <w:r w:rsidR="009D53D8" w:rsidRPr="00FF2F7A">
        <w:t>Delete</w:t>
      </w:r>
      <w:r w:rsidR="00F86FAA" w:rsidRPr="00FF2F7A">
        <w:t xml:space="preserve"> </w:t>
      </w:r>
      <w:r w:rsidR="00AA34B6" w:rsidRPr="00FF2F7A">
        <w:rPr>
          <w:iCs/>
        </w:rPr>
        <w:t>§</w:t>
      </w:r>
      <w:r w:rsidR="00F86FAA" w:rsidRPr="00FF2F7A">
        <w:t>5(a)</w:t>
      </w:r>
      <w:r w:rsidR="009D53D8" w:rsidRPr="00FF2F7A">
        <w:t xml:space="preserve"> and insert the following in its place:</w:t>
      </w:r>
      <w:r>
        <w:t xml:space="preserve"> </w:t>
      </w:r>
      <w:r w:rsidR="009D53D8" w:rsidRPr="00FF2F7A">
        <w:t>(a)</w:t>
      </w:r>
      <w:r>
        <w:tab/>
      </w:r>
      <w:r w:rsidR="009D53D8" w:rsidRPr="00FF2F7A">
        <w:t xml:space="preserve"> §11 of the Rules shall be applicable.  It provides as follows:</w:t>
      </w:r>
    </w:p>
    <w:p w14:paraId="15DE341E" w14:textId="11C34AF1" w:rsidR="00677A68" w:rsidRPr="00FF2F7A" w:rsidRDefault="009D53D8" w:rsidP="00A4679B">
      <w:pPr>
        <w:autoSpaceDE w:val="0"/>
        <w:autoSpaceDN w:val="0"/>
        <w:adjustRightInd w:val="0"/>
        <w:ind w:left="1440"/>
        <w:jc w:val="both"/>
      </w:pPr>
      <w:r w:rsidRPr="00FF2F7A">
        <w:t xml:space="preserve">“During the performance of this contract, the </w:t>
      </w:r>
      <w:r w:rsidR="00413C43">
        <w:t>Contractor</w:t>
      </w:r>
      <w:r w:rsidRPr="00FF2F7A">
        <w:t xml:space="preserve"> agrees to (i) provide a drug-fr</w:t>
      </w:r>
      <w:r w:rsidR="008B6BDD" w:rsidRPr="00FF2F7A">
        <w:t>ee workplace for the</w:t>
      </w:r>
      <w:r w:rsidR="00413C43">
        <w:t xml:space="preserve"> Contractor</w:t>
      </w:r>
      <w:r w:rsidR="008B6BDD" w:rsidRPr="00FF2F7A">
        <w:t>’</w:t>
      </w:r>
      <w:r w:rsidRPr="00FF2F7A">
        <w:t xml:space="preserve">s employees; (ii) post in conspicuous places, available to employees and applicants for employment, a statement notifying employees that the unlawful manufacture, sale, distribution, dispensation, possession, or use of a controlled substance or marijuana is prohibited in the </w:t>
      </w:r>
      <w:r w:rsidR="00413C43">
        <w:t>Contractor</w:t>
      </w:r>
      <w:r w:rsidRPr="00FF2F7A">
        <w:t xml:space="preserve">'s workplace and specifying the actions that will be taken against employees for violations of such prohibition; (iii) state in all solicitations or advertisements for employees placed by or on behalf of the </w:t>
      </w:r>
      <w:r w:rsidR="00413C43">
        <w:t>Contractor</w:t>
      </w:r>
      <w:r w:rsidRPr="00FF2F7A">
        <w:t xml:space="preserve"> that the</w:t>
      </w:r>
      <w:r w:rsidR="00413C43">
        <w:t xml:space="preserve"> Contractor</w:t>
      </w:r>
      <w:r w:rsidRPr="00FF2F7A">
        <w:t xml:space="preserve"> maintains a drug-free workplace; and (iv) include the provisions of the foregoing clauses in every subcontract or purchase order of over $10,000, so that the provisions will be binding upon each </w:t>
      </w:r>
      <w:r w:rsidR="00505A4C">
        <w:t>S</w:t>
      </w:r>
      <w:r w:rsidRPr="00FF2F7A">
        <w:t>ubcontractor or vendor.</w:t>
      </w:r>
    </w:p>
    <w:p w14:paraId="15DE341F" w14:textId="77777777" w:rsidR="00677A68" w:rsidRPr="00FF2F7A" w:rsidRDefault="009D53D8">
      <w:pPr>
        <w:autoSpaceDE w:val="0"/>
        <w:autoSpaceDN w:val="0"/>
        <w:adjustRightInd w:val="0"/>
        <w:ind w:left="1440" w:right="1440"/>
        <w:jc w:val="both"/>
      </w:pPr>
      <w:r w:rsidRPr="00FF2F7A">
        <w:t xml:space="preserve"> </w:t>
      </w:r>
    </w:p>
    <w:p w14:paraId="15DE3420" w14:textId="0FF448D2" w:rsidR="00677A68" w:rsidRPr="00FF2F7A" w:rsidRDefault="009D53D8" w:rsidP="0002499F">
      <w:pPr>
        <w:autoSpaceDE w:val="0"/>
        <w:autoSpaceDN w:val="0"/>
        <w:adjustRightInd w:val="0"/>
        <w:ind w:left="1440"/>
        <w:jc w:val="both"/>
      </w:pPr>
      <w:r w:rsidRPr="00FF2F7A">
        <w:t xml:space="preserve">For the purposes of this section, ‘drug-free workplace’ means a site for the performance of work done in connection with a specific contract awarded to a </w:t>
      </w:r>
      <w:r w:rsidR="00413C43">
        <w:t>Contractor</w:t>
      </w:r>
      <w:r w:rsidRPr="00FF2F7A">
        <w:t xml:space="preserve"> in accordance with these Rules, the employees of whom are prohibited from engaging in the unlawful manufacture, sale, distribution, dispensation, possession or use of any controlled substance or marijuana during the performance of the contract.”</w:t>
      </w:r>
    </w:p>
    <w:p w14:paraId="15DE3421" w14:textId="77777777" w:rsidR="00677A68" w:rsidRPr="00FF2F7A" w:rsidRDefault="00677A68" w:rsidP="0002499F">
      <w:pPr>
        <w:autoSpaceDE w:val="0"/>
        <w:autoSpaceDN w:val="0"/>
        <w:adjustRightInd w:val="0"/>
        <w:ind w:left="1440"/>
        <w:jc w:val="both"/>
      </w:pPr>
    </w:p>
    <w:p w14:paraId="15DE3422" w14:textId="4FA6B4CE" w:rsidR="00677A68" w:rsidRPr="00FF2F7A" w:rsidRDefault="008D2AB4" w:rsidP="0002499F">
      <w:pPr>
        <w:autoSpaceDE w:val="0"/>
        <w:autoSpaceDN w:val="0"/>
        <w:adjustRightInd w:val="0"/>
        <w:jc w:val="both"/>
      </w:pPr>
      <w:r w:rsidRPr="00880FDE">
        <w:rPr>
          <w:color w:val="000000"/>
        </w:rPr>
        <w:t>8</w:t>
      </w:r>
      <w:r>
        <w:rPr>
          <w:color w:val="000000"/>
        </w:rPr>
        <w:t>.</w:t>
      </w:r>
      <w:r>
        <w:rPr>
          <w:color w:val="000000"/>
        </w:rPr>
        <w:tab/>
      </w:r>
      <w:r w:rsidR="006976D8" w:rsidRPr="00FF2F7A">
        <w:t xml:space="preserve">Delete </w:t>
      </w:r>
      <w:r w:rsidR="00AA34B6" w:rsidRPr="00FF2F7A">
        <w:rPr>
          <w:iCs/>
        </w:rPr>
        <w:t>§</w:t>
      </w:r>
      <w:r w:rsidR="009D53D8" w:rsidRPr="00FF2F7A">
        <w:t>8</w:t>
      </w:r>
      <w:r w:rsidR="006976D8" w:rsidRPr="00FF2F7A">
        <w:t>(a) and insert the following in its place:</w:t>
      </w:r>
    </w:p>
    <w:p w14:paraId="15DE3423" w14:textId="77777777" w:rsidR="00677A68" w:rsidRPr="00FF2F7A" w:rsidRDefault="00677A68">
      <w:pPr>
        <w:pStyle w:val="ListParagraph"/>
        <w:jc w:val="both"/>
      </w:pPr>
    </w:p>
    <w:p w14:paraId="15DE3424" w14:textId="57E76585" w:rsidR="00677A68" w:rsidRPr="00FF2F7A" w:rsidRDefault="009D53D8" w:rsidP="0002499F">
      <w:pPr>
        <w:autoSpaceDE w:val="0"/>
        <w:autoSpaceDN w:val="0"/>
        <w:adjustRightInd w:val="0"/>
        <w:ind w:left="1440"/>
        <w:jc w:val="both"/>
      </w:pPr>
      <w:r w:rsidRPr="00FF2F7A">
        <w:t xml:space="preserve">For contracts with a value exceeding one </w:t>
      </w:r>
      <w:r w:rsidR="0088023B" w:rsidRPr="00FF2F7A">
        <w:t>million</w:t>
      </w:r>
      <w:r w:rsidRPr="00FF2F7A">
        <w:t xml:space="preserve"> dollars ($1</w:t>
      </w:r>
      <w:r w:rsidR="0088023B" w:rsidRPr="00FF2F7A">
        <w:t>,0</w:t>
      </w:r>
      <w:r w:rsidRPr="00FF2F7A">
        <w:t xml:space="preserve">00,000), the Contractor shall deliver to the Owner or its designated representative, a </w:t>
      </w:r>
      <w:r w:rsidR="00FE6F20" w:rsidRPr="00FF2F7A">
        <w:t xml:space="preserve">University </w:t>
      </w:r>
      <w:r w:rsidRPr="00FF2F7A">
        <w:t>of Virginia Standard Performance Bond (</w:t>
      </w:r>
      <w:r w:rsidR="00AA4A57" w:rsidRPr="00FF2F7A">
        <w:t>HE</w:t>
      </w:r>
      <w:r w:rsidRPr="00FF2F7A">
        <w:t xml:space="preserve">CO-10) and Standard Labor and Material Payment Bond (Form </w:t>
      </w:r>
      <w:r w:rsidR="00AA34B6">
        <w:t>HE</w:t>
      </w:r>
      <w:r w:rsidRPr="00FF2F7A">
        <w:t>CO-10.1)</w:t>
      </w:r>
      <w:r w:rsidR="00AA34B6">
        <w:t>,</w:t>
      </w:r>
      <w:r w:rsidRPr="00FF2F7A">
        <w:t xml:space="preserve"> each fully executed by the</w:t>
      </w:r>
      <w:r w:rsidR="00413C43">
        <w:t xml:space="preserve"> </w:t>
      </w:r>
      <w:r w:rsidRPr="00FF2F7A">
        <w:t xml:space="preserve">Contractor and one or more surety companies legally licensed to do business in Virginia and each in an amount equal to one hundred percent (100%) of the accepted </w:t>
      </w:r>
      <w:r w:rsidR="008D2AB4">
        <w:t>proposal</w:t>
      </w:r>
      <w:r w:rsidRPr="00FF2F7A">
        <w:t xml:space="preserve">. If more than one Surety executes a bond, each shall be jointly and severally liable to the Owner for the entire amount of the bond. Sureties shall be selected by </w:t>
      </w:r>
      <w:proofErr w:type="gramStart"/>
      <w:r w:rsidRPr="00FF2F7A">
        <w:t xml:space="preserve">the </w:t>
      </w:r>
      <w:r w:rsidR="00413C43">
        <w:t xml:space="preserve"> </w:t>
      </w:r>
      <w:r w:rsidRPr="00FF2F7A">
        <w:t>Contractor</w:t>
      </w:r>
      <w:proofErr w:type="gramEnd"/>
      <w:r w:rsidRPr="00FF2F7A">
        <w:t xml:space="preserve">, subject to approval by the Owner. No payment on the Contract shall be due and payable to the Contractor until the bonds have been approved by the Owner and the Office of the Attorney General of Virginia. </w:t>
      </w:r>
      <w:r w:rsidR="0098288E" w:rsidRPr="00FF2F7A">
        <w:t>To</w:t>
      </w:r>
      <w:r w:rsidRPr="00FF2F7A">
        <w:t xml:space="preserve"> facilitate review of the bonds by the Office of the Attorney General, the power of attorney from the surety company to its agent who executes the bond shall be attached to the bond.</w:t>
      </w:r>
    </w:p>
    <w:p w14:paraId="15DE3425" w14:textId="77777777" w:rsidR="00677A68" w:rsidRPr="00FF2F7A" w:rsidRDefault="00677A68" w:rsidP="008C286C">
      <w:pPr>
        <w:autoSpaceDE w:val="0"/>
        <w:autoSpaceDN w:val="0"/>
        <w:adjustRightInd w:val="0"/>
        <w:ind w:left="1440"/>
        <w:jc w:val="both"/>
      </w:pPr>
    </w:p>
    <w:p w14:paraId="15DE3426" w14:textId="2D7AD4A6" w:rsidR="00677A68" w:rsidRPr="00FF2F7A" w:rsidRDefault="00CB1B19" w:rsidP="008C286C">
      <w:pPr>
        <w:autoSpaceDE w:val="0"/>
        <w:autoSpaceDN w:val="0"/>
        <w:adjustRightInd w:val="0"/>
        <w:ind w:left="720" w:hanging="720"/>
        <w:jc w:val="both"/>
      </w:pPr>
      <w:r>
        <w:rPr>
          <w:color w:val="000000"/>
        </w:rPr>
        <w:t>9</w:t>
      </w:r>
      <w:r w:rsidR="008D2AB4">
        <w:rPr>
          <w:color w:val="000000"/>
        </w:rPr>
        <w:t>.</w:t>
      </w:r>
      <w:r w:rsidR="008D2AB4">
        <w:rPr>
          <w:color w:val="000000"/>
        </w:rPr>
        <w:tab/>
      </w:r>
      <w:r w:rsidR="009D53D8" w:rsidRPr="00FF2F7A">
        <w:rPr>
          <w:color w:val="000000"/>
        </w:rPr>
        <w:t xml:space="preserve">In </w:t>
      </w:r>
      <w:r w:rsidR="00AA34B6" w:rsidRPr="00FF2F7A">
        <w:rPr>
          <w:iCs/>
        </w:rPr>
        <w:t>§</w:t>
      </w:r>
      <w:r w:rsidR="009D53D8" w:rsidRPr="00FF2F7A">
        <w:rPr>
          <w:color w:val="000000"/>
        </w:rPr>
        <w:t>8(</w:t>
      </w:r>
      <w:r w:rsidR="00C95351" w:rsidRPr="00FF2F7A">
        <w:rPr>
          <w:color w:val="000000"/>
        </w:rPr>
        <w:t>b</w:t>
      </w:r>
      <w:r w:rsidR="009D53D8" w:rsidRPr="00FF2F7A">
        <w:rPr>
          <w:color w:val="000000"/>
        </w:rPr>
        <w:t>), delete the reference</w:t>
      </w:r>
      <w:r w:rsidR="00C95351" w:rsidRPr="00FF2F7A">
        <w:rPr>
          <w:color w:val="000000"/>
        </w:rPr>
        <w:t>s</w:t>
      </w:r>
      <w:r w:rsidR="009D53D8" w:rsidRPr="00FF2F7A">
        <w:rPr>
          <w:color w:val="000000"/>
        </w:rPr>
        <w:t xml:space="preserve"> to </w:t>
      </w:r>
      <w:r w:rsidR="00C95351" w:rsidRPr="00FF2F7A">
        <w:rPr>
          <w:color w:val="000000"/>
        </w:rPr>
        <w:t>“§2.2-</w:t>
      </w:r>
      <w:proofErr w:type="gramStart"/>
      <w:r w:rsidR="00C95351" w:rsidRPr="00FF2F7A">
        <w:rPr>
          <w:color w:val="000000"/>
        </w:rPr>
        <w:t>4337.A.</w:t>
      </w:r>
      <w:proofErr w:type="gramEnd"/>
      <w:r w:rsidR="00C95351" w:rsidRPr="00FF2F7A">
        <w:rPr>
          <w:color w:val="000000"/>
        </w:rPr>
        <w:t>2 of the Code of Virginia” and insert in their place references to “§29(A</w:t>
      </w:r>
      <w:r w:rsidR="008D2AB4" w:rsidRPr="004D5F07">
        <w:rPr>
          <w:color w:val="000000"/>
        </w:rPr>
        <w:t>)(</w:t>
      </w:r>
      <w:r w:rsidR="00C95351" w:rsidRPr="00FF2F7A">
        <w:rPr>
          <w:color w:val="000000"/>
        </w:rPr>
        <w:t>2) of the Rules.”</w:t>
      </w:r>
    </w:p>
    <w:p w14:paraId="15DE3427" w14:textId="77777777" w:rsidR="00677A68" w:rsidRPr="00FF2F7A" w:rsidRDefault="00677A68">
      <w:pPr>
        <w:autoSpaceDE w:val="0"/>
        <w:autoSpaceDN w:val="0"/>
        <w:adjustRightInd w:val="0"/>
        <w:ind w:left="720"/>
        <w:jc w:val="both"/>
      </w:pPr>
    </w:p>
    <w:p w14:paraId="15DE3428" w14:textId="217271B3" w:rsidR="00677A68" w:rsidRPr="00FF2F7A" w:rsidRDefault="00CB1B19" w:rsidP="0005709F">
      <w:pPr>
        <w:autoSpaceDE w:val="0"/>
        <w:autoSpaceDN w:val="0"/>
        <w:adjustRightInd w:val="0"/>
        <w:ind w:left="720" w:hanging="720"/>
        <w:jc w:val="both"/>
      </w:pPr>
      <w:r>
        <w:rPr>
          <w:color w:val="000000"/>
        </w:rPr>
        <w:lastRenderedPageBreak/>
        <w:t>10</w:t>
      </w:r>
      <w:r w:rsidR="008D2AB4">
        <w:rPr>
          <w:color w:val="000000"/>
        </w:rPr>
        <w:t>.</w:t>
      </w:r>
      <w:r w:rsidR="008D2AB4">
        <w:rPr>
          <w:color w:val="000000"/>
        </w:rPr>
        <w:tab/>
      </w:r>
      <w:r w:rsidR="00C95351" w:rsidRPr="00FF2F7A">
        <w:rPr>
          <w:color w:val="000000"/>
        </w:rPr>
        <w:t xml:space="preserve">In </w:t>
      </w:r>
      <w:r w:rsidR="00AA34B6" w:rsidRPr="00FF2F7A">
        <w:rPr>
          <w:iCs/>
        </w:rPr>
        <w:t>§</w:t>
      </w:r>
      <w:r w:rsidR="00C95351" w:rsidRPr="00FF2F7A">
        <w:rPr>
          <w:color w:val="000000"/>
        </w:rPr>
        <w:t>8(c), delete the reference to “§2.2-4338 of the Code of Virginia” and insert in its place a reference to “§30 of the Rules.”</w:t>
      </w:r>
    </w:p>
    <w:p w14:paraId="15DE3429" w14:textId="77777777" w:rsidR="00677A68" w:rsidRPr="00FF2F7A" w:rsidRDefault="00677A68">
      <w:pPr>
        <w:pStyle w:val="ListParagraph"/>
        <w:jc w:val="both"/>
      </w:pPr>
    </w:p>
    <w:p w14:paraId="15DE342A" w14:textId="3E80ACE7" w:rsidR="00677A68" w:rsidRPr="00FF2F7A" w:rsidRDefault="00CB1B19" w:rsidP="0005709F">
      <w:pPr>
        <w:autoSpaceDE w:val="0"/>
        <w:autoSpaceDN w:val="0"/>
        <w:adjustRightInd w:val="0"/>
        <w:ind w:left="720" w:hanging="720"/>
        <w:jc w:val="both"/>
      </w:pPr>
      <w:r>
        <w:t>11</w:t>
      </w:r>
      <w:r w:rsidR="008D2AB4">
        <w:t>.</w:t>
      </w:r>
      <w:r w:rsidR="008D2AB4">
        <w:tab/>
      </w:r>
      <w:r w:rsidR="0088023B" w:rsidRPr="00FF2F7A">
        <w:t xml:space="preserve">In </w:t>
      </w:r>
      <w:r w:rsidR="00AA34B6" w:rsidRPr="00FF2F7A">
        <w:rPr>
          <w:iCs/>
        </w:rPr>
        <w:t>§</w:t>
      </w:r>
      <w:r w:rsidR="0088023B" w:rsidRPr="00FF2F7A">
        <w:t>8(d), delete the reference to “</w:t>
      </w:r>
      <w:r w:rsidR="00F17506">
        <w:t>five</w:t>
      </w:r>
      <w:r w:rsidR="0088023B" w:rsidRPr="00FF2F7A">
        <w:t xml:space="preserve"> hundred thousand dollars ($</w:t>
      </w:r>
      <w:r w:rsidR="00F17506">
        <w:t>5</w:t>
      </w:r>
      <w:r w:rsidR="0088023B" w:rsidRPr="00FF2F7A">
        <w:t>00,000)” and insert in its place a reference to “one million dollars ($1,000,000).</w:t>
      </w:r>
    </w:p>
    <w:p w14:paraId="15DE342B" w14:textId="77777777" w:rsidR="00677A68" w:rsidRPr="00FF2F7A" w:rsidRDefault="00677A68" w:rsidP="0005709F">
      <w:pPr>
        <w:autoSpaceDE w:val="0"/>
        <w:autoSpaceDN w:val="0"/>
        <w:adjustRightInd w:val="0"/>
        <w:ind w:left="720" w:hanging="720"/>
        <w:jc w:val="both"/>
      </w:pPr>
    </w:p>
    <w:p w14:paraId="15DE342C" w14:textId="697601B1" w:rsidR="00677A68" w:rsidRPr="0005709F" w:rsidRDefault="00CB1B19" w:rsidP="0005709F">
      <w:pPr>
        <w:autoSpaceDE w:val="0"/>
        <w:autoSpaceDN w:val="0"/>
        <w:adjustRightInd w:val="0"/>
        <w:ind w:left="720" w:hanging="720"/>
        <w:jc w:val="both"/>
        <w:rPr>
          <w:color w:val="000000"/>
        </w:rPr>
      </w:pPr>
      <w:r w:rsidRPr="00880FDE">
        <w:t>12</w:t>
      </w:r>
      <w:r w:rsidR="008D2AB4">
        <w:t>.</w:t>
      </w:r>
      <w:r w:rsidR="008D2AB4">
        <w:tab/>
      </w:r>
      <w:r w:rsidR="00C95351" w:rsidRPr="00FF2F7A">
        <w:rPr>
          <w:color w:val="000000"/>
        </w:rPr>
        <w:t xml:space="preserve">In </w:t>
      </w:r>
      <w:r w:rsidR="00AA34B6" w:rsidRPr="00FF2F7A">
        <w:rPr>
          <w:iCs/>
        </w:rPr>
        <w:t>§</w:t>
      </w:r>
      <w:r w:rsidR="00C95351" w:rsidRPr="00FF2F7A">
        <w:rPr>
          <w:color w:val="000000"/>
        </w:rPr>
        <w:t>11(b), delete the reference to “§2.2-4332 of the Code of Virginia” and insert in its place a reference to “§25 of the Rules.”</w:t>
      </w:r>
    </w:p>
    <w:p w14:paraId="15DE342D" w14:textId="77777777" w:rsidR="00677A68" w:rsidRPr="00FF2F7A" w:rsidRDefault="00677A68" w:rsidP="0005709F">
      <w:pPr>
        <w:autoSpaceDE w:val="0"/>
        <w:autoSpaceDN w:val="0"/>
        <w:adjustRightInd w:val="0"/>
        <w:ind w:left="720" w:hanging="720"/>
        <w:jc w:val="both"/>
        <w:rPr>
          <w:color w:val="000000"/>
        </w:rPr>
      </w:pPr>
    </w:p>
    <w:p w14:paraId="15DE342E" w14:textId="6F2BD317" w:rsidR="00677A68" w:rsidRPr="00FF2F7A" w:rsidRDefault="000B3618" w:rsidP="0005709F">
      <w:pPr>
        <w:autoSpaceDE w:val="0"/>
        <w:autoSpaceDN w:val="0"/>
        <w:adjustRightInd w:val="0"/>
        <w:ind w:left="720" w:hanging="720"/>
        <w:jc w:val="both"/>
      </w:pPr>
      <w:r>
        <w:rPr>
          <w:color w:val="000000"/>
        </w:rPr>
        <w:t>13</w:t>
      </w:r>
      <w:r w:rsidR="008D2AB4">
        <w:rPr>
          <w:color w:val="000000"/>
        </w:rPr>
        <w:t>.</w:t>
      </w:r>
      <w:r w:rsidR="008D2AB4">
        <w:rPr>
          <w:color w:val="000000"/>
        </w:rPr>
        <w:tab/>
      </w:r>
      <w:r w:rsidR="00C95351" w:rsidRPr="00FF2F7A">
        <w:rPr>
          <w:color w:val="000000"/>
        </w:rPr>
        <w:t xml:space="preserve">Delete </w:t>
      </w:r>
      <w:r w:rsidR="00AA34B6" w:rsidRPr="00FF2F7A">
        <w:rPr>
          <w:iCs/>
        </w:rPr>
        <w:t>§</w:t>
      </w:r>
      <w:r w:rsidR="00C95351" w:rsidRPr="00FF2F7A">
        <w:rPr>
          <w:color w:val="000000"/>
        </w:rPr>
        <w:t>11(c) and insert the following in its place:</w:t>
      </w:r>
    </w:p>
    <w:p w14:paraId="15DE342F" w14:textId="77777777" w:rsidR="00C95351" w:rsidRPr="00FF2F7A" w:rsidRDefault="00C95351" w:rsidP="0005709F">
      <w:pPr>
        <w:pStyle w:val="ListParagraph"/>
        <w:jc w:val="both"/>
      </w:pPr>
    </w:p>
    <w:p w14:paraId="15DE3430" w14:textId="30A607EF" w:rsidR="00677A68" w:rsidRPr="00FF2F7A" w:rsidRDefault="00C95351" w:rsidP="009D2FC7">
      <w:pPr>
        <w:autoSpaceDE w:val="0"/>
        <w:autoSpaceDN w:val="0"/>
        <w:adjustRightInd w:val="0"/>
        <w:ind w:left="1440" w:right="1440" w:hanging="720"/>
        <w:jc w:val="both"/>
      </w:pPr>
      <w:r w:rsidRPr="00FF2F7A">
        <w:t>(c)</w:t>
      </w:r>
      <w:r w:rsidRPr="00FF2F7A">
        <w:tab/>
        <w:t xml:space="preserve">During the performance of the Work under this Contract, the Contractor shall maintain </w:t>
      </w:r>
      <w:r w:rsidR="00EA7EC0">
        <w:t>C</w:t>
      </w:r>
      <w:r w:rsidRPr="00FF2F7A">
        <w:t xml:space="preserve">ommercial </w:t>
      </w:r>
      <w:r w:rsidR="00EA7EC0">
        <w:t>G</w:t>
      </w:r>
      <w:r w:rsidRPr="00FF2F7A">
        <w:t xml:space="preserve">eneral </w:t>
      </w:r>
      <w:r w:rsidR="00EA7EC0">
        <w:t>L</w:t>
      </w:r>
      <w:r w:rsidRPr="00FF2F7A">
        <w:t xml:space="preserve">iability insurance to include Premises/ Operations Liability, Products and Completed Operations Coverage, Independent Contractor's Liability, Owner's and Contractor's Protective Liability, </w:t>
      </w:r>
      <w:r w:rsidR="00EA7EC0">
        <w:t xml:space="preserve">Contractual, </w:t>
      </w:r>
      <w:r w:rsidRPr="00FF2F7A">
        <w:t xml:space="preserve">and Personal Injury Liability, which shall insure </w:t>
      </w:r>
      <w:r w:rsidR="0098288E">
        <w:t xml:space="preserve">the </w:t>
      </w:r>
      <w:r w:rsidR="00413C43">
        <w:t>Contractor</w:t>
      </w:r>
      <w:r w:rsidRPr="00FF2F7A">
        <w:t xml:space="preserve"> against claims of personal injury, including death, as well as against claims for property damage, which may arise from operations under this Contract, whether such operations be by </w:t>
      </w:r>
      <w:r w:rsidR="0098288E">
        <w:t xml:space="preserve">the </w:t>
      </w:r>
      <w:r w:rsidR="00413C43">
        <w:t>Contractor</w:t>
      </w:r>
      <w:r w:rsidRPr="00FF2F7A">
        <w:t xml:space="preserve"> or by any Subcontractor, or by anyone directly or indirectly employed by either of them. The </w:t>
      </w:r>
      <w:r w:rsidRPr="009B3E76">
        <w:t xml:space="preserve">amounts of general liability insurance shall be not less than $1,000,000 per occurrence and $2,000,000 aggregate combined limit. </w:t>
      </w:r>
      <w:r w:rsidR="00A60F49" w:rsidRPr="009B3E76">
        <w:t>Additionally, the Contractor shall maintain Umbrella/</w:t>
      </w:r>
      <w:r w:rsidR="00ED1DD0" w:rsidRPr="009B3E76">
        <w:t xml:space="preserve"> </w:t>
      </w:r>
      <w:r w:rsidR="00A60F49" w:rsidRPr="009B3E76">
        <w:t>Excess Liability insurance in an amount not less than $5,000,000</w:t>
      </w:r>
      <w:r w:rsidR="00ED1DD0" w:rsidRPr="009B3E76">
        <w:t>.</w:t>
      </w:r>
      <w:r w:rsidR="00A60F49" w:rsidRPr="009B3E76">
        <w:t> </w:t>
      </w:r>
      <w:r w:rsidRPr="009B3E76">
        <w:t>The Commonwealth</w:t>
      </w:r>
      <w:r w:rsidRPr="00FF2F7A">
        <w:t xml:space="preserve"> of Virginia, The Rector and Visitors of the University of Virginia, and their respective officers, employees</w:t>
      </w:r>
      <w:r w:rsidR="00A26923">
        <w:t>,</w:t>
      </w:r>
      <w:r w:rsidRPr="00FF2F7A">
        <w:t xml:space="preserve"> and agents, shall be named as additional insured</w:t>
      </w:r>
      <w:r w:rsidR="007D3B53" w:rsidRPr="00FF2F7A">
        <w:t>s</w:t>
      </w:r>
      <w:r w:rsidRPr="00FF2F7A">
        <w:t xml:space="preserve"> with respect to the Work being procured</w:t>
      </w:r>
      <w:r w:rsidR="00D60BF9">
        <w:t>.</w:t>
      </w:r>
      <w:r w:rsidR="00F91AD2">
        <w:t xml:space="preserve"> The City of Charlottesville Virginia shall also be named as additional insured with respect to Work being procured on the Commercial General Liability policy and the Umbrella/ Excess liability policy for work performed on the premises of the City of Charlottesville.</w:t>
      </w:r>
    </w:p>
    <w:p w14:paraId="15DE3431" w14:textId="77777777" w:rsidR="00677A68" w:rsidRPr="00FF2F7A" w:rsidRDefault="00677A68">
      <w:pPr>
        <w:pStyle w:val="ListParagraph"/>
        <w:jc w:val="both"/>
        <w:rPr>
          <w:color w:val="000000"/>
        </w:rPr>
      </w:pPr>
    </w:p>
    <w:p w14:paraId="15DE3432" w14:textId="4871DE3E" w:rsidR="00677A68" w:rsidRPr="00FF2F7A" w:rsidRDefault="000B3618" w:rsidP="00A24F27">
      <w:pPr>
        <w:autoSpaceDE w:val="0"/>
        <w:autoSpaceDN w:val="0"/>
        <w:adjustRightInd w:val="0"/>
        <w:jc w:val="both"/>
      </w:pPr>
      <w:r>
        <w:t>14</w:t>
      </w:r>
      <w:r w:rsidR="008D2AB4">
        <w:t>.</w:t>
      </w:r>
      <w:r w:rsidR="008D2AB4">
        <w:tab/>
      </w:r>
      <w:r w:rsidR="00C95351" w:rsidRPr="00FF2F7A">
        <w:t xml:space="preserve">Delete </w:t>
      </w:r>
      <w:r w:rsidR="00AA34B6" w:rsidRPr="00FF2F7A">
        <w:rPr>
          <w:iCs/>
        </w:rPr>
        <w:t>§</w:t>
      </w:r>
      <w:r w:rsidR="00C95351" w:rsidRPr="00FF2F7A">
        <w:t>11(</w:t>
      </w:r>
      <w:r w:rsidR="008D2AB4">
        <w:t>f</w:t>
      </w:r>
      <w:r w:rsidR="00C95351" w:rsidRPr="00FF2F7A">
        <w:t>) and insert the following in its place:</w:t>
      </w:r>
    </w:p>
    <w:p w14:paraId="15DE3433" w14:textId="77777777" w:rsidR="00677A68" w:rsidRPr="00FF2F7A" w:rsidRDefault="00677A68">
      <w:pPr>
        <w:autoSpaceDE w:val="0"/>
        <w:autoSpaceDN w:val="0"/>
        <w:adjustRightInd w:val="0"/>
        <w:ind w:left="720"/>
        <w:jc w:val="both"/>
      </w:pPr>
    </w:p>
    <w:p w14:paraId="15DE3434" w14:textId="3F19C182" w:rsidR="00677A68" w:rsidRPr="00FF2F7A" w:rsidRDefault="00C95351" w:rsidP="00A24F27">
      <w:pPr>
        <w:autoSpaceDE w:val="0"/>
        <w:autoSpaceDN w:val="0"/>
        <w:adjustRightInd w:val="0"/>
        <w:ind w:left="1440" w:right="1440" w:hanging="720"/>
        <w:jc w:val="both"/>
      </w:pPr>
      <w:r w:rsidRPr="00FF2F7A">
        <w:t>(</w:t>
      </w:r>
      <w:r w:rsidR="008D2AB4">
        <w:t>f</w:t>
      </w:r>
      <w:r w:rsidRPr="00FF2F7A">
        <w:t>)</w:t>
      </w:r>
      <w:r w:rsidRPr="00FF2F7A">
        <w:tab/>
        <w:t xml:space="preserve">The Asbestos Contractor or Subcontractor, as the case may be, shall provide occurrence-based liability insurance with asbestos </w:t>
      </w:r>
      <w:r w:rsidR="008D2AB4" w:rsidRPr="004D5F07">
        <w:t>coverage</w:t>
      </w:r>
      <w:r w:rsidRPr="00FF2F7A">
        <w:t xml:space="preserve"> in an amount not less than $1,000,000 and shall name the following as additional insureds: The Commonwealth of Virginia, The Rector and Visitors of the University of Virginia, their respective officers, employees and agents; the Architect/Engineer (if not the Asbestos Project Designer); and the Contractor (where the asbestos work is being performed by the Asbestos Subcontractor).</w:t>
      </w:r>
      <w:r w:rsidR="00EA7EC0">
        <w:t xml:space="preserve"> In those cases where only claims-made liability insurance is available, the policy will remain in force throughout the time of the asbestos work and </w:t>
      </w:r>
      <w:r w:rsidR="00EA7EC0">
        <w:lastRenderedPageBreak/>
        <w:t xml:space="preserve">for a minimum of two years beyond the completion of the work without coverage interruption, and if coverage is discontinued within that </w:t>
      </w:r>
      <w:proofErr w:type="gramStart"/>
      <w:r w:rsidR="00EA7EC0">
        <w:t>two year</w:t>
      </w:r>
      <w:proofErr w:type="gramEnd"/>
      <w:r w:rsidR="00EA7EC0">
        <w:t xml:space="preserve"> period, the extended reporting period endorsement must be added to the policy to cover the two year requirement beyond work completion.</w:t>
      </w:r>
    </w:p>
    <w:p w14:paraId="3FC33C47" w14:textId="77777777" w:rsidR="008D2AB4" w:rsidRPr="004D5F07" w:rsidRDefault="008D2AB4" w:rsidP="00145C0E">
      <w:pPr>
        <w:autoSpaceDE w:val="0"/>
        <w:autoSpaceDN w:val="0"/>
        <w:adjustRightInd w:val="0"/>
        <w:ind w:left="2160" w:right="1440" w:hanging="720"/>
        <w:jc w:val="both"/>
      </w:pPr>
    </w:p>
    <w:p w14:paraId="15DE3436" w14:textId="3FEC46B6" w:rsidR="00464315" w:rsidRPr="00FF2F7A" w:rsidRDefault="000B3618" w:rsidP="00DF620A">
      <w:pPr>
        <w:autoSpaceDE w:val="0"/>
        <w:autoSpaceDN w:val="0"/>
        <w:adjustRightInd w:val="0"/>
        <w:ind w:left="720" w:hanging="720"/>
        <w:jc w:val="both"/>
      </w:pPr>
      <w:r>
        <w:rPr>
          <w:color w:val="000000"/>
        </w:rPr>
        <w:t>15</w:t>
      </w:r>
      <w:r w:rsidR="008D2AB4">
        <w:rPr>
          <w:color w:val="000000"/>
        </w:rPr>
        <w:t>.</w:t>
      </w:r>
      <w:r w:rsidR="008D2AB4">
        <w:rPr>
          <w:color w:val="000000"/>
        </w:rPr>
        <w:tab/>
      </w:r>
      <w:r w:rsidR="00464315" w:rsidRPr="00FF2F7A">
        <w:rPr>
          <w:color w:val="000000"/>
        </w:rPr>
        <w:t xml:space="preserve">In </w:t>
      </w:r>
      <w:r w:rsidR="00AA34B6" w:rsidRPr="00FF2F7A">
        <w:rPr>
          <w:iCs/>
        </w:rPr>
        <w:t>§</w:t>
      </w:r>
      <w:r w:rsidR="00464315" w:rsidRPr="00FF2F7A">
        <w:rPr>
          <w:color w:val="000000"/>
        </w:rPr>
        <w:t xml:space="preserve">12 </w:t>
      </w:r>
      <w:r w:rsidR="00464315" w:rsidRPr="00FF2F7A">
        <w:t xml:space="preserve">delete the </w:t>
      </w:r>
      <w:r w:rsidR="000A40EF">
        <w:t xml:space="preserve">entire </w:t>
      </w:r>
      <w:r w:rsidR="00464315" w:rsidRPr="00FF2F7A">
        <w:t xml:space="preserve">existing section </w:t>
      </w:r>
      <w:r w:rsidR="000A40EF">
        <w:t xml:space="preserve">and section </w:t>
      </w:r>
      <w:r w:rsidR="00464315" w:rsidRPr="00FF2F7A">
        <w:t>title and insert the following in its place:</w:t>
      </w:r>
    </w:p>
    <w:p w14:paraId="15DE3437" w14:textId="77777777" w:rsidR="00464315" w:rsidRPr="00DF620A" w:rsidRDefault="00464315" w:rsidP="00DF620A">
      <w:pPr>
        <w:rPr>
          <w:b/>
        </w:rPr>
      </w:pPr>
    </w:p>
    <w:p w14:paraId="15DE3438" w14:textId="5ECC36EC" w:rsidR="00464315" w:rsidRDefault="00773140" w:rsidP="00DF620A">
      <w:pPr>
        <w:autoSpaceDE w:val="0"/>
        <w:autoSpaceDN w:val="0"/>
        <w:adjustRightInd w:val="0"/>
        <w:ind w:left="1440"/>
        <w:jc w:val="both"/>
        <w:rPr>
          <w:b/>
        </w:rPr>
      </w:pPr>
      <w:r>
        <w:rPr>
          <w:b/>
        </w:rPr>
        <w:t>“</w:t>
      </w:r>
      <w:r w:rsidR="00FF2F7A" w:rsidRPr="00FF2F7A">
        <w:rPr>
          <w:b/>
        </w:rPr>
        <w:t xml:space="preserve">12. </w:t>
      </w:r>
      <w:r w:rsidR="00464315" w:rsidRPr="00FF2F7A">
        <w:rPr>
          <w:b/>
        </w:rPr>
        <w:t>INSURANCE FOR OWNER</w:t>
      </w:r>
      <w:r w:rsidR="004A57F5">
        <w:rPr>
          <w:b/>
        </w:rPr>
        <w:t>, UNIVERSITY</w:t>
      </w:r>
      <w:r w:rsidR="005E0A87">
        <w:rPr>
          <w:b/>
        </w:rPr>
        <w:t>,</w:t>
      </w:r>
      <w:r w:rsidR="00464315" w:rsidRPr="00FF2F7A">
        <w:rPr>
          <w:b/>
        </w:rPr>
        <w:t xml:space="preserve"> AND </w:t>
      </w:r>
      <w:r w:rsidR="004A57F5">
        <w:rPr>
          <w:b/>
        </w:rPr>
        <w:t>C</w:t>
      </w:r>
      <w:r w:rsidR="00242C39">
        <w:rPr>
          <w:b/>
        </w:rPr>
        <w:t>ONTRACTOR</w:t>
      </w:r>
    </w:p>
    <w:p w14:paraId="15DE3439" w14:textId="77777777" w:rsidR="00603159" w:rsidRDefault="00603159" w:rsidP="00464315">
      <w:pPr>
        <w:autoSpaceDE w:val="0"/>
        <w:autoSpaceDN w:val="0"/>
        <w:adjustRightInd w:val="0"/>
        <w:ind w:left="1440" w:firstLine="720"/>
        <w:jc w:val="both"/>
        <w:rPr>
          <w:b/>
        </w:rPr>
      </w:pPr>
    </w:p>
    <w:p w14:paraId="15DE343A" w14:textId="77777777" w:rsidR="00BB573F" w:rsidRPr="00BB573F" w:rsidRDefault="00BB573F" w:rsidP="00CE56D1">
      <w:pPr>
        <w:pStyle w:val="ListParagraph"/>
        <w:numPr>
          <w:ilvl w:val="0"/>
          <w:numId w:val="6"/>
        </w:numPr>
        <w:autoSpaceDE w:val="0"/>
        <w:autoSpaceDN w:val="0"/>
        <w:adjustRightInd w:val="0"/>
        <w:ind w:left="2160" w:right="1440"/>
        <w:jc w:val="both"/>
        <w:rPr>
          <w:b/>
        </w:rPr>
      </w:pPr>
      <w:r>
        <w:t>T</w:t>
      </w:r>
      <w:r w:rsidR="008E40B8" w:rsidRPr="00FF2F7A">
        <w:t>he</w:t>
      </w:r>
      <w:r w:rsidR="00D6441F" w:rsidRPr="00FF2F7A">
        <w:t xml:space="preserve"> </w:t>
      </w:r>
      <w:r w:rsidR="00D6441F">
        <w:t xml:space="preserve">University </w:t>
      </w:r>
      <w:r w:rsidR="00D6441F" w:rsidRPr="00FF2F7A">
        <w:t xml:space="preserve">maintains </w:t>
      </w:r>
      <w:r w:rsidR="00EA7EC0">
        <w:t xml:space="preserve">property </w:t>
      </w:r>
      <w:r w:rsidR="00D6441F" w:rsidRPr="00FF2F7A">
        <w:t>insurance on existing building</w:t>
      </w:r>
      <w:r>
        <w:t>s</w:t>
      </w:r>
      <w:r w:rsidR="00D6441F" w:rsidRPr="00FF2F7A">
        <w:t xml:space="preserve"> (including fire, vandalism, and extended coverage).</w:t>
      </w:r>
    </w:p>
    <w:p w14:paraId="15DE343B" w14:textId="77777777" w:rsidR="00BB573F" w:rsidRPr="00BB573F" w:rsidRDefault="00BB573F" w:rsidP="00BB573F">
      <w:pPr>
        <w:pStyle w:val="ListParagraph"/>
        <w:autoSpaceDE w:val="0"/>
        <w:autoSpaceDN w:val="0"/>
        <w:adjustRightInd w:val="0"/>
        <w:ind w:left="2160" w:right="1440"/>
        <w:jc w:val="both"/>
        <w:rPr>
          <w:b/>
        </w:rPr>
      </w:pPr>
    </w:p>
    <w:p w14:paraId="15DE343C" w14:textId="36996858" w:rsidR="003C4A66" w:rsidRPr="003C4A66" w:rsidRDefault="00BB573F" w:rsidP="00CE56D1">
      <w:pPr>
        <w:pStyle w:val="ListParagraph"/>
        <w:numPr>
          <w:ilvl w:val="0"/>
          <w:numId w:val="6"/>
        </w:numPr>
        <w:autoSpaceDE w:val="0"/>
        <w:autoSpaceDN w:val="0"/>
        <w:adjustRightInd w:val="0"/>
        <w:ind w:left="2160" w:right="1440"/>
        <w:jc w:val="both"/>
        <w:rPr>
          <w:b/>
        </w:rPr>
      </w:pPr>
      <w:r>
        <w:t>For all projects t</w:t>
      </w:r>
      <w:r w:rsidR="00D6441F" w:rsidRPr="001857B2">
        <w:t xml:space="preserve">he </w:t>
      </w:r>
      <w:r w:rsidR="0059469C">
        <w:t>Contractor</w:t>
      </w:r>
      <w:r w:rsidR="00CB6AE1" w:rsidRPr="001857B2">
        <w:t>, at its cos</w:t>
      </w:r>
      <w:r w:rsidR="008E40B8" w:rsidRPr="001857B2">
        <w:t>t</w:t>
      </w:r>
      <w:r w:rsidR="00CB6AE1" w:rsidRPr="001857B2">
        <w:t>,</w:t>
      </w:r>
      <w:r w:rsidR="00D6441F" w:rsidRPr="001857B2">
        <w:t xml:space="preserve"> shall </w:t>
      </w:r>
      <w:r w:rsidR="00603159" w:rsidRPr="001857B2">
        <w:t>obtain and maintain in the names of the Owner</w:t>
      </w:r>
      <w:r w:rsidR="001857B2" w:rsidRPr="001857B2">
        <w:t>,</w:t>
      </w:r>
      <w:r w:rsidR="00603159" w:rsidRPr="001857B2">
        <w:t xml:space="preserve"> University</w:t>
      </w:r>
      <w:r w:rsidR="001857B2" w:rsidRPr="001857B2">
        <w:t>,</w:t>
      </w:r>
      <w:r w:rsidR="00603159" w:rsidRPr="001857B2">
        <w:t xml:space="preserve"> and</w:t>
      </w:r>
      <w:r w:rsidR="00242C39">
        <w:t xml:space="preserve"> </w:t>
      </w:r>
      <w:r w:rsidR="0059469C">
        <w:t>Contractor</w:t>
      </w:r>
      <w:r w:rsidR="001857B2" w:rsidRPr="001857B2">
        <w:t>,</w:t>
      </w:r>
      <w:r w:rsidR="00603159" w:rsidRPr="001857B2">
        <w:t xml:space="preserve"> </w:t>
      </w:r>
      <w:r w:rsidR="00D6441F" w:rsidRPr="003C4A66">
        <w:rPr>
          <w:b/>
        </w:rPr>
        <w:t xml:space="preserve">Builders’ Risk Insurance for the </w:t>
      </w:r>
      <w:r w:rsidR="00BE017C">
        <w:rPr>
          <w:b/>
        </w:rPr>
        <w:t>t</w:t>
      </w:r>
      <w:r w:rsidR="00EA7EC0">
        <w:rPr>
          <w:b/>
        </w:rPr>
        <w:t>otal Project</w:t>
      </w:r>
      <w:r w:rsidR="00D6441F" w:rsidRPr="003C4A66">
        <w:rPr>
          <w:b/>
        </w:rPr>
        <w:t xml:space="preserve"> in an amount equal to one hundred percent (100%) of the</w:t>
      </w:r>
      <w:r w:rsidR="00006219">
        <w:rPr>
          <w:b/>
        </w:rPr>
        <w:t xml:space="preserve"> </w:t>
      </w:r>
      <w:r w:rsidR="00A66726">
        <w:rPr>
          <w:b/>
        </w:rPr>
        <w:t xml:space="preserve">construction </w:t>
      </w:r>
      <w:r w:rsidR="00FD3C33">
        <w:rPr>
          <w:b/>
        </w:rPr>
        <w:t>Contract Price.</w:t>
      </w:r>
    </w:p>
    <w:p w14:paraId="15DE343E" w14:textId="77777777" w:rsidR="00520B52" w:rsidRPr="00E84997" w:rsidRDefault="00520B52" w:rsidP="00E84997">
      <w:pPr>
        <w:pStyle w:val="ListParagraph"/>
        <w:rPr>
          <w:b/>
        </w:rPr>
      </w:pPr>
    </w:p>
    <w:p w14:paraId="15DE343F" w14:textId="77777777" w:rsidR="00CE56D1" w:rsidRPr="00BD2226" w:rsidRDefault="00520B52" w:rsidP="00642087">
      <w:pPr>
        <w:pStyle w:val="ListParagraph"/>
        <w:numPr>
          <w:ilvl w:val="0"/>
          <w:numId w:val="6"/>
        </w:numPr>
        <w:autoSpaceDE w:val="0"/>
        <w:autoSpaceDN w:val="0"/>
        <w:adjustRightInd w:val="0"/>
        <w:ind w:left="2160" w:right="1440"/>
        <w:jc w:val="both"/>
      </w:pPr>
      <w:r w:rsidRPr="00BD2226">
        <w:t xml:space="preserve">Builders’ Risk Insurance shall be </w:t>
      </w:r>
      <w:r w:rsidR="00094BB5" w:rsidRPr="00BD2226">
        <w:t xml:space="preserve">adjusted </w:t>
      </w:r>
      <w:r w:rsidR="00C02F16" w:rsidRPr="00BD2226">
        <w:t>as required if the Contract Price changes</w:t>
      </w:r>
      <w:r w:rsidR="00094BB5" w:rsidRPr="00BD2226">
        <w:t>.</w:t>
      </w:r>
    </w:p>
    <w:p w14:paraId="15DE3440" w14:textId="77777777" w:rsidR="00CE56D1" w:rsidRPr="00BD2226" w:rsidRDefault="00CE56D1" w:rsidP="00CE56D1">
      <w:pPr>
        <w:pStyle w:val="ListParagraph"/>
      </w:pPr>
    </w:p>
    <w:p w14:paraId="15DE3441" w14:textId="02E46A96" w:rsidR="00013373" w:rsidRPr="00BD2226" w:rsidRDefault="00C02F16" w:rsidP="00642087">
      <w:pPr>
        <w:pStyle w:val="ListParagraph"/>
        <w:numPr>
          <w:ilvl w:val="0"/>
          <w:numId w:val="6"/>
        </w:numPr>
        <w:autoSpaceDE w:val="0"/>
        <w:autoSpaceDN w:val="0"/>
        <w:adjustRightInd w:val="0"/>
        <w:ind w:left="2160" w:right="1440"/>
        <w:jc w:val="both"/>
      </w:pPr>
      <w:r w:rsidRPr="00BD2226">
        <w:t>I</w:t>
      </w:r>
      <w:r w:rsidR="00CB6AE1" w:rsidRPr="00BD2226">
        <w:t xml:space="preserve">nsurance agreements shall include a provision that the University may take occupancy of </w:t>
      </w:r>
      <w:r w:rsidR="00CA7576" w:rsidRPr="00BD2226">
        <w:t>portions</w:t>
      </w:r>
      <w:r w:rsidR="00CB6AE1" w:rsidRPr="00BD2226">
        <w:t xml:space="preserve"> of the </w:t>
      </w:r>
      <w:r w:rsidR="008E40B8" w:rsidRPr="00BD2226">
        <w:t>Work</w:t>
      </w:r>
      <w:r w:rsidR="00CB6AE1" w:rsidRPr="00BD2226">
        <w:t xml:space="preserve"> as </w:t>
      </w:r>
      <w:r w:rsidR="00CA7576" w:rsidRPr="00BD2226">
        <w:t>it is</w:t>
      </w:r>
      <w:r w:rsidR="00CB6AE1" w:rsidRPr="00BD2226">
        <w:t xml:space="preserve"> co</w:t>
      </w:r>
      <w:r w:rsidR="008E40B8" w:rsidRPr="00BD2226">
        <w:t xml:space="preserve">mpleted, </w:t>
      </w:r>
      <w:r w:rsidR="00CB6AE1" w:rsidRPr="00BD2226">
        <w:t>and prior to Substa</w:t>
      </w:r>
      <w:r w:rsidR="008E40B8" w:rsidRPr="00BD2226">
        <w:t>n</w:t>
      </w:r>
      <w:r w:rsidR="00CB6AE1" w:rsidRPr="00BD2226">
        <w:t xml:space="preserve">tial Completion of the </w:t>
      </w:r>
      <w:r w:rsidR="001A3C5B" w:rsidRPr="00BD2226">
        <w:t>Work</w:t>
      </w:r>
      <w:r w:rsidR="008E40B8" w:rsidRPr="00BD2226">
        <w:t>,</w:t>
      </w:r>
      <w:r w:rsidR="00CB6AE1" w:rsidRPr="00BD2226">
        <w:t xml:space="preserve"> and that the Builders</w:t>
      </w:r>
      <w:r w:rsidR="00CE56D1" w:rsidRPr="00BD2226">
        <w:t>’</w:t>
      </w:r>
      <w:r w:rsidR="00CB6AE1" w:rsidRPr="00BD2226">
        <w:t xml:space="preserve"> Risk </w:t>
      </w:r>
      <w:r w:rsidR="00CE56D1" w:rsidRPr="00BD2226">
        <w:t>I</w:t>
      </w:r>
      <w:r w:rsidR="00CB6AE1" w:rsidRPr="00BD2226">
        <w:t xml:space="preserve">nsurance provided </w:t>
      </w:r>
      <w:r w:rsidR="00CE56D1" w:rsidRPr="00BD2226">
        <w:t xml:space="preserve">by </w:t>
      </w:r>
      <w:r w:rsidR="00CB6AE1" w:rsidRPr="00BD2226">
        <w:t xml:space="preserve">the </w:t>
      </w:r>
      <w:r w:rsidR="0059469C">
        <w:t>Contractor</w:t>
      </w:r>
      <w:r w:rsidR="00CB6AE1" w:rsidRPr="00BD2226">
        <w:t xml:space="preserve"> shall continue until the University </w:t>
      </w:r>
      <w:r w:rsidR="008E40B8" w:rsidRPr="00BD2226">
        <w:t>accepts the entire, completed Work, unless alternative insurance coverage has been approved by the University’s Office of Risk Management</w:t>
      </w:r>
      <w:r w:rsidR="009B50FB" w:rsidRPr="00BD2226">
        <w:t xml:space="preserve"> (</w:t>
      </w:r>
      <w:proofErr w:type="gramStart"/>
      <w:r w:rsidR="009B50FB" w:rsidRPr="00BD2226">
        <w:t>i.e.</w:t>
      </w:r>
      <w:proofErr w:type="gramEnd"/>
      <w:r w:rsidR="009B50FB" w:rsidRPr="00BD2226">
        <w:t xml:space="preserve"> University </w:t>
      </w:r>
      <w:r w:rsidR="00BE017C">
        <w:t xml:space="preserve">property </w:t>
      </w:r>
      <w:r w:rsidR="009B50FB" w:rsidRPr="00BD2226">
        <w:t xml:space="preserve">coverage of </w:t>
      </w:r>
      <w:r w:rsidR="0047601D" w:rsidRPr="00BD2226">
        <w:t xml:space="preserve">completed and </w:t>
      </w:r>
      <w:r w:rsidR="009B50FB" w:rsidRPr="00BD2226">
        <w:t>occupied areas)</w:t>
      </w:r>
      <w:r w:rsidR="008E40B8" w:rsidRPr="00BD2226">
        <w:t>.</w:t>
      </w:r>
    </w:p>
    <w:p w14:paraId="15DE3442" w14:textId="77777777" w:rsidR="0090687A" w:rsidRPr="00BD2226" w:rsidRDefault="0090687A" w:rsidP="0090687A">
      <w:pPr>
        <w:pStyle w:val="ListParagraph"/>
      </w:pPr>
    </w:p>
    <w:p w14:paraId="15DE3443" w14:textId="0FD9A1A9" w:rsidR="0090687A" w:rsidRPr="00BD2226" w:rsidRDefault="000B395C" w:rsidP="00642087">
      <w:pPr>
        <w:pStyle w:val="ListParagraph"/>
        <w:numPr>
          <w:ilvl w:val="0"/>
          <w:numId w:val="6"/>
        </w:numPr>
        <w:autoSpaceDE w:val="0"/>
        <w:autoSpaceDN w:val="0"/>
        <w:adjustRightInd w:val="0"/>
        <w:ind w:left="2160" w:right="1440"/>
        <w:jc w:val="both"/>
      </w:pPr>
      <w:r w:rsidRPr="00BD2226">
        <w:t>The amount of any deductible must be acceptable to the University. Th</w:t>
      </w:r>
      <w:r w:rsidR="0090687A" w:rsidRPr="00BD2226">
        <w:t>e</w:t>
      </w:r>
      <w:r w:rsidR="00242C39">
        <w:t xml:space="preserve"> </w:t>
      </w:r>
      <w:r w:rsidR="0059469C">
        <w:t>Contractor</w:t>
      </w:r>
      <w:r w:rsidR="0090687A" w:rsidRPr="00BD2226">
        <w:t xml:space="preserve"> will be liable for</w:t>
      </w:r>
      <w:r w:rsidR="007B72F2" w:rsidRPr="00BD2226">
        <w:t xml:space="preserve"> </w:t>
      </w:r>
      <w:r w:rsidRPr="00BD2226">
        <w:t xml:space="preserve">any deductible </w:t>
      </w:r>
      <w:r w:rsidR="0090687A" w:rsidRPr="00BD2226">
        <w:t>whenever a claim arises.</w:t>
      </w:r>
    </w:p>
    <w:p w14:paraId="15DE3444" w14:textId="77777777" w:rsidR="004032DB" w:rsidRPr="00BD2226" w:rsidRDefault="004032DB" w:rsidP="004032DB">
      <w:pPr>
        <w:pStyle w:val="ListParagraph"/>
      </w:pPr>
    </w:p>
    <w:p w14:paraId="15DE3445" w14:textId="77777777" w:rsidR="004032DB" w:rsidRPr="00BD2226" w:rsidRDefault="004032DB" w:rsidP="004032DB">
      <w:pPr>
        <w:pStyle w:val="ListParagraph"/>
        <w:numPr>
          <w:ilvl w:val="0"/>
          <w:numId w:val="6"/>
        </w:numPr>
        <w:autoSpaceDE w:val="0"/>
        <w:autoSpaceDN w:val="0"/>
        <w:adjustRightInd w:val="0"/>
        <w:ind w:left="2160" w:right="1440"/>
        <w:jc w:val="both"/>
      </w:pPr>
      <w:r w:rsidRPr="00BD2226">
        <w:t xml:space="preserve">The </w:t>
      </w:r>
      <w:r w:rsidR="00013373" w:rsidRPr="00BD2226">
        <w:t>loss, if any, is to be made adjustable with and payable to the Owner and University, in accordance with its interests, as they may appear.</w:t>
      </w:r>
    </w:p>
    <w:p w14:paraId="15DE3446" w14:textId="77777777" w:rsidR="004032DB" w:rsidRPr="00BD2226" w:rsidRDefault="004032DB" w:rsidP="004032DB">
      <w:pPr>
        <w:pStyle w:val="ListParagraph"/>
      </w:pPr>
    </w:p>
    <w:p w14:paraId="29C1BC0B" w14:textId="6DD20D03" w:rsidR="009D4BF6" w:rsidRDefault="009D4BF6" w:rsidP="004032DB">
      <w:pPr>
        <w:pStyle w:val="ListParagraph"/>
        <w:numPr>
          <w:ilvl w:val="0"/>
          <w:numId w:val="6"/>
        </w:numPr>
        <w:autoSpaceDE w:val="0"/>
        <w:autoSpaceDN w:val="0"/>
        <w:adjustRightInd w:val="0"/>
        <w:ind w:left="2160" w:right="1440"/>
        <w:jc w:val="both"/>
      </w:pPr>
      <w:r w:rsidRPr="009D4BF6">
        <w:t xml:space="preserve">On any </w:t>
      </w:r>
      <w:r>
        <w:t>B</w:t>
      </w:r>
      <w:r w:rsidRPr="009D4BF6">
        <w:t>uilders</w:t>
      </w:r>
      <w:r>
        <w:t>’</w:t>
      </w:r>
      <w:r w:rsidRPr="009D4BF6">
        <w:t xml:space="preserve"> </w:t>
      </w:r>
      <w:r>
        <w:t>R</w:t>
      </w:r>
      <w:r w:rsidRPr="009D4BF6">
        <w:t xml:space="preserve">isk </w:t>
      </w:r>
      <w:r>
        <w:t>I</w:t>
      </w:r>
      <w:r w:rsidRPr="009D4BF6">
        <w:t>nsurance policy covering construction projects for the University of Virginia, the following must be added as an insured on</w:t>
      </w:r>
      <w:r>
        <w:t xml:space="preserve"> </w:t>
      </w:r>
      <w:r w:rsidRPr="009D4BF6">
        <w:t xml:space="preserve">to that policy: </w:t>
      </w:r>
      <w:r>
        <w:t>“</w:t>
      </w:r>
      <w:r w:rsidRPr="009D4BF6">
        <w:t>The Rector and Visitors of the University of Virginia</w:t>
      </w:r>
      <w:r>
        <w:t>”</w:t>
      </w:r>
      <w:r w:rsidRPr="009D4BF6">
        <w:t>.</w:t>
      </w:r>
    </w:p>
    <w:p w14:paraId="4550F13D" w14:textId="25F468A5" w:rsidR="009D4BF6" w:rsidRDefault="009D4BF6" w:rsidP="009D4BF6">
      <w:pPr>
        <w:pStyle w:val="ListParagraph"/>
      </w:pPr>
    </w:p>
    <w:p w14:paraId="52059D5D" w14:textId="4A833DD4" w:rsidR="00FE1115" w:rsidRDefault="00D847B6" w:rsidP="004032DB">
      <w:pPr>
        <w:pStyle w:val="ListParagraph"/>
        <w:numPr>
          <w:ilvl w:val="0"/>
          <w:numId w:val="6"/>
        </w:numPr>
        <w:autoSpaceDE w:val="0"/>
        <w:autoSpaceDN w:val="0"/>
        <w:adjustRightInd w:val="0"/>
        <w:ind w:left="2160" w:right="1440"/>
        <w:jc w:val="both"/>
      </w:pPr>
      <w:r>
        <w:t>The Owner and University and their officers, employees, and its agents</w:t>
      </w:r>
      <w:r w:rsidR="00617173">
        <w:t>, shall be named as additional insured in any liability policy of insurance issued.</w:t>
      </w:r>
    </w:p>
    <w:p w14:paraId="3C72D89E" w14:textId="77777777" w:rsidR="00FE1115" w:rsidRDefault="00FE1115" w:rsidP="00FE1115">
      <w:pPr>
        <w:pStyle w:val="ListParagraph"/>
      </w:pPr>
    </w:p>
    <w:p w14:paraId="15DE3449" w14:textId="7A70BCBD" w:rsidR="00013373" w:rsidRPr="00BD2226" w:rsidRDefault="00013373" w:rsidP="004032DB">
      <w:pPr>
        <w:pStyle w:val="ListParagraph"/>
        <w:numPr>
          <w:ilvl w:val="0"/>
          <w:numId w:val="6"/>
        </w:numPr>
        <w:autoSpaceDE w:val="0"/>
        <w:autoSpaceDN w:val="0"/>
        <w:adjustRightInd w:val="0"/>
        <w:ind w:left="2160" w:right="1440"/>
        <w:jc w:val="both"/>
      </w:pPr>
      <w:r w:rsidRPr="00BD2226">
        <w:t xml:space="preserve">The </w:t>
      </w:r>
      <w:r w:rsidR="0060103B">
        <w:t>Contractor</w:t>
      </w:r>
      <w:r w:rsidRPr="00BD2226">
        <w:t xml:space="preserve"> shall </w:t>
      </w:r>
      <w:r w:rsidR="0060103B">
        <w:t>file w</w:t>
      </w:r>
      <w:r w:rsidR="003C2AA9" w:rsidRPr="00BD2226">
        <w:t>r</w:t>
      </w:r>
      <w:r w:rsidR="0060103B">
        <w:t>itten</w:t>
      </w:r>
      <w:r w:rsidRPr="00BD2226">
        <w:t xml:space="preserve"> evidence of the insurance with the University no later than thirty (30) days following the award of the </w:t>
      </w:r>
      <w:r w:rsidR="003932FB" w:rsidRPr="00BD2226">
        <w:t>Contract</w:t>
      </w:r>
      <w:r w:rsidRPr="00BD2226">
        <w:t xml:space="preserve">. In the event of cancellation of this insurance, not less than thirty (30) days prior written notice must be sent to the University. A copy of the policy </w:t>
      </w:r>
      <w:r w:rsidR="007B72F2" w:rsidRPr="00BD2226">
        <w:t xml:space="preserve">or certificate </w:t>
      </w:r>
      <w:r w:rsidRPr="00BD2226">
        <w:t>of insurance shall be given to the University</w:t>
      </w:r>
      <w:r w:rsidR="004032DB" w:rsidRPr="00BD2226">
        <w:t xml:space="preserve"> upon demand.</w:t>
      </w:r>
    </w:p>
    <w:p w14:paraId="15DE344A" w14:textId="77777777" w:rsidR="004032DB" w:rsidRPr="00BD2226" w:rsidRDefault="004032DB" w:rsidP="004032DB">
      <w:pPr>
        <w:pStyle w:val="ListParagraph"/>
      </w:pPr>
    </w:p>
    <w:p w14:paraId="15DE344B" w14:textId="77777777" w:rsidR="00D6441F" w:rsidRPr="00BD2226" w:rsidRDefault="004032DB" w:rsidP="004032DB">
      <w:pPr>
        <w:pStyle w:val="ListParagraph"/>
        <w:numPr>
          <w:ilvl w:val="0"/>
          <w:numId w:val="6"/>
        </w:numPr>
        <w:autoSpaceDE w:val="0"/>
        <w:autoSpaceDN w:val="0"/>
        <w:adjustRightInd w:val="0"/>
        <w:ind w:left="2160" w:right="1440"/>
        <w:jc w:val="both"/>
      </w:pPr>
      <w:r w:rsidRPr="00BD2226">
        <w:t>The</w:t>
      </w:r>
      <w:r w:rsidR="00013373" w:rsidRPr="00BD2226">
        <w:t xml:space="preserve"> value of the </w:t>
      </w:r>
      <w:r w:rsidRPr="00BD2226">
        <w:t>B</w:t>
      </w:r>
      <w:r w:rsidR="00013373" w:rsidRPr="00BD2226">
        <w:t>uilders</w:t>
      </w:r>
      <w:r w:rsidRPr="00BD2226">
        <w:t>’</w:t>
      </w:r>
      <w:r w:rsidR="00013373" w:rsidRPr="00BD2226">
        <w:t xml:space="preserve"> </w:t>
      </w:r>
      <w:r w:rsidRPr="00BD2226">
        <w:t>R</w:t>
      </w:r>
      <w:r w:rsidR="00013373" w:rsidRPr="00BD2226">
        <w:t xml:space="preserve">isk </w:t>
      </w:r>
      <w:r w:rsidRPr="00BD2226">
        <w:t>I</w:t>
      </w:r>
      <w:r w:rsidR="00013373" w:rsidRPr="00BD2226">
        <w:t xml:space="preserve">nsurance shall </w:t>
      </w:r>
      <w:r w:rsidR="00013373" w:rsidRPr="00BD2226">
        <w:rPr>
          <w:b/>
        </w:rPr>
        <w:t>include</w:t>
      </w:r>
      <w:r w:rsidR="00013373" w:rsidRPr="00BD2226">
        <w:t xml:space="preserve"> the costs of excavations, backfills, foundations, underground utilities</w:t>
      </w:r>
      <w:r w:rsidRPr="00BD2226">
        <w:t>,</w:t>
      </w:r>
      <w:r w:rsidR="00013373" w:rsidRPr="00BD2226">
        <w:t xml:space="preserve"> and </w:t>
      </w:r>
      <w:r w:rsidR="00BD2226">
        <w:t>s</w:t>
      </w:r>
      <w:r w:rsidR="008F62A2" w:rsidRPr="00BD2226">
        <w:t>ite</w:t>
      </w:r>
      <w:r w:rsidR="00BD2226">
        <w:t xml:space="preserve"> </w:t>
      </w:r>
      <w:r w:rsidR="008F62A2" w:rsidRPr="00BD2226">
        <w:t>work</w:t>
      </w:r>
      <w:r w:rsidRPr="00BD2226">
        <w:t>.</w:t>
      </w:r>
    </w:p>
    <w:p w14:paraId="15DE344C" w14:textId="77777777" w:rsidR="004032DB" w:rsidRPr="00BD2226" w:rsidRDefault="004032DB" w:rsidP="004032DB">
      <w:pPr>
        <w:pStyle w:val="ListParagraph"/>
      </w:pPr>
    </w:p>
    <w:p w14:paraId="15DE344D" w14:textId="7AEDCB0A" w:rsidR="00D6441F" w:rsidRPr="00BD2226" w:rsidRDefault="004032DB" w:rsidP="004032DB">
      <w:pPr>
        <w:pStyle w:val="ListParagraph"/>
        <w:numPr>
          <w:ilvl w:val="0"/>
          <w:numId w:val="6"/>
        </w:numPr>
        <w:autoSpaceDE w:val="0"/>
        <w:autoSpaceDN w:val="0"/>
        <w:adjustRightInd w:val="0"/>
        <w:ind w:left="2160" w:right="1440"/>
        <w:jc w:val="both"/>
      </w:pPr>
      <w:r w:rsidRPr="00BD2226">
        <w:t>The</w:t>
      </w:r>
      <w:r w:rsidR="00242C39">
        <w:t xml:space="preserve"> </w:t>
      </w:r>
      <w:r w:rsidR="0059469C">
        <w:t>Contractor</w:t>
      </w:r>
      <w:r w:rsidR="00B324A2" w:rsidRPr="00BD2226">
        <w:t xml:space="preserve"> </w:t>
      </w:r>
      <w:r w:rsidR="00BC6AAF" w:rsidRPr="00BD2226">
        <w:t>and the individual Subcontractors are</w:t>
      </w:r>
      <w:r w:rsidR="00B324A2" w:rsidRPr="00BD2226">
        <w:t xml:space="preserve"> responsible for providing </w:t>
      </w:r>
      <w:r w:rsidR="003321BA" w:rsidRPr="00BD2226">
        <w:t xml:space="preserve">any desired </w:t>
      </w:r>
      <w:r w:rsidR="00B324A2" w:rsidRPr="00BD2226">
        <w:t xml:space="preserve">coverage for </w:t>
      </w:r>
      <w:r w:rsidR="00BC6AAF" w:rsidRPr="00BD2226">
        <w:t>their</w:t>
      </w:r>
      <w:r w:rsidR="00B324A2" w:rsidRPr="00BD2226">
        <w:t xml:space="preserve"> buildings, equ</w:t>
      </w:r>
      <w:r w:rsidR="008E40B8" w:rsidRPr="00BD2226">
        <w:t>ip</w:t>
      </w:r>
      <w:r w:rsidR="00B324A2" w:rsidRPr="00BD2226">
        <w:t>ment, material</w:t>
      </w:r>
      <w:r w:rsidR="000623B8" w:rsidRPr="00BD2226">
        <w:t>s</w:t>
      </w:r>
      <w:r w:rsidR="00B324A2" w:rsidRPr="00BD2226">
        <w:t>, tools</w:t>
      </w:r>
      <w:r w:rsidRPr="00BD2226">
        <w:t>,</w:t>
      </w:r>
      <w:r w:rsidR="00B324A2" w:rsidRPr="00BD2226">
        <w:t xml:space="preserve"> or supplies that are on</w:t>
      </w:r>
      <w:r w:rsidRPr="00BD2226">
        <w:t>-</w:t>
      </w:r>
      <w:r w:rsidR="00B324A2" w:rsidRPr="00BD2226">
        <w:t>site.</w:t>
      </w:r>
    </w:p>
    <w:p w14:paraId="15DE344E" w14:textId="77777777" w:rsidR="007D1F91" w:rsidRPr="00BD2226" w:rsidRDefault="007D1F91" w:rsidP="007D1F91">
      <w:pPr>
        <w:pStyle w:val="ListParagraph"/>
      </w:pPr>
    </w:p>
    <w:p w14:paraId="15DE344F" w14:textId="1CED36DE" w:rsidR="003932FB" w:rsidRPr="00BD2226" w:rsidRDefault="007D1F91" w:rsidP="003932FB">
      <w:pPr>
        <w:pStyle w:val="ListParagraph"/>
        <w:numPr>
          <w:ilvl w:val="0"/>
          <w:numId w:val="6"/>
        </w:numPr>
        <w:autoSpaceDE w:val="0"/>
        <w:autoSpaceDN w:val="0"/>
        <w:adjustRightInd w:val="0"/>
        <w:ind w:left="2160" w:right="1440"/>
        <w:jc w:val="both"/>
      </w:pPr>
      <w:r w:rsidRPr="00BD2226">
        <w:t>Any i</w:t>
      </w:r>
      <w:r w:rsidR="00013373" w:rsidRPr="00BD2226">
        <w:t xml:space="preserve">nsurance provided through the </w:t>
      </w:r>
      <w:r w:rsidR="00773140" w:rsidRPr="00BD2226">
        <w:t>University</w:t>
      </w:r>
      <w:r w:rsidR="00013373" w:rsidRPr="00BD2226">
        <w:t xml:space="preserve"> on buildings, construction, additions</w:t>
      </w:r>
      <w:r w:rsidR="00773140" w:rsidRPr="00BD2226">
        <w:t>,</w:t>
      </w:r>
      <w:r w:rsidR="00013373" w:rsidRPr="00BD2226">
        <w:t xml:space="preserve"> or renovations will not extend to</w:t>
      </w:r>
      <w:r w:rsidR="00BC6AAF" w:rsidRPr="00BD2226">
        <w:t xml:space="preserve"> the</w:t>
      </w:r>
      <w:r w:rsidR="00013373" w:rsidRPr="00BD2226">
        <w:t xml:space="preserve"> </w:t>
      </w:r>
      <w:r w:rsidR="0059469C">
        <w:t>Contractor</w:t>
      </w:r>
      <w:r w:rsidR="00BC6AAF" w:rsidRPr="00BD2226">
        <w:t xml:space="preserve"> nor the individual Subcontractors </w:t>
      </w:r>
      <w:r w:rsidR="00013373" w:rsidRPr="00BD2226">
        <w:t>buildings, equipment, materials, tools</w:t>
      </w:r>
      <w:r w:rsidR="00773140" w:rsidRPr="00BD2226">
        <w:t>,</w:t>
      </w:r>
      <w:r w:rsidR="00013373" w:rsidRPr="00BD2226">
        <w:t xml:space="preserve"> or supplies unless these items are to become property of the Owner upon completion of the Project</w:t>
      </w:r>
      <w:r w:rsidR="00013373" w:rsidRPr="00BD2226">
        <w:rPr>
          <w:b/>
          <w:bCs/>
        </w:rPr>
        <w:t xml:space="preserve"> </w:t>
      </w:r>
      <w:r w:rsidR="00013373" w:rsidRPr="00BD2226">
        <w:t>and the Owner has assumed responsibility for such items at the time of the loss.</w:t>
      </w:r>
    </w:p>
    <w:p w14:paraId="15DE3450" w14:textId="77777777" w:rsidR="006F6B73" w:rsidRPr="00BD2226" w:rsidRDefault="006F6B73" w:rsidP="006F6B73">
      <w:pPr>
        <w:pStyle w:val="ListParagraph"/>
        <w:autoSpaceDE w:val="0"/>
        <w:autoSpaceDN w:val="0"/>
        <w:adjustRightInd w:val="0"/>
        <w:ind w:left="2160" w:right="1440"/>
        <w:jc w:val="both"/>
      </w:pPr>
    </w:p>
    <w:p w14:paraId="15DE3451" w14:textId="24D41C46" w:rsidR="003932FB" w:rsidRPr="00BC6AAF" w:rsidRDefault="00820302" w:rsidP="007D1F91">
      <w:pPr>
        <w:pStyle w:val="ListParagraph"/>
        <w:numPr>
          <w:ilvl w:val="0"/>
          <w:numId w:val="6"/>
        </w:numPr>
        <w:autoSpaceDE w:val="0"/>
        <w:autoSpaceDN w:val="0"/>
        <w:adjustRightInd w:val="0"/>
        <w:ind w:left="2160" w:right="1440"/>
        <w:jc w:val="both"/>
        <w:rPr>
          <w:b/>
        </w:rPr>
      </w:pPr>
      <w:r>
        <w:rPr>
          <w:b/>
        </w:rPr>
        <w:t>T</w:t>
      </w:r>
      <w:r w:rsidRPr="00BD2226">
        <w:rPr>
          <w:b/>
        </w:rPr>
        <w:t>he</w:t>
      </w:r>
      <w:r w:rsidR="00306E01">
        <w:rPr>
          <w:b/>
        </w:rPr>
        <w:t xml:space="preserve"> </w:t>
      </w:r>
      <w:r w:rsidR="0059469C">
        <w:rPr>
          <w:b/>
        </w:rPr>
        <w:t>Contractor</w:t>
      </w:r>
      <w:r w:rsidR="00BC6AAF" w:rsidRPr="00BD2226">
        <w:rPr>
          <w:b/>
        </w:rPr>
        <w:t xml:space="preserve">’s </w:t>
      </w:r>
      <w:r w:rsidR="0090687A" w:rsidRPr="00BD2226">
        <w:rPr>
          <w:b/>
        </w:rPr>
        <w:t xml:space="preserve">Builders’ Risk Insurance </w:t>
      </w:r>
      <w:r w:rsidR="00BC6AAF" w:rsidRPr="00BD2226">
        <w:rPr>
          <w:b/>
        </w:rPr>
        <w:t xml:space="preserve">policy </w:t>
      </w:r>
      <w:r>
        <w:rPr>
          <w:b/>
        </w:rPr>
        <w:t xml:space="preserve">covers the </w:t>
      </w:r>
      <w:r w:rsidR="003C2AA9" w:rsidRPr="00BD2226">
        <w:rPr>
          <w:b/>
        </w:rPr>
        <w:t xml:space="preserve">Subcontractors </w:t>
      </w:r>
      <w:r w:rsidR="00BC6AAF" w:rsidRPr="00BD2226">
        <w:rPr>
          <w:b/>
        </w:rPr>
        <w:t xml:space="preserve">and </w:t>
      </w:r>
      <w:r>
        <w:rPr>
          <w:b/>
        </w:rPr>
        <w:t xml:space="preserve">they do not </w:t>
      </w:r>
      <w:r w:rsidR="003932FB" w:rsidRPr="00BD2226">
        <w:rPr>
          <w:b/>
        </w:rPr>
        <w:t xml:space="preserve">need </w:t>
      </w:r>
      <w:r w:rsidR="003C2AA9" w:rsidRPr="00BD2226">
        <w:rPr>
          <w:b/>
        </w:rPr>
        <w:t>t</w:t>
      </w:r>
      <w:r>
        <w:rPr>
          <w:b/>
        </w:rPr>
        <w:t>o</w:t>
      </w:r>
      <w:r w:rsidR="003932FB" w:rsidRPr="00BD2226">
        <w:rPr>
          <w:b/>
        </w:rPr>
        <w:t xml:space="preserve"> provide Builders’ Risk Insurance.</w:t>
      </w:r>
    </w:p>
    <w:p w14:paraId="15DE3452" w14:textId="77777777" w:rsidR="00603159" w:rsidRPr="00B324A2" w:rsidRDefault="00603159" w:rsidP="00A56EBF">
      <w:pPr>
        <w:autoSpaceDE w:val="0"/>
        <w:autoSpaceDN w:val="0"/>
        <w:adjustRightInd w:val="0"/>
      </w:pPr>
    </w:p>
    <w:p w14:paraId="15DE3453" w14:textId="5A161EEF" w:rsidR="00C95351" w:rsidRPr="00FF2F7A" w:rsidRDefault="000B3618" w:rsidP="00A56EBF">
      <w:pPr>
        <w:autoSpaceDE w:val="0"/>
        <w:autoSpaceDN w:val="0"/>
        <w:adjustRightInd w:val="0"/>
      </w:pPr>
      <w:r>
        <w:t>16</w:t>
      </w:r>
      <w:r w:rsidR="00642584">
        <w:t>.</w:t>
      </w:r>
      <w:r w:rsidR="00781B9C">
        <w:tab/>
      </w:r>
      <w:r w:rsidR="007D3B53" w:rsidRPr="00FF2F7A">
        <w:t xml:space="preserve">In </w:t>
      </w:r>
      <w:r w:rsidR="00AA34B6" w:rsidRPr="00FF2F7A">
        <w:rPr>
          <w:iCs/>
        </w:rPr>
        <w:t>§</w:t>
      </w:r>
      <w:r w:rsidR="007D3B53" w:rsidRPr="00FF2F7A">
        <w:t>13, delete t</w:t>
      </w:r>
      <w:r w:rsidR="00C95351" w:rsidRPr="00FF2F7A">
        <w:t>he last sentence.</w:t>
      </w:r>
    </w:p>
    <w:p w14:paraId="15DE3454" w14:textId="77777777" w:rsidR="00C95351" w:rsidRPr="00FF2F7A" w:rsidRDefault="00C95351" w:rsidP="0090090C">
      <w:pPr>
        <w:autoSpaceDE w:val="0"/>
        <w:autoSpaceDN w:val="0"/>
        <w:adjustRightInd w:val="0"/>
        <w:jc w:val="both"/>
      </w:pPr>
    </w:p>
    <w:p w14:paraId="1DAD9619" w14:textId="77777777" w:rsidR="008D2AB4" w:rsidRDefault="00E86BDF" w:rsidP="00145C0E">
      <w:pPr>
        <w:autoSpaceDE w:val="0"/>
        <w:autoSpaceDN w:val="0"/>
        <w:adjustRightInd w:val="0"/>
        <w:jc w:val="both"/>
        <w:rPr>
          <w:color w:val="000000"/>
        </w:rPr>
      </w:pPr>
      <w:r>
        <w:t>17</w:t>
      </w:r>
      <w:r w:rsidR="008D2AB4">
        <w:t>.</w:t>
      </w:r>
      <w:r w:rsidR="008D2AB4">
        <w:tab/>
        <w:t xml:space="preserve">In </w:t>
      </w:r>
      <w:r w:rsidR="000A0E13" w:rsidRPr="00FF2F7A">
        <w:rPr>
          <w:iCs/>
        </w:rPr>
        <w:t>§</w:t>
      </w:r>
      <w:r w:rsidR="008D2AB4" w:rsidRPr="004D5F07">
        <w:rPr>
          <w:color w:val="000000"/>
        </w:rPr>
        <w:t>15</w:t>
      </w:r>
      <w:r w:rsidR="008D2AB4">
        <w:rPr>
          <w:color w:val="000000"/>
        </w:rPr>
        <w:t>(c), d</w:t>
      </w:r>
      <w:r w:rsidR="008D2AB4" w:rsidRPr="004D5F07">
        <w:rPr>
          <w:color w:val="000000"/>
        </w:rPr>
        <w:t xml:space="preserve">elete </w:t>
      </w:r>
      <w:r w:rsidR="008D2AB4">
        <w:rPr>
          <w:color w:val="000000"/>
        </w:rPr>
        <w:t>p</w:t>
      </w:r>
      <w:r w:rsidR="008D2AB4" w:rsidRPr="004D5F07">
        <w:rPr>
          <w:color w:val="000000"/>
        </w:rPr>
        <w:t>aragraph (c)</w:t>
      </w:r>
      <w:r w:rsidR="008D2AB4">
        <w:rPr>
          <w:color w:val="000000"/>
        </w:rPr>
        <w:t>.</w:t>
      </w:r>
    </w:p>
    <w:p w14:paraId="27640205" w14:textId="77777777" w:rsidR="008D2AB4" w:rsidRDefault="008D2AB4" w:rsidP="00145C0E">
      <w:pPr>
        <w:autoSpaceDE w:val="0"/>
        <w:autoSpaceDN w:val="0"/>
        <w:adjustRightInd w:val="0"/>
        <w:jc w:val="both"/>
        <w:rPr>
          <w:color w:val="000000"/>
        </w:rPr>
      </w:pPr>
    </w:p>
    <w:p w14:paraId="42AE317D" w14:textId="77777777" w:rsidR="008D2AB4" w:rsidRDefault="000B3618" w:rsidP="00145C0E">
      <w:pPr>
        <w:autoSpaceDE w:val="0"/>
        <w:autoSpaceDN w:val="0"/>
        <w:adjustRightInd w:val="0"/>
        <w:jc w:val="both"/>
        <w:rPr>
          <w:color w:val="000000"/>
        </w:rPr>
      </w:pPr>
      <w:r>
        <w:rPr>
          <w:color w:val="000000"/>
        </w:rPr>
        <w:t>1</w:t>
      </w:r>
      <w:r w:rsidR="00E86BDF">
        <w:rPr>
          <w:color w:val="000000"/>
        </w:rPr>
        <w:t>8</w:t>
      </w:r>
      <w:r w:rsidR="008D2AB4">
        <w:rPr>
          <w:color w:val="000000"/>
        </w:rPr>
        <w:t xml:space="preserve">. </w:t>
      </w:r>
      <w:r w:rsidR="008D2AB4">
        <w:rPr>
          <w:color w:val="000000"/>
        </w:rPr>
        <w:tab/>
        <w:t xml:space="preserve">In </w:t>
      </w:r>
      <w:r w:rsidR="000A0E13" w:rsidRPr="00FF2F7A">
        <w:rPr>
          <w:iCs/>
        </w:rPr>
        <w:t>§</w:t>
      </w:r>
      <w:r w:rsidR="008D2AB4">
        <w:rPr>
          <w:color w:val="000000"/>
        </w:rPr>
        <w:t>15(e), d</w:t>
      </w:r>
      <w:r w:rsidR="008D2AB4" w:rsidRPr="004D5F07">
        <w:rPr>
          <w:color w:val="000000"/>
        </w:rPr>
        <w:t xml:space="preserve">elete </w:t>
      </w:r>
      <w:r w:rsidR="008D2AB4">
        <w:rPr>
          <w:color w:val="000000"/>
        </w:rPr>
        <w:t>p</w:t>
      </w:r>
      <w:r w:rsidR="008D2AB4" w:rsidRPr="004D5F07">
        <w:rPr>
          <w:color w:val="000000"/>
        </w:rPr>
        <w:t>aragraph (e) and in its place add the following:</w:t>
      </w:r>
    </w:p>
    <w:p w14:paraId="2FAD60AD" w14:textId="77777777" w:rsidR="008D2AB4" w:rsidRDefault="008D2AB4" w:rsidP="00145C0E">
      <w:pPr>
        <w:autoSpaceDE w:val="0"/>
        <w:autoSpaceDN w:val="0"/>
        <w:adjustRightInd w:val="0"/>
        <w:jc w:val="both"/>
        <w:rPr>
          <w:color w:val="000000"/>
        </w:rPr>
      </w:pPr>
    </w:p>
    <w:p w14:paraId="2962A5A4" w14:textId="77777777" w:rsidR="008D2AB4" w:rsidRPr="004D5F07" w:rsidRDefault="008D2AB4" w:rsidP="00145C0E">
      <w:pPr>
        <w:autoSpaceDE w:val="0"/>
        <w:autoSpaceDN w:val="0"/>
        <w:adjustRightInd w:val="0"/>
        <w:ind w:left="1440" w:hanging="720"/>
        <w:jc w:val="both"/>
        <w:rPr>
          <w:color w:val="000000"/>
        </w:rPr>
      </w:pPr>
      <w:r w:rsidRPr="004D5F07">
        <w:rPr>
          <w:color w:val="000000"/>
        </w:rPr>
        <w:t>“(e)</w:t>
      </w:r>
      <w:r>
        <w:rPr>
          <w:color w:val="000000"/>
        </w:rPr>
        <w:tab/>
      </w:r>
      <w:r w:rsidRPr="004D5F07">
        <w:rPr>
          <w:color w:val="000000"/>
        </w:rPr>
        <w:t>Chapter 8, Project Design and Standards and Requirements of the Higher Education Capital Outlay Manual current edition is included by reference herein and shall be used by the Contractor’s A/E as the referenced standards for design</w:t>
      </w:r>
      <w:r>
        <w:rPr>
          <w:color w:val="000000"/>
        </w:rPr>
        <w:t>.</w:t>
      </w:r>
      <w:r w:rsidRPr="004D5F07">
        <w:rPr>
          <w:color w:val="000000"/>
        </w:rPr>
        <w:t>”</w:t>
      </w:r>
    </w:p>
    <w:p w14:paraId="4879416B" w14:textId="77777777" w:rsidR="008D2AB4" w:rsidRPr="004D5F07" w:rsidRDefault="008D2AB4" w:rsidP="00145C0E">
      <w:pPr>
        <w:tabs>
          <w:tab w:val="left" w:pos="1400"/>
        </w:tabs>
        <w:autoSpaceDE w:val="0"/>
        <w:autoSpaceDN w:val="0"/>
        <w:adjustRightInd w:val="0"/>
        <w:ind w:left="1800"/>
        <w:jc w:val="both"/>
        <w:rPr>
          <w:color w:val="000000"/>
        </w:rPr>
      </w:pPr>
    </w:p>
    <w:p w14:paraId="6ECF9297" w14:textId="77777777" w:rsidR="008D2AB4" w:rsidRDefault="00E86BDF" w:rsidP="00145C0E">
      <w:pPr>
        <w:autoSpaceDE w:val="0"/>
        <w:autoSpaceDN w:val="0"/>
        <w:adjustRightInd w:val="0"/>
        <w:ind w:left="720" w:hanging="720"/>
        <w:jc w:val="both"/>
        <w:rPr>
          <w:color w:val="000000"/>
        </w:rPr>
      </w:pPr>
      <w:r>
        <w:rPr>
          <w:color w:val="000000"/>
        </w:rPr>
        <w:t>19</w:t>
      </w:r>
      <w:r w:rsidR="008D2AB4">
        <w:rPr>
          <w:color w:val="000000"/>
        </w:rPr>
        <w:t>.</w:t>
      </w:r>
      <w:r w:rsidR="008D2AB4">
        <w:rPr>
          <w:color w:val="000000"/>
        </w:rPr>
        <w:tab/>
      </w:r>
      <w:r w:rsidR="008D2AB4" w:rsidRPr="00880FDE">
        <w:rPr>
          <w:color w:val="000000"/>
        </w:rPr>
        <w:t xml:space="preserve">In </w:t>
      </w:r>
      <w:r w:rsidR="000A0E13" w:rsidRPr="00880FDE">
        <w:rPr>
          <w:iCs/>
        </w:rPr>
        <w:t>§</w:t>
      </w:r>
      <w:r w:rsidR="008D2AB4" w:rsidRPr="00880FDE">
        <w:rPr>
          <w:color w:val="000000"/>
        </w:rPr>
        <w:t>23(</w:t>
      </w:r>
      <w:r w:rsidR="00E70064" w:rsidRPr="00880FDE">
        <w:rPr>
          <w:color w:val="000000"/>
        </w:rPr>
        <w:t>a</w:t>
      </w:r>
      <w:r w:rsidR="008D2AB4" w:rsidRPr="00880FDE">
        <w:rPr>
          <w:color w:val="000000"/>
        </w:rPr>
        <w:t xml:space="preserve">), replace </w:t>
      </w:r>
      <w:r w:rsidR="00E70064" w:rsidRPr="00880FDE">
        <w:rPr>
          <w:color w:val="000000"/>
        </w:rPr>
        <w:t>“CPSM” with “HECOM”</w:t>
      </w:r>
      <w:r w:rsidR="008D2AB4" w:rsidRPr="00880FDE">
        <w:rPr>
          <w:color w:val="000000"/>
        </w:rPr>
        <w:t>.</w:t>
      </w:r>
    </w:p>
    <w:p w14:paraId="2C379A33" w14:textId="77777777" w:rsidR="008D2AB4" w:rsidRDefault="008D2AB4" w:rsidP="00145C0E">
      <w:pPr>
        <w:autoSpaceDE w:val="0"/>
        <w:autoSpaceDN w:val="0"/>
        <w:adjustRightInd w:val="0"/>
        <w:ind w:left="720" w:hanging="720"/>
        <w:jc w:val="both"/>
        <w:rPr>
          <w:color w:val="000000"/>
        </w:rPr>
      </w:pPr>
    </w:p>
    <w:p w14:paraId="36C4DB87" w14:textId="77777777" w:rsidR="007526B7" w:rsidRDefault="007526B7">
      <w:pPr>
        <w:rPr>
          <w:color w:val="000000"/>
        </w:rPr>
      </w:pPr>
      <w:r>
        <w:rPr>
          <w:color w:val="000000"/>
        </w:rPr>
        <w:lastRenderedPageBreak/>
        <w:br w:type="page"/>
      </w:r>
    </w:p>
    <w:p w14:paraId="6C236D5E" w14:textId="072F25AC" w:rsidR="008D2AB4" w:rsidRDefault="008D2AB4" w:rsidP="00145C0E">
      <w:pPr>
        <w:autoSpaceDE w:val="0"/>
        <w:autoSpaceDN w:val="0"/>
        <w:adjustRightInd w:val="0"/>
        <w:ind w:left="720" w:hanging="720"/>
        <w:jc w:val="both"/>
        <w:rPr>
          <w:color w:val="000000"/>
        </w:rPr>
      </w:pPr>
      <w:r>
        <w:rPr>
          <w:color w:val="000000"/>
        </w:rPr>
        <w:lastRenderedPageBreak/>
        <w:t>2</w:t>
      </w:r>
      <w:r w:rsidR="00E86BDF">
        <w:rPr>
          <w:color w:val="000000"/>
        </w:rPr>
        <w:t>0</w:t>
      </w:r>
      <w:r>
        <w:rPr>
          <w:color w:val="000000"/>
        </w:rPr>
        <w:t>.</w:t>
      </w:r>
      <w:r>
        <w:rPr>
          <w:color w:val="000000"/>
        </w:rPr>
        <w:tab/>
        <w:t xml:space="preserve">In </w:t>
      </w:r>
      <w:r w:rsidR="000A0E13" w:rsidRPr="00FF2F7A">
        <w:rPr>
          <w:iCs/>
        </w:rPr>
        <w:t>§</w:t>
      </w:r>
      <w:r>
        <w:rPr>
          <w:color w:val="000000"/>
        </w:rPr>
        <w:t>23, add:</w:t>
      </w:r>
    </w:p>
    <w:p w14:paraId="26279CFF" w14:textId="77777777" w:rsidR="008D2AB4" w:rsidRDefault="008D2AB4" w:rsidP="00145C0E">
      <w:pPr>
        <w:autoSpaceDE w:val="0"/>
        <w:autoSpaceDN w:val="0"/>
        <w:adjustRightInd w:val="0"/>
        <w:ind w:left="720" w:hanging="720"/>
        <w:jc w:val="both"/>
        <w:rPr>
          <w:color w:val="000000"/>
        </w:rPr>
      </w:pPr>
    </w:p>
    <w:p w14:paraId="58BEA133" w14:textId="77777777" w:rsidR="008D2AB4" w:rsidRDefault="008D2AB4" w:rsidP="0004354B">
      <w:pPr>
        <w:ind w:left="1440" w:hanging="720"/>
        <w:jc w:val="both"/>
      </w:pPr>
      <w:r>
        <w:rPr>
          <w:color w:val="000000"/>
        </w:rPr>
        <w:t>“(</w:t>
      </w:r>
      <w:r w:rsidR="00E70064" w:rsidRPr="00880FDE">
        <w:rPr>
          <w:color w:val="000000"/>
        </w:rPr>
        <w:t>e</w:t>
      </w:r>
      <w:r>
        <w:rPr>
          <w:color w:val="000000"/>
        </w:rPr>
        <w:t>)</w:t>
      </w:r>
      <w:r>
        <w:rPr>
          <w:color w:val="000000"/>
        </w:rPr>
        <w:tab/>
      </w:r>
      <w:r>
        <w:t xml:space="preserve">In all Design-Build </w:t>
      </w:r>
      <w:r>
        <w:rPr>
          <w:color w:val="1F497D"/>
        </w:rPr>
        <w:t>C</w:t>
      </w:r>
      <w:r>
        <w:t>ontracts the printed Bridging Documents on file with the University govern in the event of any conflict between the printed Documents and any electronic version.  The University makes no warranties or representations as to the accuracy or completeness of any electronic file supplied by the University to the parties to the Design-Build Contract, and if used by any party to the Design-Build Contract, the electronic file is used by that party at its own risk.”  </w:t>
      </w:r>
    </w:p>
    <w:p w14:paraId="243B1512" w14:textId="77777777" w:rsidR="008D2AB4" w:rsidRDefault="008D2AB4" w:rsidP="00145C0E">
      <w:pPr>
        <w:autoSpaceDE w:val="0"/>
        <w:autoSpaceDN w:val="0"/>
        <w:adjustRightInd w:val="0"/>
        <w:ind w:left="720" w:hanging="720"/>
        <w:jc w:val="both"/>
        <w:rPr>
          <w:color w:val="000000"/>
        </w:rPr>
      </w:pPr>
    </w:p>
    <w:p w14:paraId="09A40A77" w14:textId="77777777" w:rsidR="00FF155B" w:rsidRDefault="008D2AB4" w:rsidP="00145C0E">
      <w:pPr>
        <w:autoSpaceDE w:val="0"/>
        <w:autoSpaceDN w:val="0"/>
        <w:adjustRightInd w:val="0"/>
        <w:ind w:left="720" w:hanging="720"/>
        <w:jc w:val="both"/>
        <w:rPr>
          <w:color w:val="000000"/>
        </w:rPr>
      </w:pPr>
      <w:r>
        <w:rPr>
          <w:color w:val="000000"/>
        </w:rPr>
        <w:t>2</w:t>
      </w:r>
      <w:r w:rsidR="00E86BDF">
        <w:rPr>
          <w:color w:val="000000"/>
        </w:rPr>
        <w:t>1</w:t>
      </w:r>
      <w:r>
        <w:rPr>
          <w:color w:val="000000"/>
        </w:rPr>
        <w:t>.</w:t>
      </w:r>
      <w:r>
        <w:rPr>
          <w:color w:val="000000"/>
        </w:rPr>
        <w:tab/>
      </w:r>
      <w:r w:rsidR="00FF155B" w:rsidRPr="00880FDE">
        <w:rPr>
          <w:color w:val="000000"/>
        </w:rPr>
        <w:t xml:space="preserve">In </w:t>
      </w:r>
      <w:r w:rsidR="00FF155B" w:rsidRPr="00880FDE">
        <w:rPr>
          <w:iCs/>
        </w:rPr>
        <w:t xml:space="preserve">§24(c), </w:t>
      </w:r>
      <w:r w:rsidR="00FF155B" w:rsidRPr="00880FDE">
        <w:rPr>
          <w:color w:val="000000"/>
        </w:rPr>
        <w:t>replace “CPSM” with “HECOM”.</w:t>
      </w:r>
    </w:p>
    <w:p w14:paraId="7532302C" w14:textId="77777777" w:rsidR="00FF155B" w:rsidRDefault="00FF155B" w:rsidP="00145C0E">
      <w:pPr>
        <w:autoSpaceDE w:val="0"/>
        <w:autoSpaceDN w:val="0"/>
        <w:adjustRightInd w:val="0"/>
        <w:ind w:left="720" w:hanging="720"/>
        <w:jc w:val="both"/>
        <w:rPr>
          <w:color w:val="000000"/>
        </w:rPr>
      </w:pPr>
    </w:p>
    <w:p w14:paraId="15DE3455" w14:textId="216F09FD" w:rsidR="00677A68" w:rsidRPr="00DD7675" w:rsidRDefault="00FF155B" w:rsidP="00DD7675">
      <w:pPr>
        <w:autoSpaceDE w:val="0"/>
        <w:autoSpaceDN w:val="0"/>
        <w:adjustRightInd w:val="0"/>
        <w:ind w:left="720" w:hanging="720"/>
        <w:jc w:val="both"/>
        <w:rPr>
          <w:color w:val="000000"/>
        </w:rPr>
      </w:pPr>
      <w:r>
        <w:rPr>
          <w:color w:val="000000"/>
        </w:rPr>
        <w:t>2</w:t>
      </w:r>
      <w:r w:rsidR="00E86BDF">
        <w:rPr>
          <w:color w:val="000000"/>
        </w:rPr>
        <w:t>2</w:t>
      </w:r>
      <w:r>
        <w:rPr>
          <w:color w:val="000000"/>
        </w:rPr>
        <w:t>.</w:t>
      </w:r>
      <w:r>
        <w:rPr>
          <w:color w:val="000000"/>
        </w:rPr>
        <w:tab/>
      </w:r>
      <w:r w:rsidR="008B6BDD" w:rsidRPr="00FF2F7A">
        <w:rPr>
          <w:color w:val="000000"/>
        </w:rPr>
        <w:t xml:space="preserve">In </w:t>
      </w:r>
      <w:r w:rsidR="00AA34B6" w:rsidRPr="00FF2F7A">
        <w:rPr>
          <w:iCs/>
        </w:rPr>
        <w:t>§</w:t>
      </w:r>
      <w:r w:rsidR="008B6BDD" w:rsidRPr="00FF2F7A">
        <w:rPr>
          <w:color w:val="000000"/>
        </w:rPr>
        <w:t>36(d), delete the reference to “§2.2-4333 of the Code of Virginia” and insert in its place a reference to “§26 of the Rules.”</w:t>
      </w:r>
    </w:p>
    <w:p w14:paraId="15DE3456" w14:textId="77777777" w:rsidR="00677A68" w:rsidRPr="00FF2F7A" w:rsidRDefault="00677A68" w:rsidP="00DD7675">
      <w:pPr>
        <w:autoSpaceDE w:val="0"/>
        <w:autoSpaceDN w:val="0"/>
        <w:adjustRightInd w:val="0"/>
        <w:ind w:left="720" w:hanging="720"/>
        <w:jc w:val="both"/>
      </w:pPr>
    </w:p>
    <w:p w14:paraId="15DE3457" w14:textId="3BDEE815" w:rsidR="00677A68" w:rsidRPr="00FF2F7A" w:rsidRDefault="008D2AB4" w:rsidP="00DD7675">
      <w:pPr>
        <w:autoSpaceDE w:val="0"/>
        <w:autoSpaceDN w:val="0"/>
        <w:adjustRightInd w:val="0"/>
        <w:jc w:val="both"/>
      </w:pPr>
      <w:r>
        <w:t>2</w:t>
      </w:r>
      <w:r w:rsidR="00E86BDF">
        <w:t>3</w:t>
      </w:r>
      <w:r>
        <w:t>.</w:t>
      </w:r>
      <w:r w:rsidRPr="00853218">
        <w:t xml:space="preserve"> </w:t>
      </w:r>
      <w:r>
        <w:tab/>
      </w:r>
      <w:r w:rsidR="00E026DD" w:rsidRPr="00FF2F7A">
        <w:t xml:space="preserve">Delete </w:t>
      </w:r>
      <w:r w:rsidR="00AA34B6" w:rsidRPr="00FF2F7A">
        <w:rPr>
          <w:iCs/>
        </w:rPr>
        <w:t>§</w:t>
      </w:r>
      <w:r w:rsidR="00406FD5" w:rsidRPr="00FF2F7A">
        <w:t>36(i)</w:t>
      </w:r>
      <w:r w:rsidR="00E026DD" w:rsidRPr="00FF2F7A">
        <w:t xml:space="preserve"> an</w:t>
      </w:r>
      <w:r w:rsidR="00406FD5" w:rsidRPr="00FF2F7A">
        <w:t>d insert the following in its pl</w:t>
      </w:r>
      <w:r w:rsidR="00E026DD" w:rsidRPr="00FF2F7A">
        <w:t>a</w:t>
      </w:r>
      <w:r w:rsidR="00406FD5" w:rsidRPr="00FF2F7A">
        <w:t>ce:</w:t>
      </w:r>
    </w:p>
    <w:p w14:paraId="15DE3458" w14:textId="77777777" w:rsidR="00677A68" w:rsidRPr="00FF2F7A" w:rsidRDefault="00677A68">
      <w:pPr>
        <w:autoSpaceDE w:val="0"/>
        <w:autoSpaceDN w:val="0"/>
        <w:adjustRightInd w:val="0"/>
        <w:ind w:left="720"/>
        <w:jc w:val="both"/>
      </w:pPr>
    </w:p>
    <w:p w14:paraId="15DE3459" w14:textId="77777777" w:rsidR="00677A68" w:rsidRPr="00FF2F7A" w:rsidRDefault="00E026DD" w:rsidP="005A5063">
      <w:pPr>
        <w:autoSpaceDE w:val="0"/>
        <w:autoSpaceDN w:val="0"/>
        <w:adjustRightInd w:val="0"/>
        <w:ind w:left="2160" w:right="1440" w:hanging="720"/>
        <w:jc w:val="both"/>
        <w:rPr>
          <w:iCs/>
        </w:rPr>
      </w:pPr>
      <w:r w:rsidRPr="00FF2F7A">
        <w:rPr>
          <w:iCs/>
        </w:rPr>
        <w:t>(i)</w:t>
      </w:r>
      <w:r w:rsidR="005A5063" w:rsidRPr="00FF2F7A">
        <w:rPr>
          <w:iCs/>
        </w:rPr>
        <w:tab/>
      </w:r>
      <w:r w:rsidR="005A5063" w:rsidRPr="00FF2F7A">
        <w:rPr>
          <w:b/>
          <w:iCs/>
        </w:rPr>
        <w:t>Interest.</w:t>
      </w:r>
    </w:p>
    <w:p w14:paraId="15DE345A" w14:textId="77777777" w:rsidR="005A5063" w:rsidRPr="00FF2F7A" w:rsidRDefault="005A5063" w:rsidP="005A5063">
      <w:pPr>
        <w:autoSpaceDE w:val="0"/>
        <w:autoSpaceDN w:val="0"/>
        <w:adjustRightInd w:val="0"/>
        <w:ind w:left="2160" w:right="1440" w:hanging="720"/>
        <w:jc w:val="both"/>
        <w:rPr>
          <w:iCs/>
        </w:rPr>
      </w:pPr>
    </w:p>
    <w:p w14:paraId="15DE345B" w14:textId="502B91B9" w:rsidR="00677A68" w:rsidRPr="00FF2F7A" w:rsidRDefault="00406FD5" w:rsidP="00957D3E">
      <w:pPr>
        <w:autoSpaceDE w:val="0"/>
        <w:autoSpaceDN w:val="0"/>
        <w:adjustRightInd w:val="0"/>
        <w:ind w:left="2160" w:right="1440" w:hanging="720"/>
        <w:jc w:val="both"/>
        <w:rPr>
          <w:iCs/>
        </w:rPr>
      </w:pPr>
      <w:r w:rsidRPr="00957D3E">
        <w:t>(</w:t>
      </w:r>
      <w:r w:rsidR="00EA3DE2" w:rsidRPr="00FF2F7A">
        <w:rPr>
          <w:iCs/>
        </w:rPr>
        <w:t>1)</w:t>
      </w:r>
      <w:r w:rsidR="005A5063" w:rsidRPr="00FF2F7A">
        <w:rPr>
          <w:iCs/>
        </w:rPr>
        <w:tab/>
      </w:r>
      <w:r w:rsidR="00EA3DE2" w:rsidRPr="00FF2F7A">
        <w:rPr>
          <w:iCs/>
        </w:rPr>
        <w:t xml:space="preserve">Interest shall accrue, at the rate determined pursuant to subsection </w:t>
      </w:r>
      <w:r w:rsidR="005A5063" w:rsidRPr="00FF2F7A">
        <w:rPr>
          <w:iCs/>
        </w:rPr>
        <w:t>2</w:t>
      </w:r>
      <w:r w:rsidR="00821C49">
        <w:rPr>
          <w:iCs/>
        </w:rPr>
        <w:t xml:space="preserve"> below</w:t>
      </w:r>
      <w:r w:rsidR="00EA3DE2" w:rsidRPr="00FF2F7A">
        <w:rPr>
          <w:iCs/>
        </w:rPr>
        <w:t>, on all amounts owed by</w:t>
      </w:r>
      <w:r w:rsidR="00E026DD" w:rsidRPr="00FF2F7A">
        <w:rPr>
          <w:iCs/>
        </w:rPr>
        <w:t xml:space="preserve"> </w:t>
      </w:r>
      <w:r w:rsidR="00EA3DE2" w:rsidRPr="00FF2F7A">
        <w:rPr>
          <w:iCs/>
        </w:rPr>
        <w:t xml:space="preserve">the </w:t>
      </w:r>
      <w:r w:rsidR="005A5063" w:rsidRPr="00FF2F7A">
        <w:rPr>
          <w:iCs/>
        </w:rPr>
        <w:t>Owner</w:t>
      </w:r>
      <w:r w:rsidR="00EA3DE2" w:rsidRPr="00FF2F7A">
        <w:rPr>
          <w:iCs/>
        </w:rPr>
        <w:t xml:space="preserve"> to </w:t>
      </w:r>
      <w:r w:rsidR="005A5063" w:rsidRPr="00FF2F7A">
        <w:rPr>
          <w:iCs/>
        </w:rPr>
        <w:t>the Contractor</w:t>
      </w:r>
      <w:r w:rsidR="00EA3DE2" w:rsidRPr="00FF2F7A">
        <w:rPr>
          <w:iCs/>
        </w:rPr>
        <w:t xml:space="preserve"> that remain unpaid after seven </w:t>
      </w:r>
      <w:r w:rsidR="005A5063" w:rsidRPr="00FF2F7A">
        <w:rPr>
          <w:iCs/>
        </w:rPr>
        <w:t xml:space="preserve">(7) </w:t>
      </w:r>
      <w:r w:rsidR="00EA3DE2" w:rsidRPr="00FF2F7A">
        <w:rPr>
          <w:iCs/>
        </w:rPr>
        <w:t>days following the payment date.</w:t>
      </w:r>
      <w:r w:rsidR="008D2AB4" w:rsidRPr="003E2781">
        <w:rPr>
          <w:iCs/>
        </w:rPr>
        <w:t xml:space="preserve"> However, nothing in this section shall affect any contract providing for a different rate of interest, or for the payment of interest in a different manner.</w:t>
      </w:r>
    </w:p>
    <w:p w14:paraId="15DE345C" w14:textId="77777777" w:rsidR="005A5063" w:rsidRPr="00FF2F7A" w:rsidRDefault="005A5063" w:rsidP="00800B87">
      <w:pPr>
        <w:autoSpaceDE w:val="0"/>
        <w:autoSpaceDN w:val="0"/>
        <w:adjustRightInd w:val="0"/>
        <w:ind w:left="2160" w:right="1440" w:hanging="720"/>
        <w:jc w:val="both"/>
        <w:rPr>
          <w:iCs/>
        </w:rPr>
      </w:pPr>
    </w:p>
    <w:p w14:paraId="15DE345D" w14:textId="4ABBC553" w:rsidR="00677A68" w:rsidRPr="00FF2F7A" w:rsidRDefault="00EA3DE2" w:rsidP="00FC644C">
      <w:pPr>
        <w:autoSpaceDE w:val="0"/>
        <w:autoSpaceDN w:val="0"/>
        <w:adjustRightInd w:val="0"/>
        <w:ind w:left="2160" w:right="1440" w:hanging="720"/>
        <w:jc w:val="both"/>
        <w:rPr>
          <w:iCs/>
        </w:rPr>
      </w:pPr>
      <w:r w:rsidRPr="00FF2F7A">
        <w:rPr>
          <w:iCs/>
        </w:rPr>
        <w:t xml:space="preserve">(2) </w:t>
      </w:r>
      <w:r w:rsidR="005A5063" w:rsidRPr="00FF2F7A">
        <w:rPr>
          <w:iCs/>
        </w:rPr>
        <w:tab/>
      </w:r>
      <w:r w:rsidRPr="00FF2F7A">
        <w:rPr>
          <w:iCs/>
        </w:rPr>
        <w:t xml:space="preserve">The rate of interest charged the </w:t>
      </w:r>
      <w:r w:rsidR="005A5063" w:rsidRPr="00FF2F7A">
        <w:rPr>
          <w:iCs/>
        </w:rPr>
        <w:t>Owner</w:t>
      </w:r>
      <w:r w:rsidRPr="00FF2F7A">
        <w:rPr>
          <w:iCs/>
        </w:rPr>
        <w:t xml:space="preserve"> pursuant to subsection </w:t>
      </w:r>
      <w:r w:rsidR="005A5063" w:rsidRPr="00FF2F7A">
        <w:rPr>
          <w:iCs/>
        </w:rPr>
        <w:t>1</w:t>
      </w:r>
      <w:r w:rsidRPr="00FF2F7A">
        <w:rPr>
          <w:iCs/>
        </w:rPr>
        <w:t xml:space="preserve"> shall be the base rate on corporate loans (prime rate) at large United States money center commercial banks as reported daily in the publication entitled The Wall Street Journal.</w:t>
      </w:r>
      <w:r w:rsidR="005A5063" w:rsidRPr="00FF2F7A">
        <w:rPr>
          <w:iCs/>
        </w:rPr>
        <w:t xml:space="preserve"> </w:t>
      </w:r>
      <w:r w:rsidRPr="00FF2F7A">
        <w:rPr>
          <w:iCs/>
        </w:rPr>
        <w:t>Whenever a split prime rate is published, the lower of the two rates shall be used. However, in no event shall the rate of interest charged exceed the rate of interest</w:t>
      </w:r>
      <w:r w:rsidR="005A5063" w:rsidRPr="00FF2F7A">
        <w:rPr>
          <w:iCs/>
        </w:rPr>
        <w:t xml:space="preserve"> established pursuant to §58.1-</w:t>
      </w:r>
      <w:r w:rsidRPr="00FF2F7A">
        <w:rPr>
          <w:iCs/>
        </w:rPr>
        <w:t>1812 of the Code of Virginia.</w:t>
      </w:r>
    </w:p>
    <w:p w14:paraId="15DE345E" w14:textId="77777777" w:rsidR="00677A68" w:rsidRPr="00FF2F7A" w:rsidRDefault="00677A68" w:rsidP="002C01CB">
      <w:pPr>
        <w:autoSpaceDE w:val="0"/>
        <w:autoSpaceDN w:val="0"/>
        <w:adjustRightInd w:val="0"/>
        <w:ind w:left="2160" w:right="1440" w:hanging="720"/>
        <w:jc w:val="both"/>
        <w:rPr>
          <w:iCs/>
        </w:rPr>
      </w:pPr>
    </w:p>
    <w:p w14:paraId="15DE345F" w14:textId="7B56613E" w:rsidR="00677A68" w:rsidRPr="00FF2F7A" w:rsidRDefault="00EA3DE2" w:rsidP="008D34D8">
      <w:pPr>
        <w:autoSpaceDE w:val="0"/>
        <w:autoSpaceDN w:val="0"/>
        <w:adjustRightInd w:val="0"/>
        <w:ind w:left="2160" w:right="1440" w:hanging="720"/>
        <w:jc w:val="both"/>
        <w:rPr>
          <w:iCs/>
        </w:rPr>
      </w:pPr>
      <w:r w:rsidRPr="00FF2F7A">
        <w:rPr>
          <w:iCs/>
        </w:rPr>
        <w:t xml:space="preserve">(3) </w:t>
      </w:r>
      <w:r w:rsidR="005A5063" w:rsidRPr="00FF2F7A">
        <w:rPr>
          <w:iCs/>
        </w:rPr>
        <w:tab/>
      </w:r>
      <w:r w:rsidRPr="00FF2F7A">
        <w:rPr>
          <w:iCs/>
        </w:rPr>
        <w:t xml:space="preserve">Notwithstanding subsection </w:t>
      </w:r>
      <w:r w:rsidR="005A5063" w:rsidRPr="00FF2F7A">
        <w:rPr>
          <w:iCs/>
        </w:rPr>
        <w:t>1</w:t>
      </w:r>
      <w:r w:rsidRPr="00FF2F7A">
        <w:rPr>
          <w:iCs/>
        </w:rPr>
        <w:t>, no interest penalty shall be charged when payment is delayed</w:t>
      </w:r>
      <w:r w:rsidR="00E026DD" w:rsidRPr="00FF2F7A">
        <w:rPr>
          <w:iCs/>
        </w:rPr>
        <w:t xml:space="preserve"> </w:t>
      </w:r>
      <w:r w:rsidRPr="00FF2F7A">
        <w:rPr>
          <w:iCs/>
        </w:rPr>
        <w:t xml:space="preserve">because of disagreement between the </w:t>
      </w:r>
      <w:r w:rsidR="005A5063" w:rsidRPr="00FF2F7A">
        <w:rPr>
          <w:iCs/>
        </w:rPr>
        <w:t>Owner</w:t>
      </w:r>
      <w:r w:rsidRPr="00FF2F7A">
        <w:rPr>
          <w:iCs/>
        </w:rPr>
        <w:t xml:space="preserve"> and </w:t>
      </w:r>
      <w:r w:rsidR="005A5063" w:rsidRPr="00FF2F7A">
        <w:rPr>
          <w:iCs/>
        </w:rPr>
        <w:t>the Contractor</w:t>
      </w:r>
      <w:r w:rsidRPr="00FF2F7A">
        <w:rPr>
          <w:iCs/>
        </w:rPr>
        <w:t xml:space="preserve"> regarding the quantity, </w:t>
      </w:r>
      <w:proofErr w:type="gramStart"/>
      <w:r w:rsidRPr="00FF2F7A">
        <w:rPr>
          <w:iCs/>
        </w:rPr>
        <w:t>quality</w:t>
      </w:r>
      <w:proofErr w:type="gramEnd"/>
      <w:r w:rsidRPr="00FF2F7A">
        <w:rPr>
          <w:iCs/>
        </w:rPr>
        <w:t xml:space="preserve"> or time of delivery of goods or services or the accuracy of any invoice received for the goods or services.</w:t>
      </w:r>
      <w:r w:rsidR="005A5063" w:rsidRPr="00FF2F7A">
        <w:rPr>
          <w:iCs/>
        </w:rPr>
        <w:t xml:space="preserve"> </w:t>
      </w:r>
      <w:r w:rsidRPr="00FF2F7A">
        <w:rPr>
          <w:iCs/>
        </w:rPr>
        <w:t>The exception from the interest penalty provided by this subsection shall apply only to that portion of a delayed payment that is the subject of the disagreement and shall apply only for the duration of the disagreement.</w:t>
      </w:r>
    </w:p>
    <w:p w14:paraId="15DE3460" w14:textId="77777777" w:rsidR="00677A68" w:rsidRPr="00FF2F7A" w:rsidRDefault="00677A68" w:rsidP="001E7F4E">
      <w:pPr>
        <w:autoSpaceDE w:val="0"/>
        <w:autoSpaceDN w:val="0"/>
        <w:adjustRightInd w:val="0"/>
        <w:ind w:left="2160" w:right="1440" w:hanging="720"/>
        <w:jc w:val="both"/>
        <w:rPr>
          <w:iCs/>
        </w:rPr>
      </w:pPr>
    </w:p>
    <w:p w14:paraId="15DE3461" w14:textId="169DE197" w:rsidR="00677A68" w:rsidRPr="00FF2F7A" w:rsidRDefault="00EA3DE2" w:rsidP="001E7F4E">
      <w:pPr>
        <w:autoSpaceDE w:val="0"/>
        <w:autoSpaceDN w:val="0"/>
        <w:adjustRightInd w:val="0"/>
        <w:ind w:left="2160" w:right="1440" w:hanging="720"/>
        <w:jc w:val="both"/>
        <w:rPr>
          <w:iCs/>
        </w:rPr>
      </w:pPr>
      <w:r w:rsidRPr="00FF2F7A">
        <w:rPr>
          <w:iCs/>
        </w:rPr>
        <w:t xml:space="preserve">(4) </w:t>
      </w:r>
      <w:r w:rsidR="005A5063" w:rsidRPr="00FF2F7A">
        <w:rPr>
          <w:iCs/>
        </w:rPr>
        <w:tab/>
      </w:r>
      <w:r w:rsidRPr="00FF2F7A">
        <w:rPr>
          <w:iCs/>
        </w:rPr>
        <w:t xml:space="preserve">This section shall not apply to retainage during the </w:t>
      </w:r>
      <w:proofErr w:type="gramStart"/>
      <w:r w:rsidRPr="00FF2F7A">
        <w:rPr>
          <w:iCs/>
        </w:rPr>
        <w:t>period of time</w:t>
      </w:r>
      <w:proofErr w:type="gramEnd"/>
      <w:r w:rsidRPr="00FF2F7A">
        <w:rPr>
          <w:iCs/>
        </w:rPr>
        <w:t xml:space="preserve"> prior to the date the final payment is due.</w:t>
      </w:r>
    </w:p>
    <w:p w14:paraId="15DE3462" w14:textId="77777777" w:rsidR="005A5063" w:rsidRPr="00FF2F7A" w:rsidRDefault="005A5063" w:rsidP="00AD122D">
      <w:pPr>
        <w:autoSpaceDE w:val="0"/>
        <w:autoSpaceDN w:val="0"/>
        <w:adjustRightInd w:val="0"/>
        <w:ind w:left="2160" w:right="1440" w:hanging="720"/>
        <w:jc w:val="both"/>
        <w:rPr>
          <w:iCs/>
        </w:rPr>
      </w:pPr>
    </w:p>
    <w:p w14:paraId="15DE3463" w14:textId="2BA75B73" w:rsidR="00677A68" w:rsidRPr="00FF2F7A" w:rsidRDefault="00EA3DE2" w:rsidP="009B168F">
      <w:pPr>
        <w:autoSpaceDE w:val="0"/>
        <w:autoSpaceDN w:val="0"/>
        <w:adjustRightInd w:val="0"/>
        <w:ind w:left="2160" w:right="1440" w:hanging="720"/>
        <w:jc w:val="both"/>
        <w:rPr>
          <w:iCs/>
        </w:rPr>
      </w:pPr>
      <w:r w:rsidRPr="00FF2F7A">
        <w:rPr>
          <w:iCs/>
        </w:rPr>
        <w:t xml:space="preserve">(5) </w:t>
      </w:r>
      <w:r w:rsidR="005A5063" w:rsidRPr="00FF2F7A">
        <w:rPr>
          <w:iCs/>
        </w:rPr>
        <w:tab/>
      </w:r>
      <w:r w:rsidRPr="00FF2F7A">
        <w:rPr>
          <w:iCs/>
        </w:rPr>
        <w:t xml:space="preserve">Notwithstanding subsection </w:t>
      </w:r>
      <w:r w:rsidR="005A5063" w:rsidRPr="00FF2F7A">
        <w:rPr>
          <w:iCs/>
        </w:rPr>
        <w:t>1</w:t>
      </w:r>
      <w:r w:rsidRPr="00FF2F7A">
        <w:rPr>
          <w:iCs/>
        </w:rPr>
        <w:t>, no interest penalty shall be paid to any debtor on any payment, or portion thereof, withh</w:t>
      </w:r>
      <w:r w:rsidR="005A5063" w:rsidRPr="00FF2F7A">
        <w:rPr>
          <w:iCs/>
        </w:rPr>
        <w:t>eld pursuant to the Comptroller’</w:t>
      </w:r>
      <w:r w:rsidRPr="00FF2F7A">
        <w:rPr>
          <w:iCs/>
        </w:rPr>
        <w:t>s Debt Setoff Program, as authorized by the</w:t>
      </w:r>
      <w:r w:rsidR="007F507F" w:rsidRPr="00FF2F7A">
        <w:rPr>
          <w:iCs/>
        </w:rPr>
        <w:t xml:space="preserve"> </w:t>
      </w:r>
      <w:r w:rsidRPr="00FF2F7A">
        <w:rPr>
          <w:iCs/>
        </w:rPr>
        <w:t>Virginia Debt Collection Act (§2.2-4800 et seq. of the Code of Virginia), commencing with the date the payment is withheld.</w:t>
      </w:r>
      <w:r w:rsidR="005A5063" w:rsidRPr="00FF2F7A">
        <w:rPr>
          <w:iCs/>
        </w:rPr>
        <w:t xml:space="preserve">  </w:t>
      </w:r>
      <w:r w:rsidRPr="00FF2F7A">
        <w:rPr>
          <w:iCs/>
        </w:rPr>
        <w:t xml:space="preserve">If, </w:t>
      </w:r>
      <w:r w:rsidR="001B6AE1" w:rsidRPr="00FF2F7A">
        <w:rPr>
          <w:iCs/>
        </w:rPr>
        <w:t>because</w:t>
      </w:r>
      <w:r w:rsidRPr="00FF2F7A">
        <w:rPr>
          <w:iCs/>
        </w:rPr>
        <w:t xml:space="preserve"> of an error, a payment or portion thereof is withheld, and it is determined that at the time of setoff no debt was owed to the Commonwealth</w:t>
      </w:r>
      <w:r w:rsidR="005A5063" w:rsidRPr="00FF2F7A">
        <w:rPr>
          <w:iCs/>
        </w:rPr>
        <w:t xml:space="preserve"> of Virginia</w:t>
      </w:r>
      <w:r w:rsidRPr="00FF2F7A">
        <w:rPr>
          <w:iCs/>
        </w:rPr>
        <w:t xml:space="preserve">, then interest shall accrue at the rate determined pursuant to subsection </w:t>
      </w:r>
      <w:r w:rsidR="005A5063" w:rsidRPr="00FF2F7A">
        <w:rPr>
          <w:iCs/>
        </w:rPr>
        <w:t xml:space="preserve">2 </w:t>
      </w:r>
      <w:r w:rsidRPr="00FF2F7A">
        <w:rPr>
          <w:iCs/>
        </w:rPr>
        <w:t>on amounts withheld that remain unpaid after seven days following the payment date.</w:t>
      </w:r>
    </w:p>
    <w:p w14:paraId="15DE3464" w14:textId="77777777" w:rsidR="00677A68" w:rsidRPr="00FF2F7A" w:rsidRDefault="00677A68" w:rsidP="00BA127F">
      <w:pPr>
        <w:autoSpaceDE w:val="0"/>
        <w:autoSpaceDN w:val="0"/>
        <w:adjustRightInd w:val="0"/>
        <w:ind w:left="2160" w:right="1440" w:hanging="720"/>
        <w:jc w:val="both"/>
        <w:rPr>
          <w:iCs/>
        </w:rPr>
      </w:pPr>
    </w:p>
    <w:p w14:paraId="15DE3465" w14:textId="3189B0F6" w:rsidR="00677A68" w:rsidRPr="00FF2F7A" w:rsidRDefault="00EA3DE2" w:rsidP="00BA127F">
      <w:pPr>
        <w:autoSpaceDE w:val="0"/>
        <w:autoSpaceDN w:val="0"/>
        <w:adjustRightInd w:val="0"/>
        <w:ind w:left="2160" w:hanging="720"/>
        <w:jc w:val="both"/>
      </w:pPr>
      <w:r w:rsidRPr="00FF2F7A">
        <w:rPr>
          <w:iCs/>
        </w:rPr>
        <w:t xml:space="preserve">(6) </w:t>
      </w:r>
      <w:r w:rsidR="005A5063" w:rsidRPr="00FF2F7A">
        <w:rPr>
          <w:iCs/>
        </w:rPr>
        <w:tab/>
      </w:r>
      <w:r w:rsidR="00CF6535" w:rsidRPr="00FF2F7A">
        <w:t>These same provisions relating to payment of interest to the</w:t>
      </w:r>
      <w:r w:rsidR="00413C43">
        <w:t xml:space="preserve"> </w:t>
      </w:r>
      <w:r w:rsidR="00CF6535" w:rsidRPr="00FF2F7A">
        <w:t>Contractor shall apply also to the computation and accrual of interest on any amounts due from the Contractor to the Owner for deductive change orders and to amounts due on any claims by the Owner.</w:t>
      </w:r>
    </w:p>
    <w:p w14:paraId="15DE3466" w14:textId="77777777" w:rsidR="00677A68" w:rsidRPr="00FF2F7A" w:rsidRDefault="00677A68" w:rsidP="00D54C9F">
      <w:pPr>
        <w:autoSpaceDE w:val="0"/>
        <w:autoSpaceDN w:val="0"/>
        <w:adjustRightInd w:val="0"/>
        <w:ind w:left="2160" w:right="1440" w:hanging="720"/>
        <w:jc w:val="both"/>
      </w:pPr>
    </w:p>
    <w:p w14:paraId="15DE3467" w14:textId="07FE3A64" w:rsidR="00677A68" w:rsidRPr="00FF2F7A" w:rsidRDefault="00CF6535" w:rsidP="00D54C9F">
      <w:pPr>
        <w:autoSpaceDE w:val="0"/>
        <w:autoSpaceDN w:val="0"/>
        <w:adjustRightInd w:val="0"/>
        <w:ind w:left="2160" w:right="1440" w:hanging="720"/>
        <w:jc w:val="both"/>
        <w:rPr>
          <w:iCs/>
        </w:rPr>
      </w:pPr>
      <w:r w:rsidRPr="00FF2F7A">
        <w:t xml:space="preserve">(7) </w:t>
      </w:r>
      <w:r w:rsidR="005A5063" w:rsidRPr="00FF2F7A">
        <w:tab/>
      </w:r>
      <w:r w:rsidRPr="00FF2F7A">
        <w:t>The date of mailing of any payment by the U.S. Mail is deemed to be the date of payment to the addressee.</w:t>
      </w:r>
    </w:p>
    <w:p w14:paraId="15DE3468" w14:textId="77777777" w:rsidR="00677A68" w:rsidRPr="00FF2F7A" w:rsidRDefault="00677A68" w:rsidP="00225190">
      <w:pPr>
        <w:autoSpaceDE w:val="0"/>
        <w:autoSpaceDN w:val="0"/>
        <w:adjustRightInd w:val="0"/>
        <w:ind w:left="720" w:hanging="720"/>
        <w:jc w:val="both"/>
        <w:rPr>
          <w:iCs/>
        </w:rPr>
      </w:pPr>
    </w:p>
    <w:p w14:paraId="15DE3469" w14:textId="276843D6" w:rsidR="00677A68" w:rsidRPr="00FF2F7A" w:rsidRDefault="008D2AB4" w:rsidP="008C1B3D">
      <w:pPr>
        <w:autoSpaceDE w:val="0"/>
        <w:autoSpaceDN w:val="0"/>
        <w:adjustRightInd w:val="0"/>
        <w:jc w:val="both"/>
      </w:pPr>
      <w:r>
        <w:t>2</w:t>
      </w:r>
      <w:r w:rsidR="00E86BDF">
        <w:t>4</w:t>
      </w:r>
      <w:r>
        <w:t>.</w:t>
      </w:r>
      <w:r>
        <w:tab/>
      </w:r>
      <w:r w:rsidR="000D2FE8" w:rsidRPr="00FF2F7A">
        <w:t xml:space="preserve">In </w:t>
      </w:r>
      <w:r w:rsidR="00AA34B6" w:rsidRPr="00FF2F7A">
        <w:rPr>
          <w:iCs/>
        </w:rPr>
        <w:t>§</w:t>
      </w:r>
      <w:r w:rsidR="000D2FE8" w:rsidRPr="00FF2F7A">
        <w:t>37, delete the references to §2.2-43</w:t>
      </w:r>
      <w:r w:rsidR="0058476B">
        <w:t>5</w:t>
      </w:r>
      <w:r w:rsidR="000D2FE8" w:rsidRPr="00FF2F7A">
        <w:t>4, Code of Virginia” and insert in their place references to “§45 of the Rules.”</w:t>
      </w:r>
    </w:p>
    <w:p w14:paraId="15DE346A" w14:textId="77777777" w:rsidR="00677A68" w:rsidRPr="00FF2F7A" w:rsidRDefault="00677A68" w:rsidP="008C1B3D">
      <w:pPr>
        <w:autoSpaceDE w:val="0"/>
        <w:autoSpaceDN w:val="0"/>
        <w:adjustRightInd w:val="0"/>
        <w:ind w:left="360"/>
        <w:jc w:val="both"/>
      </w:pPr>
    </w:p>
    <w:p w14:paraId="15DE346B" w14:textId="5B448290" w:rsidR="00677A68" w:rsidRPr="00FF2F7A" w:rsidRDefault="008D2AB4" w:rsidP="008C1B3D">
      <w:pPr>
        <w:autoSpaceDE w:val="0"/>
        <w:autoSpaceDN w:val="0"/>
        <w:adjustRightInd w:val="0"/>
        <w:ind w:left="720" w:hanging="720"/>
        <w:jc w:val="both"/>
      </w:pPr>
      <w:r>
        <w:rPr>
          <w:color w:val="000000"/>
        </w:rPr>
        <w:t>2</w:t>
      </w:r>
      <w:r w:rsidR="00E86BDF">
        <w:rPr>
          <w:color w:val="000000"/>
        </w:rPr>
        <w:t>5</w:t>
      </w:r>
      <w:r>
        <w:rPr>
          <w:color w:val="000000"/>
        </w:rPr>
        <w:t>.</w:t>
      </w:r>
      <w:r>
        <w:rPr>
          <w:color w:val="000000"/>
        </w:rPr>
        <w:tab/>
      </w:r>
      <w:r w:rsidR="000D2FE8" w:rsidRPr="00FF2F7A">
        <w:rPr>
          <w:color w:val="000000"/>
        </w:rPr>
        <w:t xml:space="preserve">In </w:t>
      </w:r>
      <w:r w:rsidR="00AA34B6" w:rsidRPr="00FF2F7A">
        <w:rPr>
          <w:iCs/>
        </w:rPr>
        <w:t>§</w:t>
      </w:r>
      <w:r w:rsidR="000D2FE8" w:rsidRPr="00FF2F7A">
        <w:rPr>
          <w:color w:val="000000"/>
        </w:rPr>
        <w:t>38(a), delete the last sentence in the first paragraph and insert the following in its place:</w:t>
      </w:r>
    </w:p>
    <w:p w14:paraId="15DE346C" w14:textId="77777777" w:rsidR="00677A68" w:rsidRPr="00FF2F7A" w:rsidRDefault="00677A68">
      <w:pPr>
        <w:pStyle w:val="ListParagraph"/>
        <w:jc w:val="both"/>
        <w:rPr>
          <w:color w:val="000000"/>
        </w:rPr>
      </w:pPr>
    </w:p>
    <w:p w14:paraId="15DE346D" w14:textId="3467EA14" w:rsidR="00677A68" w:rsidRPr="00FF2F7A" w:rsidRDefault="000D2FE8">
      <w:pPr>
        <w:autoSpaceDE w:val="0"/>
        <w:autoSpaceDN w:val="0"/>
        <w:adjustRightInd w:val="0"/>
        <w:ind w:left="1440" w:right="1440"/>
        <w:jc w:val="both"/>
        <w:rPr>
          <w:color w:val="000000"/>
        </w:rPr>
      </w:pPr>
      <w:r w:rsidRPr="00FF2F7A">
        <w:rPr>
          <w:color w:val="000000"/>
        </w:rPr>
        <w:t>The Contractor agrees and understands that the authority of the Owner’s designee is limited by §8 of the Rules and any applicable statute.</w:t>
      </w:r>
    </w:p>
    <w:p w14:paraId="61CAF900" w14:textId="77777777" w:rsidR="000D2FE8" w:rsidRPr="00FF2F7A" w:rsidRDefault="000D2FE8" w:rsidP="00192E2F">
      <w:pPr>
        <w:autoSpaceDE w:val="0"/>
        <w:autoSpaceDN w:val="0"/>
        <w:adjustRightInd w:val="0"/>
        <w:ind w:left="1440" w:right="1440"/>
        <w:jc w:val="both"/>
      </w:pPr>
    </w:p>
    <w:p w14:paraId="42BF6099" w14:textId="6E51AA3F" w:rsidR="00B351EE" w:rsidRPr="00D13725" w:rsidRDefault="008D2AB4" w:rsidP="00192E2F">
      <w:pPr>
        <w:autoSpaceDE w:val="0"/>
        <w:autoSpaceDN w:val="0"/>
        <w:adjustRightInd w:val="0"/>
        <w:jc w:val="both"/>
      </w:pPr>
      <w:r>
        <w:t>2</w:t>
      </w:r>
      <w:r w:rsidR="00E86BDF">
        <w:t>6</w:t>
      </w:r>
      <w:r>
        <w:t>.</w:t>
      </w:r>
      <w:r>
        <w:tab/>
      </w:r>
      <w:r w:rsidR="00D13725">
        <w:t xml:space="preserve">In </w:t>
      </w:r>
      <w:r w:rsidR="00D13725" w:rsidRPr="00FF2F7A">
        <w:rPr>
          <w:iCs/>
        </w:rPr>
        <w:t>§</w:t>
      </w:r>
      <w:r w:rsidR="00D13725" w:rsidRPr="00FF2F7A">
        <w:rPr>
          <w:color w:val="000000"/>
        </w:rPr>
        <w:t>38(a),</w:t>
      </w:r>
      <w:r w:rsidR="00D13725">
        <w:rPr>
          <w:color w:val="000000"/>
        </w:rPr>
        <w:t xml:space="preserve"> add a new paragraph (5) as follows:</w:t>
      </w:r>
    </w:p>
    <w:p w14:paraId="42E9A121" w14:textId="77777777" w:rsidR="00D13725" w:rsidRDefault="00D13725" w:rsidP="00D13725">
      <w:pPr>
        <w:autoSpaceDE w:val="0"/>
        <w:autoSpaceDN w:val="0"/>
        <w:adjustRightInd w:val="0"/>
        <w:ind w:left="720"/>
        <w:jc w:val="both"/>
      </w:pPr>
    </w:p>
    <w:p w14:paraId="17D736C6" w14:textId="77777777" w:rsidR="00DC06A7" w:rsidRDefault="00DC06A7" w:rsidP="005B08C8">
      <w:pPr>
        <w:autoSpaceDE w:val="0"/>
        <w:autoSpaceDN w:val="0"/>
        <w:adjustRightInd w:val="0"/>
        <w:ind w:left="2160" w:right="1440" w:hanging="720"/>
        <w:jc w:val="both"/>
      </w:pPr>
      <w:r>
        <w:t>(5)</w:t>
      </w:r>
      <w:r>
        <w:tab/>
      </w:r>
      <w:r>
        <w:rPr>
          <w:b/>
        </w:rPr>
        <w:t>Expedited</w:t>
      </w:r>
      <w:r w:rsidRPr="00DC06A7">
        <w:rPr>
          <w:b/>
        </w:rPr>
        <w:t xml:space="preserve"> Critical Change</w:t>
      </w:r>
      <w:r>
        <w:t xml:space="preserve">: </w:t>
      </w:r>
      <w:r w:rsidR="004C1489">
        <w:t>Initially b</w:t>
      </w:r>
      <w:r w:rsidR="0059469C">
        <w:t xml:space="preserve">y a mutually agreed </w:t>
      </w:r>
      <w:r w:rsidR="004C1489">
        <w:t>price-not-to-exceed change to the Contract Price and/or time allowed</w:t>
      </w:r>
      <w:r w:rsidR="0059469C">
        <w:t xml:space="preserve"> </w:t>
      </w:r>
      <w:r w:rsidR="004C1489">
        <w:t>for completion of the Work</w:t>
      </w:r>
      <w:r w:rsidR="0059469C">
        <w:t xml:space="preserve"> authorized based on a Rough Order of Magnitude</w:t>
      </w:r>
      <w:r w:rsidR="00D00512">
        <w:t xml:space="preserve"> (ROM) </w:t>
      </w:r>
      <w:r w:rsidR="00413C43">
        <w:t xml:space="preserve">price developed by the Project Team </w:t>
      </w:r>
      <w:r w:rsidR="00D00512">
        <w:t>if in the</w:t>
      </w:r>
      <w:r w:rsidR="00413C43">
        <w:t>ir</w:t>
      </w:r>
      <w:r w:rsidR="00D00512">
        <w:t xml:space="preserve"> judgment there a</w:t>
      </w:r>
      <w:r w:rsidR="00413C43">
        <w:t>re</w:t>
      </w:r>
      <w:r w:rsidR="00D00512">
        <w:t xml:space="preserve"> compelling reason</w:t>
      </w:r>
      <w:r w:rsidR="00413C43">
        <w:t xml:space="preserve">s for the </w:t>
      </w:r>
      <w:r w:rsidR="004C1489">
        <w:t>W</w:t>
      </w:r>
      <w:r w:rsidR="00413C43">
        <w:t>ork to move forward</w:t>
      </w:r>
      <w:r w:rsidR="00D00512">
        <w:t xml:space="preserve">. The CM/ Contractor proceeds with an expedited Construction Change Directive (CCD) and submits a Fixed Price </w:t>
      </w:r>
      <w:r w:rsidR="004C1489">
        <w:t>Change Order p</w:t>
      </w:r>
      <w:r w:rsidR="00D00512">
        <w:t>roposal as soon as the Project Team finalizes the Scope of Work and validates costs. The Team negotiates any adjustments in good faith.</w:t>
      </w:r>
    </w:p>
    <w:p w14:paraId="15DE346E" w14:textId="77777777" w:rsidR="000D2FE8" w:rsidRPr="00FF2F7A" w:rsidRDefault="000D2FE8" w:rsidP="00DC75BF">
      <w:pPr>
        <w:autoSpaceDE w:val="0"/>
        <w:autoSpaceDN w:val="0"/>
        <w:adjustRightInd w:val="0"/>
        <w:ind w:left="2160" w:hanging="720"/>
        <w:jc w:val="both"/>
      </w:pPr>
    </w:p>
    <w:p w14:paraId="15DE346F" w14:textId="77777777" w:rsidR="00677A68" w:rsidRPr="00FF2F7A" w:rsidRDefault="000D2FE8" w:rsidP="00950407">
      <w:pPr>
        <w:numPr>
          <w:ilvl w:val="0"/>
          <w:numId w:val="12"/>
        </w:numPr>
        <w:autoSpaceDE w:val="0"/>
        <w:autoSpaceDN w:val="0"/>
        <w:adjustRightInd w:val="0"/>
        <w:ind w:left="720" w:hanging="720"/>
        <w:jc w:val="both"/>
      </w:pPr>
      <w:r w:rsidRPr="00FF2F7A">
        <w:lastRenderedPageBreak/>
        <w:t xml:space="preserve">In </w:t>
      </w:r>
      <w:r w:rsidR="00AA34B6" w:rsidRPr="00FF2F7A">
        <w:rPr>
          <w:iCs/>
        </w:rPr>
        <w:t>§</w:t>
      </w:r>
      <w:r w:rsidRPr="00FF2F7A">
        <w:t>38(b), delete the last sentence in the second paragraph and insert the following in its place:</w:t>
      </w:r>
    </w:p>
    <w:p w14:paraId="15DE3470" w14:textId="77777777" w:rsidR="00677A68" w:rsidRPr="00FF2F7A" w:rsidRDefault="00677A68" w:rsidP="00950407">
      <w:pPr>
        <w:autoSpaceDE w:val="0"/>
        <w:autoSpaceDN w:val="0"/>
        <w:adjustRightInd w:val="0"/>
        <w:ind w:left="720" w:hanging="720"/>
        <w:jc w:val="both"/>
      </w:pPr>
    </w:p>
    <w:p w14:paraId="15DE3471" w14:textId="77777777" w:rsidR="00677A68" w:rsidRPr="00FF2F7A" w:rsidRDefault="000D2FE8" w:rsidP="005046A6">
      <w:pPr>
        <w:autoSpaceDE w:val="0"/>
        <w:autoSpaceDN w:val="0"/>
        <w:adjustRightInd w:val="0"/>
        <w:ind w:left="1440" w:right="1440"/>
        <w:jc w:val="both"/>
      </w:pPr>
      <w:r w:rsidRPr="00FF2F7A">
        <w:t>Changes to the Contract time and/or Price shall be effective when signed by both parties.</w:t>
      </w:r>
    </w:p>
    <w:p w14:paraId="15DE3472" w14:textId="77777777" w:rsidR="00677A68" w:rsidRPr="00FF2F7A" w:rsidRDefault="00677A68" w:rsidP="00950407">
      <w:pPr>
        <w:autoSpaceDE w:val="0"/>
        <w:autoSpaceDN w:val="0"/>
        <w:adjustRightInd w:val="0"/>
        <w:ind w:left="720" w:right="1440" w:hanging="720"/>
        <w:jc w:val="both"/>
      </w:pPr>
    </w:p>
    <w:p w14:paraId="15DE3473" w14:textId="66503A15" w:rsidR="00677A68" w:rsidRPr="00FF2F7A" w:rsidRDefault="000D2FE8" w:rsidP="00950407">
      <w:pPr>
        <w:numPr>
          <w:ilvl w:val="0"/>
          <w:numId w:val="12"/>
        </w:numPr>
        <w:autoSpaceDE w:val="0"/>
        <w:autoSpaceDN w:val="0"/>
        <w:adjustRightInd w:val="0"/>
        <w:ind w:left="720" w:hanging="720"/>
        <w:jc w:val="both"/>
      </w:pPr>
      <w:r w:rsidRPr="00FF2F7A">
        <w:t xml:space="preserve">In </w:t>
      </w:r>
      <w:r w:rsidR="00AA34B6" w:rsidRPr="00FF2F7A">
        <w:rPr>
          <w:iCs/>
        </w:rPr>
        <w:t>§</w:t>
      </w:r>
      <w:r w:rsidRPr="00FF2F7A">
        <w:t>43(</w:t>
      </w:r>
      <w:r w:rsidR="00E704E8" w:rsidRPr="00FF2F7A">
        <w:t>f</w:t>
      </w:r>
      <w:r w:rsidRPr="00FF2F7A">
        <w:t xml:space="preserve">), </w:t>
      </w:r>
      <w:r w:rsidRPr="00FF2F7A">
        <w:rPr>
          <w:color w:val="000000"/>
        </w:rPr>
        <w:t>delete the reference to “§2.2-4335 of the Code of Virginia” and insert in its place a reference to “§27 of the Rules.”</w:t>
      </w:r>
    </w:p>
    <w:p w14:paraId="15DE3474" w14:textId="77777777" w:rsidR="00677A68" w:rsidRPr="00FF2F7A" w:rsidRDefault="00677A68" w:rsidP="00950407">
      <w:pPr>
        <w:autoSpaceDE w:val="0"/>
        <w:autoSpaceDN w:val="0"/>
        <w:adjustRightInd w:val="0"/>
        <w:ind w:left="720" w:hanging="720"/>
        <w:jc w:val="both"/>
      </w:pPr>
    </w:p>
    <w:p w14:paraId="15DE3475" w14:textId="394FC5F8" w:rsidR="001D424B" w:rsidRPr="009515EB" w:rsidRDefault="007D3B53" w:rsidP="00950407">
      <w:pPr>
        <w:numPr>
          <w:ilvl w:val="0"/>
          <w:numId w:val="12"/>
        </w:numPr>
        <w:autoSpaceDE w:val="0"/>
        <w:autoSpaceDN w:val="0"/>
        <w:adjustRightInd w:val="0"/>
        <w:ind w:left="720" w:hanging="720"/>
        <w:jc w:val="both"/>
        <w:rPr>
          <w:sz w:val="22"/>
        </w:rPr>
      </w:pPr>
      <w:r w:rsidRPr="00FF2F7A">
        <w:t xml:space="preserve">In </w:t>
      </w:r>
      <w:r w:rsidR="00AA34B6" w:rsidRPr="00FF2F7A">
        <w:rPr>
          <w:iCs/>
        </w:rPr>
        <w:t>§</w:t>
      </w:r>
      <w:r w:rsidR="00B7355C" w:rsidRPr="00FF2F7A">
        <w:t>47</w:t>
      </w:r>
      <w:r w:rsidRPr="00FF2F7A">
        <w:t>,</w:t>
      </w:r>
      <w:r w:rsidR="00BE595E">
        <w:rPr>
          <w:color w:val="000000"/>
        </w:rPr>
        <w:t xml:space="preserve"> delete the respective references to §§2.2-4363, 2.2-4364, 2.2-4365 and 2.2-4366 of the Code of Virginia and insert in their place references to §§53, 54, 55 and 56 of the Rules, respectively.</w:t>
      </w:r>
    </w:p>
    <w:sectPr w:rsidR="001D424B" w:rsidRPr="009515EB" w:rsidSect="00165705">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21BB11" w14:textId="77777777" w:rsidR="00994E7E" w:rsidRDefault="00994E7E" w:rsidP="00B7355C">
      <w:r>
        <w:separator/>
      </w:r>
    </w:p>
    <w:p w14:paraId="3D123133" w14:textId="77777777" w:rsidR="00994E7E" w:rsidRDefault="00994E7E"/>
  </w:endnote>
  <w:endnote w:type="continuationSeparator" w:id="0">
    <w:p w14:paraId="6C7F8946" w14:textId="77777777" w:rsidR="00994E7E" w:rsidRDefault="00994E7E" w:rsidP="00B7355C">
      <w:r>
        <w:continuationSeparator/>
      </w:r>
    </w:p>
    <w:p w14:paraId="73C243D4" w14:textId="77777777" w:rsidR="00994E7E" w:rsidRDefault="00994E7E"/>
  </w:endnote>
  <w:endnote w:type="continuationNotice" w:id="1">
    <w:p w14:paraId="69D3F643" w14:textId="77777777" w:rsidR="00994E7E" w:rsidRDefault="00994E7E"/>
    <w:p w14:paraId="039B65D9" w14:textId="77777777" w:rsidR="00994E7E" w:rsidRDefault="00994E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1627B" w14:textId="77777777" w:rsidR="00E3519E" w:rsidRDefault="00E351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DE3488" w14:textId="20ADFB7C" w:rsidR="0058476B" w:rsidRDefault="0058476B">
    <w:pPr>
      <w:pStyle w:val="Footer"/>
      <w:jc w:val="center"/>
    </w:pPr>
    <w:r>
      <w:fldChar w:fldCharType="begin"/>
    </w:r>
    <w:r>
      <w:instrText xml:space="preserve"> PAGE   \* MERGEFORMAT </w:instrText>
    </w:r>
    <w:r>
      <w:fldChar w:fldCharType="separate"/>
    </w:r>
    <w:r w:rsidR="009D4BF6">
      <w:rPr>
        <w:noProof/>
      </w:rPr>
      <w:t>6</w:t>
    </w:r>
    <w:r>
      <w:rPr>
        <w:noProof/>
      </w:rPr>
      <w:fldChar w:fldCharType="end"/>
    </w:r>
  </w:p>
  <w:p w14:paraId="15DE3489" w14:textId="77777777" w:rsidR="0058476B" w:rsidRDefault="0058476B">
    <w:pPr>
      <w:pStyle w:val="Footer"/>
    </w:pPr>
  </w:p>
  <w:p w14:paraId="13099053" w14:textId="77777777" w:rsidR="00EA7DAC" w:rsidRDefault="00EA7DA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DE348E" w14:textId="77777777" w:rsidR="0058476B" w:rsidRDefault="0058476B">
    <w:pPr>
      <w:pStyle w:val="Footer"/>
      <w:jc w:val="center"/>
    </w:pPr>
  </w:p>
  <w:p w14:paraId="15DE348F" w14:textId="77777777" w:rsidR="0058476B" w:rsidRPr="00E704E8" w:rsidRDefault="0058476B">
    <w:pPr>
      <w:pStyle w:val="Footer"/>
      <w:jc w:val="center"/>
    </w:pPr>
    <w:r>
      <w:fldChar w:fldCharType="begin"/>
    </w:r>
    <w:r>
      <w:instrText xml:space="preserve"> PAGE   \* MERGEFORMAT </w:instrText>
    </w:r>
    <w:r>
      <w:fldChar w:fldCharType="separate"/>
    </w:r>
    <w:r>
      <w:rPr>
        <w:noProof/>
      </w:rPr>
      <w:t>1</w:t>
    </w:r>
    <w:r>
      <w:rPr>
        <w:noProof/>
      </w:rPr>
      <w:fldChar w:fldCharType="end"/>
    </w:r>
  </w:p>
  <w:p w14:paraId="15DE3490" w14:textId="77777777" w:rsidR="0058476B" w:rsidRPr="00E704E8" w:rsidRDefault="0058476B" w:rsidP="00E704E8">
    <w:pPr>
      <w:autoSpaceDE w:val="0"/>
      <w:autoSpaceDN w:val="0"/>
      <w:adjustRightInd w:val="0"/>
      <w:jc w:val="center"/>
      <w:rPr>
        <w:color w:val="000000"/>
      </w:rPr>
    </w:pPr>
    <w:r w:rsidRPr="00E704E8">
      <w:rPr>
        <w:color w:val="000000"/>
      </w:rPr>
      <w:t>(11/20/08)</w:t>
    </w:r>
  </w:p>
  <w:p w14:paraId="15DE3491" w14:textId="77777777" w:rsidR="0058476B" w:rsidRDefault="0058476B">
    <w:pPr>
      <w:pStyle w:val="Footer"/>
      <w:jc w:val="center"/>
    </w:pPr>
  </w:p>
  <w:p w14:paraId="15DE3492" w14:textId="77777777" w:rsidR="0058476B" w:rsidRDefault="0058476B">
    <w:pPr>
      <w:pStyle w:val="Footer"/>
    </w:pPr>
  </w:p>
  <w:p w14:paraId="5547012F" w14:textId="77777777" w:rsidR="00EA7DAC" w:rsidRDefault="00EA7DA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7695F2" w14:textId="77777777" w:rsidR="00994E7E" w:rsidRDefault="00994E7E" w:rsidP="00B7355C">
      <w:r>
        <w:separator/>
      </w:r>
    </w:p>
    <w:p w14:paraId="2663621F" w14:textId="77777777" w:rsidR="00994E7E" w:rsidRDefault="00994E7E"/>
  </w:footnote>
  <w:footnote w:type="continuationSeparator" w:id="0">
    <w:p w14:paraId="27EA6BAD" w14:textId="77777777" w:rsidR="00994E7E" w:rsidRDefault="00994E7E" w:rsidP="00B7355C">
      <w:r>
        <w:continuationSeparator/>
      </w:r>
    </w:p>
    <w:p w14:paraId="673186F7" w14:textId="77777777" w:rsidR="00994E7E" w:rsidRDefault="00994E7E"/>
  </w:footnote>
  <w:footnote w:type="continuationNotice" w:id="1">
    <w:p w14:paraId="74ACFCE3" w14:textId="77777777" w:rsidR="00994E7E" w:rsidRDefault="00994E7E"/>
    <w:p w14:paraId="2B6E84FB" w14:textId="77777777" w:rsidR="00994E7E" w:rsidRDefault="00994E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A6321" w14:textId="77777777" w:rsidR="00E3519E" w:rsidRDefault="00E351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5760"/>
    </w:tblGrid>
    <w:tr w:rsidR="0058476B" w14:paraId="15DE3486" w14:textId="77777777" w:rsidTr="00330854">
      <w:tc>
        <w:tcPr>
          <w:tcW w:w="4320" w:type="dxa"/>
          <w:tcBorders>
            <w:top w:val="single" w:sz="4" w:space="0" w:color="auto"/>
            <w:left w:val="single" w:sz="4" w:space="0" w:color="auto"/>
            <w:bottom w:val="single" w:sz="4" w:space="0" w:color="auto"/>
            <w:right w:val="single" w:sz="4" w:space="0" w:color="auto"/>
          </w:tcBorders>
        </w:tcPr>
        <w:p w14:paraId="15DE3484" w14:textId="0B12B47F" w:rsidR="0058476B" w:rsidRDefault="0058476B" w:rsidP="009D4BF6">
          <w:pPr>
            <w:pStyle w:val="Header"/>
          </w:pPr>
          <w:r w:rsidRPr="00330854">
            <w:t>HECO-7</w:t>
          </w:r>
          <w:r w:rsidR="00E3519E">
            <w:t>DB</w:t>
          </w:r>
          <w:r>
            <w:t xml:space="preserve"> (</w:t>
          </w:r>
          <w:r w:rsidR="002E2F51">
            <w:t>6</w:t>
          </w:r>
          <w:r>
            <w:t>/</w:t>
          </w:r>
          <w:r w:rsidR="002E2F51">
            <w:t>9</w:t>
          </w:r>
          <w:r w:rsidR="00F51711">
            <w:t>/2</w:t>
          </w:r>
          <w:r w:rsidR="002E2F51">
            <w:t>1</w:t>
          </w:r>
          <w:r w:rsidRPr="00330854">
            <w:t>)</w:t>
          </w:r>
        </w:p>
      </w:tc>
      <w:tc>
        <w:tcPr>
          <w:tcW w:w="5760" w:type="dxa"/>
          <w:tcBorders>
            <w:top w:val="single" w:sz="4" w:space="0" w:color="auto"/>
            <w:left w:val="single" w:sz="4" w:space="0" w:color="auto"/>
            <w:bottom w:val="single" w:sz="4" w:space="0" w:color="auto"/>
            <w:right w:val="single" w:sz="4" w:space="0" w:color="auto"/>
          </w:tcBorders>
        </w:tcPr>
        <w:p w14:paraId="15DE3485" w14:textId="58CDEF1F" w:rsidR="0058476B" w:rsidRDefault="0058476B">
          <w:pPr>
            <w:pStyle w:val="Header"/>
            <w:jc w:val="right"/>
          </w:pPr>
          <w:r w:rsidRPr="00330854">
            <w:rPr>
              <w:rStyle w:val="PageNumber"/>
            </w:rPr>
            <w:t xml:space="preserve">Page </w:t>
          </w:r>
          <w:r w:rsidRPr="00330854">
            <w:rPr>
              <w:rStyle w:val="PageNumber"/>
            </w:rPr>
            <w:fldChar w:fldCharType="begin"/>
          </w:r>
          <w:r>
            <w:rPr>
              <w:rStyle w:val="PageNumber"/>
            </w:rPr>
            <w:instrText xml:space="preserve"> PAGE </w:instrText>
          </w:r>
          <w:r w:rsidRPr="00330854">
            <w:rPr>
              <w:rStyle w:val="PageNumber"/>
            </w:rPr>
            <w:fldChar w:fldCharType="separate"/>
          </w:r>
          <w:r w:rsidR="009D4BF6">
            <w:rPr>
              <w:rStyle w:val="PageNumber"/>
              <w:noProof/>
            </w:rPr>
            <w:t>6</w:t>
          </w:r>
          <w:r w:rsidRPr="00330854">
            <w:rPr>
              <w:rStyle w:val="PageNumber"/>
            </w:rPr>
            <w:fldChar w:fldCharType="end"/>
          </w:r>
          <w:r w:rsidRPr="00330854">
            <w:rPr>
              <w:rStyle w:val="PageNumber"/>
            </w:rPr>
            <w:t xml:space="preserve"> of </w:t>
          </w:r>
          <w:r w:rsidRPr="00330854">
            <w:rPr>
              <w:rStyle w:val="PageNumber"/>
            </w:rPr>
            <w:fldChar w:fldCharType="begin"/>
          </w:r>
          <w:r w:rsidRPr="00330854">
            <w:rPr>
              <w:rStyle w:val="PageNumber"/>
            </w:rPr>
            <w:instrText xml:space="preserve"> NUMPAGES </w:instrText>
          </w:r>
          <w:r w:rsidRPr="00330854">
            <w:rPr>
              <w:rStyle w:val="PageNumber"/>
            </w:rPr>
            <w:fldChar w:fldCharType="separate"/>
          </w:r>
          <w:r w:rsidR="009D4BF6" w:rsidRPr="00330854">
            <w:rPr>
              <w:rStyle w:val="PageNumber"/>
            </w:rPr>
            <w:t>8</w:t>
          </w:r>
          <w:r w:rsidRPr="00330854">
            <w:rPr>
              <w:rStyle w:val="PageNumber"/>
            </w:rPr>
            <w:fldChar w:fldCharType="end"/>
          </w:r>
        </w:p>
      </w:tc>
    </w:tr>
  </w:tbl>
  <w:p w14:paraId="15DE3487" w14:textId="77777777" w:rsidR="0058476B" w:rsidRDefault="0058476B">
    <w:pPr>
      <w:pStyle w:val="Header"/>
    </w:pPr>
  </w:p>
  <w:p w14:paraId="2916D23F" w14:textId="77777777" w:rsidR="00EA7DAC" w:rsidRDefault="00EA7DA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5220"/>
    </w:tblGrid>
    <w:tr w:rsidR="0058476B" w14:paraId="15DE348C" w14:textId="77777777" w:rsidTr="00F9565F">
      <w:tc>
        <w:tcPr>
          <w:tcW w:w="4320" w:type="dxa"/>
        </w:tcPr>
        <w:p w14:paraId="15DE348A" w14:textId="1F2E55F0" w:rsidR="0058476B" w:rsidRDefault="0058476B" w:rsidP="00165705">
          <w:pPr>
            <w:pStyle w:val="Header"/>
          </w:pPr>
          <w:r>
            <w:t>HECO-</w:t>
          </w:r>
          <w:r w:rsidR="00820302" w:rsidRPr="004A6503">
            <w:t>7</w:t>
          </w:r>
          <w:proofErr w:type="gramStart"/>
          <w:r w:rsidR="00820302" w:rsidRPr="004A6503">
            <w:t>DB</w:t>
          </w:r>
          <w:r>
            <w:t>(</w:t>
          </w:r>
          <w:proofErr w:type="gramEnd"/>
          <w:r>
            <w:t>12/</w:t>
          </w:r>
          <w:r w:rsidR="00820302" w:rsidRPr="004A6503">
            <w:t>18</w:t>
          </w:r>
          <w:r>
            <w:t>/08)</w:t>
          </w:r>
        </w:p>
      </w:tc>
      <w:tc>
        <w:tcPr>
          <w:tcW w:w="5220" w:type="dxa"/>
        </w:tcPr>
        <w:p w14:paraId="15DE348B" w14:textId="4FA3945B" w:rsidR="0058476B" w:rsidRDefault="0058476B">
          <w:pPr>
            <w:pStyle w:val="Header"/>
            <w:jc w:val="right"/>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820302">
            <w:rPr>
              <w:rStyle w:val="PageNumber"/>
              <w:noProof/>
            </w:rPr>
            <w:t>7</w:t>
          </w:r>
          <w:r>
            <w:rPr>
              <w:rStyle w:val="PageNumber"/>
            </w:rPr>
            <w:fldChar w:fldCharType="end"/>
          </w:r>
        </w:p>
      </w:tc>
    </w:tr>
  </w:tbl>
  <w:p w14:paraId="15DE348D" w14:textId="77777777" w:rsidR="0058476B" w:rsidRDefault="0058476B">
    <w:pPr>
      <w:pStyle w:val="Header"/>
    </w:pPr>
  </w:p>
  <w:p w14:paraId="4D60F504" w14:textId="77777777" w:rsidR="00EA7DAC" w:rsidRDefault="00EA7DA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31059"/>
    <w:multiLevelType w:val="hybridMultilevel"/>
    <w:tmpl w:val="43C06C3E"/>
    <w:lvl w:ilvl="0" w:tplc="49F49C8C">
      <w:start w:val="1"/>
      <w:numFmt w:val="lowerLetter"/>
      <w:lvlText w:val="(%1)"/>
      <w:lvlJc w:val="left"/>
      <w:pPr>
        <w:ind w:left="1350" w:hanging="72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12016AB5"/>
    <w:multiLevelType w:val="hybridMultilevel"/>
    <w:tmpl w:val="8DA6A560"/>
    <w:lvl w:ilvl="0" w:tplc="1CFA2B7C">
      <w:start w:val="1"/>
      <w:numFmt w:val="decimal"/>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6A6E8E"/>
    <w:multiLevelType w:val="hybridMultilevel"/>
    <w:tmpl w:val="2368C752"/>
    <w:lvl w:ilvl="0" w:tplc="0310DDFC">
      <w:start w:val="1"/>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3" w15:restartNumberingAfterBreak="0">
    <w:nsid w:val="2EB92576"/>
    <w:multiLevelType w:val="hybridMultilevel"/>
    <w:tmpl w:val="A222A12A"/>
    <w:lvl w:ilvl="0" w:tplc="4246F1F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FFA4C22"/>
    <w:multiLevelType w:val="hybridMultilevel"/>
    <w:tmpl w:val="8DA6A560"/>
    <w:lvl w:ilvl="0" w:tplc="1CFA2B7C">
      <w:start w:val="1"/>
      <w:numFmt w:val="decimal"/>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3756FA"/>
    <w:multiLevelType w:val="hybridMultilevel"/>
    <w:tmpl w:val="E18087D0"/>
    <w:lvl w:ilvl="0" w:tplc="3C5E48DE">
      <w:start w:val="1"/>
      <w:numFmt w:val="lowerRoman"/>
      <w:lvlText w:val="(%1)"/>
      <w:lvlJc w:val="left"/>
      <w:pPr>
        <w:ind w:left="1440" w:hanging="72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24F24B0"/>
    <w:multiLevelType w:val="hybridMultilevel"/>
    <w:tmpl w:val="3E0A77DC"/>
    <w:lvl w:ilvl="0" w:tplc="2B36FBE0">
      <w:start w:val="27"/>
      <w:numFmt w:val="decimal"/>
      <w:lvlText w:val="%1."/>
      <w:lvlJc w:val="left"/>
      <w:pPr>
        <w:ind w:left="99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3249F1"/>
    <w:multiLevelType w:val="hybridMultilevel"/>
    <w:tmpl w:val="2368C752"/>
    <w:lvl w:ilvl="0" w:tplc="0310DDFC">
      <w:start w:val="1"/>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8" w15:restartNumberingAfterBreak="0">
    <w:nsid w:val="4F151F3D"/>
    <w:multiLevelType w:val="hybridMultilevel"/>
    <w:tmpl w:val="60C4D696"/>
    <w:lvl w:ilvl="0" w:tplc="FE2A2CC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57D3059"/>
    <w:multiLevelType w:val="hybridMultilevel"/>
    <w:tmpl w:val="05E6B59A"/>
    <w:lvl w:ilvl="0" w:tplc="4A16926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F4B664B"/>
    <w:multiLevelType w:val="hybridMultilevel"/>
    <w:tmpl w:val="2368C752"/>
    <w:lvl w:ilvl="0" w:tplc="0310DDFC">
      <w:start w:val="1"/>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num w:numId="1">
    <w:abstractNumId w:val="4"/>
  </w:num>
  <w:num w:numId="2">
    <w:abstractNumId w:val="8"/>
  </w:num>
  <w:num w:numId="3">
    <w:abstractNumId w:val="9"/>
  </w:num>
  <w:num w:numId="4">
    <w:abstractNumId w:val="3"/>
  </w:num>
  <w:num w:numId="5">
    <w:abstractNumId w:val="1"/>
  </w:num>
  <w:num w:numId="6">
    <w:abstractNumId w:val="0"/>
  </w:num>
  <w:num w:numId="7">
    <w:abstractNumId w:val="2"/>
  </w:num>
  <w:num w:numId="8">
    <w:abstractNumId w:val="10"/>
  </w:num>
  <w:num w:numId="9">
    <w:abstractNumId w:val="7"/>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36C"/>
    <w:rsid w:val="00006219"/>
    <w:rsid w:val="00013373"/>
    <w:rsid w:val="0002499F"/>
    <w:rsid w:val="00031ABE"/>
    <w:rsid w:val="000407A8"/>
    <w:rsid w:val="0004354B"/>
    <w:rsid w:val="000435C7"/>
    <w:rsid w:val="00046B9C"/>
    <w:rsid w:val="0005709F"/>
    <w:rsid w:val="000623B8"/>
    <w:rsid w:val="00070EF7"/>
    <w:rsid w:val="00073933"/>
    <w:rsid w:val="00076D37"/>
    <w:rsid w:val="000774C6"/>
    <w:rsid w:val="00080F92"/>
    <w:rsid w:val="00087E47"/>
    <w:rsid w:val="00090561"/>
    <w:rsid w:val="00094BB5"/>
    <w:rsid w:val="000958E5"/>
    <w:rsid w:val="000A0E13"/>
    <w:rsid w:val="000A3B79"/>
    <w:rsid w:val="000A40EF"/>
    <w:rsid w:val="000B3618"/>
    <w:rsid w:val="000B395C"/>
    <w:rsid w:val="000B5465"/>
    <w:rsid w:val="000C251C"/>
    <w:rsid w:val="000D2FE8"/>
    <w:rsid w:val="00100F2D"/>
    <w:rsid w:val="0010699B"/>
    <w:rsid w:val="0011095E"/>
    <w:rsid w:val="00122FCF"/>
    <w:rsid w:val="00145C0E"/>
    <w:rsid w:val="00146436"/>
    <w:rsid w:val="00151AD4"/>
    <w:rsid w:val="0015695C"/>
    <w:rsid w:val="00161C36"/>
    <w:rsid w:val="00165705"/>
    <w:rsid w:val="00176A2D"/>
    <w:rsid w:val="001857B2"/>
    <w:rsid w:val="00190DDA"/>
    <w:rsid w:val="00192CD2"/>
    <w:rsid w:val="00192E2F"/>
    <w:rsid w:val="001A36C7"/>
    <w:rsid w:val="001A3C5B"/>
    <w:rsid w:val="001B2817"/>
    <w:rsid w:val="001B6AE1"/>
    <w:rsid w:val="001D424B"/>
    <w:rsid w:val="001E2A95"/>
    <w:rsid w:val="001E3084"/>
    <w:rsid w:val="001E4251"/>
    <w:rsid w:val="001E7F4E"/>
    <w:rsid w:val="001F6591"/>
    <w:rsid w:val="002124FD"/>
    <w:rsid w:val="002242B7"/>
    <w:rsid w:val="00225190"/>
    <w:rsid w:val="00231CC2"/>
    <w:rsid w:val="00242C39"/>
    <w:rsid w:val="0025380E"/>
    <w:rsid w:val="00254DB9"/>
    <w:rsid w:val="00263A50"/>
    <w:rsid w:val="002870B9"/>
    <w:rsid w:val="0029080A"/>
    <w:rsid w:val="0029189E"/>
    <w:rsid w:val="0029427E"/>
    <w:rsid w:val="0029636C"/>
    <w:rsid w:val="00297E32"/>
    <w:rsid w:val="002A26E3"/>
    <w:rsid w:val="002A2AE0"/>
    <w:rsid w:val="002B291B"/>
    <w:rsid w:val="002C01CB"/>
    <w:rsid w:val="002D531D"/>
    <w:rsid w:val="002E2F51"/>
    <w:rsid w:val="002E336C"/>
    <w:rsid w:val="002F4BB2"/>
    <w:rsid w:val="002F5B82"/>
    <w:rsid w:val="00306E01"/>
    <w:rsid w:val="00327F22"/>
    <w:rsid w:val="00330854"/>
    <w:rsid w:val="003321BA"/>
    <w:rsid w:val="003344B5"/>
    <w:rsid w:val="00340144"/>
    <w:rsid w:val="0034549B"/>
    <w:rsid w:val="0035077F"/>
    <w:rsid w:val="00362E01"/>
    <w:rsid w:val="00367E6A"/>
    <w:rsid w:val="003720FE"/>
    <w:rsid w:val="003739E1"/>
    <w:rsid w:val="00374C45"/>
    <w:rsid w:val="00375A43"/>
    <w:rsid w:val="003770FB"/>
    <w:rsid w:val="00382BBF"/>
    <w:rsid w:val="003868C6"/>
    <w:rsid w:val="003911C5"/>
    <w:rsid w:val="003932FB"/>
    <w:rsid w:val="003957DC"/>
    <w:rsid w:val="003B5A2F"/>
    <w:rsid w:val="003C025E"/>
    <w:rsid w:val="003C2AA9"/>
    <w:rsid w:val="003C4A66"/>
    <w:rsid w:val="003D2194"/>
    <w:rsid w:val="003E2781"/>
    <w:rsid w:val="004003CC"/>
    <w:rsid w:val="00400B1A"/>
    <w:rsid w:val="004032DB"/>
    <w:rsid w:val="00406FD5"/>
    <w:rsid w:val="00413C43"/>
    <w:rsid w:val="0042163B"/>
    <w:rsid w:val="004222D2"/>
    <w:rsid w:val="00423A92"/>
    <w:rsid w:val="00425B04"/>
    <w:rsid w:val="004270ED"/>
    <w:rsid w:val="004276A6"/>
    <w:rsid w:val="00434926"/>
    <w:rsid w:val="00436055"/>
    <w:rsid w:val="00445F2C"/>
    <w:rsid w:val="00464315"/>
    <w:rsid w:val="004651BA"/>
    <w:rsid w:val="00470DE0"/>
    <w:rsid w:val="0047601D"/>
    <w:rsid w:val="00480A79"/>
    <w:rsid w:val="00495725"/>
    <w:rsid w:val="00496526"/>
    <w:rsid w:val="004A1AB3"/>
    <w:rsid w:val="004A417D"/>
    <w:rsid w:val="004A57F5"/>
    <w:rsid w:val="004A6503"/>
    <w:rsid w:val="004C1489"/>
    <w:rsid w:val="004C6511"/>
    <w:rsid w:val="004D248F"/>
    <w:rsid w:val="004D5F07"/>
    <w:rsid w:val="004D690F"/>
    <w:rsid w:val="004E64CF"/>
    <w:rsid w:val="00501448"/>
    <w:rsid w:val="005046A6"/>
    <w:rsid w:val="0050489A"/>
    <w:rsid w:val="00505451"/>
    <w:rsid w:val="00505A4C"/>
    <w:rsid w:val="00506D7A"/>
    <w:rsid w:val="0051029B"/>
    <w:rsid w:val="0051148A"/>
    <w:rsid w:val="00515653"/>
    <w:rsid w:val="00517A94"/>
    <w:rsid w:val="00520B52"/>
    <w:rsid w:val="00525C69"/>
    <w:rsid w:val="00525DC0"/>
    <w:rsid w:val="00531639"/>
    <w:rsid w:val="00536D93"/>
    <w:rsid w:val="00557F1D"/>
    <w:rsid w:val="00567428"/>
    <w:rsid w:val="00570ABE"/>
    <w:rsid w:val="00574F5A"/>
    <w:rsid w:val="005825FD"/>
    <w:rsid w:val="0058476B"/>
    <w:rsid w:val="00590E31"/>
    <w:rsid w:val="0059469C"/>
    <w:rsid w:val="005A5063"/>
    <w:rsid w:val="005B08C8"/>
    <w:rsid w:val="005B5EF9"/>
    <w:rsid w:val="005C0A53"/>
    <w:rsid w:val="005D10DE"/>
    <w:rsid w:val="005E0A87"/>
    <w:rsid w:val="005E72CA"/>
    <w:rsid w:val="005F35D8"/>
    <w:rsid w:val="0060103B"/>
    <w:rsid w:val="00603159"/>
    <w:rsid w:val="00607B0C"/>
    <w:rsid w:val="006104C3"/>
    <w:rsid w:val="00617173"/>
    <w:rsid w:val="006273E8"/>
    <w:rsid w:val="00640BF2"/>
    <w:rsid w:val="00642087"/>
    <w:rsid w:val="006421AD"/>
    <w:rsid w:val="00642584"/>
    <w:rsid w:val="00645C0A"/>
    <w:rsid w:val="006531E6"/>
    <w:rsid w:val="00660121"/>
    <w:rsid w:val="006622D7"/>
    <w:rsid w:val="00673861"/>
    <w:rsid w:val="006749DA"/>
    <w:rsid w:val="00677A68"/>
    <w:rsid w:val="00696195"/>
    <w:rsid w:val="006976D8"/>
    <w:rsid w:val="006A0C4A"/>
    <w:rsid w:val="006C429C"/>
    <w:rsid w:val="006C6123"/>
    <w:rsid w:val="006D3E93"/>
    <w:rsid w:val="006D7846"/>
    <w:rsid w:val="006F1AD5"/>
    <w:rsid w:val="006F6B73"/>
    <w:rsid w:val="00706156"/>
    <w:rsid w:val="00717EF5"/>
    <w:rsid w:val="0072117B"/>
    <w:rsid w:val="007248DA"/>
    <w:rsid w:val="00737C71"/>
    <w:rsid w:val="00741BFA"/>
    <w:rsid w:val="007526B7"/>
    <w:rsid w:val="007550A2"/>
    <w:rsid w:val="00762339"/>
    <w:rsid w:val="00763D4C"/>
    <w:rsid w:val="00764D42"/>
    <w:rsid w:val="00773140"/>
    <w:rsid w:val="00777EC4"/>
    <w:rsid w:val="00781913"/>
    <w:rsid w:val="00781B9C"/>
    <w:rsid w:val="007858F6"/>
    <w:rsid w:val="007902F4"/>
    <w:rsid w:val="0079475C"/>
    <w:rsid w:val="007B4680"/>
    <w:rsid w:val="007B6407"/>
    <w:rsid w:val="007B72F2"/>
    <w:rsid w:val="007C4C8E"/>
    <w:rsid w:val="007C5B35"/>
    <w:rsid w:val="007D1F91"/>
    <w:rsid w:val="007D3B53"/>
    <w:rsid w:val="007D4B97"/>
    <w:rsid w:val="007F299F"/>
    <w:rsid w:val="007F38FF"/>
    <w:rsid w:val="007F507F"/>
    <w:rsid w:val="0080043F"/>
    <w:rsid w:val="00800B87"/>
    <w:rsid w:val="00811B0B"/>
    <w:rsid w:val="00812D88"/>
    <w:rsid w:val="00820302"/>
    <w:rsid w:val="00821C49"/>
    <w:rsid w:val="008251C6"/>
    <w:rsid w:val="00826BEF"/>
    <w:rsid w:val="0083450A"/>
    <w:rsid w:val="00836609"/>
    <w:rsid w:val="00842569"/>
    <w:rsid w:val="00843410"/>
    <w:rsid w:val="0085247E"/>
    <w:rsid w:val="00853218"/>
    <w:rsid w:val="008608AB"/>
    <w:rsid w:val="008740FA"/>
    <w:rsid w:val="0088023B"/>
    <w:rsid w:val="00880FDE"/>
    <w:rsid w:val="00885CF2"/>
    <w:rsid w:val="00895FE1"/>
    <w:rsid w:val="008A68BA"/>
    <w:rsid w:val="008B2EE4"/>
    <w:rsid w:val="008B6BDD"/>
    <w:rsid w:val="008C1B3D"/>
    <w:rsid w:val="008C286C"/>
    <w:rsid w:val="008C38CE"/>
    <w:rsid w:val="008D2AB4"/>
    <w:rsid w:val="008D34D8"/>
    <w:rsid w:val="008D3F25"/>
    <w:rsid w:val="008E40B8"/>
    <w:rsid w:val="008F62A2"/>
    <w:rsid w:val="008F73FB"/>
    <w:rsid w:val="0090090C"/>
    <w:rsid w:val="0090687A"/>
    <w:rsid w:val="0091041E"/>
    <w:rsid w:val="00932489"/>
    <w:rsid w:val="00932C61"/>
    <w:rsid w:val="00944A3E"/>
    <w:rsid w:val="00945894"/>
    <w:rsid w:val="00950407"/>
    <w:rsid w:val="009515EB"/>
    <w:rsid w:val="009571A9"/>
    <w:rsid w:val="00957D3E"/>
    <w:rsid w:val="00966AE2"/>
    <w:rsid w:val="00974FD7"/>
    <w:rsid w:val="0098288E"/>
    <w:rsid w:val="00994E7E"/>
    <w:rsid w:val="009A444A"/>
    <w:rsid w:val="009B094E"/>
    <w:rsid w:val="009B168F"/>
    <w:rsid w:val="009B37B6"/>
    <w:rsid w:val="009B3E76"/>
    <w:rsid w:val="009B50FB"/>
    <w:rsid w:val="009D1105"/>
    <w:rsid w:val="009D2FC7"/>
    <w:rsid w:val="009D3DC5"/>
    <w:rsid w:val="009D4BF6"/>
    <w:rsid w:val="009D53D8"/>
    <w:rsid w:val="009E70F2"/>
    <w:rsid w:val="009F3E62"/>
    <w:rsid w:val="009F64FE"/>
    <w:rsid w:val="009F69C9"/>
    <w:rsid w:val="00A05696"/>
    <w:rsid w:val="00A12E30"/>
    <w:rsid w:val="00A15C55"/>
    <w:rsid w:val="00A21445"/>
    <w:rsid w:val="00A24F27"/>
    <w:rsid w:val="00A26923"/>
    <w:rsid w:val="00A30156"/>
    <w:rsid w:val="00A3255D"/>
    <w:rsid w:val="00A32727"/>
    <w:rsid w:val="00A353DE"/>
    <w:rsid w:val="00A376D9"/>
    <w:rsid w:val="00A4679B"/>
    <w:rsid w:val="00A55A47"/>
    <w:rsid w:val="00A56EBF"/>
    <w:rsid w:val="00A60F49"/>
    <w:rsid w:val="00A66726"/>
    <w:rsid w:val="00A86468"/>
    <w:rsid w:val="00A87B41"/>
    <w:rsid w:val="00AA34B6"/>
    <w:rsid w:val="00AA4A57"/>
    <w:rsid w:val="00AA4C84"/>
    <w:rsid w:val="00AC6D21"/>
    <w:rsid w:val="00AD122D"/>
    <w:rsid w:val="00AE235A"/>
    <w:rsid w:val="00AF1D0C"/>
    <w:rsid w:val="00B02293"/>
    <w:rsid w:val="00B214FB"/>
    <w:rsid w:val="00B324A2"/>
    <w:rsid w:val="00B351EE"/>
    <w:rsid w:val="00B35ED7"/>
    <w:rsid w:val="00B40EB6"/>
    <w:rsid w:val="00B42B59"/>
    <w:rsid w:val="00B47E13"/>
    <w:rsid w:val="00B534E7"/>
    <w:rsid w:val="00B550E0"/>
    <w:rsid w:val="00B61941"/>
    <w:rsid w:val="00B666ED"/>
    <w:rsid w:val="00B7355C"/>
    <w:rsid w:val="00B8453E"/>
    <w:rsid w:val="00B96A4C"/>
    <w:rsid w:val="00B96F37"/>
    <w:rsid w:val="00BA0A09"/>
    <w:rsid w:val="00BA127F"/>
    <w:rsid w:val="00BA3D5C"/>
    <w:rsid w:val="00BA7B1E"/>
    <w:rsid w:val="00BB040C"/>
    <w:rsid w:val="00BB3873"/>
    <w:rsid w:val="00BB573F"/>
    <w:rsid w:val="00BC6AAF"/>
    <w:rsid w:val="00BD2226"/>
    <w:rsid w:val="00BE017C"/>
    <w:rsid w:val="00BE2CFE"/>
    <w:rsid w:val="00BE4214"/>
    <w:rsid w:val="00BE595E"/>
    <w:rsid w:val="00BF2E00"/>
    <w:rsid w:val="00BF3FCC"/>
    <w:rsid w:val="00C02F16"/>
    <w:rsid w:val="00C11BE0"/>
    <w:rsid w:val="00C25780"/>
    <w:rsid w:val="00C43DEE"/>
    <w:rsid w:val="00C4590E"/>
    <w:rsid w:val="00C47679"/>
    <w:rsid w:val="00C543CA"/>
    <w:rsid w:val="00C612F1"/>
    <w:rsid w:val="00C7131B"/>
    <w:rsid w:val="00C751C5"/>
    <w:rsid w:val="00C82F6F"/>
    <w:rsid w:val="00C952AF"/>
    <w:rsid w:val="00C95351"/>
    <w:rsid w:val="00C96DC3"/>
    <w:rsid w:val="00CA7576"/>
    <w:rsid w:val="00CB1B19"/>
    <w:rsid w:val="00CB3C75"/>
    <w:rsid w:val="00CB45F9"/>
    <w:rsid w:val="00CB4C4D"/>
    <w:rsid w:val="00CB6AE1"/>
    <w:rsid w:val="00CB6B4A"/>
    <w:rsid w:val="00CD7006"/>
    <w:rsid w:val="00CE4F54"/>
    <w:rsid w:val="00CE56D1"/>
    <w:rsid w:val="00CE5ADF"/>
    <w:rsid w:val="00CF6535"/>
    <w:rsid w:val="00D00512"/>
    <w:rsid w:val="00D12DC1"/>
    <w:rsid w:val="00D13725"/>
    <w:rsid w:val="00D15596"/>
    <w:rsid w:val="00D205F9"/>
    <w:rsid w:val="00D223D9"/>
    <w:rsid w:val="00D268BA"/>
    <w:rsid w:val="00D40E3F"/>
    <w:rsid w:val="00D43EF8"/>
    <w:rsid w:val="00D54C9F"/>
    <w:rsid w:val="00D56AD2"/>
    <w:rsid w:val="00D60BF9"/>
    <w:rsid w:val="00D6441F"/>
    <w:rsid w:val="00D6610E"/>
    <w:rsid w:val="00D6637C"/>
    <w:rsid w:val="00D7335C"/>
    <w:rsid w:val="00D847B6"/>
    <w:rsid w:val="00DA1F11"/>
    <w:rsid w:val="00DA583B"/>
    <w:rsid w:val="00DA62BD"/>
    <w:rsid w:val="00DB5DBB"/>
    <w:rsid w:val="00DC06A7"/>
    <w:rsid w:val="00DC09C4"/>
    <w:rsid w:val="00DC75BF"/>
    <w:rsid w:val="00DD15CD"/>
    <w:rsid w:val="00DD7675"/>
    <w:rsid w:val="00DE1876"/>
    <w:rsid w:val="00DF620A"/>
    <w:rsid w:val="00DF745D"/>
    <w:rsid w:val="00E026DD"/>
    <w:rsid w:val="00E17CD1"/>
    <w:rsid w:val="00E2028E"/>
    <w:rsid w:val="00E253F2"/>
    <w:rsid w:val="00E2749F"/>
    <w:rsid w:val="00E31755"/>
    <w:rsid w:val="00E339AB"/>
    <w:rsid w:val="00E3519E"/>
    <w:rsid w:val="00E364B1"/>
    <w:rsid w:val="00E40431"/>
    <w:rsid w:val="00E45A1B"/>
    <w:rsid w:val="00E50447"/>
    <w:rsid w:val="00E51B9D"/>
    <w:rsid w:val="00E557D3"/>
    <w:rsid w:val="00E57F0B"/>
    <w:rsid w:val="00E60A27"/>
    <w:rsid w:val="00E70064"/>
    <w:rsid w:val="00E704E8"/>
    <w:rsid w:val="00E84997"/>
    <w:rsid w:val="00E85744"/>
    <w:rsid w:val="00E86BDF"/>
    <w:rsid w:val="00EA3DE2"/>
    <w:rsid w:val="00EA7DAC"/>
    <w:rsid w:val="00EA7EC0"/>
    <w:rsid w:val="00EA7F1A"/>
    <w:rsid w:val="00EB0FF0"/>
    <w:rsid w:val="00EB74F1"/>
    <w:rsid w:val="00EC27BB"/>
    <w:rsid w:val="00EC4F9A"/>
    <w:rsid w:val="00ED1DD0"/>
    <w:rsid w:val="00ED5DC7"/>
    <w:rsid w:val="00ED6CFB"/>
    <w:rsid w:val="00F17506"/>
    <w:rsid w:val="00F453C7"/>
    <w:rsid w:val="00F479D1"/>
    <w:rsid w:val="00F51711"/>
    <w:rsid w:val="00F7744C"/>
    <w:rsid w:val="00F8192D"/>
    <w:rsid w:val="00F86FAA"/>
    <w:rsid w:val="00F91AD2"/>
    <w:rsid w:val="00F93270"/>
    <w:rsid w:val="00F93988"/>
    <w:rsid w:val="00F9565F"/>
    <w:rsid w:val="00F95E34"/>
    <w:rsid w:val="00FA26D8"/>
    <w:rsid w:val="00FC1E6A"/>
    <w:rsid w:val="00FC3565"/>
    <w:rsid w:val="00FC4A1A"/>
    <w:rsid w:val="00FC644C"/>
    <w:rsid w:val="00FD3C33"/>
    <w:rsid w:val="00FE1115"/>
    <w:rsid w:val="00FE6F20"/>
    <w:rsid w:val="00FF1395"/>
    <w:rsid w:val="00FF155B"/>
    <w:rsid w:val="00FF2F7A"/>
    <w:rsid w:val="00FF4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DE3401"/>
  <w15:docId w15:val="{6D4EC21E-4F16-46B3-85B2-86F014A64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380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rsid w:val="0025380E"/>
    <w:pPr>
      <w:framePr w:w="7920" w:h="1980" w:hRule="exact" w:hSpace="180" w:wrap="auto" w:hAnchor="page" w:xAlign="center" w:yAlign="bottom"/>
      <w:ind w:left="2880"/>
    </w:pPr>
    <w:rPr>
      <w:rFonts w:ascii="Arial" w:hAnsi="Arial" w:cs="Arial"/>
      <w:caps/>
    </w:rPr>
  </w:style>
  <w:style w:type="paragraph" w:styleId="EnvelopeReturn">
    <w:name w:val="envelope return"/>
    <w:basedOn w:val="Normal"/>
    <w:uiPriority w:val="99"/>
    <w:rsid w:val="0025380E"/>
    <w:rPr>
      <w:rFonts w:cs="Arial"/>
      <w:sz w:val="20"/>
      <w:szCs w:val="20"/>
    </w:rPr>
  </w:style>
  <w:style w:type="paragraph" w:styleId="z-BottomofForm">
    <w:name w:val="HTML Bottom of Form"/>
    <w:basedOn w:val="Normal"/>
    <w:next w:val="Normal"/>
    <w:link w:val="z-BottomofFormChar"/>
    <w:hidden/>
    <w:uiPriority w:val="99"/>
    <w:rsid w:val="0025380E"/>
    <w:pPr>
      <w:pBdr>
        <w:top w:val="double" w:sz="2" w:space="0" w:color="000000"/>
      </w:pBdr>
      <w:autoSpaceDE w:val="0"/>
      <w:autoSpaceDN w:val="0"/>
      <w:adjustRightInd w:val="0"/>
      <w:jc w:val="center"/>
    </w:pPr>
    <w:rPr>
      <w:rFonts w:ascii="Arial" w:hAnsi="Arial" w:cs="Arial"/>
      <w:vanish/>
      <w:sz w:val="16"/>
      <w:szCs w:val="16"/>
    </w:rPr>
  </w:style>
  <w:style w:type="paragraph" w:styleId="z-TopofForm">
    <w:name w:val="HTML Top of Form"/>
    <w:basedOn w:val="Normal"/>
    <w:next w:val="Normal"/>
    <w:link w:val="z-TopofFormChar"/>
    <w:hidden/>
    <w:uiPriority w:val="99"/>
    <w:rsid w:val="0025380E"/>
    <w:pPr>
      <w:pBdr>
        <w:bottom w:val="double" w:sz="2" w:space="0" w:color="000000"/>
      </w:pBdr>
      <w:autoSpaceDE w:val="0"/>
      <w:autoSpaceDN w:val="0"/>
      <w:adjustRightInd w:val="0"/>
      <w:jc w:val="center"/>
    </w:pPr>
    <w:rPr>
      <w:rFonts w:ascii="Arial" w:hAnsi="Arial" w:cs="Arial"/>
      <w:vanish/>
      <w:sz w:val="16"/>
      <w:szCs w:val="16"/>
    </w:rPr>
  </w:style>
  <w:style w:type="character" w:styleId="Hyperlink">
    <w:name w:val="Hyperlink"/>
    <w:basedOn w:val="DefaultParagraphFont"/>
    <w:uiPriority w:val="99"/>
    <w:rsid w:val="0025380E"/>
    <w:rPr>
      <w:color w:val="0000FF"/>
      <w:u w:val="single"/>
    </w:rPr>
  </w:style>
  <w:style w:type="character" w:styleId="FollowedHyperlink">
    <w:name w:val="FollowedHyperlink"/>
    <w:basedOn w:val="DefaultParagraphFont"/>
    <w:uiPriority w:val="99"/>
    <w:rsid w:val="002E336C"/>
    <w:rPr>
      <w:color w:val="800080"/>
      <w:u w:val="single"/>
    </w:rPr>
  </w:style>
  <w:style w:type="paragraph" w:styleId="ListParagraph">
    <w:name w:val="List Paragraph"/>
    <w:basedOn w:val="Normal"/>
    <w:uiPriority w:val="34"/>
    <w:qFormat/>
    <w:rsid w:val="006976D8"/>
    <w:pPr>
      <w:ind w:left="720"/>
    </w:pPr>
  </w:style>
  <w:style w:type="paragraph" w:styleId="NormalWeb">
    <w:name w:val="Normal (Web)"/>
    <w:basedOn w:val="Normal"/>
    <w:uiPriority w:val="99"/>
    <w:rsid w:val="00F86FAA"/>
    <w:pPr>
      <w:spacing w:before="100" w:beforeAutospacing="1" w:after="100" w:afterAutospacing="1"/>
    </w:pPr>
  </w:style>
  <w:style w:type="paragraph" w:styleId="Header">
    <w:name w:val="header"/>
    <w:basedOn w:val="Normal"/>
    <w:link w:val="HeaderChar"/>
    <w:uiPriority w:val="99"/>
    <w:rsid w:val="00B7355C"/>
    <w:pPr>
      <w:tabs>
        <w:tab w:val="center" w:pos="4680"/>
        <w:tab w:val="right" w:pos="9360"/>
      </w:tabs>
    </w:pPr>
  </w:style>
  <w:style w:type="character" w:customStyle="1" w:styleId="HeaderChar">
    <w:name w:val="Header Char"/>
    <w:basedOn w:val="DefaultParagraphFont"/>
    <w:link w:val="Header"/>
    <w:uiPriority w:val="99"/>
    <w:rsid w:val="00B7355C"/>
    <w:rPr>
      <w:sz w:val="24"/>
      <w:szCs w:val="24"/>
    </w:rPr>
  </w:style>
  <w:style w:type="paragraph" w:styleId="Footer">
    <w:name w:val="footer"/>
    <w:basedOn w:val="Normal"/>
    <w:link w:val="FooterChar"/>
    <w:uiPriority w:val="99"/>
    <w:rsid w:val="00B7355C"/>
    <w:pPr>
      <w:tabs>
        <w:tab w:val="center" w:pos="4680"/>
        <w:tab w:val="right" w:pos="9360"/>
      </w:tabs>
    </w:pPr>
  </w:style>
  <w:style w:type="character" w:customStyle="1" w:styleId="FooterChar">
    <w:name w:val="Footer Char"/>
    <w:basedOn w:val="DefaultParagraphFont"/>
    <w:link w:val="Footer"/>
    <w:uiPriority w:val="99"/>
    <w:rsid w:val="00B7355C"/>
    <w:rPr>
      <w:sz w:val="24"/>
      <w:szCs w:val="24"/>
    </w:rPr>
  </w:style>
  <w:style w:type="paragraph" w:styleId="BalloonText">
    <w:name w:val="Balloon Text"/>
    <w:basedOn w:val="Normal"/>
    <w:link w:val="BalloonTextChar"/>
    <w:uiPriority w:val="99"/>
    <w:rsid w:val="00E704E8"/>
    <w:rPr>
      <w:rFonts w:ascii="Tahoma" w:hAnsi="Tahoma" w:cs="Tahoma"/>
      <w:sz w:val="16"/>
      <w:szCs w:val="16"/>
    </w:rPr>
  </w:style>
  <w:style w:type="character" w:customStyle="1" w:styleId="BalloonTextChar">
    <w:name w:val="Balloon Text Char"/>
    <w:basedOn w:val="DefaultParagraphFont"/>
    <w:link w:val="BalloonText"/>
    <w:uiPriority w:val="99"/>
    <w:rsid w:val="00E704E8"/>
    <w:rPr>
      <w:rFonts w:ascii="Tahoma" w:hAnsi="Tahoma" w:cs="Tahoma"/>
      <w:sz w:val="16"/>
      <w:szCs w:val="16"/>
    </w:rPr>
  </w:style>
  <w:style w:type="paragraph" w:styleId="NoSpacing">
    <w:name w:val="No Spacing"/>
    <w:link w:val="NoSpacingChar"/>
    <w:uiPriority w:val="99"/>
    <w:qFormat/>
    <w:rsid w:val="009F3E62"/>
    <w:rPr>
      <w:rFonts w:ascii="Calibri" w:hAnsi="Calibri"/>
      <w:sz w:val="22"/>
      <w:szCs w:val="22"/>
    </w:rPr>
  </w:style>
  <w:style w:type="character" w:customStyle="1" w:styleId="NoSpacingChar">
    <w:name w:val="No Spacing Char"/>
    <w:basedOn w:val="DefaultParagraphFont"/>
    <w:link w:val="NoSpacing"/>
    <w:uiPriority w:val="99"/>
    <w:rsid w:val="00E704E8"/>
    <w:rPr>
      <w:rFonts w:ascii="Calibri" w:hAnsi="Calibri"/>
      <w:sz w:val="22"/>
      <w:szCs w:val="22"/>
    </w:rPr>
  </w:style>
  <w:style w:type="character" w:styleId="PageNumber">
    <w:name w:val="page number"/>
    <w:basedOn w:val="DefaultParagraphFont"/>
    <w:uiPriority w:val="99"/>
    <w:unhideWhenUsed/>
    <w:rsid w:val="009F3E62"/>
    <w:rPr>
      <w:rFonts w:cs="Times New Roman"/>
    </w:rPr>
  </w:style>
  <w:style w:type="paragraph" w:customStyle="1" w:styleId="Default">
    <w:name w:val="Default"/>
    <w:rsid w:val="009F3E62"/>
    <w:pPr>
      <w:autoSpaceDE w:val="0"/>
      <w:autoSpaceDN w:val="0"/>
      <w:adjustRightInd w:val="0"/>
    </w:pPr>
    <w:rPr>
      <w:color w:val="000000"/>
      <w:sz w:val="24"/>
      <w:szCs w:val="24"/>
    </w:rPr>
  </w:style>
  <w:style w:type="character" w:customStyle="1" w:styleId="z-BottomofFormChar">
    <w:name w:val="z-Bottom of Form Char"/>
    <w:basedOn w:val="DefaultParagraphFont"/>
    <w:link w:val="z-BottomofForm"/>
    <w:uiPriority w:val="99"/>
    <w:locked/>
    <w:rsid w:val="009F3E62"/>
    <w:rPr>
      <w:rFonts w:ascii="Arial" w:hAnsi="Arial" w:cs="Arial"/>
      <w:vanish/>
      <w:sz w:val="16"/>
      <w:szCs w:val="16"/>
    </w:rPr>
  </w:style>
  <w:style w:type="character" w:customStyle="1" w:styleId="z-TopofFormChar">
    <w:name w:val="z-Top of Form Char"/>
    <w:basedOn w:val="DefaultParagraphFont"/>
    <w:link w:val="z-TopofForm"/>
    <w:uiPriority w:val="99"/>
    <w:locked/>
    <w:rsid w:val="009F3E62"/>
    <w:rPr>
      <w:rFonts w:ascii="Arial" w:hAnsi="Arial" w:cs="Arial"/>
      <w:vanish/>
      <w:sz w:val="16"/>
      <w:szCs w:val="16"/>
    </w:rPr>
  </w:style>
  <w:style w:type="paragraph" w:styleId="Revision">
    <w:name w:val="Revision"/>
    <w:hidden/>
    <w:uiPriority w:val="99"/>
    <w:semiHidden/>
    <w:rsid w:val="000A3B7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2905">
      <w:bodyDiv w:val="1"/>
      <w:marLeft w:val="0"/>
      <w:marRight w:val="0"/>
      <w:marTop w:val="0"/>
      <w:marBottom w:val="0"/>
      <w:divBdr>
        <w:top w:val="none" w:sz="0" w:space="0" w:color="auto"/>
        <w:left w:val="none" w:sz="0" w:space="0" w:color="auto"/>
        <w:bottom w:val="none" w:sz="0" w:space="0" w:color="auto"/>
        <w:right w:val="none" w:sz="0" w:space="0" w:color="auto"/>
      </w:divBdr>
    </w:div>
    <w:div w:id="718239927">
      <w:bodyDiv w:val="1"/>
      <w:marLeft w:val="0"/>
      <w:marRight w:val="0"/>
      <w:marTop w:val="0"/>
      <w:marBottom w:val="0"/>
      <w:divBdr>
        <w:top w:val="none" w:sz="0" w:space="0" w:color="auto"/>
        <w:left w:val="none" w:sz="0" w:space="0" w:color="auto"/>
        <w:bottom w:val="none" w:sz="0" w:space="0" w:color="auto"/>
        <w:right w:val="none" w:sz="0" w:space="0" w:color="auto"/>
      </w:divBdr>
      <w:divsChild>
        <w:div w:id="1025986747">
          <w:marLeft w:val="0"/>
          <w:marRight w:val="0"/>
          <w:marTop w:val="0"/>
          <w:marBottom w:val="0"/>
          <w:divBdr>
            <w:top w:val="none" w:sz="0" w:space="0" w:color="auto"/>
            <w:left w:val="none" w:sz="0" w:space="0" w:color="auto"/>
            <w:bottom w:val="none" w:sz="0" w:space="0" w:color="auto"/>
            <w:right w:val="none" w:sz="0" w:space="0" w:color="auto"/>
          </w:divBdr>
          <w:divsChild>
            <w:div w:id="155536946">
              <w:marLeft w:val="0"/>
              <w:marRight w:val="0"/>
              <w:marTop w:val="0"/>
              <w:marBottom w:val="0"/>
              <w:divBdr>
                <w:top w:val="none" w:sz="0" w:space="0" w:color="auto"/>
                <w:left w:val="none" w:sz="0" w:space="0" w:color="auto"/>
                <w:bottom w:val="none" w:sz="0" w:space="0" w:color="auto"/>
                <w:right w:val="none" w:sz="0" w:space="0" w:color="auto"/>
              </w:divBdr>
            </w:div>
            <w:div w:id="173080580">
              <w:marLeft w:val="0"/>
              <w:marRight w:val="0"/>
              <w:marTop w:val="0"/>
              <w:marBottom w:val="0"/>
              <w:divBdr>
                <w:top w:val="none" w:sz="0" w:space="0" w:color="auto"/>
                <w:left w:val="none" w:sz="0" w:space="0" w:color="auto"/>
                <w:bottom w:val="none" w:sz="0" w:space="0" w:color="auto"/>
                <w:right w:val="none" w:sz="0" w:space="0" w:color="auto"/>
              </w:divBdr>
            </w:div>
            <w:div w:id="202795059">
              <w:marLeft w:val="0"/>
              <w:marRight w:val="0"/>
              <w:marTop w:val="0"/>
              <w:marBottom w:val="0"/>
              <w:divBdr>
                <w:top w:val="none" w:sz="0" w:space="0" w:color="auto"/>
                <w:left w:val="none" w:sz="0" w:space="0" w:color="auto"/>
                <w:bottom w:val="none" w:sz="0" w:space="0" w:color="auto"/>
                <w:right w:val="none" w:sz="0" w:space="0" w:color="auto"/>
              </w:divBdr>
            </w:div>
            <w:div w:id="249588488">
              <w:marLeft w:val="0"/>
              <w:marRight w:val="0"/>
              <w:marTop w:val="0"/>
              <w:marBottom w:val="0"/>
              <w:divBdr>
                <w:top w:val="none" w:sz="0" w:space="0" w:color="auto"/>
                <w:left w:val="none" w:sz="0" w:space="0" w:color="auto"/>
                <w:bottom w:val="none" w:sz="0" w:space="0" w:color="auto"/>
                <w:right w:val="none" w:sz="0" w:space="0" w:color="auto"/>
              </w:divBdr>
            </w:div>
            <w:div w:id="814029363">
              <w:marLeft w:val="0"/>
              <w:marRight w:val="0"/>
              <w:marTop w:val="0"/>
              <w:marBottom w:val="0"/>
              <w:divBdr>
                <w:top w:val="none" w:sz="0" w:space="0" w:color="auto"/>
                <w:left w:val="none" w:sz="0" w:space="0" w:color="auto"/>
                <w:bottom w:val="none" w:sz="0" w:space="0" w:color="auto"/>
                <w:right w:val="none" w:sz="0" w:space="0" w:color="auto"/>
              </w:divBdr>
            </w:div>
            <w:div w:id="848449919">
              <w:marLeft w:val="0"/>
              <w:marRight w:val="0"/>
              <w:marTop w:val="0"/>
              <w:marBottom w:val="0"/>
              <w:divBdr>
                <w:top w:val="none" w:sz="0" w:space="0" w:color="auto"/>
                <w:left w:val="none" w:sz="0" w:space="0" w:color="auto"/>
                <w:bottom w:val="none" w:sz="0" w:space="0" w:color="auto"/>
                <w:right w:val="none" w:sz="0" w:space="0" w:color="auto"/>
              </w:divBdr>
            </w:div>
            <w:div w:id="892497879">
              <w:marLeft w:val="0"/>
              <w:marRight w:val="0"/>
              <w:marTop w:val="0"/>
              <w:marBottom w:val="0"/>
              <w:divBdr>
                <w:top w:val="none" w:sz="0" w:space="0" w:color="auto"/>
                <w:left w:val="none" w:sz="0" w:space="0" w:color="auto"/>
                <w:bottom w:val="none" w:sz="0" w:space="0" w:color="auto"/>
                <w:right w:val="none" w:sz="0" w:space="0" w:color="auto"/>
              </w:divBdr>
            </w:div>
            <w:div w:id="1102609236">
              <w:marLeft w:val="0"/>
              <w:marRight w:val="0"/>
              <w:marTop w:val="0"/>
              <w:marBottom w:val="0"/>
              <w:divBdr>
                <w:top w:val="none" w:sz="0" w:space="0" w:color="auto"/>
                <w:left w:val="none" w:sz="0" w:space="0" w:color="auto"/>
                <w:bottom w:val="none" w:sz="0" w:space="0" w:color="auto"/>
                <w:right w:val="none" w:sz="0" w:space="0" w:color="auto"/>
              </w:divBdr>
            </w:div>
            <w:div w:id="1110467996">
              <w:marLeft w:val="0"/>
              <w:marRight w:val="0"/>
              <w:marTop w:val="0"/>
              <w:marBottom w:val="0"/>
              <w:divBdr>
                <w:top w:val="none" w:sz="0" w:space="0" w:color="auto"/>
                <w:left w:val="none" w:sz="0" w:space="0" w:color="auto"/>
                <w:bottom w:val="none" w:sz="0" w:space="0" w:color="auto"/>
                <w:right w:val="none" w:sz="0" w:space="0" w:color="auto"/>
              </w:divBdr>
            </w:div>
            <w:div w:id="1381900784">
              <w:marLeft w:val="0"/>
              <w:marRight w:val="0"/>
              <w:marTop w:val="0"/>
              <w:marBottom w:val="0"/>
              <w:divBdr>
                <w:top w:val="none" w:sz="0" w:space="0" w:color="auto"/>
                <w:left w:val="none" w:sz="0" w:space="0" w:color="auto"/>
                <w:bottom w:val="none" w:sz="0" w:space="0" w:color="auto"/>
                <w:right w:val="none" w:sz="0" w:space="0" w:color="auto"/>
              </w:divBdr>
            </w:div>
            <w:div w:id="1900901611">
              <w:marLeft w:val="0"/>
              <w:marRight w:val="0"/>
              <w:marTop w:val="0"/>
              <w:marBottom w:val="0"/>
              <w:divBdr>
                <w:top w:val="none" w:sz="0" w:space="0" w:color="auto"/>
                <w:left w:val="none" w:sz="0" w:space="0" w:color="auto"/>
                <w:bottom w:val="none" w:sz="0" w:space="0" w:color="auto"/>
                <w:right w:val="none" w:sz="0" w:space="0" w:color="auto"/>
              </w:divBdr>
            </w:div>
            <w:div w:id="1946158519">
              <w:marLeft w:val="0"/>
              <w:marRight w:val="0"/>
              <w:marTop w:val="0"/>
              <w:marBottom w:val="0"/>
              <w:divBdr>
                <w:top w:val="none" w:sz="0" w:space="0" w:color="auto"/>
                <w:left w:val="none" w:sz="0" w:space="0" w:color="auto"/>
                <w:bottom w:val="none" w:sz="0" w:space="0" w:color="auto"/>
                <w:right w:val="none" w:sz="0" w:space="0" w:color="auto"/>
              </w:divBdr>
            </w:div>
            <w:div w:id="2120643286">
              <w:marLeft w:val="0"/>
              <w:marRight w:val="0"/>
              <w:marTop w:val="0"/>
              <w:marBottom w:val="0"/>
              <w:divBdr>
                <w:top w:val="none" w:sz="0" w:space="0" w:color="auto"/>
                <w:left w:val="none" w:sz="0" w:space="0" w:color="auto"/>
                <w:bottom w:val="none" w:sz="0" w:space="0" w:color="auto"/>
                <w:right w:val="none" w:sz="0" w:space="0" w:color="auto"/>
              </w:divBdr>
            </w:div>
          </w:divsChild>
        </w:div>
        <w:div w:id="2032417626">
          <w:marLeft w:val="0"/>
          <w:marRight w:val="0"/>
          <w:marTop w:val="0"/>
          <w:marBottom w:val="0"/>
          <w:divBdr>
            <w:top w:val="none" w:sz="0" w:space="0" w:color="auto"/>
            <w:left w:val="none" w:sz="0" w:space="0" w:color="auto"/>
            <w:bottom w:val="none" w:sz="0" w:space="0" w:color="auto"/>
            <w:right w:val="none" w:sz="0" w:space="0" w:color="auto"/>
          </w:divBdr>
          <w:divsChild>
            <w:div w:id="109397466">
              <w:marLeft w:val="0"/>
              <w:marRight w:val="0"/>
              <w:marTop w:val="0"/>
              <w:marBottom w:val="0"/>
              <w:divBdr>
                <w:top w:val="none" w:sz="0" w:space="0" w:color="auto"/>
                <w:left w:val="none" w:sz="0" w:space="0" w:color="auto"/>
                <w:bottom w:val="none" w:sz="0" w:space="0" w:color="auto"/>
                <w:right w:val="none" w:sz="0" w:space="0" w:color="auto"/>
              </w:divBdr>
            </w:div>
            <w:div w:id="127020144">
              <w:marLeft w:val="0"/>
              <w:marRight w:val="0"/>
              <w:marTop w:val="0"/>
              <w:marBottom w:val="0"/>
              <w:divBdr>
                <w:top w:val="none" w:sz="0" w:space="0" w:color="auto"/>
                <w:left w:val="none" w:sz="0" w:space="0" w:color="auto"/>
                <w:bottom w:val="none" w:sz="0" w:space="0" w:color="auto"/>
                <w:right w:val="none" w:sz="0" w:space="0" w:color="auto"/>
              </w:divBdr>
            </w:div>
            <w:div w:id="259721912">
              <w:marLeft w:val="0"/>
              <w:marRight w:val="0"/>
              <w:marTop w:val="0"/>
              <w:marBottom w:val="0"/>
              <w:divBdr>
                <w:top w:val="none" w:sz="0" w:space="0" w:color="auto"/>
                <w:left w:val="none" w:sz="0" w:space="0" w:color="auto"/>
                <w:bottom w:val="none" w:sz="0" w:space="0" w:color="auto"/>
                <w:right w:val="none" w:sz="0" w:space="0" w:color="auto"/>
              </w:divBdr>
            </w:div>
            <w:div w:id="642277410">
              <w:marLeft w:val="0"/>
              <w:marRight w:val="0"/>
              <w:marTop w:val="0"/>
              <w:marBottom w:val="0"/>
              <w:divBdr>
                <w:top w:val="none" w:sz="0" w:space="0" w:color="auto"/>
                <w:left w:val="none" w:sz="0" w:space="0" w:color="auto"/>
                <w:bottom w:val="none" w:sz="0" w:space="0" w:color="auto"/>
                <w:right w:val="none" w:sz="0" w:space="0" w:color="auto"/>
              </w:divBdr>
            </w:div>
            <w:div w:id="715592812">
              <w:marLeft w:val="0"/>
              <w:marRight w:val="0"/>
              <w:marTop w:val="0"/>
              <w:marBottom w:val="0"/>
              <w:divBdr>
                <w:top w:val="none" w:sz="0" w:space="0" w:color="auto"/>
                <w:left w:val="none" w:sz="0" w:space="0" w:color="auto"/>
                <w:bottom w:val="none" w:sz="0" w:space="0" w:color="auto"/>
                <w:right w:val="none" w:sz="0" w:space="0" w:color="auto"/>
              </w:divBdr>
            </w:div>
            <w:div w:id="1119229283">
              <w:marLeft w:val="0"/>
              <w:marRight w:val="0"/>
              <w:marTop w:val="0"/>
              <w:marBottom w:val="0"/>
              <w:divBdr>
                <w:top w:val="none" w:sz="0" w:space="0" w:color="auto"/>
                <w:left w:val="none" w:sz="0" w:space="0" w:color="auto"/>
                <w:bottom w:val="none" w:sz="0" w:space="0" w:color="auto"/>
                <w:right w:val="none" w:sz="0" w:space="0" w:color="auto"/>
              </w:divBdr>
            </w:div>
            <w:div w:id="1231304044">
              <w:marLeft w:val="0"/>
              <w:marRight w:val="0"/>
              <w:marTop w:val="0"/>
              <w:marBottom w:val="0"/>
              <w:divBdr>
                <w:top w:val="none" w:sz="0" w:space="0" w:color="auto"/>
                <w:left w:val="none" w:sz="0" w:space="0" w:color="auto"/>
                <w:bottom w:val="none" w:sz="0" w:space="0" w:color="auto"/>
                <w:right w:val="none" w:sz="0" w:space="0" w:color="auto"/>
              </w:divBdr>
            </w:div>
            <w:div w:id="1249193484">
              <w:marLeft w:val="0"/>
              <w:marRight w:val="0"/>
              <w:marTop w:val="0"/>
              <w:marBottom w:val="0"/>
              <w:divBdr>
                <w:top w:val="none" w:sz="0" w:space="0" w:color="auto"/>
                <w:left w:val="none" w:sz="0" w:space="0" w:color="auto"/>
                <w:bottom w:val="none" w:sz="0" w:space="0" w:color="auto"/>
                <w:right w:val="none" w:sz="0" w:space="0" w:color="auto"/>
              </w:divBdr>
            </w:div>
            <w:div w:id="1280604294">
              <w:marLeft w:val="0"/>
              <w:marRight w:val="0"/>
              <w:marTop w:val="0"/>
              <w:marBottom w:val="0"/>
              <w:divBdr>
                <w:top w:val="none" w:sz="0" w:space="0" w:color="auto"/>
                <w:left w:val="none" w:sz="0" w:space="0" w:color="auto"/>
                <w:bottom w:val="none" w:sz="0" w:space="0" w:color="auto"/>
                <w:right w:val="none" w:sz="0" w:space="0" w:color="auto"/>
              </w:divBdr>
            </w:div>
            <w:div w:id="1300499023">
              <w:marLeft w:val="0"/>
              <w:marRight w:val="0"/>
              <w:marTop w:val="0"/>
              <w:marBottom w:val="0"/>
              <w:divBdr>
                <w:top w:val="none" w:sz="0" w:space="0" w:color="auto"/>
                <w:left w:val="none" w:sz="0" w:space="0" w:color="auto"/>
                <w:bottom w:val="none" w:sz="0" w:space="0" w:color="auto"/>
                <w:right w:val="none" w:sz="0" w:space="0" w:color="auto"/>
              </w:divBdr>
            </w:div>
            <w:div w:id="1778913108">
              <w:marLeft w:val="0"/>
              <w:marRight w:val="0"/>
              <w:marTop w:val="0"/>
              <w:marBottom w:val="0"/>
              <w:divBdr>
                <w:top w:val="none" w:sz="0" w:space="0" w:color="auto"/>
                <w:left w:val="none" w:sz="0" w:space="0" w:color="auto"/>
                <w:bottom w:val="none" w:sz="0" w:space="0" w:color="auto"/>
                <w:right w:val="none" w:sz="0" w:space="0" w:color="auto"/>
              </w:divBdr>
            </w:div>
            <w:div w:id="1887256583">
              <w:marLeft w:val="0"/>
              <w:marRight w:val="0"/>
              <w:marTop w:val="0"/>
              <w:marBottom w:val="0"/>
              <w:divBdr>
                <w:top w:val="none" w:sz="0" w:space="0" w:color="auto"/>
                <w:left w:val="none" w:sz="0" w:space="0" w:color="auto"/>
                <w:bottom w:val="none" w:sz="0" w:space="0" w:color="auto"/>
                <w:right w:val="none" w:sz="0" w:space="0" w:color="auto"/>
              </w:divBdr>
            </w:div>
            <w:div w:id="198183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07176">
      <w:bodyDiv w:val="1"/>
      <w:marLeft w:val="0"/>
      <w:marRight w:val="0"/>
      <w:marTop w:val="0"/>
      <w:marBottom w:val="0"/>
      <w:divBdr>
        <w:top w:val="none" w:sz="0" w:space="0" w:color="auto"/>
        <w:left w:val="none" w:sz="0" w:space="0" w:color="auto"/>
        <w:bottom w:val="none" w:sz="0" w:space="0" w:color="auto"/>
        <w:right w:val="none" w:sz="0" w:space="0" w:color="auto"/>
      </w:divBdr>
      <w:divsChild>
        <w:div w:id="1480344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7449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57303636">
      <w:marLeft w:val="0"/>
      <w:marRight w:val="0"/>
      <w:marTop w:val="0"/>
      <w:marBottom w:val="0"/>
      <w:divBdr>
        <w:top w:val="none" w:sz="0" w:space="0" w:color="auto"/>
        <w:left w:val="none" w:sz="0" w:space="0" w:color="auto"/>
        <w:bottom w:val="none" w:sz="0" w:space="0" w:color="auto"/>
        <w:right w:val="none" w:sz="0" w:space="0" w:color="auto"/>
      </w:divBdr>
    </w:div>
    <w:div w:id="1157303646">
      <w:marLeft w:val="0"/>
      <w:marRight w:val="0"/>
      <w:marTop w:val="0"/>
      <w:marBottom w:val="0"/>
      <w:divBdr>
        <w:top w:val="none" w:sz="0" w:space="0" w:color="auto"/>
        <w:left w:val="none" w:sz="0" w:space="0" w:color="auto"/>
        <w:bottom w:val="none" w:sz="0" w:space="0" w:color="auto"/>
        <w:right w:val="none" w:sz="0" w:space="0" w:color="auto"/>
      </w:divBdr>
      <w:divsChild>
        <w:div w:id="1157303664">
          <w:marLeft w:val="0"/>
          <w:marRight w:val="0"/>
          <w:marTop w:val="0"/>
          <w:marBottom w:val="0"/>
          <w:divBdr>
            <w:top w:val="none" w:sz="0" w:space="0" w:color="auto"/>
            <w:left w:val="none" w:sz="0" w:space="0" w:color="auto"/>
            <w:bottom w:val="none" w:sz="0" w:space="0" w:color="auto"/>
            <w:right w:val="none" w:sz="0" w:space="0" w:color="auto"/>
          </w:divBdr>
          <w:divsChild>
            <w:div w:id="1157303637">
              <w:marLeft w:val="0"/>
              <w:marRight w:val="0"/>
              <w:marTop w:val="0"/>
              <w:marBottom w:val="0"/>
              <w:divBdr>
                <w:top w:val="none" w:sz="0" w:space="0" w:color="auto"/>
                <w:left w:val="none" w:sz="0" w:space="0" w:color="auto"/>
                <w:bottom w:val="none" w:sz="0" w:space="0" w:color="auto"/>
                <w:right w:val="none" w:sz="0" w:space="0" w:color="auto"/>
              </w:divBdr>
            </w:div>
            <w:div w:id="1157303638">
              <w:marLeft w:val="0"/>
              <w:marRight w:val="0"/>
              <w:marTop w:val="0"/>
              <w:marBottom w:val="0"/>
              <w:divBdr>
                <w:top w:val="none" w:sz="0" w:space="0" w:color="auto"/>
                <w:left w:val="none" w:sz="0" w:space="0" w:color="auto"/>
                <w:bottom w:val="none" w:sz="0" w:space="0" w:color="auto"/>
                <w:right w:val="none" w:sz="0" w:space="0" w:color="auto"/>
              </w:divBdr>
            </w:div>
            <w:div w:id="1157303643">
              <w:marLeft w:val="0"/>
              <w:marRight w:val="0"/>
              <w:marTop w:val="0"/>
              <w:marBottom w:val="0"/>
              <w:divBdr>
                <w:top w:val="none" w:sz="0" w:space="0" w:color="auto"/>
                <w:left w:val="none" w:sz="0" w:space="0" w:color="auto"/>
                <w:bottom w:val="none" w:sz="0" w:space="0" w:color="auto"/>
                <w:right w:val="none" w:sz="0" w:space="0" w:color="auto"/>
              </w:divBdr>
            </w:div>
            <w:div w:id="1157303644">
              <w:marLeft w:val="0"/>
              <w:marRight w:val="0"/>
              <w:marTop w:val="0"/>
              <w:marBottom w:val="0"/>
              <w:divBdr>
                <w:top w:val="none" w:sz="0" w:space="0" w:color="auto"/>
                <w:left w:val="none" w:sz="0" w:space="0" w:color="auto"/>
                <w:bottom w:val="none" w:sz="0" w:space="0" w:color="auto"/>
                <w:right w:val="none" w:sz="0" w:space="0" w:color="auto"/>
              </w:divBdr>
            </w:div>
            <w:div w:id="1157303645">
              <w:marLeft w:val="0"/>
              <w:marRight w:val="0"/>
              <w:marTop w:val="0"/>
              <w:marBottom w:val="0"/>
              <w:divBdr>
                <w:top w:val="none" w:sz="0" w:space="0" w:color="auto"/>
                <w:left w:val="none" w:sz="0" w:space="0" w:color="auto"/>
                <w:bottom w:val="none" w:sz="0" w:space="0" w:color="auto"/>
                <w:right w:val="none" w:sz="0" w:space="0" w:color="auto"/>
              </w:divBdr>
            </w:div>
            <w:div w:id="1157303653">
              <w:marLeft w:val="0"/>
              <w:marRight w:val="0"/>
              <w:marTop w:val="0"/>
              <w:marBottom w:val="0"/>
              <w:divBdr>
                <w:top w:val="none" w:sz="0" w:space="0" w:color="auto"/>
                <w:left w:val="none" w:sz="0" w:space="0" w:color="auto"/>
                <w:bottom w:val="none" w:sz="0" w:space="0" w:color="auto"/>
                <w:right w:val="none" w:sz="0" w:space="0" w:color="auto"/>
              </w:divBdr>
            </w:div>
            <w:div w:id="1157303654">
              <w:marLeft w:val="0"/>
              <w:marRight w:val="0"/>
              <w:marTop w:val="0"/>
              <w:marBottom w:val="0"/>
              <w:divBdr>
                <w:top w:val="none" w:sz="0" w:space="0" w:color="auto"/>
                <w:left w:val="none" w:sz="0" w:space="0" w:color="auto"/>
                <w:bottom w:val="none" w:sz="0" w:space="0" w:color="auto"/>
                <w:right w:val="none" w:sz="0" w:space="0" w:color="auto"/>
              </w:divBdr>
            </w:div>
            <w:div w:id="1157303655">
              <w:marLeft w:val="0"/>
              <w:marRight w:val="0"/>
              <w:marTop w:val="0"/>
              <w:marBottom w:val="0"/>
              <w:divBdr>
                <w:top w:val="none" w:sz="0" w:space="0" w:color="auto"/>
                <w:left w:val="none" w:sz="0" w:space="0" w:color="auto"/>
                <w:bottom w:val="none" w:sz="0" w:space="0" w:color="auto"/>
                <w:right w:val="none" w:sz="0" w:space="0" w:color="auto"/>
              </w:divBdr>
            </w:div>
            <w:div w:id="1157303656">
              <w:marLeft w:val="0"/>
              <w:marRight w:val="0"/>
              <w:marTop w:val="0"/>
              <w:marBottom w:val="0"/>
              <w:divBdr>
                <w:top w:val="none" w:sz="0" w:space="0" w:color="auto"/>
                <w:left w:val="none" w:sz="0" w:space="0" w:color="auto"/>
                <w:bottom w:val="none" w:sz="0" w:space="0" w:color="auto"/>
                <w:right w:val="none" w:sz="0" w:space="0" w:color="auto"/>
              </w:divBdr>
            </w:div>
            <w:div w:id="1157303657">
              <w:marLeft w:val="0"/>
              <w:marRight w:val="0"/>
              <w:marTop w:val="0"/>
              <w:marBottom w:val="0"/>
              <w:divBdr>
                <w:top w:val="none" w:sz="0" w:space="0" w:color="auto"/>
                <w:left w:val="none" w:sz="0" w:space="0" w:color="auto"/>
                <w:bottom w:val="none" w:sz="0" w:space="0" w:color="auto"/>
                <w:right w:val="none" w:sz="0" w:space="0" w:color="auto"/>
              </w:divBdr>
            </w:div>
            <w:div w:id="1157303659">
              <w:marLeft w:val="0"/>
              <w:marRight w:val="0"/>
              <w:marTop w:val="0"/>
              <w:marBottom w:val="0"/>
              <w:divBdr>
                <w:top w:val="none" w:sz="0" w:space="0" w:color="auto"/>
                <w:left w:val="none" w:sz="0" w:space="0" w:color="auto"/>
                <w:bottom w:val="none" w:sz="0" w:space="0" w:color="auto"/>
                <w:right w:val="none" w:sz="0" w:space="0" w:color="auto"/>
              </w:divBdr>
            </w:div>
            <w:div w:id="1157303660">
              <w:marLeft w:val="0"/>
              <w:marRight w:val="0"/>
              <w:marTop w:val="0"/>
              <w:marBottom w:val="0"/>
              <w:divBdr>
                <w:top w:val="none" w:sz="0" w:space="0" w:color="auto"/>
                <w:left w:val="none" w:sz="0" w:space="0" w:color="auto"/>
                <w:bottom w:val="none" w:sz="0" w:space="0" w:color="auto"/>
                <w:right w:val="none" w:sz="0" w:space="0" w:color="auto"/>
              </w:divBdr>
            </w:div>
            <w:div w:id="1157303663">
              <w:marLeft w:val="0"/>
              <w:marRight w:val="0"/>
              <w:marTop w:val="0"/>
              <w:marBottom w:val="0"/>
              <w:divBdr>
                <w:top w:val="none" w:sz="0" w:space="0" w:color="auto"/>
                <w:left w:val="none" w:sz="0" w:space="0" w:color="auto"/>
                <w:bottom w:val="none" w:sz="0" w:space="0" w:color="auto"/>
                <w:right w:val="none" w:sz="0" w:space="0" w:color="auto"/>
              </w:divBdr>
            </w:div>
          </w:divsChild>
        </w:div>
        <w:div w:id="1157303650">
          <w:marLeft w:val="0"/>
          <w:marRight w:val="0"/>
          <w:marTop w:val="0"/>
          <w:marBottom w:val="0"/>
          <w:divBdr>
            <w:top w:val="none" w:sz="0" w:space="0" w:color="auto"/>
            <w:left w:val="none" w:sz="0" w:space="0" w:color="auto"/>
            <w:bottom w:val="none" w:sz="0" w:space="0" w:color="auto"/>
            <w:right w:val="none" w:sz="0" w:space="0" w:color="auto"/>
          </w:divBdr>
          <w:divsChild>
            <w:div w:id="1157303639">
              <w:marLeft w:val="0"/>
              <w:marRight w:val="0"/>
              <w:marTop w:val="0"/>
              <w:marBottom w:val="0"/>
              <w:divBdr>
                <w:top w:val="none" w:sz="0" w:space="0" w:color="auto"/>
                <w:left w:val="none" w:sz="0" w:space="0" w:color="auto"/>
                <w:bottom w:val="none" w:sz="0" w:space="0" w:color="auto"/>
                <w:right w:val="none" w:sz="0" w:space="0" w:color="auto"/>
              </w:divBdr>
            </w:div>
            <w:div w:id="1157303640">
              <w:marLeft w:val="0"/>
              <w:marRight w:val="0"/>
              <w:marTop w:val="0"/>
              <w:marBottom w:val="0"/>
              <w:divBdr>
                <w:top w:val="none" w:sz="0" w:space="0" w:color="auto"/>
                <w:left w:val="none" w:sz="0" w:space="0" w:color="auto"/>
                <w:bottom w:val="none" w:sz="0" w:space="0" w:color="auto"/>
                <w:right w:val="none" w:sz="0" w:space="0" w:color="auto"/>
              </w:divBdr>
            </w:div>
            <w:div w:id="1157303641">
              <w:marLeft w:val="0"/>
              <w:marRight w:val="0"/>
              <w:marTop w:val="0"/>
              <w:marBottom w:val="0"/>
              <w:divBdr>
                <w:top w:val="none" w:sz="0" w:space="0" w:color="auto"/>
                <w:left w:val="none" w:sz="0" w:space="0" w:color="auto"/>
                <w:bottom w:val="none" w:sz="0" w:space="0" w:color="auto"/>
                <w:right w:val="none" w:sz="0" w:space="0" w:color="auto"/>
              </w:divBdr>
            </w:div>
            <w:div w:id="1157303642">
              <w:marLeft w:val="0"/>
              <w:marRight w:val="0"/>
              <w:marTop w:val="0"/>
              <w:marBottom w:val="0"/>
              <w:divBdr>
                <w:top w:val="none" w:sz="0" w:space="0" w:color="auto"/>
                <w:left w:val="none" w:sz="0" w:space="0" w:color="auto"/>
                <w:bottom w:val="none" w:sz="0" w:space="0" w:color="auto"/>
                <w:right w:val="none" w:sz="0" w:space="0" w:color="auto"/>
              </w:divBdr>
            </w:div>
            <w:div w:id="1157303647">
              <w:marLeft w:val="0"/>
              <w:marRight w:val="0"/>
              <w:marTop w:val="0"/>
              <w:marBottom w:val="0"/>
              <w:divBdr>
                <w:top w:val="none" w:sz="0" w:space="0" w:color="auto"/>
                <w:left w:val="none" w:sz="0" w:space="0" w:color="auto"/>
                <w:bottom w:val="none" w:sz="0" w:space="0" w:color="auto"/>
                <w:right w:val="none" w:sz="0" w:space="0" w:color="auto"/>
              </w:divBdr>
            </w:div>
            <w:div w:id="1157303648">
              <w:marLeft w:val="0"/>
              <w:marRight w:val="0"/>
              <w:marTop w:val="0"/>
              <w:marBottom w:val="0"/>
              <w:divBdr>
                <w:top w:val="none" w:sz="0" w:space="0" w:color="auto"/>
                <w:left w:val="none" w:sz="0" w:space="0" w:color="auto"/>
                <w:bottom w:val="none" w:sz="0" w:space="0" w:color="auto"/>
                <w:right w:val="none" w:sz="0" w:space="0" w:color="auto"/>
              </w:divBdr>
            </w:div>
            <w:div w:id="1157303649">
              <w:marLeft w:val="0"/>
              <w:marRight w:val="0"/>
              <w:marTop w:val="0"/>
              <w:marBottom w:val="0"/>
              <w:divBdr>
                <w:top w:val="none" w:sz="0" w:space="0" w:color="auto"/>
                <w:left w:val="none" w:sz="0" w:space="0" w:color="auto"/>
                <w:bottom w:val="none" w:sz="0" w:space="0" w:color="auto"/>
                <w:right w:val="none" w:sz="0" w:space="0" w:color="auto"/>
              </w:divBdr>
            </w:div>
            <w:div w:id="1157303651">
              <w:marLeft w:val="0"/>
              <w:marRight w:val="0"/>
              <w:marTop w:val="0"/>
              <w:marBottom w:val="0"/>
              <w:divBdr>
                <w:top w:val="none" w:sz="0" w:space="0" w:color="auto"/>
                <w:left w:val="none" w:sz="0" w:space="0" w:color="auto"/>
                <w:bottom w:val="none" w:sz="0" w:space="0" w:color="auto"/>
                <w:right w:val="none" w:sz="0" w:space="0" w:color="auto"/>
              </w:divBdr>
            </w:div>
            <w:div w:id="1157303652">
              <w:marLeft w:val="0"/>
              <w:marRight w:val="0"/>
              <w:marTop w:val="0"/>
              <w:marBottom w:val="0"/>
              <w:divBdr>
                <w:top w:val="none" w:sz="0" w:space="0" w:color="auto"/>
                <w:left w:val="none" w:sz="0" w:space="0" w:color="auto"/>
                <w:bottom w:val="none" w:sz="0" w:space="0" w:color="auto"/>
                <w:right w:val="none" w:sz="0" w:space="0" w:color="auto"/>
              </w:divBdr>
            </w:div>
            <w:div w:id="1157303658">
              <w:marLeft w:val="0"/>
              <w:marRight w:val="0"/>
              <w:marTop w:val="0"/>
              <w:marBottom w:val="0"/>
              <w:divBdr>
                <w:top w:val="none" w:sz="0" w:space="0" w:color="auto"/>
                <w:left w:val="none" w:sz="0" w:space="0" w:color="auto"/>
                <w:bottom w:val="none" w:sz="0" w:space="0" w:color="auto"/>
                <w:right w:val="none" w:sz="0" w:space="0" w:color="auto"/>
              </w:divBdr>
            </w:div>
            <w:div w:id="1157303661">
              <w:marLeft w:val="0"/>
              <w:marRight w:val="0"/>
              <w:marTop w:val="0"/>
              <w:marBottom w:val="0"/>
              <w:divBdr>
                <w:top w:val="none" w:sz="0" w:space="0" w:color="auto"/>
                <w:left w:val="none" w:sz="0" w:space="0" w:color="auto"/>
                <w:bottom w:val="none" w:sz="0" w:space="0" w:color="auto"/>
                <w:right w:val="none" w:sz="0" w:space="0" w:color="auto"/>
              </w:divBdr>
            </w:div>
            <w:div w:id="1157303662">
              <w:marLeft w:val="0"/>
              <w:marRight w:val="0"/>
              <w:marTop w:val="0"/>
              <w:marBottom w:val="0"/>
              <w:divBdr>
                <w:top w:val="none" w:sz="0" w:space="0" w:color="auto"/>
                <w:left w:val="none" w:sz="0" w:space="0" w:color="auto"/>
                <w:bottom w:val="none" w:sz="0" w:space="0" w:color="auto"/>
                <w:right w:val="none" w:sz="0" w:space="0" w:color="auto"/>
              </w:divBdr>
            </w:div>
            <w:div w:id="115730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01641">
      <w:bodyDiv w:val="1"/>
      <w:marLeft w:val="0"/>
      <w:marRight w:val="0"/>
      <w:marTop w:val="0"/>
      <w:marBottom w:val="0"/>
      <w:divBdr>
        <w:top w:val="none" w:sz="0" w:space="0" w:color="auto"/>
        <w:left w:val="none" w:sz="0" w:space="0" w:color="auto"/>
        <w:bottom w:val="none" w:sz="0" w:space="0" w:color="auto"/>
        <w:right w:val="none" w:sz="0" w:space="0" w:color="auto"/>
      </w:divBdr>
    </w:div>
    <w:div w:id="148258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gs.virginia.gov/globalassets/business-units/bcom/documents/forms/dgs-30-056_04-15_co-7db.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01CF6E366D25746B8253CB34701FC81" ma:contentTypeVersion="11" ma:contentTypeDescription="Create a new document." ma:contentTypeScope="" ma:versionID="61e5242a66f1efbadfdcb9008b9f5405">
  <xsd:schema xmlns:xsd="http://www.w3.org/2001/XMLSchema" xmlns:xs="http://www.w3.org/2001/XMLSchema" xmlns:p="http://schemas.microsoft.com/office/2006/metadata/properties" xmlns:ns3="684df1fe-1cc2-4d1a-8e0a-b5b7db577906" xmlns:ns4="1706222f-93fb-40a8-8b72-a3c797d2a73f" targetNamespace="http://schemas.microsoft.com/office/2006/metadata/properties" ma:root="true" ma:fieldsID="d3942807c0248c002f7abadc39c0d597" ns3:_="" ns4:_="">
    <xsd:import namespace="684df1fe-1cc2-4d1a-8e0a-b5b7db577906"/>
    <xsd:import namespace="1706222f-93fb-40a8-8b72-a3c797d2a73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4df1fe-1cc2-4d1a-8e0a-b5b7db5779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06222f-93fb-40a8-8b72-a3c797d2a7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020DD8-94D9-4024-B896-D17C2E7FF4E1}">
  <ds:schemaRefs>
    <ds:schemaRef ds:uri="http://schemas.microsoft.com/sharepoint/v3/contenttype/forms"/>
  </ds:schemaRefs>
</ds:datastoreItem>
</file>

<file path=customXml/itemProps2.xml><?xml version="1.0" encoding="utf-8"?>
<ds:datastoreItem xmlns:ds="http://schemas.openxmlformats.org/officeDocument/2006/customXml" ds:itemID="{67C1AE1B-317E-4782-B2D9-FC296A7EE054}">
  <ds:schemaRefs>
    <ds:schemaRef ds:uri="http://schemas.openxmlformats.org/officeDocument/2006/bibliography"/>
  </ds:schemaRefs>
</ds:datastoreItem>
</file>

<file path=customXml/itemProps3.xml><?xml version="1.0" encoding="utf-8"?>
<ds:datastoreItem xmlns:ds="http://schemas.openxmlformats.org/officeDocument/2006/customXml" ds:itemID="{CDAD6628-4C31-4FE8-8886-46F901991B8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CE3ED34-701B-45B7-A9AD-C9CE4E8FF4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4df1fe-1cc2-4d1a-8e0a-b5b7db577906"/>
    <ds:schemaRef ds:uri="1706222f-93fb-40a8-8b72-a3c797d2a7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2697</Words>
  <Characters>15377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HECO-7</vt:lpstr>
    </vt:vector>
  </TitlesOfParts>
  <Company>University of Virginia</Company>
  <LinksUpToDate>false</LinksUpToDate>
  <CharactersWithSpaces>18038</CharactersWithSpaces>
  <SharedDoc>false</SharedDoc>
  <HLinks>
    <vt:vector size="6" baseType="variant">
      <vt:variant>
        <vt:i4>1114208</vt:i4>
      </vt:variant>
      <vt:variant>
        <vt:i4>0</vt:i4>
      </vt:variant>
      <vt:variant>
        <vt:i4>0</vt:i4>
      </vt:variant>
      <vt:variant>
        <vt:i4>5</vt:i4>
      </vt:variant>
      <vt:variant>
        <vt:lpwstr>http://www.dgs.state.va.us/FormsCenter/tabid/820/Default.aspx?udt_1673_param_detail=176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HECO-7</dc:title>
  <dc:creator>Kenn McDermott</dc:creator>
  <cp:lastModifiedBy>Katras, Jeremy A (jak4yf)</cp:lastModifiedBy>
  <cp:revision>6</cp:revision>
  <cp:lastPrinted>2013-05-08T20:24:00Z</cp:lastPrinted>
  <dcterms:created xsi:type="dcterms:W3CDTF">2021-06-09T14:52:00Z</dcterms:created>
  <dcterms:modified xsi:type="dcterms:W3CDTF">2021-06-10T20:23:00Z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0x010100B01CF6E366D25746B8253CB34701FC81</vt:lpwstr>
  </property>
</Properties>
</file>