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06E91" w14:textId="47EE3762" w:rsidR="00BD63E6" w:rsidRDefault="00DE5247">
      <w:pPr>
        <w:spacing w:before="119"/>
        <w:ind w:left="220" w:right="2812"/>
        <w:rPr>
          <w:rFonts w:ascii="Castellar"/>
          <w:b/>
          <w:sz w:val="48"/>
        </w:rPr>
      </w:pPr>
      <w:r>
        <w:rPr>
          <w:noProof/>
        </w:rPr>
        <mc:AlternateContent>
          <mc:Choice Requires="wpg">
            <w:drawing>
              <wp:anchor distT="0" distB="0" distL="114300" distR="114300" simplePos="0" relativeHeight="503006264" behindDoc="1" locked="0" layoutInCell="1" allowOverlap="1" wp14:anchorId="31DF04EB" wp14:editId="53CC77CC">
                <wp:simplePos x="0" y="0"/>
                <wp:positionH relativeFrom="page">
                  <wp:posOffset>838200</wp:posOffset>
                </wp:positionH>
                <wp:positionV relativeFrom="page">
                  <wp:posOffset>838200</wp:posOffset>
                </wp:positionV>
                <wp:extent cx="6962775" cy="8346440"/>
                <wp:effectExtent l="0" t="0" r="9525" b="6985"/>
                <wp:wrapNone/>
                <wp:docPr id="540"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775" cy="8346440"/>
                          <a:chOff x="1320" y="1320"/>
                          <a:chExt cx="10965" cy="13144"/>
                        </a:xfrm>
                      </wpg:grpSpPr>
                      <pic:pic xmlns:pic="http://schemas.openxmlformats.org/drawingml/2006/picture">
                        <pic:nvPicPr>
                          <pic:cNvPr id="541" name="Picture 414" descr="Description: garden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10" y="1410"/>
                            <a:ext cx="10830" cy="12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 name="AutoShape 413"/>
                        <wps:cNvSpPr>
                          <a:spLocks/>
                        </wps:cNvSpPr>
                        <wps:spPr bwMode="auto">
                          <a:xfrm>
                            <a:off x="0" y="15840"/>
                            <a:ext cx="10875" cy="13054"/>
                          </a:xfrm>
                          <a:custGeom>
                            <a:avLst/>
                            <a:gdLst>
                              <a:gd name="T0" fmla="*/ 1365 w 10875"/>
                              <a:gd name="T1" fmla="+- 0 1365 15840"/>
                              <a:gd name="T2" fmla="*/ 1365 h 13054"/>
                              <a:gd name="T3" fmla="*/ 12240 w 10875"/>
                              <a:gd name="T4" fmla="+- 0 1365 15840"/>
                              <a:gd name="T5" fmla="*/ 1365 h 13054"/>
                              <a:gd name="T6" fmla="*/ 12240 w 10875"/>
                              <a:gd name="T7" fmla="+- 0 14419 15840"/>
                              <a:gd name="T8" fmla="*/ 14419 h 13054"/>
                              <a:gd name="T9" fmla="*/ 1365 w 10875"/>
                              <a:gd name="T10" fmla="+- 0 14419 15840"/>
                              <a:gd name="T11" fmla="*/ 14419 h 13054"/>
                              <a:gd name="T12" fmla="*/ 1365 w 10875"/>
                              <a:gd name="T13" fmla="+- 0 1365 15840"/>
                              <a:gd name="T14" fmla="*/ 1365 h 13054"/>
                            </a:gdLst>
                            <a:ahLst/>
                            <a:cxnLst>
                              <a:cxn ang="0">
                                <a:pos x="T0" y="T2"/>
                              </a:cxn>
                              <a:cxn ang="0">
                                <a:pos x="T3" y="T5"/>
                              </a:cxn>
                              <a:cxn ang="0">
                                <a:pos x="T6" y="T8"/>
                              </a:cxn>
                              <a:cxn ang="0">
                                <a:pos x="T9" y="T11"/>
                              </a:cxn>
                              <a:cxn ang="0">
                                <a:pos x="T12" y="T14"/>
                              </a:cxn>
                            </a:cxnLst>
                            <a:rect l="0" t="0" r="r" b="b"/>
                            <a:pathLst>
                              <a:path w="10875" h="13054">
                                <a:moveTo>
                                  <a:pt x="1365" y="-14475"/>
                                </a:moveTo>
                                <a:lnTo>
                                  <a:pt x="12240" y="-14475"/>
                                </a:lnTo>
                                <a:moveTo>
                                  <a:pt x="12240" y="-1421"/>
                                </a:moveTo>
                                <a:lnTo>
                                  <a:pt x="1365" y="-1421"/>
                                </a:lnTo>
                                <a:lnTo>
                                  <a:pt x="1365" y="-14475"/>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B9D8D" id="Group 412" o:spid="_x0000_s1026" style="position:absolute;margin-left:66pt;margin-top:66pt;width:548.25pt;height:657.2pt;z-index:-310216;mso-position-horizontal-relative:page;mso-position-vertical-relative:page" coordorigin="1320,1320" coordsize="10965,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 o:spid="_x0000_s1027" type="#_x0000_t75" alt="Description: garden04.jpg" style="position:absolute;left:1410;top:1410;width:10830;height:1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">
                  <v:imagedata r:id="rId12" o:title=" garden04"/>
                </v:shape>
                <v:shape id="AutoShape 413" o:spid="_x0000_s1028" style="position:absolute;top:15840;width:10875;height:13054;visibility:visible;mso-wrap-style:square;v-text-anchor:top" coordsize="10875,1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" path="m1365,-14475r10875,m12240,-1421r-10875,l1365,-14475e" filled="f" strokeweight="4.5pt">
                  <v:path arrowok="t" o:connecttype="custom" o:connectlocs="1365,1365;12240,1365;12240,14419;1365,14419;1365,1365" o:connectangles="0,0,0,0,0"/>
                </v:shape>
                <w10:wrap anchorx="page" anchory="page"/>
              </v:group>
            </w:pict>
          </mc:Fallback>
        </mc:AlternateContent>
      </w:r>
      <w:r w:rsidR="00D94B7A">
        <w:rPr>
          <w:rFonts w:ascii="Castellar"/>
          <w:b/>
          <w:color w:val="95B3D7"/>
          <w:sz w:val="48"/>
        </w:rPr>
        <w:t xml:space="preserve">University of </w:t>
      </w:r>
      <w:r w:rsidR="000E20A6">
        <w:rPr>
          <w:rFonts w:ascii="Castellar"/>
          <w:b/>
          <w:color w:val="95B3D7"/>
          <w:sz w:val="48"/>
        </w:rPr>
        <w:t>Virginia</w:t>
      </w:r>
      <w:r w:rsidR="00D94B7A">
        <w:rPr>
          <w:rFonts w:ascii="Castellar"/>
          <w:b/>
          <w:color w:val="95B3D7"/>
          <w:sz w:val="48"/>
        </w:rPr>
        <w:t xml:space="preserve"> </w:t>
      </w:r>
      <w:r w:rsidR="00FD00BB">
        <w:rPr>
          <w:rFonts w:ascii="Castellar"/>
          <w:b/>
          <w:color w:val="95B3D7"/>
          <w:sz w:val="48"/>
        </w:rPr>
        <w:t>Higher</w:t>
      </w:r>
      <w:r w:rsidR="00D94B7A">
        <w:rPr>
          <w:rFonts w:ascii="Castellar"/>
          <w:b/>
          <w:color w:val="95B3D7"/>
          <w:sz w:val="48"/>
        </w:rPr>
        <w:t xml:space="preserve"> </w:t>
      </w:r>
      <w:r w:rsidR="00F83971">
        <w:rPr>
          <w:rFonts w:ascii="Castellar"/>
          <w:b/>
          <w:color w:val="95B3D7"/>
          <w:sz w:val="48"/>
        </w:rPr>
        <w:t>education</w:t>
      </w:r>
      <w:r w:rsidR="00D94B7A">
        <w:rPr>
          <w:rFonts w:ascii="Castellar"/>
          <w:b/>
          <w:color w:val="95B3D7"/>
          <w:sz w:val="48"/>
        </w:rPr>
        <w:t xml:space="preserve"> capital </w:t>
      </w:r>
      <w:r w:rsidR="000E20A6">
        <w:rPr>
          <w:rFonts w:ascii="Castellar"/>
          <w:b/>
          <w:color w:val="95B3D7"/>
          <w:sz w:val="48"/>
        </w:rPr>
        <w:t>outlay</w:t>
      </w:r>
      <w:r w:rsidR="00D94B7A">
        <w:rPr>
          <w:rFonts w:ascii="Castellar"/>
          <w:b/>
          <w:color w:val="95B3D7"/>
          <w:sz w:val="48"/>
        </w:rPr>
        <w:t xml:space="preserve"> </w:t>
      </w:r>
      <w:r w:rsidR="00F83971">
        <w:rPr>
          <w:rFonts w:ascii="Castellar"/>
          <w:b/>
          <w:color w:val="95B3D7"/>
          <w:sz w:val="48"/>
        </w:rPr>
        <w:t>manual</w:t>
      </w:r>
    </w:p>
    <w:p w14:paraId="439EBAD8" w14:textId="77777777" w:rsidR="00BD63E6" w:rsidRDefault="00D94B7A">
      <w:pPr>
        <w:spacing w:before="21" w:line="574" w:lineRule="exact"/>
        <w:ind w:left="220"/>
        <w:rPr>
          <w:rFonts w:ascii="Castellar" w:hAnsi="Castellar"/>
          <w:b/>
          <w:sz w:val="36"/>
        </w:rPr>
      </w:pPr>
      <w:r>
        <w:rPr>
          <w:rFonts w:ascii="Castellar" w:hAnsi="Castellar"/>
          <w:b/>
          <w:color w:val="95B3D7"/>
          <w:sz w:val="48"/>
        </w:rPr>
        <w:t>“Hecom”</w:t>
      </w:r>
      <w:r>
        <w:rPr>
          <w:rFonts w:ascii="Castellar" w:hAnsi="Castellar"/>
          <w:b/>
          <w:color w:val="95B3D7"/>
          <w:spacing w:val="-92"/>
          <w:sz w:val="48"/>
        </w:rPr>
        <w:t xml:space="preserve"> </w:t>
      </w:r>
      <w:r>
        <w:rPr>
          <w:rFonts w:ascii="Castellar" w:hAnsi="Castellar"/>
          <w:b/>
          <w:color w:val="95B3D7"/>
          <w:sz w:val="36"/>
        </w:rPr>
        <w:t>2</w:t>
      </w:r>
      <w:proofErr w:type="spellStart"/>
      <w:r>
        <w:rPr>
          <w:rFonts w:ascii="Castellar" w:hAnsi="Castellar"/>
          <w:b/>
          <w:color w:val="95B3D7"/>
          <w:position w:val="12"/>
          <w:sz w:val="20"/>
        </w:rPr>
        <w:t>nd</w:t>
      </w:r>
      <w:proofErr w:type="spellEnd"/>
      <w:r>
        <w:rPr>
          <w:rFonts w:ascii="Castellar" w:hAnsi="Castellar"/>
          <w:b/>
          <w:color w:val="95B3D7"/>
          <w:position w:val="12"/>
          <w:sz w:val="20"/>
        </w:rPr>
        <w:t xml:space="preserve"> </w:t>
      </w:r>
      <w:r>
        <w:rPr>
          <w:rFonts w:ascii="Castellar" w:hAnsi="Castellar"/>
          <w:b/>
          <w:color w:val="95B3D7"/>
          <w:sz w:val="36"/>
        </w:rPr>
        <w:t>ed.</w:t>
      </w:r>
    </w:p>
    <w:p w14:paraId="3B72C836" w14:textId="77777777" w:rsidR="00BD63E6" w:rsidRDefault="00D94B7A">
      <w:pPr>
        <w:spacing w:line="333" w:lineRule="exact"/>
        <w:ind w:left="375"/>
        <w:rPr>
          <w:rFonts w:ascii="Castellar"/>
          <w:b/>
          <w:sz w:val="28"/>
        </w:rPr>
      </w:pPr>
      <w:r>
        <w:rPr>
          <w:rFonts w:ascii="Castellar"/>
          <w:b/>
          <w:color w:val="95B3D7"/>
          <w:sz w:val="28"/>
        </w:rPr>
        <w:t>revision vi (4/29/09)</w:t>
      </w:r>
    </w:p>
    <w:p w14:paraId="3D778DFE" w14:textId="77777777" w:rsidR="00BD63E6" w:rsidRDefault="00BD63E6">
      <w:pPr>
        <w:spacing w:line="333" w:lineRule="exact"/>
        <w:rPr>
          <w:rFonts w:ascii="Castellar"/>
          <w:sz w:val="28"/>
        </w:rPr>
        <w:sectPr w:rsidR="00BD63E6">
          <w:type w:val="continuous"/>
          <w:pgSz w:w="12240" w:h="15840"/>
          <w:pgMar w:top="1320" w:right="0" w:bottom="280" w:left="1220" w:header="720" w:footer="720" w:gutter="0"/>
          <w:cols w:space="720"/>
        </w:sectPr>
      </w:pPr>
    </w:p>
    <w:p w14:paraId="2E8F22F7" w14:textId="77777777" w:rsidR="00BD63E6" w:rsidRDefault="00BD63E6">
      <w:pPr>
        <w:pStyle w:val="BodyText"/>
        <w:spacing w:before="1"/>
        <w:rPr>
          <w:rFonts w:ascii="Castellar"/>
          <w:b/>
          <w:sz w:val="11"/>
        </w:rPr>
      </w:pPr>
    </w:p>
    <w:p w14:paraId="443D2177" w14:textId="77777777" w:rsidR="00BD63E6" w:rsidRDefault="00D94B7A">
      <w:pPr>
        <w:spacing w:before="101"/>
        <w:ind w:left="100"/>
        <w:rPr>
          <w:rFonts w:ascii="Cambria"/>
          <w:b/>
          <w:sz w:val="28"/>
        </w:rPr>
      </w:pPr>
      <w:r>
        <w:rPr>
          <w:rFonts w:ascii="Cambria"/>
          <w:b/>
          <w:color w:val="365F91"/>
          <w:sz w:val="28"/>
        </w:rPr>
        <w:t>TABLE OF CONTENTS</w:t>
      </w:r>
    </w:p>
    <w:p w14:paraId="1B990B85" w14:textId="77777777" w:rsidR="00453B62" w:rsidRDefault="00453B62" w:rsidP="0065032E">
      <w:pPr>
        <w:pStyle w:val="TOC2"/>
        <w:tabs>
          <w:tab w:val="right" w:leader="dot" w:pos="9470"/>
        </w:tabs>
        <w:spacing w:line="251" w:lineRule="exact"/>
      </w:pPr>
    </w:p>
    <w:sdt>
      <w:sdtPr>
        <w:rPr>
          <w:sz w:val="22"/>
          <w:szCs w:val="22"/>
        </w:rPr>
        <w:id w:val="-1798745926"/>
        <w:docPartObj>
          <w:docPartGallery w:val="Table of Contents"/>
          <w:docPartUnique/>
        </w:docPartObj>
      </w:sdtPr>
      <w:sdtEndPr>
        <w:rPr>
          <w:b/>
          <w:bCs/>
          <w:noProof/>
        </w:rPr>
      </w:sdtEndPr>
      <w:sdtContent>
        <w:p w14:paraId="4E679556" w14:textId="757B649E" w:rsidR="00164FA0" w:rsidRDefault="00317727">
          <w:pPr>
            <w:pStyle w:val="TOC1"/>
            <w:tabs>
              <w:tab w:val="right" w:leader="dot" w:pos="9570"/>
            </w:tabs>
            <w:rPr>
              <w:rFonts w:asciiTheme="minorHAnsi" w:eastAsiaTheme="minorEastAsia" w:hAnsiTheme="minorHAnsi" w:cstheme="minorBidi"/>
              <w:noProof/>
              <w:sz w:val="22"/>
              <w:szCs w:val="22"/>
            </w:rPr>
          </w:pPr>
          <w:r w:rsidRPr="00115074">
            <w:fldChar w:fldCharType="begin"/>
          </w:r>
          <w:r w:rsidRPr="00115074">
            <w:instrText xml:space="preserve"> TOC \o "1-3" \h \z \u </w:instrText>
          </w:r>
          <w:r w:rsidRPr="00115074">
            <w:fldChar w:fldCharType="separate"/>
          </w:r>
          <w:hyperlink w:anchor="_Toc55204010" w:history="1">
            <w:r w:rsidR="00164FA0" w:rsidRPr="0072656B">
              <w:rPr>
                <w:rStyle w:val="Hyperlink"/>
                <w:noProof/>
                <w:color w:val="548DD4" w:themeColor="text2" w:themeTint="99"/>
              </w:rPr>
              <w:t>CHAPTER 1: INTRODUCTION</w:t>
            </w:r>
            <w:r w:rsidR="00164FA0" w:rsidRPr="0072656B">
              <w:rPr>
                <w:noProof/>
                <w:webHidden/>
                <w:color w:val="548DD4" w:themeColor="text2" w:themeTint="99"/>
              </w:rPr>
              <w:tab/>
            </w:r>
            <w:r w:rsidR="00164FA0" w:rsidRPr="0072656B">
              <w:rPr>
                <w:noProof/>
                <w:webHidden/>
                <w:color w:val="548DD4" w:themeColor="text2" w:themeTint="99"/>
              </w:rPr>
              <w:fldChar w:fldCharType="begin"/>
            </w:r>
            <w:r w:rsidR="00164FA0" w:rsidRPr="0072656B">
              <w:rPr>
                <w:noProof/>
                <w:webHidden/>
                <w:color w:val="548DD4" w:themeColor="text2" w:themeTint="99"/>
              </w:rPr>
              <w:instrText xml:space="preserve"> PAGEREF _Toc55204010 \h </w:instrText>
            </w:r>
            <w:r w:rsidR="00164FA0" w:rsidRPr="0072656B">
              <w:rPr>
                <w:noProof/>
                <w:webHidden/>
                <w:color w:val="548DD4" w:themeColor="text2" w:themeTint="99"/>
              </w:rPr>
            </w:r>
            <w:r w:rsidR="00164FA0" w:rsidRPr="0072656B">
              <w:rPr>
                <w:noProof/>
                <w:webHidden/>
                <w:color w:val="548DD4" w:themeColor="text2" w:themeTint="99"/>
              </w:rPr>
              <w:fldChar w:fldCharType="separate"/>
            </w:r>
            <w:r w:rsidR="00164FA0" w:rsidRPr="0072656B">
              <w:rPr>
                <w:noProof/>
                <w:webHidden/>
                <w:color w:val="548DD4" w:themeColor="text2" w:themeTint="99"/>
              </w:rPr>
              <w:t>7</w:t>
            </w:r>
            <w:r w:rsidR="00164FA0" w:rsidRPr="0072656B">
              <w:rPr>
                <w:noProof/>
                <w:webHidden/>
                <w:color w:val="548DD4" w:themeColor="text2" w:themeTint="99"/>
              </w:rPr>
              <w:fldChar w:fldCharType="end"/>
            </w:r>
          </w:hyperlink>
        </w:p>
        <w:p w14:paraId="76D8E725" w14:textId="5539009C" w:rsidR="00164FA0" w:rsidRDefault="00164FA0">
          <w:pPr>
            <w:pStyle w:val="TOC3"/>
            <w:tabs>
              <w:tab w:val="right" w:leader="dot" w:pos="9570"/>
            </w:tabs>
            <w:rPr>
              <w:rFonts w:asciiTheme="minorHAnsi" w:eastAsiaTheme="minorEastAsia" w:hAnsiTheme="minorHAnsi" w:cstheme="minorBidi"/>
              <w:noProof/>
            </w:rPr>
          </w:pPr>
          <w:hyperlink w:anchor="_Toc55204011" w:history="1">
            <w:r w:rsidRPr="004F63D0">
              <w:rPr>
                <w:rStyle w:val="Hyperlink"/>
                <w:noProof/>
              </w:rPr>
              <w:t>SECTION 1.0</w:t>
            </w:r>
            <w:r w:rsidRPr="004F63D0">
              <w:rPr>
                <w:rStyle w:val="Hyperlink"/>
                <w:noProof/>
                <w:position w:val="11"/>
              </w:rPr>
              <w:t xml:space="preserve">  </w:t>
            </w:r>
            <w:r w:rsidRPr="004F63D0">
              <w:rPr>
                <w:rStyle w:val="Hyperlink"/>
                <w:noProof/>
              </w:rPr>
              <w:t>AUTHORITY FOR MANUAL</w:t>
            </w:r>
            <w:r>
              <w:rPr>
                <w:noProof/>
                <w:webHidden/>
              </w:rPr>
              <w:tab/>
            </w:r>
            <w:r>
              <w:rPr>
                <w:noProof/>
                <w:webHidden/>
              </w:rPr>
              <w:fldChar w:fldCharType="begin"/>
            </w:r>
            <w:r>
              <w:rPr>
                <w:noProof/>
                <w:webHidden/>
              </w:rPr>
              <w:instrText xml:space="preserve"> PAGEREF _Toc55204011 \h </w:instrText>
            </w:r>
            <w:r>
              <w:rPr>
                <w:noProof/>
                <w:webHidden/>
              </w:rPr>
            </w:r>
            <w:r>
              <w:rPr>
                <w:noProof/>
                <w:webHidden/>
              </w:rPr>
              <w:fldChar w:fldCharType="separate"/>
            </w:r>
            <w:r>
              <w:rPr>
                <w:noProof/>
                <w:webHidden/>
              </w:rPr>
              <w:t>7</w:t>
            </w:r>
            <w:r>
              <w:rPr>
                <w:noProof/>
                <w:webHidden/>
              </w:rPr>
              <w:fldChar w:fldCharType="end"/>
            </w:r>
          </w:hyperlink>
        </w:p>
        <w:p w14:paraId="7A286DA6" w14:textId="6FD7B8B0" w:rsidR="00164FA0" w:rsidRDefault="00164FA0">
          <w:pPr>
            <w:pStyle w:val="TOC3"/>
            <w:tabs>
              <w:tab w:val="right" w:leader="dot" w:pos="9570"/>
            </w:tabs>
            <w:rPr>
              <w:rFonts w:asciiTheme="minorHAnsi" w:eastAsiaTheme="minorEastAsia" w:hAnsiTheme="minorHAnsi" w:cstheme="minorBidi"/>
              <w:noProof/>
            </w:rPr>
          </w:pPr>
          <w:hyperlink w:anchor="_Toc55204012" w:history="1">
            <w:r w:rsidRPr="004F63D0">
              <w:rPr>
                <w:rStyle w:val="Hyperlink"/>
                <w:noProof/>
              </w:rPr>
              <w:t>SECTION 1.1</w:t>
            </w:r>
            <w:r w:rsidRPr="004F63D0">
              <w:rPr>
                <w:rStyle w:val="Hyperlink"/>
                <w:noProof/>
                <w:position w:val="11"/>
              </w:rPr>
              <w:t xml:space="preserve"> </w:t>
            </w:r>
            <w:r w:rsidRPr="004F63D0">
              <w:rPr>
                <w:rStyle w:val="Hyperlink"/>
                <w:noProof/>
              </w:rPr>
              <w:t>MANUAL IN GENERAL</w:t>
            </w:r>
            <w:r>
              <w:rPr>
                <w:noProof/>
                <w:webHidden/>
              </w:rPr>
              <w:tab/>
            </w:r>
            <w:r>
              <w:rPr>
                <w:noProof/>
                <w:webHidden/>
              </w:rPr>
              <w:fldChar w:fldCharType="begin"/>
            </w:r>
            <w:r>
              <w:rPr>
                <w:noProof/>
                <w:webHidden/>
              </w:rPr>
              <w:instrText xml:space="preserve"> PAGEREF _Toc55204012 \h </w:instrText>
            </w:r>
            <w:r>
              <w:rPr>
                <w:noProof/>
                <w:webHidden/>
              </w:rPr>
            </w:r>
            <w:r>
              <w:rPr>
                <w:noProof/>
                <w:webHidden/>
              </w:rPr>
              <w:fldChar w:fldCharType="separate"/>
            </w:r>
            <w:r>
              <w:rPr>
                <w:noProof/>
                <w:webHidden/>
              </w:rPr>
              <w:t>7</w:t>
            </w:r>
            <w:r>
              <w:rPr>
                <w:noProof/>
                <w:webHidden/>
              </w:rPr>
              <w:fldChar w:fldCharType="end"/>
            </w:r>
          </w:hyperlink>
        </w:p>
        <w:p w14:paraId="7C037934" w14:textId="3DA80341" w:rsidR="00164FA0" w:rsidRDefault="00164FA0">
          <w:pPr>
            <w:pStyle w:val="TOC3"/>
            <w:tabs>
              <w:tab w:val="right" w:leader="dot" w:pos="9570"/>
            </w:tabs>
            <w:rPr>
              <w:rFonts w:asciiTheme="minorHAnsi" w:eastAsiaTheme="minorEastAsia" w:hAnsiTheme="minorHAnsi" w:cstheme="minorBidi"/>
              <w:noProof/>
            </w:rPr>
          </w:pPr>
          <w:hyperlink w:anchor="_Toc55204013" w:history="1">
            <w:r w:rsidRPr="004F63D0">
              <w:rPr>
                <w:rStyle w:val="Hyperlink"/>
                <w:noProof/>
              </w:rPr>
              <w:t>SECTION 1.2</w:t>
            </w:r>
            <w:r w:rsidRPr="004F63D0">
              <w:rPr>
                <w:rStyle w:val="Hyperlink"/>
                <w:noProof/>
                <w:position w:val="11"/>
              </w:rPr>
              <w:t xml:space="preserve"> </w:t>
            </w:r>
            <w:r w:rsidRPr="004F63D0">
              <w:rPr>
                <w:rStyle w:val="Hyperlink"/>
                <w:noProof/>
              </w:rPr>
              <w:t>CAPITAL PROJECT PROCESS SUMMARY</w:t>
            </w:r>
            <w:r>
              <w:rPr>
                <w:noProof/>
                <w:webHidden/>
              </w:rPr>
              <w:tab/>
            </w:r>
            <w:r>
              <w:rPr>
                <w:noProof/>
                <w:webHidden/>
              </w:rPr>
              <w:fldChar w:fldCharType="begin"/>
            </w:r>
            <w:r>
              <w:rPr>
                <w:noProof/>
                <w:webHidden/>
              </w:rPr>
              <w:instrText xml:space="preserve"> PAGEREF _Toc55204013 \h </w:instrText>
            </w:r>
            <w:r>
              <w:rPr>
                <w:noProof/>
                <w:webHidden/>
              </w:rPr>
            </w:r>
            <w:r>
              <w:rPr>
                <w:noProof/>
                <w:webHidden/>
              </w:rPr>
              <w:fldChar w:fldCharType="separate"/>
            </w:r>
            <w:r>
              <w:rPr>
                <w:noProof/>
                <w:webHidden/>
              </w:rPr>
              <w:t>9</w:t>
            </w:r>
            <w:r>
              <w:rPr>
                <w:noProof/>
                <w:webHidden/>
              </w:rPr>
              <w:fldChar w:fldCharType="end"/>
            </w:r>
          </w:hyperlink>
        </w:p>
        <w:p w14:paraId="2C4DC27E" w14:textId="55AC2E4E" w:rsidR="00164FA0" w:rsidRDefault="00164FA0">
          <w:pPr>
            <w:pStyle w:val="TOC3"/>
            <w:tabs>
              <w:tab w:val="right" w:leader="dot" w:pos="9570"/>
            </w:tabs>
            <w:rPr>
              <w:rFonts w:asciiTheme="minorHAnsi" w:eastAsiaTheme="minorEastAsia" w:hAnsiTheme="minorHAnsi" w:cstheme="minorBidi"/>
              <w:noProof/>
            </w:rPr>
          </w:pPr>
          <w:hyperlink w:anchor="_Toc55204014" w:history="1">
            <w:r w:rsidRPr="004F63D0">
              <w:rPr>
                <w:rStyle w:val="Hyperlink"/>
                <w:noProof/>
              </w:rPr>
              <w:t>SECTION 1.3</w:t>
            </w:r>
            <w:r w:rsidRPr="004F63D0">
              <w:rPr>
                <w:rStyle w:val="Hyperlink"/>
                <w:noProof/>
                <w:position w:val="11"/>
              </w:rPr>
              <w:t xml:space="preserve"> </w:t>
            </w:r>
            <w:r w:rsidRPr="004F63D0">
              <w:rPr>
                <w:rStyle w:val="Hyperlink"/>
                <w:noProof/>
              </w:rPr>
              <w:t>INDEX</w:t>
            </w:r>
            <w:r>
              <w:rPr>
                <w:noProof/>
                <w:webHidden/>
              </w:rPr>
              <w:tab/>
            </w:r>
            <w:r>
              <w:rPr>
                <w:noProof/>
                <w:webHidden/>
              </w:rPr>
              <w:fldChar w:fldCharType="begin"/>
            </w:r>
            <w:r>
              <w:rPr>
                <w:noProof/>
                <w:webHidden/>
              </w:rPr>
              <w:instrText xml:space="preserve"> PAGEREF _Toc55204014 \h </w:instrText>
            </w:r>
            <w:r>
              <w:rPr>
                <w:noProof/>
                <w:webHidden/>
              </w:rPr>
            </w:r>
            <w:r>
              <w:rPr>
                <w:noProof/>
                <w:webHidden/>
              </w:rPr>
              <w:fldChar w:fldCharType="separate"/>
            </w:r>
            <w:r>
              <w:rPr>
                <w:noProof/>
                <w:webHidden/>
              </w:rPr>
              <w:t>15</w:t>
            </w:r>
            <w:r>
              <w:rPr>
                <w:noProof/>
                <w:webHidden/>
              </w:rPr>
              <w:fldChar w:fldCharType="end"/>
            </w:r>
          </w:hyperlink>
        </w:p>
        <w:p w14:paraId="3E2B2654" w14:textId="03CC4816" w:rsidR="00164FA0" w:rsidRDefault="00164FA0">
          <w:pPr>
            <w:pStyle w:val="TOC3"/>
            <w:tabs>
              <w:tab w:val="right" w:leader="dot" w:pos="9570"/>
            </w:tabs>
            <w:rPr>
              <w:rFonts w:asciiTheme="minorHAnsi" w:eastAsiaTheme="minorEastAsia" w:hAnsiTheme="minorHAnsi" w:cstheme="minorBidi"/>
              <w:noProof/>
            </w:rPr>
          </w:pPr>
          <w:hyperlink w:anchor="_Toc55204015" w:history="1">
            <w:r w:rsidRPr="004F63D0">
              <w:rPr>
                <w:rStyle w:val="Hyperlink"/>
                <w:noProof/>
              </w:rPr>
              <w:t>SECTION 1.4 UVA e-BUILDER</w:t>
            </w:r>
            <w:r>
              <w:rPr>
                <w:noProof/>
                <w:webHidden/>
              </w:rPr>
              <w:tab/>
            </w:r>
            <w:r>
              <w:rPr>
                <w:noProof/>
                <w:webHidden/>
              </w:rPr>
              <w:fldChar w:fldCharType="begin"/>
            </w:r>
            <w:r>
              <w:rPr>
                <w:noProof/>
                <w:webHidden/>
              </w:rPr>
              <w:instrText xml:space="preserve"> PAGEREF _Toc55204015 \h </w:instrText>
            </w:r>
            <w:r>
              <w:rPr>
                <w:noProof/>
                <w:webHidden/>
              </w:rPr>
            </w:r>
            <w:r>
              <w:rPr>
                <w:noProof/>
                <w:webHidden/>
              </w:rPr>
              <w:fldChar w:fldCharType="separate"/>
            </w:r>
            <w:r>
              <w:rPr>
                <w:noProof/>
                <w:webHidden/>
              </w:rPr>
              <w:t>15</w:t>
            </w:r>
            <w:r>
              <w:rPr>
                <w:noProof/>
                <w:webHidden/>
              </w:rPr>
              <w:fldChar w:fldCharType="end"/>
            </w:r>
          </w:hyperlink>
        </w:p>
        <w:p w14:paraId="186A3418" w14:textId="3671AB46" w:rsidR="00164FA0" w:rsidRDefault="00164FA0">
          <w:pPr>
            <w:pStyle w:val="TOC3"/>
            <w:tabs>
              <w:tab w:val="right" w:leader="dot" w:pos="9570"/>
            </w:tabs>
            <w:rPr>
              <w:rFonts w:asciiTheme="minorHAnsi" w:eastAsiaTheme="minorEastAsia" w:hAnsiTheme="minorHAnsi" w:cstheme="minorBidi"/>
              <w:noProof/>
            </w:rPr>
          </w:pPr>
          <w:hyperlink w:anchor="_Toc55204016" w:history="1">
            <w:r w:rsidRPr="004F63D0">
              <w:rPr>
                <w:rStyle w:val="Hyperlink"/>
                <w:noProof/>
              </w:rPr>
              <w:t>SECTION 1.5</w:t>
            </w:r>
            <w:r w:rsidRPr="004F63D0">
              <w:rPr>
                <w:rStyle w:val="Hyperlink"/>
                <w:noProof/>
                <w:position w:val="11"/>
              </w:rPr>
              <w:t xml:space="preserve"> </w:t>
            </w:r>
            <w:r w:rsidRPr="004F63D0">
              <w:rPr>
                <w:rStyle w:val="Hyperlink"/>
                <w:noProof/>
              </w:rPr>
              <w:t>GENERAL AND SPECIAL CONDITIONS</w:t>
            </w:r>
            <w:r>
              <w:rPr>
                <w:noProof/>
                <w:webHidden/>
              </w:rPr>
              <w:tab/>
            </w:r>
            <w:r>
              <w:rPr>
                <w:noProof/>
                <w:webHidden/>
              </w:rPr>
              <w:fldChar w:fldCharType="begin"/>
            </w:r>
            <w:r>
              <w:rPr>
                <w:noProof/>
                <w:webHidden/>
              </w:rPr>
              <w:instrText xml:space="preserve"> PAGEREF _Toc55204016 \h </w:instrText>
            </w:r>
            <w:r>
              <w:rPr>
                <w:noProof/>
                <w:webHidden/>
              </w:rPr>
            </w:r>
            <w:r>
              <w:rPr>
                <w:noProof/>
                <w:webHidden/>
              </w:rPr>
              <w:fldChar w:fldCharType="separate"/>
            </w:r>
            <w:r>
              <w:rPr>
                <w:noProof/>
                <w:webHidden/>
              </w:rPr>
              <w:t>15</w:t>
            </w:r>
            <w:r>
              <w:rPr>
                <w:noProof/>
                <w:webHidden/>
              </w:rPr>
              <w:fldChar w:fldCharType="end"/>
            </w:r>
          </w:hyperlink>
        </w:p>
        <w:p w14:paraId="3D5D2C73" w14:textId="3589CBAA"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17" w:history="1">
            <w:r w:rsidRPr="0072656B">
              <w:rPr>
                <w:rStyle w:val="Hyperlink"/>
                <w:noProof/>
                <w:color w:val="548DD4" w:themeColor="text2" w:themeTint="99"/>
              </w:rPr>
              <w:t>CHAPTER 2: TERMS &amp; DEFINITIONS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_Toc55204017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17</w:t>
            </w:r>
            <w:r w:rsidRPr="0072656B">
              <w:rPr>
                <w:noProof/>
                <w:webHidden/>
                <w:color w:val="548DD4" w:themeColor="text2" w:themeTint="99"/>
              </w:rPr>
              <w:fldChar w:fldCharType="end"/>
            </w:r>
          </w:hyperlink>
        </w:p>
        <w:p w14:paraId="3A7F064E" w14:textId="00E5435B" w:rsidR="00164FA0" w:rsidRDefault="00164FA0">
          <w:pPr>
            <w:pStyle w:val="TOC3"/>
            <w:tabs>
              <w:tab w:val="right" w:leader="dot" w:pos="9570"/>
            </w:tabs>
            <w:rPr>
              <w:rFonts w:asciiTheme="minorHAnsi" w:eastAsiaTheme="minorEastAsia" w:hAnsiTheme="minorHAnsi" w:cstheme="minorBidi"/>
              <w:noProof/>
            </w:rPr>
          </w:pPr>
          <w:hyperlink w:anchor="_Toc55204018" w:history="1">
            <w:r w:rsidRPr="004F63D0">
              <w:rPr>
                <w:rStyle w:val="Hyperlink"/>
                <w:noProof/>
              </w:rPr>
              <w:t>SECTION 2.1</w:t>
            </w:r>
            <w:r w:rsidRPr="004F63D0">
              <w:rPr>
                <w:rStyle w:val="Hyperlink"/>
                <w:noProof/>
                <w:position w:val="10"/>
              </w:rPr>
              <w:t xml:space="preserve"> </w:t>
            </w:r>
            <w:r w:rsidRPr="004F63D0">
              <w:rPr>
                <w:rStyle w:val="Hyperlink"/>
                <w:noProof/>
              </w:rPr>
              <w:t>GENERAL</w:t>
            </w:r>
            <w:r>
              <w:rPr>
                <w:noProof/>
                <w:webHidden/>
              </w:rPr>
              <w:tab/>
            </w:r>
            <w:r>
              <w:rPr>
                <w:noProof/>
                <w:webHidden/>
              </w:rPr>
              <w:fldChar w:fldCharType="begin"/>
            </w:r>
            <w:r>
              <w:rPr>
                <w:noProof/>
                <w:webHidden/>
              </w:rPr>
              <w:instrText xml:space="preserve"> PAGEREF _Toc55204018 \h </w:instrText>
            </w:r>
            <w:r>
              <w:rPr>
                <w:noProof/>
                <w:webHidden/>
              </w:rPr>
            </w:r>
            <w:r>
              <w:rPr>
                <w:noProof/>
                <w:webHidden/>
              </w:rPr>
              <w:fldChar w:fldCharType="separate"/>
            </w:r>
            <w:r>
              <w:rPr>
                <w:noProof/>
                <w:webHidden/>
              </w:rPr>
              <w:t>17</w:t>
            </w:r>
            <w:r>
              <w:rPr>
                <w:noProof/>
                <w:webHidden/>
              </w:rPr>
              <w:fldChar w:fldCharType="end"/>
            </w:r>
          </w:hyperlink>
        </w:p>
        <w:p w14:paraId="36219F99" w14:textId="03E460BA" w:rsidR="00164FA0" w:rsidRDefault="00164FA0">
          <w:pPr>
            <w:pStyle w:val="TOC3"/>
            <w:tabs>
              <w:tab w:val="right" w:leader="dot" w:pos="9570"/>
            </w:tabs>
            <w:rPr>
              <w:rFonts w:asciiTheme="minorHAnsi" w:eastAsiaTheme="minorEastAsia" w:hAnsiTheme="minorHAnsi" w:cstheme="minorBidi"/>
              <w:noProof/>
            </w:rPr>
          </w:pPr>
          <w:hyperlink w:anchor="_Toc55204019" w:history="1">
            <w:r w:rsidRPr="004F63D0">
              <w:rPr>
                <w:rStyle w:val="Hyperlink"/>
                <w:noProof/>
              </w:rPr>
              <w:t>SECTION 2.2</w:t>
            </w:r>
            <w:r w:rsidRPr="004F63D0">
              <w:rPr>
                <w:rStyle w:val="Hyperlink"/>
                <w:noProof/>
                <w:position w:val="10"/>
              </w:rPr>
              <w:t xml:space="preserve"> </w:t>
            </w:r>
            <w:r w:rsidRPr="004F63D0">
              <w:rPr>
                <w:rStyle w:val="Hyperlink"/>
                <w:noProof/>
              </w:rPr>
              <w:t>DEFINITIONS</w:t>
            </w:r>
            <w:r>
              <w:rPr>
                <w:noProof/>
                <w:webHidden/>
              </w:rPr>
              <w:tab/>
            </w:r>
            <w:r>
              <w:rPr>
                <w:noProof/>
                <w:webHidden/>
              </w:rPr>
              <w:fldChar w:fldCharType="begin"/>
            </w:r>
            <w:r>
              <w:rPr>
                <w:noProof/>
                <w:webHidden/>
              </w:rPr>
              <w:instrText xml:space="preserve"> PAGEREF _Toc55204019 \h </w:instrText>
            </w:r>
            <w:r>
              <w:rPr>
                <w:noProof/>
                <w:webHidden/>
              </w:rPr>
            </w:r>
            <w:r>
              <w:rPr>
                <w:noProof/>
                <w:webHidden/>
              </w:rPr>
              <w:fldChar w:fldCharType="separate"/>
            </w:r>
            <w:r>
              <w:rPr>
                <w:noProof/>
                <w:webHidden/>
              </w:rPr>
              <w:t>17</w:t>
            </w:r>
            <w:r>
              <w:rPr>
                <w:noProof/>
                <w:webHidden/>
              </w:rPr>
              <w:fldChar w:fldCharType="end"/>
            </w:r>
          </w:hyperlink>
        </w:p>
        <w:p w14:paraId="42F49270" w14:textId="54B75CF8"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20" w:history="1">
            <w:r w:rsidRPr="0072656B">
              <w:rPr>
                <w:rStyle w:val="Hyperlink"/>
                <w:noProof/>
                <w:color w:val="548DD4" w:themeColor="text2" w:themeTint="99"/>
              </w:rPr>
              <w:t>CHAPTER 3: PROFESSIONAL SERVICES: GENERAL TERMS AND CONDITIONS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_Toc55204020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34</w:t>
            </w:r>
            <w:r w:rsidRPr="0072656B">
              <w:rPr>
                <w:noProof/>
                <w:webHidden/>
                <w:color w:val="548DD4" w:themeColor="text2" w:themeTint="99"/>
              </w:rPr>
              <w:fldChar w:fldCharType="end"/>
            </w:r>
          </w:hyperlink>
        </w:p>
        <w:p w14:paraId="3BA2B512" w14:textId="7B429D06" w:rsidR="00164FA0" w:rsidRDefault="00164FA0">
          <w:pPr>
            <w:pStyle w:val="TOC3"/>
            <w:tabs>
              <w:tab w:val="right" w:leader="dot" w:pos="9570"/>
            </w:tabs>
            <w:rPr>
              <w:rFonts w:asciiTheme="minorHAnsi" w:eastAsiaTheme="minorEastAsia" w:hAnsiTheme="minorHAnsi" w:cstheme="minorBidi"/>
              <w:noProof/>
            </w:rPr>
          </w:pPr>
          <w:hyperlink w:anchor="_Toc55204021" w:history="1">
            <w:r w:rsidRPr="004F63D0">
              <w:rPr>
                <w:rStyle w:val="Hyperlink"/>
                <w:noProof/>
              </w:rPr>
              <w:t>SECTION 3.1</w:t>
            </w:r>
            <w:r w:rsidRPr="004F63D0">
              <w:rPr>
                <w:rStyle w:val="Hyperlink"/>
                <w:noProof/>
                <w:position w:val="11"/>
              </w:rPr>
              <w:t xml:space="preserve"> </w:t>
            </w:r>
            <w:r w:rsidRPr="004F63D0">
              <w:rPr>
                <w:rStyle w:val="Hyperlink"/>
                <w:noProof/>
              </w:rPr>
              <w:t>SCOPE OF PROVISIONS AND APPLICABILITY</w:t>
            </w:r>
            <w:r>
              <w:rPr>
                <w:noProof/>
                <w:webHidden/>
              </w:rPr>
              <w:tab/>
            </w:r>
            <w:r>
              <w:rPr>
                <w:noProof/>
                <w:webHidden/>
              </w:rPr>
              <w:fldChar w:fldCharType="begin"/>
            </w:r>
            <w:r>
              <w:rPr>
                <w:noProof/>
                <w:webHidden/>
              </w:rPr>
              <w:instrText xml:space="preserve"> PAGEREF _Toc55204021 \h </w:instrText>
            </w:r>
            <w:r>
              <w:rPr>
                <w:noProof/>
                <w:webHidden/>
              </w:rPr>
            </w:r>
            <w:r>
              <w:rPr>
                <w:noProof/>
                <w:webHidden/>
              </w:rPr>
              <w:fldChar w:fldCharType="separate"/>
            </w:r>
            <w:r>
              <w:rPr>
                <w:noProof/>
                <w:webHidden/>
              </w:rPr>
              <w:t>34</w:t>
            </w:r>
            <w:r>
              <w:rPr>
                <w:noProof/>
                <w:webHidden/>
              </w:rPr>
              <w:fldChar w:fldCharType="end"/>
            </w:r>
          </w:hyperlink>
        </w:p>
        <w:p w14:paraId="6C0939F8" w14:textId="0F3A3A1D" w:rsidR="00164FA0" w:rsidRDefault="00164FA0">
          <w:pPr>
            <w:pStyle w:val="TOC3"/>
            <w:tabs>
              <w:tab w:val="right" w:leader="dot" w:pos="9570"/>
            </w:tabs>
            <w:rPr>
              <w:rFonts w:asciiTheme="minorHAnsi" w:eastAsiaTheme="minorEastAsia" w:hAnsiTheme="minorHAnsi" w:cstheme="minorBidi"/>
              <w:noProof/>
            </w:rPr>
          </w:pPr>
          <w:hyperlink w:anchor="_Toc55204022" w:history="1">
            <w:r w:rsidRPr="004F63D0">
              <w:rPr>
                <w:rStyle w:val="Hyperlink"/>
                <w:noProof/>
              </w:rPr>
              <w:t>SECTION 3.2 GENERAL POLICIES ON A/E SERVICES</w:t>
            </w:r>
            <w:r>
              <w:rPr>
                <w:noProof/>
                <w:webHidden/>
              </w:rPr>
              <w:tab/>
            </w:r>
            <w:r>
              <w:rPr>
                <w:noProof/>
                <w:webHidden/>
              </w:rPr>
              <w:fldChar w:fldCharType="begin"/>
            </w:r>
            <w:r>
              <w:rPr>
                <w:noProof/>
                <w:webHidden/>
              </w:rPr>
              <w:instrText xml:space="preserve"> PAGEREF _Toc55204022 \h </w:instrText>
            </w:r>
            <w:r>
              <w:rPr>
                <w:noProof/>
                <w:webHidden/>
              </w:rPr>
            </w:r>
            <w:r>
              <w:rPr>
                <w:noProof/>
                <w:webHidden/>
              </w:rPr>
              <w:fldChar w:fldCharType="separate"/>
            </w:r>
            <w:r>
              <w:rPr>
                <w:noProof/>
                <w:webHidden/>
              </w:rPr>
              <w:t>34</w:t>
            </w:r>
            <w:r>
              <w:rPr>
                <w:noProof/>
                <w:webHidden/>
              </w:rPr>
              <w:fldChar w:fldCharType="end"/>
            </w:r>
          </w:hyperlink>
        </w:p>
        <w:p w14:paraId="3901D568" w14:textId="3C668E3E" w:rsidR="00164FA0" w:rsidRDefault="00164FA0">
          <w:pPr>
            <w:pStyle w:val="TOC3"/>
            <w:tabs>
              <w:tab w:val="right" w:leader="dot" w:pos="9570"/>
            </w:tabs>
            <w:rPr>
              <w:rFonts w:asciiTheme="minorHAnsi" w:eastAsiaTheme="minorEastAsia" w:hAnsiTheme="minorHAnsi" w:cstheme="minorBidi"/>
              <w:noProof/>
            </w:rPr>
          </w:pPr>
          <w:hyperlink w:anchor="_Toc55204023" w:history="1">
            <w:r w:rsidRPr="004F63D0">
              <w:rPr>
                <w:rStyle w:val="Hyperlink"/>
                <w:noProof/>
              </w:rPr>
              <w:t>SECTION 3.3 PROFESSIONAL SERVICES</w:t>
            </w:r>
            <w:r>
              <w:rPr>
                <w:noProof/>
                <w:webHidden/>
              </w:rPr>
              <w:tab/>
            </w:r>
            <w:r>
              <w:rPr>
                <w:noProof/>
                <w:webHidden/>
              </w:rPr>
              <w:fldChar w:fldCharType="begin"/>
            </w:r>
            <w:r>
              <w:rPr>
                <w:noProof/>
                <w:webHidden/>
              </w:rPr>
              <w:instrText xml:space="preserve"> PAGEREF _Toc55204023 \h </w:instrText>
            </w:r>
            <w:r>
              <w:rPr>
                <w:noProof/>
                <w:webHidden/>
              </w:rPr>
            </w:r>
            <w:r>
              <w:rPr>
                <w:noProof/>
                <w:webHidden/>
              </w:rPr>
              <w:fldChar w:fldCharType="separate"/>
            </w:r>
            <w:r>
              <w:rPr>
                <w:noProof/>
                <w:webHidden/>
              </w:rPr>
              <w:t>35</w:t>
            </w:r>
            <w:r>
              <w:rPr>
                <w:noProof/>
                <w:webHidden/>
              </w:rPr>
              <w:fldChar w:fldCharType="end"/>
            </w:r>
          </w:hyperlink>
        </w:p>
        <w:p w14:paraId="1664C96E" w14:textId="6C26FC9B" w:rsidR="00164FA0" w:rsidRDefault="00164FA0">
          <w:pPr>
            <w:pStyle w:val="TOC3"/>
            <w:tabs>
              <w:tab w:val="right" w:leader="dot" w:pos="9570"/>
            </w:tabs>
            <w:rPr>
              <w:rFonts w:asciiTheme="minorHAnsi" w:eastAsiaTheme="minorEastAsia" w:hAnsiTheme="minorHAnsi" w:cstheme="minorBidi"/>
              <w:noProof/>
            </w:rPr>
          </w:pPr>
          <w:hyperlink w:anchor="_Toc55204024" w:history="1">
            <w:r w:rsidRPr="004F63D0">
              <w:rPr>
                <w:rStyle w:val="Hyperlink"/>
                <w:noProof/>
              </w:rPr>
              <w:t>SECTION 3.4 TAXPAYER IDENTIFICATION NUMBER</w:t>
            </w:r>
            <w:r>
              <w:rPr>
                <w:noProof/>
                <w:webHidden/>
              </w:rPr>
              <w:tab/>
            </w:r>
            <w:r>
              <w:rPr>
                <w:noProof/>
                <w:webHidden/>
              </w:rPr>
              <w:fldChar w:fldCharType="begin"/>
            </w:r>
            <w:r>
              <w:rPr>
                <w:noProof/>
                <w:webHidden/>
              </w:rPr>
              <w:instrText xml:space="preserve"> PAGEREF _Toc55204024 \h </w:instrText>
            </w:r>
            <w:r>
              <w:rPr>
                <w:noProof/>
                <w:webHidden/>
              </w:rPr>
            </w:r>
            <w:r>
              <w:rPr>
                <w:noProof/>
                <w:webHidden/>
              </w:rPr>
              <w:fldChar w:fldCharType="separate"/>
            </w:r>
            <w:r>
              <w:rPr>
                <w:noProof/>
                <w:webHidden/>
              </w:rPr>
              <w:t>35</w:t>
            </w:r>
            <w:r>
              <w:rPr>
                <w:noProof/>
                <w:webHidden/>
              </w:rPr>
              <w:fldChar w:fldCharType="end"/>
            </w:r>
          </w:hyperlink>
        </w:p>
        <w:p w14:paraId="339041DA" w14:textId="01497BFA" w:rsidR="00164FA0" w:rsidRDefault="00164FA0">
          <w:pPr>
            <w:pStyle w:val="TOC3"/>
            <w:tabs>
              <w:tab w:val="right" w:leader="dot" w:pos="9570"/>
            </w:tabs>
            <w:rPr>
              <w:rFonts w:asciiTheme="minorHAnsi" w:eastAsiaTheme="minorEastAsia" w:hAnsiTheme="minorHAnsi" w:cstheme="minorBidi"/>
              <w:noProof/>
            </w:rPr>
          </w:pPr>
          <w:hyperlink w:anchor="_Toc55204025" w:history="1">
            <w:r w:rsidRPr="004F63D0">
              <w:rPr>
                <w:rStyle w:val="Hyperlink"/>
                <w:noProof/>
              </w:rPr>
              <w:t>SECTION 3.5 RELATIONSHIP OF A/E TO UNIVERSITY</w:t>
            </w:r>
            <w:r>
              <w:rPr>
                <w:noProof/>
                <w:webHidden/>
              </w:rPr>
              <w:tab/>
            </w:r>
            <w:r>
              <w:rPr>
                <w:noProof/>
                <w:webHidden/>
              </w:rPr>
              <w:fldChar w:fldCharType="begin"/>
            </w:r>
            <w:r>
              <w:rPr>
                <w:noProof/>
                <w:webHidden/>
              </w:rPr>
              <w:instrText xml:space="preserve"> PAGEREF _Toc55204025 \h </w:instrText>
            </w:r>
            <w:r>
              <w:rPr>
                <w:noProof/>
                <w:webHidden/>
              </w:rPr>
            </w:r>
            <w:r>
              <w:rPr>
                <w:noProof/>
                <w:webHidden/>
              </w:rPr>
              <w:fldChar w:fldCharType="separate"/>
            </w:r>
            <w:r>
              <w:rPr>
                <w:noProof/>
                <w:webHidden/>
              </w:rPr>
              <w:t>35</w:t>
            </w:r>
            <w:r>
              <w:rPr>
                <w:noProof/>
                <w:webHidden/>
              </w:rPr>
              <w:fldChar w:fldCharType="end"/>
            </w:r>
          </w:hyperlink>
        </w:p>
        <w:p w14:paraId="403B0736" w14:textId="29A545FA" w:rsidR="00164FA0" w:rsidRDefault="00164FA0">
          <w:pPr>
            <w:pStyle w:val="TOC3"/>
            <w:tabs>
              <w:tab w:val="right" w:leader="dot" w:pos="9570"/>
            </w:tabs>
            <w:rPr>
              <w:rFonts w:asciiTheme="minorHAnsi" w:eastAsiaTheme="minorEastAsia" w:hAnsiTheme="minorHAnsi" w:cstheme="minorBidi"/>
              <w:noProof/>
            </w:rPr>
          </w:pPr>
          <w:hyperlink w:anchor="_Toc55204026" w:history="1">
            <w:r w:rsidRPr="004F63D0">
              <w:rPr>
                <w:rStyle w:val="Hyperlink"/>
                <w:noProof/>
              </w:rPr>
              <w:t>SECTION 3.6 UNIVERSITY HIGHER EDUCATION CAPITAL OUTLAY MANUAL</w:t>
            </w:r>
            <w:r>
              <w:rPr>
                <w:noProof/>
                <w:webHidden/>
              </w:rPr>
              <w:tab/>
            </w:r>
            <w:r>
              <w:rPr>
                <w:noProof/>
                <w:webHidden/>
              </w:rPr>
              <w:fldChar w:fldCharType="begin"/>
            </w:r>
            <w:r>
              <w:rPr>
                <w:noProof/>
                <w:webHidden/>
              </w:rPr>
              <w:instrText xml:space="preserve"> PAGEREF _Toc55204026 \h </w:instrText>
            </w:r>
            <w:r>
              <w:rPr>
                <w:noProof/>
                <w:webHidden/>
              </w:rPr>
            </w:r>
            <w:r>
              <w:rPr>
                <w:noProof/>
                <w:webHidden/>
              </w:rPr>
              <w:fldChar w:fldCharType="separate"/>
            </w:r>
            <w:r>
              <w:rPr>
                <w:noProof/>
                <w:webHidden/>
              </w:rPr>
              <w:t>54</w:t>
            </w:r>
            <w:r>
              <w:rPr>
                <w:noProof/>
                <w:webHidden/>
              </w:rPr>
              <w:fldChar w:fldCharType="end"/>
            </w:r>
          </w:hyperlink>
        </w:p>
        <w:p w14:paraId="3390733E" w14:textId="740E5CAF" w:rsidR="00164FA0" w:rsidRDefault="00164FA0">
          <w:pPr>
            <w:pStyle w:val="TOC3"/>
            <w:tabs>
              <w:tab w:val="right" w:leader="dot" w:pos="9570"/>
            </w:tabs>
            <w:rPr>
              <w:rFonts w:asciiTheme="minorHAnsi" w:eastAsiaTheme="minorEastAsia" w:hAnsiTheme="minorHAnsi" w:cstheme="minorBidi"/>
              <w:noProof/>
            </w:rPr>
          </w:pPr>
          <w:hyperlink w:anchor="_Toc55204027" w:history="1">
            <w:r w:rsidRPr="004F63D0">
              <w:rPr>
                <w:rStyle w:val="Hyperlink"/>
                <w:noProof/>
              </w:rPr>
              <w:t>SECTION 3.7 “DESIGN-NOT-TO-EXCEED CONSTRUCTION BUDGET” AS RELATED TO A/E CONTRACT</w:t>
            </w:r>
            <w:r>
              <w:rPr>
                <w:noProof/>
                <w:webHidden/>
              </w:rPr>
              <w:tab/>
            </w:r>
            <w:r>
              <w:rPr>
                <w:noProof/>
                <w:webHidden/>
              </w:rPr>
              <w:fldChar w:fldCharType="begin"/>
            </w:r>
            <w:r>
              <w:rPr>
                <w:noProof/>
                <w:webHidden/>
              </w:rPr>
              <w:instrText xml:space="preserve"> PAGEREF _Toc55204027 \h </w:instrText>
            </w:r>
            <w:r>
              <w:rPr>
                <w:noProof/>
                <w:webHidden/>
              </w:rPr>
            </w:r>
            <w:r>
              <w:rPr>
                <w:noProof/>
                <w:webHidden/>
              </w:rPr>
              <w:fldChar w:fldCharType="separate"/>
            </w:r>
            <w:r>
              <w:rPr>
                <w:noProof/>
                <w:webHidden/>
              </w:rPr>
              <w:t>54</w:t>
            </w:r>
            <w:r>
              <w:rPr>
                <w:noProof/>
                <w:webHidden/>
              </w:rPr>
              <w:fldChar w:fldCharType="end"/>
            </w:r>
          </w:hyperlink>
        </w:p>
        <w:p w14:paraId="47A1D615" w14:textId="4FFB9CDD" w:rsidR="00164FA0" w:rsidRDefault="00164FA0">
          <w:pPr>
            <w:pStyle w:val="TOC3"/>
            <w:tabs>
              <w:tab w:val="right" w:leader="dot" w:pos="9570"/>
            </w:tabs>
            <w:rPr>
              <w:rFonts w:asciiTheme="minorHAnsi" w:eastAsiaTheme="minorEastAsia" w:hAnsiTheme="minorHAnsi" w:cstheme="minorBidi"/>
              <w:noProof/>
            </w:rPr>
          </w:pPr>
          <w:hyperlink w:anchor="_Toc55204028" w:history="1">
            <w:r w:rsidRPr="004F63D0">
              <w:rPr>
                <w:rStyle w:val="Hyperlink"/>
                <w:noProof/>
              </w:rPr>
              <w:t>SECTION 3.8</w:t>
            </w:r>
            <w:r w:rsidRPr="004F63D0">
              <w:rPr>
                <w:rStyle w:val="Hyperlink"/>
                <w:noProof/>
                <w:position w:val="11"/>
              </w:rPr>
              <w:t xml:space="preserve"> </w:t>
            </w:r>
            <w:r w:rsidRPr="004F63D0">
              <w:rPr>
                <w:rStyle w:val="Hyperlink"/>
                <w:noProof/>
              </w:rPr>
              <w:t>CODE AND REGULATORY COMPLIANCE</w:t>
            </w:r>
            <w:r>
              <w:rPr>
                <w:noProof/>
                <w:webHidden/>
              </w:rPr>
              <w:tab/>
            </w:r>
            <w:r>
              <w:rPr>
                <w:noProof/>
                <w:webHidden/>
              </w:rPr>
              <w:fldChar w:fldCharType="begin"/>
            </w:r>
            <w:r>
              <w:rPr>
                <w:noProof/>
                <w:webHidden/>
              </w:rPr>
              <w:instrText xml:space="preserve"> PAGEREF _Toc55204028 \h </w:instrText>
            </w:r>
            <w:r>
              <w:rPr>
                <w:noProof/>
                <w:webHidden/>
              </w:rPr>
            </w:r>
            <w:r>
              <w:rPr>
                <w:noProof/>
                <w:webHidden/>
              </w:rPr>
              <w:fldChar w:fldCharType="separate"/>
            </w:r>
            <w:r>
              <w:rPr>
                <w:noProof/>
                <w:webHidden/>
              </w:rPr>
              <w:t>55</w:t>
            </w:r>
            <w:r>
              <w:rPr>
                <w:noProof/>
                <w:webHidden/>
              </w:rPr>
              <w:fldChar w:fldCharType="end"/>
            </w:r>
          </w:hyperlink>
        </w:p>
        <w:p w14:paraId="269EC530" w14:textId="1DFDA0E3" w:rsidR="00164FA0" w:rsidRDefault="00164FA0">
          <w:pPr>
            <w:pStyle w:val="TOC3"/>
            <w:tabs>
              <w:tab w:val="right" w:leader="dot" w:pos="9570"/>
            </w:tabs>
            <w:rPr>
              <w:rFonts w:asciiTheme="minorHAnsi" w:eastAsiaTheme="minorEastAsia" w:hAnsiTheme="minorHAnsi" w:cstheme="minorBidi"/>
              <w:noProof/>
            </w:rPr>
          </w:pPr>
          <w:hyperlink w:anchor="_Toc55204029" w:history="1">
            <w:r w:rsidRPr="004F63D0">
              <w:rPr>
                <w:rStyle w:val="Hyperlink"/>
                <w:noProof/>
              </w:rPr>
              <w:t>SECTION 3.9</w:t>
            </w:r>
            <w:r w:rsidRPr="004F63D0">
              <w:rPr>
                <w:rStyle w:val="Hyperlink"/>
                <w:noProof/>
                <w:position w:val="11"/>
              </w:rPr>
              <w:t xml:space="preserve"> </w:t>
            </w:r>
            <w:r w:rsidRPr="004F63D0">
              <w:rPr>
                <w:rStyle w:val="Hyperlink"/>
                <w:noProof/>
              </w:rPr>
              <w:t>A/E INSURANCE</w:t>
            </w:r>
            <w:r>
              <w:rPr>
                <w:noProof/>
                <w:webHidden/>
              </w:rPr>
              <w:tab/>
            </w:r>
            <w:r>
              <w:rPr>
                <w:noProof/>
                <w:webHidden/>
              </w:rPr>
              <w:fldChar w:fldCharType="begin"/>
            </w:r>
            <w:r>
              <w:rPr>
                <w:noProof/>
                <w:webHidden/>
              </w:rPr>
              <w:instrText xml:space="preserve"> PAGEREF _Toc55204029 \h </w:instrText>
            </w:r>
            <w:r>
              <w:rPr>
                <w:noProof/>
                <w:webHidden/>
              </w:rPr>
            </w:r>
            <w:r>
              <w:rPr>
                <w:noProof/>
                <w:webHidden/>
              </w:rPr>
              <w:fldChar w:fldCharType="separate"/>
            </w:r>
            <w:r>
              <w:rPr>
                <w:noProof/>
                <w:webHidden/>
              </w:rPr>
              <w:t>55</w:t>
            </w:r>
            <w:r>
              <w:rPr>
                <w:noProof/>
                <w:webHidden/>
              </w:rPr>
              <w:fldChar w:fldCharType="end"/>
            </w:r>
          </w:hyperlink>
        </w:p>
        <w:p w14:paraId="33FF88F2" w14:textId="53A5C2CD" w:rsidR="00164FA0" w:rsidRDefault="00164FA0">
          <w:pPr>
            <w:pStyle w:val="TOC3"/>
            <w:tabs>
              <w:tab w:val="right" w:leader="dot" w:pos="9570"/>
            </w:tabs>
            <w:rPr>
              <w:rFonts w:asciiTheme="minorHAnsi" w:eastAsiaTheme="minorEastAsia" w:hAnsiTheme="minorHAnsi" w:cstheme="minorBidi"/>
              <w:noProof/>
            </w:rPr>
          </w:pPr>
          <w:hyperlink w:anchor="_Toc55204030" w:history="1">
            <w:r w:rsidRPr="004F63D0">
              <w:rPr>
                <w:rStyle w:val="Hyperlink"/>
                <w:noProof/>
              </w:rPr>
              <w:t>SECTION 3.10 [RESERVED]</w:t>
            </w:r>
            <w:r>
              <w:rPr>
                <w:noProof/>
                <w:webHidden/>
              </w:rPr>
              <w:tab/>
            </w:r>
            <w:r>
              <w:rPr>
                <w:noProof/>
                <w:webHidden/>
              </w:rPr>
              <w:fldChar w:fldCharType="begin"/>
            </w:r>
            <w:r>
              <w:rPr>
                <w:noProof/>
                <w:webHidden/>
              </w:rPr>
              <w:instrText xml:space="preserve"> PAGEREF _Toc55204030 \h </w:instrText>
            </w:r>
            <w:r>
              <w:rPr>
                <w:noProof/>
                <w:webHidden/>
              </w:rPr>
            </w:r>
            <w:r>
              <w:rPr>
                <w:noProof/>
                <w:webHidden/>
              </w:rPr>
              <w:fldChar w:fldCharType="separate"/>
            </w:r>
            <w:r>
              <w:rPr>
                <w:noProof/>
                <w:webHidden/>
              </w:rPr>
              <w:t>57</w:t>
            </w:r>
            <w:r>
              <w:rPr>
                <w:noProof/>
                <w:webHidden/>
              </w:rPr>
              <w:fldChar w:fldCharType="end"/>
            </w:r>
          </w:hyperlink>
        </w:p>
        <w:p w14:paraId="6D3582D4" w14:textId="44F0ACAA" w:rsidR="00164FA0" w:rsidRDefault="00164FA0">
          <w:pPr>
            <w:pStyle w:val="TOC3"/>
            <w:tabs>
              <w:tab w:val="right" w:leader="dot" w:pos="9570"/>
            </w:tabs>
            <w:rPr>
              <w:rFonts w:asciiTheme="minorHAnsi" w:eastAsiaTheme="minorEastAsia" w:hAnsiTheme="minorHAnsi" w:cstheme="minorBidi"/>
              <w:noProof/>
            </w:rPr>
          </w:pPr>
          <w:hyperlink w:anchor="_Toc55204031" w:history="1">
            <w:r w:rsidRPr="004F63D0">
              <w:rPr>
                <w:rStyle w:val="Hyperlink"/>
                <w:noProof/>
              </w:rPr>
              <w:t>SECTION 3.11</w:t>
            </w:r>
            <w:r w:rsidRPr="004F63D0">
              <w:rPr>
                <w:rStyle w:val="Hyperlink"/>
                <w:noProof/>
                <w:position w:val="11"/>
              </w:rPr>
              <w:t xml:space="preserve"> </w:t>
            </w:r>
            <w:r w:rsidRPr="004F63D0">
              <w:rPr>
                <w:rStyle w:val="Hyperlink"/>
                <w:noProof/>
              </w:rPr>
              <w:t>A/E CREATED DOCUMENTS AND MATERIALS</w:t>
            </w:r>
            <w:r>
              <w:rPr>
                <w:noProof/>
                <w:webHidden/>
              </w:rPr>
              <w:tab/>
            </w:r>
            <w:r>
              <w:rPr>
                <w:noProof/>
                <w:webHidden/>
              </w:rPr>
              <w:fldChar w:fldCharType="begin"/>
            </w:r>
            <w:r>
              <w:rPr>
                <w:noProof/>
                <w:webHidden/>
              </w:rPr>
              <w:instrText xml:space="preserve"> PAGEREF _Toc55204031 \h </w:instrText>
            </w:r>
            <w:r>
              <w:rPr>
                <w:noProof/>
                <w:webHidden/>
              </w:rPr>
            </w:r>
            <w:r>
              <w:rPr>
                <w:noProof/>
                <w:webHidden/>
              </w:rPr>
              <w:fldChar w:fldCharType="separate"/>
            </w:r>
            <w:r>
              <w:rPr>
                <w:noProof/>
                <w:webHidden/>
              </w:rPr>
              <w:t>57</w:t>
            </w:r>
            <w:r>
              <w:rPr>
                <w:noProof/>
                <w:webHidden/>
              </w:rPr>
              <w:fldChar w:fldCharType="end"/>
            </w:r>
          </w:hyperlink>
        </w:p>
        <w:p w14:paraId="38E8F3D4" w14:textId="2B9B6554" w:rsidR="00164FA0" w:rsidRDefault="00164FA0">
          <w:pPr>
            <w:pStyle w:val="TOC3"/>
            <w:tabs>
              <w:tab w:val="right" w:leader="dot" w:pos="9570"/>
            </w:tabs>
            <w:rPr>
              <w:rFonts w:asciiTheme="minorHAnsi" w:eastAsiaTheme="minorEastAsia" w:hAnsiTheme="minorHAnsi" w:cstheme="minorBidi"/>
              <w:noProof/>
            </w:rPr>
          </w:pPr>
          <w:hyperlink w:anchor="_Toc55204032" w:history="1">
            <w:r w:rsidRPr="004F63D0">
              <w:rPr>
                <w:rStyle w:val="Hyperlink"/>
                <w:noProof/>
              </w:rPr>
              <w:t>SECTION 3.12</w:t>
            </w:r>
            <w:r w:rsidRPr="004F63D0">
              <w:rPr>
                <w:rStyle w:val="Hyperlink"/>
                <w:noProof/>
                <w:position w:val="11"/>
              </w:rPr>
              <w:t xml:space="preserve"> </w:t>
            </w:r>
            <w:r w:rsidRPr="004F63D0">
              <w:rPr>
                <w:rStyle w:val="Hyperlink"/>
                <w:noProof/>
              </w:rPr>
              <w:t>STANDARD PLANS</w:t>
            </w:r>
            <w:r>
              <w:rPr>
                <w:noProof/>
                <w:webHidden/>
              </w:rPr>
              <w:tab/>
            </w:r>
            <w:r>
              <w:rPr>
                <w:noProof/>
                <w:webHidden/>
              </w:rPr>
              <w:fldChar w:fldCharType="begin"/>
            </w:r>
            <w:r>
              <w:rPr>
                <w:noProof/>
                <w:webHidden/>
              </w:rPr>
              <w:instrText xml:space="preserve"> PAGEREF _Toc55204032 \h </w:instrText>
            </w:r>
            <w:r>
              <w:rPr>
                <w:noProof/>
                <w:webHidden/>
              </w:rPr>
            </w:r>
            <w:r>
              <w:rPr>
                <w:noProof/>
                <w:webHidden/>
              </w:rPr>
              <w:fldChar w:fldCharType="separate"/>
            </w:r>
            <w:r>
              <w:rPr>
                <w:noProof/>
                <w:webHidden/>
              </w:rPr>
              <w:t>58</w:t>
            </w:r>
            <w:r>
              <w:rPr>
                <w:noProof/>
                <w:webHidden/>
              </w:rPr>
              <w:fldChar w:fldCharType="end"/>
            </w:r>
          </w:hyperlink>
        </w:p>
        <w:p w14:paraId="5BDEECBF" w14:textId="1E5E88B4" w:rsidR="00164FA0" w:rsidRDefault="00164FA0">
          <w:pPr>
            <w:pStyle w:val="TOC3"/>
            <w:tabs>
              <w:tab w:val="right" w:leader="dot" w:pos="9570"/>
            </w:tabs>
            <w:rPr>
              <w:rFonts w:asciiTheme="minorHAnsi" w:eastAsiaTheme="minorEastAsia" w:hAnsiTheme="minorHAnsi" w:cstheme="minorBidi"/>
              <w:noProof/>
            </w:rPr>
          </w:pPr>
          <w:hyperlink w:anchor="_Toc55204033" w:history="1">
            <w:r w:rsidRPr="004F63D0">
              <w:rPr>
                <w:rStyle w:val="Hyperlink"/>
                <w:noProof/>
              </w:rPr>
              <w:t>SECTION 3.13 REQUIREMENTS FOR A/E SEALS AND SIGNATURES</w:t>
            </w:r>
            <w:r>
              <w:rPr>
                <w:noProof/>
                <w:webHidden/>
              </w:rPr>
              <w:tab/>
            </w:r>
            <w:r>
              <w:rPr>
                <w:noProof/>
                <w:webHidden/>
              </w:rPr>
              <w:fldChar w:fldCharType="begin"/>
            </w:r>
            <w:r>
              <w:rPr>
                <w:noProof/>
                <w:webHidden/>
              </w:rPr>
              <w:instrText xml:space="preserve"> PAGEREF _Toc55204033 \h </w:instrText>
            </w:r>
            <w:r>
              <w:rPr>
                <w:noProof/>
                <w:webHidden/>
              </w:rPr>
            </w:r>
            <w:r>
              <w:rPr>
                <w:noProof/>
                <w:webHidden/>
              </w:rPr>
              <w:fldChar w:fldCharType="separate"/>
            </w:r>
            <w:r>
              <w:rPr>
                <w:noProof/>
                <w:webHidden/>
              </w:rPr>
              <w:t>59</w:t>
            </w:r>
            <w:r>
              <w:rPr>
                <w:noProof/>
                <w:webHidden/>
              </w:rPr>
              <w:fldChar w:fldCharType="end"/>
            </w:r>
          </w:hyperlink>
        </w:p>
        <w:p w14:paraId="122D4856" w14:textId="7ADEB42A" w:rsidR="00164FA0" w:rsidRDefault="00164FA0">
          <w:pPr>
            <w:pStyle w:val="TOC3"/>
            <w:tabs>
              <w:tab w:val="right" w:leader="dot" w:pos="9570"/>
            </w:tabs>
            <w:rPr>
              <w:rFonts w:asciiTheme="minorHAnsi" w:eastAsiaTheme="minorEastAsia" w:hAnsiTheme="minorHAnsi" w:cstheme="minorBidi"/>
              <w:noProof/>
            </w:rPr>
          </w:pPr>
          <w:hyperlink w:anchor="_Toc55204034" w:history="1">
            <w:r w:rsidRPr="004F63D0">
              <w:rPr>
                <w:rStyle w:val="Hyperlink"/>
                <w:noProof/>
              </w:rPr>
              <w:t>SECTION 3.14 SUBCONTRACTS</w:t>
            </w:r>
            <w:r>
              <w:rPr>
                <w:noProof/>
                <w:webHidden/>
              </w:rPr>
              <w:tab/>
            </w:r>
            <w:r>
              <w:rPr>
                <w:noProof/>
                <w:webHidden/>
              </w:rPr>
              <w:fldChar w:fldCharType="begin"/>
            </w:r>
            <w:r>
              <w:rPr>
                <w:noProof/>
                <w:webHidden/>
              </w:rPr>
              <w:instrText xml:space="preserve"> PAGEREF _Toc55204034 \h </w:instrText>
            </w:r>
            <w:r>
              <w:rPr>
                <w:noProof/>
                <w:webHidden/>
              </w:rPr>
            </w:r>
            <w:r>
              <w:rPr>
                <w:noProof/>
                <w:webHidden/>
              </w:rPr>
              <w:fldChar w:fldCharType="separate"/>
            </w:r>
            <w:r>
              <w:rPr>
                <w:noProof/>
                <w:webHidden/>
              </w:rPr>
              <w:t>60</w:t>
            </w:r>
            <w:r>
              <w:rPr>
                <w:noProof/>
                <w:webHidden/>
              </w:rPr>
              <w:fldChar w:fldCharType="end"/>
            </w:r>
          </w:hyperlink>
        </w:p>
        <w:p w14:paraId="6E3CC2C3" w14:textId="1137966E" w:rsidR="00164FA0" w:rsidRDefault="00164FA0">
          <w:pPr>
            <w:pStyle w:val="TOC3"/>
            <w:tabs>
              <w:tab w:val="right" w:leader="dot" w:pos="9570"/>
            </w:tabs>
            <w:rPr>
              <w:rFonts w:asciiTheme="minorHAnsi" w:eastAsiaTheme="minorEastAsia" w:hAnsiTheme="minorHAnsi" w:cstheme="minorBidi"/>
              <w:noProof/>
            </w:rPr>
          </w:pPr>
          <w:hyperlink w:anchor="_Toc55204035" w:history="1">
            <w:r w:rsidRPr="004F63D0">
              <w:rPr>
                <w:rStyle w:val="Hyperlink"/>
                <w:noProof/>
              </w:rPr>
              <w:t>SECTION 3.15</w:t>
            </w:r>
            <w:r w:rsidRPr="004F63D0">
              <w:rPr>
                <w:rStyle w:val="Hyperlink"/>
                <w:noProof/>
                <w:position w:val="11"/>
              </w:rPr>
              <w:t xml:space="preserve"> </w:t>
            </w:r>
            <w:r w:rsidRPr="004F63D0">
              <w:rPr>
                <w:rStyle w:val="Hyperlink"/>
                <w:noProof/>
              </w:rPr>
              <w:t>MODIFICATION OF THE A/E CONTRACT (A/E CHANGE ORDERS)</w:t>
            </w:r>
            <w:r>
              <w:rPr>
                <w:noProof/>
                <w:webHidden/>
              </w:rPr>
              <w:tab/>
            </w:r>
            <w:r>
              <w:rPr>
                <w:noProof/>
                <w:webHidden/>
              </w:rPr>
              <w:fldChar w:fldCharType="begin"/>
            </w:r>
            <w:r>
              <w:rPr>
                <w:noProof/>
                <w:webHidden/>
              </w:rPr>
              <w:instrText xml:space="preserve"> PAGEREF _Toc55204035 \h </w:instrText>
            </w:r>
            <w:r>
              <w:rPr>
                <w:noProof/>
                <w:webHidden/>
              </w:rPr>
            </w:r>
            <w:r>
              <w:rPr>
                <w:noProof/>
                <w:webHidden/>
              </w:rPr>
              <w:fldChar w:fldCharType="separate"/>
            </w:r>
            <w:r>
              <w:rPr>
                <w:noProof/>
                <w:webHidden/>
              </w:rPr>
              <w:t>60</w:t>
            </w:r>
            <w:r>
              <w:rPr>
                <w:noProof/>
                <w:webHidden/>
              </w:rPr>
              <w:fldChar w:fldCharType="end"/>
            </w:r>
          </w:hyperlink>
        </w:p>
        <w:p w14:paraId="2C08A389" w14:textId="0A55CBD4" w:rsidR="00164FA0" w:rsidRDefault="00164FA0">
          <w:pPr>
            <w:pStyle w:val="TOC3"/>
            <w:tabs>
              <w:tab w:val="right" w:leader="dot" w:pos="9570"/>
            </w:tabs>
            <w:rPr>
              <w:rFonts w:asciiTheme="minorHAnsi" w:eastAsiaTheme="minorEastAsia" w:hAnsiTheme="minorHAnsi" w:cstheme="minorBidi"/>
              <w:noProof/>
            </w:rPr>
          </w:pPr>
          <w:hyperlink w:anchor="_Toc55204036" w:history="1">
            <w:r w:rsidRPr="004F63D0">
              <w:rPr>
                <w:rStyle w:val="Hyperlink"/>
                <w:noProof/>
              </w:rPr>
              <w:t>SECTION 3.16 PAYMENTS TO THE A/E</w:t>
            </w:r>
            <w:r>
              <w:rPr>
                <w:noProof/>
                <w:webHidden/>
              </w:rPr>
              <w:tab/>
            </w:r>
            <w:r>
              <w:rPr>
                <w:noProof/>
                <w:webHidden/>
              </w:rPr>
              <w:fldChar w:fldCharType="begin"/>
            </w:r>
            <w:r>
              <w:rPr>
                <w:noProof/>
                <w:webHidden/>
              </w:rPr>
              <w:instrText xml:space="preserve"> PAGEREF _Toc55204036 \h </w:instrText>
            </w:r>
            <w:r>
              <w:rPr>
                <w:noProof/>
                <w:webHidden/>
              </w:rPr>
            </w:r>
            <w:r>
              <w:rPr>
                <w:noProof/>
                <w:webHidden/>
              </w:rPr>
              <w:fldChar w:fldCharType="separate"/>
            </w:r>
            <w:r>
              <w:rPr>
                <w:noProof/>
                <w:webHidden/>
              </w:rPr>
              <w:t>61</w:t>
            </w:r>
            <w:r>
              <w:rPr>
                <w:noProof/>
                <w:webHidden/>
              </w:rPr>
              <w:fldChar w:fldCharType="end"/>
            </w:r>
          </w:hyperlink>
        </w:p>
        <w:p w14:paraId="62767970" w14:textId="1FD1E198" w:rsidR="00164FA0" w:rsidRDefault="00164FA0">
          <w:pPr>
            <w:pStyle w:val="TOC3"/>
            <w:tabs>
              <w:tab w:val="right" w:leader="dot" w:pos="9570"/>
            </w:tabs>
            <w:rPr>
              <w:rFonts w:asciiTheme="minorHAnsi" w:eastAsiaTheme="minorEastAsia" w:hAnsiTheme="minorHAnsi" w:cstheme="minorBidi"/>
              <w:noProof/>
            </w:rPr>
          </w:pPr>
          <w:hyperlink w:anchor="_Toc55204037" w:history="1">
            <w:r w:rsidRPr="004F63D0">
              <w:rPr>
                <w:rStyle w:val="Hyperlink"/>
                <w:noProof/>
              </w:rPr>
              <w:t>SECTION 3.17 PAYMENTS BY A/E</w:t>
            </w:r>
            <w:r>
              <w:rPr>
                <w:noProof/>
                <w:webHidden/>
              </w:rPr>
              <w:tab/>
            </w:r>
            <w:r>
              <w:rPr>
                <w:noProof/>
                <w:webHidden/>
              </w:rPr>
              <w:fldChar w:fldCharType="begin"/>
            </w:r>
            <w:r>
              <w:rPr>
                <w:noProof/>
                <w:webHidden/>
              </w:rPr>
              <w:instrText xml:space="preserve"> PAGEREF _Toc55204037 \h </w:instrText>
            </w:r>
            <w:r>
              <w:rPr>
                <w:noProof/>
                <w:webHidden/>
              </w:rPr>
            </w:r>
            <w:r>
              <w:rPr>
                <w:noProof/>
                <w:webHidden/>
              </w:rPr>
              <w:fldChar w:fldCharType="separate"/>
            </w:r>
            <w:r>
              <w:rPr>
                <w:noProof/>
                <w:webHidden/>
              </w:rPr>
              <w:t>62</w:t>
            </w:r>
            <w:r>
              <w:rPr>
                <w:noProof/>
                <w:webHidden/>
              </w:rPr>
              <w:fldChar w:fldCharType="end"/>
            </w:r>
          </w:hyperlink>
        </w:p>
        <w:p w14:paraId="761DA024" w14:textId="0678E026" w:rsidR="00164FA0" w:rsidRDefault="00164FA0">
          <w:pPr>
            <w:pStyle w:val="TOC3"/>
            <w:tabs>
              <w:tab w:val="right" w:leader="dot" w:pos="9570"/>
            </w:tabs>
            <w:rPr>
              <w:rFonts w:asciiTheme="minorHAnsi" w:eastAsiaTheme="minorEastAsia" w:hAnsiTheme="minorHAnsi" w:cstheme="minorBidi"/>
              <w:noProof/>
            </w:rPr>
          </w:pPr>
          <w:hyperlink w:anchor="_Toc55204038" w:history="1">
            <w:r w:rsidRPr="004F63D0">
              <w:rPr>
                <w:rStyle w:val="Hyperlink"/>
                <w:noProof/>
              </w:rPr>
              <w:t>SECTION 3.18 AUDIT</w:t>
            </w:r>
            <w:r>
              <w:rPr>
                <w:noProof/>
                <w:webHidden/>
              </w:rPr>
              <w:tab/>
            </w:r>
            <w:r>
              <w:rPr>
                <w:noProof/>
                <w:webHidden/>
              </w:rPr>
              <w:fldChar w:fldCharType="begin"/>
            </w:r>
            <w:r>
              <w:rPr>
                <w:noProof/>
                <w:webHidden/>
              </w:rPr>
              <w:instrText xml:space="preserve"> PAGEREF _Toc55204038 \h </w:instrText>
            </w:r>
            <w:r>
              <w:rPr>
                <w:noProof/>
                <w:webHidden/>
              </w:rPr>
            </w:r>
            <w:r>
              <w:rPr>
                <w:noProof/>
                <w:webHidden/>
              </w:rPr>
              <w:fldChar w:fldCharType="separate"/>
            </w:r>
            <w:r>
              <w:rPr>
                <w:noProof/>
                <w:webHidden/>
              </w:rPr>
              <w:t>63</w:t>
            </w:r>
            <w:r>
              <w:rPr>
                <w:noProof/>
                <w:webHidden/>
              </w:rPr>
              <w:fldChar w:fldCharType="end"/>
            </w:r>
          </w:hyperlink>
        </w:p>
        <w:p w14:paraId="699578D7" w14:textId="7DFA6AEA" w:rsidR="00164FA0" w:rsidRDefault="00164FA0">
          <w:pPr>
            <w:pStyle w:val="TOC3"/>
            <w:tabs>
              <w:tab w:val="right" w:leader="dot" w:pos="9570"/>
            </w:tabs>
            <w:rPr>
              <w:rFonts w:asciiTheme="minorHAnsi" w:eastAsiaTheme="minorEastAsia" w:hAnsiTheme="minorHAnsi" w:cstheme="minorBidi"/>
              <w:noProof/>
            </w:rPr>
          </w:pPr>
          <w:hyperlink w:anchor="_Toc55204039" w:history="1">
            <w:r w:rsidRPr="004F63D0">
              <w:rPr>
                <w:rStyle w:val="Hyperlink"/>
                <w:noProof/>
              </w:rPr>
              <w:t>SECTION 3.19</w:t>
            </w:r>
            <w:r w:rsidRPr="004F63D0">
              <w:rPr>
                <w:rStyle w:val="Hyperlink"/>
                <w:noProof/>
                <w:position w:val="11"/>
              </w:rPr>
              <w:t xml:space="preserve">  </w:t>
            </w:r>
            <w:r w:rsidRPr="004F63D0">
              <w:rPr>
                <w:rStyle w:val="Hyperlink"/>
                <w:noProof/>
              </w:rPr>
              <w:t>CONFLICTS OF INTEREST</w:t>
            </w:r>
            <w:r>
              <w:rPr>
                <w:noProof/>
                <w:webHidden/>
              </w:rPr>
              <w:tab/>
            </w:r>
            <w:r>
              <w:rPr>
                <w:noProof/>
                <w:webHidden/>
              </w:rPr>
              <w:fldChar w:fldCharType="begin"/>
            </w:r>
            <w:r>
              <w:rPr>
                <w:noProof/>
                <w:webHidden/>
              </w:rPr>
              <w:instrText xml:space="preserve"> PAGEREF _Toc55204039 \h </w:instrText>
            </w:r>
            <w:r>
              <w:rPr>
                <w:noProof/>
                <w:webHidden/>
              </w:rPr>
            </w:r>
            <w:r>
              <w:rPr>
                <w:noProof/>
                <w:webHidden/>
              </w:rPr>
              <w:fldChar w:fldCharType="separate"/>
            </w:r>
            <w:r>
              <w:rPr>
                <w:noProof/>
                <w:webHidden/>
              </w:rPr>
              <w:t>63</w:t>
            </w:r>
            <w:r>
              <w:rPr>
                <w:noProof/>
                <w:webHidden/>
              </w:rPr>
              <w:fldChar w:fldCharType="end"/>
            </w:r>
          </w:hyperlink>
        </w:p>
        <w:p w14:paraId="2649C25F" w14:textId="69727BD8" w:rsidR="00164FA0" w:rsidRDefault="00164FA0">
          <w:pPr>
            <w:pStyle w:val="TOC3"/>
            <w:tabs>
              <w:tab w:val="right" w:leader="dot" w:pos="9570"/>
            </w:tabs>
            <w:rPr>
              <w:rFonts w:asciiTheme="minorHAnsi" w:eastAsiaTheme="minorEastAsia" w:hAnsiTheme="minorHAnsi" w:cstheme="minorBidi"/>
              <w:noProof/>
            </w:rPr>
          </w:pPr>
          <w:hyperlink w:anchor="_Toc55204040" w:history="1">
            <w:r w:rsidRPr="004F63D0">
              <w:rPr>
                <w:rStyle w:val="Hyperlink"/>
                <w:noProof/>
              </w:rPr>
              <w:t>SECTION 3.20 RELEASE OF INFORMATION PERTAINING TO PROJECT DESIGN</w:t>
            </w:r>
            <w:r>
              <w:rPr>
                <w:noProof/>
                <w:webHidden/>
              </w:rPr>
              <w:tab/>
            </w:r>
            <w:r>
              <w:rPr>
                <w:noProof/>
                <w:webHidden/>
              </w:rPr>
              <w:fldChar w:fldCharType="begin"/>
            </w:r>
            <w:r>
              <w:rPr>
                <w:noProof/>
                <w:webHidden/>
              </w:rPr>
              <w:instrText xml:space="preserve"> PAGEREF _Toc55204040 \h </w:instrText>
            </w:r>
            <w:r>
              <w:rPr>
                <w:noProof/>
                <w:webHidden/>
              </w:rPr>
            </w:r>
            <w:r>
              <w:rPr>
                <w:noProof/>
                <w:webHidden/>
              </w:rPr>
              <w:fldChar w:fldCharType="separate"/>
            </w:r>
            <w:r>
              <w:rPr>
                <w:noProof/>
                <w:webHidden/>
              </w:rPr>
              <w:t>64</w:t>
            </w:r>
            <w:r>
              <w:rPr>
                <w:noProof/>
                <w:webHidden/>
              </w:rPr>
              <w:fldChar w:fldCharType="end"/>
            </w:r>
          </w:hyperlink>
        </w:p>
        <w:p w14:paraId="76B2906C" w14:textId="0290A3E6" w:rsidR="00164FA0" w:rsidRDefault="00164FA0">
          <w:pPr>
            <w:pStyle w:val="TOC3"/>
            <w:tabs>
              <w:tab w:val="right" w:leader="dot" w:pos="9570"/>
            </w:tabs>
            <w:rPr>
              <w:rFonts w:asciiTheme="minorHAnsi" w:eastAsiaTheme="minorEastAsia" w:hAnsiTheme="minorHAnsi" w:cstheme="minorBidi"/>
              <w:noProof/>
            </w:rPr>
          </w:pPr>
          <w:hyperlink w:anchor="_Toc55204041" w:history="1">
            <w:r w:rsidRPr="004F63D0">
              <w:rPr>
                <w:rStyle w:val="Hyperlink"/>
                <w:noProof/>
              </w:rPr>
              <w:t>SECTION 3.21 DEFAULT</w:t>
            </w:r>
            <w:r>
              <w:rPr>
                <w:noProof/>
                <w:webHidden/>
              </w:rPr>
              <w:tab/>
            </w:r>
            <w:r>
              <w:rPr>
                <w:noProof/>
                <w:webHidden/>
              </w:rPr>
              <w:fldChar w:fldCharType="begin"/>
            </w:r>
            <w:r>
              <w:rPr>
                <w:noProof/>
                <w:webHidden/>
              </w:rPr>
              <w:instrText xml:space="preserve"> PAGEREF _Toc55204041 \h </w:instrText>
            </w:r>
            <w:r>
              <w:rPr>
                <w:noProof/>
                <w:webHidden/>
              </w:rPr>
            </w:r>
            <w:r>
              <w:rPr>
                <w:noProof/>
                <w:webHidden/>
              </w:rPr>
              <w:fldChar w:fldCharType="separate"/>
            </w:r>
            <w:r>
              <w:rPr>
                <w:noProof/>
                <w:webHidden/>
              </w:rPr>
              <w:t>65</w:t>
            </w:r>
            <w:r>
              <w:rPr>
                <w:noProof/>
                <w:webHidden/>
              </w:rPr>
              <w:fldChar w:fldCharType="end"/>
            </w:r>
          </w:hyperlink>
        </w:p>
        <w:p w14:paraId="3B5B7E3D" w14:textId="6BAA359D" w:rsidR="00164FA0" w:rsidRDefault="00164FA0">
          <w:pPr>
            <w:pStyle w:val="TOC3"/>
            <w:tabs>
              <w:tab w:val="right" w:leader="dot" w:pos="9570"/>
            </w:tabs>
            <w:rPr>
              <w:rFonts w:asciiTheme="minorHAnsi" w:eastAsiaTheme="minorEastAsia" w:hAnsiTheme="minorHAnsi" w:cstheme="minorBidi"/>
              <w:noProof/>
            </w:rPr>
          </w:pPr>
          <w:hyperlink w:anchor="_Toc55204042" w:history="1">
            <w:r w:rsidRPr="004F63D0">
              <w:rPr>
                <w:rStyle w:val="Hyperlink"/>
                <w:noProof/>
              </w:rPr>
              <w:t>SECTION 3.22 TERMINATION OF CONTRACT</w:t>
            </w:r>
            <w:r>
              <w:rPr>
                <w:noProof/>
                <w:webHidden/>
              </w:rPr>
              <w:tab/>
            </w:r>
            <w:r>
              <w:rPr>
                <w:noProof/>
                <w:webHidden/>
              </w:rPr>
              <w:fldChar w:fldCharType="begin"/>
            </w:r>
            <w:r>
              <w:rPr>
                <w:noProof/>
                <w:webHidden/>
              </w:rPr>
              <w:instrText xml:space="preserve"> PAGEREF _Toc55204042 \h </w:instrText>
            </w:r>
            <w:r>
              <w:rPr>
                <w:noProof/>
                <w:webHidden/>
              </w:rPr>
            </w:r>
            <w:r>
              <w:rPr>
                <w:noProof/>
                <w:webHidden/>
              </w:rPr>
              <w:fldChar w:fldCharType="separate"/>
            </w:r>
            <w:r>
              <w:rPr>
                <w:noProof/>
                <w:webHidden/>
              </w:rPr>
              <w:t>65</w:t>
            </w:r>
            <w:r>
              <w:rPr>
                <w:noProof/>
                <w:webHidden/>
              </w:rPr>
              <w:fldChar w:fldCharType="end"/>
            </w:r>
          </w:hyperlink>
        </w:p>
        <w:p w14:paraId="4006BF81" w14:textId="01E25566" w:rsidR="00164FA0" w:rsidRDefault="00164FA0">
          <w:pPr>
            <w:pStyle w:val="TOC3"/>
            <w:tabs>
              <w:tab w:val="right" w:leader="dot" w:pos="9570"/>
            </w:tabs>
            <w:rPr>
              <w:rFonts w:asciiTheme="minorHAnsi" w:eastAsiaTheme="minorEastAsia" w:hAnsiTheme="minorHAnsi" w:cstheme="minorBidi"/>
              <w:noProof/>
            </w:rPr>
          </w:pPr>
          <w:hyperlink w:anchor="_Toc55204043" w:history="1">
            <w:r w:rsidRPr="004F63D0">
              <w:rPr>
                <w:rStyle w:val="Hyperlink"/>
                <w:noProof/>
              </w:rPr>
              <w:t>SECTION 3.23</w:t>
            </w:r>
            <w:r w:rsidRPr="004F63D0">
              <w:rPr>
                <w:rStyle w:val="Hyperlink"/>
                <w:noProof/>
                <w:position w:val="11"/>
              </w:rPr>
              <w:t xml:space="preserve"> </w:t>
            </w:r>
            <w:r w:rsidRPr="004F63D0">
              <w:rPr>
                <w:rStyle w:val="Hyperlink"/>
                <w:noProof/>
              </w:rPr>
              <w:t>ASSIGNMENT OF CONTRACT</w:t>
            </w:r>
            <w:r>
              <w:rPr>
                <w:noProof/>
                <w:webHidden/>
              </w:rPr>
              <w:tab/>
            </w:r>
            <w:r>
              <w:rPr>
                <w:noProof/>
                <w:webHidden/>
              </w:rPr>
              <w:fldChar w:fldCharType="begin"/>
            </w:r>
            <w:r>
              <w:rPr>
                <w:noProof/>
                <w:webHidden/>
              </w:rPr>
              <w:instrText xml:space="preserve"> PAGEREF _Toc55204043 \h </w:instrText>
            </w:r>
            <w:r>
              <w:rPr>
                <w:noProof/>
                <w:webHidden/>
              </w:rPr>
            </w:r>
            <w:r>
              <w:rPr>
                <w:noProof/>
                <w:webHidden/>
              </w:rPr>
              <w:fldChar w:fldCharType="separate"/>
            </w:r>
            <w:r>
              <w:rPr>
                <w:noProof/>
                <w:webHidden/>
              </w:rPr>
              <w:t>66</w:t>
            </w:r>
            <w:r>
              <w:rPr>
                <w:noProof/>
                <w:webHidden/>
              </w:rPr>
              <w:fldChar w:fldCharType="end"/>
            </w:r>
          </w:hyperlink>
        </w:p>
        <w:p w14:paraId="5DED8D6E" w14:textId="5CF8B72C" w:rsidR="00164FA0" w:rsidRDefault="00164FA0">
          <w:pPr>
            <w:pStyle w:val="TOC3"/>
            <w:tabs>
              <w:tab w:val="right" w:leader="dot" w:pos="9570"/>
            </w:tabs>
            <w:rPr>
              <w:rFonts w:asciiTheme="minorHAnsi" w:eastAsiaTheme="minorEastAsia" w:hAnsiTheme="minorHAnsi" w:cstheme="minorBidi"/>
              <w:noProof/>
            </w:rPr>
          </w:pPr>
          <w:hyperlink w:anchor="_Toc55204044" w:history="1">
            <w:r w:rsidRPr="004F63D0">
              <w:rPr>
                <w:rStyle w:val="Hyperlink"/>
                <w:noProof/>
              </w:rPr>
              <w:t>SECTION 3.24 ANTITRUST</w:t>
            </w:r>
            <w:r>
              <w:rPr>
                <w:noProof/>
                <w:webHidden/>
              </w:rPr>
              <w:tab/>
            </w:r>
            <w:r>
              <w:rPr>
                <w:noProof/>
                <w:webHidden/>
              </w:rPr>
              <w:fldChar w:fldCharType="begin"/>
            </w:r>
            <w:r>
              <w:rPr>
                <w:noProof/>
                <w:webHidden/>
              </w:rPr>
              <w:instrText xml:space="preserve"> PAGEREF _Toc55204044 \h </w:instrText>
            </w:r>
            <w:r>
              <w:rPr>
                <w:noProof/>
                <w:webHidden/>
              </w:rPr>
            </w:r>
            <w:r>
              <w:rPr>
                <w:noProof/>
                <w:webHidden/>
              </w:rPr>
              <w:fldChar w:fldCharType="separate"/>
            </w:r>
            <w:r>
              <w:rPr>
                <w:noProof/>
                <w:webHidden/>
              </w:rPr>
              <w:t>66</w:t>
            </w:r>
            <w:r>
              <w:rPr>
                <w:noProof/>
                <w:webHidden/>
              </w:rPr>
              <w:fldChar w:fldCharType="end"/>
            </w:r>
          </w:hyperlink>
        </w:p>
        <w:p w14:paraId="7D579F6E" w14:textId="03B895AB" w:rsidR="00164FA0" w:rsidRDefault="00164FA0">
          <w:pPr>
            <w:pStyle w:val="TOC3"/>
            <w:tabs>
              <w:tab w:val="right" w:leader="dot" w:pos="9570"/>
            </w:tabs>
            <w:rPr>
              <w:rFonts w:asciiTheme="minorHAnsi" w:eastAsiaTheme="minorEastAsia" w:hAnsiTheme="minorHAnsi" w:cstheme="minorBidi"/>
              <w:noProof/>
            </w:rPr>
          </w:pPr>
          <w:hyperlink w:anchor="_Toc55204045" w:history="1">
            <w:r w:rsidRPr="004F63D0">
              <w:rPr>
                <w:rStyle w:val="Hyperlink"/>
                <w:noProof/>
              </w:rPr>
              <w:t>SECTION 3.25 ETHICS IN PUBLIC CONTRACTING (Va. Code §2.2-4367 et seq.)</w:t>
            </w:r>
            <w:r>
              <w:rPr>
                <w:noProof/>
                <w:webHidden/>
              </w:rPr>
              <w:tab/>
            </w:r>
            <w:r>
              <w:rPr>
                <w:noProof/>
                <w:webHidden/>
              </w:rPr>
              <w:fldChar w:fldCharType="begin"/>
            </w:r>
            <w:r>
              <w:rPr>
                <w:noProof/>
                <w:webHidden/>
              </w:rPr>
              <w:instrText xml:space="preserve"> PAGEREF _Toc55204045 \h </w:instrText>
            </w:r>
            <w:r>
              <w:rPr>
                <w:noProof/>
                <w:webHidden/>
              </w:rPr>
            </w:r>
            <w:r>
              <w:rPr>
                <w:noProof/>
                <w:webHidden/>
              </w:rPr>
              <w:fldChar w:fldCharType="separate"/>
            </w:r>
            <w:r>
              <w:rPr>
                <w:noProof/>
                <w:webHidden/>
              </w:rPr>
              <w:t>66</w:t>
            </w:r>
            <w:r>
              <w:rPr>
                <w:noProof/>
                <w:webHidden/>
              </w:rPr>
              <w:fldChar w:fldCharType="end"/>
            </w:r>
          </w:hyperlink>
        </w:p>
        <w:p w14:paraId="258C4370" w14:textId="023E234C" w:rsidR="00164FA0" w:rsidRDefault="00164FA0">
          <w:pPr>
            <w:pStyle w:val="TOC3"/>
            <w:tabs>
              <w:tab w:val="right" w:leader="dot" w:pos="9570"/>
            </w:tabs>
            <w:rPr>
              <w:rFonts w:asciiTheme="minorHAnsi" w:eastAsiaTheme="minorEastAsia" w:hAnsiTheme="minorHAnsi" w:cstheme="minorBidi"/>
              <w:noProof/>
            </w:rPr>
          </w:pPr>
          <w:hyperlink w:anchor="_Toc55204046" w:history="1">
            <w:r w:rsidRPr="004F63D0">
              <w:rPr>
                <w:rStyle w:val="Hyperlink"/>
                <w:noProof/>
              </w:rPr>
              <w:t>SECTION 3.26 ANTI-DISCRIMINATION</w:t>
            </w:r>
            <w:r>
              <w:rPr>
                <w:noProof/>
                <w:webHidden/>
              </w:rPr>
              <w:tab/>
            </w:r>
            <w:r>
              <w:rPr>
                <w:noProof/>
                <w:webHidden/>
              </w:rPr>
              <w:fldChar w:fldCharType="begin"/>
            </w:r>
            <w:r>
              <w:rPr>
                <w:noProof/>
                <w:webHidden/>
              </w:rPr>
              <w:instrText xml:space="preserve"> PAGEREF _Toc55204046 \h </w:instrText>
            </w:r>
            <w:r>
              <w:rPr>
                <w:noProof/>
                <w:webHidden/>
              </w:rPr>
            </w:r>
            <w:r>
              <w:rPr>
                <w:noProof/>
                <w:webHidden/>
              </w:rPr>
              <w:fldChar w:fldCharType="separate"/>
            </w:r>
            <w:r>
              <w:rPr>
                <w:noProof/>
                <w:webHidden/>
              </w:rPr>
              <w:t>67</w:t>
            </w:r>
            <w:r>
              <w:rPr>
                <w:noProof/>
                <w:webHidden/>
              </w:rPr>
              <w:fldChar w:fldCharType="end"/>
            </w:r>
          </w:hyperlink>
        </w:p>
        <w:p w14:paraId="1103D890" w14:textId="2A152C82" w:rsidR="00164FA0" w:rsidRDefault="00164FA0">
          <w:pPr>
            <w:pStyle w:val="TOC3"/>
            <w:tabs>
              <w:tab w:val="right" w:leader="dot" w:pos="9570"/>
            </w:tabs>
            <w:rPr>
              <w:rFonts w:asciiTheme="minorHAnsi" w:eastAsiaTheme="minorEastAsia" w:hAnsiTheme="minorHAnsi" w:cstheme="minorBidi"/>
              <w:noProof/>
            </w:rPr>
          </w:pPr>
          <w:hyperlink w:anchor="_Toc55204047" w:history="1">
            <w:r w:rsidRPr="004F63D0">
              <w:rPr>
                <w:rStyle w:val="Hyperlink"/>
                <w:noProof/>
              </w:rPr>
              <w:t>SECTION 3.27</w:t>
            </w:r>
            <w:r w:rsidRPr="004F63D0">
              <w:rPr>
                <w:rStyle w:val="Hyperlink"/>
                <w:noProof/>
                <w:position w:val="11"/>
              </w:rPr>
              <w:t xml:space="preserve"> </w:t>
            </w:r>
            <w:r w:rsidRPr="004F63D0">
              <w:rPr>
                <w:rStyle w:val="Hyperlink"/>
                <w:noProof/>
              </w:rPr>
              <w:t>[RESERVED]</w:t>
            </w:r>
            <w:r>
              <w:rPr>
                <w:noProof/>
                <w:webHidden/>
              </w:rPr>
              <w:tab/>
            </w:r>
            <w:r>
              <w:rPr>
                <w:noProof/>
                <w:webHidden/>
              </w:rPr>
              <w:fldChar w:fldCharType="begin"/>
            </w:r>
            <w:r>
              <w:rPr>
                <w:noProof/>
                <w:webHidden/>
              </w:rPr>
              <w:instrText xml:space="preserve"> PAGEREF _Toc55204047 \h </w:instrText>
            </w:r>
            <w:r>
              <w:rPr>
                <w:noProof/>
                <w:webHidden/>
              </w:rPr>
            </w:r>
            <w:r>
              <w:rPr>
                <w:noProof/>
                <w:webHidden/>
              </w:rPr>
              <w:fldChar w:fldCharType="separate"/>
            </w:r>
            <w:r>
              <w:rPr>
                <w:noProof/>
                <w:webHidden/>
              </w:rPr>
              <w:t>67</w:t>
            </w:r>
            <w:r>
              <w:rPr>
                <w:noProof/>
                <w:webHidden/>
              </w:rPr>
              <w:fldChar w:fldCharType="end"/>
            </w:r>
          </w:hyperlink>
        </w:p>
        <w:p w14:paraId="5B97BA9E" w14:textId="6D47BCC9" w:rsidR="00164FA0" w:rsidRDefault="00164FA0">
          <w:pPr>
            <w:pStyle w:val="TOC3"/>
            <w:tabs>
              <w:tab w:val="right" w:leader="dot" w:pos="9570"/>
            </w:tabs>
            <w:rPr>
              <w:rFonts w:asciiTheme="minorHAnsi" w:eastAsiaTheme="minorEastAsia" w:hAnsiTheme="minorHAnsi" w:cstheme="minorBidi"/>
              <w:noProof/>
            </w:rPr>
          </w:pPr>
          <w:hyperlink w:anchor="_Toc55204048" w:history="1">
            <w:r w:rsidRPr="004F63D0">
              <w:rPr>
                <w:rStyle w:val="Hyperlink"/>
                <w:noProof/>
              </w:rPr>
              <w:t>SECTION 3.28 APPLICABLE LAW AND COURTS</w:t>
            </w:r>
            <w:r>
              <w:rPr>
                <w:noProof/>
                <w:webHidden/>
              </w:rPr>
              <w:tab/>
            </w:r>
            <w:r>
              <w:rPr>
                <w:noProof/>
                <w:webHidden/>
              </w:rPr>
              <w:fldChar w:fldCharType="begin"/>
            </w:r>
            <w:r>
              <w:rPr>
                <w:noProof/>
                <w:webHidden/>
              </w:rPr>
              <w:instrText xml:space="preserve"> PAGEREF _Toc55204048 \h </w:instrText>
            </w:r>
            <w:r>
              <w:rPr>
                <w:noProof/>
                <w:webHidden/>
              </w:rPr>
            </w:r>
            <w:r>
              <w:rPr>
                <w:noProof/>
                <w:webHidden/>
              </w:rPr>
              <w:fldChar w:fldCharType="separate"/>
            </w:r>
            <w:r>
              <w:rPr>
                <w:noProof/>
                <w:webHidden/>
              </w:rPr>
              <w:t>67</w:t>
            </w:r>
            <w:r>
              <w:rPr>
                <w:noProof/>
                <w:webHidden/>
              </w:rPr>
              <w:fldChar w:fldCharType="end"/>
            </w:r>
          </w:hyperlink>
        </w:p>
        <w:p w14:paraId="66DF22FA" w14:textId="41411D52" w:rsidR="00164FA0" w:rsidRDefault="00164FA0">
          <w:pPr>
            <w:pStyle w:val="TOC3"/>
            <w:tabs>
              <w:tab w:val="right" w:leader="dot" w:pos="9570"/>
            </w:tabs>
            <w:rPr>
              <w:rFonts w:asciiTheme="minorHAnsi" w:eastAsiaTheme="minorEastAsia" w:hAnsiTheme="minorHAnsi" w:cstheme="minorBidi"/>
              <w:noProof/>
            </w:rPr>
          </w:pPr>
          <w:hyperlink w:anchor="_Toc55204049" w:history="1">
            <w:r w:rsidRPr="004F63D0">
              <w:rPr>
                <w:rStyle w:val="Hyperlink"/>
                <w:noProof/>
              </w:rPr>
              <w:t>SECTION 3.29 PROHIBITION OF ALCOHOL AND OTHER DRUGS AT WORKPLACE</w:t>
            </w:r>
            <w:r>
              <w:rPr>
                <w:noProof/>
                <w:webHidden/>
              </w:rPr>
              <w:tab/>
            </w:r>
            <w:r>
              <w:rPr>
                <w:noProof/>
                <w:webHidden/>
              </w:rPr>
              <w:fldChar w:fldCharType="begin"/>
            </w:r>
            <w:r>
              <w:rPr>
                <w:noProof/>
                <w:webHidden/>
              </w:rPr>
              <w:instrText xml:space="preserve"> PAGEREF _Toc55204049 \h </w:instrText>
            </w:r>
            <w:r>
              <w:rPr>
                <w:noProof/>
                <w:webHidden/>
              </w:rPr>
            </w:r>
            <w:r>
              <w:rPr>
                <w:noProof/>
                <w:webHidden/>
              </w:rPr>
              <w:fldChar w:fldCharType="separate"/>
            </w:r>
            <w:r>
              <w:rPr>
                <w:noProof/>
                <w:webHidden/>
              </w:rPr>
              <w:t>68</w:t>
            </w:r>
            <w:r>
              <w:rPr>
                <w:noProof/>
                <w:webHidden/>
              </w:rPr>
              <w:fldChar w:fldCharType="end"/>
            </w:r>
          </w:hyperlink>
        </w:p>
        <w:p w14:paraId="194DBA06" w14:textId="62E6124B" w:rsidR="00164FA0" w:rsidRDefault="00164FA0">
          <w:pPr>
            <w:pStyle w:val="TOC3"/>
            <w:tabs>
              <w:tab w:val="right" w:leader="dot" w:pos="9570"/>
            </w:tabs>
            <w:rPr>
              <w:rFonts w:asciiTheme="minorHAnsi" w:eastAsiaTheme="minorEastAsia" w:hAnsiTheme="minorHAnsi" w:cstheme="minorBidi"/>
              <w:noProof/>
            </w:rPr>
          </w:pPr>
          <w:hyperlink w:anchor="_Toc55204050" w:history="1">
            <w:r w:rsidRPr="004F63D0">
              <w:rPr>
                <w:rStyle w:val="Hyperlink"/>
                <w:noProof/>
              </w:rPr>
              <w:t>SECTION 3.30 DESIGN OF SECURITY SYSTEMS</w:t>
            </w:r>
            <w:r>
              <w:rPr>
                <w:noProof/>
                <w:webHidden/>
              </w:rPr>
              <w:tab/>
            </w:r>
            <w:r>
              <w:rPr>
                <w:noProof/>
                <w:webHidden/>
              </w:rPr>
              <w:fldChar w:fldCharType="begin"/>
            </w:r>
            <w:r>
              <w:rPr>
                <w:noProof/>
                <w:webHidden/>
              </w:rPr>
              <w:instrText xml:space="preserve"> PAGEREF _Toc55204050 \h </w:instrText>
            </w:r>
            <w:r>
              <w:rPr>
                <w:noProof/>
                <w:webHidden/>
              </w:rPr>
            </w:r>
            <w:r>
              <w:rPr>
                <w:noProof/>
                <w:webHidden/>
              </w:rPr>
              <w:fldChar w:fldCharType="separate"/>
            </w:r>
            <w:r>
              <w:rPr>
                <w:noProof/>
                <w:webHidden/>
              </w:rPr>
              <w:t>68</w:t>
            </w:r>
            <w:r>
              <w:rPr>
                <w:noProof/>
                <w:webHidden/>
              </w:rPr>
              <w:fldChar w:fldCharType="end"/>
            </w:r>
          </w:hyperlink>
        </w:p>
        <w:p w14:paraId="55E62C8E" w14:textId="6F5F67E7" w:rsidR="00164FA0" w:rsidRDefault="00164FA0">
          <w:pPr>
            <w:pStyle w:val="TOC3"/>
            <w:tabs>
              <w:tab w:val="right" w:leader="dot" w:pos="9570"/>
            </w:tabs>
            <w:rPr>
              <w:rFonts w:asciiTheme="minorHAnsi" w:eastAsiaTheme="minorEastAsia" w:hAnsiTheme="minorHAnsi" w:cstheme="minorBidi"/>
              <w:noProof/>
            </w:rPr>
          </w:pPr>
          <w:hyperlink w:anchor="_Toc55204051" w:history="1">
            <w:r w:rsidRPr="004F63D0">
              <w:rPr>
                <w:rStyle w:val="Hyperlink"/>
                <w:noProof/>
              </w:rPr>
              <w:t>SECTION 3.31 USE OF STANDARD FORMS AND FORMATS</w:t>
            </w:r>
            <w:r>
              <w:rPr>
                <w:noProof/>
                <w:webHidden/>
              </w:rPr>
              <w:tab/>
            </w:r>
            <w:r>
              <w:rPr>
                <w:noProof/>
                <w:webHidden/>
              </w:rPr>
              <w:fldChar w:fldCharType="begin"/>
            </w:r>
            <w:r>
              <w:rPr>
                <w:noProof/>
                <w:webHidden/>
              </w:rPr>
              <w:instrText xml:space="preserve"> PAGEREF _Toc55204051 \h </w:instrText>
            </w:r>
            <w:r>
              <w:rPr>
                <w:noProof/>
                <w:webHidden/>
              </w:rPr>
            </w:r>
            <w:r>
              <w:rPr>
                <w:noProof/>
                <w:webHidden/>
              </w:rPr>
              <w:fldChar w:fldCharType="separate"/>
            </w:r>
            <w:r>
              <w:rPr>
                <w:noProof/>
                <w:webHidden/>
              </w:rPr>
              <w:t>68</w:t>
            </w:r>
            <w:r>
              <w:rPr>
                <w:noProof/>
                <w:webHidden/>
              </w:rPr>
              <w:fldChar w:fldCharType="end"/>
            </w:r>
          </w:hyperlink>
        </w:p>
        <w:p w14:paraId="7A481C26" w14:textId="5770ADDD" w:rsidR="00164FA0" w:rsidRDefault="00164FA0">
          <w:pPr>
            <w:pStyle w:val="TOC3"/>
            <w:tabs>
              <w:tab w:val="right" w:leader="dot" w:pos="9570"/>
            </w:tabs>
            <w:rPr>
              <w:rFonts w:asciiTheme="minorHAnsi" w:eastAsiaTheme="minorEastAsia" w:hAnsiTheme="minorHAnsi" w:cstheme="minorBidi"/>
              <w:noProof/>
            </w:rPr>
          </w:pPr>
          <w:hyperlink w:anchor="_Toc55204052" w:history="1">
            <w:r w:rsidRPr="004F63D0">
              <w:rPr>
                <w:rStyle w:val="Hyperlink"/>
                <w:noProof/>
              </w:rPr>
              <w:t>SECTION 3.32 REPORTS ON THE PARTICIPATION OF SMALL BUSINESSES AND BUSINESSES OWNED BY WOMEN AND MINORITIES</w:t>
            </w:r>
            <w:r>
              <w:rPr>
                <w:noProof/>
                <w:webHidden/>
              </w:rPr>
              <w:tab/>
            </w:r>
            <w:r>
              <w:rPr>
                <w:noProof/>
                <w:webHidden/>
              </w:rPr>
              <w:fldChar w:fldCharType="begin"/>
            </w:r>
            <w:r>
              <w:rPr>
                <w:noProof/>
                <w:webHidden/>
              </w:rPr>
              <w:instrText xml:space="preserve"> PAGEREF _Toc55204052 \h </w:instrText>
            </w:r>
            <w:r>
              <w:rPr>
                <w:noProof/>
                <w:webHidden/>
              </w:rPr>
            </w:r>
            <w:r>
              <w:rPr>
                <w:noProof/>
                <w:webHidden/>
              </w:rPr>
              <w:fldChar w:fldCharType="separate"/>
            </w:r>
            <w:r>
              <w:rPr>
                <w:noProof/>
                <w:webHidden/>
              </w:rPr>
              <w:t>69</w:t>
            </w:r>
            <w:r>
              <w:rPr>
                <w:noProof/>
                <w:webHidden/>
              </w:rPr>
              <w:fldChar w:fldCharType="end"/>
            </w:r>
          </w:hyperlink>
        </w:p>
        <w:p w14:paraId="3B6CD278" w14:textId="4771DE1A"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53" w:history="1">
            <w:r w:rsidRPr="0072656B">
              <w:rPr>
                <w:rStyle w:val="Hyperlink"/>
                <w:noProof/>
                <w:color w:val="548DD4" w:themeColor="text2" w:themeTint="99"/>
              </w:rPr>
              <w:t>CHAPTER 4: PROFESSIONAL SERVICES: PROCUREMENT PROCEDURES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_Toc55204053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71</w:t>
            </w:r>
            <w:r w:rsidRPr="0072656B">
              <w:rPr>
                <w:noProof/>
                <w:webHidden/>
                <w:color w:val="548DD4" w:themeColor="text2" w:themeTint="99"/>
              </w:rPr>
              <w:fldChar w:fldCharType="end"/>
            </w:r>
          </w:hyperlink>
        </w:p>
        <w:p w14:paraId="58D31863" w14:textId="66FFB43D" w:rsidR="00164FA0" w:rsidRDefault="00164FA0">
          <w:pPr>
            <w:pStyle w:val="TOC3"/>
            <w:tabs>
              <w:tab w:val="right" w:leader="dot" w:pos="9570"/>
            </w:tabs>
            <w:rPr>
              <w:rFonts w:asciiTheme="minorHAnsi" w:eastAsiaTheme="minorEastAsia" w:hAnsiTheme="minorHAnsi" w:cstheme="minorBidi"/>
              <w:noProof/>
            </w:rPr>
          </w:pPr>
          <w:hyperlink w:anchor="_Toc55204054" w:history="1">
            <w:r w:rsidRPr="004F63D0">
              <w:rPr>
                <w:rStyle w:val="Hyperlink"/>
                <w:noProof/>
              </w:rPr>
              <w:t>SECTION 4.1 GENERAL POLICY ON PROCURING A/E SERVICES</w:t>
            </w:r>
            <w:r>
              <w:rPr>
                <w:noProof/>
                <w:webHidden/>
              </w:rPr>
              <w:tab/>
            </w:r>
            <w:r>
              <w:rPr>
                <w:noProof/>
                <w:webHidden/>
              </w:rPr>
              <w:fldChar w:fldCharType="begin"/>
            </w:r>
            <w:r>
              <w:rPr>
                <w:noProof/>
                <w:webHidden/>
              </w:rPr>
              <w:instrText xml:space="preserve"> PAGEREF _Toc55204054 \h </w:instrText>
            </w:r>
            <w:r>
              <w:rPr>
                <w:noProof/>
                <w:webHidden/>
              </w:rPr>
            </w:r>
            <w:r>
              <w:rPr>
                <w:noProof/>
                <w:webHidden/>
              </w:rPr>
              <w:fldChar w:fldCharType="separate"/>
            </w:r>
            <w:r>
              <w:rPr>
                <w:noProof/>
                <w:webHidden/>
              </w:rPr>
              <w:t>71</w:t>
            </w:r>
            <w:r>
              <w:rPr>
                <w:noProof/>
                <w:webHidden/>
              </w:rPr>
              <w:fldChar w:fldCharType="end"/>
            </w:r>
          </w:hyperlink>
        </w:p>
        <w:p w14:paraId="355B8327" w14:textId="0217194D" w:rsidR="00164FA0" w:rsidRDefault="00164FA0">
          <w:pPr>
            <w:pStyle w:val="TOC3"/>
            <w:tabs>
              <w:tab w:val="right" w:leader="dot" w:pos="9570"/>
            </w:tabs>
            <w:rPr>
              <w:rFonts w:asciiTheme="minorHAnsi" w:eastAsiaTheme="minorEastAsia" w:hAnsiTheme="minorHAnsi" w:cstheme="minorBidi"/>
              <w:noProof/>
            </w:rPr>
          </w:pPr>
          <w:hyperlink w:anchor="_Toc55204055" w:history="1">
            <w:r w:rsidRPr="004F63D0">
              <w:rPr>
                <w:rStyle w:val="Hyperlink"/>
                <w:noProof/>
              </w:rPr>
              <w:t>SECTION 4.2</w:t>
            </w:r>
            <w:r w:rsidRPr="004F63D0">
              <w:rPr>
                <w:rStyle w:val="Hyperlink"/>
                <w:noProof/>
                <w:position w:val="11"/>
              </w:rPr>
              <w:t xml:space="preserve"> </w:t>
            </w:r>
            <w:r w:rsidRPr="004F63D0">
              <w:rPr>
                <w:rStyle w:val="Hyperlink"/>
                <w:noProof/>
              </w:rPr>
              <w:t>PROCUREMENT OF CONSTRUCTION-RELATED NONPROFESSIONAL SERVICES</w:t>
            </w:r>
            <w:r>
              <w:rPr>
                <w:noProof/>
                <w:webHidden/>
              </w:rPr>
              <w:tab/>
            </w:r>
            <w:r>
              <w:rPr>
                <w:noProof/>
                <w:webHidden/>
              </w:rPr>
              <w:fldChar w:fldCharType="begin"/>
            </w:r>
            <w:r>
              <w:rPr>
                <w:noProof/>
                <w:webHidden/>
              </w:rPr>
              <w:instrText xml:space="preserve"> PAGEREF _Toc55204055 \h </w:instrText>
            </w:r>
            <w:r>
              <w:rPr>
                <w:noProof/>
                <w:webHidden/>
              </w:rPr>
            </w:r>
            <w:r>
              <w:rPr>
                <w:noProof/>
                <w:webHidden/>
              </w:rPr>
              <w:fldChar w:fldCharType="separate"/>
            </w:r>
            <w:r>
              <w:rPr>
                <w:noProof/>
                <w:webHidden/>
              </w:rPr>
              <w:t>71</w:t>
            </w:r>
            <w:r>
              <w:rPr>
                <w:noProof/>
                <w:webHidden/>
              </w:rPr>
              <w:fldChar w:fldCharType="end"/>
            </w:r>
          </w:hyperlink>
        </w:p>
        <w:p w14:paraId="12C34C4F" w14:textId="766D7B0E" w:rsidR="00164FA0" w:rsidRDefault="00164FA0">
          <w:pPr>
            <w:pStyle w:val="TOC3"/>
            <w:tabs>
              <w:tab w:val="right" w:leader="dot" w:pos="9570"/>
            </w:tabs>
            <w:rPr>
              <w:rFonts w:asciiTheme="minorHAnsi" w:eastAsiaTheme="minorEastAsia" w:hAnsiTheme="minorHAnsi" w:cstheme="minorBidi"/>
              <w:noProof/>
            </w:rPr>
          </w:pPr>
          <w:hyperlink w:anchor="_Toc55204056" w:history="1">
            <w:r w:rsidRPr="004F63D0">
              <w:rPr>
                <w:rStyle w:val="Hyperlink"/>
                <w:noProof/>
              </w:rPr>
              <w:t>SECTION 4.3 PROJECT SCOPE OF WORK</w:t>
            </w:r>
            <w:r>
              <w:rPr>
                <w:noProof/>
                <w:webHidden/>
              </w:rPr>
              <w:tab/>
            </w:r>
            <w:r>
              <w:rPr>
                <w:noProof/>
                <w:webHidden/>
              </w:rPr>
              <w:fldChar w:fldCharType="begin"/>
            </w:r>
            <w:r>
              <w:rPr>
                <w:noProof/>
                <w:webHidden/>
              </w:rPr>
              <w:instrText xml:space="preserve"> PAGEREF _Toc55204056 \h </w:instrText>
            </w:r>
            <w:r>
              <w:rPr>
                <w:noProof/>
                <w:webHidden/>
              </w:rPr>
            </w:r>
            <w:r>
              <w:rPr>
                <w:noProof/>
                <w:webHidden/>
              </w:rPr>
              <w:fldChar w:fldCharType="separate"/>
            </w:r>
            <w:r>
              <w:rPr>
                <w:noProof/>
                <w:webHidden/>
              </w:rPr>
              <w:t>71</w:t>
            </w:r>
            <w:r>
              <w:rPr>
                <w:noProof/>
                <w:webHidden/>
              </w:rPr>
              <w:fldChar w:fldCharType="end"/>
            </w:r>
          </w:hyperlink>
        </w:p>
        <w:p w14:paraId="69531DB5" w14:textId="334E5A91" w:rsidR="00164FA0" w:rsidRDefault="00164FA0">
          <w:pPr>
            <w:pStyle w:val="TOC3"/>
            <w:tabs>
              <w:tab w:val="right" w:leader="dot" w:pos="9570"/>
            </w:tabs>
            <w:rPr>
              <w:rFonts w:asciiTheme="minorHAnsi" w:eastAsiaTheme="minorEastAsia" w:hAnsiTheme="minorHAnsi" w:cstheme="minorBidi"/>
              <w:noProof/>
            </w:rPr>
          </w:pPr>
          <w:hyperlink w:anchor="_Toc55204057" w:history="1">
            <w:r w:rsidRPr="004F63D0">
              <w:rPr>
                <w:rStyle w:val="Hyperlink"/>
                <w:noProof/>
              </w:rPr>
              <w:t>SECTION 4.4</w:t>
            </w:r>
            <w:r w:rsidRPr="004F63D0">
              <w:rPr>
                <w:rStyle w:val="Hyperlink"/>
                <w:noProof/>
                <w:position w:val="11"/>
              </w:rPr>
              <w:t xml:space="preserve"> </w:t>
            </w:r>
            <w:r w:rsidRPr="004F63D0">
              <w:rPr>
                <w:rStyle w:val="Hyperlink"/>
                <w:noProof/>
              </w:rPr>
              <w:t>REQUEST FOR QUALIFICATIONS (RFQ) – (ADVERTISEMENTS FOR PROFESSIONAL SERVICES)</w:t>
            </w:r>
            <w:r>
              <w:rPr>
                <w:noProof/>
                <w:webHidden/>
              </w:rPr>
              <w:tab/>
            </w:r>
            <w:r>
              <w:rPr>
                <w:noProof/>
                <w:webHidden/>
              </w:rPr>
              <w:fldChar w:fldCharType="begin"/>
            </w:r>
            <w:r>
              <w:rPr>
                <w:noProof/>
                <w:webHidden/>
              </w:rPr>
              <w:instrText xml:space="preserve"> PAGEREF _Toc55204057 \h </w:instrText>
            </w:r>
            <w:r>
              <w:rPr>
                <w:noProof/>
                <w:webHidden/>
              </w:rPr>
            </w:r>
            <w:r>
              <w:rPr>
                <w:noProof/>
                <w:webHidden/>
              </w:rPr>
              <w:fldChar w:fldCharType="separate"/>
            </w:r>
            <w:r>
              <w:rPr>
                <w:noProof/>
                <w:webHidden/>
              </w:rPr>
              <w:t>72</w:t>
            </w:r>
            <w:r>
              <w:rPr>
                <w:noProof/>
                <w:webHidden/>
              </w:rPr>
              <w:fldChar w:fldCharType="end"/>
            </w:r>
          </w:hyperlink>
        </w:p>
        <w:p w14:paraId="34A78CA2" w14:textId="3862384D" w:rsidR="00164FA0" w:rsidRDefault="00164FA0">
          <w:pPr>
            <w:pStyle w:val="TOC3"/>
            <w:tabs>
              <w:tab w:val="right" w:leader="dot" w:pos="9570"/>
            </w:tabs>
            <w:rPr>
              <w:rFonts w:asciiTheme="minorHAnsi" w:eastAsiaTheme="minorEastAsia" w:hAnsiTheme="minorHAnsi" w:cstheme="minorBidi"/>
              <w:noProof/>
            </w:rPr>
          </w:pPr>
          <w:hyperlink w:anchor="_Toc55204058" w:history="1">
            <w:r w:rsidRPr="004F63D0">
              <w:rPr>
                <w:rStyle w:val="Hyperlink"/>
                <w:noProof/>
              </w:rPr>
              <w:t>SECTION 4.5</w:t>
            </w:r>
            <w:r w:rsidRPr="004F63D0">
              <w:rPr>
                <w:rStyle w:val="Hyperlink"/>
                <w:noProof/>
                <w:position w:val="11"/>
              </w:rPr>
              <w:t xml:space="preserve">  </w:t>
            </w:r>
            <w:r w:rsidRPr="004F63D0">
              <w:rPr>
                <w:rStyle w:val="Hyperlink"/>
                <w:noProof/>
              </w:rPr>
              <w:t>REQUESTS FOR PROPOSAL (RFP)</w:t>
            </w:r>
            <w:r>
              <w:rPr>
                <w:noProof/>
                <w:webHidden/>
              </w:rPr>
              <w:tab/>
            </w:r>
            <w:r>
              <w:rPr>
                <w:noProof/>
                <w:webHidden/>
              </w:rPr>
              <w:fldChar w:fldCharType="begin"/>
            </w:r>
            <w:r>
              <w:rPr>
                <w:noProof/>
                <w:webHidden/>
              </w:rPr>
              <w:instrText xml:space="preserve"> PAGEREF _Toc55204058 \h </w:instrText>
            </w:r>
            <w:r>
              <w:rPr>
                <w:noProof/>
                <w:webHidden/>
              </w:rPr>
            </w:r>
            <w:r>
              <w:rPr>
                <w:noProof/>
                <w:webHidden/>
              </w:rPr>
              <w:fldChar w:fldCharType="separate"/>
            </w:r>
            <w:r>
              <w:rPr>
                <w:noProof/>
                <w:webHidden/>
              </w:rPr>
              <w:t>72</w:t>
            </w:r>
            <w:r>
              <w:rPr>
                <w:noProof/>
                <w:webHidden/>
              </w:rPr>
              <w:fldChar w:fldCharType="end"/>
            </w:r>
          </w:hyperlink>
        </w:p>
        <w:p w14:paraId="1ACB0190" w14:textId="1AFB2E61" w:rsidR="00164FA0" w:rsidRDefault="00164FA0">
          <w:pPr>
            <w:pStyle w:val="TOC3"/>
            <w:tabs>
              <w:tab w:val="right" w:leader="dot" w:pos="9570"/>
            </w:tabs>
            <w:rPr>
              <w:rFonts w:asciiTheme="minorHAnsi" w:eastAsiaTheme="minorEastAsia" w:hAnsiTheme="minorHAnsi" w:cstheme="minorBidi"/>
              <w:noProof/>
            </w:rPr>
          </w:pPr>
          <w:hyperlink w:anchor="_Toc55204059" w:history="1">
            <w:r w:rsidRPr="004F63D0">
              <w:rPr>
                <w:rStyle w:val="Hyperlink"/>
                <w:noProof/>
              </w:rPr>
              <w:t>SECTION 4.6 SMALL, &amp; WOMEN &amp; MINORITY-OWNED BUSINESSES (SWaM)</w:t>
            </w:r>
            <w:r>
              <w:rPr>
                <w:noProof/>
                <w:webHidden/>
              </w:rPr>
              <w:tab/>
            </w:r>
            <w:r>
              <w:rPr>
                <w:noProof/>
                <w:webHidden/>
              </w:rPr>
              <w:fldChar w:fldCharType="begin"/>
            </w:r>
            <w:r>
              <w:rPr>
                <w:noProof/>
                <w:webHidden/>
              </w:rPr>
              <w:instrText xml:space="preserve"> PAGEREF _Toc55204059 \h </w:instrText>
            </w:r>
            <w:r>
              <w:rPr>
                <w:noProof/>
                <w:webHidden/>
              </w:rPr>
            </w:r>
            <w:r>
              <w:rPr>
                <w:noProof/>
                <w:webHidden/>
              </w:rPr>
              <w:fldChar w:fldCharType="separate"/>
            </w:r>
            <w:r>
              <w:rPr>
                <w:noProof/>
                <w:webHidden/>
              </w:rPr>
              <w:t>73</w:t>
            </w:r>
            <w:r>
              <w:rPr>
                <w:noProof/>
                <w:webHidden/>
              </w:rPr>
              <w:fldChar w:fldCharType="end"/>
            </w:r>
          </w:hyperlink>
        </w:p>
        <w:p w14:paraId="7907BB90" w14:textId="4A0884C7" w:rsidR="00164FA0" w:rsidRDefault="00164FA0">
          <w:pPr>
            <w:pStyle w:val="TOC3"/>
            <w:tabs>
              <w:tab w:val="right" w:leader="dot" w:pos="9570"/>
            </w:tabs>
            <w:rPr>
              <w:rFonts w:asciiTheme="minorHAnsi" w:eastAsiaTheme="minorEastAsia" w:hAnsiTheme="minorHAnsi" w:cstheme="minorBidi"/>
              <w:noProof/>
            </w:rPr>
          </w:pPr>
          <w:hyperlink w:anchor="_Toc55204060" w:history="1">
            <w:r w:rsidRPr="004F63D0">
              <w:rPr>
                <w:rStyle w:val="Hyperlink"/>
                <w:noProof/>
              </w:rPr>
              <w:t>SECTION 4.7 SWaM PROCUREMENT PLAN</w:t>
            </w:r>
            <w:r>
              <w:rPr>
                <w:noProof/>
                <w:webHidden/>
              </w:rPr>
              <w:tab/>
            </w:r>
            <w:r>
              <w:rPr>
                <w:noProof/>
                <w:webHidden/>
              </w:rPr>
              <w:fldChar w:fldCharType="begin"/>
            </w:r>
            <w:r>
              <w:rPr>
                <w:noProof/>
                <w:webHidden/>
              </w:rPr>
              <w:instrText xml:space="preserve"> PAGEREF _Toc55204060 \h </w:instrText>
            </w:r>
            <w:r>
              <w:rPr>
                <w:noProof/>
                <w:webHidden/>
              </w:rPr>
            </w:r>
            <w:r>
              <w:rPr>
                <w:noProof/>
                <w:webHidden/>
              </w:rPr>
              <w:fldChar w:fldCharType="separate"/>
            </w:r>
            <w:r>
              <w:rPr>
                <w:noProof/>
                <w:webHidden/>
              </w:rPr>
              <w:t>73</w:t>
            </w:r>
            <w:r>
              <w:rPr>
                <w:noProof/>
                <w:webHidden/>
              </w:rPr>
              <w:fldChar w:fldCharType="end"/>
            </w:r>
          </w:hyperlink>
        </w:p>
        <w:p w14:paraId="38B383BE" w14:textId="12CBFE7E" w:rsidR="00164FA0" w:rsidRDefault="00164FA0">
          <w:pPr>
            <w:pStyle w:val="TOC3"/>
            <w:tabs>
              <w:tab w:val="right" w:leader="dot" w:pos="9570"/>
            </w:tabs>
            <w:rPr>
              <w:rFonts w:asciiTheme="minorHAnsi" w:eastAsiaTheme="minorEastAsia" w:hAnsiTheme="minorHAnsi" w:cstheme="minorBidi"/>
              <w:noProof/>
            </w:rPr>
          </w:pPr>
          <w:hyperlink w:anchor="_Toc55204061" w:history="1">
            <w:r w:rsidRPr="004F63D0">
              <w:rPr>
                <w:rStyle w:val="Hyperlink"/>
                <w:noProof/>
              </w:rPr>
              <w:t>SECTION 4.8 PROCEDURES FOR A/E SELECTION</w:t>
            </w:r>
            <w:r>
              <w:rPr>
                <w:noProof/>
                <w:webHidden/>
              </w:rPr>
              <w:tab/>
            </w:r>
            <w:r>
              <w:rPr>
                <w:noProof/>
                <w:webHidden/>
              </w:rPr>
              <w:fldChar w:fldCharType="begin"/>
            </w:r>
            <w:r>
              <w:rPr>
                <w:noProof/>
                <w:webHidden/>
              </w:rPr>
              <w:instrText xml:space="preserve"> PAGEREF _Toc55204061 \h </w:instrText>
            </w:r>
            <w:r>
              <w:rPr>
                <w:noProof/>
                <w:webHidden/>
              </w:rPr>
            </w:r>
            <w:r>
              <w:rPr>
                <w:noProof/>
                <w:webHidden/>
              </w:rPr>
              <w:fldChar w:fldCharType="separate"/>
            </w:r>
            <w:r>
              <w:rPr>
                <w:noProof/>
                <w:webHidden/>
              </w:rPr>
              <w:t>74</w:t>
            </w:r>
            <w:r>
              <w:rPr>
                <w:noProof/>
                <w:webHidden/>
              </w:rPr>
              <w:fldChar w:fldCharType="end"/>
            </w:r>
          </w:hyperlink>
        </w:p>
        <w:p w14:paraId="59D1D063" w14:textId="5967995A" w:rsidR="00164FA0" w:rsidRDefault="00164FA0">
          <w:pPr>
            <w:pStyle w:val="TOC3"/>
            <w:tabs>
              <w:tab w:val="right" w:leader="dot" w:pos="9570"/>
            </w:tabs>
            <w:rPr>
              <w:rFonts w:asciiTheme="minorHAnsi" w:eastAsiaTheme="minorEastAsia" w:hAnsiTheme="minorHAnsi" w:cstheme="minorBidi"/>
              <w:noProof/>
            </w:rPr>
          </w:pPr>
          <w:hyperlink w:anchor="_Toc55204062" w:history="1">
            <w:r w:rsidRPr="004F63D0">
              <w:rPr>
                <w:rStyle w:val="Hyperlink"/>
                <w:noProof/>
              </w:rPr>
              <w:t>SECTION 4.9 TERM A/E CONTRACTS</w:t>
            </w:r>
            <w:r>
              <w:rPr>
                <w:noProof/>
                <w:webHidden/>
              </w:rPr>
              <w:tab/>
            </w:r>
            <w:r>
              <w:rPr>
                <w:noProof/>
                <w:webHidden/>
              </w:rPr>
              <w:fldChar w:fldCharType="begin"/>
            </w:r>
            <w:r>
              <w:rPr>
                <w:noProof/>
                <w:webHidden/>
              </w:rPr>
              <w:instrText xml:space="preserve"> PAGEREF _Toc55204062 \h </w:instrText>
            </w:r>
            <w:r>
              <w:rPr>
                <w:noProof/>
                <w:webHidden/>
              </w:rPr>
            </w:r>
            <w:r>
              <w:rPr>
                <w:noProof/>
                <w:webHidden/>
              </w:rPr>
              <w:fldChar w:fldCharType="separate"/>
            </w:r>
            <w:r>
              <w:rPr>
                <w:noProof/>
                <w:webHidden/>
              </w:rPr>
              <w:t>75</w:t>
            </w:r>
            <w:r>
              <w:rPr>
                <w:noProof/>
                <w:webHidden/>
              </w:rPr>
              <w:fldChar w:fldCharType="end"/>
            </w:r>
          </w:hyperlink>
        </w:p>
        <w:p w14:paraId="613440ED" w14:textId="0711E1E0" w:rsidR="00164FA0" w:rsidRDefault="00164FA0">
          <w:pPr>
            <w:pStyle w:val="TOC3"/>
            <w:tabs>
              <w:tab w:val="right" w:leader="dot" w:pos="9570"/>
            </w:tabs>
            <w:rPr>
              <w:rFonts w:asciiTheme="minorHAnsi" w:eastAsiaTheme="minorEastAsia" w:hAnsiTheme="minorHAnsi" w:cstheme="minorBidi"/>
              <w:noProof/>
            </w:rPr>
          </w:pPr>
          <w:hyperlink w:anchor="_Toc55204063" w:history="1">
            <w:r w:rsidRPr="004F63D0">
              <w:rPr>
                <w:rStyle w:val="Hyperlink"/>
                <w:noProof/>
              </w:rPr>
              <w:t>SECTION 4.10 TERM PROJECT MANAGEMENT CONTRACTS</w:t>
            </w:r>
            <w:r>
              <w:rPr>
                <w:noProof/>
                <w:webHidden/>
              </w:rPr>
              <w:tab/>
            </w:r>
            <w:r>
              <w:rPr>
                <w:noProof/>
                <w:webHidden/>
              </w:rPr>
              <w:fldChar w:fldCharType="begin"/>
            </w:r>
            <w:r>
              <w:rPr>
                <w:noProof/>
                <w:webHidden/>
              </w:rPr>
              <w:instrText xml:space="preserve"> PAGEREF _Toc55204063 \h </w:instrText>
            </w:r>
            <w:r>
              <w:rPr>
                <w:noProof/>
                <w:webHidden/>
              </w:rPr>
            </w:r>
            <w:r>
              <w:rPr>
                <w:noProof/>
                <w:webHidden/>
              </w:rPr>
              <w:fldChar w:fldCharType="separate"/>
            </w:r>
            <w:r>
              <w:rPr>
                <w:noProof/>
                <w:webHidden/>
              </w:rPr>
              <w:t>78</w:t>
            </w:r>
            <w:r>
              <w:rPr>
                <w:noProof/>
                <w:webHidden/>
              </w:rPr>
              <w:fldChar w:fldCharType="end"/>
            </w:r>
          </w:hyperlink>
        </w:p>
        <w:p w14:paraId="2CABB192" w14:textId="7427ED67" w:rsidR="00164FA0" w:rsidRDefault="00164FA0">
          <w:pPr>
            <w:pStyle w:val="TOC3"/>
            <w:tabs>
              <w:tab w:val="right" w:leader="dot" w:pos="9570"/>
            </w:tabs>
            <w:rPr>
              <w:rFonts w:asciiTheme="minorHAnsi" w:eastAsiaTheme="minorEastAsia" w:hAnsiTheme="minorHAnsi" w:cstheme="minorBidi"/>
              <w:noProof/>
            </w:rPr>
          </w:pPr>
          <w:hyperlink w:anchor="_Toc55204064" w:history="1">
            <w:r w:rsidRPr="004F63D0">
              <w:rPr>
                <w:rStyle w:val="Hyperlink"/>
                <w:noProof/>
              </w:rPr>
              <w:t>SECTION 4.11</w:t>
            </w:r>
            <w:r w:rsidRPr="004F63D0">
              <w:rPr>
                <w:rStyle w:val="Hyperlink"/>
                <w:noProof/>
                <w:position w:val="11"/>
              </w:rPr>
              <w:t xml:space="preserve"> </w:t>
            </w:r>
            <w:r w:rsidRPr="004F63D0">
              <w:rPr>
                <w:rStyle w:val="Hyperlink"/>
                <w:noProof/>
              </w:rPr>
              <w:t>CONTRACT FORMS TO BE USED &amp; SIGNATURE &amp; INITIAL REQUIREMENTS</w:t>
            </w:r>
            <w:r>
              <w:rPr>
                <w:noProof/>
                <w:webHidden/>
              </w:rPr>
              <w:tab/>
            </w:r>
            <w:r>
              <w:rPr>
                <w:noProof/>
                <w:webHidden/>
              </w:rPr>
              <w:fldChar w:fldCharType="begin"/>
            </w:r>
            <w:r>
              <w:rPr>
                <w:noProof/>
                <w:webHidden/>
              </w:rPr>
              <w:instrText xml:space="preserve"> PAGEREF _Toc55204064 \h </w:instrText>
            </w:r>
            <w:r>
              <w:rPr>
                <w:noProof/>
                <w:webHidden/>
              </w:rPr>
            </w:r>
            <w:r>
              <w:rPr>
                <w:noProof/>
                <w:webHidden/>
              </w:rPr>
              <w:fldChar w:fldCharType="separate"/>
            </w:r>
            <w:r>
              <w:rPr>
                <w:noProof/>
                <w:webHidden/>
              </w:rPr>
              <w:t>78</w:t>
            </w:r>
            <w:r>
              <w:rPr>
                <w:noProof/>
                <w:webHidden/>
              </w:rPr>
              <w:fldChar w:fldCharType="end"/>
            </w:r>
          </w:hyperlink>
        </w:p>
        <w:p w14:paraId="51C7EFFA" w14:textId="1D3ACFF5"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65" w:history="1">
            <w:r w:rsidRPr="0072656B">
              <w:rPr>
                <w:rStyle w:val="Hyperlink"/>
                <w:noProof/>
                <w:color w:val="548DD4" w:themeColor="text2" w:themeTint="99"/>
              </w:rPr>
              <w:t>CHAPTER 5: PROFESSIONAL SERVICES: BASIC SERVICES AND RESPONSIBILITIES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_Toc55204065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80</w:t>
            </w:r>
            <w:r w:rsidRPr="0072656B">
              <w:rPr>
                <w:noProof/>
                <w:webHidden/>
                <w:color w:val="548DD4" w:themeColor="text2" w:themeTint="99"/>
              </w:rPr>
              <w:fldChar w:fldCharType="end"/>
            </w:r>
          </w:hyperlink>
        </w:p>
        <w:p w14:paraId="7E4E1DA9" w14:textId="102620F2" w:rsidR="00164FA0" w:rsidRDefault="00164FA0">
          <w:pPr>
            <w:pStyle w:val="TOC3"/>
            <w:tabs>
              <w:tab w:val="right" w:leader="dot" w:pos="9570"/>
            </w:tabs>
            <w:rPr>
              <w:rFonts w:asciiTheme="minorHAnsi" w:eastAsiaTheme="minorEastAsia" w:hAnsiTheme="minorHAnsi" w:cstheme="minorBidi"/>
              <w:noProof/>
            </w:rPr>
          </w:pPr>
          <w:hyperlink w:anchor="_Toc55204066" w:history="1">
            <w:r w:rsidRPr="004F63D0">
              <w:rPr>
                <w:rStyle w:val="Hyperlink"/>
                <w:noProof/>
              </w:rPr>
              <w:t>SECTION 5.0</w:t>
            </w:r>
            <w:r w:rsidRPr="004F63D0">
              <w:rPr>
                <w:rStyle w:val="Hyperlink"/>
                <w:noProof/>
                <w:position w:val="11"/>
              </w:rPr>
              <w:t xml:space="preserve"> </w:t>
            </w:r>
            <w:r w:rsidRPr="004F63D0">
              <w:rPr>
                <w:rStyle w:val="Hyperlink"/>
                <w:noProof/>
              </w:rPr>
              <w:t>DESIGN PHILOSOPHY</w:t>
            </w:r>
            <w:r>
              <w:rPr>
                <w:noProof/>
                <w:webHidden/>
              </w:rPr>
              <w:tab/>
            </w:r>
            <w:r>
              <w:rPr>
                <w:noProof/>
                <w:webHidden/>
              </w:rPr>
              <w:fldChar w:fldCharType="begin"/>
            </w:r>
            <w:r>
              <w:rPr>
                <w:noProof/>
                <w:webHidden/>
              </w:rPr>
              <w:instrText xml:space="preserve"> PAGEREF _Toc55204066 \h </w:instrText>
            </w:r>
            <w:r>
              <w:rPr>
                <w:noProof/>
                <w:webHidden/>
              </w:rPr>
            </w:r>
            <w:r>
              <w:rPr>
                <w:noProof/>
                <w:webHidden/>
              </w:rPr>
              <w:fldChar w:fldCharType="separate"/>
            </w:r>
            <w:r>
              <w:rPr>
                <w:noProof/>
                <w:webHidden/>
              </w:rPr>
              <w:t>80</w:t>
            </w:r>
            <w:r>
              <w:rPr>
                <w:noProof/>
                <w:webHidden/>
              </w:rPr>
              <w:fldChar w:fldCharType="end"/>
            </w:r>
          </w:hyperlink>
        </w:p>
        <w:p w14:paraId="15D4E66A" w14:textId="12030F75" w:rsidR="00164FA0" w:rsidRDefault="00164FA0">
          <w:pPr>
            <w:pStyle w:val="TOC3"/>
            <w:tabs>
              <w:tab w:val="right" w:leader="dot" w:pos="9570"/>
            </w:tabs>
            <w:rPr>
              <w:rFonts w:asciiTheme="minorHAnsi" w:eastAsiaTheme="minorEastAsia" w:hAnsiTheme="minorHAnsi" w:cstheme="minorBidi"/>
              <w:noProof/>
            </w:rPr>
          </w:pPr>
          <w:hyperlink w:anchor="_Toc55204067" w:history="1">
            <w:r w:rsidRPr="004F63D0">
              <w:rPr>
                <w:rStyle w:val="Hyperlink"/>
                <w:noProof/>
              </w:rPr>
              <w:t>SECTION 5.1</w:t>
            </w:r>
            <w:r w:rsidRPr="004F63D0">
              <w:rPr>
                <w:rStyle w:val="Hyperlink"/>
                <w:noProof/>
                <w:position w:val="11"/>
              </w:rPr>
              <w:t xml:space="preserve"> </w:t>
            </w:r>
            <w:r w:rsidRPr="004F63D0">
              <w:rPr>
                <w:rStyle w:val="Hyperlink"/>
                <w:noProof/>
              </w:rPr>
              <w:t>LEED CERTIFICATION</w:t>
            </w:r>
            <w:r>
              <w:rPr>
                <w:noProof/>
                <w:webHidden/>
              </w:rPr>
              <w:tab/>
            </w:r>
            <w:r>
              <w:rPr>
                <w:noProof/>
                <w:webHidden/>
              </w:rPr>
              <w:fldChar w:fldCharType="begin"/>
            </w:r>
            <w:r>
              <w:rPr>
                <w:noProof/>
                <w:webHidden/>
              </w:rPr>
              <w:instrText xml:space="preserve"> PAGEREF _Toc55204067 \h </w:instrText>
            </w:r>
            <w:r>
              <w:rPr>
                <w:noProof/>
                <w:webHidden/>
              </w:rPr>
            </w:r>
            <w:r>
              <w:rPr>
                <w:noProof/>
                <w:webHidden/>
              </w:rPr>
              <w:fldChar w:fldCharType="separate"/>
            </w:r>
            <w:r>
              <w:rPr>
                <w:noProof/>
                <w:webHidden/>
              </w:rPr>
              <w:t>80</w:t>
            </w:r>
            <w:r>
              <w:rPr>
                <w:noProof/>
                <w:webHidden/>
              </w:rPr>
              <w:fldChar w:fldCharType="end"/>
            </w:r>
          </w:hyperlink>
        </w:p>
        <w:p w14:paraId="23983A77" w14:textId="1E1FD55B" w:rsidR="00164FA0" w:rsidRDefault="00164FA0">
          <w:pPr>
            <w:pStyle w:val="TOC3"/>
            <w:tabs>
              <w:tab w:val="right" w:leader="dot" w:pos="9570"/>
            </w:tabs>
            <w:rPr>
              <w:rFonts w:asciiTheme="minorHAnsi" w:eastAsiaTheme="minorEastAsia" w:hAnsiTheme="minorHAnsi" w:cstheme="minorBidi"/>
              <w:noProof/>
            </w:rPr>
          </w:pPr>
          <w:hyperlink w:anchor="_Toc55204068" w:history="1">
            <w:r w:rsidRPr="004F63D0">
              <w:rPr>
                <w:rStyle w:val="Hyperlink"/>
                <w:noProof/>
              </w:rPr>
              <w:t>SECTION 5.2</w:t>
            </w:r>
            <w:r w:rsidRPr="004F63D0">
              <w:rPr>
                <w:rStyle w:val="Hyperlink"/>
                <w:noProof/>
                <w:position w:val="11"/>
              </w:rPr>
              <w:t xml:space="preserve"> </w:t>
            </w:r>
            <w:r w:rsidRPr="004F63D0">
              <w:rPr>
                <w:rStyle w:val="Hyperlink"/>
                <w:noProof/>
              </w:rPr>
              <w:t>COMMISSIONING</w:t>
            </w:r>
            <w:r>
              <w:rPr>
                <w:noProof/>
                <w:webHidden/>
              </w:rPr>
              <w:tab/>
            </w:r>
            <w:r>
              <w:rPr>
                <w:noProof/>
                <w:webHidden/>
              </w:rPr>
              <w:fldChar w:fldCharType="begin"/>
            </w:r>
            <w:r>
              <w:rPr>
                <w:noProof/>
                <w:webHidden/>
              </w:rPr>
              <w:instrText xml:space="preserve"> PAGEREF _Toc55204068 \h </w:instrText>
            </w:r>
            <w:r>
              <w:rPr>
                <w:noProof/>
                <w:webHidden/>
              </w:rPr>
            </w:r>
            <w:r>
              <w:rPr>
                <w:noProof/>
                <w:webHidden/>
              </w:rPr>
              <w:fldChar w:fldCharType="separate"/>
            </w:r>
            <w:r>
              <w:rPr>
                <w:noProof/>
                <w:webHidden/>
              </w:rPr>
              <w:t>81</w:t>
            </w:r>
            <w:r>
              <w:rPr>
                <w:noProof/>
                <w:webHidden/>
              </w:rPr>
              <w:fldChar w:fldCharType="end"/>
            </w:r>
          </w:hyperlink>
        </w:p>
        <w:p w14:paraId="2207A56C" w14:textId="4CC325ED" w:rsidR="00164FA0" w:rsidRDefault="00164FA0">
          <w:pPr>
            <w:pStyle w:val="TOC3"/>
            <w:tabs>
              <w:tab w:val="right" w:leader="dot" w:pos="9570"/>
            </w:tabs>
            <w:rPr>
              <w:rFonts w:asciiTheme="minorHAnsi" w:eastAsiaTheme="minorEastAsia" w:hAnsiTheme="minorHAnsi" w:cstheme="minorBidi"/>
              <w:noProof/>
            </w:rPr>
          </w:pPr>
          <w:hyperlink w:anchor="_Toc55204069" w:history="1">
            <w:r w:rsidRPr="004F63D0">
              <w:rPr>
                <w:rStyle w:val="Hyperlink"/>
                <w:noProof/>
              </w:rPr>
              <w:t>SECTION 5.3</w:t>
            </w:r>
            <w:r w:rsidRPr="004F63D0">
              <w:rPr>
                <w:rStyle w:val="Hyperlink"/>
                <w:noProof/>
                <w:position w:val="11"/>
              </w:rPr>
              <w:t xml:space="preserve"> </w:t>
            </w:r>
            <w:r w:rsidRPr="004F63D0">
              <w:rPr>
                <w:rStyle w:val="Hyperlink"/>
                <w:noProof/>
              </w:rPr>
              <w:t>RESPONSIBILITIES OF THE UNIVERSITY TO THE A/E</w:t>
            </w:r>
            <w:r>
              <w:rPr>
                <w:noProof/>
                <w:webHidden/>
              </w:rPr>
              <w:tab/>
            </w:r>
            <w:r>
              <w:rPr>
                <w:noProof/>
                <w:webHidden/>
              </w:rPr>
              <w:fldChar w:fldCharType="begin"/>
            </w:r>
            <w:r>
              <w:rPr>
                <w:noProof/>
                <w:webHidden/>
              </w:rPr>
              <w:instrText xml:space="preserve"> PAGEREF _Toc55204069 \h </w:instrText>
            </w:r>
            <w:r>
              <w:rPr>
                <w:noProof/>
                <w:webHidden/>
              </w:rPr>
            </w:r>
            <w:r>
              <w:rPr>
                <w:noProof/>
                <w:webHidden/>
              </w:rPr>
              <w:fldChar w:fldCharType="separate"/>
            </w:r>
            <w:r>
              <w:rPr>
                <w:noProof/>
                <w:webHidden/>
              </w:rPr>
              <w:t>81</w:t>
            </w:r>
            <w:r>
              <w:rPr>
                <w:noProof/>
                <w:webHidden/>
              </w:rPr>
              <w:fldChar w:fldCharType="end"/>
            </w:r>
          </w:hyperlink>
        </w:p>
        <w:p w14:paraId="1A61F0EF" w14:textId="125622CC" w:rsidR="00164FA0" w:rsidRDefault="00164FA0">
          <w:pPr>
            <w:pStyle w:val="TOC3"/>
            <w:tabs>
              <w:tab w:val="right" w:leader="dot" w:pos="9570"/>
            </w:tabs>
            <w:rPr>
              <w:rFonts w:asciiTheme="minorHAnsi" w:eastAsiaTheme="minorEastAsia" w:hAnsiTheme="minorHAnsi" w:cstheme="minorBidi"/>
              <w:noProof/>
            </w:rPr>
          </w:pPr>
          <w:hyperlink w:anchor="_Toc55204070" w:history="1">
            <w:r w:rsidRPr="004F63D0">
              <w:rPr>
                <w:rStyle w:val="Hyperlink"/>
                <w:noProof/>
              </w:rPr>
              <w:t>SECTION 5.4</w:t>
            </w:r>
            <w:r w:rsidRPr="004F63D0">
              <w:rPr>
                <w:rStyle w:val="Hyperlink"/>
                <w:noProof/>
                <w:position w:val="11"/>
              </w:rPr>
              <w:t xml:space="preserve">  </w:t>
            </w:r>
            <w:r w:rsidRPr="004F63D0">
              <w:rPr>
                <w:rStyle w:val="Hyperlink"/>
                <w:noProof/>
              </w:rPr>
              <w:t>QUALITY OF WORK</w:t>
            </w:r>
            <w:r>
              <w:rPr>
                <w:noProof/>
                <w:webHidden/>
              </w:rPr>
              <w:tab/>
            </w:r>
            <w:r>
              <w:rPr>
                <w:noProof/>
                <w:webHidden/>
              </w:rPr>
              <w:fldChar w:fldCharType="begin"/>
            </w:r>
            <w:r>
              <w:rPr>
                <w:noProof/>
                <w:webHidden/>
              </w:rPr>
              <w:instrText xml:space="preserve"> PAGEREF _Toc55204070 \h </w:instrText>
            </w:r>
            <w:r>
              <w:rPr>
                <w:noProof/>
                <w:webHidden/>
              </w:rPr>
            </w:r>
            <w:r>
              <w:rPr>
                <w:noProof/>
                <w:webHidden/>
              </w:rPr>
              <w:fldChar w:fldCharType="separate"/>
            </w:r>
            <w:r>
              <w:rPr>
                <w:noProof/>
                <w:webHidden/>
              </w:rPr>
              <w:t>82</w:t>
            </w:r>
            <w:r>
              <w:rPr>
                <w:noProof/>
                <w:webHidden/>
              </w:rPr>
              <w:fldChar w:fldCharType="end"/>
            </w:r>
          </w:hyperlink>
        </w:p>
        <w:p w14:paraId="3A64CC5A" w14:textId="78072285" w:rsidR="00164FA0" w:rsidRDefault="00164FA0">
          <w:pPr>
            <w:pStyle w:val="TOC3"/>
            <w:tabs>
              <w:tab w:val="right" w:leader="dot" w:pos="9570"/>
            </w:tabs>
            <w:rPr>
              <w:rFonts w:asciiTheme="minorHAnsi" w:eastAsiaTheme="minorEastAsia" w:hAnsiTheme="minorHAnsi" w:cstheme="minorBidi"/>
              <w:noProof/>
            </w:rPr>
          </w:pPr>
          <w:hyperlink w:anchor="_Toc55204071" w:history="1">
            <w:r w:rsidRPr="004F63D0">
              <w:rPr>
                <w:rStyle w:val="Hyperlink"/>
                <w:noProof/>
              </w:rPr>
              <w:t>SECTION 5.5</w:t>
            </w:r>
            <w:r w:rsidRPr="004F63D0">
              <w:rPr>
                <w:rStyle w:val="Hyperlink"/>
                <w:noProof/>
                <w:position w:val="11"/>
              </w:rPr>
              <w:t xml:space="preserve">  </w:t>
            </w:r>
            <w:r w:rsidRPr="004F63D0">
              <w:rPr>
                <w:rStyle w:val="Hyperlink"/>
                <w:noProof/>
              </w:rPr>
              <w:t>BASIC SERVICES OF THE A/E</w:t>
            </w:r>
            <w:r>
              <w:rPr>
                <w:noProof/>
                <w:webHidden/>
              </w:rPr>
              <w:tab/>
            </w:r>
            <w:r>
              <w:rPr>
                <w:noProof/>
                <w:webHidden/>
              </w:rPr>
              <w:fldChar w:fldCharType="begin"/>
            </w:r>
            <w:r>
              <w:rPr>
                <w:noProof/>
                <w:webHidden/>
              </w:rPr>
              <w:instrText xml:space="preserve"> PAGEREF _Toc55204071 \h </w:instrText>
            </w:r>
            <w:r>
              <w:rPr>
                <w:noProof/>
                <w:webHidden/>
              </w:rPr>
            </w:r>
            <w:r>
              <w:rPr>
                <w:noProof/>
                <w:webHidden/>
              </w:rPr>
              <w:fldChar w:fldCharType="separate"/>
            </w:r>
            <w:r>
              <w:rPr>
                <w:noProof/>
                <w:webHidden/>
              </w:rPr>
              <w:t>83</w:t>
            </w:r>
            <w:r>
              <w:rPr>
                <w:noProof/>
                <w:webHidden/>
              </w:rPr>
              <w:fldChar w:fldCharType="end"/>
            </w:r>
          </w:hyperlink>
        </w:p>
        <w:p w14:paraId="48007621" w14:textId="6588D86D" w:rsidR="00164FA0" w:rsidRDefault="00164FA0">
          <w:pPr>
            <w:pStyle w:val="TOC3"/>
            <w:tabs>
              <w:tab w:val="right" w:leader="dot" w:pos="9570"/>
            </w:tabs>
            <w:rPr>
              <w:rFonts w:asciiTheme="minorHAnsi" w:eastAsiaTheme="minorEastAsia" w:hAnsiTheme="minorHAnsi" w:cstheme="minorBidi"/>
              <w:noProof/>
            </w:rPr>
          </w:pPr>
          <w:hyperlink w:anchor="_Toc55204072" w:history="1">
            <w:r w:rsidRPr="004F63D0">
              <w:rPr>
                <w:rStyle w:val="Hyperlink"/>
                <w:noProof/>
              </w:rPr>
              <w:t>SECTION 5.6</w:t>
            </w:r>
            <w:r w:rsidRPr="004F63D0">
              <w:rPr>
                <w:rStyle w:val="Hyperlink"/>
                <w:noProof/>
                <w:position w:val="11"/>
              </w:rPr>
              <w:t xml:space="preserve">  </w:t>
            </w:r>
            <w:r w:rsidRPr="004F63D0">
              <w:rPr>
                <w:rStyle w:val="Hyperlink"/>
                <w:noProof/>
              </w:rPr>
              <w:t>ADDITIONAL SERVICES</w:t>
            </w:r>
            <w:r>
              <w:rPr>
                <w:noProof/>
                <w:webHidden/>
              </w:rPr>
              <w:tab/>
            </w:r>
            <w:r>
              <w:rPr>
                <w:noProof/>
                <w:webHidden/>
              </w:rPr>
              <w:fldChar w:fldCharType="begin"/>
            </w:r>
            <w:r>
              <w:rPr>
                <w:noProof/>
                <w:webHidden/>
              </w:rPr>
              <w:instrText xml:space="preserve"> PAGEREF _Toc55204072 \h </w:instrText>
            </w:r>
            <w:r>
              <w:rPr>
                <w:noProof/>
                <w:webHidden/>
              </w:rPr>
            </w:r>
            <w:r>
              <w:rPr>
                <w:noProof/>
                <w:webHidden/>
              </w:rPr>
              <w:fldChar w:fldCharType="separate"/>
            </w:r>
            <w:r>
              <w:rPr>
                <w:noProof/>
                <w:webHidden/>
              </w:rPr>
              <w:t>89</w:t>
            </w:r>
            <w:r>
              <w:rPr>
                <w:noProof/>
                <w:webHidden/>
              </w:rPr>
              <w:fldChar w:fldCharType="end"/>
            </w:r>
          </w:hyperlink>
        </w:p>
        <w:p w14:paraId="54C0BD3C" w14:textId="19331560" w:rsidR="00164FA0" w:rsidRDefault="00164FA0">
          <w:pPr>
            <w:pStyle w:val="TOC3"/>
            <w:tabs>
              <w:tab w:val="right" w:leader="dot" w:pos="9570"/>
            </w:tabs>
            <w:rPr>
              <w:rFonts w:asciiTheme="minorHAnsi" w:eastAsiaTheme="minorEastAsia" w:hAnsiTheme="minorHAnsi" w:cstheme="minorBidi"/>
              <w:noProof/>
            </w:rPr>
          </w:pPr>
          <w:hyperlink w:anchor="_Toc55204073" w:history="1">
            <w:r w:rsidRPr="004F63D0">
              <w:rPr>
                <w:rStyle w:val="Hyperlink"/>
                <w:noProof/>
              </w:rPr>
              <w:t>SECTION 5.7</w:t>
            </w:r>
            <w:r w:rsidRPr="004F63D0">
              <w:rPr>
                <w:rStyle w:val="Hyperlink"/>
                <w:noProof/>
                <w:position w:val="11"/>
              </w:rPr>
              <w:t xml:space="preserve">  </w:t>
            </w:r>
            <w:r w:rsidRPr="004F63D0">
              <w:rPr>
                <w:rStyle w:val="Hyperlink"/>
                <w:noProof/>
              </w:rPr>
              <w:t>EXTRA SERVICES</w:t>
            </w:r>
            <w:r>
              <w:rPr>
                <w:noProof/>
                <w:webHidden/>
              </w:rPr>
              <w:tab/>
            </w:r>
            <w:r>
              <w:rPr>
                <w:noProof/>
                <w:webHidden/>
              </w:rPr>
              <w:fldChar w:fldCharType="begin"/>
            </w:r>
            <w:r>
              <w:rPr>
                <w:noProof/>
                <w:webHidden/>
              </w:rPr>
              <w:instrText xml:space="preserve"> PAGEREF _Toc55204073 \h </w:instrText>
            </w:r>
            <w:r>
              <w:rPr>
                <w:noProof/>
                <w:webHidden/>
              </w:rPr>
            </w:r>
            <w:r>
              <w:rPr>
                <w:noProof/>
                <w:webHidden/>
              </w:rPr>
              <w:fldChar w:fldCharType="separate"/>
            </w:r>
            <w:r>
              <w:rPr>
                <w:noProof/>
                <w:webHidden/>
              </w:rPr>
              <w:t>90</w:t>
            </w:r>
            <w:r>
              <w:rPr>
                <w:noProof/>
                <w:webHidden/>
              </w:rPr>
              <w:fldChar w:fldCharType="end"/>
            </w:r>
          </w:hyperlink>
        </w:p>
        <w:p w14:paraId="01287A32" w14:textId="4148BB48" w:rsidR="00164FA0" w:rsidRDefault="00164FA0">
          <w:pPr>
            <w:pStyle w:val="TOC3"/>
            <w:tabs>
              <w:tab w:val="right" w:leader="dot" w:pos="9570"/>
            </w:tabs>
            <w:rPr>
              <w:rFonts w:asciiTheme="minorHAnsi" w:eastAsiaTheme="minorEastAsia" w:hAnsiTheme="minorHAnsi" w:cstheme="minorBidi"/>
              <w:noProof/>
            </w:rPr>
          </w:pPr>
          <w:hyperlink w:anchor="_Toc55204074" w:history="1">
            <w:r w:rsidRPr="004F63D0">
              <w:rPr>
                <w:rStyle w:val="Hyperlink"/>
                <w:noProof/>
              </w:rPr>
              <w:t>SECTION 5.8</w:t>
            </w:r>
            <w:r w:rsidRPr="004F63D0">
              <w:rPr>
                <w:rStyle w:val="Hyperlink"/>
                <w:noProof/>
                <w:position w:val="11"/>
              </w:rPr>
              <w:t xml:space="preserve"> </w:t>
            </w:r>
            <w:r w:rsidRPr="004F63D0">
              <w:rPr>
                <w:rStyle w:val="Hyperlink"/>
                <w:noProof/>
              </w:rPr>
              <w:t>INTERIOR DESIGN SERVICES FOR FURNITURE, FURNISHINGS AND DECORATIONS FOR BUILDING PROJECTS</w:t>
            </w:r>
            <w:r>
              <w:rPr>
                <w:noProof/>
                <w:webHidden/>
              </w:rPr>
              <w:tab/>
            </w:r>
            <w:r>
              <w:rPr>
                <w:noProof/>
                <w:webHidden/>
              </w:rPr>
              <w:fldChar w:fldCharType="begin"/>
            </w:r>
            <w:r>
              <w:rPr>
                <w:noProof/>
                <w:webHidden/>
              </w:rPr>
              <w:instrText xml:space="preserve"> PAGEREF _Toc55204074 \h </w:instrText>
            </w:r>
            <w:r>
              <w:rPr>
                <w:noProof/>
                <w:webHidden/>
              </w:rPr>
            </w:r>
            <w:r>
              <w:rPr>
                <w:noProof/>
                <w:webHidden/>
              </w:rPr>
              <w:fldChar w:fldCharType="separate"/>
            </w:r>
            <w:r>
              <w:rPr>
                <w:noProof/>
                <w:webHidden/>
              </w:rPr>
              <w:t>90</w:t>
            </w:r>
            <w:r>
              <w:rPr>
                <w:noProof/>
                <w:webHidden/>
              </w:rPr>
              <w:fldChar w:fldCharType="end"/>
            </w:r>
          </w:hyperlink>
        </w:p>
        <w:p w14:paraId="08E48A03" w14:textId="06B63FA9" w:rsidR="00164FA0" w:rsidRDefault="00164FA0">
          <w:pPr>
            <w:pStyle w:val="TOC3"/>
            <w:tabs>
              <w:tab w:val="right" w:leader="dot" w:pos="9570"/>
            </w:tabs>
            <w:rPr>
              <w:rFonts w:asciiTheme="minorHAnsi" w:eastAsiaTheme="minorEastAsia" w:hAnsiTheme="minorHAnsi" w:cstheme="minorBidi"/>
              <w:noProof/>
            </w:rPr>
          </w:pPr>
          <w:hyperlink w:anchor="_Toc55204075" w:history="1">
            <w:r w:rsidRPr="004F63D0">
              <w:rPr>
                <w:rStyle w:val="Hyperlink"/>
                <w:noProof/>
              </w:rPr>
              <w:t>SECTION 5.9</w:t>
            </w:r>
            <w:r w:rsidRPr="004F63D0">
              <w:rPr>
                <w:rStyle w:val="Hyperlink"/>
                <w:noProof/>
                <w:position w:val="11"/>
              </w:rPr>
              <w:t xml:space="preserve"> </w:t>
            </w:r>
            <w:r w:rsidRPr="004F63D0">
              <w:rPr>
                <w:rStyle w:val="Hyperlink"/>
                <w:noProof/>
              </w:rPr>
              <w:t>IDENTIFICATION OF DOCUMENTS AND MATERIALS</w:t>
            </w:r>
            <w:r>
              <w:rPr>
                <w:noProof/>
                <w:webHidden/>
              </w:rPr>
              <w:tab/>
            </w:r>
            <w:r>
              <w:rPr>
                <w:noProof/>
                <w:webHidden/>
              </w:rPr>
              <w:fldChar w:fldCharType="begin"/>
            </w:r>
            <w:r>
              <w:rPr>
                <w:noProof/>
                <w:webHidden/>
              </w:rPr>
              <w:instrText xml:space="preserve"> PAGEREF _Toc55204075 \h </w:instrText>
            </w:r>
            <w:r>
              <w:rPr>
                <w:noProof/>
                <w:webHidden/>
              </w:rPr>
            </w:r>
            <w:r>
              <w:rPr>
                <w:noProof/>
                <w:webHidden/>
              </w:rPr>
              <w:fldChar w:fldCharType="separate"/>
            </w:r>
            <w:r>
              <w:rPr>
                <w:noProof/>
                <w:webHidden/>
              </w:rPr>
              <w:t>91</w:t>
            </w:r>
            <w:r>
              <w:rPr>
                <w:noProof/>
                <w:webHidden/>
              </w:rPr>
              <w:fldChar w:fldCharType="end"/>
            </w:r>
          </w:hyperlink>
        </w:p>
        <w:p w14:paraId="428F5142" w14:textId="5567EAD1" w:rsidR="00164FA0" w:rsidRDefault="00164FA0">
          <w:pPr>
            <w:pStyle w:val="TOC3"/>
            <w:tabs>
              <w:tab w:val="right" w:leader="dot" w:pos="9570"/>
            </w:tabs>
            <w:rPr>
              <w:rFonts w:asciiTheme="minorHAnsi" w:eastAsiaTheme="minorEastAsia" w:hAnsiTheme="minorHAnsi" w:cstheme="minorBidi"/>
              <w:noProof/>
            </w:rPr>
          </w:pPr>
          <w:hyperlink w:anchor="_Toc55204076" w:history="1">
            <w:r w:rsidRPr="004F63D0">
              <w:rPr>
                <w:rStyle w:val="Hyperlink"/>
                <w:noProof/>
              </w:rPr>
              <w:t>SECTION 5.10</w:t>
            </w:r>
            <w:r w:rsidRPr="004F63D0">
              <w:rPr>
                <w:rStyle w:val="Hyperlink"/>
                <w:noProof/>
                <w:position w:val="11"/>
              </w:rPr>
              <w:t xml:space="preserve"> </w:t>
            </w:r>
            <w:r w:rsidRPr="004F63D0">
              <w:rPr>
                <w:rStyle w:val="Hyperlink"/>
                <w:noProof/>
              </w:rPr>
              <w:t>A/E PERFORMANCE EVALUATIONS</w:t>
            </w:r>
            <w:r>
              <w:rPr>
                <w:noProof/>
                <w:webHidden/>
              </w:rPr>
              <w:tab/>
            </w:r>
            <w:r>
              <w:rPr>
                <w:noProof/>
                <w:webHidden/>
              </w:rPr>
              <w:fldChar w:fldCharType="begin"/>
            </w:r>
            <w:r>
              <w:rPr>
                <w:noProof/>
                <w:webHidden/>
              </w:rPr>
              <w:instrText xml:space="preserve"> PAGEREF _Toc55204076 \h </w:instrText>
            </w:r>
            <w:r>
              <w:rPr>
                <w:noProof/>
                <w:webHidden/>
              </w:rPr>
            </w:r>
            <w:r>
              <w:rPr>
                <w:noProof/>
                <w:webHidden/>
              </w:rPr>
              <w:fldChar w:fldCharType="separate"/>
            </w:r>
            <w:r>
              <w:rPr>
                <w:noProof/>
                <w:webHidden/>
              </w:rPr>
              <w:t>91</w:t>
            </w:r>
            <w:r>
              <w:rPr>
                <w:noProof/>
                <w:webHidden/>
              </w:rPr>
              <w:fldChar w:fldCharType="end"/>
            </w:r>
          </w:hyperlink>
        </w:p>
        <w:p w14:paraId="0F2D30DA" w14:textId="43C11F81"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77" w:history="1">
            <w:r w:rsidRPr="0072656B">
              <w:rPr>
                <w:rStyle w:val="Hyperlink"/>
                <w:noProof/>
                <w:color w:val="548DD4" w:themeColor="text2" w:themeTint="99"/>
              </w:rPr>
              <w:t>CHAPTER 6: PROFESSIONAL SERVICES: FEES AND PAYMENTS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_Toc55204077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92</w:t>
            </w:r>
            <w:r w:rsidRPr="0072656B">
              <w:rPr>
                <w:noProof/>
                <w:webHidden/>
                <w:color w:val="548DD4" w:themeColor="text2" w:themeTint="99"/>
              </w:rPr>
              <w:fldChar w:fldCharType="end"/>
            </w:r>
          </w:hyperlink>
        </w:p>
        <w:p w14:paraId="53B7CB26" w14:textId="246C832E" w:rsidR="00164FA0" w:rsidRDefault="00164FA0">
          <w:pPr>
            <w:pStyle w:val="TOC3"/>
            <w:tabs>
              <w:tab w:val="right" w:leader="dot" w:pos="9570"/>
            </w:tabs>
            <w:rPr>
              <w:rFonts w:asciiTheme="minorHAnsi" w:eastAsiaTheme="minorEastAsia" w:hAnsiTheme="minorHAnsi" w:cstheme="minorBidi"/>
              <w:noProof/>
            </w:rPr>
          </w:pPr>
          <w:hyperlink w:anchor="_Toc55204078" w:history="1">
            <w:r w:rsidRPr="004F63D0">
              <w:rPr>
                <w:rStyle w:val="Hyperlink"/>
                <w:noProof/>
              </w:rPr>
              <w:t>SECTION 6.1</w:t>
            </w:r>
            <w:r w:rsidRPr="004F63D0">
              <w:rPr>
                <w:rStyle w:val="Hyperlink"/>
                <w:noProof/>
                <w:position w:val="11"/>
              </w:rPr>
              <w:t xml:space="preserve"> </w:t>
            </w:r>
            <w:r w:rsidRPr="004F63D0">
              <w:rPr>
                <w:rStyle w:val="Hyperlink"/>
                <w:noProof/>
              </w:rPr>
              <w:t>A/E FEES</w:t>
            </w:r>
            <w:r>
              <w:rPr>
                <w:noProof/>
                <w:webHidden/>
              </w:rPr>
              <w:tab/>
            </w:r>
            <w:r>
              <w:rPr>
                <w:noProof/>
                <w:webHidden/>
              </w:rPr>
              <w:fldChar w:fldCharType="begin"/>
            </w:r>
            <w:r>
              <w:rPr>
                <w:noProof/>
                <w:webHidden/>
              </w:rPr>
              <w:instrText xml:space="preserve"> PAGEREF _Toc55204078 \h </w:instrText>
            </w:r>
            <w:r>
              <w:rPr>
                <w:noProof/>
                <w:webHidden/>
              </w:rPr>
            </w:r>
            <w:r>
              <w:rPr>
                <w:noProof/>
                <w:webHidden/>
              </w:rPr>
              <w:fldChar w:fldCharType="separate"/>
            </w:r>
            <w:r>
              <w:rPr>
                <w:noProof/>
                <w:webHidden/>
              </w:rPr>
              <w:t>92</w:t>
            </w:r>
            <w:r>
              <w:rPr>
                <w:noProof/>
                <w:webHidden/>
              </w:rPr>
              <w:fldChar w:fldCharType="end"/>
            </w:r>
          </w:hyperlink>
        </w:p>
        <w:p w14:paraId="4CF9543C" w14:textId="4A0DE491" w:rsidR="00164FA0" w:rsidRDefault="00164FA0">
          <w:pPr>
            <w:pStyle w:val="TOC3"/>
            <w:tabs>
              <w:tab w:val="right" w:leader="dot" w:pos="9570"/>
            </w:tabs>
            <w:rPr>
              <w:rFonts w:asciiTheme="minorHAnsi" w:eastAsiaTheme="minorEastAsia" w:hAnsiTheme="minorHAnsi" w:cstheme="minorBidi"/>
              <w:noProof/>
            </w:rPr>
          </w:pPr>
          <w:hyperlink w:anchor="_Toc55204079" w:history="1">
            <w:r w:rsidRPr="004F63D0">
              <w:rPr>
                <w:rStyle w:val="Hyperlink"/>
                <w:noProof/>
              </w:rPr>
              <w:t>SECTION 6.2</w:t>
            </w:r>
            <w:r w:rsidRPr="004F63D0">
              <w:rPr>
                <w:rStyle w:val="Hyperlink"/>
                <w:noProof/>
                <w:position w:val="11"/>
              </w:rPr>
              <w:t xml:space="preserve">  </w:t>
            </w:r>
            <w:r w:rsidRPr="004F63D0">
              <w:rPr>
                <w:rStyle w:val="Hyperlink"/>
                <w:noProof/>
              </w:rPr>
              <w:t>A/E FEE PROPOSAL STANDARDS AND GUIDES</w:t>
            </w:r>
            <w:r>
              <w:rPr>
                <w:noProof/>
                <w:webHidden/>
              </w:rPr>
              <w:tab/>
            </w:r>
            <w:r>
              <w:rPr>
                <w:noProof/>
                <w:webHidden/>
              </w:rPr>
              <w:fldChar w:fldCharType="begin"/>
            </w:r>
            <w:r>
              <w:rPr>
                <w:noProof/>
                <w:webHidden/>
              </w:rPr>
              <w:instrText xml:space="preserve"> PAGEREF _Toc55204079 \h </w:instrText>
            </w:r>
            <w:r>
              <w:rPr>
                <w:noProof/>
                <w:webHidden/>
              </w:rPr>
            </w:r>
            <w:r>
              <w:rPr>
                <w:noProof/>
                <w:webHidden/>
              </w:rPr>
              <w:fldChar w:fldCharType="separate"/>
            </w:r>
            <w:r>
              <w:rPr>
                <w:noProof/>
                <w:webHidden/>
              </w:rPr>
              <w:t>92</w:t>
            </w:r>
            <w:r>
              <w:rPr>
                <w:noProof/>
                <w:webHidden/>
              </w:rPr>
              <w:fldChar w:fldCharType="end"/>
            </w:r>
          </w:hyperlink>
        </w:p>
        <w:p w14:paraId="14215D10" w14:textId="156BE31C" w:rsidR="00164FA0" w:rsidRDefault="00164FA0">
          <w:pPr>
            <w:pStyle w:val="TOC3"/>
            <w:tabs>
              <w:tab w:val="right" w:leader="dot" w:pos="9570"/>
            </w:tabs>
            <w:rPr>
              <w:rFonts w:asciiTheme="minorHAnsi" w:eastAsiaTheme="minorEastAsia" w:hAnsiTheme="minorHAnsi" w:cstheme="minorBidi"/>
              <w:noProof/>
            </w:rPr>
          </w:pPr>
          <w:hyperlink w:anchor="_Toc55204080" w:history="1">
            <w:r w:rsidRPr="004F63D0">
              <w:rPr>
                <w:rStyle w:val="Hyperlink"/>
                <w:noProof/>
              </w:rPr>
              <w:t>SECTION 6.3</w:t>
            </w:r>
            <w:r w:rsidRPr="004F63D0">
              <w:rPr>
                <w:rStyle w:val="Hyperlink"/>
                <w:noProof/>
                <w:position w:val="11"/>
              </w:rPr>
              <w:t xml:space="preserve">  </w:t>
            </w:r>
            <w:r w:rsidRPr="004F63D0">
              <w:rPr>
                <w:rStyle w:val="Hyperlink"/>
                <w:noProof/>
              </w:rPr>
              <w:t>A/E FEE PROPOSAL WORKSHEET (CO-2.3)</w:t>
            </w:r>
            <w:r>
              <w:rPr>
                <w:noProof/>
                <w:webHidden/>
              </w:rPr>
              <w:tab/>
            </w:r>
            <w:r>
              <w:rPr>
                <w:noProof/>
                <w:webHidden/>
              </w:rPr>
              <w:fldChar w:fldCharType="begin"/>
            </w:r>
            <w:r>
              <w:rPr>
                <w:noProof/>
                <w:webHidden/>
              </w:rPr>
              <w:instrText xml:space="preserve"> PAGEREF _Toc55204080 \h </w:instrText>
            </w:r>
            <w:r>
              <w:rPr>
                <w:noProof/>
                <w:webHidden/>
              </w:rPr>
            </w:r>
            <w:r>
              <w:rPr>
                <w:noProof/>
                <w:webHidden/>
              </w:rPr>
              <w:fldChar w:fldCharType="separate"/>
            </w:r>
            <w:r>
              <w:rPr>
                <w:noProof/>
                <w:webHidden/>
              </w:rPr>
              <w:t>94</w:t>
            </w:r>
            <w:r>
              <w:rPr>
                <w:noProof/>
                <w:webHidden/>
              </w:rPr>
              <w:fldChar w:fldCharType="end"/>
            </w:r>
          </w:hyperlink>
        </w:p>
        <w:p w14:paraId="5EFBEB6E" w14:textId="136E1DC4" w:rsidR="00164FA0" w:rsidRDefault="00164FA0">
          <w:pPr>
            <w:pStyle w:val="TOC3"/>
            <w:tabs>
              <w:tab w:val="right" w:leader="dot" w:pos="9570"/>
            </w:tabs>
            <w:rPr>
              <w:rFonts w:asciiTheme="minorHAnsi" w:eastAsiaTheme="minorEastAsia" w:hAnsiTheme="minorHAnsi" w:cstheme="minorBidi"/>
              <w:noProof/>
            </w:rPr>
          </w:pPr>
          <w:hyperlink w:anchor="_Toc55204081" w:history="1">
            <w:r w:rsidRPr="004F63D0">
              <w:rPr>
                <w:rStyle w:val="Hyperlink"/>
                <w:noProof/>
              </w:rPr>
              <w:t>SECTION 6.4</w:t>
            </w:r>
            <w:r w:rsidRPr="004F63D0">
              <w:rPr>
                <w:rStyle w:val="Hyperlink"/>
                <w:noProof/>
                <w:position w:val="11"/>
              </w:rPr>
              <w:t xml:space="preserve">  </w:t>
            </w:r>
            <w:r w:rsidRPr="004F63D0">
              <w:rPr>
                <w:rStyle w:val="Hyperlink"/>
                <w:noProof/>
              </w:rPr>
              <w:t>PROPORTIONING OF THE A/E FEE AND PAYMENTS</w:t>
            </w:r>
            <w:r>
              <w:rPr>
                <w:noProof/>
                <w:webHidden/>
              </w:rPr>
              <w:tab/>
            </w:r>
            <w:r>
              <w:rPr>
                <w:noProof/>
                <w:webHidden/>
              </w:rPr>
              <w:fldChar w:fldCharType="begin"/>
            </w:r>
            <w:r>
              <w:rPr>
                <w:noProof/>
                <w:webHidden/>
              </w:rPr>
              <w:instrText xml:space="preserve"> PAGEREF _Toc55204081 \h </w:instrText>
            </w:r>
            <w:r>
              <w:rPr>
                <w:noProof/>
                <w:webHidden/>
              </w:rPr>
            </w:r>
            <w:r>
              <w:rPr>
                <w:noProof/>
                <w:webHidden/>
              </w:rPr>
              <w:fldChar w:fldCharType="separate"/>
            </w:r>
            <w:r>
              <w:rPr>
                <w:noProof/>
                <w:webHidden/>
              </w:rPr>
              <w:t>95</w:t>
            </w:r>
            <w:r>
              <w:rPr>
                <w:noProof/>
                <w:webHidden/>
              </w:rPr>
              <w:fldChar w:fldCharType="end"/>
            </w:r>
          </w:hyperlink>
        </w:p>
        <w:p w14:paraId="0183B2C8" w14:textId="2A0BE1CE" w:rsidR="00164FA0" w:rsidRDefault="00164FA0">
          <w:pPr>
            <w:pStyle w:val="TOC3"/>
            <w:tabs>
              <w:tab w:val="right" w:leader="dot" w:pos="9570"/>
            </w:tabs>
            <w:rPr>
              <w:rFonts w:asciiTheme="minorHAnsi" w:eastAsiaTheme="minorEastAsia" w:hAnsiTheme="minorHAnsi" w:cstheme="minorBidi"/>
              <w:noProof/>
            </w:rPr>
          </w:pPr>
          <w:hyperlink w:anchor="_Toc55204082" w:history="1">
            <w:r w:rsidRPr="004F63D0">
              <w:rPr>
                <w:rStyle w:val="Hyperlink"/>
                <w:noProof/>
              </w:rPr>
              <w:t>SECTION 6.5</w:t>
            </w:r>
            <w:r w:rsidRPr="004F63D0">
              <w:rPr>
                <w:rStyle w:val="Hyperlink"/>
                <w:noProof/>
                <w:position w:val="11"/>
              </w:rPr>
              <w:t xml:space="preserve"> </w:t>
            </w:r>
            <w:r w:rsidRPr="004F63D0">
              <w:rPr>
                <w:rStyle w:val="Hyperlink"/>
                <w:noProof/>
              </w:rPr>
              <w:t>DETERMINING CHARGES FOR CHANGES IN THE SCOPE OF WORK (EXTRA SERVICES)</w:t>
            </w:r>
            <w:r>
              <w:rPr>
                <w:noProof/>
                <w:webHidden/>
              </w:rPr>
              <w:tab/>
            </w:r>
            <w:r>
              <w:rPr>
                <w:noProof/>
                <w:webHidden/>
              </w:rPr>
              <w:fldChar w:fldCharType="begin"/>
            </w:r>
            <w:r>
              <w:rPr>
                <w:noProof/>
                <w:webHidden/>
              </w:rPr>
              <w:instrText xml:space="preserve"> PAGEREF _Toc55204082 \h </w:instrText>
            </w:r>
            <w:r>
              <w:rPr>
                <w:noProof/>
                <w:webHidden/>
              </w:rPr>
            </w:r>
            <w:r>
              <w:rPr>
                <w:noProof/>
                <w:webHidden/>
              </w:rPr>
              <w:fldChar w:fldCharType="separate"/>
            </w:r>
            <w:r>
              <w:rPr>
                <w:noProof/>
                <w:webHidden/>
              </w:rPr>
              <w:t>97</w:t>
            </w:r>
            <w:r>
              <w:rPr>
                <w:noProof/>
                <w:webHidden/>
              </w:rPr>
              <w:fldChar w:fldCharType="end"/>
            </w:r>
          </w:hyperlink>
        </w:p>
        <w:p w14:paraId="346E51A3" w14:textId="7736C62D" w:rsidR="00164FA0" w:rsidRDefault="00164FA0">
          <w:pPr>
            <w:pStyle w:val="TOC3"/>
            <w:tabs>
              <w:tab w:val="right" w:leader="dot" w:pos="9570"/>
            </w:tabs>
            <w:rPr>
              <w:rFonts w:asciiTheme="minorHAnsi" w:eastAsiaTheme="minorEastAsia" w:hAnsiTheme="minorHAnsi" w:cstheme="minorBidi"/>
              <w:noProof/>
            </w:rPr>
          </w:pPr>
          <w:hyperlink w:anchor="_Toc55204083" w:history="1">
            <w:r w:rsidRPr="004F63D0">
              <w:rPr>
                <w:rStyle w:val="Hyperlink"/>
                <w:noProof/>
              </w:rPr>
              <w:t>SECTION 6.6</w:t>
            </w:r>
            <w:r w:rsidRPr="004F63D0">
              <w:rPr>
                <w:rStyle w:val="Hyperlink"/>
                <w:noProof/>
                <w:position w:val="11"/>
              </w:rPr>
              <w:t xml:space="preserve"> </w:t>
            </w:r>
            <w:r w:rsidRPr="004F63D0">
              <w:rPr>
                <w:rStyle w:val="Hyperlink"/>
                <w:noProof/>
              </w:rPr>
              <w:t>CHANGES TO A/E CONTRACT</w:t>
            </w:r>
            <w:r>
              <w:rPr>
                <w:noProof/>
                <w:webHidden/>
              </w:rPr>
              <w:tab/>
            </w:r>
            <w:r>
              <w:rPr>
                <w:noProof/>
                <w:webHidden/>
              </w:rPr>
              <w:fldChar w:fldCharType="begin"/>
            </w:r>
            <w:r>
              <w:rPr>
                <w:noProof/>
                <w:webHidden/>
              </w:rPr>
              <w:instrText xml:space="preserve"> PAGEREF _Toc55204083 \h </w:instrText>
            </w:r>
            <w:r>
              <w:rPr>
                <w:noProof/>
                <w:webHidden/>
              </w:rPr>
            </w:r>
            <w:r>
              <w:rPr>
                <w:noProof/>
                <w:webHidden/>
              </w:rPr>
              <w:fldChar w:fldCharType="separate"/>
            </w:r>
            <w:r>
              <w:rPr>
                <w:noProof/>
                <w:webHidden/>
              </w:rPr>
              <w:t>99</w:t>
            </w:r>
            <w:r>
              <w:rPr>
                <w:noProof/>
                <w:webHidden/>
              </w:rPr>
              <w:fldChar w:fldCharType="end"/>
            </w:r>
          </w:hyperlink>
        </w:p>
        <w:p w14:paraId="073EAFCA" w14:textId="4B161F5B"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84" w:history="1">
            <w:r w:rsidRPr="0072656B">
              <w:rPr>
                <w:rStyle w:val="Hyperlink"/>
                <w:noProof/>
                <w:color w:val="548DD4" w:themeColor="text2" w:themeTint="99"/>
              </w:rPr>
              <w:t>CHAPTER 7: ENGINEERING AND TECHNICAL CRITERIA</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_Toc55204084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100</w:t>
            </w:r>
            <w:r w:rsidRPr="0072656B">
              <w:rPr>
                <w:noProof/>
                <w:webHidden/>
                <w:color w:val="548DD4" w:themeColor="text2" w:themeTint="99"/>
              </w:rPr>
              <w:fldChar w:fldCharType="end"/>
            </w:r>
          </w:hyperlink>
        </w:p>
        <w:p w14:paraId="0AEA81A2" w14:textId="5831E4B0" w:rsidR="00164FA0" w:rsidRDefault="00164FA0">
          <w:pPr>
            <w:pStyle w:val="TOC3"/>
            <w:tabs>
              <w:tab w:val="right" w:leader="dot" w:pos="9570"/>
            </w:tabs>
            <w:rPr>
              <w:rFonts w:asciiTheme="minorHAnsi" w:eastAsiaTheme="minorEastAsia" w:hAnsiTheme="minorHAnsi" w:cstheme="minorBidi"/>
              <w:noProof/>
            </w:rPr>
          </w:pPr>
          <w:hyperlink w:anchor="_Toc55204085" w:history="1">
            <w:r w:rsidRPr="004F63D0">
              <w:rPr>
                <w:rStyle w:val="Hyperlink"/>
                <w:noProof/>
              </w:rPr>
              <w:t>SECTION 7.0 GENERAL</w:t>
            </w:r>
            <w:r>
              <w:rPr>
                <w:noProof/>
                <w:webHidden/>
              </w:rPr>
              <w:tab/>
            </w:r>
            <w:r>
              <w:rPr>
                <w:noProof/>
                <w:webHidden/>
              </w:rPr>
              <w:fldChar w:fldCharType="begin"/>
            </w:r>
            <w:r>
              <w:rPr>
                <w:noProof/>
                <w:webHidden/>
              </w:rPr>
              <w:instrText xml:space="preserve"> PAGEREF _Toc55204085 \h </w:instrText>
            </w:r>
            <w:r>
              <w:rPr>
                <w:noProof/>
                <w:webHidden/>
              </w:rPr>
            </w:r>
            <w:r>
              <w:rPr>
                <w:noProof/>
                <w:webHidden/>
              </w:rPr>
              <w:fldChar w:fldCharType="separate"/>
            </w:r>
            <w:r>
              <w:rPr>
                <w:noProof/>
                <w:webHidden/>
              </w:rPr>
              <w:t>100</w:t>
            </w:r>
            <w:r>
              <w:rPr>
                <w:noProof/>
                <w:webHidden/>
              </w:rPr>
              <w:fldChar w:fldCharType="end"/>
            </w:r>
          </w:hyperlink>
        </w:p>
        <w:p w14:paraId="617BEA3F" w14:textId="2B250AA4"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086" w:history="1">
            <w:r w:rsidRPr="0072656B">
              <w:rPr>
                <w:rStyle w:val="Hyperlink"/>
                <w:noProof/>
                <w:color w:val="548DD4" w:themeColor="text2" w:themeTint="99"/>
              </w:rPr>
              <w:t>CHAPTER 8: PROJECT DESIGN STANDARDS AND REQUIREMENTS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_Toc55204086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101</w:t>
            </w:r>
            <w:r w:rsidRPr="0072656B">
              <w:rPr>
                <w:noProof/>
                <w:webHidden/>
                <w:color w:val="548DD4" w:themeColor="text2" w:themeTint="99"/>
              </w:rPr>
              <w:fldChar w:fldCharType="end"/>
            </w:r>
          </w:hyperlink>
        </w:p>
        <w:p w14:paraId="69D65288" w14:textId="75D1C4F0" w:rsidR="00164FA0" w:rsidRDefault="00164FA0">
          <w:pPr>
            <w:pStyle w:val="TOC3"/>
            <w:tabs>
              <w:tab w:val="right" w:leader="dot" w:pos="9570"/>
            </w:tabs>
            <w:rPr>
              <w:rFonts w:asciiTheme="minorHAnsi" w:eastAsiaTheme="minorEastAsia" w:hAnsiTheme="minorHAnsi" w:cstheme="minorBidi"/>
              <w:noProof/>
            </w:rPr>
          </w:pPr>
          <w:hyperlink w:anchor="_Toc55204087" w:history="1">
            <w:r w:rsidRPr="004F63D0">
              <w:rPr>
                <w:rStyle w:val="Hyperlink"/>
                <w:noProof/>
              </w:rPr>
              <w:t>SECTION 8.1 GENERAL</w:t>
            </w:r>
            <w:r>
              <w:rPr>
                <w:noProof/>
                <w:webHidden/>
              </w:rPr>
              <w:tab/>
            </w:r>
            <w:r>
              <w:rPr>
                <w:noProof/>
                <w:webHidden/>
              </w:rPr>
              <w:fldChar w:fldCharType="begin"/>
            </w:r>
            <w:r>
              <w:rPr>
                <w:noProof/>
                <w:webHidden/>
              </w:rPr>
              <w:instrText xml:space="preserve"> PAGEREF _Toc55204087 \h </w:instrText>
            </w:r>
            <w:r>
              <w:rPr>
                <w:noProof/>
                <w:webHidden/>
              </w:rPr>
            </w:r>
            <w:r>
              <w:rPr>
                <w:noProof/>
                <w:webHidden/>
              </w:rPr>
              <w:fldChar w:fldCharType="separate"/>
            </w:r>
            <w:r>
              <w:rPr>
                <w:noProof/>
                <w:webHidden/>
              </w:rPr>
              <w:t>101</w:t>
            </w:r>
            <w:r>
              <w:rPr>
                <w:noProof/>
                <w:webHidden/>
              </w:rPr>
              <w:fldChar w:fldCharType="end"/>
            </w:r>
          </w:hyperlink>
        </w:p>
        <w:p w14:paraId="5E291341" w14:textId="30E1B988" w:rsidR="00164FA0" w:rsidRDefault="00164FA0">
          <w:pPr>
            <w:pStyle w:val="TOC3"/>
            <w:tabs>
              <w:tab w:val="right" w:leader="dot" w:pos="9570"/>
            </w:tabs>
            <w:rPr>
              <w:rFonts w:asciiTheme="minorHAnsi" w:eastAsiaTheme="minorEastAsia" w:hAnsiTheme="minorHAnsi" w:cstheme="minorBidi"/>
              <w:noProof/>
            </w:rPr>
          </w:pPr>
          <w:hyperlink w:anchor="_Toc55204088" w:history="1">
            <w:r w:rsidRPr="004F63D0">
              <w:rPr>
                <w:rStyle w:val="Hyperlink"/>
                <w:noProof/>
              </w:rPr>
              <w:t>SECTION 8.2 DRAWING STANDARDS</w:t>
            </w:r>
            <w:r>
              <w:rPr>
                <w:noProof/>
                <w:webHidden/>
              </w:rPr>
              <w:tab/>
            </w:r>
            <w:r>
              <w:rPr>
                <w:noProof/>
                <w:webHidden/>
              </w:rPr>
              <w:fldChar w:fldCharType="begin"/>
            </w:r>
            <w:r>
              <w:rPr>
                <w:noProof/>
                <w:webHidden/>
              </w:rPr>
              <w:instrText xml:space="preserve"> PAGEREF _Toc55204088 \h </w:instrText>
            </w:r>
            <w:r>
              <w:rPr>
                <w:noProof/>
                <w:webHidden/>
              </w:rPr>
            </w:r>
            <w:r>
              <w:rPr>
                <w:noProof/>
                <w:webHidden/>
              </w:rPr>
              <w:fldChar w:fldCharType="separate"/>
            </w:r>
            <w:r>
              <w:rPr>
                <w:noProof/>
                <w:webHidden/>
              </w:rPr>
              <w:t>103</w:t>
            </w:r>
            <w:r>
              <w:rPr>
                <w:noProof/>
                <w:webHidden/>
              </w:rPr>
              <w:fldChar w:fldCharType="end"/>
            </w:r>
          </w:hyperlink>
        </w:p>
        <w:p w14:paraId="68D49B5F" w14:textId="1B46D856" w:rsidR="00164FA0" w:rsidRDefault="00164FA0">
          <w:pPr>
            <w:pStyle w:val="TOC3"/>
            <w:tabs>
              <w:tab w:val="right" w:leader="dot" w:pos="9570"/>
            </w:tabs>
            <w:rPr>
              <w:rFonts w:asciiTheme="minorHAnsi" w:eastAsiaTheme="minorEastAsia" w:hAnsiTheme="minorHAnsi" w:cstheme="minorBidi"/>
              <w:noProof/>
            </w:rPr>
          </w:pPr>
          <w:hyperlink w:anchor="_Toc55204089" w:history="1">
            <w:r w:rsidRPr="004F63D0">
              <w:rPr>
                <w:rStyle w:val="Hyperlink"/>
                <w:noProof/>
              </w:rPr>
              <w:t>SECTION 8.3 SPECIFICATION STANDARDS</w:t>
            </w:r>
            <w:r>
              <w:rPr>
                <w:noProof/>
                <w:webHidden/>
              </w:rPr>
              <w:tab/>
            </w:r>
            <w:r>
              <w:rPr>
                <w:noProof/>
                <w:webHidden/>
              </w:rPr>
              <w:fldChar w:fldCharType="begin"/>
            </w:r>
            <w:r>
              <w:rPr>
                <w:noProof/>
                <w:webHidden/>
              </w:rPr>
              <w:instrText xml:space="preserve"> PAGEREF _Toc55204089 \h </w:instrText>
            </w:r>
            <w:r>
              <w:rPr>
                <w:noProof/>
                <w:webHidden/>
              </w:rPr>
            </w:r>
            <w:r>
              <w:rPr>
                <w:noProof/>
                <w:webHidden/>
              </w:rPr>
              <w:fldChar w:fldCharType="separate"/>
            </w:r>
            <w:r>
              <w:rPr>
                <w:noProof/>
                <w:webHidden/>
              </w:rPr>
              <w:t>106</w:t>
            </w:r>
            <w:r>
              <w:rPr>
                <w:noProof/>
                <w:webHidden/>
              </w:rPr>
              <w:fldChar w:fldCharType="end"/>
            </w:r>
          </w:hyperlink>
        </w:p>
        <w:p w14:paraId="3F5987E5" w14:textId="6A513BBE" w:rsidR="00164FA0" w:rsidRDefault="00164FA0">
          <w:pPr>
            <w:pStyle w:val="TOC3"/>
            <w:tabs>
              <w:tab w:val="right" w:leader="dot" w:pos="9570"/>
            </w:tabs>
            <w:rPr>
              <w:rFonts w:asciiTheme="minorHAnsi" w:eastAsiaTheme="minorEastAsia" w:hAnsiTheme="minorHAnsi" w:cstheme="minorBidi"/>
              <w:noProof/>
            </w:rPr>
          </w:pPr>
          <w:hyperlink w:anchor="_Toc55204090" w:history="1">
            <w:r w:rsidRPr="004F63D0">
              <w:rPr>
                <w:rStyle w:val="Hyperlink"/>
                <w:noProof/>
              </w:rPr>
              <w:t>SECTION 8.4</w:t>
            </w:r>
            <w:r w:rsidRPr="004F63D0">
              <w:rPr>
                <w:rStyle w:val="Hyperlink"/>
                <w:noProof/>
                <w:position w:val="11"/>
              </w:rPr>
              <w:t xml:space="preserve">  </w:t>
            </w:r>
            <w:r w:rsidRPr="004F63D0">
              <w:rPr>
                <w:rStyle w:val="Hyperlink"/>
                <w:noProof/>
              </w:rPr>
              <w:t>COST ESTIMATE STANDARDS</w:t>
            </w:r>
            <w:r>
              <w:rPr>
                <w:noProof/>
                <w:webHidden/>
              </w:rPr>
              <w:tab/>
            </w:r>
            <w:r>
              <w:rPr>
                <w:noProof/>
                <w:webHidden/>
              </w:rPr>
              <w:fldChar w:fldCharType="begin"/>
            </w:r>
            <w:r>
              <w:rPr>
                <w:noProof/>
                <w:webHidden/>
              </w:rPr>
              <w:instrText xml:space="preserve"> PAGEREF _Toc55204090 \h </w:instrText>
            </w:r>
            <w:r>
              <w:rPr>
                <w:noProof/>
                <w:webHidden/>
              </w:rPr>
            </w:r>
            <w:r>
              <w:rPr>
                <w:noProof/>
                <w:webHidden/>
              </w:rPr>
              <w:fldChar w:fldCharType="separate"/>
            </w:r>
            <w:r>
              <w:rPr>
                <w:noProof/>
                <w:webHidden/>
              </w:rPr>
              <w:t>109</w:t>
            </w:r>
            <w:r>
              <w:rPr>
                <w:noProof/>
                <w:webHidden/>
              </w:rPr>
              <w:fldChar w:fldCharType="end"/>
            </w:r>
          </w:hyperlink>
        </w:p>
        <w:p w14:paraId="68BF23BF" w14:textId="09E022A3" w:rsidR="00164FA0" w:rsidRDefault="00164FA0">
          <w:pPr>
            <w:pStyle w:val="TOC3"/>
            <w:tabs>
              <w:tab w:val="right" w:leader="dot" w:pos="9570"/>
            </w:tabs>
            <w:rPr>
              <w:rFonts w:asciiTheme="minorHAnsi" w:eastAsiaTheme="minorEastAsia" w:hAnsiTheme="minorHAnsi" w:cstheme="minorBidi"/>
              <w:noProof/>
            </w:rPr>
          </w:pPr>
          <w:hyperlink w:anchor="_Toc55204091" w:history="1">
            <w:r w:rsidRPr="004F63D0">
              <w:rPr>
                <w:rStyle w:val="Hyperlink"/>
                <w:noProof/>
              </w:rPr>
              <w:t>SECTION 8.5</w:t>
            </w:r>
            <w:r w:rsidRPr="004F63D0">
              <w:rPr>
                <w:rStyle w:val="Hyperlink"/>
                <w:noProof/>
                <w:position w:val="11"/>
              </w:rPr>
              <w:t xml:space="preserve">  </w:t>
            </w:r>
            <w:r w:rsidRPr="004F63D0">
              <w:rPr>
                <w:rStyle w:val="Hyperlink"/>
                <w:noProof/>
              </w:rPr>
              <w:t>DESIGN INITIATION/ PRE-DESIGN CONFERENCE</w:t>
            </w:r>
            <w:r>
              <w:rPr>
                <w:noProof/>
                <w:webHidden/>
              </w:rPr>
              <w:tab/>
            </w:r>
            <w:r>
              <w:rPr>
                <w:noProof/>
                <w:webHidden/>
              </w:rPr>
              <w:fldChar w:fldCharType="begin"/>
            </w:r>
            <w:r>
              <w:rPr>
                <w:noProof/>
                <w:webHidden/>
              </w:rPr>
              <w:instrText xml:space="preserve"> PAGEREF _Toc55204091 \h </w:instrText>
            </w:r>
            <w:r>
              <w:rPr>
                <w:noProof/>
                <w:webHidden/>
              </w:rPr>
            </w:r>
            <w:r>
              <w:rPr>
                <w:noProof/>
                <w:webHidden/>
              </w:rPr>
              <w:fldChar w:fldCharType="separate"/>
            </w:r>
            <w:r>
              <w:rPr>
                <w:noProof/>
                <w:webHidden/>
              </w:rPr>
              <w:t>109</w:t>
            </w:r>
            <w:r>
              <w:rPr>
                <w:noProof/>
                <w:webHidden/>
              </w:rPr>
              <w:fldChar w:fldCharType="end"/>
            </w:r>
          </w:hyperlink>
        </w:p>
        <w:p w14:paraId="07CB4223" w14:textId="4E44B561" w:rsidR="00164FA0" w:rsidRDefault="00164FA0">
          <w:pPr>
            <w:pStyle w:val="TOC3"/>
            <w:tabs>
              <w:tab w:val="right" w:leader="dot" w:pos="9570"/>
            </w:tabs>
            <w:rPr>
              <w:rFonts w:asciiTheme="minorHAnsi" w:eastAsiaTheme="minorEastAsia" w:hAnsiTheme="minorHAnsi" w:cstheme="minorBidi"/>
              <w:noProof/>
            </w:rPr>
          </w:pPr>
          <w:hyperlink w:anchor="_Toc55204092" w:history="1">
            <w:r w:rsidRPr="004F63D0">
              <w:rPr>
                <w:rStyle w:val="Hyperlink"/>
                <w:noProof/>
              </w:rPr>
              <w:t>SECTION 8.6</w:t>
            </w:r>
            <w:r w:rsidRPr="004F63D0">
              <w:rPr>
                <w:rStyle w:val="Hyperlink"/>
                <w:noProof/>
                <w:position w:val="11"/>
              </w:rPr>
              <w:t xml:space="preserve">  </w:t>
            </w:r>
            <w:r w:rsidRPr="004F63D0">
              <w:rPr>
                <w:rStyle w:val="Hyperlink"/>
                <w:noProof/>
              </w:rPr>
              <w:t>SCHEMATIC DESIGN PHASE (PROJECT CRITERIA)</w:t>
            </w:r>
            <w:r>
              <w:rPr>
                <w:noProof/>
                <w:webHidden/>
              </w:rPr>
              <w:tab/>
            </w:r>
            <w:r>
              <w:rPr>
                <w:noProof/>
                <w:webHidden/>
              </w:rPr>
              <w:fldChar w:fldCharType="begin"/>
            </w:r>
            <w:r>
              <w:rPr>
                <w:noProof/>
                <w:webHidden/>
              </w:rPr>
              <w:instrText xml:space="preserve"> PAGEREF _Toc55204092 \h </w:instrText>
            </w:r>
            <w:r>
              <w:rPr>
                <w:noProof/>
                <w:webHidden/>
              </w:rPr>
            </w:r>
            <w:r>
              <w:rPr>
                <w:noProof/>
                <w:webHidden/>
              </w:rPr>
              <w:fldChar w:fldCharType="separate"/>
            </w:r>
            <w:r>
              <w:rPr>
                <w:noProof/>
                <w:webHidden/>
              </w:rPr>
              <w:t>110</w:t>
            </w:r>
            <w:r>
              <w:rPr>
                <w:noProof/>
                <w:webHidden/>
              </w:rPr>
              <w:fldChar w:fldCharType="end"/>
            </w:r>
          </w:hyperlink>
        </w:p>
        <w:p w14:paraId="1BB4F3D6" w14:textId="5B5EF769" w:rsidR="00164FA0" w:rsidRDefault="00164FA0">
          <w:pPr>
            <w:pStyle w:val="TOC3"/>
            <w:tabs>
              <w:tab w:val="right" w:leader="dot" w:pos="9570"/>
            </w:tabs>
            <w:rPr>
              <w:rFonts w:asciiTheme="minorHAnsi" w:eastAsiaTheme="minorEastAsia" w:hAnsiTheme="minorHAnsi" w:cstheme="minorBidi"/>
              <w:noProof/>
            </w:rPr>
          </w:pPr>
          <w:hyperlink w:anchor="_Toc55204093" w:history="1">
            <w:r w:rsidRPr="004F63D0">
              <w:rPr>
                <w:rStyle w:val="Hyperlink"/>
                <w:noProof/>
              </w:rPr>
              <w:t>SECTION 8.7</w:t>
            </w:r>
            <w:r w:rsidRPr="004F63D0">
              <w:rPr>
                <w:rStyle w:val="Hyperlink"/>
                <w:noProof/>
                <w:position w:val="11"/>
              </w:rPr>
              <w:t xml:space="preserve">  </w:t>
            </w:r>
            <w:r w:rsidRPr="004F63D0">
              <w:rPr>
                <w:rStyle w:val="Hyperlink"/>
                <w:noProof/>
              </w:rPr>
              <w:t>PRELIMINARY DESIGN PHASE (DESIGN DEVELOPMENT)</w:t>
            </w:r>
            <w:r>
              <w:rPr>
                <w:noProof/>
                <w:webHidden/>
              </w:rPr>
              <w:tab/>
            </w:r>
            <w:r>
              <w:rPr>
                <w:noProof/>
                <w:webHidden/>
              </w:rPr>
              <w:fldChar w:fldCharType="begin"/>
            </w:r>
            <w:r>
              <w:rPr>
                <w:noProof/>
                <w:webHidden/>
              </w:rPr>
              <w:instrText xml:space="preserve"> PAGEREF _Toc55204093 \h </w:instrText>
            </w:r>
            <w:r>
              <w:rPr>
                <w:noProof/>
                <w:webHidden/>
              </w:rPr>
            </w:r>
            <w:r>
              <w:rPr>
                <w:noProof/>
                <w:webHidden/>
              </w:rPr>
              <w:fldChar w:fldCharType="separate"/>
            </w:r>
            <w:r>
              <w:rPr>
                <w:noProof/>
                <w:webHidden/>
              </w:rPr>
              <w:t>112</w:t>
            </w:r>
            <w:r>
              <w:rPr>
                <w:noProof/>
                <w:webHidden/>
              </w:rPr>
              <w:fldChar w:fldCharType="end"/>
            </w:r>
          </w:hyperlink>
        </w:p>
        <w:p w14:paraId="07FB1849" w14:textId="0537B405" w:rsidR="00164FA0" w:rsidRDefault="00164FA0">
          <w:pPr>
            <w:pStyle w:val="TOC3"/>
            <w:tabs>
              <w:tab w:val="right" w:leader="dot" w:pos="9570"/>
            </w:tabs>
            <w:rPr>
              <w:rFonts w:asciiTheme="minorHAnsi" w:eastAsiaTheme="minorEastAsia" w:hAnsiTheme="minorHAnsi" w:cstheme="minorBidi"/>
              <w:noProof/>
            </w:rPr>
          </w:pPr>
          <w:hyperlink w:anchor="_Toc55204094" w:history="1">
            <w:r w:rsidRPr="004F63D0">
              <w:rPr>
                <w:rStyle w:val="Hyperlink"/>
                <w:noProof/>
              </w:rPr>
              <w:t>SECTION 8.8 CONSTRUCTION DOCUMENTS PHASE (WORKING DRAWINGS)</w:t>
            </w:r>
            <w:r>
              <w:rPr>
                <w:noProof/>
                <w:webHidden/>
              </w:rPr>
              <w:tab/>
            </w:r>
            <w:r>
              <w:rPr>
                <w:noProof/>
                <w:webHidden/>
              </w:rPr>
              <w:fldChar w:fldCharType="begin"/>
            </w:r>
            <w:r>
              <w:rPr>
                <w:noProof/>
                <w:webHidden/>
              </w:rPr>
              <w:instrText xml:space="preserve"> PAGEREF _Toc55204094 \h </w:instrText>
            </w:r>
            <w:r>
              <w:rPr>
                <w:noProof/>
                <w:webHidden/>
              </w:rPr>
            </w:r>
            <w:r>
              <w:rPr>
                <w:noProof/>
                <w:webHidden/>
              </w:rPr>
              <w:fldChar w:fldCharType="separate"/>
            </w:r>
            <w:r>
              <w:rPr>
                <w:noProof/>
                <w:webHidden/>
              </w:rPr>
              <w:t>118</w:t>
            </w:r>
            <w:r>
              <w:rPr>
                <w:noProof/>
                <w:webHidden/>
              </w:rPr>
              <w:fldChar w:fldCharType="end"/>
            </w:r>
          </w:hyperlink>
        </w:p>
        <w:p w14:paraId="46DF5D32" w14:textId="3062F6EC" w:rsidR="00164FA0" w:rsidRDefault="00164FA0">
          <w:pPr>
            <w:pStyle w:val="TOC3"/>
            <w:tabs>
              <w:tab w:val="right" w:leader="dot" w:pos="9570"/>
            </w:tabs>
            <w:rPr>
              <w:rFonts w:asciiTheme="minorHAnsi" w:eastAsiaTheme="minorEastAsia" w:hAnsiTheme="minorHAnsi" w:cstheme="minorBidi"/>
              <w:noProof/>
            </w:rPr>
          </w:pPr>
          <w:hyperlink w:anchor="_Toc55204095" w:history="1">
            <w:r w:rsidRPr="004F63D0">
              <w:rPr>
                <w:rStyle w:val="Hyperlink"/>
                <w:noProof/>
              </w:rPr>
              <w:t>SECTION 8.9 PRICE/ BID FORMS AND PROCEDURES</w:t>
            </w:r>
            <w:r>
              <w:rPr>
                <w:noProof/>
                <w:webHidden/>
              </w:rPr>
              <w:tab/>
            </w:r>
            <w:r>
              <w:rPr>
                <w:noProof/>
                <w:webHidden/>
              </w:rPr>
              <w:fldChar w:fldCharType="begin"/>
            </w:r>
            <w:r>
              <w:rPr>
                <w:noProof/>
                <w:webHidden/>
              </w:rPr>
              <w:instrText xml:space="preserve"> PAGEREF _Toc55204095 \h </w:instrText>
            </w:r>
            <w:r>
              <w:rPr>
                <w:noProof/>
                <w:webHidden/>
              </w:rPr>
            </w:r>
            <w:r>
              <w:rPr>
                <w:noProof/>
                <w:webHidden/>
              </w:rPr>
              <w:fldChar w:fldCharType="separate"/>
            </w:r>
            <w:r>
              <w:rPr>
                <w:noProof/>
                <w:webHidden/>
              </w:rPr>
              <w:t>127</w:t>
            </w:r>
            <w:r>
              <w:rPr>
                <w:noProof/>
                <w:webHidden/>
              </w:rPr>
              <w:fldChar w:fldCharType="end"/>
            </w:r>
          </w:hyperlink>
        </w:p>
        <w:p w14:paraId="0207153E" w14:textId="2F2B36FA" w:rsidR="00164FA0" w:rsidRDefault="00164FA0">
          <w:pPr>
            <w:pStyle w:val="TOC3"/>
            <w:tabs>
              <w:tab w:val="right" w:leader="dot" w:pos="9570"/>
            </w:tabs>
            <w:rPr>
              <w:rFonts w:asciiTheme="minorHAnsi" w:eastAsiaTheme="minorEastAsia" w:hAnsiTheme="minorHAnsi" w:cstheme="minorBidi"/>
              <w:noProof/>
            </w:rPr>
          </w:pPr>
          <w:hyperlink w:anchor="_Toc55204096" w:history="1">
            <w:r w:rsidRPr="004F63D0">
              <w:rPr>
                <w:rStyle w:val="Hyperlink"/>
                <w:noProof/>
              </w:rPr>
              <w:t>SECTION 8.10 ADDITIVE PRICE/ BID ITEMS</w:t>
            </w:r>
            <w:r>
              <w:rPr>
                <w:noProof/>
                <w:webHidden/>
              </w:rPr>
              <w:tab/>
            </w:r>
            <w:r>
              <w:rPr>
                <w:noProof/>
                <w:webHidden/>
              </w:rPr>
              <w:fldChar w:fldCharType="begin"/>
            </w:r>
            <w:r>
              <w:rPr>
                <w:noProof/>
                <w:webHidden/>
              </w:rPr>
              <w:instrText xml:space="preserve"> PAGEREF _Toc55204096 \h </w:instrText>
            </w:r>
            <w:r>
              <w:rPr>
                <w:noProof/>
                <w:webHidden/>
              </w:rPr>
            </w:r>
            <w:r>
              <w:rPr>
                <w:noProof/>
                <w:webHidden/>
              </w:rPr>
              <w:fldChar w:fldCharType="separate"/>
            </w:r>
            <w:r>
              <w:rPr>
                <w:noProof/>
                <w:webHidden/>
              </w:rPr>
              <w:t>127</w:t>
            </w:r>
            <w:r>
              <w:rPr>
                <w:noProof/>
                <w:webHidden/>
              </w:rPr>
              <w:fldChar w:fldCharType="end"/>
            </w:r>
          </w:hyperlink>
        </w:p>
        <w:p w14:paraId="64C6A956" w14:textId="2E7BF492" w:rsidR="00164FA0" w:rsidRDefault="00164FA0">
          <w:pPr>
            <w:pStyle w:val="TOC3"/>
            <w:tabs>
              <w:tab w:val="right" w:leader="dot" w:pos="9570"/>
            </w:tabs>
            <w:rPr>
              <w:rFonts w:asciiTheme="minorHAnsi" w:eastAsiaTheme="minorEastAsia" w:hAnsiTheme="minorHAnsi" w:cstheme="minorBidi"/>
              <w:noProof/>
            </w:rPr>
          </w:pPr>
          <w:hyperlink w:anchor="_Toc55204097" w:history="1">
            <w:r w:rsidRPr="004F63D0">
              <w:rPr>
                <w:rStyle w:val="Hyperlink"/>
                <w:noProof/>
              </w:rPr>
              <w:t>SECTION 8.11</w:t>
            </w:r>
            <w:r w:rsidRPr="004F63D0">
              <w:rPr>
                <w:rStyle w:val="Hyperlink"/>
                <w:noProof/>
                <w:position w:val="11"/>
              </w:rPr>
              <w:t xml:space="preserve"> </w:t>
            </w:r>
            <w:r w:rsidRPr="004F63D0">
              <w:rPr>
                <w:rStyle w:val="Hyperlink"/>
                <w:noProof/>
              </w:rPr>
              <w:t>SUBMISSIONS</w:t>
            </w:r>
            <w:r>
              <w:rPr>
                <w:noProof/>
                <w:webHidden/>
              </w:rPr>
              <w:tab/>
            </w:r>
            <w:r>
              <w:rPr>
                <w:noProof/>
                <w:webHidden/>
              </w:rPr>
              <w:fldChar w:fldCharType="begin"/>
            </w:r>
            <w:r>
              <w:rPr>
                <w:noProof/>
                <w:webHidden/>
              </w:rPr>
              <w:instrText xml:space="preserve"> PAGEREF _Toc55204097 \h </w:instrText>
            </w:r>
            <w:r>
              <w:rPr>
                <w:noProof/>
                <w:webHidden/>
              </w:rPr>
            </w:r>
            <w:r>
              <w:rPr>
                <w:noProof/>
                <w:webHidden/>
              </w:rPr>
              <w:fldChar w:fldCharType="separate"/>
            </w:r>
            <w:r>
              <w:rPr>
                <w:noProof/>
                <w:webHidden/>
              </w:rPr>
              <w:t>128</w:t>
            </w:r>
            <w:r>
              <w:rPr>
                <w:noProof/>
                <w:webHidden/>
              </w:rPr>
              <w:fldChar w:fldCharType="end"/>
            </w:r>
          </w:hyperlink>
        </w:p>
        <w:p w14:paraId="345B42D4" w14:textId="29DFB7D6" w:rsidR="00164FA0" w:rsidRDefault="00164FA0">
          <w:pPr>
            <w:pStyle w:val="TOC3"/>
            <w:tabs>
              <w:tab w:val="right" w:leader="dot" w:pos="9570"/>
            </w:tabs>
            <w:rPr>
              <w:rFonts w:asciiTheme="minorHAnsi" w:eastAsiaTheme="minorEastAsia" w:hAnsiTheme="minorHAnsi" w:cstheme="minorBidi"/>
              <w:noProof/>
            </w:rPr>
          </w:pPr>
          <w:hyperlink w:anchor="_Toc55204098" w:history="1">
            <w:r w:rsidRPr="004F63D0">
              <w:rPr>
                <w:rStyle w:val="Hyperlink"/>
                <w:noProof/>
              </w:rPr>
              <w:t>SECTION 8.12 UNIVERSITY REVIEW UNIT REVIEWS AND APPROVALS</w:t>
            </w:r>
            <w:r>
              <w:rPr>
                <w:noProof/>
                <w:webHidden/>
              </w:rPr>
              <w:tab/>
            </w:r>
            <w:r>
              <w:rPr>
                <w:noProof/>
                <w:webHidden/>
              </w:rPr>
              <w:fldChar w:fldCharType="begin"/>
            </w:r>
            <w:r>
              <w:rPr>
                <w:noProof/>
                <w:webHidden/>
              </w:rPr>
              <w:instrText xml:space="preserve"> PAGEREF _Toc55204098 \h </w:instrText>
            </w:r>
            <w:r>
              <w:rPr>
                <w:noProof/>
                <w:webHidden/>
              </w:rPr>
            </w:r>
            <w:r>
              <w:rPr>
                <w:noProof/>
                <w:webHidden/>
              </w:rPr>
              <w:fldChar w:fldCharType="separate"/>
            </w:r>
            <w:r>
              <w:rPr>
                <w:noProof/>
                <w:webHidden/>
              </w:rPr>
              <w:t>130</w:t>
            </w:r>
            <w:r>
              <w:rPr>
                <w:noProof/>
                <w:webHidden/>
              </w:rPr>
              <w:fldChar w:fldCharType="end"/>
            </w:r>
          </w:hyperlink>
        </w:p>
        <w:p w14:paraId="2C1F8FCA" w14:textId="0DB87696" w:rsidR="00164FA0" w:rsidRDefault="00164FA0">
          <w:pPr>
            <w:pStyle w:val="TOC3"/>
            <w:tabs>
              <w:tab w:val="right" w:leader="dot" w:pos="9570"/>
            </w:tabs>
            <w:rPr>
              <w:rFonts w:asciiTheme="minorHAnsi" w:eastAsiaTheme="minorEastAsia" w:hAnsiTheme="minorHAnsi" w:cstheme="minorBidi"/>
              <w:noProof/>
            </w:rPr>
          </w:pPr>
          <w:hyperlink w:anchor="_Toc55204099" w:history="1">
            <w:r w:rsidRPr="004F63D0">
              <w:rPr>
                <w:rStyle w:val="Hyperlink"/>
                <w:noProof/>
              </w:rPr>
              <w:t>SECTION 8.13</w:t>
            </w:r>
            <w:r w:rsidRPr="004F63D0">
              <w:rPr>
                <w:rStyle w:val="Hyperlink"/>
                <w:noProof/>
                <w:position w:val="11"/>
              </w:rPr>
              <w:t xml:space="preserve">  </w:t>
            </w:r>
            <w:r w:rsidRPr="004F63D0">
              <w:rPr>
                <w:rStyle w:val="Hyperlink"/>
                <w:noProof/>
              </w:rPr>
              <w:t>QUALITY CONTROL/QUALITY ASSURANCE</w:t>
            </w:r>
            <w:r>
              <w:rPr>
                <w:noProof/>
                <w:webHidden/>
              </w:rPr>
              <w:tab/>
            </w:r>
            <w:r>
              <w:rPr>
                <w:noProof/>
                <w:webHidden/>
              </w:rPr>
              <w:fldChar w:fldCharType="begin"/>
            </w:r>
            <w:r>
              <w:rPr>
                <w:noProof/>
                <w:webHidden/>
              </w:rPr>
              <w:instrText xml:space="preserve"> PAGEREF _Toc55204099 \h </w:instrText>
            </w:r>
            <w:r>
              <w:rPr>
                <w:noProof/>
                <w:webHidden/>
              </w:rPr>
            </w:r>
            <w:r>
              <w:rPr>
                <w:noProof/>
                <w:webHidden/>
              </w:rPr>
              <w:fldChar w:fldCharType="separate"/>
            </w:r>
            <w:r>
              <w:rPr>
                <w:noProof/>
                <w:webHidden/>
              </w:rPr>
              <w:t>132</w:t>
            </w:r>
            <w:r>
              <w:rPr>
                <w:noProof/>
                <w:webHidden/>
              </w:rPr>
              <w:fldChar w:fldCharType="end"/>
            </w:r>
          </w:hyperlink>
        </w:p>
        <w:p w14:paraId="51DC0AE1" w14:textId="3A96A33E" w:rsidR="00164FA0" w:rsidRDefault="00164FA0">
          <w:pPr>
            <w:pStyle w:val="TOC3"/>
            <w:tabs>
              <w:tab w:val="right" w:leader="dot" w:pos="9570"/>
            </w:tabs>
            <w:rPr>
              <w:rFonts w:asciiTheme="minorHAnsi" w:eastAsiaTheme="minorEastAsia" w:hAnsiTheme="minorHAnsi" w:cstheme="minorBidi"/>
              <w:noProof/>
            </w:rPr>
          </w:pPr>
          <w:hyperlink w:anchor="_Toc55204100" w:history="1">
            <w:r w:rsidRPr="004F63D0">
              <w:rPr>
                <w:rStyle w:val="Hyperlink"/>
                <w:noProof/>
              </w:rPr>
              <w:t>SECTION 8.14</w:t>
            </w:r>
            <w:r w:rsidRPr="004F63D0">
              <w:rPr>
                <w:rStyle w:val="Hyperlink"/>
                <w:noProof/>
                <w:position w:val="11"/>
              </w:rPr>
              <w:t xml:space="preserve">  </w:t>
            </w:r>
            <w:r w:rsidRPr="004F63D0">
              <w:rPr>
                <w:rStyle w:val="Hyperlink"/>
                <w:noProof/>
              </w:rPr>
              <w:t>VALUE MANAGEMENT (VM) [VALUE ENGINEERING (VE)]</w:t>
            </w:r>
            <w:r>
              <w:rPr>
                <w:noProof/>
                <w:webHidden/>
              </w:rPr>
              <w:tab/>
            </w:r>
            <w:r>
              <w:rPr>
                <w:noProof/>
                <w:webHidden/>
              </w:rPr>
              <w:fldChar w:fldCharType="begin"/>
            </w:r>
            <w:r>
              <w:rPr>
                <w:noProof/>
                <w:webHidden/>
              </w:rPr>
              <w:instrText xml:space="preserve"> PAGEREF _Toc55204100 \h </w:instrText>
            </w:r>
            <w:r>
              <w:rPr>
                <w:noProof/>
                <w:webHidden/>
              </w:rPr>
            </w:r>
            <w:r>
              <w:rPr>
                <w:noProof/>
                <w:webHidden/>
              </w:rPr>
              <w:fldChar w:fldCharType="separate"/>
            </w:r>
            <w:r>
              <w:rPr>
                <w:noProof/>
                <w:webHidden/>
              </w:rPr>
              <w:t>133</w:t>
            </w:r>
            <w:r>
              <w:rPr>
                <w:noProof/>
                <w:webHidden/>
              </w:rPr>
              <w:fldChar w:fldCharType="end"/>
            </w:r>
          </w:hyperlink>
        </w:p>
        <w:p w14:paraId="019A330F" w14:textId="5EB357DC" w:rsidR="00164FA0" w:rsidRDefault="00164FA0">
          <w:pPr>
            <w:pStyle w:val="TOC3"/>
            <w:tabs>
              <w:tab w:val="right" w:leader="dot" w:pos="9570"/>
            </w:tabs>
            <w:rPr>
              <w:rFonts w:asciiTheme="minorHAnsi" w:eastAsiaTheme="minorEastAsia" w:hAnsiTheme="minorHAnsi" w:cstheme="minorBidi"/>
              <w:noProof/>
            </w:rPr>
          </w:pPr>
          <w:hyperlink w:anchor="_Toc55204101" w:history="1">
            <w:r w:rsidRPr="004F63D0">
              <w:rPr>
                <w:rStyle w:val="Hyperlink"/>
                <w:noProof/>
              </w:rPr>
              <w:t>SECTION 8.15 STRUCTURAL AND SPECIAL INSPECTIONS</w:t>
            </w:r>
            <w:r>
              <w:rPr>
                <w:noProof/>
                <w:webHidden/>
              </w:rPr>
              <w:tab/>
            </w:r>
            <w:r>
              <w:rPr>
                <w:noProof/>
                <w:webHidden/>
              </w:rPr>
              <w:fldChar w:fldCharType="begin"/>
            </w:r>
            <w:r>
              <w:rPr>
                <w:noProof/>
                <w:webHidden/>
              </w:rPr>
              <w:instrText xml:space="preserve"> PAGEREF _Toc55204101 \h </w:instrText>
            </w:r>
            <w:r>
              <w:rPr>
                <w:noProof/>
                <w:webHidden/>
              </w:rPr>
            </w:r>
            <w:r>
              <w:rPr>
                <w:noProof/>
                <w:webHidden/>
              </w:rPr>
              <w:fldChar w:fldCharType="separate"/>
            </w:r>
            <w:r>
              <w:rPr>
                <w:noProof/>
                <w:webHidden/>
              </w:rPr>
              <w:t>135</w:t>
            </w:r>
            <w:r>
              <w:rPr>
                <w:noProof/>
                <w:webHidden/>
              </w:rPr>
              <w:fldChar w:fldCharType="end"/>
            </w:r>
          </w:hyperlink>
        </w:p>
        <w:p w14:paraId="13A56759" w14:textId="18E2B90B" w:rsidR="00164FA0" w:rsidRDefault="00164FA0">
          <w:pPr>
            <w:pStyle w:val="TOC3"/>
            <w:tabs>
              <w:tab w:val="right" w:leader="dot" w:pos="9570"/>
            </w:tabs>
            <w:rPr>
              <w:rFonts w:asciiTheme="minorHAnsi" w:eastAsiaTheme="minorEastAsia" w:hAnsiTheme="minorHAnsi" w:cstheme="minorBidi"/>
              <w:noProof/>
            </w:rPr>
          </w:pPr>
          <w:hyperlink w:anchor="_Toc55204102" w:history="1">
            <w:r w:rsidRPr="004F63D0">
              <w:rPr>
                <w:rStyle w:val="Hyperlink"/>
                <w:noProof/>
              </w:rPr>
              <w:t>SECTION 8.16</w:t>
            </w:r>
            <w:r w:rsidRPr="004F63D0">
              <w:rPr>
                <w:rStyle w:val="Hyperlink"/>
                <w:noProof/>
                <w:position w:val="11"/>
              </w:rPr>
              <w:t xml:space="preserve"> </w:t>
            </w:r>
            <w:r w:rsidRPr="004F63D0">
              <w:rPr>
                <w:rStyle w:val="Hyperlink"/>
                <w:noProof/>
              </w:rPr>
              <w:t>COMMISSIONING</w:t>
            </w:r>
            <w:r>
              <w:rPr>
                <w:noProof/>
                <w:webHidden/>
              </w:rPr>
              <w:tab/>
            </w:r>
            <w:r>
              <w:rPr>
                <w:noProof/>
                <w:webHidden/>
              </w:rPr>
              <w:fldChar w:fldCharType="begin"/>
            </w:r>
            <w:r>
              <w:rPr>
                <w:noProof/>
                <w:webHidden/>
              </w:rPr>
              <w:instrText xml:space="preserve"> PAGEREF _Toc55204102 \h </w:instrText>
            </w:r>
            <w:r>
              <w:rPr>
                <w:noProof/>
                <w:webHidden/>
              </w:rPr>
            </w:r>
            <w:r>
              <w:rPr>
                <w:noProof/>
                <w:webHidden/>
              </w:rPr>
              <w:fldChar w:fldCharType="separate"/>
            </w:r>
            <w:r>
              <w:rPr>
                <w:noProof/>
                <w:webHidden/>
              </w:rPr>
              <w:t>136</w:t>
            </w:r>
            <w:r>
              <w:rPr>
                <w:noProof/>
                <w:webHidden/>
              </w:rPr>
              <w:fldChar w:fldCharType="end"/>
            </w:r>
          </w:hyperlink>
        </w:p>
        <w:p w14:paraId="4B7A6AD8" w14:textId="7629180A" w:rsidR="00164FA0" w:rsidRDefault="00164FA0">
          <w:pPr>
            <w:pStyle w:val="TOC3"/>
            <w:tabs>
              <w:tab w:val="right" w:leader="dot" w:pos="9570"/>
            </w:tabs>
            <w:rPr>
              <w:rFonts w:asciiTheme="minorHAnsi" w:eastAsiaTheme="minorEastAsia" w:hAnsiTheme="minorHAnsi" w:cstheme="minorBidi"/>
              <w:noProof/>
            </w:rPr>
          </w:pPr>
          <w:hyperlink w:anchor="_Toc55204103" w:history="1">
            <w:r w:rsidRPr="004F63D0">
              <w:rPr>
                <w:rStyle w:val="Hyperlink"/>
                <w:noProof/>
              </w:rPr>
              <w:t>SECTION 8.17</w:t>
            </w:r>
            <w:r w:rsidRPr="004F63D0">
              <w:rPr>
                <w:rStyle w:val="Hyperlink"/>
                <w:noProof/>
                <w:position w:val="11"/>
              </w:rPr>
              <w:t xml:space="preserve"> </w:t>
            </w:r>
            <w:r w:rsidRPr="004F63D0">
              <w:rPr>
                <w:rStyle w:val="Hyperlink"/>
                <w:noProof/>
              </w:rPr>
              <w:t>FIRE PROTECTION SHOP DRAWINGS</w:t>
            </w:r>
            <w:r>
              <w:rPr>
                <w:noProof/>
                <w:webHidden/>
              </w:rPr>
              <w:tab/>
            </w:r>
            <w:r>
              <w:rPr>
                <w:noProof/>
                <w:webHidden/>
              </w:rPr>
              <w:fldChar w:fldCharType="begin"/>
            </w:r>
            <w:r>
              <w:rPr>
                <w:noProof/>
                <w:webHidden/>
              </w:rPr>
              <w:instrText xml:space="preserve"> PAGEREF _Toc55204103 \h </w:instrText>
            </w:r>
            <w:r>
              <w:rPr>
                <w:noProof/>
                <w:webHidden/>
              </w:rPr>
            </w:r>
            <w:r>
              <w:rPr>
                <w:noProof/>
                <w:webHidden/>
              </w:rPr>
              <w:fldChar w:fldCharType="separate"/>
            </w:r>
            <w:r>
              <w:rPr>
                <w:noProof/>
                <w:webHidden/>
              </w:rPr>
              <w:t>137</w:t>
            </w:r>
            <w:r>
              <w:rPr>
                <w:noProof/>
                <w:webHidden/>
              </w:rPr>
              <w:fldChar w:fldCharType="end"/>
            </w:r>
          </w:hyperlink>
        </w:p>
        <w:p w14:paraId="3261B793" w14:textId="7CBCF750" w:rsidR="00164FA0" w:rsidRDefault="00164FA0">
          <w:pPr>
            <w:pStyle w:val="TOC3"/>
            <w:tabs>
              <w:tab w:val="right" w:leader="dot" w:pos="9570"/>
            </w:tabs>
            <w:rPr>
              <w:rFonts w:asciiTheme="minorHAnsi" w:eastAsiaTheme="minorEastAsia" w:hAnsiTheme="minorHAnsi" w:cstheme="minorBidi"/>
              <w:noProof/>
            </w:rPr>
          </w:pPr>
          <w:hyperlink w:anchor="_Toc55204104" w:history="1">
            <w:r w:rsidRPr="004F63D0">
              <w:rPr>
                <w:rStyle w:val="Hyperlink"/>
                <w:noProof/>
              </w:rPr>
              <w:t>SECTION 8.18</w:t>
            </w:r>
            <w:r w:rsidRPr="004F63D0">
              <w:rPr>
                <w:rStyle w:val="Hyperlink"/>
                <w:noProof/>
                <w:position w:val="11"/>
              </w:rPr>
              <w:t xml:space="preserve"> </w:t>
            </w:r>
            <w:r w:rsidRPr="004F63D0">
              <w:rPr>
                <w:rStyle w:val="Hyperlink"/>
                <w:noProof/>
              </w:rPr>
              <w:t>PARTNERING</w:t>
            </w:r>
            <w:r>
              <w:rPr>
                <w:noProof/>
                <w:webHidden/>
              </w:rPr>
              <w:tab/>
            </w:r>
            <w:r>
              <w:rPr>
                <w:noProof/>
                <w:webHidden/>
              </w:rPr>
              <w:fldChar w:fldCharType="begin"/>
            </w:r>
            <w:r>
              <w:rPr>
                <w:noProof/>
                <w:webHidden/>
              </w:rPr>
              <w:instrText xml:space="preserve"> PAGEREF _Toc55204104 \h </w:instrText>
            </w:r>
            <w:r>
              <w:rPr>
                <w:noProof/>
                <w:webHidden/>
              </w:rPr>
            </w:r>
            <w:r>
              <w:rPr>
                <w:noProof/>
                <w:webHidden/>
              </w:rPr>
              <w:fldChar w:fldCharType="separate"/>
            </w:r>
            <w:r>
              <w:rPr>
                <w:noProof/>
                <w:webHidden/>
              </w:rPr>
              <w:t>137</w:t>
            </w:r>
            <w:r>
              <w:rPr>
                <w:noProof/>
                <w:webHidden/>
              </w:rPr>
              <w:fldChar w:fldCharType="end"/>
            </w:r>
          </w:hyperlink>
        </w:p>
        <w:p w14:paraId="69CC4F20" w14:textId="45596BEB" w:rsidR="00164FA0" w:rsidRDefault="00164FA0">
          <w:pPr>
            <w:pStyle w:val="TOC3"/>
            <w:tabs>
              <w:tab w:val="right" w:leader="dot" w:pos="9570"/>
            </w:tabs>
            <w:rPr>
              <w:rFonts w:asciiTheme="minorHAnsi" w:eastAsiaTheme="minorEastAsia" w:hAnsiTheme="minorHAnsi" w:cstheme="minorBidi"/>
              <w:noProof/>
            </w:rPr>
          </w:pPr>
          <w:hyperlink w:anchor="_Toc55204105" w:history="1">
            <w:r w:rsidRPr="004F63D0">
              <w:rPr>
                <w:rStyle w:val="Hyperlink"/>
                <w:noProof/>
              </w:rPr>
              <w:t>SECTION 8.19</w:t>
            </w:r>
            <w:r w:rsidRPr="004F63D0">
              <w:rPr>
                <w:rStyle w:val="Hyperlink"/>
                <w:noProof/>
                <w:position w:val="11"/>
              </w:rPr>
              <w:t xml:space="preserve"> </w:t>
            </w:r>
            <w:r w:rsidRPr="004F63D0">
              <w:rPr>
                <w:rStyle w:val="Hyperlink"/>
                <w:noProof/>
              </w:rPr>
              <w:t>BUILDING INFORMATION MODELING (BIM)</w:t>
            </w:r>
            <w:r>
              <w:rPr>
                <w:noProof/>
                <w:webHidden/>
              </w:rPr>
              <w:tab/>
            </w:r>
            <w:r>
              <w:rPr>
                <w:noProof/>
                <w:webHidden/>
              </w:rPr>
              <w:fldChar w:fldCharType="begin"/>
            </w:r>
            <w:r>
              <w:rPr>
                <w:noProof/>
                <w:webHidden/>
              </w:rPr>
              <w:instrText xml:space="preserve"> PAGEREF _Toc55204105 \h </w:instrText>
            </w:r>
            <w:r>
              <w:rPr>
                <w:noProof/>
                <w:webHidden/>
              </w:rPr>
            </w:r>
            <w:r>
              <w:rPr>
                <w:noProof/>
                <w:webHidden/>
              </w:rPr>
              <w:fldChar w:fldCharType="separate"/>
            </w:r>
            <w:r>
              <w:rPr>
                <w:noProof/>
                <w:webHidden/>
              </w:rPr>
              <w:t>137</w:t>
            </w:r>
            <w:r>
              <w:rPr>
                <w:noProof/>
                <w:webHidden/>
              </w:rPr>
              <w:fldChar w:fldCharType="end"/>
            </w:r>
          </w:hyperlink>
        </w:p>
        <w:p w14:paraId="5E047ED3" w14:textId="594BB468" w:rsidR="00164FA0" w:rsidRDefault="00164FA0">
          <w:pPr>
            <w:pStyle w:val="TOC3"/>
            <w:tabs>
              <w:tab w:val="right" w:leader="dot" w:pos="9570"/>
            </w:tabs>
            <w:rPr>
              <w:rFonts w:asciiTheme="minorHAnsi" w:eastAsiaTheme="minorEastAsia" w:hAnsiTheme="minorHAnsi" w:cstheme="minorBidi"/>
              <w:noProof/>
            </w:rPr>
          </w:pPr>
          <w:hyperlink w:anchor="_Toc55204106" w:history="1">
            <w:r w:rsidRPr="004F63D0">
              <w:rPr>
                <w:rStyle w:val="Hyperlink"/>
                <w:noProof/>
              </w:rPr>
              <w:t>SECTION 8.20</w:t>
            </w:r>
            <w:r w:rsidRPr="004F63D0">
              <w:rPr>
                <w:rStyle w:val="Hyperlink"/>
                <w:noProof/>
                <w:position w:val="11"/>
              </w:rPr>
              <w:t xml:space="preserve"> </w:t>
            </w:r>
            <w:r w:rsidRPr="004F63D0">
              <w:rPr>
                <w:rStyle w:val="Hyperlink"/>
                <w:noProof/>
              </w:rPr>
              <w:t>WATERPROOFING &amp; THERMAL IMAGING</w:t>
            </w:r>
            <w:r>
              <w:rPr>
                <w:noProof/>
                <w:webHidden/>
              </w:rPr>
              <w:tab/>
            </w:r>
            <w:r>
              <w:rPr>
                <w:noProof/>
                <w:webHidden/>
              </w:rPr>
              <w:fldChar w:fldCharType="begin"/>
            </w:r>
            <w:r>
              <w:rPr>
                <w:noProof/>
                <w:webHidden/>
              </w:rPr>
              <w:instrText xml:space="preserve"> PAGEREF _Toc55204106 \h </w:instrText>
            </w:r>
            <w:r>
              <w:rPr>
                <w:noProof/>
                <w:webHidden/>
              </w:rPr>
            </w:r>
            <w:r>
              <w:rPr>
                <w:noProof/>
                <w:webHidden/>
              </w:rPr>
              <w:fldChar w:fldCharType="separate"/>
            </w:r>
            <w:r>
              <w:rPr>
                <w:noProof/>
                <w:webHidden/>
              </w:rPr>
              <w:t>138</w:t>
            </w:r>
            <w:r>
              <w:rPr>
                <w:noProof/>
                <w:webHidden/>
              </w:rPr>
              <w:fldChar w:fldCharType="end"/>
            </w:r>
          </w:hyperlink>
        </w:p>
        <w:p w14:paraId="6D825CAF" w14:textId="17B5D9AB"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07" w:history="1">
            <w:r w:rsidRPr="0072656B">
              <w:rPr>
                <w:rStyle w:val="Hyperlink"/>
                <w:noProof/>
                <w:color w:val="548DD4" w:themeColor="text2" w:themeTint="99"/>
              </w:rPr>
              <w:t>CHAPTER 9: DESIGN COORDINATION AND QUALITY ASSURANCE</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_Toc55204107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139</w:t>
            </w:r>
            <w:r w:rsidRPr="0072656B">
              <w:rPr>
                <w:noProof/>
                <w:webHidden/>
                <w:color w:val="548DD4" w:themeColor="text2" w:themeTint="99"/>
              </w:rPr>
              <w:fldChar w:fldCharType="end"/>
            </w:r>
          </w:hyperlink>
        </w:p>
        <w:p w14:paraId="3D2AA554" w14:textId="7C622C54" w:rsidR="00164FA0" w:rsidRDefault="00164FA0">
          <w:pPr>
            <w:pStyle w:val="TOC3"/>
            <w:tabs>
              <w:tab w:val="right" w:leader="dot" w:pos="9570"/>
            </w:tabs>
            <w:rPr>
              <w:rFonts w:asciiTheme="minorHAnsi" w:eastAsiaTheme="minorEastAsia" w:hAnsiTheme="minorHAnsi" w:cstheme="minorBidi"/>
              <w:noProof/>
            </w:rPr>
          </w:pPr>
          <w:hyperlink w:anchor="_Toc55204108" w:history="1">
            <w:r w:rsidRPr="004F63D0">
              <w:rPr>
                <w:rStyle w:val="Hyperlink"/>
                <w:noProof/>
              </w:rPr>
              <w:t>SECTION 9.1 DESIGN COORDINATION</w:t>
            </w:r>
            <w:r>
              <w:rPr>
                <w:noProof/>
                <w:webHidden/>
              </w:rPr>
              <w:tab/>
            </w:r>
            <w:r>
              <w:rPr>
                <w:noProof/>
                <w:webHidden/>
              </w:rPr>
              <w:fldChar w:fldCharType="begin"/>
            </w:r>
            <w:r>
              <w:rPr>
                <w:noProof/>
                <w:webHidden/>
              </w:rPr>
              <w:instrText xml:space="preserve"> PAGEREF _Toc55204108 \h </w:instrText>
            </w:r>
            <w:r>
              <w:rPr>
                <w:noProof/>
                <w:webHidden/>
              </w:rPr>
            </w:r>
            <w:r>
              <w:rPr>
                <w:noProof/>
                <w:webHidden/>
              </w:rPr>
              <w:fldChar w:fldCharType="separate"/>
            </w:r>
            <w:r>
              <w:rPr>
                <w:noProof/>
                <w:webHidden/>
              </w:rPr>
              <w:t>139</w:t>
            </w:r>
            <w:r>
              <w:rPr>
                <w:noProof/>
                <w:webHidden/>
              </w:rPr>
              <w:fldChar w:fldCharType="end"/>
            </w:r>
          </w:hyperlink>
        </w:p>
        <w:p w14:paraId="281555D1" w14:textId="368707DE" w:rsidR="00164FA0" w:rsidRDefault="00164FA0">
          <w:pPr>
            <w:pStyle w:val="TOC3"/>
            <w:tabs>
              <w:tab w:val="right" w:leader="dot" w:pos="9570"/>
            </w:tabs>
            <w:rPr>
              <w:rFonts w:asciiTheme="minorHAnsi" w:eastAsiaTheme="minorEastAsia" w:hAnsiTheme="minorHAnsi" w:cstheme="minorBidi"/>
              <w:noProof/>
            </w:rPr>
          </w:pPr>
          <w:hyperlink w:anchor="_Toc55204109" w:history="1">
            <w:r w:rsidRPr="004F63D0">
              <w:rPr>
                <w:rStyle w:val="Hyperlink"/>
                <w:noProof/>
              </w:rPr>
              <w:t>SECTION 9.2</w:t>
            </w:r>
            <w:r w:rsidRPr="004F63D0">
              <w:rPr>
                <w:rStyle w:val="Hyperlink"/>
                <w:noProof/>
                <w:position w:val="11"/>
              </w:rPr>
              <w:t xml:space="preserve">  </w:t>
            </w:r>
            <w:r w:rsidRPr="004F63D0">
              <w:rPr>
                <w:rStyle w:val="Hyperlink"/>
                <w:noProof/>
              </w:rPr>
              <w:t>QUALITY ASSURANCE CHECK LIST</w:t>
            </w:r>
            <w:r>
              <w:rPr>
                <w:noProof/>
                <w:webHidden/>
              </w:rPr>
              <w:tab/>
            </w:r>
            <w:r>
              <w:rPr>
                <w:noProof/>
                <w:webHidden/>
              </w:rPr>
              <w:fldChar w:fldCharType="begin"/>
            </w:r>
            <w:r>
              <w:rPr>
                <w:noProof/>
                <w:webHidden/>
              </w:rPr>
              <w:instrText xml:space="preserve"> PAGEREF _Toc55204109 \h </w:instrText>
            </w:r>
            <w:r>
              <w:rPr>
                <w:noProof/>
                <w:webHidden/>
              </w:rPr>
            </w:r>
            <w:r>
              <w:rPr>
                <w:noProof/>
                <w:webHidden/>
              </w:rPr>
              <w:fldChar w:fldCharType="separate"/>
            </w:r>
            <w:r>
              <w:rPr>
                <w:noProof/>
                <w:webHidden/>
              </w:rPr>
              <w:t>139</w:t>
            </w:r>
            <w:r>
              <w:rPr>
                <w:noProof/>
                <w:webHidden/>
              </w:rPr>
              <w:fldChar w:fldCharType="end"/>
            </w:r>
          </w:hyperlink>
        </w:p>
        <w:p w14:paraId="558A05A5" w14:textId="09F3A32A"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10" w:history="1">
            <w:r w:rsidRPr="0072656B">
              <w:rPr>
                <w:rStyle w:val="Hyperlink"/>
                <w:noProof/>
                <w:color w:val="548DD4" w:themeColor="text2" w:themeTint="99"/>
              </w:rPr>
              <w:t>CHAPTER 10: CONSTRUCTION PROCUREMENT AND ADMINISTRATION</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_Toc55204110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140</w:t>
            </w:r>
            <w:r w:rsidRPr="0072656B">
              <w:rPr>
                <w:noProof/>
                <w:webHidden/>
                <w:color w:val="548DD4" w:themeColor="text2" w:themeTint="99"/>
              </w:rPr>
              <w:fldChar w:fldCharType="end"/>
            </w:r>
          </w:hyperlink>
        </w:p>
        <w:p w14:paraId="2B07792A" w14:textId="49987F2E" w:rsidR="00164FA0" w:rsidRDefault="00164FA0">
          <w:pPr>
            <w:pStyle w:val="TOC3"/>
            <w:tabs>
              <w:tab w:val="right" w:leader="dot" w:pos="9570"/>
            </w:tabs>
            <w:rPr>
              <w:rFonts w:asciiTheme="minorHAnsi" w:eastAsiaTheme="minorEastAsia" w:hAnsiTheme="minorHAnsi" w:cstheme="minorBidi"/>
              <w:noProof/>
            </w:rPr>
          </w:pPr>
          <w:hyperlink w:anchor="_Toc55204111" w:history="1">
            <w:r w:rsidRPr="004F63D0">
              <w:rPr>
                <w:rStyle w:val="Hyperlink"/>
                <w:noProof/>
              </w:rPr>
              <w:t>SECTION 10.1 GENERAL</w:t>
            </w:r>
            <w:r>
              <w:rPr>
                <w:noProof/>
                <w:webHidden/>
              </w:rPr>
              <w:tab/>
            </w:r>
            <w:r>
              <w:rPr>
                <w:noProof/>
                <w:webHidden/>
              </w:rPr>
              <w:fldChar w:fldCharType="begin"/>
            </w:r>
            <w:r>
              <w:rPr>
                <w:noProof/>
                <w:webHidden/>
              </w:rPr>
              <w:instrText xml:space="preserve"> PAGEREF _Toc55204111 \h </w:instrText>
            </w:r>
            <w:r>
              <w:rPr>
                <w:noProof/>
                <w:webHidden/>
              </w:rPr>
            </w:r>
            <w:r>
              <w:rPr>
                <w:noProof/>
                <w:webHidden/>
              </w:rPr>
              <w:fldChar w:fldCharType="separate"/>
            </w:r>
            <w:r>
              <w:rPr>
                <w:noProof/>
                <w:webHidden/>
              </w:rPr>
              <w:t>140</w:t>
            </w:r>
            <w:r>
              <w:rPr>
                <w:noProof/>
                <w:webHidden/>
              </w:rPr>
              <w:fldChar w:fldCharType="end"/>
            </w:r>
          </w:hyperlink>
        </w:p>
        <w:p w14:paraId="58BFFB26" w14:textId="54608839" w:rsidR="00164FA0" w:rsidRDefault="00164FA0">
          <w:pPr>
            <w:pStyle w:val="TOC3"/>
            <w:tabs>
              <w:tab w:val="right" w:leader="dot" w:pos="9570"/>
            </w:tabs>
            <w:rPr>
              <w:rFonts w:asciiTheme="minorHAnsi" w:eastAsiaTheme="minorEastAsia" w:hAnsiTheme="minorHAnsi" w:cstheme="minorBidi"/>
              <w:noProof/>
            </w:rPr>
          </w:pPr>
          <w:hyperlink w:anchor="_Toc55204112" w:history="1">
            <w:r w:rsidRPr="004F63D0">
              <w:rPr>
                <w:rStyle w:val="Hyperlink"/>
                <w:noProof/>
              </w:rPr>
              <w:t>SECTION 10.2 CONSTRUCTION PROPOSALS/ BIDS</w:t>
            </w:r>
            <w:r>
              <w:rPr>
                <w:noProof/>
                <w:webHidden/>
              </w:rPr>
              <w:tab/>
            </w:r>
            <w:r>
              <w:rPr>
                <w:noProof/>
                <w:webHidden/>
              </w:rPr>
              <w:fldChar w:fldCharType="begin"/>
            </w:r>
            <w:r>
              <w:rPr>
                <w:noProof/>
                <w:webHidden/>
              </w:rPr>
              <w:instrText xml:space="preserve"> PAGEREF _Toc55204112 \h </w:instrText>
            </w:r>
            <w:r>
              <w:rPr>
                <w:noProof/>
                <w:webHidden/>
              </w:rPr>
            </w:r>
            <w:r>
              <w:rPr>
                <w:noProof/>
                <w:webHidden/>
              </w:rPr>
              <w:fldChar w:fldCharType="separate"/>
            </w:r>
            <w:r>
              <w:rPr>
                <w:noProof/>
                <w:webHidden/>
              </w:rPr>
              <w:t>140</w:t>
            </w:r>
            <w:r>
              <w:rPr>
                <w:noProof/>
                <w:webHidden/>
              </w:rPr>
              <w:fldChar w:fldCharType="end"/>
            </w:r>
          </w:hyperlink>
        </w:p>
        <w:p w14:paraId="5812D82A" w14:textId="225A3BB1" w:rsidR="00164FA0" w:rsidRDefault="00164FA0">
          <w:pPr>
            <w:pStyle w:val="TOC3"/>
            <w:tabs>
              <w:tab w:val="right" w:leader="dot" w:pos="9570"/>
            </w:tabs>
            <w:rPr>
              <w:rFonts w:asciiTheme="minorHAnsi" w:eastAsiaTheme="minorEastAsia" w:hAnsiTheme="minorHAnsi" w:cstheme="minorBidi"/>
              <w:noProof/>
            </w:rPr>
          </w:pPr>
          <w:hyperlink w:anchor="_Toc55204113" w:history="1">
            <w:r w:rsidRPr="004F63D0">
              <w:rPr>
                <w:rStyle w:val="Hyperlink"/>
                <w:noProof/>
              </w:rPr>
              <w:t>SECTION 10.3 PRICE/ BID OPENING</w:t>
            </w:r>
            <w:r>
              <w:rPr>
                <w:noProof/>
                <w:webHidden/>
              </w:rPr>
              <w:tab/>
            </w:r>
            <w:r>
              <w:rPr>
                <w:noProof/>
                <w:webHidden/>
              </w:rPr>
              <w:fldChar w:fldCharType="begin"/>
            </w:r>
            <w:r>
              <w:rPr>
                <w:noProof/>
                <w:webHidden/>
              </w:rPr>
              <w:instrText xml:space="preserve"> PAGEREF _Toc55204113 \h </w:instrText>
            </w:r>
            <w:r>
              <w:rPr>
                <w:noProof/>
                <w:webHidden/>
              </w:rPr>
            </w:r>
            <w:r>
              <w:rPr>
                <w:noProof/>
                <w:webHidden/>
              </w:rPr>
              <w:fldChar w:fldCharType="separate"/>
            </w:r>
            <w:r>
              <w:rPr>
                <w:noProof/>
                <w:webHidden/>
              </w:rPr>
              <w:t>143</w:t>
            </w:r>
            <w:r>
              <w:rPr>
                <w:noProof/>
                <w:webHidden/>
              </w:rPr>
              <w:fldChar w:fldCharType="end"/>
            </w:r>
          </w:hyperlink>
        </w:p>
        <w:p w14:paraId="65FBAAA8" w14:textId="413B6CE7" w:rsidR="00164FA0" w:rsidRDefault="00164FA0">
          <w:pPr>
            <w:pStyle w:val="TOC3"/>
            <w:tabs>
              <w:tab w:val="right" w:leader="dot" w:pos="9570"/>
            </w:tabs>
            <w:rPr>
              <w:rFonts w:asciiTheme="minorHAnsi" w:eastAsiaTheme="minorEastAsia" w:hAnsiTheme="minorHAnsi" w:cstheme="minorBidi"/>
              <w:noProof/>
            </w:rPr>
          </w:pPr>
          <w:hyperlink w:anchor="_Toc55204114" w:history="1">
            <w:r w:rsidRPr="004F63D0">
              <w:rPr>
                <w:rStyle w:val="Hyperlink"/>
                <w:noProof/>
              </w:rPr>
              <w:t>SECTION 10.4 PROVISIONS FOR NEGOTIATION WITH LOW OFFEROR</w:t>
            </w:r>
            <w:r>
              <w:rPr>
                <w:noProof/>
                <w:webHidden/>
              </w:rPr>
              <w:tab/>
            </w:r>
            <w:r>
              <w:rPr>
                <w:noProof/>
                <w:webHidden/>
              </w:rPr>
              <w:fldChar w:fldCharType="begin"/>
            </w:r>
            <w:r>
              <w:rPr>
                <w:noProof/>
                <w:webHidden/>
              </w:rPr>
              <w:instrText xml:space="preserve"> PAGEREF _Toc55204114 \h </w:instrText>
            </w:r>
            <w:r>
              <w:rPr>
                <w:noProof/>
                <w:webHidden/>
              </w:rPr>
            </w:r>
            <w:r>
              <w:rPr>
                <w:noProof/>
                <w:webHidden/>
              </w:rPr>
              <w:fldChar w:fldCharType="separate"/>
            </w:r>
            <w:r>
              <w:rPr>
                <w:noProof/>
                <w:webHidden/>
              </w:rPr>
              <w:t>143</w:t>
            </w:r>
            <w:r>
              <w:rPr>
                <w:noProof/>
                <w:webHidden/>
              </w:rPr>
              <w:fldChar w:fldCharType="end"/>
            </w:r>
          </w:hyperlink>
        </w:p>
        <w:p w14:paraId="02CEE25A" w14:textId="00DB4AF4" w:rsidR="00164FA0" w:rsidRDefault="00164FA0">
          <w:pPr>
            <w:pStyle w:val="TOC3"/>
            <w:tabs>
              <w:tab w:val="right" w:leader="dot" w:pos="9570"/>
            </w:tabs>
            <w:rPr>
              <w:rFonts w:asciiTheme="minorHAnsi" w:eastAsiaTheme="minorEastAsia" w:hAnsiTheme="minorHAnsi" w:cstheme="minorBidi"/>
              <w:noProof/>
            </w:rPr>
          </w:pPr>
          <w:hyperlink w:anchor="_Toc55204115" w:history="1">
            <w:r w:rsidRPr="004F63D0">
              <w:rPr>
                <w:rStyle w:val="Hyperlink"/>
                <w:noProof/>
              </w:rPr>
              <w:t>SECTION 10.5 AUTHORITY TO AWARD A CAPITAL PROJECT CONTRACT</w:t>
            </w:r>
            <w:r>
              <w:rPr>
                <w:noProof/>
                <w:webHidden/>
              </w:rPr>
              <w:tab/>
            </w:r>
            <w:r>
              <w:rPr>
                <w:noProof/>
                <w:webHidden/>
              </w:rPr>
              <w:fldChar w:fldCharType="begin"/>
            </w:r>
            <w:r>
              <w:rPr>
                <w:noProof/>
                <w:webHidden/>
              </w:rPr>
              <w:instrText xml:space="preserve"> PAGEREF _Toc55204115 \h </w:instrText>
            </w:r>
            <w:r>
              <w:rPr>
                <w:noProof/>
                <w:webHidden/>
              </w:rPr>
            </w:r>
            <w:r>
              <w:rPr>
                <w:noProof/>
                <w:webHidden/>
              </w:rPr>
              <w:fldChar w:fldCharType="separate"/>
            </w:r>
            <w:r>
              <w:rPr>
                <w:noProof/>
                <w:webHidden/>
              </w:rPr>
              <w:t>143</w:t>
            </w:r>
            <w:r>
              <w:rPr>
                <w:noProof/>
                <w:webHidden/>
              </w:rPr>
              <w:fldChar w:fldCharType="end"/>
            </w:r>
          </w:hyperlink>
        </w:p>
        <w:p w14:paraId="55CE38B6" w14:textId="7EA904BE" w:rsidR="00164FA0" w:rsidRDefault="00164FA0">
          <w:pPr>
            <w:pStyle w:val="TOC3"/>
            <w:tabs>
              <w:tab w:val="right" w:leader="dot" w:pos="9570"/>
            </w:tabs>
            <w:rPr>
              <w:rFonts w:asciiTheme="minorHAnsi" w:eastAsiaTheme="minorEastAsia" w:hAnsiTheme="minorHAnsi" w:cstheme="minorBidi"/>
              <w:noProof/>
            </w:rPr>
          </w:pPr>
          <w:hyperlink w:anchor="_Toc55204116" w:history="1">
            <w:r w:rsidRPr="004F63D0">
              <w:rPr>
                <w:rStyle w:val="Hyperlink"/>
                <w:noProof/>
              </w:rPr>
              <w:t>SECTION 10.6</w:t>
            </w:r>
            <w:r w:rsidRPr="004F63D0">
              <w:rPr>
                <w:rStyle w:val="Hyperlink"/>
                <w:noProof/>
                <w:position w:val="11"/>
              </w:rPr>
              <w:t xml:space="preserve">  </w:t>
            </w:r>
            <w:r w:rsidRPr="004F63D0">
              <w:rPr>
                <w:rStyle w:val="Hyperlink"/>
                <w:noProof/>
              </w:rPr>
              <w:t>EXECUTION OF CONTRACT</w:t>
            </w:r>
            <w:r>
              <w:rPr>
                <w:noProof/>
                <w:webHidden/>
              </w:rPr>
              <w:tab/>
            </w:r>
            <w:r>
              <w:rPr>
                <w:noProof/>
                <w:webHidden/>
              </w:rPr>
              <w:fldChar w:fldCharType="begin"/>
            </w:r>
            <w:r>
              <w:rPr>
                <w:noProof/>
                <w:webHidden/>
              </w:rPr>
              <w:instrText xml:space="preserve"> PAGEREF _Toc55204116 \h </w:instrText>
            </w:r>
            <w:r>
              <w:rPr>
                <w:noProof/>
                <w:webHidden/>
              </w:rPr>
            </w:r>
            <w:r>
              <w:rPr>
                <w:noProof/>
                <w:webHidden/>
              </w:rPr>
              <w:fldChar w:fldCharType="separate"/>
            </w:r>
            <w:r>
              <w:rPr>
                <w:noProof/>
                <w:webHidden/>
              </w:rPr>
              <w:t>143</w:t>
            </w:r>
            <w:r>
              <w:rPr>
                <w:noProof/>
                <w:webHidden/>
              </w:rPr>
              <w:fldChar w:fldCharType="end"/>
            </w:r>
          </w:hyperlink>
        </w:p>
        <w:p w14:paraId="636289CA" w14:textId="00D47944" w:rsidR="00164FA0" w:rsidRDefault="00164FA0">
          <w:pPr>
            <w:pStyle w:val="TOC3"/>
            <w:tabs>
              <w:tab w:val="right" w:leader="dot" w:pos="9570"/>
            </w:tabs>
            <w:rPr>
              <w:rFonts w:asciiTheme="minorHAnsi" w:eastAsiaTheme="minorEastAsia" w:hAnsiTheme="minorHAnsi" w:cstheme="minorBidi"/>
              <w:noProof/>
            </w:rPr>
          </w:pPr>
          <w:hyperlink w:anchor="_Toc55204117" w:history="1">
            <w:r w:rsidRPr="004F63D0">
              <w:rPr>
                <w:rStyle w:val="Hyperlink"/>
                <w:noProof/>
              </w:rPr>
              <w:t>SECTION 10.7 CONSTRUCTION CONTRACT ADMINISTRATION</w:t>
            </w:r>
            <w:r>
              <w:rPr>
                <w:noProof/>
                <w:webHidden/>
              </w:rPr>
              <w:tab/>
            </w:r>
            <w:r>
              <w:rPr>
                <w:noProof/>
                <w:webHidden/>
              </w:rPr>
              <w:fldChar w:fldCharType="begin"/>
            </w:r>
            <w:r>
              <w:rPr>
                <w:noProof/>
                <w:webHidden/>
              </w:rPr>
              <w:instrText xml:space="preserve"> PAGEREF _Toc55204117 \h </w:instrText>
            </w:r>
            <w:r>
              <w:rPr>
                <w:noProof/>
                <w:webHidden/>
              </w:rPr>
            </w:r>
            <w:r>
              <w:rPr>
                <w:noProof/>
                <w:webHidden/>
              </w:rPr>
              <w:fldChar w:fldCharType="separate"/>
            </w:r>
            <w:r>
              <w:rPr>
                <w:noProof/>
                <w:webHidden/>
              </w:rPr>
              <w:t>145</w:t>
            </w:r>
            <w:r>
              <w:rPr>
                <w:noProof/>
                <w:webHidden/>
              </w:rPr>
              <w:fldChar w:fldCharType="end"/>
            </w:r>
          </w:hyperlink>
        </w:p>
        <w:p w14:paraId="564CFBE6" w14:textId="21738995" w:rsidR="00164FA0" w:rsidRDefault="00164FA0">
          <w:pPr>
            <w:pStyle w:val="TOC3"/>
            <w:tabs>
              <w:tab w:val="right" w:leader="dot" w:pos="9570"/>
            </w:tabs>
            <w:rPr>
              <w:rFonts w:asciiTheme="minorHAnsi" w:eastAsiaTheme="minorEastAsia" w:hAnsiTheme="minorHAnsi" w:cstheme="minorBidi"/>
              <w:noProof/>
            </w:rPr>
          </w:pPr>
          <w:hyperlink w:anchor="_Toc55204118" w:history="1">
            <w:r w:rsidRPr="004F63D0">
              <w:rPr>
                <w:rStyle w:val="Hyperlink"/>
                <w:noProof/>
              </w:rPr>
              <w:t>SECTION 10.8 PRECONSTRUCTION MEETING</w:t>
            </w:r>
            <w:r>
              <w:rPr>
                <w:noProof/>
                <w:webHidden/>
              </w:rPr>
              <w:tab/>
            </w:r>
            <w:r>
              <w:rPr>
                <w:noProof/>
                <w:webHidden/>
              </w:rPr>
              <w:fldChar w:fldCharType="begin"/>
            </w:r>
            <w:r>
              <w:rPr>
                <w:noProof/>
                <w:webHidden/>
              </w:rPr>
              <w:instrText xml:space="preserve"> PAGEREF _Toc55204118 \h </w:instrText>
            </w:r>
            <w:r>
              <w:rPr>
                <w:noProof/>
                <w:webHidden/>
              </w:rPr>
            </w:r>
            <w:r>
              <w:rPr>
                <w:noProof/>
                <w:webHidden/>
              </w:rPr>
              <w:fldChar w:fldCharType="separate"/>
            </w:r>
            <w:r>
              <w:rPr>
                <w:noProof/>
                <w:webHidden/>
              </w:rPr>
              <w:t>145</w:t>
            </w:r>
            <w:r>
              <w:rPr>
                <w:noProof/>
                <w:webHidden/>
              </w:rPr>
              <w:fldChar w:fldCharType="end"/>
            </w:r>
          </w:hyperlink>
        </w:p>
        <w:p w14:paraId="62688783" w14:textId="66FBAE8A" w:rsidR="00164FA0" w:rsidRDefault="00164FA0">
          <w:pPr>
            <w:pStyle w:val="TOC3"/>
            <w:tabs>
              <w:tab w:val="right" w:leader="dot" w:pos="9570"/>
            </w:tabs>
            <w:rPr>
              <w:rFonts w:asciiTheme="minorHAnsi" w:eastAsiaTheme="minorEastAsia" w:hAnsiTheme="minorHAnsi" w:cstheme="minorBidi"/>
              <w:noProof/>
            </w:rPr>
          </w:pPr>
          <w:hyperlink w:anchor="_Toc55204119" w:history="1">
            <w:r w:rsidRPr="004F63D0">
              <w:rPr>
                <w:rStyle w:val="Hyperlink"/>
                <w:noProof/>
              </w:rPr>
              <w:t>SECTION 10.9 MONTHLY PAY MEETINGS</w:t>
            </w:r>
            <w:r>
              <w:rPr>
                <w:noProof/>
                <w:webHidden/>
              </w:rPr>
              <w:tab/>
            </w:r>
            <w:r>
              <w:rPr>
                <w:noProof/>
                <w:webHidden/>
              </w:rPr>
              <w:fldChar w:fldCharType="begin"/>
            </w:r>
            <w:r>
              <w:rPr>
                <w:noProof/>
                <w:webHidden/>
              </w:rPr>
              <w:instrText xml:space="preserve"> PAGEREF _Toc55204119 \h </w:instrText>
            </w:r>
            <w:r>
              <w:rPr>
                <w:noProof/>
                <w:webHidden/>
              </w:rPr>
            </w:r>
            <w:r>
              <w:rPr>
                <w:noProof/>
                <w:webHidden/>
              </w:rPr>
              <w:fldChar w:fldCharType="separate"/>
            </w:r>
            <w:r>
              <w:rPr>
                <w:noProof/>
                <w:webHidden/>
              </w:rPr>
              <w:t>145</w:t>
            </w:r>
            <w:r>
              <w:rPr>
                <w:noProof/>
                <w:webHidden/>
              </w:rPr>
              <w:fldChar w:fldCharType="end"/>
            </w:r>
          </w:hyperlink>
        </w:p>
        <w:p w14:paraId="5F238813" w14:textId="2A797A17" w:rsidR="00164FA0" w:rsidRDefault="00164FA0">
          <w:pPr>
            <w:pStyle w:val="TOC3"/>
            <w:tabs>
              <w:tab w:val="right" w:leader="dot" w:pos="9570"/>
            </w:tabs>
            <w:rPr>
              <w:rFonts w:asciiTheme="minorHAnsi" w:eastAsiaTheme="minorEastAsia" w:hAnsiTheme="minorHAnsi" w:cstheme="minorBidi"/>
              <w:noProof/>
            </w:rPr>
          </w:pPr>
          <w:hyperlink w:anchor="_Toc55204120" w:history="1">
            <w:r w:rsidRPr="004F63D0">
              <w:rPr>
                <w:rStyle w:val="Hyperlink"/>
                <w:noProof/>
              </w:rPr>
              <w:t>SECTION 10.10 OTHER MEETINGS</w:t>
            </w:r>
            <w:r>
              <w:rPr>
                <w:noProof/>
                <w:webHidden/>
              </w:rPr>
              <w:tab/>
            </w:r>
            <w:r>
              <w:rPr>
                <w:noProof/>
                <w:webHidden/>
              </w:rPr>
              <w:fldChar w:fldCharType="begin"/>
            </w:r>
            <w:r>
              <w:rPr>
                <w:noProof/>
                <w:webHidden/>
              </w:rPr>
              <w:instrText xml:space="preserve"> PAGEREF _Toc55204120 \h </w:instrText>
            </w:r>
            <w:r>
              <w:rPr>
                <w:noProof/>
                <w:webHidden/>
              </w:rPr>
            </w:r>
            <w:r>
              <w:rPr>
                <w:noProof/>
                <w:webHidden/>
              </w:rPr>
              <w:fldChar w:fldCharType="separate"/>
            </w:r>
            <w:r>
              <w:rPr>
                <w:noProof/>
                <w:webHidden/>
              </w:rPr>
              <w:t>146</w:t>
            </w:r>
            <w:r>
              <w:rPr>
                <w:noProof/>
                <w:webHidden/>
              </w:rPr>
              <w:fldChar w:fldCharType="end"/>
            </w:r>
          </w:hyperlink>
        </w:p>
        <w:p w14:paraId="712838C9" w14:textId="31ECD455" w:rsidR="00164FA0" w:rsidRDefault="00164FA0">
          <w:pPr>
            <w:pStyle w:val="TOC3"/>
            <w:tabs>
              <w:tab w:val="right" w:leader="dot" w:pos="9570"/>
            </w:tabs>
            <w:rPr>
              <w:rFonts w:asciiTheme="minorHAnsi" w:eastAsiaTheme="minorEastAsia" w:hAnsiTheme="minorHAnsi" w:cstheme="minorBidi"/>
              <w:noProof/>
            </w:rPr>
          </w:pPr>
          <w:hyperlink w:anchor="_Toc55204121" w:history="1">
            <w:r w:rsidRPr="004F63D0">
              <w:rPr>
                <w:rStyle w:val="Hyperlink"/>
                <w:noProof/>
              </w:rPr>
              <w:t>SECTION 10.11 SCHEDULE OF VALUES &amp; PAYMENT APPROVAL</w:t>
            </w:r>
            <w:r>
              <w:rPr>
                <w:noProof/>
                <w:webHidden/>
              </w:rPr>
              <w:tab/>
            </w:r>
            <w:r>
              <w:rPr>
                <w:noProof/>
                <w:webHidden/>
              </w:rPr>
              <w:fldChar w:fldCharType="begin"/>
            </w:r>
            <w:r>
              <w:rPr>
                <w:noProof/>
                <w:webHidden/>
              </w:rPr>
              <w:instrText xml:space="preserve"> PAGEREF _Toc55204121 \h </w:instrText>
            </w:r>
            <w:r>
              <w:rPr>
                <w:noProof/>
                <w:webHidden/>
              </w:rPr>
            </w:r>
            <w:r>
              <w:rPr>
                <w:noProof/>
                <w:webHidden/>
              </w:rPr>
              <w:fldChar w:fldCharType="separate"/>
            </w:r>
            <w:r>
              <w:rPr>
                <w:noProof/>
                <w:webHidden/>
              </w:rPr>
              <w:t>146</w:t>
            </w:r>
            <w:r>
              <w:rPr>
                <w:noProof/>
                <w:webHidden/>
              </w:rPr>
              <w:fldChar w:fldCharType="end"/>
            </w:r>
          </w:hyperlink>
        </w:p>
        <w:p w14:paraId="2F1768D6" w14:textId="01F2BA5F" w:rsidR="00164FA0" w:rsidRDefault="00164FA0">
          <w:pPr>
            <w:pStyle w:val="TOC3"/>
            <w:tabs>
              <w:tab w:val="right" w:leader="dot" w:pos="9570"/>
            </w:tabs>
            <w:rPr>
              <w:rFonts w:asciiTheme="minorHAnsi" w:eastAsiaTheme="minorEastAsia" w:hAnsiTheme="minorHAnsi" w:cstheme="minorBidi"/>
              <w:noProof/>
            </w:rPr>
          </w:pPr>
          <w:hyperlink w:anchor="_Toc55204122" w:history="1">
            <w:r w:rsidRPr="004F63D0">
              <w:rPr>
                <w:rStyle w:val="Hyperlink"/>
                <w:noProof/>
              </w:rPr>
              <w:t>SECTION 10.12 INSPECTION OF WORK</w:t>
            </w:r>
            <w:r>
              <w:rPr>
                <w:noProof/>
                <w:webHidden/>
              </w:rPr>
              <w:tab/>
            </w:r>
            <w:r>
              <w:rPr>
                <w:noProof/>
                <w:webHidden/>
              </w:rPr>
              <w:fldChar w:fldCharType="begin"/>
            </w:r>
            <w:r>
              <w:rPr>
                <w:noProof/>
                <w:webHidden/>
              </w:rPr>
              <w:instrText xml:space="preserve"> PAGEREF _Toc55204122 \h </w:instrText>
            </w:r>
            <w:r>
              <w:rPr>
                <w:noProof/>
                <w:webHidden/>
              </w:rPr>
            </w:r>
            <w:r>
              <w:rPr>
                <w:noProof/>
                <w:webHidden/>
              </w:rPr>
              <w:fldChar w:fldCharType="separate"/>
            </w:r>
            <w:r>
              <w:rPr>
                <w:noProof/>
                <w:webHidden/>
              </w:rPr>
              <w:t>146</w:t>
            </w:r>
            <w:r>
              <w:rPr>
                <w:noProof/>
                <w:webHidden/>
              </w:rPr>
              <w:fldChar w:fldCharType="end"/>
            </w:r>
          </w:hyperlink>
        </w:p>
        <w:p w14:paraId="301DB049" w14:textId="081857B5" w:rsidR="00164FA0" w:rsidRDefault="00164FA0">
          <w:pPr>
            <w:pStyle w:val="TOC3"/>
            <w:tabs>
              <w:tab w:val="right" w:leader="dot" w:pos="9570"/>
            </w:tabs>
            <w:rPr>
              <w:rFonts w:asciiTheme="minorHAnsi" w:eastAsiaTheme="minorEastAsia" w:hAnsiTheme="minorHAnsi" w:cstheme="minorBidi"/>
              <w:noProof/>
            </w:rPr>
          </w:pPr>
          <w:hyperlink w:anchor="_Toc55204123" w:history="1">
            <w:r w:rsidRPr="004F63D0">
              <w:rPr>
                <w:rStyle w:val="Hyperlink"/>
                <w:noProof/>
              </w:rPr>
              <w:t>SECTION 10.13</w:t>
            </w:r>
            <w:r w:rsidRPr="004F63D0">
              <w:rPr>
                <w:rStyle w:val="Hyperlink"/>
                <w:noProof/>
                <w:position w:val="11"/>
              </w:rPr>
              <w:t xml:space="preserve">  </w:t>
            </w:r>
            <w:r w:rsidRPr="004F63D0">
              <w:rPr>
                <w:rStyle w:val="Hyperlink"/>
                <w:noProof/>
              </w:rPr>
              <w:t>CONSTRUCTION CHANGE ORDERS</w:t>
            </w:r>
            <w:r>
              <w:rPr>
                <w:noProof/>
                <w:webHidden/>
              </w:rPr>
              <w:tab/>
            </w:r>
            <w:r>
              <w:rPr>
                <w:noProof/>
                <w:webHidden/>
              </w:rPr>
              <w:fldChar w:fldCharType="begin"/>
            </w:r>
            <w:r>
              <w:rPr>
                <w:noProof/>
                <w:webHidden/>
              </w:rPr>
              <w:instrText xml:space="preserve"> PAGEREF _Toc55204123 \h </w:instrText>
            </w:r>
            <w:r>
              <w:rPr>
                <w:noProof/>
                <w:webHidden/>
              </w:rPr>
            </w:r>
            <w:r>
              <w:rPr>
                <w:noProof/>
                <w:webHidden/>
              </w:rPr>
              <w:fldChar w:fldCharType="separate"/>
            </w:r>
            <w:r>
              <w:rPr>
                <w:noProof/>
                <w:webHidden/>
              </w:rPr>
              <w:t>147</w:t>
            </w:r>
            <w:r>
              <w:rPr>
                <w:noProof/>
                <w:webHidden/>
              </w:rPr>
              <w:fldChar w:fldCharType="end"/>
            </w:r>
          </w:hyperlink>
        </w:p>
        <w:p w14:paraId="7E00B27D" w14:textId="5040229D" w:rsidR="00164FA0" w:rsidRDefault="00164FA0">
          <w:pPr>
            <w:pStyle w:val="TOC3"/>
            <w:tabs>
              <w:tab w:val="right" w:leader="dot" w:pos="9570"/>
            </w:tabs>
            <w:rPr>
              <w:rFonts w:asciiTheme="minorHAnsi" w:eastAsiaTheme="minorEastAsia" w:hAnsiTheme="minorHAnsi" w:cstheme="minorBidi"/>
              <w:noProof/>
            </w:rPr>
          </w:pPr>
          <w:hyperlink w:anchor="_Toc55204124" w:history="1">
            <w:r w:rsidRPr="004F63D0">
              <w:rPr>
                <w:rStyle w:val="Hyperlink"/>
                <w:noProof/>
              </w:rPr>
              <w:t>SECTION 10.14 DOCUMENTATION OF “AS-BUILT” CONDITIONS</w:t>
            </w:r>
            <w:r>
              <w:rPr>
                <w:noProof/>
                <w:webHidden/>
              </w:rPr>
              <w:tab/>
            </w:r>
            <w:r>
              <w:rPr>
                <w:noProof/>
                <w:webHidden/>
              </w:rPr>
              <w:fldChar w:fldCharType="begin"/>
            </w:r>
            <w:r>
              <w:rPr>
                <w:noProof/>
                <w:webHidden/>
              </w:rPr>
              <w:instrText xml:space="preserve"> PAGEREF _Toc55204124 \h </w:instrText>
            </w:r>
            <w:r>
              <w:rPr>
                <w:noProof/>
                <w:webHidden/>
              </w:rPr>
            </w:r>
            <w:r>
              <w:rPr>
                <w:noProof/>
                <w:webHidden/>
              </w:rPr>
              <w:fldChar w:fldCharType="separate"/>
            </w:r>
            <w:r>
              <w:rPr>
                <w:noProof/>
                <w:webHidden/>
              </w:rPr>
              <w:t>148</w:t>
            </w:r>
            <w:r>
              <w:rPr>
                <w:noProof/>
                <w:webHidden/>
              </w:rPr>
              <w:fldChar w:fldCharType="end"/>
            </w:r>
          </w:hyperlink>
        </w:p>
        <w:p w14:paraId="7BCC5AAB" w14:textId="17205A0D" w:rsidR="00164FA0" w:rsidRDefault="00164FA0">
          <w:pPr>
            <w:pStyle w:val="TOC3"/>
            <w:tabs>
              <w:tab w:val="right" w:leader="dot" w:pos="9570"/>
            </w:tabs>
            <w:rPr>
              <w:rFonts w:asciiTheme="minorHAnsi" w:eastAsiaTheme="minorEastAsia" w:hAnsiTheme="minorHAnsi" w:cstheme="minorBidi"/>
              <w:noProof/>
            </w:rPr>
          </w:pPr>
          <w:hyperlink w:anchor="_Toc55204125" w:history="1">
            <w:r w:rsidRPr="004F63D0">
              <w:rPr>
                <w:rStyle w:val="Hyperlink"/>
                <w:noProof/>
              </w:rPr>
              <w:t>SECTION 10.15</w:t>
            </w:r>
            <w:r w:rsidRPr="004F63D0">
              <w:rPr>
                <w:rStyle w:val="Hyperlink"/>
                <w:noProof/>
                <w:position w:val="11"/>
              </w:rPr>
              <w:t xml:space="preserve">  </w:t>
            </w:r>
            <w:r w:rsidRPr="004F63D0">
              <w:rPr>
                <w:rStyle w:val="Hyperlink"/>
                <w:noProof/>
              </w:rPr>
              <w:t>INSPECTION FOR SUBSTANTIAL COMPLETION</w:t>
            </w:r>
            <w:r>
              <w:rPr>
                <w:noProof/>
                <w:webHidden/>
              </w:rPr>
              <w:tab/>
            </w:r>
            <w:r>
              <w:rPr>
                <w:noProof/>
                <w:webHidden/>
              </w:rPr>
              <w:fldChar w:fldCharType="begin"/>
            </w:r>
            <w:r>
              <w:rPr>
                <w:noProof/>
                <w:webHidden/>
              </w:rPr>
              <w:instrText xml:space="preserve"> PAGEREF _Toc55204125 \h </w:instrText>
            </w:r>
            <w:r>
              <w:rPr>
                <w:noProof/>
                <w:webHidden/>
              </w:rPr>
            </w:r>
            <w:r>
              <w:rPr>
                <w:noProof/>
                <w:webHidden/>
              </w:rPr>
              <w:fldChar w:fldCharType="separate"/>
            </w:r>
            <w:r>
              <w:rPr>
                <w:noProof/>
                <w:webHidden/>
              </w:rPr>
              <w:t>148</w:t>
            </w:r>
            <w:r>
              <w:rPr>
                <w:noProof/>
                <w:webHidden/>
              </w:rPr>
              <w:fldChar w:fldCharType="end"/>
            </w:r>
          </w:hyperlink>
        </w:p>
        <w:p w14:paraId="69BF5CA9" w14:textId="39B73ACA" w:rsidR="00164FA0" w:rsidRDefault="00164FA0">
          <w:pPr>
            <w:pStyle w:val="TOC3"/>
            <w:tabs>
              <w:tab w:val="right" w:leader="dot" w:pos="9570"/>
            </w:tabs>
            <w:rPr>
              <w:rFonts w:asciiTheme="minorHAnsi" w:eastAsiaTheme="minorEastAsia" w:hAnsiTheme="minorHAnsi" w:cstheme="minorBidi"/>
              <w:noProof/>
            </w:rPr>
          </w:pPr>
          <w:hyperlink w:anchor="_Toc55204126" w:history="1">
            <w:r w:rsidRPr="004F63D0">
              <w:rPr>
                <w:rStyle w:val="Hyperlink"/>
                <w:noProof/>
              </w:rPr>
              <w:t>SECTION 10.16 BENEFICIAL OCCUPANCY</w:t>
            </w:r>
            <w:r>
              <w:rPr>
                <w:noProof/>
                <w:webHidden/>
              </w:rPr>
              <w:tab/>
            </w:r>
            <w:r>
              <w:rPr>
                <w:noProof/>
                <w:webHidden/>
              </w:rPr>
              <w:fldChar w:fldCharType="begin"/>
            </w:r>
            <w:r>
              <w:rPr>
                <w:noProof/>
                <w:webHidden/>
              </w:rPr>
              <w:instrText xml:space="preserve"> PAGEREF _Toc55204126 \h </w:instrText>
            </w:r>
            <w:r>
              <w:rPr>
                <w:noProof/>
                <w:webHidden/>
              </w:rPr>
            </w:r>
            <w:r>
              <w:rPr>
                <w:noProof/>
                <w:webHidden/>
              </w:rPr>
              <w:fldChar w:fldCharType="separate"/>
            </w:r>
            <w:r>
              <w:rPr>
                <w:noProof/>
                <w:webHidden/>
              </w:rPr>
              <w:t>149</w:t>
            </w:r>
            <w:r>
              <w:rPr>
                <w:noProof/>
                <w:webHidden/>
              </w:rPr>
              <w:fldChar w:fldCharType="end"/>
            </w:r>
          </w:hyperlink>
        </w:p>
        <w:p w14:paraId="6D52BA0D" w14:textId="1AE6856B" w:rsidR="00164FA0" w:rsidRDefault="00164FA0">
          <w:pPr>
            <w:pStyle w:val="TOC3"/>
            <w:tabs>
              <w:tab w:val="right" w:leader="dot" w:pos="9570"/>
            </w:tabs>
            <w:rPr>
              <w:rFonts w:asciiTheme="minorHAnsi" w:eastAsiaTheme="minorEastAsia" w:hAnsiTheme="minorHAnsi" w:cstheme="minorBidi"/>
              <w:noProof/>
            </w:rPr>
          </w:pPr>
          <w:hyperlink w:anchor="_Toc55204127" w:history="1">
            <w:r w:rsidRPr="004F63D0">
              <w:rPr>
                <w:rStyle w:val="Hyperlink"/>
                <w:noProof/>
              </w:rPr>
              <w:t>SECTION 10.17 FINAL COMPLETION INSPECTION</w:t>
            </w:r>
            <w:r>
              <w:rPr>
                <w:noProof/>
                <w:webHidden/>
              </w:rPr>
              <w:tab/>
            </w:r>
            <w:r>
              <w:rPr>
                <w:noProof/>
                <w:webHidden/>
              </w:rPr>
              <w:fldChar w:fldCharType="begin"/>
            </w:r>
            <w:r>
              <w:rPr>
                <w:noProof/>
                <w:webHidden/>
              </w:rPr>
              <w:instrText xml:space="preserve"> PAGEREF _Toc55204127 \h </w:instrText>
            </w:r>
            <w:r>
              <w:rPr>
                <w:noProof/>
                <w:webHidden/>
              </w:rPr>
            </w:r>
            <w:r>
              <w:rPr>
                <w:noProof/>
                <w:webHidden/>
              </w:rPr>
              <w:fldChar w:fldCharType="separate"/>
            </w:r>
            <w:r>
              <w:rPr>
                <w:noProof/>
                <w:webHidden/>
              </w:rPr>
              <w:t>150</w:t>
            </w:r>
            <w:r>
              <w:rPr>
                <w:noProof/>
                <w:webHidden/>
              </w:rPr>
              <w:fldChar w:fldCharType="end"/>
            </w:r>
          </w:hyperlink>
        </w:p>
        <w:p w14:paraId="19B86BD4" w14:textId="63547943" w:rsidR="00164FA0" w:rsidRDefault="00164FA0">
          <w:pPr>
            <w:pStyle w:val="TOC3"/>
            <w:tabs>
              <w:tab w:val="right" w:leader="dot" w:pos="9570"/>
            </w:tabs>
            <w:rPr>
              <w:rFonts w:asciiTheme="minorHAnsi" w:eastAsiaTheme="minorEastAsia" w:hAnsiTheme="minorHAnsi" w:cstheme="minorBidi"/>
              <w:noProof/>
            </w:rPr>
          </w:pPr>
          <w:hyperlink w:anchor="_Toc55204128" w:history="1">
            <w:r w:rsidRPr="004F63D0">
              <w:rPr>
                <w:rStyle w:val="Hyperlink"/>
                <w:noProof/>
              </w:rPr>
              <w:t>SECTION 10.18</w:t>
            </w:r>
            <w:r w:rsidRPr="004F63D0">
              <w:rPr>
                <w:rStyle w:val="Hyperlink"/>
                <w:noProof/>
                <w:position w:val="11"/>
              </w:rPr>
              <w:t xml:space="preserve">  </w:t>
            </w:r>
            <w:r w:rsidRPr="004F63D0">
              <w:rPr>
                <w:rStyle w:val="Hyperlink"/>
                <w:noProof/>
              </w:rPr>
              <w:t>PROJECT CLOSE OUT</w:t>
            </w:r>
            <w:r>
              <w:rPr>
                <w:noProof/>
                <w:webHidden/>
              </w:rPr>
              <w:tab/>
            </w:r>
            <w:r>
              <w:rPr>
                <w:noProof/>
                <w:webHidden/>
              </w:rPr>
              <w:fldChar w:fldCharType="begin"/>
            </w:r>
            <w:r>
              <w:rPr>
                <w:noProof/>
                <w:webHidden/>
              </w:rPr>
              <w:instrText xml:space="preserve"> PAGEREF _Toc55204128 \h </w:instrText>
            </w:r>
            <w:r>
              <w:rPr>
                <w:noProof/>
                <w:webHidden/>
              </w:rPr>
            </w:r>
            <w:r>
              <w:rPr>
                <w:noProof/>
                <w:webHidden/>
              </w:rPr>
              <w:fldChar w:fldCharType="separate"/>
            </w:r>
            <w:r>
              <w:rPr>
                <w:noProof/>
                <w:webHidden/>
              </w:rPr>
              <w:t>150</w:t>
            </w:r>
            <w:r>
              <w:rPr>
                <w:noProof/>
                <w:webHidden/>
              </w:rPr>
              <w:fldChar w:fldCharType="end"/>
            </w:r>
          </w:hyperlink>
        </w:p>
        <w:p w14:paraId="530D5518" w14:textId="351678BE" w:rsidR="00164FA0" w:rsidRDefault="00164FA0">
          <w:pPr>
            <w:pStyle w:val="TOC3"/>
            <w:tabs>
              <w:tab w:val="right" w:leader="dot" w:pos="9570"/>
            </w:tabs>
            <w:rPr>
              <w:rFonts w:asciiTheme="minorHAnsi" w:eastAsiaTheme="minorEastAsia" w:hAnsiTheme="minorHAnsi" w:cstheme="minorBidi"/>
              <w:noProof/>
            </w:rPr>
          </w:pPr>
          <w:hyperlink w:anchor="_Toc55204129" w:history="1">
            <w:r w:rsidRPr="004F63D0">
              <w:rPr>
                <w:rStyle w:val="Hyperlink"/>
                <w:noProof/>
              </w:rPr>
              <w:t>SECTION 10.19 RECORD DRAWINGS &amp; SPECIFICATIONS</w:t>
            </w:r>
            <w:r>
              <w:rPr>
                <w:noProof/>
                <w:webHidden/>
              </w:rPr>
              <w:tab/>
            </w:r>
            <w:r>
              <w:rPr>
                <w:noProof/>
                <w:webHidden/>
              </w:rPr>
              <w:fldChar w:fldCharType="begin"/>
            </w:r>
            <w:r>
              <w:rPr>
                <w:noProof/>
                <w:webHidden/>
              </w:rPr>
              <w:instrText xml:space="preserve"> PAGEREF _Toc55204129 \h </w:instrText>
            </w:r>
            <w:r>
              <w:rPr>
                <w:noProof/>
                <w:webHidden/>
              </w:rPr>
            </w:r>
            <w:r>
              <w:rPr>
                <w:noProof/>
                <w:webHidden/>
              </w:rPr>
              <w:fldChar w:fldCharType="separate"/>
            </w:r>
            <w:r>
              <w:rPr>
                <w:noProof/>
                <w:webHidden/>
              </w:rPr>
              <w:t>150</w:t>
            </w:r>
            <w:r>
              <w:rPr>
                <w:noProof/>
                <w:webHidden/>
              </w:rPr>
              <w:fldChar w:fldCharType="end"/>
            </w:r>
          </w:hyperlink>
        </w:p>
        <w:p w14:paraId="41865295" w14:textId="38C2BDD0" w:rsidR="00164FA0" w:rsidRDefault="00164FA0">
          <w:pPr>
            <w:pStyle w:val="TOC3"/>
            <w:tabs>
              <w:tab w:val="right" w:leader="dot" w:pos="9570"/>
            </w:tabs>
            <w:rPr>
              <w:rFonts w:asciiTheme="minorHAnsi" w:eastAsiaTheme="minorEastAsia" w:hAnsiTheme="minorHAnsi" w:cstheme="minorBidi"/>
              <w:noProof/>
            </w:rPr>
          </w:pPr>
          <w:hyperlink w:anchor="_Toc55204130" w:history="1">
            <w:r w:rsidRPr="004F63D0">
              <w:rPr>
                <w:rStyle w:val="Hyperlink"/>
                <w:noProof/>
              </w:rPr>
              <w:t>SECTION 10.20 OPERATION &amp; MAINTENANCE MANUALS</w:t>
            </w:r>
            <w:r>
              <w:rPr>
                <w:noProof/>
                <w:webHidden/>
              </w:rPr>
              <w:tab/>
            </w:r>
            <w:r>
              <w:rPr>
                <w:noProof/>
                <w:webHidden/>
              </w:rPr>
              <w:fldChar w:fldCharType="begin"/>
            </w:r>
            <w:r>
              <w:rPr>
                <w:noProof/>
                <w:webHidden/>
              </w:rPr>
              <w:instrText xml:space="preserve"> PAGEREF _Toc55204130 \h </w:instrText>
            </w:r>
            <w:r>
              <w:rPr>
                <w:noProof/>
                <w:webHidden/>
              </w:rPr>
            </w:r>
            <w:r>
              <w:rPr>
                <w:noProof/>
                <w:webHidden/>
              </w:rPr>
              <w:fldChar w:fldCharType="separate"/>
            </w:r>
            <w:r>
              <w:rPr>
                <w:noProof/>
                <w:webHidden/>
              </w:rPr>
              <w:t>150</w:t>
            </w:r>
            <w:r>
              <w:rPr>
                <w:noProof/>
                <w:webHidden/>
              </w:rPr>
              <w:fldChar w:fldCharType="end"/>
            </w:r>
          </w:hyperlink>
        </w:p>
        <w:p w14:paraId="591B084D" w14:textId="3538C3D2" w:rsidR="00164FA0" w:rsidRDefault="00164FA0">
          <w:pPr>
            <w:pStyle w:val="TOC3"/>
            <w:tabs>
              <w:tab w:val="right" w:leader="dot" w:pos="9570"/>
            </w:tabs>
            <w:rPr>
              <w:rFonts w:asciiTheme="minorHAnsi" w:eastAsiaTheme="minorEastAsia" w:hAnsiTheme="minorHAnsi" w:cstheme="minorBidi"/>
              <w:noProof/>
            </w:rPr>
          </w:pPr>
          <w:hyperlink w:anchor="_Toc55204131" w:history="1">
            <w:r w:rsidRPr="004F63D0">
              <w:rPr>
                <w:rStyle w:val="Hyperlink"/>
                <w:noProof/>
              </w:rPr>
              <w:t>SECTION 10.21 OWNERSHIP OF DOCUMENTS &amp; MATERIALS</w:t>
            </w:r>
            <w:r>
              <w:rPr>
                <w:noProof/>
                <w:webHidden/>
              </w:rPr>
              <w:tab/>
            </w:r>
            <w:r>
              <w:rPr>
                <w:noProof/>
                <w:webHidden/>
              </w:rPr>
              <w:fldChar w:fldCharType="begin"/>
            </w:r>
            <w:r>
              <w:rPr>
                <w:noProof/>
                <w:webHidden/>
              </w:rPr>
              <w:instrText xml:space="preserve"> PAGEREF _Toc55204131 \h </w:instrText>
            </w:r>
            <w:r>
              <w:rPr>
                <w:noProof/>
                <w:webHidden/>
              </w:rPr>
            </w:r>
            <w:r>
              <w:rPr>
                <w:noProof/>
                <w:webHidden/>
              </w:rPr>
              <w:fldChar w:fldCharType="separate"/>
            </w:r>
            <w:r>
              <w:rPr>
                <w:noProof/>
                <w:webHidden/>
              </w:rPr>
              <w:t>150</w:t>
            </w:r>
            <w:r>
              <w:rPr>
                <w:noProof/>
                <w:webHidden/>
              </w:rPr>
              <w:fldChar w:fldCharType="end"/>
            </w:r>
          </w:hyperlink>
        </w:p>
        <w:p w14:paraId="7D1A5A92" w14:textId="7127CF3D" w:rsidR="00164FA0" w:rsidRDefault="00164FA0">
          <w:pPr>
            <w:pStyle w:val="TOC3"/>
            <w:tabs>
              <w:tab w:val="right" w:leader="dot" w:pos="9570"/>
            </w:tabs>
            <w:rPr>
              <w:rFonts w:asciiTheme="minorHAnsi" w:eastAsiaTheme="minorEastAsia" w:hAnsiTheme="minorHAnsi" w:cstheme="minorBidi"/>
              <w:noProof/>
            </w:rPr>
          </w:pPr>
          <w:hyperlink w:anchor="_Toc55204132" w:history="1">
            <w:r w:rsidRPr="004F63D0">
              <w:rPr>
                <w:rStyle w:val="Hyperlink"/>
                <w:noProof/>
              </w:rPr>
              <w:t>SECTION 10.22</w:t>
            </w:r>
            <w:r w:rsidRPr="004F63D0">
              <w:rPr>
                <w:rStyle w:val="Hyperlink"/>
                <w:noProof/>
                <w:position w:val="11"/>
              </w:rPr>
              <w:t xml:space="preserve"> </w:t>
            </w:r>
            <w:r w:rsidRPr="004F63D0">
              <w:rPr>
                <w:rStyle w:val="Hyperlink"/>
                <w:noProof/>
              </w:rPr>
              <w:t>[RESERVED]</w:t>
            </w:r>
            <w:r>
              <w:rPr>
                <w:noProof/>
                <w:webHidden/>
              </w:rPr>
              <w:tab/>
            </w:r>
            <w:r>
              <w:rPr>
                <w:noProof/>
                <w:webHidden/>
              </w:rPr>
              <w:fldChar w:fldCharType="begin"/>
            </w:r>
            <w:r>
              <w:rPr>
                <w:noProof/>
                <w:webHidden/>
              </w:rPr>
              <w:instrText xml:space="preserve"> PAGEREF _Toc55204132 \h </w:instrText>
            </w:r>
            <w:r>
              <w:rPr>
                <w:noProof/>
                <w:webHidden/>
              </w:rPr>
            </w:r>
            <w:r>
              <w:rPr>
                <w:noProof/>
                <w:webHidden/>
              </w:rPr>
              <w:fldChar w:fldCharType="separate"/>
            </w:r>
            <w:r>
              <w:rPr>
                <w:noProof/>
                <w:webHidden/>
              </w:rPr>
              <w:t>150</w:t>
            </w:r>
            <w:r>
              <w:rPr>
                <w:noProof/>
                <w:webHidden/>
              </w:rPr>
              <w:fldChar w:fldCharType="end"/>
            </w:r>
          </w:hyperlink>
        </w:p>
        <w:p w14:paraId="771182C1" w14:textId="7D5B9DF4" w:rsidR="00164FA0" w:rsidRDefault="00164FA0">
          <w:pPr>
            <w:pStyle w:val="TOC3"/>
            <w:tabs>
              <w:tab w:val="right" w:leader="dot" w:pos="9570"/>
            </w:tabs>
            <w:rPr>
              <w:rFonts w:asciiTheme="minorHAnsi" w:eastAsiaTheme="minorEastAsia" w:hAnsiTheme="minorHAnsi" w:cstheme="minorBidi"/>
              <w:noProof/>
            </w:rPr>
          </w:pPr>
          <w:hyperlink w:anchor="_Toc55204133" w:history="1">
            <w:r w:rsidRPr="004F63D0">
              <w:rPr>
                <w:rStyle w:val="Hyperlink"/>
                <w:noProof/>
              </w:rPr>
              <w:t>SECTION 10.23 WARRANTY CLAIMS</w:t>
            </w:r>
            <w:r>
              <w:rPr>
                <w:noProof/>
                <w:webHidden/>
              </w:rPr>
              <w:tab/>
            </w:r>
            <w:r>
              <w:rPr>
                <w:noProof/>
                <w:webHidden/>
              </w:rPr>
              <w:fldChar w:fldCharType="begin"/>
            </w:r>
            <w:r>
              <w:rPr>
                <w:noProof/>
                <w:webHidden/>
              </w:rPr>
              <w:instrText xml:space="preserve"> PAGEREF _Toc55204133 \h </w:instrText>
            </w:r>
            <w:r>
              <w:rPr>
                <w:noProof/>
                <w:webHidden/>
              </w:rPr>
            </w:r>
            <w:r>
              <w:rPr>
                <w:noProof/>
                <w:webHidden/>
              </w:rPr>
              <w:fldChar w:fldCharType="separate"/>
            </w:r>
            <w:r>
              <w:rPr>
                <w:noProof/>
                <w:webHidden/>
              </w:rPr>
              <w:t>151</w:t>
            </w:r>
            <w:r>
              <w:rPr>
                <w:noProof/>
                <w:webHidden/>
              </w:rPr>
              <w:fldChar w:fldCharType="end"/>
            </w:r>
          </w:hyperlink>
        </w:p>
        <w:p w14:paraId="75D21FB8" w14:textId="2CBE6DD7" w:rsidR="00164FA0" w:rsidRDefault="00164FA0">
          <w:pPr>
            <w:pStyle w:val="TOC3"/>
            <w:tabs>
              <w:tab w:val="right" w:leader="dot" w:pos="9570"/>
            </w:tabs>
            <w:rPr>
              <w:rFonts w:asciiTheme="minorHAnsi" w:eastAsiaTheme="minorEastAsia" w:hAnsiTheme="minorHAnsi" w:cstheme="minorBidi"/>
              <w:noProof/>
            </w:rPr>
          </w:pPr>
          <w:hyperlink w:anchor="_Toc55204134" w:history="1">
            <w:r w:rsidRPr="004F63D0">
              <w:rPr>
                <w:rStyle w:val="Hyperlink"/>
                <w:noProof/>
              </w:rPr>
              <w:t>SECTION 10.24</w:t>
            </w:r>
            <w:r w:rsidRPr="004F63D0">
              <w:rPr>
                <w:rStyle w:val="Hyperlink"/>
                <w:noProof/>
                <w:position w:val="11"/>
              </w:rPr>
              <w:t xml:space="preserve"> </w:t>
            </w:r>
            <w:r w:rsidRPr="004F63D0">
              <w:rPr>
                <w:rStyle w:val="Hyperlink"/>
                <w:noProof/>
              </w:rPr>
              <w:t>EVALUATION OF CONTRACTOR PERFORMANCE</w:t>
            </w:r>
            <w:r>
              <w:rPr>
                <w:noProof/>
                <w:webHidden/>
              </w:rPr>
              <w:tab/>
            </w:r>
            <w:r>
              <w:rPr>
                <w:noProof/>
                <w:webHidden/>
              </w:rPr>
              <w:fldChar w:fldCharType="begin"/>
            </w:r>
            <w:r>
              <w:rPr>
                <w:noProof/>
                <w:webHidden/>
              </w:rPr>
              <w:instrText xml:space="preserve"> PAGEREF _Toc55204134 \h </w:instrText>
            </w:r>
            <w:r>
              <w:rPr>
                <w:noProof/>
                <w:webHidden/>
              </w:rPr>
            </w:r>
            <w:r>
              <w:rPr>
                <w:noProof/>
                <w:webHidden/>
              </w:rPr>
              <w:fldChar w:fldCharType="separate"/>
            </w:r>
            <w:r>
              <w:rPr>
                <w:noProof/>
                <w:webHidden/>
              </w:rPr>
              <w:t>156</w:t>
            </w:r>
            <w:r>
              <w:rPr>
                <w:noProof/>
                <w:webHidden/>
              </w:rPr>
              <w:fldChar w:fldCharType="end"/>
            </w:r>
          </w:hyperlink>
        </w:p>
        <w:p w14:paraId="1917CE8E" w14:textId="04A7C1E3"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35" w:history="1">
            <w:r w:rsidRPr="0072656B">
              <w:rPr>
                <w:rStyle w:val="Hyperlink"/>
                <w:noProof/>
                <w:color w:val="548DD4" w:themeColor="text2" w:themeTint="99"/>
              </w:rPr>
              <w:t>CHAPTER 11: CONTRACTING OPTIONS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_Toc55204135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157</w:t>
            </w:r>
            <w:r w:rsidRPr="0072656B">
              <w:rPr>
                <w:noProof/>
                <w:webHidden/>
                <w:color w:val="548DD4" w:themeColor="text2" w:themeTint="99"/>
              </w:rPr>
              <w:fldChar w:fldCharType="end"/>
            </w:r>
          </w:hyperlink>
        </w:p>
        <w:p w14:paraId="415BE90A" w14:textId="6BA43E5D" w:rsidR="00164FA0" w:rsidRDefault="00164FA0">
          <w:pPr>
            <w:pStyle w:val="TOC3"/>
            <w:tabs>
              <w:tab w:val="right" w:leader="dot" w:pos="9570"/>
            </w:tabs>
            <w:rPr>
              <w:rFonts w:asciiTheme="minorHAnsi" w:eastAsiaTheme="minorEastAsia" w:hAnsiTheme="minorHAnsi" w:cstheme="minorBidi"/>
              <w:noProof/>
            </w:rPr>
          </w:pPr>
          <w:hyperlink w:anchor="_Toc55204136" w:history="1">
            <w:r w:rsidRPr="004F63D0">
              <w:rPr>
                <w:rStyle w:val="Hyperlink"/>
                <w:noProof/>
              </w:rPr>
              <w:t>SECTION 11.1 GENERAL</w:t>
            </w:r>
            <w:r>
              <w:rPr>
                <w:noProof/>
                <w:webHidden/>
              </w:rPr>
              <w:tab/>
            </w:r>
            <w:r>
              <w:rPr>
                <w:noProof/>
                <w:webHidden/>
              </w:rPr>
              <w:fldChar w:fldCharType="begin"/>
            </w:r>
            <w:r>
              <w:rPr>
                <w:noProof/>
                <w:webHidden/>
              </w:rPr>
              <w:instrText xml:space="preserve"> PAGEREF _Toc55204136 \h </w:instrText>
            </w:r>
            <w:r>
              <w:rPr>
                <w:noProof/>
                <w:webHidden/>
              </w:rPr>
            </w:r>
            <w:r>
              <w:rPr>
                <w:noProof/>
                <w:webHidden/>
              </w:rPr>
              <w:fldChar w:fldCharType="separate"/>
            </w:r>
            <w:r>
              <w:rPr>
                <w:noProof/>
                <w:webHidden/>
              </w:rPr>
              <w:t>157</w:t>
            </w:r>
            <w:r>
              <w:rPr>
                <w:noProof/>
                <w:webHidden/>
              </w:rPr>
              <w:fldChar w:fldCharType="end"/>
            </w:r>
          </w:hyperlink>
        </w:p>
        <w:p w14:paraId="7E07FB19" w14:textId="2F5E5E3D" w:rsidR="00164FA0" w:rsidRDefault="00164FA0">
          <w:pPr>
            <w:pStyle w:val="TOC3"/>
            <w:tabs>
              <w:tab w:val="right" w:leader="dot" w:pos="9570"/>
            </w:tabs>
            <w:rPr>
              <w:rFonts w:asciiTheme="minorHAnsi" w:eastAsiaTheme="minorEastAsia" w:hAnsiTheme="minorHAnsi" w:cstheme="minorBidi"/>
              <w:noProof/>
            </w:rPr>
          </w:pPr>
          <w:hyperlink w:anchor="_Toc55204137" w:history="1">
            <w:r w:rsidRPr="004F63D0">
              <w:rPr>
                <w:rStyle w:val="Hyperlink"/>
                <w:noProof/>
              </w:rPr>
              <w:t>SECTION 11.2 DESIGN/ BUILD (D/B)</w:t>
            </w:r>
            <w:r>
              <w:rPr>
                <w:noProof/>
                <w:webHidden/>
              </w:rPr>
              <w:tab/>
            </w:r>
            <w:r>
              <w:rPr>
                <w:noProof/>
                <w:webHidden/>
              </w:rPr>
              <w:fldChar w:fldCharType="begin"/>
            </w:r>
            <w:r>
              <w:rPr>
                <w:noProof/>
                <w:webHidden/>
              </w:rPr>
              <w:instrText xml:space="preserve"> PAGEREF _Toc55204137 \h </w:instrText>
            </w:r>
            <w:r>
              <w:rPr>
                <w:noProof/>
                <w:webHidden/>
              </w:rPr>
            </w:r>
            <w:r>
              <w:rPr>
                <w:noProof/>
                <w:webHidden/>
              </w:rPr>
              <w:fldChar w:fldCharType="separate"/>
            </w:r>
            <w:r>
              <w:rPr>
                <w:noProof/>
                <w:webHidden/>
              </w:rPr>
              <w:t>157</w:t>
            </w:r>
            <w:r>
              <w:rPr>
                <w:noProof/>
                <w:webHidden/>
              </w:rPr>
              <w:fldChar w:fldCharType="end"/>
            </w:r>
          </w:hyperlink>
        </w:p>
        <w:p w14:paraId="1338DF74" w14:textId="5FABB9B0" w:rsidR="00164FA0" w:rsidRDefault="00164FA0">
          <w:pPr>
            <w:pStyle w:val="TOC3"/>
            <w:tabs>
              <w:tab w:val="right" w:leader="dot" w:pos="9570"/>
            </w:tabs>
            <w:rPr>
              <w:rFonts w:asciiTheme="minorHAnsi" w:eastAsiaTheme="minorEastAsia" w:hAnsiTheme="minorHAnsi" w:cstheme="minorBidi"/>
              <w:noProof/>
            </w:rPr>
          </w:pPr>
          <w:hyperlink w:anchor="_Toc55204138" w:history="1">
            <w:r w:rsidRPr="004F63D0">
              <w:rPr>
                <w:rStyle w:val="Hyperlink"/>
                <w:noProof/>
              </w:rPr>
              <w:t>SECTION 11.3 CONSTRUCTION MANAGEMENT at RISK (CM at Risk)</w:t>
            </w:r>
            <w:r>
              <w:rPr>
                <w:noProof/>
                <w:webHidden/>
              </w:rPr>
              <w:tab/>
            </w:r>
            <w:r>
              <w:rPr>
                <w:noProof/>
                <w:webHidden/>
              </w:rPr>
              <w:fldChar w:fldCharType="begin"/>
            </w:r>
            <w:r>
              <w:rPr>
                <w:noProof/>
                <w:webHidden/>
              </w:rPr>
              <w:instrText xml:space="preserve"> PAGEREF _Toc55204138 \h </w:instrText>
            </w:r>
            <w:r>
              <w:rPr>
                <w:noProof/>
                <w:webHidden/>
              </w:rPr>
            </w:r>
            <w:r>
              <w:rPr>
                <w:noProof/>
                <w:webHidden/>
              </w:rPr>
              <w:fldChar w:fldCharType="separate"/>
            </w:r>
            <w:r>
              <w:rPr>
                <w:noProof/>
                <w:webHidden/>
              </w:rPr>
              <w:t>164</w:t>
            </w:r>
            <w:r>
              <w:rPr>
                <w:noProof/>
                <w:webHidden/>
              </w:rPr>
              <w:fldChar w:fldCharType="end"/>
            </w:r>
          </w:hyperlink>
        </w:p>
        <w:p w14:paraId="07E111E0" w14:textId="129C46E3" w:rsidR="00164FA0" w:rsidRDefault="00164FA0">
          <w:pPr>
            <w:pStyle w:val="TOC3"/>
            <w:tabs>
              <w:tab w:val="right" w:leader="dot" w:pos="9570"/>
            </w:tabs>
            <w:rPr>
              <w:rFonts w:asciiTheme="minorHAnsi" w:eastAsiaTheme="minorEastAsia" w:hAnsiTheme="minorHAnsi" w:cstheme="minorBidi"/>
              <w:noProof/>
            </w:rPr>
          </w:pPr>
          <w:hyperlink w:anchor="_Toc55204139" w:history="1">
            <w:r w:rsidRPr="004F63D0">
              <w:rPr>
                <w:rStyle w:val="Hyperlink"/>
                <w:noProof/>
              </w:rPr>
              <w:t>SECTION 11.4 PREQUALIFICATION FOR COMPETITIVE SEALED BIDS</w:t>
            </w:r>
            <w:r>
              <w:rPr>
                <w:noProof/>
                <w:webHidden/>
              </w:rPr>
              <w:tab/>
            </w:r>
            <w:r>
              <w:rPr>
                <w:noProof/>
                <w:webHidden/>
              </w:rPr>
              <w:fldChar w:fldCharType="begin"/>
            </w:r>
            <w:r>
              <w:rPr>
                <w:noProof/>
                <w:webHidden/>
              </w:rPr>
              <w:instrText xml:space="preserve"> PAGEREF _Toc55204139 \h </w:instrText>
            </w:r>
            <w:r>
              <w:rPr>
                <w:noProof/>
                <w:webHidden/>
              </w:rPr>
            </w:r>
            <w:r>
              <w:rPr>
                <w:noProof/>
                <w:webHidden/>
              </w:rPr>
              <w:fldChar w:fldCharType="separate"/>
            </w:r>
            <w:r>
              <w:rPr>
                <w:noProof/>
                <w:webHidden/>
              </w:rPr>
              <w:t>170</w:t>
            </w:r>
            <w:r>
              <w:rPr>
                <w:noProof/>
                <w:webHidden/>
              </w:rPr>
              <w:fldChar w:fldCharType="end"/>
            </w:r>
          </w:hyperlink>
        </w:p>
        <w:p w14:paraId="607782B5" w14:textId="76746B93" w:rsidR="00164FA0" w:rsidRDefault="00164FA0">
          <w:pPr>
            <w:pStyle w:val="TOC3"/>
            <w:tabs>
              <w:tab w:val="right" w:leader="dot" w:pos="9570"/>
            </w:tabs>
            <w:rPr>
              <w:rFonts w:asciiTheme="minorHAnsi" w:eastAsiaTheme="minorEastAsia" w:hAnsiTheme="minorHAnsi" w:cstheme="minorBidi"/>
              <w:noProof/>
            </w:rPr>
          </w:pPr>
          <w:hyperlink w:anchor="_Toc55204140" w:history="1">
            <w:r w:rsidRPr="004F63D0">
              <w:rPr>
                <w:rStyle w:val="Hyperlink"/>
                <w:noProof/>
              </w:rPr>
              <w:t>SECTION 11.5 ON-DEMAND IFB</w:t>
            </w:r>
            <w:r>
              <w:rPr>
                <w:noProof/>
                <w:webHidden/>
              </w:rPr>
              <w:tab/>
            </w:r>
            <w:r>
              <w:rPr>
                <w:noProof/>
                <w:webHidden/>
              </w:rPr>
              <w:fldChar w:fldCharType="begin"/>
            </w:r>
            <w:r>
              <w:rPr>
                <w:noProof/>
                <w:webHidden/>
              </w:rPr>
              <w:instrText xml:space="preserve"> PAGEREF _Toc55204140 \h </w:instrText>
            </w:r>
            <w:r>
              <w:rPr>
                <w:noProof/>
                <w:webHidden/>
              </w:rPr>
            </w:r>
            <w:r>
              <w:rPr>
                <w:noProof/>
                <w:webHidden/>
              </w:rPr>
              <w:fldChar w:fldCharType="separate"/>
            </w:r>
            <w:r>
              <w:rPr>
                <w:noProof/>
                <w:webHidden/>
              </w:rPr>
              <w:t>172</w:t>
            </w:r>
            <w:r>
              <w:rPr>
                <w:noProof/>
                <w:webHidden/>
              </w:rPr>
              <w:fldChar w:fldCharType="end"/>
            </w:r>
          </w:hyperlink>
        </w:p>
        <w:p w14:paraId="63DE4CC4" w14:textId="39B99FB4" w:rsidR="00164FA0" w:rsidRDefault="00164FA0">
          <w:pPr>
            <w:pStyle w:val="TOC3"/>
            <w:tabs>
              <w:tab w:val="right" w:leader="dot" w:pos="9570"/>
            </w:tabs>
            <w:rPr>
              <w:rFonts w:asciiTheme="minorHAnsi" w:eastAsiaTheme="minorEastAsia" w:hAnsiTheme="minorHAnsi" w:cstheme="minorBidi"/>
              <w:noProof/>
            </w:rPr>
          </w:pPr>
          <w:hyperlink w:anchor="_Toc55204141" w:history="1">
            <w:r w:rsidRPr="004F63D0">
              <w:rPr>
                <w:rStyle w:val="Hyperlink"/>
                <w:noProof/>
              </w:rPr>
              <w:t>SECTION 11.6 EMERGENCY</w:t>
            </w:r>
            <w:r>
              <w:rPr>
                <w:noProof/>
                <w:webHidden/>
              </w:rPr>
              <w:tab/>
            </w:r>
            <w:r>
              <w:rPr>
                <w:noProof/>
                <w:webHidden/>
              </w:rPr>
              <w:fldChar w:fldCharType="begin"/>
            </w:r>
            <w:r>
              <w:rPr>
                <w:noProof/>
                <w:webHidden/>
              </w:rPr>
              <w:instrText xml:space="preserve"> PAGEREF _Toc55204141 \h </w:instrText>
            </w:r>
            <w:r>
              <w:rPr>
                <w:noProof/>
                <w:webHidden/>
              </w:rPr>
            </w:r>
            <w:r>
              <w:rPr>
                <w:noProof/>
                <w:webHidden/>
              </w:rPr>
              <w:fldChar w:fldCharType="separate"/>
            </w:r>
            <w:r>
              <w:rPr>
                <w:noProof/>
                <w:webHidden/>
              </w:rPr>
              <w:t>172</w:t>
            </w:r>
            <w:r>
              <w:rPr>
                <w:noProof/>
                <w:webHidden/>
              </w:rPr>
              <w:fldChar w:fldCharType="end"/>
            </w:r>
          </w:hyperlink>
        </w:p>
        <w:p w14:paraId="6233F46F" w14:textId="3B018D39" w:rsidR="00164FA0" w:rsidRDefault="00164FA0">
          <w:pPr>
            <w:pStyle w:val="TOC3"/>
            <w:tabs>
              <w:tab w:val="right" w:leader="dot" w:pos="9570"/>
            </w:tabs>
            <w:rPr>
              <w:rFonts w:asciiTheme="minorHAnsi" w:eastAsiaTheme="minorEastAsia" w:hAnsiTheme="minorHAnsi" w:cstheme="minorBidi"/>
              <w:noProof/>
            </w:rPr>
          </w:pPr>
          <w:hyperlink w:anchor="_Toc55204142" w:history="1">
            <w:r w:rsidRPr="004F63D0">
              <w:rPr>
                <w:rStyle w:val="Hyperlink"/>
                <w:noProof/>
              </w:rPr>
              <w:t>SECTION 11.7 AMENDMENTS TO RFPs</w:t>
            </w:r>
            <w:r>
              <w:rPr>
                <w:noProof/>
                <w:webHidden/>
              </w:rPr>
              <w:tab/>
            </w:r>
            <w:r>
              <w:rPr>
                <w:noProof/>
                <w:webHidden/>
              </w:rPr>
              <w:fldChar w:fldCharType="begin"/>
            </w:r>
            <w:r>
              <w:rPr>
                <w:noProof/>
                <w:webHidden/>
              </w:rPr>
              <w:instrText xml:space="preserve"> PAGEREF _Toc55204142 \h </w:instrText>
            </w:r>
            <w:r>
              <w:rPr>
                <w:noProof/>
                <w:webHidden/>
              </w:rPr>
            </w:r>
            <w:r>
              <w:rPr>
                <w:noProof/>
                <w:webHidden/>
              </w:rPr>
              <w:fldChar w:fldCharType="separate"/>
            </w:r>
            <w:r>
              <w:rPr>
                <w:noProof/>
                <w:webHidden/>
              </w:rPr>
              <w:t>172</w:t>
            </w:r>
            <w:r>
              <w:rPr>
                <w:noProof/>
                <w:webHidden/>
              </w:rPr>
              <w:fldChar w:fldCharType="end"/>
            </w:r>
          </w:hyperlink>
        </w:p>
        <w:p w14:paraId="7E35427A" w14:textId="7A5F56EC" w:rsidR="00164FA0" w:rsidRDefault="00164FA0">
          <w:pPr>
            <w:pStyle w:val="TOC3"/>
            <w:tabs>
              <w:tab w:val="right" w:leader="dot" w:pos="9570"/>
            </w:tabs>
            <w:rPr>
              <w:rFonts w:asciiTheme="minorHAnsi" w:eastAsiaTheme="minorEastAsia" w:hAnsiTheme="minorHAnsi" w:cstheme="minorBidi"/>
              <w:noProof/>
            </w:rPr>
          </w:pPr>
          <w:hyperlink w:anchor="_Toc55204143" w:history="1">
            <w:r w:rsidRPr="004F63D0">
              <w:rPr>
                <w:rStyle w:val="Hyperlink"/>
                <w:noProof/>
              </w:rPr>
              <w:t>SECTION 11.8 SOLE SOURCE</w:t>
            </w:r>
            <w:r>
              <w:rPr>
                <w:noProof/>
                <w:webHidden/>
              </w:rPr>
              <w:tab/>
            </w:r>
            <w:r>
              <w:rPr>
                <w:noProof/>
                <w:webHidden/>
              </w:rPr>
              <w:fldChar w:fldCharType="begin"/>
            </w:r>
            <w:r>
              <w:rPr>
                <w:noProof/>
                <w:webHidden/>
              </w:rPr>
              <w:instrText xml:space="preserve"> PAGEREF _Toc55204143 \h </w:instrText>
            </w:r>
            <w:r>
              <w:rPr>
                <w:noProof/>
                <w:webHidden/>
              </w:rPr>
            </w:r>
            <w:r>
              <w:rPr>
                <w:noProof/>
                <w:webHidden/>
              </w:rPr>
              <w:fldChar w:fldCharType="separate"/>
            </w:r>
            <w:r>
              <w:rPr>
                <w:noProof/>
                <w:webHidden/>
              </w:rPr>
              <w:t>172</w:t>
            </w:r>
            <w:r>
              <w:rPr>
                <w:noProof/>
                <w:webHidden/>
              </w:rPr>
              <w:fldChar w:fldCharType="end"/>
            </w:r>
          </w:hyperlink>
        </w:p>
        <w:p w14:paraId="5C4441B2" w14:textId="67DA18E0" w:rsidR="00164FA0" w:rsidRDefault="00164FA0">
          <w:pPr>
            <w:pStyle w:val="TOC3"/>
            <w:tabs>
              <w:tab w:val="right" w:leader="dot" w:pos="9570"/>
            </w:tabs>
            <w:rPr>
              <w:rFonts w:asciiTheme="minorHAnsi" w:eastAsiaTheme="minorEastAsia" w:hAnsiTheme="minorHAnsi" w:cstheme="minorBidi"/>
              <w:noProof/>
            </w:rPr>
          </w:pPr>
          <w:hyperlink w:anchor="_Toc55204144" w:history="1">
            <w:r w:rsidRPr="004F63D0">
              <w:rPr>
                <w:rStyle w:val="Hyperlink"/>
                <w:noProof/>
              </w:rPr>
              <w:t>SECTION 11.9 COMPETITIVE NEGOTIATION CONTRACTOR – FIXED PRICE</w:t>
            </w:r>
            <w:r>
              <w:rPr>
                <w:noProof/>
                <w:webHidden/>
              </w:rPr>
              <w:tab/>
            </w:r>
            <w:r>
              <w:rPr>
                <w:noProof/>
                <w:webHidden/>
              </w:rPr>
              <w:fldChar w:fldCharType="begin"/>
            </w:r>
            <w:r>
              <w:rPr>
                <w:noProof/>
                <w:webHidden/>
              </w:rPr>
              <w:instrText xml:space="preserve"> PAGEREF _Toc55204144 \h </w:instrText>
            </w:r>
            <w:r>
              <w:rPr>
                <w:noProof/>
                <w:webHidden/>
              </w:rPr>
            </w:r>
            <w:r>
              <w:rPr>
                <w:noProof/>
                <w:webHidden/>
              </w:rPr>
              <w:fldChar w:fldCharType="separate"/>
            </w:r>
            <w:r>
              <w:rPr>
                <w:noProof/>
                <w:webHidden/>
              </w:rPr>
              <w:t>174</w:t>
            </w:r>
            <w:r>
              <w:rPr>
                <w:noProof/>
                <w:webHidden/>
              </w:rPr>
              <w:fldChar w:fldCharType="end"/>
            </w:r>
          </w:hyperlink>
        </w:p>
        <w:p w14:paraId="419941C6" w14:textId="5B4BAABA"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45" w:history="1">
            <w:r w:rsidRPr="0072656B">
              <w:rPr>
                <w:rStyle w:val="Hyperlink"/>
                <w:noProof/>
                <w:color w:val="548DD4" w:themeColor="text2" w:themeTint="99"/>
              </w:rPr>
              <w:t>CHAPTER 12: [RESERVED]</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_Toc55204145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177</w:t>
            </w:r>
            <w:r w:rsidRPr="0072656B">
              <w:rPr>
                <w:noProof/>
                <w:webHidden/>
                <w:color w:val="548DD4" w:themeColor="text2" w:themeTint="99"/>
              </w:rPr>
              <w:fldChar w:fldCharType="end"/>
            </w:r>
          </w:hyperlink>
        </w:p>
        <w:p w14:paraId="2F7D294A" w14:textId="59E32F12"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46" w:history="1">
            <w:r w:rsidRPr="0072656B">
              <w:rPr>
                <w:rStyle w:val="Hyperlink"/>
                <w:noProof/>
                <w:color w:val="548DD4" w:themeColor="text2" w:themeTint="99"/>
              </w:rPr>
              <w:t>CHAPTER 13: MASTER PLANS AND SITE &amp; UTILITY DRAWINGS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_Toc55204146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178</w:t>
            </w:r>
            <w:r w:rsidRPr="0072656B">
              <w:rPr>
                <w:noProof/>
                <w:webHidden/>
                <w:color w:val="548DD4" w:themeColor="text2" w:themeTint="99"/>
              </w:rPr>
              <w:fldChar w:fldCharType="end"/>
            </w:r>
          </w:hyperlink>
        </w:p>
        <w:p w14:paraId="6FA5C5FC" w14:textId="100BF335" w:rsidR="00164FA0" w:rsidRDefault="00164FA0">
          <w:pPr>
            <w:pStyle w:val="TOC3"/>
            <w:tabs>
              <w:tab w:val="right" w:leader="dot" w:pos="9570"/>
            </w:tabs>
            <w:rPr>
              <w:rFonts w:asciiTheme="minorHAnsi" w:eastAsiaTheme="minorEastAsia" w:hAnsiTheme="minorHAnsi" w:cstheme="minorBidi"/>
              <w:noProof/>
            </w:rPr>
          </w:pPr>
          <w:hyperlink w:anchor="_Toc55204147" w:history="1">
            <w:r w:rsidRPr="004F63D0">
              <w:rPr>
                <w:rStyle w:val="Hyperlink"/>
                <w:noProof/>
              </w:rPr>
              <w:t>SECTION 13.1 MASTER PLANS</w:t>
            </w:r>
            <w:r>
              <w:rPr>
                <w:noProof/>
                <w:webHidden/>
              </w:rPr>
              <w:tab/>
            </w:r>
            <w:r>
              <w:rPr>
                <w:noProof/>
                <w:webHidden/>
              </w:rPr>
              <w:fldChar w:fldCharType="begin"/>
            </w:r>
            <w:r>
              <w:rPr>
                <w:noProof/>
                <w:webHidden/>
              </w:rPr>
              <w:instrText xml:space="preserve"> PAGEREF _Toc55204147 \h </w:instrText>
            </w:r>
            <w:r>
              <w:rPr>
                <w:noProof/>
                <w:webHidden/>
              </w:rPr>
            </w:r>
            <w:r>
              <w:rPr>
                <w:noProof/>
                <w:webHidden/>
              </w:rPr>
              <w:fldChar w:fldCharType="separate"/>
            </w:r>
            <w:r>
              <w:rPr>
                <w:noProof/>
                <w:webHidden/>
              </w:rPr>
              <w:t>178</w:t>
            </w:r>
            <w:r>
              <w:rPr>
                <w:noProof/>
                <w:webHidden/>
              </w:rPr>
              <w:fldChar w:fldCharType="end"/>
            </w:r>
          </w:hyperlink>
        </w:p>
        <w:p w14:paraId="45A9470A" w14:textId="64D07680" w:rsidR="00164FA0" w:rsidRDefault="00164FA0">
          <w:pPr>
            <w:pStyle w:val="TOC3"/>
            <w:tabs>
              <w:tab w:val="right" w:leader="dot" w:pos="9570"/>
            </w:tabs>
            <w:rPr>
              <w:rFonts w:asciiTheme="minorHAnsi" w:eastAsiaTheme="minorEastAsia" w:hAnsiTheme="minorHAnsi" w:cstheme="minorBidi"/>
              <w:noProof/>
            </w:rPr>
          </w:pPr>
          <w:hyperlink w:anchor="_Toc55204148" w:history="1">
            <w:r w:rsidRPr="004F63D0">
              <w:rPr>
                <w:rStyle w:val="Hyperlink"/>
                <w:noProof/>
              </w:rPr>
              <w:t>SECTION 13.2 SITE &amp; UTILITY DRAWINGS</w:t>
            </w:r>
            <w:r>
              <w:rPr>
                <w:noProof/>
                <w:webHidden/>
              </w:rPr>
              <w:tab/>
            </w:r>
            <w:r>
              <w:rPr>
                <w:noProof/>
                <w:webHidden/>
              </w:rPr>
              <w:fldChar w:fldCharType="begin"/>
            </w:r>
            <w:r>
              <w:rPr>
                <w:noProof/>
                <w:webHidden/>
              </w:rPr>
              <w:instrText xml:space="preserve"> PAGEREF _Toc55204148 \h </w:instrText>
            </w:r>
            <w:r>
              <w:rPr>
                <w:noProof/>
                <w:webHidden/>
              </w:rPr>
            </w:r>
            <w:r>
              <w:rPr>
                <w:noProof/>
                <w:webHidden/>
              </w:rPr>
              <w:fldChar w:fldCharType="separate"/>
            </w:r>
            <w:r>
              <w:rPr>
                <w:noProof/>
                <w:webHidden/>
              </w:rPr>
              <w:t>178</w:t>
            </w:r>
            <w:r>
              <w:rPr>
                <w:noProof/>
                <w:webHidden/>
              </w:rPr>
              <w:fldChar w:fldCharType="end"/>
            </w:r>
          </w:hyperlink>
        </w:p>
        <w:p w14:paraId="0A171318" w14:textId="7E0BD87E" w:rsidR="00164FA0" w:rsidRDefault="00164FA0">
          <w:pPr>
            <w:pStyle w:val="TOC3"/>
            <w:tabs>
              <w:tab w:val="right" w:leader="dot" w:pos="9570"/>
            </w:tabs>
            <w:rPr>
              <w:rFonts w:asciiTheme="minorHAnsi" w:eastAsiaTheme="minorEastAsia" w:hAnsiTheme="minorHAnsi" w:cstheme="minorBidi"/>
              <w:noProof/>
            </w:rPr>
          </w:pPr>
          <w:hyperlink w:anchor="_Toc55204149" w:history="1">
            <w:r w:rsidRPr="004F63D0">
              <w:rPr>
                <w:rStyle w:val="Hyperlink"/>
                <w:noProof/>
              </w:rPr>
              <w:t>SECTION 13.3 OTHER MASTER PLANS AND REQUIREMENTS</w:t>
            </w:r>
            <w:r>
              <w:rPr>
                <w:noProof/>
                <w:webHidden/>
              </w:rPr>
              <w:tab/>
            </w:r>
            <w:r>
              <w:rPr>
                <w:noProof/>
                <w:webHidden/>
              </w:rPr>
              <w:fldChar w:fldCharType="begin"/>
            </w:r>
            <w:r>
              <w:rPr>
                <w:noProof/>
                <w:webHidden/>
              </w:rPr>
              <w:instrText xml:space="preserve"> PAGEREF _Toc55204149 \h </w:instrText>
            </w:r>
            <w:r>
              <w:rPr>
                <w:noProof/>
                <w:webHidden/>
              </w:rPr>
            </w:r>
            <w:r>
              <w:rPr>
                <w:noProof/>
                <w:webHidden/>
              </w:rPr>
              <w:fldChar w:fldCharType="separate"/>
            </w:r>
            <w:r>
              <w:rPr>
                <w:noProof/>
                <w:webHidden/>
              </w:rPr>
              <w:t>178</w:t>
            </w:r>
            <w:r>
              <w:rPr>
                <w:noProof/>
                <w:webHidden/>
              </w:rPr>
              <w:fldChar w:fldCharType="end"/>
            </w:r>
          </w:hyperlink>
        </w:p>
        <w:p w14:paraId="324425A2" w14:textId="28AA739B"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0" w:history="1">
            <w:r w:rsidRPr="0072656B">
              <w:rPr>
                <w:rStyle w:val="Hyperlink"/>
                <w:noProof/>
                <w:color w:val="548DD4" w:themeColor="text2" w:themeTint="99"/>
              </w:rPr>
              <w:t>CHAPTER14: [RESERVED]</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_Toc55204150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179</w:t>
            </w:r>
            <w:r w:rsidRPr="0072656B">
              <w:rPr>
                <w:noProof/>
                <w:webHidden/>
                <w:color w:val="548DD4" w:themeColor="text2" w:themeTint="99"/>
              </w:rPr>
              <w:fldChar w:fldCharType="end"/>
            </w:r>
          </w:hyperlink>
        </w:p>
        <w:p w14:paraId="7B648E3E" w14:textId="05F57605"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1" w:history="1">
            <w:r w:rsidRPr="0072656B">
              <w:rPr>
                <w:rStyle w:val="Hyperlink"/>
                <w:noProof/>
                <w:color w:val="548DD4" w:themeColor="text2" w:themeTint="99"/>
              </w:rPr>
              <w:t>CHAPTER 15: REPORTS AND CLAIMS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_Toc55204151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180</w:t>
            </w:r>
            <w:r w:rsidRPr="0072656B">
              <w:rPr>
                <w:noProof/>
                <w:webHidden/>
                <w:color w:val="548DD4" w:themeColor="text2" w:themeTint="99"/>
              </w:rPr>
              <w:fldChar w:fldCharType="end"/>
            </w:r>
          </w:hyperlink>
        </w:p>
        <w:p w14:paraId="5BB1CAEC" w14:textId="0E91777B" w:rsidR="00164FA0" w:rsidRDefault="00164FA0">
          <w:pPr>
            <w:pStyle w:val="TOC3"/>
            <w:tabs>
              <w:tab w:val="right" w:leader="dot" w:pos="9570"/>
            </w:tabs>
            <w:rPr>
              <w:rFonts w:asciiTheme="minorHAnsi" w:eastAsiaTheme="minorEastAsia" w:hAnsiTheme="minorHAnsi" w:cstheme="minorBidi"/>
              <w:noProof/>
            </w:rPr>
          </w:pPr>
          <w:hyperlink w:anchor="_Toc55204152" w:history="1">
            <w:r w:rsidRPr="004F63D0">
              <w:rPr>
                <w:rStyle w:val="Hyperlink"/>
                <w:noProof/>
              </w:rPr>
              <w:t>SECTION 15.1 MAJOR CAPITAL PROJECT REPORTING</w:t>
            </w:r>
            <w:r>
              <w:rPr>
                <w:noProof/>
                <w:webHidden/>
              </w:rPr>
              <w:tab/>
            </w:r>
            <w:r>
              <w:rPr>
                <w:noProof/>
                <w:webHidden/>
              </w:rPr>
              <w:fldChar w:fldCharType="begin"/>
            </w:r>
            <w:r>
              <w:rPr>
                <w:noProof/>
                <w:webHidden/>
              </w:rPr>
              <w:instrText xml:space="preserve"> PAGEREF _Toc55204152 \h </w:instrText>
            </w:r>
            <w:r>
              <w:rPr>
                <w:noProof/>
                <w:webHidden/>
              </w:rPr>
            </w:r>
            <w:r>
              <w:rPr>
                <w:noProof/>
                <w:webHidden/>
              </w:rPr>
              <w:fldChar w:fldCharType="separate"/>
            </w:r>
            <w:r>
              <w:rPr>
                <w:noProof/>
                <w:webHidden/>
              </w:rPr>
              <w:t>180</w:t>
            </w:r>
            <w:r>
              <w:rPr>
                <w:noProof/>
                <w:webHidden/>
              </w:rPr>
              <w:fldChar w:fldCharType="end"/>
            </w:r>
          </w:hyperlink>
        </w:p>
        <w:p w14:paraId="4EC296E0" w14:textId="4DD041A0" w:rsidR="00164FA0" w:rsidRDefault="00164FA0">
          <w:pPr>
            <w:pStyle w:val="TOC3"/>
            <w:tabs>
              <w:tab w:val="right" w:leader="dot" w:pos="9570"/>
            </w:tabs>
            <w:rPr>
              <w:rFonts w:asciiTheme="minorHAnsi" w:eastAsiaTheme="minorEastAsia" w:hAnsiTheme="minorHAnsi" w:cstheme="minorBidi"/>
              <w:noProof/>
            </w:rPr>
          </w:pPr>
          <w:hyperlink w:anchor="_Toc55204153" w:history="1">
            <w:r w:rsidRPr="004F63D0">
              <w:rPr>
                <w:rStyle w:val="Hyperlink"/>
                <w:noProof/>
              </w:rPr>
              <w:t>SECTION 15.2 MEASUREMENTS REPORTS</w:t>
            </w:r>
            <w:r>
              <w:rPr>
                <w:noProof/>
                <w:webHidden/>
              </w:rPr>
              <w:tab/>
            </w:r>
            <w:r>
              <w:rPr>
                <w:noProof/>
                <w:webHidden/>
              </w:rPr>
              <w:fldChar w:fldCharType="begin"/>
            </w:r>
            <w:r>
              <w:rPr>
                <w:noProof/>
                <w:webHidden/>
              </w:rPr>
              <w:instrText xml:space="preserve"> PAGEREF _Toc55204153 \h </w:instrText>
            </w:r>
            <w:r>
              <w:rPr>
                <w:noProof/>
                <w:webHidden/>
              </w:rPr>
            </w:r>
            <w:r>
              <w:rPr>
                <w:noProof/>
                <w:webHidden/>
              </w:rPr>
              <w:fldChar w:fldCharType="separate"/>
            </w:r>
            <w:r>
              <w:rPr>
                <w:noProof/>
                <w:webHidden/>
              </w:rPr>
              <w:t>180</w:t>
            </w:r>
            <w:r>
              <w:rPr>
                <w:noProof/>
                <w:webHidden/>
              </w:rPr>
              <w:fldChar w:fldCharType="end"/>
            </w:r>
          </w:hyperlink>
        </w:p>
        <w:p w14:paraId="1A22F2BC" w14:textId="128B0189" w:rsidR="00164FA0" w:rsidRDefault="00164FA0">
          <w:pPr>
            <w:pStyle w:val="TOC3"/>
            <w:tabs>
              <w:tab w:val="right" w:leader="dot" w:pos="9570"/>
            </w:tabs>
            <w:rPr>
              <w:rFonts w:asciiTheme="minorHAnsi" w:eastAsiaTheme="minorEastAsia" w:hAnsiTheme="minorHAnsi" w:cstheme="minorBidi"/>
              <w:noProof/>
            </w:rPr>
          </w:pPr>
          <w:hyperlink w:anchor="_Toc55204154" w:history="1">
            <w:r w:rsidRPr="004F63D0">
              <w:rPr>
                <w:rStyle w:val="Hyperlink"/>
                <w:noProof/>
              </w:rPr>
              <w:t>SECTION 15.3</w:t>
            </w:r>
            <w:r w:rsidRPr="004F63D0">
              <w:rPr>
                <w:rStyle w:val="Hyperlink"/>
                <w:noProof/>
                <w:position w:val="11"/>
              </w:rPr>
              <w:t xml:space="preserve"> </w:t>
            </w:r>
            <w:r w:rsidRPr="004F63D0">
              <w:rPr>
                <w:rStyle w:val="Hyperlink"/>
                <w:noProof/>
              </w:rPr>
              <w:t>TRANSACTION COPIES</w:t>
            </w:r>
            <w:r>
              <w:rPr>
                <w:noProof/>
                <w:webHidden/>
              </w:rPr>
              <w:tab/>
            </w:r>
            <w:r>
              <w:rPr>
                <w:noProof/>
                <w:webHidden/>
              </w:rPr>
              <w:fldChar w:fldCharType="begin"/>
            </w:r>
            <w:r>
              <w:rPr>
                <w:noProof/>
                <w:webHidden/>
              </w:rPr>
              <w:instrText xml:space="preserve"> PAGEREF _Toc55204154 \h </w:instrText>
            </w:r>
            <w:r>
              <w:rPr>
                <w:noProof/>
                <w:webHidden/>
              </w:rPr>
            </w:r>
            <w:r>
              <w:rPr>
                <w:noProof/>
                <w:webHidden/>
              </w:rPr>
              <w:fldChar w:fldCharType="separate"/>
            </w:r>
            <w:r>
              <w:rPr>
                <w:noProof/>
                <w:webHidden/>
              </w:rPr>
              <w:t>175</w:t>
            </w:r>
            <w:r>
              <w:rPr>
                <w:noProof/>
                <w:webHidden/>
              </w:rPr>
              <w:fldChar w:fldCharType="end"/>
            </w:r>
          </w:hyperlink>
        </w:p>
        <w:p w14:paraId="49C6C43A" w14:textId="48B23CD1" w:rsidR="00164FA0" w:rsidRDefault="00164FA0">
          <w:pPr>
            <w:pStyle w:val="TOC3"/>
            <w:tabs>
              <w:tab w:val="right" w:leader="dot" w:pos="9570"/>
            </w:tabs>
            <w:rPr>
              <w:rFonts w:asciiTheme="minorHAnsi" w:eastAsiaTheme="minorEastAsia" w:hAnsiTheme="minorHAnsi" w:cstheme="minorBidi"/>
              <w:noProof/>
            </w:rPr>
          </w:pPr>
          <w:hyperlink w:anchor="_Toc55204155" w:history="1">
            <w:r w:rsidRPr="004F63D0">
              <w:rPr>
                <w:rStyle w:val="Hyperlink"/>
                <w:noProof/>
              </w:rPr>
              <w:t>SECTION 15.4</w:t>
            </w:r>
            <w:r w:rsidRPr="004F63D0">
              <w:rPr>
                <w:rStyle w:val="Hyperlink"/>
                <w:noProof/>
                <w:position w:val="11"/>
              </w:rPr>
              <w:t xml:space="preserve"> </w:t>
            </w:r>
            <w:r w:rsidRPr="004F63D0">
              <w:rPr>
                <w:rStyle w:val="Hyperlink"/>
                <w:noProof/>
              </w:rPr>
              <w:t>RESOLUTION OF CONTRACTUAL CLAIMS</w:t>
            </w:r>
            <w:r>
              <w:rPr>
                <w:noProof/>
                <w:webHidden/>
              </w:rPr>
              <w:tab/>
            </w:r>
            <w:r>
              <w:rPr>
                <w:noProof/>
                <w:webHidden/>
              </w:rPr>
              <w:fldChar w:fldCharType="begin"/>
            </w:r>
            <w:r>
              <w:rPr>
                <w:noProof/>
                <w:webHidden/>
              </w:rPr>
              <w:instrText xml:space="preserve"> PAGEREF _Toc55204155 \h </w:instrText>
            </w:r>
            <w:r>
              <w:rPr>
                <w:noProof/>
                <w:webHidden/>
              </w:rPr>
            </w:r>
            <w:r>
              <w:rPr>
                <w:noProof/>
                <w:webHidden/>
              </w:rPr>
              <w:fldChar w:fldCharType="separate"/>
            </w:r>
            <w:r>
              <w:rPr>
                <w:noProof/>
                <w:webHidden/>
              </w:rPr>
              <w:t>175</w:t>
            </w:r>
            <w:r>
              <w:rPr>
                <w:noProof/>
                <w:webHidden/>
              </w:rPr>
              <w:fldChar w:fldCharType="end"/>
            </w:r>
          </w:hyperlink>
        </w:p>
        <w:p w14:paraId="6962CC2B" w14:textId="746116CA"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6" w:history="1">
            <w:r w:rsidRPr="0072656B">
              <w:rPr>
                <w:rStyle w:val="Hyperlink"/>
                <w:noProof/>
                <w:color w:val="548DD4" w:themeColor="text2" w:themeTint="99"/>
              </w:rPr>
              <w:t>APPENDIX A: BASIS OF DESIGN NARRATIVE AND SYSTEMS CHECKLIST</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_Toc55204156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177</w:t>
            </w:r>
            <w:r w:rsidRPr="0072656B">
              <w:rPr>
                <w:noProof/>
                <w:webHidden/>
                <w:color w:val="548DD4" w:themeColor="text2" w:themeTint="99"/>
              </w:rPr>
              <w:fldChar w:fldCharType="end"/>
            </w:r>
          </w:hyperlink>
        </w:p>
        <w:p w14:paraId="0E3F8B6E" w14:textId="10640935"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7" w:history="1">
            <w:r w:rsidRPr="0072656B">
              <w:rPr>
                <w:rStyle w:val="Hyperlink"/>
                <w:noProof/>
                <w:color w:val="548DD4" w:themeColor="text2" w:themeTint="99"/>
              </w:rPr>
              <w:t>APPENDIX B: COST ESTIMATES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_Toc55204157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178</w:t>
            </w:r>
            <w:r w:rsidRPr="0072656B">
              <w:rPr>
                <w:noProof/>
                <w:webHidden/>
                <w:color w:val="548DD4" w:themeColor="text2" w:themeTint="99"/>
              </w:rPr>
              <w:fldChar w:fldCharType="end"/>
            </w:r>
          </w:hyperlink>
        </w:p>
        <w:p w14:paraId="36D4AD77" w14:textId="52947AE0"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8" w:history="1">
            <w:r w:rsidRPr="0072656B">
              <w:rPr>
                <w:rStyle w:val="Hyperlink"/>
                <w:noProof/>
                <w:color w:val="548DD4" w:themeColor="text2" w:themeTint="99"/>
              </w:rPr>
              <w:t>APPENDIX C: CHECKLIST FOR RECEIVING AND OPENING BIDS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_Toc55204158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184</w:t>
            </w:r>
            <w:r w:rsidRPr="0072656B">
              <w:rPr>
                <w:noProof/>
                <w:webHidden/>
                <w:color w:val="548DD4" w:themeColor="text2" w:themeTint="99"/>
              </w:rPr>
              <w:fldChar w:fldCharType="end"/>
            </w:r>
          </w:hyperlink>
        </w:p>
        <w:p w14:paraId="180F720B" w14:textId="0F491A36"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59" w:history="1">
            <w:r w:rsidRPr="0072656B">
              <w:rPr>
                <w:rStyle w:val="Hyperlink"/>
                <w:noProof/>
                <w:color w:val="548DD4" w:themeColor="text2" w:themeTint="99"/>
              </w:rPr>
              <w:t>APPENDIX D: ROOF INSPECTION FORMS AND PROCEDURES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_Toc55204159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187</w:t>
            </w:r>
            <w:r w:rsidRPr="0072656B">
              <w:rPr>
                <w:noProof/>
                <w:webHidden/>
                <w:color w:val="548DD4" w:themeColor="text2" w:themeTint="99"/>
              </w:rPr>
              <w:fldChar w:fldCharType="end"/>
            </w:r>
          </w:hyperlink>
        </w:p>
        <w:p w14:paraId="2396D23C" w14:textId="12B8B24B"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0" w:history="1">
            <w:r w:rsidRPr="0072656B">
              <w:rPr>
                <w:rStyle w:val="Hyperlink"/>
                <w:noProof/>
                <w:color w:val="548DD4" w:themeColor="text2" w:themeTint="99"/>
              </w:rPr>
              <w:t>APPENDIX E: PRECONSTRUCTION MEETING AGENDA</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_Toc55204160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193</w:t>
            </w:r>
            <w:r w:rsidRPr="0072656B">
              <w:rPr>
                <w:noProof/>
                <w:webHidden/>
                <w:color w:val="548DD4" w:themeColor="text2" w:themeTint="99"/>
              </w:rPr>
              <w:fldChar w:fldCharType="end"/>
            </w:r>
          </w:hyperlink>
        </w:p>
        <w:p w14:paraId="6C0C1126" w14:textId="4EE5BDB8"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1" w:history="1">
            <w:r w:rsidRPr="0072656B">
              <w:rPr>
                <w:rStyle w:val="Hyperlink"/>
                <w:noProof/>
                <w:color w:val="548DD4" w:themeColor="text2" w:themeTint="99"/>
              </w:rPr>
              <w:t>APPENDIX F: PARAMETERS FOR CALCULATING LIFE CYCLE COSTS &amp; ENERGY ANALYSES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_Toc55204161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197</w:t>
            </w:r>
            <w:r w:rsidRPr="0072656B">
              <w:rPr>
                <w:noProof/>
                <w:webHidden/>
                <w:color w:val="548DD4" w:themeColor="text2" w:themeTint="99"/>
              </w:rPr>
              <w:fldChar w:fldCharType="end"/>
            </w:r>
          </w:hyperlink>
        </w:p>
        <w:p w14:paraId="25FAD857" w14:textId="7CF5A3E8"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2" w:history="1">
            <w:r w:rsidRPr="0072656B">
              <w:rPr>
                <w:rStyle w:val="Hyperlink"/>
                <w:noProof/>
                <w:color w:val="548DD4" w:themeColor="text2" w:themeTint="99"/>
              </w:rPr>
              <w:t>APPENDIX G: RESERVED</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_Toc55204162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199</w:t>
            </w:r>
            <w:r w:rsidRPr="0072656B">
              <w:rPr>
                <w:noProof/>
                <w:webHidden/>
                <w:color w:val="548DD4" w:themeColor="text2" w:themeTint="99"/>
              </w:rPr>
              <w:fldChar w:fldCharType="end"/>
            </w:r>
          </w:hyperlink>
        </w:p>
        <w:p w14:paraId="234A4D0F" w14:textId="09497245"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3" w:history="1">
            <w:r w:rsidRPr="0072656B">
              <w:rPr>
                <w:rStyle w:val="Hyperlink"/>
                <w:noProof/>
                <w:color w:val="548DD4" w:themeColor="text2" w:themeTint="99"/>
              </w:rPr>
              <w:t>APPENDIX H: DELEGATION OF AUTHORITY LETTERS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_Toc55204163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200</w:t>
            </w:r>
            <w:r w:rsidRPr="0072656B">
              <w:rPr>
                <w:noProof/>
                <w:webHidden/>
                <w:color w:val="548DD4" w:themeColor="text2" w:themeTint="99"/>
              </w:rPr>
              <w:fldChar w:fldCharType="end"/>
            </w:r>
          </w:hyperlink>
        </w:p>
        <w:p w14:paraId="747B0EEA" w14:textId="6F26E052"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4" w:history="1">
            <w:r w:rsidRPr="0072656B">
              <w:rPr>
                <w:rStyle w:val="Hyperlink"/>
                <w:noProof/>
                <w:color w:val="548DD4" w:themeColor="text2" w:themeTint="99"/>
              </w:rPr>
              <w:t>APPENDIX I: CONSTRUCTION CHANGE ORDER PROCEDURE GUIDELINES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_Toc55204164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211</w:t>
            </w:r>
            <w:r w:rsidRPr="0072656B">
              <w:rPr>
                <w:noProof/>
                <w:webHidden/>
                <w:color w:val="548DD4" w:themeColor="text2" w:themeTint="99"/>
              </w:rPr>
              <w:fldChar w:fldCharType="end"/>
            </w:r>
          </w:hyperlink>
        </w:p>
        <w:p w14:paraId="2FF81860" w14:textId="2DB7C5E4"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5" w:history="1">
            <w:r w:rsidRPr="0072656B">
              <w:rPr>
                <w:rStyle w:val="Hyperlink"/>
                <w:noProof/>
                <w:color w:val="548DD4" w:themeColor="text2" w:themeTint="99"/>
              </w:rPr>
              <w:t>APPENDIX</w:t>
            </w:r>
            <w:r w:rsidRPr="0072656B">
              <w:rPr>
                <w:rStyle w:val="Hyperlink"/>
                <w:noProof/>
                <w:color w:val="548DD4" w:themeColor="text2" w:themeTint="99"/>
                <w:spacing w:val="-1"/>
              </w:rPr>
              <w:t xml:space="preserve"> </w:t>
            </w:r>
            <w:r w:rsidRPr="0072656B">
              <w:rPr>
                <w:rStyle w:val="Hyperlink"/>
                <w:noProof/>
                <w:color w:val="548DD4" w:themeColor="text2" w:themeTint="99"/>
              </w:rPr>
              <w:t>J: AARB &amp;</w:t>
            </w:r>
            <w:r w:rsidRPr="0072656B">
              <w:rPr>
                <w:rStyle w:val="Hyperlink"/>
                <w:noProof/>
                <w:color w:val="548DD4" w:themeColor="text2" w:themeTint="99"/>
                <w:spacing w:val="-3"/>
              </w:rPr>
              <w:t xml:space="preserve"> </w:t>
            </w:r>
            <w:r w:rsidRPr="0072656B">
              <w:rPr>
                <w:rStyle w:val="Hyperlink"/>
                <w:noProof/>
                <w:color w:val="548DD4" w:themeColor="text2" w:themeTint="99"/>
              </w:rPr>
              <w:t>BOV</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_Toc55204165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214</w:t>
            </w:r>
            <w:r w:rsidRPr="0072656B">
              <w:rPr>
                <w:noProof/>
                <w:webHidden/>
                <w:color w:val="548DD4" w:themeColor="text2" w:themeTint="99"/>
              </w:rPr>
              <w:fldChar w:fldCharType="end"/>
            </w:r>
          </w:hyperlink>
        </w:p>
        <w:p w14:paraId="5BCBEDF8" w14:textId="3607C64B"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6" w:history="1">
            <w:r w:rsidRPr="0072656B">
              <w:rPr>
                <w:rStyle w:val="Hyperlink"/>
                <w:noProof/>
                <w:color w:val="548DD4" w:themeColor="text2" w:themeTint="99"/>
              </w:rPr>
              <w:t>APPENDIX K: STRUCTURAL &amp; SPECIAL INSPECTIONS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_Toc55204166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241</w:t>
            </w:r>
            <w:r w:rsidRPr="0072656B">
              <w:rPr>
                <w:noProof/>
                <w:webHidden/>
                <w:color w:val="548DD4" w:themeColor="text2" w:themeTint="99"/>
              </w:rPr>
              <w:fldChar w:fldCharType="end"/>
            </w:r>
          </w:hyperlink>
        </w:p>
        <w:p w14:paraId="39752DCB" w14:textId="029AF5EE"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7" w:history="1">
            <w:r w:rsidRPr="0072656B">
              <w:rPr>
                <w:rStyle w:val="Hyperlink"/>
                <w:noProof/>
                <w:color w:val="548DD4" w:themeColor="text2" w:themeTint="99"/>
              </w:rPr>
              <w:t>APPENDIX L: DUTIES OF THE PROJECT INSPECTOR</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_Toc55204167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242</w:t>
            </w:r>
            <w:r w:rsidRPr="0072656B">
              <w:rPr>
                <w:noProof/>
                <w:webHidden/>
                <w:color w:val="548DD4" w:themeColor="text2" w:themeTint="99"/>
              </w:rPr>
              <w:fldChar w:fldCharType="end"/>
            </w:r>
          </w:hyperlink>
        </w:p>
        <w:p w14:paraId="5F6A9165" w14:textId="37C52BF8"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8" w:history="1">
            <w:r w:rsidRPr="0072656B">
              <w:rPr>
                <w:rStyle w:val="Hyperlink"/>
                <w:noProof/>
                <w:color w:val="548DD4" w:themeColor="text2" w:themeTint="99"/>
              </w:rPr>
              <w:t>APPENDIX M: RESERVED</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_Toc55204168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249</w:t>
            </w:r>
            <w:r w:rsidRPr="0072656B">
              <w:rPr>
                <w:noProof/>
                <w:webHidden/>
                <w:color w:val="548DD4" w:themeColor="text2" w:themeTint="99"/>
              </w:rPr>
              <w:fldChar w:fldCharType="end"/>
            </w:r>
          </w:hyperlink>
        </w:p>
        <w:p w14:paraId="1658C8EE" w14:textId="0E0A11E6"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69" w:history="1">
            <w:r w:rsidRPr="0072656B">
              <w:rPr>
                <w:rStyle w:val="Hyperlink"/>
                <w:noProof/>
                <w:color w:val="548DD4" w:themeColor="text2" w:themeTint="99"/>
              </w:rPr>
              <w:t>APPENDIX N: BUILDING PERMIT POLICY</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_Toc55204169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250</w:t>
            </w:r>
            <w:r w:rsidRPr="0072656B">
              <w:rPr>
                <w:noProof/>
                <w:webHidden/>
                <w:color w:val="548DD4" w:themeColor="text2" w:themeTint="99"/>
              </w:rPr>
              <w:fldChar w:fldCharType="end"/>
            </w:r>
          </w:hyperlink>
        </w:p>
        <w:p w14:paraId="672101E3" w14:textId="144BE39C" w:rsidR="00164FA0" w:rsidRPr="0072656B" w:rsidRDefault="00164FA0">
          <w:pPr>
            <w:pStyle w:val="TOC1"/>
            <w:tabs>
              <w:tab w:val="right" w:leader="dot" w:pos="9570"/>
            </w:tabs>
            <w:rPr>
              <w:rFonts w:asciiTheme="minorHAnsi" w:eastAsiaTheme="minorEastAsia" w:hAnsiTheme="minorHAnsi" w:cstheme="minorBidi"/>
              <w:noProof/>
              <w:color w:val="548DD4" w:themeColor="text2" w:themeTint="99"/>
              <w:sz w:val="22"/>
              <w:szCs w:val="22"/>
            </w:rPr>
          </w:pPr>
          <w:hyperlink w:anchor="_Toc55204170" w:history="1">
            <w:r w:rsidRPr="0072656B">
              <w:rPr>
                <w:rStyle w:val="Hyperlink"/>
                <w:noProof/>
                <w:color w:val="548DD4" w:themeColor="text2" w:themeTint="99"/>
              </w:rPr>
              <w:t>APPENDIX O: EIR PROCESS</w:t>
            </w:r>
            <w:r w:rsidRPr="0072656B">
              <w:rPr>
                <w:noProof/>
                <w:webHidden/>
                <w:color w:val="548DD4" w:themeColor="text2" w:themeTint="99"/>
              </w:rPr>
              <w:tab/>
            </w:r>
            <w:r w:rsidRPr="0072656B">
              <w:rPr>
                <w:noProof/>
                <w:webHidden/>
                <w:color w:val="548DD4" w:themeColor="text2" w:themeTint="99"/>
              </w:rPr>
              <w:fldChar w:fldCharType="begin"/>
            </w:r>
            <w:r w:rsidRPr="0072656B">
              <w:rPr>
                <w:noProof/>
                <w:webHidden/>
                <w:color w:val="548DD4" w:themeColor="text2" w:themeTint="99"/>
              </w:rPr>
              <w:instrText xml:space="preserve"> PAGEREF _Toc55204170 \h </w:instrText>
            </w:r>
            <w:r w:rsidRPr="0072656B">
              <w:rPr>
                <w:noProof/>
                <w:webHidden/>
                <w:color w:val="548DD4" w:themeColor="text2" w:themeTint="99"/>
              </w:rPr>
            </w:r>
            <w:r w:rsidRPr="0072656B">
              <w:rPr>
                <w:noProof/>
                <w:webHidden/>
                <w:color w:val="548DD4" w:themeColor="text2" w:themeTint="99"/>
              </w:rPr>
              <w:fldChar w:fldCharType="separate"/>
            </w:r>
            <w:r w:rsidRPr="0072656B">
              <w:rPr>
                <w:noProof/>
                <w:webHidden/>
                <w:color w:val="548DD4" w:themeColor="text2" w:themeTint="99"/>
              </w:rPr>
              <w:t>251</w:t>
            </w:r>
            <w:r w:rsidRPr="0072656B">
              <w:rPr>
                <w:noProof/>
                <w:webHidden/>
                <w:color w:val="548DD4" w:themeColor="text2" w:themeTint="99"/>
              </w:rPr>
              <w:fldChar w:fldCharType="end"/>
            </w:r>
          </w:hyperlink>
        </w:p>
        <w:p w14:paraId="720F46FD" w14:textId="507B4BF2" w:rsidR="00317727" w:rsidRPr="00115074" w:rsidRDefault="00317727">
          <w:r w:rsidRPr="00115074">
            <w:rPr>
              <w:b/>
              <w:bCs/>
              <w:noProof/>
            </w:rPr>
            <w:fldChar w:fldCharType="end"/>
          </w:r>
        </w:p>
      </w:sdtContent>
    </w:sdt>
    <w:p w14:paraId="38DB9AA6" w14:textId="77777777" w:rsidR="00BD63E6" w:rsidRDefault="00BD63E6">
      <w:pPr>
        <w:sectPr w:rsidR="00BD63E6">
          <w:headerReference w:type="default" r:id="rId13"/>
          <w:footerReference w:type="default" r:id="rId14"/>
          <w:pgSz w:w="12240" w:h="15840"/>
          <w:pgMar w:top="1585" w:right="1340" w:bottom="1752" w:left="1320" w:header="720" w:footer="989" w:gutter="0"/>
          <w:cols w:space="720"/>
        </w:sectPr>
      </w:pPr>
      <w:bookmarkStart w:id="0" w:name="_GoBack"/>
      <w:bookmarkEnd w:id="0"/>
    </w:p>
    <w:p w14:paraId="5BC8A7CC" w14:textId="77777777" w:rsidR="00BD63E6" w:rsidRDefault="00BD63E6">
      <w:pPr>
        <w:pStyle w:val="BodyText"/>
        <w:spacing w:before="7"/>
        <w:rPr>
          <w:sz w:val="20"/>
        </w:rPr>
      </w:pPr>
    </w:p>
    <w:p w14:paraId="3BDA209D" w14:textId="77777777" w:rsidR="00BD63E6" w:rsidRDefault="00DE5247">
      <w:pPr>
        <w:pStyle w:val="BodyText"/>
        <w:spacing w:line="88" w:lineRule="exact"/>
        <w:ind w:left="101"/>
        <w:rPr>
          <w:sz w:val="8"/>
        </w:rPr>
      </w:pPr>
      <w:r>
        <w:rPr>
          <w:noProof/>
          <w:position w:val="-1"/>
          <w:sz w:val="8"/>
        </w:rPr>
        <mc:AlternateContent>
          <mc:Choice Requires="wpg">
            <w:drawing>
              <wp:inline distT="0" distB="0" distL="0" distR="0" wp14:anchorId="661CBCF0" wp14:editId="77893407">
                <wp:extent cx="6018530" cy="56515"/>
                <wp:effectExtent l="1905" t="3810" r="8890" b="6350"/>
                <wp:docPr id="537"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0" y="0"/>
                          <a:chExt cx="9478" cy="89"/>
                        </a:xfrm>
                      </wpg:grpSpPr>
                      <wps:wsp>
                        <wps:cNvPr id="538" name="Line 41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410"/>
                        <wps:cNvCnPr>
                          <a:cxnSpLocks noChangeShapeType="1"/>
                        </wps:cNvCnPr>
                        <wps:spPr bwMode="auto">
                          <a:xfrm>
                            <a:off x="30" y="8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DD9EBB" id="Group 409" o:spid="_x0000_s1026" style="width:473.9pt;height:4.45pt;mso-position-horizontal-relative:char;mso-position-vertical-relative:line"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">
                <v:line id="Line 41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" strokeweight="3pt"/>
                <v:line id="Line 410" o:spid="_x0000_s1028" style="position:absolute;visibility:visible;mso-wrap-style:square" from="30,81" to="94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" strokeweight=".72pt"/>
                <w10:anchorlock/>
              </v:group>
            </w:pict>
          </mc:Fallback>
        </mc:AlternateContent>
      </w:r>
    </w:p>
    <w:p w14:paraId="3A220944" w14:textId="77777777" w:rsidR="00BD63E6" w:rsidRDefault="00D94B7A">
      <w:pPr>
        <w:pStyle w:val="Heading1"/>
        <w:spacing w:before="203"/>
      </w:pPr>
      <w:bookmarkStart w:id="1" w:name="CHAPTER_1:_INTRODUCTION"/>
      <w:bookmarkStart w:id="2" w:name="_Toc55204010"/>
      <w:bookmarkEnd w:id="1"/>
      <w:r>
        <w:rPr>
          <w:color w:val="0070C0"/>
        </w:rPr>
        <w:t>CHAPTER 1: INTRODUCTION</w:t>
      </w:r>
      <w:bookmarkEnd w:id="2"/>
    </w:p>
    <w:p w14:paraId="46CA5490" w14:textId="77777777" w:rsidR="00BD63E6" w:rsidRDefault="00DE5247">
      <w:pPr>
        <w:pStyle w:val="BodyText"/>
        <w:spacing w:before="8"/>
        <w:rPr>
          <w:b/>
          <w:sz w:val="12"/>
        </w:rPr>
      </w:pPr>
      <w:r>
        <w:rPr>
          <w:noProof/>
        </w:rPr>
        <mc:AlternateContent>
          <mc:Choice Requires="wpg">
            <w:drawing>
              <wp:anchor distT="0" distB="0" distL="0" distR="0" simplePos="0" relativeHeight="251165184" behindDoc="0" locked="0" layoutInCell="1" allowOverlap="1" wp14:anchorId="659DDF83" wp14:editId="74947EE0">
                <wp:simplePos x="0" y="0"/>
                <wp:positionH relativeFrom="page">
                  <wp:posOffset>876935</wp:posOffset>
                </wp:positionH>
                <wp:positionV relativeFrom="paragraph">
                  <wp:posOffset>117475</wp:posOffset>
                </wp:positionV>
                <wp:extent cx="6018530" cy="56515"/>
                <wp:effectExtent l="635" t="8255" r="635" b="1905"/>
                <wp:wrapTopAndBottom/>
                <wp:docPr id="53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5"/>
                          <a:chExt cx="9478" cy="89"/>
                        </a:xfrm>
                      </wpg:grpSpPr>
                      <wps:wsp>
                        <wps:cNvPr id="535" name="Line 408"/>
                        <wps:cNvCnPr>
                          <a:cxnSpLocks noChangeShapeType="1"/>
                        </wps:cNvCnPr>
                        <wps:spPr bwMode="auto">
                          <a:xfrm>
                            <a:off x="1411" y="193"/>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407"/>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A245DE" id="Group 406" o:spid="_x0000_s1026" style="position:absolute;margin-left:69.05pt;margin-top:9.25pt;width:473.9pt;height:4.45pt;z-index:251165184;mso-wrap-distance-left:0;mso-wrap-distance-right:0;mso-position-horizontal-relative:page" coordorigin="1381,185"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">
                <v:line id="Line 408" o:spid="_x0000_s1027" style="position:absolute;visibility:visible;mso-wrap-style:square" from="1411,193" to="1082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" strokeweight=".72pt"/>
                <v:line id="Line 407"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" strokeweight="3pt"/>
                <w10:wrap type="topAndBottom" anchorx="page"/>
              </v:group>
            </w:pict>
          </mc:Fallback>
        </mc:AlternateContent>
      </w:r>
    </w:p>
    <w:p w14:paraId="5B1AF080" w14:textId="00E3B5A2" w:rsidR="00BD63E6" w:rsidRDefault="00D94B7A">
      <w:pPr>
        <w:pStyle w:val="Heading3"/>
        <w:spacing w:before="121"/>
        <w:ind w:left="160"/>
        <w:jc w:val="left"/>
      </w:pPr>
      <w:bookmarkStart w:id="3" w:name="SECTION_1.01___AUTHORITY_FOR_MANUAL"/>
      <w:bookmarkStart w:id="4" w:name="_Toc55204011"/>
      <w:bookmarkEnd w:id="3"/>
      <w:r>
        <w:t>SECTION 1.0</w:t>
      </w:r>
      <w:r>
        <w:rPr>
          <w:position w:val="11"/>
          <w:sz w:val="16"/>
        </w:rPr>
        <w:t xml:space="preserve">  </w:t>
      </w:r>
      <w:r>
        <w:t>AUTHORITY FOR MANUAL</w:t>
      </w:r>
      <w:bookmarkEnd w:id="4"/>
    </w:p>
    <w:p w14:paraId="338956B0" w14:textId="77777777" w:rsidR="00BD63E6" w:rsidRDefault="00D94B7A" w:rsidP="001C09AE">
      <w:pPr>
        <w:pStyle w:val="Heading5"/>
        <w:numPr>
          <w:ilvl w:val="2"/>
          <w:numId w:val="126"/>
        </w:numPr>
        <w:tabs>
          <w:tab w:val="left" w:pos="677"/>
        </w:tabs>
        <w:spacing w:before="182"/>
        <w:ind w:hanging="516"/>
      </w:pPr>
      <w:bookmarkStart w:id="5" w:name="1.0.1_Enabling_Legislation"/>
      <w:bookmarkEnd w:id="5"/>
      <w:r>
        <w:t>Enabling</w:t>
      </w:r>
      <w:r>
        <w:rPr>
          <w:spacing w:val="-14"/>
        </w:rPr>
        <w:t xml:space="preserve"> </w:t>
      </w:r>
      <w:r>
        <w:t>Legislation</w:t>
      </w:r>
    </w:p>
    <w:p w14:paraId="36CF5EE7" w14:textId="77777777" w:rsidR="00BD63E6" w:rsidRDefault="00BD63E6">
      <w:pPr>
        <w:pStyle w:val="BodyText"/>
        <w:spacing w:before="3"/>
        <w:rPr>
          <w:b/>
          <w:sz w:val="22"/>
        </w:rPr>
      </w:pPr>
    </w:p>
    <w:p w14:paraId="4C7889E7" w14:textId="4D67CA33" w:rsidR="00BD63E6" w:rsidRDefault="00D94B7A" w:rsidP="001C09AE">
      <w:pPr>
        <w:pStyle w:val="ListParagraph"/>
        <w:numPr>
          <w:ilvl w:val="3"/>
          <w:numId w:val="126"/>
        </w:numPr>
        <w:tabs>
          <w:tab w:val="left" w:pos="1597"/>
          <w:tab w:val="left" w:pos="1598"/>
          <w:tab w:val="left" w:pos="9006"/>
        </w:tabs>
        <w:spacing w:line="264" w:lineRule="exact"/>
        <w:ind w:hanging="720"/>
        <w:rPr>
          <w:sz w:val="23"/>
        </w:rPr>
      </w:pPr>
      <w:r>
        <w:rPr>
          <w:sz w:val="23"/>
        </w:rPr>
        <w:t>Medical Center Codified Autonomy 1996 Virginia Acts of the</w:t>
      </w:r>
      <w:r>
        <w:rPr>
          <w:spacing w:val="-18"/>
          <w:sz w:val="23"/>
        </w:rPr>
        <w:t xml:space="preserve"> </w:t>
      </w:r>
      <w:r>
        <w:rPr>
          <w:sz w:val="23"/>
        </w:rPr>
        <w:t>Assembly</w:t>
      </w:r>
      <w:r>
        <w:rPr>
          <w:spacing w:val="-6"/>
          <w:sz w:val="23"/>
        </w:rPr>
        <w:t xml:space="preserve"> </w:t>
      </w:r>
      <w:r>
        <w:rPr>
          <w:sz w:val="23"/>
        </w:rPr>
        <w:t>(Va.</w:t>
      </w:r>
      <w:r w:rsidR="007264AD">
        <w:rPr>
          <w:sz w:val="23"/>
        </w:rPr>
        <w:t xml:space="preserve"> </w:t>
      </w:r>
      <w:r>
        <w:rPr>
          <w:sz w:val="23"/>
        </w:rPr>
        <w:t>Code</w:t>
      </w:r>
    </w:p>
    <w:p w14:paraId="474F2F6B" w14:textId="77777777" w:rsidR="00BD63E6" w:rsidRDefault="00D94B7A">
      <w:pPr>
        <w:pStyle w:val="BodyText"/>
        <w:spacing w:line="263" w:lineRule="exact"/>
        <w:ind w:left="1599"/>
      </w:pPr>
      <w:r>
        <w:t>§</w:t>
      </w:r>
      <w:hyperlink r:id="rId15">
        <w:r>
          <w:rPr>
            <w:color w:val="800080"/>
            <w:u w:val="single" w:color="800080"/>
          </w:rPr>
          <w:t>23-77.4</w:t>
        </w:r>
      </w:hyperlink>
      <w:r>
        <w:t>)</w:t>
      </w:r>
    </w:p>
    <w:p w14:paraId="43DB072B" w14:textId="77777777" w:rsidR="00BD63E6" w:rsidRDefault="00D94B7A" w:rsidP="001C09AE">
      <w:pPr>
        <w:pStyle w:val="ListParagraph"/>
        <w:numPr>
          <w:ilvl w:val="3"/>
          <w:numId w:val="126"/>
        </w:numPr>
        <w:tabs>
          <w:tab w:val="left" w:pos="1597"/>
          <w:tab w:val="left" w:pos="1598"/>
        </w:tabs>
        <w:ind w:right="528" w:hanging="720"/>
        <w:rPr>
          <w:sz w:val="23"/>
        </w:rPr>
      </w:pPr>
      <w:r>
        <w:rPr>
          <w:sz w:val="23"/>
        </w:rPr>
        <w:t>Restructured Higher Education Financial and Administrative Operations Act (The Act) 2005 Virginia Acts of the Assembly (Va. Code §§</w:t>
      </w:r>
      <w:hyperlink r:id="rId16">
        <w:r>
          <w:rPr>
            <w:color w:val="800080"/>
            <w:sz w:val="23"/>
            <w:u w:val="single" w:color="800080"/>
          </w:rPr>
          <w:t>23-38.88  to</w:t>
        </w:r>
        <w:r>
          <w:rPr>
            <w:color w:val="800080"/>
            <w:spacing w:val="-28"/>
            <w:sz w:val="23"/>
            <w:u w:val="single" w:color="800080"/>
          </w:rPr>
          <w:t xml:space="preserve"> </w:t>
        </w:r>
        <w:r>
          <w:rPr>
            <w:color w:val="800080"/>
            <w:sz w:val="23"/>
            <w:u w:val="single" w:color="800080"/>
          </w:rPr>
          <w:t>23-38.121</w:t>
        </w:r>
      </w:hyperlink>
      <w:r>
        <w:rPr>
          <w:sz w:val="23"/>
        </w:rPr>
        <w:t>)</w:t>
      </w:r>
    </w:p>
    <w:p w14:paraId="44AEDAA8" w14:textId="77777777" w:rsidR="00BD63E6" w:rsidRDefault="001C1763" w:rsidP="001C09AE">
      <w:pPr>
        <w:pStyle w:val="ListParagraph"/>
        <w:numPr>
          <w:ilvl w:val="3"/>
          <w:numId w:val="126"/>
        </w:numPr>
        <w:tabs>
          <w:tab w:val="left" w:pos="1597"/>
          <w:tab w:val="left" w:pos="1598"/>
        </w:tabs>
        <w:spacing w:before="3"/>
        <w:ind w:right="498" w:hanging="720"/>
        <w:rPr>
          <w:sz w:val="23"/>
        </w:rPr>
      </w:pPr>
      <w:hyperlink r:id="rId17">
        <w:r w:rsidR="00D94B7A">
          <w:rPr>
            <w:color w:val="800080"/>
            <w:sz w:val="23"/>
            <w:u w:val="single" w:color="800080"/>
          </w:rPr>
          <w:t xml:space="preserve">Management Agreement By and Between the Commonwealth of Virginia and the </w:t>
        </w:r>
      </w:hyperlink>
      <w:hyperlink r:id="rId18">
        <w:r w:rsidR="00D94B7A">
          <w:rPr>
            <w:color w:val="800080"/>
            <w:sz w:val="23"/>
            <w:u w:val="single" w:color="800080"/>
          </w:rPr>
          <w:t>University</w:t>
        </w:r>
        <w:r w:rsidR="00D94B7A">
          <w:rPr>
            <w:color w:val="800080"/>
            <w:spacing w:val="-8"/>
            <w:sz w:val="23"/>
            <w:u w:val="single" w:color="800080"/>
          </w:rPr>
          <w:t xml:space="preserve"> </w:t>
        </w:r>
        <w:r w:rsidR="00D94B7A">
          <w:rPr>
            <w:color w:val="800080"/>
            <w:sz w:val="23"/>
            <w:u w:val="single" w:color="800080"/>
          </w:rPr>
          <w:t>of</w:t>
        </w:r>
        <w:r w:rsidR="00D94B7A">
          <w:rPr>
            <w:color w:val="800080"/>
            <w:spacing w:val="-4"/>
            <w:sz w:val="23"/>
            <w:u w:val="single" w:color="800080"/>
          </w:rPr>
          <w:t xml:space="preserve"> </w:t>
        </w:r>
        <w:r w:rsidR="00D94B7A">
          <w:rPr>
            <w:color w:val="800080"/>
            <w:sz w:val="23"/>
            <w:u w:val="single" w:color="800080"/>
          </w:rPr>
          <w:t>Virginia</w:t>
        </w:r>
        <w:r w:rsidR="00D94B7A">
          <w:rPr>
            <w:color w:val="800080"/>
            <w:spacing w:val="-3"/>
            <w:sz w:val="23"/>
            <w:u w:val="single" w:color="800080"/>
          </w:rPr>
          <w:t xml:space="preserve"> </w:t>
        </w:r>
      </w:hyperlink>
      <w:r w:rsidR="00D94B7A">
        <w:rPr>
          <w:sz w:val="23"/>
        </w:rPr>
        <w:t>(The</w:t>
      </w:r>
      <w:r w:rsidR="00D94B7A">
        <w:rPr>
          <w:spacing w:val="-3"/>
          <w:sz w:val="23"/>
        </w:rPr>
        <w:t xml:space="preserve"> </w:t>
      </w:r>
      <w:r w:rsidR="00D94B7A">
        <w:rPr>
          <w:sz w:val="23"/>
        </w:rPr>
        <w:t>Management</w:t>
      </w:r>
      <w:r w:rsidR="00D94B7A">
        <w:rPr>
          <w:spacing w:val="-4"/>
          <w:sz w:val="23"/>
        </w:rPr>
        <w:t xml:space="preserve"> </w:t>
      </w:r>
      <w:r w:rsidR="00D94B7A">
        <w:rPr>
          <w:sz w:val="23"/>
        </w:rPr>
        <w:t>Agreement)</w:t>
      </w:r>
      <w:r w:rsidR="00D94B7A">
        <w:rPr>
          <w:spacing w:val="-4"/>
          <w:sz w:val="23"/>
        </w:rPr>
        <w:t xml:space="preserve"> </w:t>
      </w:r>
      <w:r w:rsidR="00D94B7A">
        <w:rPr>
          <w:sz w:val="23"/>
        </w:rPr>
        <w:t>(Effective</w:t>
      </w:r>
      <w:r w:rsidR="00D94B7A">
        <w:rPr>
          <w:spacing w:val="-28"/>
          <w:sz w:val="23"/>
        </w:rPr>
        <w:t xml:space="preserve"> </w:t>
      </w:r>
      <w:r w:rsidR="00D94B7A">
        <w:rPr>
          <w:sz w:val="23"/>
        </w:rPr>
        <w:t>7-01-11)</w:t>
      </w:r>
    </w:p>
    <w:p w14:paraId="0307374D" w14:textId="77777777" w:rsidR="00BD63E6" w:rsidRDefault="00BD63E6">
      <w:pPr>
        <w:pStyle w:val="BodyText"/>
        <w:spacing w:before="9"/>
        <w:rPr>
          <w:sz w:val="15"/>
        </w:rPr>
      </w:pPr>
    </w:p>
    <w:p w14:paraId="46E13766" w14:textId="77777777" w:rsidR="00BD63E6" w:rsidRDefault="00D94B7A" w:rsidP="001C09AE">
      <w:pPr>
        <w:pStyle w:val="Heading5"/>
        <w:numPr>
          <w:ilvl w:val="2"/>
          <w:numId w:val="126"/>
        </w:numPr>
        <w:tabs>
          <w:tab w:val="left" w:pos="677"/>
        </w:tabs>
        <w:spacing w:before="91"/>
        <w:ind w:hanging="516"/>
        <w:jc w:val="both"/>
      </w:pPr>
      <w:bookmarkStart w:id="6" w:name="1.0.2_Board_of_Visitor_Policies"/>
      <w:bookmarkEnd w:id="6"/>
      <w:r>
        <w:t>Board of Visitor</w:t>
      </w:r>
      <w:r>
        <w:rPr>
          <w:spacing w:val="-15"/>
        </w:rPr>
        <w:t xml:space="preserve"> </w:t>
      </w:r>
      <w:r>
        <w:t>Policies</w:t>
      </w:r>
    </w:p>
    <w:p w14:paraId="49172743" w14:textId="77777777" w:rsidR="00BD63E6" w:rsidRDefault="00BD63E6">
      <w:pPr>
        <w:pStyle w:val="BodyText"/>
        <w:spacing w:before="2"/>
        <w:rPr>
          <w:b/>
          <w:sz w:val="22"/>
        </w:rPr>
      </w:pPr>
    </w:p>
    <w:p w14:paraId="184A12B4" w14:textId="77777777" w:rsidR="00BD63E6" w:rsidRDefault="001C1763" w:rsidP="001C09AE">
      <w:pPr>
        <w:pStyle w:val="ListParagraph"/>
        <w:numPr>
          <w:ilvl w:val="3"/>
          <w:numId w:val="126"/>
        </w:numPr>
        <w:tabs>
          <w:tab w:val="left" w:pos="1597"/>
          <w:tab w:val="left" w:pos="1598"/>
        </w:tabs>
        <w:spacing w:before="1" w:line="263" w:lineRule="exact"/>
        <w:ind w:hanging="720"/>
        <w:rPr>
          <w:sz w:val="23"/>
        </w:rPr>
      </w:pPr>
      <w:hyperlink r:id="rId19">
        <w:r w:rsidR="00D94B7A">
          <w:rPr>
            <w:color w:val="800080"/>
            <w:sz w:val="23"/>
            <w:u w:val="single" w:color="800080"/>
          </w:rPr>
          <w:t>Policy</w:t>
        </w:r>
        <w:r w:rsidR="00D94B7A">
          <w:rPr>
            <w:color w:val="800080"/>
            <w:spacing w:val="-5"/>
            <w:sz w:val="23"/>
            <w:u w:val="single" w:color="800080"/>
          </w:rPr>
          <w:t xml:space="preserve"> </w:t>
        </w:r>
        <w:r w:rsidR="00D94B7A">
          <w:rPr>
            <w:color w:val="800080"/>
            <w:sz w:val="23"/>
            <w:u w:val="single" w:color="800080"/>
          </w:rPr>
          <w:t>for Involvement</w:t>
        </w:r>
        <w:r w:rsidR="00D94B7A">
          <w:rPr>
            <w:color w:val="800080"/>
            <w:spacing w:val="-2"/>
            <w:sz w:val="23"/>
            <w:u w:val="single" w:color="800080"/>
          </w:rPr>
          <w:t xml:space="preserve"> </w:t>
        </w:r>
        <w:r w:rsidR="00D94B7A">
          <w:rPr>
            <w:color w:val="800080"/>
            <w:sz w:val="23"/>
            <w:u w:val="single" w:color="800080"/>
          </w:rPr>
          <w:t>of</w:t>
        </w:r>
        <w:r w:rsidR="00D94B7A">
          <w:rPr>
            <w:color w:val="800080"/>
            <w:spacing w:val="-5"/>
            <w:sz w:val="23"/>
            <w:u w:val="single" w:color="800080"/>
          </w:rPr>
          <w:t xml:space="preserve"> </w:t>
        </w:r>
        <w:r w:rsidR="00D94B7A">
          <w:rPr>
            <w:color w:val="800080"/>
            <w:sz w:val="23"/>
            <w:u w:val="single" w:color="800080"/>
          </w:rPr>
          <w:t>the</w:t>
        </w:r>
        <w:r w:rsidR="00D94B7A">
          <w:rPr>
            <w:color w:val="800080"/>
            <w:spacing w:val="-1"/>
            <w:sz w:val="23"/>
            <w:u w:val="single" w:color="800080"/>
          </w:rPr>
          <w:t xml:space="preserve"> </w:t>
        </w:r>
        <w:r w:rsidR="00D94B7A">
          <w:rPr>
            <w:color w:val="800080"/>
            <w:sz w:val="23"/>
            <w:u w:val="single" w:color="800080"/>
          </w:rPr>
          <w:t>Board</w:t>
        </w:r>
        <w:r w:rsidR="00D94B7A">
          <w:rPr>
            <w:color w:val="800080"/>
            <w:spacing w:val="-2"/>
            <w:sz w:val="23"/>
            <w:u w:val="single" w:color="800080"/>
          </w:rPr>
          <w:t xml:space="preserve"> </w:t>
        </w:r>
        <w:r w:rsidR="00D94B7A">
          <w:rPr>
            <w:color w:val="800080"/>
            <w:sz w:val="23"/>
            <w:u w:val="single" w:color="800080"/>
          </w:rPr>
          <w:t>of</w:t>
        </w:r>
        <w:r w:rsidR="00D94B7A">
          <w:rPr>
            <w:color w:val="800080"/>
            <w:spacing w:val="-5"/>
            <w:sz w:val="23"/>
            <w:u w:val="single" w:color="800080"/>
          </w:rPr>
          <w:t xml:space="preserve"> </w:t>
        </w:r>
        <w:r w:rsidR="00D94B7A">
          <w:rPr>
            <w:color w:val="800080"/>
            <w:sz w:val="23"/>
            <w:u w:val="single" w:color="800080"/>
          </w:rPr>
          <w:t>Visitors</w:t>
        </w:r>
        <w:r w:rsidR="00D94B7A">
          <w:rPr>
            <w:color w:val="800080"/>
            <w:spacing w:val="-3"/>
            <w:sz w:val="23"/>
            <w:u w:val="single" w:color="800080"/>
          </w:rPr>
          <w:t xml:space="preserve"> </w:t>
        </w:r>
        <w:r w:rsidR="00D94B7A">
          <w:rPr>
            <w:color w:val="800080"/>
            <w:sz w:val="23"/>
            <w:u w:val="single" w:color="800080"/>
          </w:rPr>
          <w:t>in</w:t>
        </w:r>
        <w:r w:rsidR="00D94B7A">
          <w:rPr>
            <w:color w:val="800080"/>
            <w:spacing w:val="-2"/>
            <w:sz w:val="23"/>
            <w:u w:val="single" w:color="800080"/>
          </w:rPr>
          <w:t xml:space="preserve"> </w:t>
        </w:r>
        <w:r w:rsidR="00D94B7A">
          <w:rPr>
            <w:color w:val="800080"/>
            <w:sz w:val="23"/>
            <w:u w:val="single" w:color="800080"/>
          </w:rPr>
          <w:t>the</w:t>
        </w:r>
        <w:r w:rsidR="00D94B7A">
          <w:rPr>
            <w:color w:val="800080"/>
            <w:spacing w:val="-1"/>
            <w:sz w:val="23"/>
            <w:u w:val="single" w:color="800080"/>
          </w:rPr>
          <w:t xml:space="preserve"> </w:t>
        </w:r>
        <w:r w:rsidR="00D94B7A">
          <w:rPr>
            <w:color w:val="800080"/>
            <w:sz w:val="23"/>
            <w:u w:val="single" w:color="800080"/>
          </w:rPr>
          <w:t>Capital</w:t>
        </w:r>
        <w:r w:rsidR="00D94B7A">
          <w:rPr>
            <w:color w:val="800080"/>
            <w:spacing w:val="-2"/>
            <w:sz w:val="23"/>
            <w:u w:val="single" w:color="800080"/>
          </w:rPr>
          <w:t xml:space="preserve"> </w:t>
        </w:r>
        <w:r w:rsidR="00D94B7A">
          <w:rPr>
            <w:color w:val="800080"/>
            <w:sz w:val="23"/>
            <w:u w:val="single" w:color="800080"/>
          </w:rPr>
          <w:t>Planning</w:t>
        </w:r>
        <w:r w:rsidR="00D94B7A">
          <w:rPr>
            <w:color w:val="800080"/>
            <w:spacing w:val="-30"/>
            <w:sz w:val="23"/>
            <w:u w:val="single" w:color="800080"/>
          </w:rPr>
          <w:t xml:space="preserve"> </w:t>
        </w:r>
        <w:r w:rsidR="00D94B7A">
          <w:rPr>
            <w:color w:val="800080"/>
            <w:sz w:val="23"/>
            <w:u w:val="single" w:color="800080"/>
          </w:rPr>
          <w:t>Process</w:t>
        </w:r>
      </w:hyperlink>
    </w:p>
    <w:p w14:paraId="6CBC434D" w14:textId="77777777" w:rsidR="00BD63E6" w:rsidRDefault="001C1763" w:rsidP="001C09AE">
      <w:pPr>
        <w:pStyle w:val="ListParagraph"/>
        <w:numPr>
          <w:ilvl w:val="3"/>
          <w:numId w:val="126"/>
        </w:numPr>
        <w:tabs>
          <w:tab w:val="left" w:pos="1597"/>
          <w:tab w:val="left" w:pos="1598"/>
        </w:tabs>
        <w:ind w:right="458" w:hanging="720"/>
        <w:rPr>
          <w:sz w:val="23"/>
        </w:rPr>
      </w:pPr>
      <w:hyperlink w:anchor="_bookmark394" w:history="1">
        <w:r w:rsidR="00D94B7A">
          <w:rPr>
            <w:color w:val="800080"/>
            <w:sz w:val="23"/>
            <w:u w:val="single" w:color="800080"/>
          </w:rPr>
          <w:t xml:space="preserve">Policy Statement Governing Exercise of Post Appropriation Autonomy for Certain </w:t>
        </w:r>
      </w:hyperlink>
      <w:hyperlink w:anchor="_bookmark394" w:history="1">
        <w:r w:rsidR="00D94B7A">
          <w:rPr>
            <w:color w:val="800080"/>
            <w:sz w:val="23"/>
            <w:u w:val="single" w:color="800080"/>
          </w:rPr>
          <w:t>Non-general Fund (NGF) Capital Projects -</w:t>
        </w:r>
        <w:r w:rsidR="00D94B7A">
          <w:rPr>
            <w:color w:val="800080"/>
            <w:spacing w:val="-25"/>
            <w:sz w:val="23"/>
            <w:u w:val="single" w:color="800080"/>
          </w:rPr>
          <w:t xml:space="preserve"> </w:t>
        </w:r>
        <w:r w:rsidR="00D94B7A">
          <w:rPr>
            <w:color w:val="800080"/>
            <w:sz w:val="23"/>
            <w:u w:val="single" w:color="800080"/>
          </w:rPr>
          <w:t>2002</w:t>
        </w:r>
        <w:r w:rsidR="00D94B7A">
          <w:rPr>
            <w:sz w:val="23"/>
          </w:rPr>
          <w:t>.</w:t>
        </w:r>
      </w:hyperlink>
    </w:p>
    <w:p w14:paraId="0D6EDEDB" w14:textId="77777777" w:rsidR="00BD63E6" w:rsidRDefault="00D94B7A" w:rsidP="001C09AE">
      <w:pPr>
        <w:pStyle w:val="ListParagraph"/>
        <w:numPr>
          <w:ilvl w:val="3"/>
          <w:numId w:val="126"/>
        </w:numPr>
        <w:tabs>
          <w:tab w:val="left" w:pos="1597"/>
          <w:tab w:val="left" w:pos="1598"/>
        </w:tabs>
        <w:spacing w:before="3"/>
        <w:ind w:right="385" w:hanging="720"/>
        <w:rPr>
          <w:sz w:val="23"/>
        </w:rPr>
      </w:pPr>
      <w:r>
        <w:rPr>
          <w:sz w:val="23"/>
        </w:rPr>
        <w:t>Policy Statement Governing Exercise of Procurement Autonomy by the University on behalf of the Medical Center –</w:t>
      </w:r>
      <w:r>
        <w:rPr>
          <w:spacing w:val="-19"/>
          <w:sz w:val="23"/>
        </w:rPr>
        <w:t xml:space="preserve"> </w:t>
      </w:r>
      <w:r>
        <w:rPr>
          <w:sz w:val="23"/>
        </w:rPr>
        <w:t>1996.</w:t>
      </w:r>
    </w:p>
    <w:p w14:paraId="71683107" w14:textId="77777777" w:rsidR="00BD63E6" w:rsidRDefault="00BD63E6">
      <w:pPr>
        <w:pStyle w:val="BodyText"/>
        <w:spacing w:before="10"/>
      </w:pPr>
    </w:p>
    <w:p w14:paraId="452DBF98" w14:textId="77777777" w:rsidR="00BD63E6" w:rsidRDefault="00D94B7A" w:rsidP="001C09AE">
      <w:pPr>
        <w:pStyle w:val="Heading5"/>
        <w:numPr>
          <w:ilvl w:val="2"/>
          <w:numId w:val="126"/>
        </w:numPr>
        <w:tabs>
          <w:tab w:val="left" w:pos="677"/>
        </w:tabs>
        <w:spacing w:before="1"/>
        <w:ind w:hanging="516"/>
        <w:jc w:val="both"/>
      </w:pPr>
      <w:bookmarkStart w:id="7" w:name="1.0.3_Delegation_Letters"/>
      <w:bookmarkEnd w:id="7"/>
      <w:r>
        <w:t>Delegation</w:t>
      </w:r>
      <w:r>
        <w:rPr>
          <w:spacing w:val="-14"/>
        </w:rPr>
        <w:t xml:space="preserve"> </w:t>
      </w:r>
      <w:r>
        <w:t>Letters</w:t>
      </w:r>
    </w:p>
    <w:p w14:paraId="071C1359" w14:textId="77777777" w:rsidR="00BD63E6" w:rsidRDefault="00BD63E6">
      <w:pPr>
        <w:pStyle w:val="BodyText"/>
        <w:rPr>
          <w:b/>
          <w:sz w:val="22"/>
        </w:rPr>
      </w:pPr>
    </w:p>
    <w:p w14:paraId="5B1EEABD" w14:textId="77777777" w:rsidR="00BD63E6" w:rsidRDefault="00D94B7A" w:rsidP="001C09AE">
      <w:pPr>
        <w:pStyle w:val="ListParagraph"/>
        <w:numPr>
          <w:ilvl w:val="3"/>
          <w:numId w:val="126"/>
        </w:numPr>
        <w:tabs>
          <w:tab w:val="left" w:pos="1597"/>
          <w:tab w:val="left" w:pos="1598"/>
        </w:tabs>
        <w:spacing w:before="1"/>
        <w:ind w:left="1597" w:hanging="717"/>
        <w:rPr>
          <w:sz w:val="23"/>
        </w:rPr>
      </w:pPr>
      <w:r>
        <w:rPr>
          <w:sz w:val="23"/>
        </w:rPr>
        <w:t>University Building Official</w:t>
      </w:r>
      <w:r>
        <w:rPr>
          <w:spacing w:val="-30"/>
          <w:sz w:val="23"/>
        </w:rPr>
        <w:t xml:space="preserve"> </w:t>
      </w:r>
      <w:r>
        <w:rPr>
          <w:sz w:val="23"/>
        </w:rPr>
        <w:t>Delegation</w:t>
      </w:r>
    </w:p>
    <w:p w14:paraId="4C203159" w14:textId="77777777" w:rsidR="00BD63E6" w:rsidRDefault="00D94B7A" w:rsidP="001C09AE">
      <w:pPr>
        <w:pStyle w:val="ListParagraph"/>
        <w:numPr>
          <w:ilvl w:val="3"/>
          <w:numId w:val="126"/>
        </w:numPr>
        <w:tabs>
          <w:tab w:val="left" w:pos="1597"/>
          <w:tab w:val="left" w:pos="1598"/>
        </w:tabs>
        <w:spacing w:before="2" w:line="264" w:lineRule="exact"/>
        <w:ind w:left="1597" w:hanging="717"/>
        <w:rPr>
          <w:sz w:val="23"/>
        </w:rPr>
      </w:pPr>
      <w:r>
        <w:rPr>
          <w:sz w:val="23"/>
        </w:rPr>
        <w:t>Procurement and Capital Project Execution</w:t>
      </w:r>
      <w:r>
        <w:rPr>
          <w:spacing w:val="-41"/>
          <w:sz w:val="23"/>
        </w:rPr>
        <w:t xml:space="preserve"> </w:t>
      </w:r>
      <w:r>
        <w:rPr>
          <w:sz w:val="23"/>
        </w:rPr>
        <w:t>Delegation</w:t>
      </w:r>
    </w:p>
    <w:p w14:paraId="0A11F143" w14:textId="7E8CD32F" w:rsidR="00BD63E6" w:rsidRDefault="001C1763" w:rsidP="001C09AE">
      <w:pPr>
        <w:pStyle w:val="ListParagraph"/>
        <w:numPr>
          <w:ilvl w:val="4"/>
          <w:numId w:val="126"/>
        </w:numPr>
        <w:tabs>
          <w:tab w:val="left" w:pos="2317"/>
          <w:tab w:val="left" w:pos="2318"/>
        </w:tabs>
        <w:spacing w:line="264" w:lineRule="exact"/>
        <w:ind w:hanging="717"/>
        <w:rPr>
          <w:sz w:val="23"/>
        </w:rPr>
      </w:pPr>
      <w:hyperlink w:anchor="Delegation_Letter_Don_Sundgren" w:history="1">
        <w:r w:rsidR="00D94B7A">
          <w:rPr>
            <w:color w:val="0000FF"/>
            <w:sz w:val="23"/>
            <w:u w:val="single" w:color="0000FF"/>
          </w:rPr>
          <w:t>Delegation of Authority to Don</w:t>
        </w:r>
        <w:r w:rsidR="00D94B7A">
          <w:rPr>
            <w:color w:val="0000FF"/>
            <w:spacing w:val="-30"/>
            <w:sz w:val="23"/>
            <w:u w:val="single" w:color="0000FF"/>
          </w:rPr>
          <w:t xml:space="preserve"> </w:t>
        </w:r>
        <w:r w:rsidR="00D94B7A">
          <w:rPr>
            <w:color w:val="0000FF"/>
            <w:sz w:val="23"/>
            <w:u w:val="single" w:color="0000FF"/>
          </w:rPr>
          <w:t>Sundgren</w:t>
        </w:r>
      </w:hyperlink>
    </w:p>
    <w:p w14:paraId="6D614737" w14:textId="40C97FB0" w:rsidR="00BD63E6" w:rsidRDefault="001C1763" w:rsidP="001C09AE">
      <w:pPr>
        <w:pStyle w:val="ListParagraph"/>
        <w:numPr>
          <w:ilvl w:val="4"/>
          <w:numId w:val="126"/>
        </w:numPr>
        <w:tabs>
          <w:tab w:val="left" w:pos="2317"/>
          <w:tab w:val="left" w:pos="2318"/>
        </w:tabs>
        <w:spacing w:line="264" w:lineRule="exact"/>
        <w:ind w:hanging="717"/>
        <w:rPr>
          <w:sz w:val="23"/>
        </w:rPr>
      </w:pPr>
      <w:hyperlink w:anchor="Delegation_Letter_Rick_Rice" w:history="1">
        <w:r w:rsidR="00D94B7A">
          <w:rPr>
            <w:color w:val="0000FF"/>
            <w:sz w:val="23"/>
            <w:u w:val="single" w:color="0000FF"/>
          </w:rPr>
          <w:t>Delegation of Authority to Rick</w:t>
        </w:r>
        <w:r w:rsidR="00D94B7A">
          <w:rPr>
            <w:color w:val="0000FF"/>
            <w:spacing w:val="-14"/>
            <w:sz w:val="23"/>
            <w:u w:val="single" w:color="0000FF"/>
          </w:rPr>
          <w:t xml:space="preserve"> </w:t>
        </w:r>
        <w:r w:rsidR="00D94B7A">
          <w:rPr>
            <w:color w:val="0000FF"/>
            <w:sz w:val="23"/>
            <w:u w:val="single" w:color="0000FF"/>
          </w:rPr>
          <w:t>Rice</w:t>
        </w:r>
      </w:hyperlink>
    </w:p>
    <w:p w14:paraId="47F60BCE" w14:textId="789DEC54" w:rsidR="00BD63E6" w:rsidRDefault="001C1763" w:rsidP="001C09AE">
      <w:pPr>
        <w:pStyle w:val="ListParagraph"/>
        <w:numPr>
          <w:ilvl w:val="4"/>
          <w:numId w:val="126"/>
        </w:numPr>
        <w:tabs>
          <w:tab w:val="left" w:pos="2317"/>
          <w:tab w:val="left" w:pos="2318"/>
        </w:tabs>
        <w:spacing w:before="2" w:line="264" w:lineRule="exact"/>
        <w:ind w:hanging="717"/>
        <w:rPr>
          <w:sz w:val="23"/>
        </w:rPr>
      </w:pPr>
      <w:hyperlink w:anchor="Delegation_Letter_Mark_Stanis" w:history="1">
        <w:r w:rsidR="00D94B7A" w:rsidRPr="00AF7686">
          <w:rPr>
            <w:rStyle w:val="Hyperlink"/>
            <w:sz w:val="23"/>
          </w:rPr>
          <w:t xml:space="preserve">Delegation of Authority to </w:t>
        </w:r>
        <w:r w:rsidR="00B454E0" w:rsidRPr="00AF7686">
          <w:rPr>
            <w:rStyle w:val="Hyperlink"/>
            <w:sz w:val="23"/>
          </w:rPr>
          <w:t>Mark Stanis</w:t>
        </w:r>
      </w:hyperlink>
    </w:p>
    <w:p w14:paraId="452FBD5F" w14:textId="678A8390" w:rsidR="00BD63E6" w:rsidRDefault="001C1763" w:rsidP="001C09AE">
      <w:pPr>
        <w:pStyle w:val="ListParagraph"/>
        <w:numPr>
          <w:ilvl w:val="4"/>
          <w:numId w:val="126"/>
        </w:numPr>
        <w:tabs>
          <w:tab w:val="left" w:pos="2317"/>
          <w:tab w:val="left" w:pos="2318"/>
        </w:tabs>
        <w:spacing w:line="264" w:lineRule="exact"/>
        <w:ind w:hanging="717"/>
        <w:rPr>
          <w:sz w:val="23"/>
        </w:rPr>
      </w:pPr>
      <w:hyperlink w:anchor="Delegation_Letter_Jeff_Moore" w:history="1">
        <w:r w:rsidR="00D94B7A">
          <w:rPr>
            <w:color w:val="0000FF"/>
            <w:sz w:val="23"/>
            <w:u w:val="single" w:color="0000FF"/>
          </w:rPr>
          <w:t>Delegation of Authority to Jeff</w:t>
        </w:r>
        <w:r w:rsidR="00D94B7A">
          <w:rPr>
            <w:color w:val="0000FF"/>
            <w:spacing w:val="-33"/>
            <w:sz w:val="23"/>
            <w:u w:val="single" w:color="0000FF"/>
          </w:rPr>
          <w:t xml:space="preserve"> </w:t>
        </w:r>
        <w:r w:rsidR="00735147">
          <w:rPr>
            <w:color w:val="0000FF"/>
            <w:spacing w:val="-33"/>
            <w:sz w:val="23"/>
            <w:u w:val="single" w:color="0000FF"/>
          </w:rPr>
          <w:t xml:space="preserve"> </w:t>
        </w:r>
        <w:r w:rsidR="00D94B7A">
          <w:rPr>
            <w:color w:val="0000FF"/>
            <w:sz w:val="23"/>
            <w:u w:val="single" w:color="0000FF"/>
          </w:rPr>
          <w:t>Moore</w:t>
        </w:r>
      </w:hyperlink>
    </w:p>
    <w:p w14:paraId="5380AFB1" w14:textId="64ADCB7F" w:rsidR="00BD63E6" w:rsidRDefault="001C1763" w:rsidP="001C09AE">
      <w:pPr>
        <w:pStyle w:val="ListParagraph"/>
        <w:numPr>
          <w:ilvl w:val="4"/>
          <w:numId w:val="126"/>
        </w:numPr>
        <w:tabs>
          <w:tab w:val="left" w:pos="2317"/>
          <w:tab w:val="left" w:pos="2318"/>
        </w:tabs>
        <w:spacing w:line="264" w:lineRule="exact"/>
        <w:ind w:hanging="717"/>
        <w:rPr>
          <w:sz w:val="23"/>
        </w:rPr>
      </w:pPr>
      <w:hyperlink w:anchor="Delegation_Letter_Martin_Best" w:history="1">
        <w:r w:rsidR="00D94B7A">
          <w:rPr>
            <w:color w:val="0000FF"/>
            <w:sz w:val="23"/>
            <w:u w:val="single" w:color="0000FF"/>
          </w:rPr>
          <w:t>Delegation of Authority to Martin</w:t>
        </w:r>
        <w:r w:rsidR="00D94B7A">
          <w:rPr>
            <w:color w:val="0000FF"/>
            <w:spacing w:val="-26"/>
            <w:sz w:val="23"/>
            <w:u w:val="single" w:color="0000FF"/>
          </w:rPr>
          <w:t xml:space="preserve"> </w:t>
        </w:r>
        <w:r w:rsidR="00D94B7A">
          <w:rPr>
            <w:color w:val="0000FF"/>
            <w:spacing w:val="-3"/>
            <w:sz w:val="23"/>
            <w:u w:val="single" w:color="0000FF"/>
          </w:rPr>
          <w:t>Best</w:t>
        </w:r>
      </w:hyperlink>
    </w:p>
    <w:p w14:paraId="0AE0EC66" w14:textId="77777777" w:rsidR="00BD63E6" w:rsidRDefault="00BD63E6">
      <w:pPr>
        <w:pStyle w:val="BodyText"/>
        <w:spacing w:before="8"/>
        <w:rPr>
          <w:sz w:val="20"/>
        </w:rPr>
      </w:pPr>
    </w:p>
    <w:p w14:paraId="71D9C963" w14:textId="195342A6" w:rsidR="00BD63E6" w:rsidRDefault="00D94B7A">
      <w:pPr>
        <w:pStyle w:val="Heading3"/>
        <w:ind w:left="160"/>
      </w:pPr>
      <w:bookmarkStart w:id="8" w:name="SECTION_1.12___MANUAL_IN_GENERAL"/>
      <w:bookmarkStart w:id="9" w:name="_Toc55204012"/>
      <w:bookmarkEnd w:id="8"/>
      <w:r>
        <w:t>SECTION 1.1</w:t>
      </w:r>
      <w:r>
        <w:rPr>
          <w:position w:val="11"/>
          <w:sz w:val="16"/>
        </w:rPr>
        <w:t xml:space="preserve"> </w:t>
      </w:r>
      <w:r>
        <w:t>MANUAL IN GENERAL</w:t>
      </w:r>
      <w:bookmarkEnd w:id="9"/>
    </w:p>
    <w:p w14:paraId="4B0FCDFB" w14:textId="77777777" w:rsidR="00BD63E6" w:rsidRDefault="00D94B7A" w:rsidP="001C09AE">
      <w:pPr>
        <w:pStyle w:val="ListParagraph"/>
        <w:numPr>
          <w:ilvl w:val="2"/>
          <w:numId w:val="125"/>
        </w:numPr>
        <w:tabs>
          <w:tab w:val="left" w:pos="878"/>
        </w:tabs>
        <w:spacing w:before="172"/>
        <w:ind w:right="153" w:hanging="717"/>
        <w:jc w:val="both"/>
        <w:rPr>
          <w:sz w:val="23"/>
        </w:rPr>
      </w:pPr>
      <w:r>
        <w:rPr>
          <w:b/>
          <w:sz w:val="23"/>
        </w:rPr>
        <w:t xml:space="preserve">Applicability and Scope of Manual: </w:t>
      </w:r>
      <w:r>
        <w:rPr>
          <w:sz w:val="23"/>
        </w:rPr>
        <w:t>The University of Virginia Higher Education Capital Outlay Manual (hereafter referred to as HECOM) contains policies, procedures, and guidance that</w:t>
      </w:r>
      <w:r>
        <w:rPr>
          <w:spacing w:val="-4"/>
          <w:sz w:val="23"/>
        </w:rPr>
        <w:t xml:space="preserve"> </w:t>
      </w:r>
      <w:r>
        <w:rPr>
          <w:sz w:val="23"/>
        </w:rPr>
        <w:t>must</w:t>
      </w:r>
      <w:r>
        <w:rPr>
          <w:spacing w:val="-2"/>
          <w:sz w:val="23"/>
        </w:rPr>
        <w:t xml:space="preserve"> </w:t>
      </w:r>
      <w:r>
        <w:rPr>
          <w:sz w:val="23"/>
        </w:rPr>
        <w:t>be</w:t>
      </w:r>
      <w:r>
        <w:rPr>
          <w:spacing w:val="-1"/>
          <w:sz w:val="23"/>
        </w:rPr>
        <w:t xml:space="preserve"> </w:t>
      </w:r>
      <w:r>
        <w:rPr>
          <w:sz w:val="23"/>
        </w:rPr>
        <w:t>followed</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execution</w:t>
      </w:r>
      <w:r>
        <w:rPr>
          <w:spacing w:val="-2"/>
          <w:sz w:val="23"/>
        </w:rPr>
        <w:t xml:space="preserve"> </w:t>
      </w:r>
      <w:r>
        <w:rPr>
          <w:sz w:val="23"/>
        </w:rPr>
        <w:t>of</w:t>
      </w:r>
      <w:r>
        <w:rPr>
          <w:spacing w:val="-5"/>
          <w:sz w:val="23"/>
        </w:rPr>
        <w:t xml:space="preserve"> </w:t>
      </w:r>
      <w:r>
        <w:rPr>
          <w:sz w:val="23"/>
        </w:rPr>
        <w:t>Projects</w:t>
      </w:r>
      <w:r>
        <w:rPr>
          <w:spacing w:val="-3"/>
          <w:sz w:val="23"/>
        </w:rPr>
        <w:t xml:space="preserve"> </w:t>
      </w:r>
      <w:r>
        <w:rPr>
          <w:sz w:val="23"/>
        </w:rPr>
        <w:t>as</w:t>
      </w:r>
      <w:r>
        <w:rPr>
          <w:spacing w:val="-3"/>
          <w:sz w:val="23"/>
        </w:rPr>
        <w:t xml:space="preserve"> </w:t>
      </w:r>
      <w:r>
        <w:rPr>
          <w:sz w:val="23"/>
        </w:rPr>
        <w:t>detailed</w:t>
      </w:r>
      <w:r>
        <w:rPr>
          <w:spacing w:val="-30"/>
          <w:sz w:val="23"/>
        </w:rPr>
        <w:t xml:space="preserve"> </w:t>
      </w:r>
      <w:r>
        <w:rPr>
          <w:sz w:val="23"/>
        </w:rPr>
        <w:t>below:</w:t>
      </w:r>
    </w:p>
    <w:p w14:paraId="385DE921" w14:textId="77777777" w:rsidR="00BD63E6" w:rsidRDefault="00BD63E6">
      <w:pPr>
        <w:pStyle w:val="BodyText"/>
        <w:spacing w:before="1"/>
      </w:pPr>
    </w:p>
    <w:p w14:paraId="05C573C1" w14:textId="77777777" w:rsidR="00BD63E6" w:rsidRDefault="00D94B7A" w:rsidP="001C09AE">
      <w:pPr>
        <w:pStyle w:val="ListParagraph"/>
        <w:numPr>
          <w:ilvl w:val="3"/>
          <w:numId w:val="125"/>
        </w:numPr>
        <w:tabs>
          <w:tab w:val="left" w:pos="1598"/>
        </w:tabs>
        <w:ind w:right="154"/>
        <w:jc w:val="both"/>
        <w:rPr>
          <w:sz w:val="23"/>
        </w:rPr>
      </w:pPr>
      <w:r>
        <w:rPr>
          <w:b/>
          <w:sz w:val="23"/>
        </w:rPr>
        <w:t xml:space="preserve">General Fund (GF) and Non-general Fund (NGF) Projects </w:t>
      </w:r>
      <w:r>
        <w:rPr>
          <w:sz w:val="23"/>
        </w:rPr>
        <w:t>– Unless otherwise directed HECOM procedures are the same for both types of projects. Certain HECO forms are copied to various agencies as indicated on the</w:t>
      </w:r>
      <w:r>
        <w:rPr>
          <w:spacing w:val="-46"/>
          <w:sz w:val="23"/>
        </w:rPr>
        <w:t xml:space="preserve"> </w:t>
      </w:r>
      <w:r>
        <w:rPr>
          <w:sz w:val="23"/>
        </w:rPr>
        <w:t>forms.</w:t>
      </w:r>
    </w:p>
    <w:p w14:paraId="02F661A6" w14:textId="226D57C1" w:rsidR="00BD63E6" w:rsidRDefault="00BD63E6">
      <w:pPr>
        <w:pStyle w:val="BodyText"/>
        <w:spacing w:before="10"/>
        <w:rPr>
          <w:sz w:val="29"/>
        </w:rPr>
      </w:pPr>
    </w:p>
    <w:p w14:paraId="2DEB9E2C" w14:textId="77777777" w:rsidR="00BD63E6" w:rsidRDefault="00BD63E6">
      <w:pPr>
        <w:jc w:val="both"/>
        <w:rPr>
          <w:sz w:val="20"/>
        </w:rPr>
        <w:sectPr w:rsidR="00BD63E6">
          <w:pgSz w:w="12240" w:h="15840"/>
          <w:pgMar w:top="1600" w:right="1280" w:bottom="1240" w:left="1280" w:header="720" w:footer="989" w:gutter="0"/>
          <w:cols w:space="720"/>
        </w:sectPr>
      </w:pPr>
      <w:bookmarkStart w:id="10" w:name="_bookmark3"/>
      <w:bookmarkEnd w:id="10"/>
    </w:p>
    <w:p w14:paraId="431FC2EB" w14:textId="77777777" w:rsidR="00BD63E6" w:rsidRDefault="00BD63E6">
      <w:pPr>
        <w:pStyle w:val="BodyText"/>
        <w:spacing w:before="7"/>
        <w:rPr>
          <w:sz w:val="11"/>
        </w:rPr>
      </w:pPr>
    </w:p>
    <w:p w14:paraId="34858F68" w14:textId="77777777" w:rsidR="00BD63E6" w:rsidRDefault="00D94B7A" w:rsidP="001C09AE">
      <w:pPr>
        <w:pStyle w:val="ListParagraph"/>
        <w:numPr>
          <w:ilvl w:val="3"/>
          <w:numId w:val="125"/>
        </w:numPr>
        <w:tabs>
          <w:tab w:val="left" w:pos="1540"/>
        </w:tabs>
        <w:spacing w:before="90"/>
        <w:ind w:left="1540" w:right="112"/>
        <w:jc w:val="both"/>
        <w:rPr>
          <w:sz w:val="23"/>
        </w:rPr>
      </w:pPr>
      <w:r>
        <w:rPr>
          <w:b/>
          <w:sz w:val="23"/>
        </w:rPr>
        <w:t xml:space="preserve">Capital Projects </w:t>
      </w:r>
      <w:r>
        <w:rPr>
          <w:sz w:val="23"/>
        </w:rPr>
        <w:t>(</w:t>
      </w:r>
      <w:r>
        <w:rPr>
          <w:i/>
          <w:sz w:val="23"/>
        </w:rPr>
        <w:t>above the capital outlay threshold of $</w:t>
      </w:r>
      <w:r w:rsidR="002825FB">
        <w:rPr>
          <w:i/>
          <w:sz w:val="23"/>
        </w:rPr>
        <w:t>3</w:t>
      </w:r>
      <w:r>
        <w:rPr>
          <w:i/>
          <w:sz w:val="23"/>
        </w:rPr>
        <w:t>M or 5000sf</w:t>
      </w:r>
      <w:r>
        <w:rPr>
          <w:sz w:val="23"/>
        </w:rPr>
        <w:t>) – HECOM applies</w:t>
      </w:r>
      <w:r>
        <w:rPr>
          <w:spacing w:val="-8"/>
          <w:sz w:val="23"/>
        </w:rPr>
        <w:t xml:space="preserve"> </w:t>
      </w:r>
      <w:r>
        <w:rPr>
          <w:sz w:val="23"/>
        </w:rPr>
        <w:t>to</w:t>
      </w:r>
      <w:r>
        <w:rPr>
          <w:spacing w:val="-10"/>
          <w:sz w:val="23"/>
        </w:rPr>
        <w:t xml:space="preserve"> </w:t>
      </w:r>
      <w:r>
        <w:rPr>
          <w:sz w:val="23"/>
        </w:rPr>
        <w:t>the</w:t>
      </w:r>
      <w:r>
        <w:rPr>
          <w:spacing w:val="-6"/>
          <w:sz w:val="23"/>
        </w:rPr>
        <w:t xml:space="preserve"> </w:t>
      </w:r>
      <w:r>
        <w:rPr>
          <w:sz w:val="23"/>
        </w:rPr>
        <w:t>University’s</w:t>
      </w:r>
      <w:r>
        <w:rPr>
          <w:spacing w:val="-8"/>
          <w:sz w:val="23"/>
        </w:rPr>
        <w:t xml:space="preserve"> </w:t>
      </w:r>
      <w:r>
        <w:rPr>
          <w:sz w:val="23"/>
        </w:rPr>
        <w:t>Academic</w:t>
      </w:r>
      <w:r>
        <w:rPr>
          <w:spacing w:val="-6"/>
          <w:sz w:val="23"/>
        </w:rPr>
        <w:t xml:space="preserve"> </w:t>
      </w:r>
      <w:r>
        <w:rPr>
          <w:sz w:val="23"/>
        </w:rPr>
        <w:t>Division</w:t>
      </w:r>
      <w:r>
        <w:rPr>
          <w:spacing w:val="-7"/>
          <w:sz w:val="23"/>
        </w:rPr>
        <w:t xml:space="preserve"> </w:t>
      </w:r>
      <w:r>
        <w:rPr>
          <w:sz w:val="23"/>
        </w:rPr>
        <w:t>-</w:t>
      </w:r>
      <w:r>
        <w:rPr>
          <w:spacing w:val="-9"/>
          <w:sz w:val="23"/>
        </w:rPr>
        <w:t xml:space="preserve"> </w:t>
      </w:r>
      <w:r>
        <w:rPr>
          <w:sz w:val="23"/>
        </w:rPr>
        <w:t>Agency</w:t>
      </w:r>
      <w:r>
        <w:rPr>
          <w:spacing w:val="-12"/>
          <w:sz w:val="23"/>
        </w:rPr>
        <w:t xml:space="preserve"> </w:t>
      </w:r>
      <w:r>
        <w:rPr>
          <w:sz w:val="23"/>
        </w:rPr>
        <w:t>207,</w:t>
      </w:r>
      <w:r>
        <w:rPr>
          <w:spacing w:val="-7"/>
          <w:sz w:val="23"/>
        </w:rPr>
        <w:t xml:space="preserve"> </w:t>
      </w:r>
      <w:r>
        <w:rPr>
          <w:sz w:val="23"/>
        </w:rPr>
        <w:t>Health</w:t>
      </w:r>
      <w:r>
        <w:rPr>
          <w:spacing w:val="-10"/>
          <w:sz w:val="23"/>
        </w:rPr>
        <w:t xml:space="preserve"> </w:t>
      </w:r>
      <w:r>
        <w:rPr>
          <w:sz w:val="23"/>
        </w:rPr>
        <w:t>System</w:t>
      </w:r>
      <w:r>
        <w:rPr>
          <w:spacing w:val="-6"/>
          <w:sz w:val="23"/>
        </w:rPr>
        <w:t xml:space="preserve"> </w:t>
      </w:r>
      <w:r>
        <w:rPr>
          <w:sz w:val="23"/>
        </w:rPr>
        <w:t>-</w:t>
      </w:r>
      <w:r>
        <w:rPr>
          <w:spacing w:val="39"/>
          <w:sz w:val="23"/>
        </w:rPr>
        <w:t xml:space="preserve"> </w:t>
      </w:r>
      <w:r>
        <w:rPr>
          <w:sz w:val="23"/>
        </w:rPr>
        <w:t>Agency 209, and College at Wise - Agency</w:t>
      </w:r>
      <w:r>
        <w:rPr>
          <w:spacing w:val="-27"/>
          <w:sz w:val="23"/>
        </w:rPr>
        <w:t xml:space="preserve"> </w:t>
      </w:r>
      <w:r>
        <w:rPr>
          <w:sz w:val="23"/>
        </w:rPr>
        <w:t>246.</w:t>
      </w:r>
    </w:p>
    <w:p w14:paraId="02DB610D" w14:textId="77777777" w:rsidR="00BD63E6" w:rsidRDefault="00BD63E6">
      <w:pPr>
        <w:pStyle w:val="BodyText"/>
      </w:pPr>
    </w:p>
    <w:p w14:paraId="3526E226" w14:textId="159C289F" w:rsidR="00BD63E6" w:rsidRDefault="00D94B7A" w:rsidP="001C09AE">
      <w:pPr>
        <w:pStyle w:val="ListParagraph"/>
        <w:numPr>
          <w:ilvl w:val="3"/>
          <w:numId w:val="125"/>
        </w:numPr>
        <w:tabs>
          <w:tab w:val="left" w:pos="1540"/>
        </w:tabs>
        <w:spacing w:before="1"/>
        <w:ind w:left="1540" w:right="103"/>
        <w:jc w:val="both"/>
        <w:rPr>
          <w:sz w:val="23"/>
        </w:rPr>
      </w:pPr>
      <w:r>
        <w:rPr>
          <w:b/>
          <w:sz w:val="23"/>
        </w:rPr>
        <w:t xml:space="preserve">Non-capital Projects </w:t>
      </w:r>
      <w:r>
        <w:rPr>
          <w:sz w:val="23"/>
        </w:rPr>
        <w:t>(</w:t>
      </w:r>
      <w:r>
        <w:rPr>
          <w:i/>
          <w:sz w:val="23"/>
        </w:rPr>
        <w:t>below the capital outlay threshold of $</w:t>
      </w:r>
      <w:r w:rsidR="0034323B">
        <w:rPr>
          <w:i/>
          <w:sz w:val="23"/>
        </w:rPr>
        <w:t>3</w:t>
      </w:r>
      <w:r>
        <w:rPr>
          <w:i/>
          <w:sz w:val="23"/>
        </w:rPr>
        <w:t>M or 5000sf</w:t>
      </w:r>
      <w:r>
        <w:rPr>
          <w:sz w:val="23"/>
        </w:rPr>
        <w:t xml:space="preserve">) - for the University’s Academic Division - Agency 207, Health System - Agency 209, and College at Wise - Agency 246, appropriate portions of HECOM apply including contracting procedures, approval levels, Code requirements, Building Permits and Project permits, and safety requirements. Includes </w:t>
      </w:r>
      <w:r>
        <w:rPr>
          <w:b/>
          <w:sz w:val="23"/>
        </w:rPr>
        <w:t>Maintenance Reserve Projects</w:t>
      </w:r>
      <w:r>
        <w:rPr>
          <w:sz w:val="23"/>
        </w:rPr>
        <w:t xml:space="preserve">. </w:t>
      </w:r>
      <w:hyperlink r:id="rId20">
        <w:r>
          <w:rPr>
            <w:color w:val="0000FF"/>
            <w:sz w:val="23"/>
            <w:u w:val="single" w:color="0000FF"/>
          </w:rPr>
          <w:t xml:space="preserve">BOV </w:t>
        </w:r>
      </w:hyperlink>
      <w:r>
        <w:rPr>
          <w:sz w:val="23"/>
        </w:rPr>
        <w:t xml:space="preserve">and </w:t>
      </w:r>
      <w:hyperlink r:id="rId21">
        <w:r>
          <w:rPr>
            <w:color w:val="800080"/>
            <w:sz w:val="23"/>
            <w:u w:val="single" w:color="800080"/>
          </w:rPr>
          <w:t xml:space="preserve">AARB </w:t>
        </w:r>
      </w:hyperlink>
      <w:r>
        <w:rPr>
          <w:sz w:val="23"/>
        </w:rPr>
        <w:t>reviews are generally not required unless required by the Architect for</w:t>
      </w:r>
      <w:r>
        <w:rPr>
          <w:spacing w:val="-7"/>
          <w:sz w:val="23"/>
        </w:rPr>
        <w:t xml:space="preserve"> </w:t>
      </w:r>
      <w:r>
        <w:rPr>
          <w:sz w:val="23"/>
        </w:rPr>
        <w:t>the</w:t>
      </w:r>
      <w:r>
        <w:rPr>
          <w:spacing w:val="-6"/>
          <w:sz w:val="23"/>
        </w:rPr>
        <w:t xml:space="preserve"> </w:t>
      </w:r>
      <w:r>
        <w:rPr>
          <w:sz w:val="23"/>
        </w:rPr>
        <w:t>University.</w:t>
      </w:r>
      <w:r>
        <w:rPr>
          <w:spacing w:val="-7"/>
          <w:sz w:val="23"/>
        </w:rPr>
        <w:t xml:space="preserve"> </w:t>
      </w:r>
      <w:r>
        <w:rPr>
          <w:sz w:val="23"/>
        </w:rPr>
        <w:t>The</w:t>
      </w:r>
      <w:r>
        <w:rPr>
          <w:spacing w:val="-6"/>
          <w:sz w:val="23"/>
        </w:rPr>
        <w:t xml:space="preserve"> </w:t>
      </w:r>
      <w:r>
        <w:rPr>
          <w:sz w:val="23"/>
        </w:rPr>
        <w:t>HECO-2.1</w:t>
      </w:r>
      <w:r>
        <w:rPr>
          <w:spacing w:val="-7"/>
          <w:sz w:val="23"/>
        </w:rPr>
        <w:t xml:space="preserve"> </w:t>
      </w:r>
      <w:r>
        <w:rPr>
          <w:sz w:val="23"/>
        </w:rPr>
        <w:t>series,</w:t>
      </w:r>
      <w:r>
        <w:rPr>
          <w:spacing w:val="-7"/>
          <w:sz w:val="23"/>
        </w:rPr>
        <w:t xml:space="preserve"> </w:t>
      </w:r>
      <w:r>
        <w:rPr>
          <w:sz w:val="23"/>
        </w:rPr>
        <w:t>HECO-3</w:t>
      </w:r>
      <w:r>
        <w:rPr>
          <w:spacing w:val="-7"/>
          <w:sz w:val="23"/>
        </w:rPr>
        <w:t xml:space="preserve"> </w:t>
      </w:r>
      <w:r>
        <w:rPr>
          <w:sz w:val="23"/>
        </w:rPr>
        <w:t>series,</w:t>
      </w:r>
      <w:r>
        <w:rPr>
          <w:spacing w:val="-7"/>
          <w:sz w:val="23"/>
        </w:rPr>
        <w:t xml:space="preserve"> </w:t>
      </w:r>
      <w:r>
        <w:rPr>
          <w:sz w:val="23"/>
        </w:rPr>
        <w:t>HECO-7</w:t>
      </w:r>
      <w:r>
        <w:rPr>
          <w:spacing w:val="-7"/>
          <w:sz w:val="23"/>
        </w:rPr>
        <w:t xml:space="preserve"> </w:t>
      </w:r>
      <w:r>
        <w:rPr>
          <w:sz w:val="23"/>
        </w:rPr>
        <w:t>series,</w:t>
      </w:r>
      <w:r>
        <w:rPr>
          <w:spacing w:val="-7"/>
          <w:sz w:val="23"/>
        </w:rPr>
        <w:t xml:space="preserve"> </w:t>
      </w:r>
      <w:r>
        <w:rPr>
          <w:sz w:val="23"/>
        </w:rPr>
        <w:t>H8,</w:t>
      </w:r>
      <w:r>
        <w:rPr>
          <w:spacing w:val="-7"/>
          <w:sz w:val="23"/>
        </w:rPr>
        <w:t xml:space="preserve"> </w:t>
      </w:r>
      <w:r>
        <w:rPr>
          <w:sz w:val="23"/>
        </w:rPr>
        <w:t xml:space="preserve">HECO- 9 series, HECO-10 series, H11, H11AE, H12, H12AE, HECO-13, HECO-13.1, HECO-13.2 series, HECO-13.3 series - if required, and HECO-17 </w:t>
      </w:r>
      <w:r>
        <w:rPr>
          <w:b/>
          <w:sz w:val="23"/>
        </w:rPr>
        <w:t xml:space="preserve">are </w:t>
      </w:r>
      <w:r>
        <w:rPr>
          <w:sz w:val="23"/>
        </w:rPr>
        <w:t>required. Architect for the University and Landscape Committee approvals may apply.</w:t>
      </w:r>
      <w:r w:rsidR="00E163E1">
        <w:rPr>
          <w:sz w:val="23"/>
        </w:rPr>
        <w:t xml:space="preserve"> </w:t>
      </w:r>
      <w:r>
        <w:rPr>
          <w:sz w:val="23"/>
        </w:rPr>
        <w:t>Supporting documentation concerning enabling legislation and delegation of authority is in</w:t>
      </w:r>
      <w:r>
        <w:rPr>
          <w:spacing w:val="-7"/>
          <w:sz w:val="23"/>
        </w:rPr>
        <w:t xml:space="preserve"> </w:t>
      </w:r>
      <w:r>
        <w:rPr>
          <w:sz w:val="23"/>
        </w:rPr>
        <w:t>§</w:t>
      </w:r>
      <w:r>
        <w:rPr>
          <w:color w:val="800080"/>
          <w:sz w:val="23"/>
          <w:u w:val="single" w:color="800080"/>
        </w:rPr>
        <w:t>1.0</w:t>
      </w:r>
      <w:r>
        <w:rPr>
          <w:sz w:val="23"/>
        </w:rPr>
        <w:t>.</w:t>
      </w:r>
    </w:p>
    <w:p w14:paraId="2FBEAF03" w14:textId="77777777" w:rsidR="00BD63E6" w:rsidRDefault="00BD63E6">
      <w:pPr>
        <w:pStyle w:val="BodyText"/>
        <w:rPr>
          <w:sz w:val="15"/>
        </w:rPr>
      </w:pPr>
    </w:p>
    <w:p w14:paraId="1BF22B08" w14:textId="77777777" w:rsidR="00C809DB" w:rsidRDefault="00D94B7A" w:rsidP="00C809DB">
      <w:pPr>
        <w:pStyle w:val="ListParagraph"/>
        <w:numPr>
          <w:ilvl w:val="3"/>
          <w:numId w:val="125"/>
        </w:numPr>
        <w:tabs>
          <w:tab w:val="left" w:pos="1540"/>
        </w:tabs>
        <w:spacing w:before="91"/>
        <w:ind w:left="1540" w:right="111"/>
        <w:jc w:val="both"/>
        <w:rPr>
          <w:sz w:val="23"/>
        </w:rPr>
      </w:pPr>
      <w:r>
        <w:rPr>
          <w:b/>
          <w:sz w:val="23"/>
        </w:rPr>
        <w:t xml:space="preserve">Southwest Virginia Higher Education Center Projects </w:t>
      </w:r>
      <w:r>
        <w:rPr>
          <w:sz w:val="23"/>
        </w:rPr>
        <w:t>– HECOM does apply for Agency 948 if UVA is assisting per Management Agreement Section 2.3.1. The Commonwealth</w:t>
      </w:r>
      <w:r>
        <w:rPr>
          <w:spacing w:val="-13"/>
          <w:sz w:val="23"/>
        </w:rPr>
        <w:t xml:space="preserve"> </w:t>
      </w:r>
      <w:r>
        <w:rPr>
          <w:sz w:val="23"/>
        </w:rPr>
        <w:t>of</w:t>
      </w:r>
      <w:r>
        <w:rPr>
          <w:spacing w:val="-15"/>
          <w:sz w:val="23"/>
        </w:rPr>
        <w:t xml:space="preserve"> </w:t>
      </w:r>
      <w:r>
        <w:rPr>
          <w:sz w:val="23"/>
        </w:rPr>
        <w:t>Virginia’s</w:t>
      </w:r>
      <w:r>
        <w:rPr>
          <w:spacing w:val="-14"/>
          <w:sz w:val="23"/>
        </w:rPr>
        <w:t xml:space="preserve"> </w:t>
      </w:r>
      <w:r>
        <w:rPr>
          <w:sz w:val="23"/>
        </w:rPr>
        <w:t>Construction</w:t>
      </w:r>
      <w:r>
        <w:rPr>
          <w:spacing w:val="-15"/>
          <w:sz w:val="23"/>
        </w:rPr>
        <w:t xml:space="preserve"> </w:t>
      </w:r>
      <w:r>
        <w:rPr>
          <w:sz w:val="23"/>
        </w:rPr>
        <w:t>and</w:t>
      </w:r>
      <w:r>
        <w:rPr>
          <w:spacing w:val="-15"/>
          <w:sz w:val="23"/>
        </w:rPr>
        <w:t xml:space="preserve"> </w:t>
      </w:r>
      <w:r>
        <w:rPr>
          <w:sz w:val="23"/>
        </w:rPr>
        <w:t>Professional</w:t>
      </w:r>
      <w:r>
        <w:rPr>
          <w:spacing w:val="-12"/>
          <w:sz w:val="23"/>
        </w:rPr>
        <w:t xml:space="preserve"> </w:t>
      </w:r>
      <w:r>
        <w:rPr>
          <w:sz w:val="23"/>
        </w:rPr>
        <w:t>Services</w:t>
      </w:r>
      <w:r>
        <w:rPr>
          <w:spacing w:val="-14"/>
          <w:sz w:val="23"/>
        </w:rPr>
        <w:t xml:space="preserve"> </w:t>
      </w:r>
      <w:r>
        <w:rPr>
          <w:sz w:val="23"/>
        </w:rPr>
        <w:t>Manual</w:t>
      </w:r>
      <w:r>
        <w:rPr>
          <w:spacing w:val="31"/>
          <w:sz w:val="23"/>
        </w:rPr>
        <w:t xml:space="preserve"> </w:t>
      </w:r>
      <w:r>
        <w:rPr>
          <w:sz w:val="23"/>
        </w:rPr>
        <w:t xml:space="preserve">(CPSM) does </w:t>
      </w:r>
      <w:r w:rsidR="00C30813">
        <w:rPr>
          <w:sz w:val="23"/>
        </w:rPr>
        <w:t xml:space="preserve">not </w:t>
      </w:r>
      <w:r>
        <w:rPr>
          <w:sz w:val="23"/>
        </w:rPr>
        <w:t xml:space="preserve">apply when UVA </w:t>
      </w:r>
      <w:proofErr w:type="gramStart"/>
      <w:r>
        <w:rPr>
          <w:sz w:val="23"/>
        </w:rPr>
        <w:t>provides assistance</w:t>
      </w:r>
      <w:proofErr w:type="gramEnd"/>
      <w:r>
        <w:rPr>
          <w:sz w:val="23"/>
        </w:rPr>
        <w:t xml:space="preserve">. However, </w:t>
      </w:r>
      <w:r w:rsidR="00643297">
        <w:rPr>
          <w:sz w:val="23"/>
        </w:rPr>
        <w:t>DEB</w:t>
      </w:r>
      <w:r>
        <w:rPr>
          <w:sz w:val="23"/>
        </w:rPr>
        <w:t xml:space="preserve"> reserves the right to review</w:t>
      </w:r>
      <w:r>
        <w:rPr>
          <w:spacing w:val="-13"/>
          <w:sz w:val="23"/>
        </w:rPr>
        <w:t xml:space="preserve"> </w:t>
      </w:r>
      <w:r>
        <w:rPr>
          <w:sz w:val="23"/>
        </w:rPr>
        <w:t>costs.</w:t>
      </w:r>
      <w:bookmarkStart w:id="11" w:name="1.1.2_[Reserved]"/>
      <w:bookmarkStart w:id="12" w:name="1.1.3_Deviations_from_Manual:_Deviations"/>
      <w:bookmarkEnd w:id="11"/>
      <w:bookmarkEnd w:id="12"/>
    </w:p>
    <w:p w14:paraId="3469A48E" w14:textId="77777777" w:rsidR="00C809DB" w:rsidRPr="00C809DB" w:rsidRDefault="00C809DB" w:rsidP="00C809DB">
      <w:pPr>
        <w:pStyle w:val="ListParagraph"/>
        <w:rPr>
          <w:b/>
        </w:rPr>
      </w:pPr>
    </w:p>
    <w:p w14:paraId="4E004BC2" w14:textId="0A9EEBEE" w:rsidR="00592B60" w:rsidRPr="00D928DB" w:rsidRDefault="00592B60" w:rsidP="001C09AE">
      <w:pPr>
        <w:pStyle w:val="ListParagraph"/>
        <w:numPr>
          <w:ilvl w:val="2"/>
          <w:numId w:val="125"/>
        </w:numPr>
        <w:tabs>
          <w:tab w:val="left" w:pos="655"/>
        </w:tabs>
        <w:spacing w:before="90"/>
        <w:ind w:left="100" w:right="120" w:firstLine="0"/>
        <w:jc w:val="both"/>
        <w:rPr>
          <w:b/>
          <w:bCs/>
          <w:sz w:val="23"/>
          <w:szCs w:val="23"/>
        </w:rPr>
      </w:pPr>
      <w:r w:rsidRPr="00D928DB">
        <w:rPr>
          <w:b/>
          <w:bCs/>
          <w:sz w:val="23"/>
          <w:szCs w:val="23"/>
        </w:rPr>
        <w:t>[Reserved]</w:t>
      </w:r>
    </w:p>
    <w:p w14:paraId="7C671E80" w14:textId="77777777" w:rsidR="00592B60" w:rsidRPr="00D928DB" w:rsidRDefault="00592B60" w:rsidP="00592B60">
      <w:pPr>
        <w:pStyle w:val="ListParagraph"/>
        <w:rPr>
          <w:b/>
          <w:sz w:val="23"/>
          <w:szCs w:val="23"/>
        </w:rPr>
      </w:pPr>
    </w:p>
    <w:p w14:paraId="306D627D" w14:textId="2FD21A67" w:rsidR="00D928DB" w:rsidRPr="00D928DB" w:rsidRDefault="001D6C42" w:rsidP="00D928DB">
      <w:pPr>
        <w:pStyle w:val="ListParagraph"/>
        <w:numPr>
          <w:ilvl w:val="2"/>
          <w:numId w:val="125"/>
        </w:numPr>
        <w:tabs>
          <w:tab w:val="left" w:pos="655"/>
          <w:tab w:val="left" w:pos="1540"/>
        </w:tabs>
        <w:spacing w:before="91"/>
        <w:ind w:left="100" w:right="111" w:firstLine="0"/>
        <w:jc w:val="both"/>
        <w:rPr>
          <w:sz w:val="23"/>
          <w:szCs w:val="23"/>
        </w:rPr>
      </w:pPr>
      <w:r w:rsidRPr="00D928DB">
        <w:rPr>
          <w:sz w:val="23"/>
          <w:szCs w:val="23"/>
        </w:rPr>
        <w:t>D</w:t>
      </w:r>
      <w:r w:rsidR="00D928DB" w:rsidRPr="00D928DB">
        <w:rPr>
          <w:b/>
          <w:sz w:val="23"/>
          <w:szCs w:val="23"/>
        </w:rPr>
        <w:t xml:space="preserve">eviations from Manual: </w:t>
      </w:r>
      <w:r w:rsidR="00D928DB" w:rsidRPr="00D928DB">
        <w:rPr>
          <w:sz w:val="23"/>
          <w:szCs w:val="23"/>
        </w:rPr>
        <w:t>Deviations from the policy and procedures outlined within shall be</w:t>
      </w:r>
      <w:r w:rsidR="00D928DB" w:rsidRPr="00D928DB">
        <w:rPr>
          <w:spacing w:val="-14"/>
          <w:sz w:val="23"/>
          <w:szCs w:val="23"/>
        </w:rPr>
        <w:t xml:space="preserve"> </w:t>
      </w:r>
      <w:r w:rsidR="00D928DB" w:rsidRPr="00D928DB">
        <w:rPr>
          <w:sz w:val="23"/>
          <w:szCs w:val="23"/>
        </w:rPr>
        <w:t>requested</w:t>
      </w:r>
      <w:r w:rsidR="00D928DB" w:rsidRPr="00D928DB">
        <w:rPr>
          <w:spacing w:val="-13"/>
          <w:sz w:val="23"/>
          <w:szCs w:val="23"/>
        </w:rPr>
        <w:t xml:space="preserve"> </w:t>
      </w:r>
      <w:r w:rsidR="00D928DB" w:rsidRPr="00D928DB">
        <w:rPr>
          <w:sz w:val="23"/>
          <w:szCs w:val="23"/>
        </w:rPr>
        <w:t>by</w:t>
      </w:r>
      <w:r w:rsidR="00D928DB" w:rsidRPr="00D928DB">
        <w:rPr>
          <w:spacing w:val="-18"/>
          <w:sz w:val="23"/>
          <w:szCs w:val="23"/>
        </w:rPr>
        <w:t xml:space="preserve"> </w:t>
      </w:r>
      <w:r w:rsidR="00D928DB" w:rsidRPr="00D928DB">
        <w:rPr>
          <w:sz w:val="23"/>
          <w:szCs w:val="23"/>
        </w:rPr>
        <w:t>a</w:t>
      </w:r>
      <w:r w:rsidR="00D928DB" w:rsidRPr="00D928DB">
        <w:rPr>
          <w:spacing w:val="-14"/>
          <w:sz w:val="23"/>
          <w:szCs w:val="23"/>
        </w:rPr>
        <w:t xml:space="preserve"> </w:t>
      </w:r>
      <w:r w:rsidR="00D928DB" w:rsidRPr="00D928DB">
        <w:rPr>
          <w:sz w:val="23"/>
          <w:szCs w:val="23"/>
        </w:rPr>
        <w:t>Determination</w:t>
      </w:r>
      <w:r w:rsidR="00D928DB" w:rsidRPr="00D928DB">
        <w:rPr>
          <w:spacing w:val="-13"/>
          <w:sz w:val="23"/>
          <w:szCs w:val="23"/>
        </w:rPr>
        <w:t xml:space="preserve"> </w:t>
      </w:r>
      <w:r w:rsidR="00D928DB" w:rsidRPr="00D928DB">
        <w:rPr>
          <w:sz w:val="23"/>
          <w:szCs w:val="23"/>
        </w:rPr>
        <w:t>&amp;</w:t>
      </w:r>
      <w:r w:rsidR="00D928DB" w:rsidRPr="00D928DB">
        <w:rPr>
          <w:spacing w:val="-15"/>
          <w:sz w:val="23"/>
          <w:szCs w:val="23"/>
        </w:rPr>
        <w:t xml:space="preserve"> </w:t>
      </w:r>
      <w:r w:rsidR="00D928DB" w:rsidRPr="00D928DB">
        <w:rPr>
          <w:sz w:val="23"/>
          <w:szCs w:val="23"/>
        </w:rPr>
        <w:t>Findings</w:t>
      </w:r>
      <w:r w:rsidR="00D928DB" w:rsidRPr="00D928DB">
        <w:rPr>
          <w:spacing w:val="-13"/>
          <w:sz w:val="23"/>
          <w:szCs w:val="23"/>
        </w:rPr>
        <w:t xml:space="preserve"> </w:t>
      </w:r>
      <w:r w:rsidR="00D928DB" w:rsidRPr="00D928DB">
        <w:rPr>
          <w:sz w:val="23"/>
          <w:szCs w:val="23"/>
        </w:rPr>
        <w:t>(D&amp;F)</w:t>
      </w:r>
      <w:r w:rsidR="00D928DB" w:rsidRPr="00D928DB">
        <w:rPr>
          <w:spacing w:val="-14"/>
          <w:sz w:val="23"/>
          <w:szCs w:val="23"/>
        </w:rPr>
        <w:t xml:space="preserve"> </w:t>
      </w:r>
      <w:r w:rsidR="00D928DB" w:rsidRPr="00D928DB">
        <w:rPr>
          <w:sz w:val="23"/>
          <w:szCs w:val="23"/>
        </w:rPr>
        <w:t>and</w:t>
      </w:r>
      <w:r w:rsidR="00D928DB" w:rsidRPr="00D928DB">
        <w:rPr>
          <w:spacing w:val="-13"/>
          <w:sz w:val="23"/>
          <w:szCs w:val="23"/>
        </w:rPr>
        <w:t xml:space="preserve"> </w:t>
      </w:r>
      <w:r w:rsidR="00D928DB" w:rsidRPr="00D928DB">
        <w:rPr>
          <w:sz w:val="23"/>
          <w:szCs w:val="23"/>
        </w:rPr>
        <w:t>must</w:t>
      </w:r>
      <w:r w:rsidR="00D928DB" w:rsidRPr="00D928DB">
        <w:rPr>
          <w:spacing w:val="-13"/>
          <w:sz w:val="23"/>
          <w:szCs w:val="23"/>
        </w:rPr>
        <w:t xml:space="preserve"> </w:t>
      </w:r>
      <w:r w:rsidR="00D928DB" w:rsidRPr="00D928DB">
        <w:rPr>
          <w:sz w:val="23"/>
          <w:szCs w:val="23"/>
        </w:rPr>
        <w:t>have</w:t>
      </w:r>
      <w:r w:rsidR="00D928DB" w:rsidRPr="00D928DB">
        <w:rPr>
          <w:spacing w:val="-14"/>
          <w:sz w:val="23"/>
          <w:szCs w:val="23"/>
        </w:rPr>
        <w:t xml:space="preserve"> </w:t>
      </w:r>
      <w:r w:rsidR="00D928DB" w:rsidRPr="00D928DB">
        <w:rPr>
          <w:sz w:val="23"/>
          <w:szCs w:val="23"/>
        </w:rPr>
        <w:t>prior</w:t>
      </w:r>
      <w:r w:rsidR="00D928DB" w:rsidRPr="00D928DB">
        <w:rPr>
          <w:spacing w:val="-14"/>
          <w:sz w:val="23"/>
          <w:szCs w:val="23"/>
        </w:rPr>
        <w:t xml:space="preserve"> </w:t>
      </w:r>
      <w:r w:rsidR="00D928DB" w:rsidRPr="00D928DB">
        <w:rPr>
          <w:sz w:val="23"/>
          <w:szCs w:val="23"/>
        </w:rPr>
        <w:t>approval</w:t>
      </w:r>
      <w:r w:rsidR="00D928DB" w:rsidRPr="00D928DB">
        <w:rPr>
          <w:spacing w:val="-13"/>
          <w:sz w:val="23"/>
          <w:szCs w:val="23"/>
        </w:rPr>
        <w:t xml:space="preserve"> </w:t>
      </w:r>
      <w:r w:rsidR="00D928DB" w:rsidRPr="00D928DB">
        <w:rPr>
          <w:sz w:val="23"/>
          <w:szCs w:val="23"/>
        </w:rPr>
        <w:t>of</w:t>
      </w:r>
      <w:r w:rsidR="00D928DB" w:rsidRPr="00D928DB">
        <w:rPr>
          <w:spacing w:val="-14"/>
          <w:sz w:val="23"/>
          <w:szCs w:val="23"/>
        </w:rPr>
        <w:t xml:space="preserve"> </w:t>
      </w:r>
      <w:r w:rsidR="00D928DB" w:rsidRPr="00D928DB">
        <w:rPr>
          <w:sz w:val="23"/>
          <w:szCs w:val="23"/>
        </w:rPr>
        <w:t>the</w:t>
      </w:r>
      <w:r w:rsidR="00D928DB" w:rsidRPr="00D928DB">
        <w:rPr>
          <w:spacing w:val="-14"/>
          <w:sz w:val="23"/>
          <w:szCs w:val="23"/>
        </w:rPr>
        <w:t xml:space="preserve"> </w:t>
      </w:r>
      <w:r w:rsidR="00D928DB" w:rsidRPr="00D928DB">
        <w:rPr>
          <w:sz w:val="23"/>
          <w:szCs w:val="23"/>
        </w:rPr>
        <w:t xml:space="preserve">University of Virginia Associate Vice President and Chief Facilities Officer (AVP &amp; CFO). The D&amp;F shall justify and substantiate the need for the deviation. All deviations so provided shall be consistent with the authorities provided Agency 209 in the Medical Center Codified Autonomy of Virginia, Va. Code </w:t>
      </w:r>
      <w:hyperlink r:id="rId22">
        <w:r w:rsidR="00D928DB" w:rsidRPr="00D928DB">
          <w:rPr>
            <w:color w:val="0000FF"/>
            <w:sz w:val="23"/>
            <w:szCs w:val="23"/>
            <w:u w:val="single" w:color="0000FF"/>
          </w:rPr>
          <w:t xml:space="preserve">§23-77.4 </w:t>
        </w:r>
      </w:hyperlink>
      <w:r w:rsidR="00D928DB" w:rsidRPr="00D928DB">
        <w:rPr>
          <w:sz w:val="23"/>
          <w:szCs w:val="23"/>
        </w:rPr>
        <w:t xml:space="preserve">and by the </w:t>
      </w:r>
      <w:hyperlink r:id="rId23">
        <w:r w:rsidR="00D928DB" w:rsidRPr="00D928DB">
          <w:rPr>
            <w:color w:val="800080"/>
            <w:sz w:val="23"/>
            <w:szCs w:val="23"/>
            <w:u w:val="single" w:color="800080"/>
          </w:rPr>
          <w:t xml:space="preserve">Procurement Rules </w:t>
        </w:r>
      </w:hyperlink>
      <w:r w:rsidR="00D928DB" w:rsidRPr="00D928DB">
        <w:rPr>
          <w:sz w:val="23"/>
          <w:szCs w:val="23"/>
        </w:rPr>
        <w:t xml:space="preserve">of the </w:t>
      </w:r>
      <w:hyperlink r:id="rId24">
        <w:r w:rsidR="00D928DB" w:rsidRPr="00D928DB">
          <w:rPr>
            <w:color w:val="0000FF"/>
            <w:sz w:val="23"/>
            <w:szCs w:val="23"/>
            <w:u w:val="single" w:color="0000FF"/>
          </w:rPr>
          <w:t>Management Agreement</w:t>
        </w:r>
      </w:hyperlink>
      <w:r w:rsidR="00D928DB" w:rsidRPr="00D928DB">
        <w:rPr>
          <w:sz w:val="23"/>
          <w:szCs w:val="23"/>
        </w:rPr>
        <w:t xml:space="preserve">; and with the authorities provided Agency 207 and 246 by the </w:t>
      </w:r>
      <w:hyperlink r:id="rId25">
        <w:r w:rsidR="00D928DB" w:rsidRPr="00D928DB">
          <w:rPr>
            <w:color w:val="0000FF"/>
            <w:sz w:val="23"/>
            <w:szCs w:val="23"/>
            <w:u w:val="single" w:color="0000FF"/>
          </w:rPr>
          <w:t>Procurement Rules</w:t>
        </w:r>
      </w:hyperlink>
      <w:r w:rsidR="00D928DB" w:rsidRPr="00D928DB">
        <w:rPr>
          <w:color w:val="0000FF"/>
          <w:sz w:val="23"/>
          <w:szCs w:val="23"/>
          <w:u w:val="single" w:color="0000FF"/>
        </w:rPr>
        <w:t xml:space="preserve"> </w:t>
      </w:r>
      <w:r w:rsidR="00D928DB" w:rsidRPr="00D928DB">
        <w:rPr>
          <w:sz w:val="23"/>
          <w:szCs w:val="23"/>
        </w:rPr>
        <w:t xml:space="preserve">of the </w:t>
      </w:r>
      <w:hyperlink r:id="rId26">
        <w:r w:rsidR="00D928DB" w:rsidRPr="00D928DB">
          <w:rPr>
            <w:color w:val="0000FF"/>
            <w:sz w:val="23"/>
            <w:szCs w:val="23"/>
            <w:u w:val="single" w:color="0000FF"/>
          </w:rPr>
          <w:t xml:space="preserve">Management </w:t>
        </w:r>
      </w:hyperlink>
      <w:hyperlink r:id="rId27">
        <w:r w:rsidR="00D928DB" w:rsidRPr="00D928DB">
          <w:rPr>
            <w:color w:val="0000FF"/>
            <w:sz w:val="23"/>
            <w:szCs w:val="23"/>
            <w:u w:val="single" w:color="0000FF"/>
          </w:rPr>
          <w:t>Agreement</w:t>
        </w:r>
        <w:r w:rsidR="00D928DB" w:rsidRPr="00D928DB">
          <w:rPr>
            <w:sz w:val="23"/>
            <w:szCs w:val="23"/>
          </w:rPr>
          <w:t>.</w:t>
        </w:r>
      </w:hyperlink>
    </w:p>
    <w:p w14:paraId="49609994" w14:textId="77777777" w:rsidR="00D928DB" w:rsidRPr="00D928DB" w:rsidRDefault="00D928DB" w:rsidP="001D6C42">
      <w:pPr>
        <w:pStyle w:val="ListParagraph"/>
        <w:rPr>
          <w:b/>
          <w:sz w:val="23"/>
          <w:szCs w:val="23"/>
        </w:rPr>
      </w:pPr>
    </w:p>
    <w:p w14:paraId="19C14D7E" w14:textId="099C87A1" w:rsidR="00BD63E6" w:rsidRDefault="00D94B7A" w:rsidP="00D928DB">
      <w:pPr>
        <w:pStyle w:val="ListParagraph"/>
        <w:numPr>
          <w:ilvl w:val="2"/>
          <w:numId w:val="125"/>
        </w:numPr>
        <w:tabs>
          <w:tab w:val="left" w:pos="655"/>
        </w:tabs>
        <w:ind w:left="100" w:right="120" w:firstLine="0"/>
        <w:jc w:val="both"/>
        <w:rPr>
          <w:sz w:val="24"/>
        </w:rPr>
      </w:pPr>
      <w:r w:rsidRPr="00D928DB">
        <w:rPr>
          <w:b/>
          <w:sz w:val="23"/>
          <w:szCs w:val="23"/>
        </w:rPr>
        <w:t xml:space="preserve">Organization of Manual: </w:t>
      </w:r>
      <w:r w:rsidRPr="00D928DB">
        <w:rPr>
          <w:sz w:val="23"/>
          <w:szCs w:val="23"/>
        </w:rPr>
        <w:t>HECOM is designed to present</w:t>
      </w:r>
      <w:r>
        <w:rPr>
          <w:sz w:val="24"/>
        </w:rPr>
        <w:t xml:space="preserve"> the capital outlay process from Advertisement for Architect/</w:t>
      </w:r>
      <w:r w:rsidR="00187857">
        <w:rPr>
          <w:sz w:val="24"/>
        </w:rPr>
        <w:t xml:space="preserve"> </w:t>
      </w:r>
      <w:r>
        <w:rPr>
          <w:sz w:val="24"/>
        </w:rPr>
        <w:t>Engineer (A/E) Services to Project completion (occupied building). HECOM is arranged in a sequence that parallels the capital outlay</w:t>
      </w:r>
      <w:r>
        <w:rPr>
          <w:spacing w:val="-37"/>
          <w:sz w:val="24"/>
        </w:rPr>
        <w:t xml:space="preserve"> </w:t>
      </w:r>
      <w:r>
        <w:rPr>
          <w:sz w:val="24"/>
        </w:rPr>
        <w:t>process.</w:t>
      </w:r>
    </w:p>
    <w:p w14:paraId="27C69119" w14:textId="77777777" w:rsidR="00BD63E6" w:rsidRDefault="00BD63E6">
      <w:pPr>
        <w:pStyle w:val="BodyText"/>
        <w:spacing w:before="11"/>
      </w:pPr>
    </w:p>
    <w:p w14:paraId="07B93A03" w14:textId="3CDAE9A0" w:rsidR="00BD63E6" w:rsidRDefault="00D94B7A" w:rsidP="001C09AE">
      <w:pPr>
        <w:pStyle w:val="ListParagraph"/>
        <w:numPr>
          <w:ilvl w:val="2"/>
          <w:numId w:val="125"/>
        </w:numPr>
        <w:tabs>
          <w:tab w:val="left" w:pos="708"/>
        </w:tabs>
        <w:ind w:left="100" w:right="130" w:firstLine="0"/>
        <w:jc w:val="both"/>
        <w:rPr>
          <w:sz w:val="24"/>
        </w:rPr>
      </w:pPr>
      <w:r>
        <w:rPr>
          <w:b/>
          <w:sz w:val="24"/>
        </w:rPr>
        <w:t xml:space="preserve">Updates to Manual: </w:t>
      </w:r>
      <w:r>
        <w:rPr>
          <w:sz w:val="24"/>
        </w:rPr>
        <w:t xml:space="preserve">The </w:t>
      </w:r>
      <w:r w:rsidR="004E72A2">
        <w:rPr>
          <w:sz w:val="24"/>
        </w:rPr>
        <w:t xml:space="preserve">Capital Construction &amp; Renovations </w:t>
      </w:r>
      <w:r>
        <w:rPr>
          <w:sz w:val="24"/>
        </w:rPr>
        <w:t>Department, Facilities</w:t>
      </w:r>
      <w:r>
        <w:rPr>
          <w:spacing w:val="-12"/>
          <w:sz w:val="24"/>
        </w:rPr>
        <w:t xml:space="preserve"> </w:t>
      </w:r>
      <w:r>
        <w:rPr>
          <w:sz w:val="24"/>
        </w:rPr>
        <w:t>Management</w:t>
      </w:r>
      <w:r>
        <w:rPr>
          <w:spacing w:val="-10"/>
          <w:sz w:val="24"/>
        </w:rPr>
        <w:t xml:space="preserve"> </w:t>
      </w:r>
      <w:r>
        <w:rPr>
          <w:sz w:val="24"/>
        </w:rPr>
        <w:t>(FM)</w:t>
      </w:r>
      <w:r>
        <w:rPr>
          <w:spacing w:val="-13"/>
          <w:sz w:val="24"/>
        </w:rPr>
        <w:t xml:space="preserve"> </w:t>
      </w:r>
      <w:r>
        <w:rPr>
          <w:sz w:val="24"/>
        </w:rPr>
        <w:t>is</w:t>
      </w:r>
      <w:r>
        <w:rPr>
          <w:spacing w:val="-12"/>
          <w:sz w:val="24"/>
        </w:rPr>
        <w:t xml:space="preserve"> </w:t>
      </w:r>
      <w:r>
        <w:rPr>
          <w:sz w:val="24"/>
        </w:rPr>
        <w:t>responsible</w:t>
      </w:r>
      <w:r>
        <w:rPr>
          <w:spacing w:val="-11"/>
          <w:sz w:val="24"/>
        </w:rPr>
        <w:t xml:space="preserve"> </w:t>
      </w:r>
      <w:r>
        <w:rPr>
          <w:sz w:val="24"/>
        </w:rPr>
        <w:t>for</w:t>
      </w:r>
      <w:r>
        <w:rPr>
          <w:spacing w:val="-13"/>
          <w:sz w:val="24"/>
        </w:rPr>
        <w:t xml:space="preserve"> </w:t>
      </w:r>
      <w:r>
        <w:rPr>
          <w:sz w:val="24"/>
        </w:rPr>
        <w:t>maintenance</w:t>
      </w:r>
      <w:r>
        <w:rPr>
          <w:spacing w:val="-11"/>
          <w:sz w:val="24"/>
        </w:rPr>
        <w:t xml:space="preserve"> </w:t>
      </w:r>
      <w:r>
        <w:rPr>
          <w:sz w:val="24"/>
        </w:rPr>
        <w:t>of</w:t>
      </w:r>
      <w:r>
        <w:rPr>
          <w:spacing w:val="-13"/>
          <w:sz w:val="24"/>
        </w:rPr>
        <w:t xml:space="preserve"> </w:t>
      </w:r>
      <w:r>
        <w:rPr>
          <w:sz w:val="24"/>
        </w:rPr>
        <w:t>HECOM.</w:t>
      </w:r>
      <w:r>
        <w:rPr>
          <w:spacing w:val="-10"/>
          <w:sz w:val="24"/>
        </w:rPr>
        <w:t xml:space="preserve"> </w:t>
      </w:r>
      <w:r>
        <w:rPr>
          <w:sz w:val="24"/>
        </w:rPr>
        <w:t>Suggestions</w:t>
      </w:r>
      <w:r>
        <w:rPr>
          <w:spacing w:val="-12"/>
          <w:sz w:val="24"/>
        </w:rPr>
        <w:t xml:space="preserve"> </w:t>
      </w:r>
      <w:r>
        <w:rPr>
          <w:sz w:val="24"/>
        </w:rPr>
        <w:t>for</w:t>
      </w:r>
      <w:r>
        <w:rPr>
          <w:spacing w:val="-13"/>
          <w:sz w:val="24"/>
        </w:rPr>
        <w:t xml:space="preserve"> </w:t>
      </w:r>
      <w:r>
        <w:rPr>
          <w:sz w:val="24"/>
        </w:rPr>
        <w:t xml:space="preserve">changes, notification of conflicting guidance, questions and requests for copies should be emailed to: </w:t>
      </w:r>
      <w:hyperlink r:id="rId28" w:history="1">
        <w:r w:rsidR="00187857" w:rsidRPr="00996E88">
          <w:rPr>
            <w:rStyle w:val="Hyperlink"/>
            <w:sz w:val="24"/>
          </w:rPr>
          <w:t>hjm7m@virginia.edu.</w:t>
        </w:r>
      </w:hyperlink>
    </w:p>
    <w:p w14:paraId="67F334F8" w14:textId="77777777" w:rsidR="00BD63E6" w:rsidRDefault="00BD63E6">
      <w:pPr>
        <w:pStyle w:val="BodyText"/>
        <w:spacing w:before="9"/>
        <w:rPr>
          <w:sz w:val="15"/>
        </w:rPr>
      </w:pPr>
    </w:p>
    <w:p w14:paraId="7843EA8D" w14:textId="4EF1CC30" w:rsidR="00BD63E6" w:rsidRDefault="00D94B7A">
      <w:pPr>
        <w:pStyle w:val="BodyText"/>
        <w:spacing w:before="91"/>
        <w:ind w:left="100"/>
      </w:pPr>
      <w:r>
        <w:t>HECOM, including errata corrections, will be posted on the University C</w:t>
      </w:r>
      <w:r w:rsidR="00C30271">
        <w:t>C&amp;R</w:t>
      </w:r>
      <w:r>
        <w:t xml:space="preserve"> Website and may be downloaded and printed by the users.</w:t>
      </w:r>
    </w:p>
    <w:p w14:paraId="608A28F8" w14:textId="77777777" w:rsidR="00BD63E6" w:rsidRDefault="00BD63E6">
      <w:pPr>
        <w:sectPr w:rsidR="00BD63E6">
          <w:pgSz w:w="12240" w:h="15840"/>
          <w:pgMar w:top="1600" w:right="1320" w:bottom="1240" w:left="1340" w:header="720" w:footer="989" w:gutter="0"/>
          <w:cols w:space="720"/>
        </w:sectPr>
      </w:pPr>
    </w:p>
    <w:p w14:paraId="2F5294C7" w14:textId="77777777" w:rsidR="00BD63E6" w:rsidRDefault="00BD63E6">
      <w:pPr>
        <w:pStyle w:val="BodyText"/>
        <w:spacing w:before="7"/>
        <w:rPr>
          <w:sz w:val="11"/>
        </w:rPr>
      </w:pPr>
    </w:p>
    <w:p w14:paraId="347904BD" w14:textId="77777777" w:rsidR="001C16C9" w:rsidRDefault="00D94B7A" w:rsidP="001C16C9">
      <w:pPr>
        <w:pStyle w:val="BodyText"/>
        <w:spacing w:before="90"/>
        <w:ind w:left="120" w:right="107"/>
        <w:jc w:val="both"/>
      </w:pPr>
      <w:r>
        <w:t>Revisions to HECOM will be issued electronically by posting on</w:t>
      </w:r>
      <w:r w:rsidR="00114AD5">
        <w:t>:</w:t>
      </w:r>
    </w:p>
    <w:p w14:paraId="0E22523D" w14:textId="21B7A85E" w:rsidR="00BD63E6" w:rsidRDefault="001C1763" w:rsidP="001C16C9">
      <w:pPr>
        <w:pStyle w:val="BodyText"/>
        <w:ind w:left="120" w:right="107"/>
        <w:jc w:val="both"/>
      </w:pPr>
      <w:hyperlink r:id="rId29">
        <w:r w:rsidR="00D94B7A">
          <w:rPr>
            <w:color w:val="0000FF"/>
            <w:u w:val="single" w:color="0000FF"/>
          </w:rPr>
          <w:t>https://www.fm.virginia.edu/depts/fpc/hecomanual.html</w:t>
        </w:r>
      </w:hyperlink>
      <w:r w:rsidR="00D94B7A">
        <w:t>. Changes or revisions will be marked or identified</w:t>
      </w:r>
      <w:r w:rsidR="00D94B7A">
        <w:rPr>
          <w:spacing w:val="-10"/>
        </w:rPr>
        <w:t xml:space="preserve"> </w:t>
      </w:r>
      <w:r w:rsidR="00D94B7A">
        <w:t>in</w:t>
      </w:r>
      <w:r w:rsidR="00D94B7A">
        <w:rPr>
          <w:spacing w:val="-8"/>
        </w:rPr>
        <w:t xml:space="preserve"> </w:t>
      </w:r>
      <w:r w:rsidR="00D94B7A">
        <w:t>HECOM</w:t>
      </w:r>
      <w:r w:rsidR="00D94B7A">
        <w:rPr>
          <w:spacing w:val="-9"/>
        </w:rPr>
        <w:t xml:space="preserve"> </w:t>
      </w:r>
      <w:r w:rsidR="00D94B7A">
        <w:t>where</w:t>
      </w:r>
      <w:r w:rsidR="00D94B7A">
        <w:rPr>
          <w:spacing w:val="-7"/>
        </w:rPr>
        <w:t xml:space="preserve"> </w:t>
      </w:r>
      <w:r w:rsidR="00D94B7A">
        <w:t>they</w:t>
      </w:r>
      <w:r w:rsidR="00D94B7A">
        <w:rPr>
          <w:spacing w:val="-12"/>
        </w:rPr>
        <w:t xml:space="preserve"> </w:t>
      </w:r>
      <w:r w:rsidR="00D94B7A">
        <w:t>occur.</w:t>
      </w:r>
      <w:r w:rsidR="00D94B7A">
        <w:rPr>
          <w:spacing w:val="-8"/>
        </w:rPr>
        <w:t xml:space="preserve"> </w:t>
      </w:r>
      <w:r w:rsidR="00D94B7A">
        <w:t>The</w:t>
      </w:r>
      <w:r w:rsidR="00D94B7A">
        <w:rPr>
          <w:spacing w:val="-7"/>
        </w:rPr>
        <w:t xml:space="preserve"> </w:t>
      </w:r>
      <w:r w:rsidR="00D94B7A">
        <w:t>revision</w:t>
      </w:r>
      <w:r w:rsidR="00D94B7A">
        <w:rPr>
          <w:spacing w:val="-10"/>
        </w:rPr>
        <w:t xml:space="preserve"> </w:t>
      </w:r>
      <w:r w:rsidR="00D94B7A">
        <w:t>package</w:t>
      </w:r>
      <w:r w:rsidR="00D94B7A">
        <w:rPr>
          <w:spacing w:val="-7"/>
        </w:rPr>
        <w:t xml:space="preserve"> </w:t>
      </w:r>
      <w:r w:rsidR="00D94B7A">
        <w:t>will</w:t>
      </w:r>
      <w:r w:rsidR="00D94B7A">
        <w:rPr>
          <w:spacing w:val="-9"/>
        </w:rPr>
        <w:t xml:space="preserve"> </w:t>
      </w:r>
      <w:r w:rsidR="00D94B7A">
        <w:t>contain</w:t>
      </w:r>
      <w:r w:rsidR="00D94B7A">
        <w:rPr>
          <w:spacing w:val="-10"/>
        </w:rPr>
        <w:t xml:space="preserve"> </w:t>
      </w:r>
      <w:r w:rsidR="00D94B7A">
        <w:t>a</w:t>
      </w:r>
      <w:r w:rsidR="00D94B7A">
        <w:rPr>
          <w:spacing w:val="-7"/>
        </w:rPr>
        <w:t xml:space="preserve"> </w:t>
      </w:r>
      <w:r w:rsidR="00D94B7A">
        <w:t>summary</w:t>
      </w:r>
      <w:r w:rsidR="00D94B7A">
        <w:rPr>
          <w:spacing w:val="38"/>
        </w:rPr>
        <w:t xml:space="preserve"> </w:t>
      </w:r>
      <w:r w:rsidR="00D94B7A">
        <w:t>sheet</w:t>
      </w:r>
      <w:r w:rsidR="00D94B7A">
        <w:rPr>
          <w:spacing w:val="-9"/>
        </w:rPr>
        <w:t xml:space="preserve"> </w:t>
      </w:r>
      <w:r w:rsidR="00D94B7A">
        <w:t xml:space="preserve">generally describing the changes or revisions made and the summary sheet will describe the marking or identification used with that revision. The summary sheet will be numbered and dated. The summary sheet will become a permanent part of HECOM and is to be placed after the appendices and before </w:t>
      </w:r>
      <w:bookmarkStart w:id="13" w:name="SECTION_1.23___CAPITAL_PROJECT_PROCESS_S"/>
      <w:bookmarkEnd w:id="13"/>
      <w:r w:rsidR="00D94B7A">
        <w:t>any</w:t>
      </w:r>
      <w:r w:rsidR="00D94B7A">
        <w:rPr>
          <w:spacing w:val="-6"/>
        </w:rPr>
        <w:t xml:space="preserve"> </w:t>
      </w:r>
      <w:r w:rsidR="00D94B7A">
        <w:t>previous</w:t>
      </w:r>
      <w:r w:rsidR="00D94B7A">
        <w:rPr>
          <w:spacing w:val="-2"/>
        </w:rPr>
        <w:t xml:space="preserve"> </w:t>
      </w:r>
      <w:r w:rsidR="00D94B7A">
        <w:t>summary</w:t>
      </w:r>
      <w:r w:rsidR="00D94B7A">
        <w:rPr>
          <w:spacing w:val="-6"/>
        </w:rPr>
        <w:t xml:space="preserve"> </w:t>
      </w:r>
      <w:r w:rsidR="00D94B7A">
        <w:t>sheet.</w:t>
      </w:r>
      <w:r w:rsidR="00D94B7A">
        <w:rPr>
          <w:spacing w:val="-1"/>
        </w:rPr>
        <w:t xml:space="preserve"> </w:t>
      </w:r>
      <w:r w:rsidR="00D94B7A">
        <w:t>Paper</w:t>
      </w:r>
      <w:r w:rsidR="00D94B7A">
        <w:rPr>
          <w:spacing w:val="-4"/>
        </w:rPr>
        <w:t xml:space="preserve"> </w:t>
      </w:r>
      <w:r w:rsidR="00D94B7A">
        <w:t>copies</w:t>
      </w:r>
      <w:r w:rsidR="00D94B7A">
        <w:rPr>
          <w:spacing w:val="-2"/>
        </w:rPr>
        <w:t xml:space="preserve"> </w:t>
      </w:r>
      <w:r w:rsidR="00D94B7A">
        <w:t>of</w:t>
      </w:r>
      <w:r w:rsidR="00D94B7A">
        <w:rPr>
          <w:spacing w:val="-4"/>
        </w:rPr>
        <w:t xml:space="preserve"> </w:t>
      </w:r>
      <w:r w:rsidR="00D94B7A">
        <w:t>the Revisions</w:t>
      </w:r>
      <w:r w:rsidR="00D94B7A">
        <w:rPr>
          <w:spacing w:val="-2"/>
        </w:rPr>
        <w:t xml:space="preserve"> </w:t>
      </w:r>
      <w:r w:rsidR="00D94B7A">
        <w:t>will</w:t>
      </w:r>
      <w:r w:rsidR="00D94B7A">
        <w:rPr>
          <w:spacing w:val="-1"/>
        </w:rPr>
        <w:t xml:space="preserve"> </w:t>
      </w:r>
      <w:r w:rsidR="00D94B7A">
        <w:t>not</w:t>
      </w:r>
      <w:r w:rsidR="00D94B7A">
        <w:rPr>
          <w:spacing w:val="-1"/>
        </w:rPr>
        <w:t xml:space="preserve"> </w:t>
      </w:r>
      <w:r w:rsidR="00D94B7A">
        <w:t>be</w:t>
      </w:r>
      <w:r w:rsidR="00D94B7A">
        <w:rPr>
          <w:spacing w:val="-29"/>
        </w:rPr>
        <w:t xml:space="preserve"> </w:t>
      </w:r>
      <w:r w:rsidR="00D94B7A">
        <w:t>issued.</w:t>
      </w:r>
    </w:p>
    <w:p w14:paraId="55B9ADA0" w14:textId="77777777" w:rsidR="00BD63E6" w:rsidRDefault="00BD63E6">
      <w:pPr>
        <w:pStyle w:val="BodyText"/>
        <w:spacing w:before="5"/>
        <w:rPr>
          <w:sz w:val="20"/>
        </w:rPr>
      </w:pPr>
    </w:p>
    <w:p w14:paraId="4F46A732" w14:textId="17F44365" w:rsidR="00BD63E6" w:rsidRDefault="00D94B7A">
      <w:pPr>
        <w:pStyle w:val="Heading3"/>
      </w:pPr>
      <w:bookmarkStart w:id="14" w:name="_Toc55204013"/>
      <w:r>
        <w:t>SECTION 1.2</w:t>
      </w:r>
      <w:r>
        <w:rPr>
          <w:position w:val="11"/>
          <w:sz w:val="16"/>
        </w:rPr>
        <w:t xml:space="preserve"> </w:t>
      </w:r>
      <w:r>
        <w:t>CAPITAL PROJECT PROCESS SUMMARY</w:t>
      </w:r>
      <w:bookmarkEnd w:id="14"/>
    </w:p>
    <w:p w14:paraId="6488FB5C" w14:textId="5AE17FE4" w:rsidR="00BD63E6" w:rsidRDefault="00D94B7A">
      <w:pPr>
        <w:pStyle w:val="BodyText"/>
        <w:spacing w:before="147"/>
        <w:ind w:left="119" w:right="103"/>
        <w:jc w:val="both"/>
      </w:pPr>
      <w:r>
        <w:rPr>
          <w:b/>
        </w:rPr>
        <w:t>1.2.1</w:t>
      </w:r>
      <w:r>
        <w:rPr>
          <w:b/>
          <w:position w:val="10"/>
          <w:sz w:val="15"/>
        </w:rPr>
        <w:t xml:space="preserve"> </w:t>
      </w:r>
      <w:r>
        <w:rPr>
          <w:b/>
        </w:rPr>
        <w:t>Generally</w:t>
      </w:r>
      <w:r>
        <w:t>: This chapter describes the capital outlay process from budget Submittal to facility occupancy. It provides detailed guidance on documentation required for approvals at each milestone of the process. Unless specifically waived by the AVP &amp; CFO, execution of all Capital Projects shall follow</w:t>
      </w:r>
      <w:r>
        <w:rPr>
          <w:spacing w:val="-10"/>
        </w:rPr>
        <w:t xml:space="preserve"> </w:t>
      </w:r>
      <w:r>
        <w:t>approval</w:t>
      </w:r>
      <w:r>
        <w:rPr>
          <w:spacing w:val="-9"/>
        </w:rPr>
        <w:t xml:space="preserve"> </w:t>
      </w:r>
      <w:r>
        <w:t>procedures</w:t>
      </w:r>
      <w:r>
        <w:rPr>
          <w:spacing w:val="-10"/>
        </w:rPr>
        <w:t xml:space="preserve"> </w:t>
      </w:r>
      <w:r>
        <w:t>in</w:t>
      </w:r>
      <w:r>
        <w:rPr>
          <w:spacing w:val="-10"/>
        </w:rPr>
        <w:t xml:space="preserve"> </w:t>
      </w:r>
      <w:r>
        <w:t>§1.2.4.</w:t>
      </w:r>
      <w:r>
        <w:rPr>
          <w:spacing w:val="-10"/>
        </w:rPr>
        <w:t xml:space="preserve"> </w:t>
      </w:r>
      <w:r>
        <w:t>Both</w:t>
      </w:r>
      <w:r>
        <w:rPr>
          <w:spacing w:val="-10"/>
        </w:rPr>
        <w:t xml:space="preserve"> </w:t>
      </w:r>
      <w:r>
        <w:t>General</w:t>
      </w:r>
      <w:r>
        <w:rPr>
          <w:spacing w:val="-11"/>
        </w:rPr>
        <w:t xml:space="preserve"> </w:t>
      </w:r>
      <w:r>
        <w:t>Fund</w:t>
      </w:r>
      <w:r>
        <w:rPr>
          <w:spacing w:val="-10"/>
        </w:rPr>
        <w:t xml:space="preserve"> </w:t>
      </w:r>
      <w:r>
        <w:t>and</w:t>
      </w:r>
      <w:r>
        <w:rPr>
          <w:spacing w:val="-10"/>
        </w:rPr>
        <w:t xml:space="preserve"> </w:t>
      </w:r>
      <w:r>
        <w:t>Non-general</w:t>
      </w:r>
      <w:r>
        <w:rPr>
          <w:spacing w:val="-9"/>
        </w:rPr>
        <w:t xml:space="preserve"> </w:t>
      </w:r>
      <w:r>
        <w:t>Fund</w:t>
      </w:r>
      <w:r>
        <w:rPr>
          <w:spacing w:val="-10"/>
        </w:rPr>
        <w:t xml:space="preserve"> </w:t>
      </w:r>
      <w:r>
        <w:t>projects</w:t>
      </w:r>
      <w:r>
        <w:rPr>
          <w:spacing w:val="38"/>
        </w:rPr>
        <w:t xml:space="preserve"> </w:t>
      </w:r>
      <w:r>
        <w:t>are</w:t>
      </w:r>
      <w:r>
        <w:rPr>
          <w:spacing w:val="-11"/>
        </w:rPr>
        <w:t xml:space="preserve"> </w:t>
      </w:r>
      <w:r>
        <w:t>managed in accordance with</w:t>
      </w:r>
      <w:r>
        <w:rPr>
          <w:spacing w:val="-9"/>
        </w:rPr>
        <w:t xml:space="preserve"> </w:t>
      </w:r>
      <w:r>
        <w:t>HECOM.</w:t>
      </w:r>
    </w:p>
    <w:p w14:paraId="761FDC39" w14:textId="77777777" w:rsidR="00BD63E6" w:rsidRDefault="00BD63E6">
      <w:pPr>
        <w:pStyle w:val="BodyText"/>
        <w:spacing w:before="10"/>
        <w:rPr>
          <w:sz w:val="20"/>
        </w:rPr>
      </w:pPr>
    </w:p>
    <w:p w14:paraId="3F5074D0" w14:textId="10CA2CF2" w:rsidR="00BD63E6" w:rsidRDefault="00D94B7A">
      <w:pPr>
        <w:pStyle w:val="BodyText"/>
        <w:ind w:left="120" w:right="108"/>
        <w:jc w:val="both"/>
      </w:pPr>
      <w:bookmarkStart w:id="15" w:name="_bookmark6"/>
      <w:bookmarkEnd w:id="15"/>
      <w:r>
        <w:rPr>
          <w:b/>
        </w:rPr>
        <w:t>1.2.2</w:t>
      </w:r>
      <w:r>
        <w:rPr>
          <w:b/>
          <w:position w:val="10"/>
          <w:sz w:val="15"/>
        </w:rPr>
        <w:t xml:space="preserve"> </w:t>
      </w:r>
      <w:r>
        <w:rPr>
          <w:b/>
        </w:rPr>
        <w:t xml:space="preserve">Planning &amp; Budgeting: </w:t>
      </w:r>
      <w:r>
        <w:t xml:space="preserve">The planning and budgeting processes are managed by the Assistant VP for Budget and Financial Planning and the </w:t>
      </w:r>
      <w:hyperlink r:id="rId30">
        <w:r>
          <w:rPr>
            <w:color w:val="0000FF"/>
            <w:u w:val="single" w:color="0000FF"/>
          </w:rPr>
          <w:t>Architect for the University</w:t>
        </w:r>
        <w:r>
          <w:t>.</w:t>
        </w:r>
      </w:hyperlink>
      <w:r>
        <w:t xml:space="preserve"> See appropriate links on the</w:t>
      </w:r>
      <w:r w:rsidR="00EA5EE7">
        <w:t xml:space="preserve"> CC&amp;R Financial Services </w:t>
      </w:r>
      <w:r>
        <w:t xml:space="preserve">website that include the </w:t>
      </w:r>
      <w:hyperlink r:id="rId31">
        <w:r>
          <w:rPr>
            <w:color w:val="800080"/>
            <w:u w:val="single" w:color="800080"/>
          </w:rPr>
          <w:t>Capital Project Approval Process</w:t>
        </w:r>
      </w:hyperlink>
      <w:r>
        <w:rPr>
          <w:color w:val="800080"/>
          <w:u w:val="single" w:color="800080"/>
        </w:rPr>
        <w:t xml:space="preserve"> </w:t>
      </w:r>
      <w:r>
        <w:rPr>
          <w:color w:val="000099"/>
        </w:rPr>
        <w:t xml:space="preserve">including Project Initiation Form (PIF), and the </w:t>
      </w:r>
      <w:hyperlink r:id="rId32">
        <w:r>
          <w:rPr>
            <w:color w:val="800080"/>
            <w:u w:val="single" w:color="800080"/>
          </w:rPr>
          <w:t>Project Formulation Studies</w:t>
        </w:r>
      </w:hyperlink>
      <w:r>
        <w:rPr>
          <w:color w:val="800080"/>
          <w:u w:val="single" w:color="800080"/>
        </w:rPr>
        <w:t xml:space="preserve"> </w:t>
      </w:r>
      <w:r>
        <w:t xml:space="preserve">description and documentation. Typically the University PM will participate in the PIF and Project Formulation processes and will assist the Assistant VP for Budget and Financial Planning in completing required Capital Project submissions for </w:t>
      </w:r>
      <w:hyperlink r:id="rId33">
        <w:r>
          <w:rPr>
            <w:color w:val="0000FF"/>
            <w:u w:val="single" w:color="0000FF"/>
          </w:rPr>
          <w:t xml:space="preserve">BOV </w:t>
        </w:r>
      </w:hyperlink>
      <w:r>
        <w:t>approval and, if required, approvals by the Commonwealth.</w:t>
      </w:r>
    </w:p>
    <w:p w14:paraId="0C9E1E04" w14:textId="77777777" w:rsidR="00BD63E6" w:rsidRDefault="00BD63E6">
      <w:pPr>
        <w:pStyle w:val="BodyText"/>
        <w:rPr>
          <w:sz w:val="15"/>
        </w:rPr>
      </w:pPr>
    </w:p>
    <w:p w14:paraId="28F239C0" w14:textId="77777777" w:rsidR="00BD63E6" w:rsidRDefault="00D94B7A">
      <w:pPr>
        <w:pStyle w:val="BodyText"/>
        <w:spacing w:before="90"/>
        <w:ind w:left="120" w:right="107"/>
        <w:jc w:val="both"/>
      </w:pPr>
      <w:r>
        <w:t>Environmental Impact Reviews (EIR) shall be prepared for each qualifying Project with an expected construction cost of $500,000 or more. Pursuant to Va. Code §§</w:t>
      </w:r>
      <w:hyperlink r:id="rId34">
        <w:r>
          <w:rPr>
            <w:color w:val="800080"/>
            <w:u w:val="single" w:color="800080"/>
          </w:rPr>
          <w:t>10.1-1188</w:t>
        </w:r>
      </w:hyperlink>
      <w:r>
        <w:rPr>
          <w:color w:val="800080"/>
          <w:u w:val="single" w:color="800080"/>
        </w:rPr>
        <w:t xml:space="preserve"> </w:t>
      </w:r>
      <w:r>
        <w:t xml:space="preserve">and </w:t>
      </w:r>
      <w:hyperlink r:id="rId35">
        <w:r>
          <w:rPr>
            <w:color w:val="0000FF"/>
            <w:u w:val="single" w:color="0000FF"/>
          </w:rPr>
          <w:t>10.1-1190</w:t>
        </w:r>
        <w:r>
          <w:t>,</w:t>
        </w:r>
      </w:hyperlink>
      <w:r>
        <w:t xml:space="preserve"> it shall be the policy of the University that required EIRs shall be developed as early in the project planning process as possible and as soon as the necessary data needed to complete the EIR can be obtained. Advertisement</w:t>
      </w:r>
      <w:r>
        <w:rPr>
          <w:spacing w:val="-8"/>
        </w:rPr>
        <w:t xml:space="preserve"> </w:t>
      </w:r>
      <w:r>
        <w:t>of</w:t>
      </w:r>
      <w:r>
        <w:rPr>
          <w:spacing w:val="-11"/>
        </w:rPr>
        <w:t xml:space="preserve"> </w:t>
      </w:r>
      <w:r>
        <w:t>a</w:t>
      </w:r>
      <w:r>
        <w:rPr>
          <w:spacing w:val="-8"/>
        </w:rPr>
        <w:t xml:space="preserve"> </w:t>
      </w:r>
      <w:r>
        <w:t>project</w:t>
      </w:r>
      <w:r>
        <w:rPr>
          <w:spacing w:val="-10"/>
        </w:rPr>
        <w:t xml:space="preserve"> </w:t>
      </w:r>
      <w:r>
        <w:t>for</w:t>
      </w:r>
      <w:r>
        <w:rPr>
          <w:spacing w:val="-6"/>
        </w:rPr>
        <w:t xml:space="preserve"> </w:t>
      </w:r>
      <w:r>
        <w:t>Proposals/Bids</w:t>
      </w:r>
      <w:r>
        <w:rPr>
          <w:spacing w:val="-9"/>
        </w:rPr>
        <w:t xml:space="preserve"> </w:t>
      </w:r>
      <w:r>
        <w:t>may</w:t>
      </w:r>
      <w:r>
        <w:rPr>
          <w:spacing w:val="-13"/>
        </w:rPr>
        <w:t xml:space="preserve"> </w:t>
      </w:r>
      <w:r>
        <w:t>not</w:t>
      </w:r>
      <w:r>
        <w:rPr>
          <w:spacing w:val="-8"/>
        </w:rPr>
        <w:t xml:space="preserve"> </w:t>
      </w:r>
      <w:r>
        <w:t>be</w:t>
      </w:r>
      <w:r>
        <w:rPr>
          <w:spacing w:val="-8"/>
        </w:rPr>
        <w:t xml:space="preserve"> </w:t>
      </w:r>
      <w:r>
        <w:t>initiated</w:t>
      </w:r>
      <w:r>
        <w:rPr>
          <w:spacing w:val="-9"/>
        </w:rPr>
        <w:t xml:space="preserve"> </w:t>
      </w:r>
      <w:r>
        <w:t>without</w:t>
      </w:r>
      <w:r>
        <w:rPr>
          <w:spacing w:val="-8"/>
        </w:rPr>
        <w:t xml:space="preserve"> </w:t>
      </w:r>
      <w:r>
        <w:t>an</w:t>
      </w:r>
      <w:r>
        <w:rPr>
          <w:spacing w:val="-9"/>
        </w:rPr>
        <w:t xml:space="preserve"> </w:t>
      </w:r>
      <w:r>
        <w:t>approved</w:t>
      </w:r>
      <w:r>
        <w:rPr>
          <w:spacing w:val="-9"/>
        </w:rPr>
        <w:t xml:space="preserve"> </w:t>
      </w:r>
      <w:r>
        <w:t>EIR</w:t>
      </w:r>
      <w:r>
        <w:rPr>
          <w:spacing w:val="-9"/>
        </w:rPr>
        <w:t xml:space="preserve"> </w:t>
      </w:r>
      <w:r>
        <w:t>unless</w:t>
      </w:r>
      <w:r>
        <w:rPr>
          <w:spacing w:val="-9"/>
        </w:rPr>
        <w:t xml:space="preserve"> </w:t>
      </w:r>
      <w:r>
        <w:t xml:space="preserve">the University PM has the written approval of the AVP &amp; CFO as documented with a D&amp;F. </w:t>
      </w:r>
      <w:hyperlink w:anchor="_bookmark405" w:history="1">
        <w:r>
          <w:rPr>
            <w:color w:val="0000FF"/>
            <w:u w:val="single" w:color="0000FF"/>
          </w:rPr>
          <w:t>Appendix O</w:t>
        </w:r>
      </w:hyperlink>
      <w:r>
        <w:rPr>
          <w:color w:val="0000FF"/>
          <w:u w:val="single" w:color="0000FF"/>
        </w:rPr>
        <w:t xml:space="preserve"> </w:t>
      </w:r>
      <w:r>
        <w:t>delineates</w:t>
      </w:r>
      <w:r>
        <w:rPr>
          <w:spacing w:val="-12"/>
        </w:rPr>
        <w:t xml:space="preserve"> </w:t>
      </w:r>
      <w:r>
        <w:t>the</w:t>
      </w:r>
      <w:r>
        <w:rPr>
          <w:spacing w:val="-10"/>
        </w:rPr>
        <w:t xml:space="preserve"> </w:t>
      </w:r>
      <w:r>
        <w:t>EIR</w:t>
      </w:r>
      <w:r>
        <w:rPr>
          <w:spacing w:val="-11"/>
        </w:rPr>
        <w:t xml:space="preserve"> </w:t>
      </w:r>
      <w:r>
        <w:t>process</w:t>
      </w:r>
      <w:r>
        <w:rPr>
          <w:spacing w:val="-14"/>
        </w:rPr>
        <w:t xml:space="preserve"> </w:t>
      </w:r>
      <w:r>
        <w:t>and</w:t>
      </w:r>
      <w:r>
        <w:rPr>
          <w:spacing w:val="-11"/>
        </w:rPr>
        <w:t xml:space="preserve"> </w:t>
      </w:r>
      <w:r>
        <w:t>specifies</w:t>
      </w:r>
      <w:r>
        <w:rPr>
          <w:spacing w:val="-12"/>
        </w:rPr>
        <w:t xml:space="preserve"> </w:t>
      </w:r>
      <w:r>
        <w:t>who</w:t>
      </w:r>
      <w:r>
        <w:rPr>
          <w:spacing w:val="-11"/>
        </w:rPr>
        <w:t xml:space="preserve"> </w:t>
      </w:r>
      <w:r>
        <w:t>has</w:t>
      </w:r>
      <w:r>
        <w:rPr>
          <w:spacing w:val="-12"/>
        </w:rPr>
        <w:t xml:space="preserve"> </w:t>
      </w:r>
      <w:r>
        <w:t>responsibility</w:t>
      </w:r>
      <w:r>
        <w:rPr>
          <w:spacing w:val="-13"/>
        </w:rPr>
        <w:t xml:space="preserve"> </w:t>
      </w:r>
      <w:r>
        <w:t>for</w:t>
      </w:r>
      <w:r>
        <w:rPr>
          <w:spacing w:val="-9"/>
        </w:rPr>
        <w:t xml:space="preserve"> </w:t>
      </w:r>
      <w:r>
        <w:t>developing</w:t>
      </w:r>
      <w:r>
        <w:rPr>
          <w:spacing w:val="-11"/>
        </w:rPr>
        <w:t xml:space="preserve"> </w:t>
      </w:r>
      <w:r>
        <w:t>the</w:t>
      </w:r>
      <w:r>
        <w:rPr>
          <w:spacing w:val="-10"/>
        </w:rPr>
        <w:t xml:space="preserve"> </w:t>
      </w:r>
      <w:r>
        <w:t>EIR.</w:t>
      </w:r>
      <w:r>
        <w:rPr>
          <w:spacing w:val="-11"/>
        </w:rPr>
        <w:t xml:space="preserve"> </w:t>
      </w:r>
      <w:r>
        <w:t>The</w:t>
      </w:r>
      <w:r>
        <w:rPr>
          <w:spacing w:val="-10"/>
        </w:rPr>
        <w:t xml:space="preserve"> </w:t>
      </w:r>
      <w:r>
        <w:t xml:space="preserve">University PM shall contact the Environmental Compliance Manager or Environmental Projects Manger in </w:t>
      </w:r>
      <w:hyperlink r:id="rId36">
        <w:r>
          <w:rPr>
            <w:color w:val="0000FF"/>
            <w:u w:val="single" w:color="0000FF"/>
          </w:rPr>
          <w:t>Facilities</w:t>
        </w:r>
        <w:r>
          <w:rPr>
            <w:color w:val="0000FF"/>
            <w:spacing w:val="-11"/>
            <w:u w:val="single" w:color="0000FF"/>
          </w:rPr>
          <w:t xml:space="preserve"> </w:t>
        </w:r>
        <w:r>
          <w:rPr>
            <w:color w:val="0000FF"/>
            <w:u w:val="single" w:color="0000FF"/>
          </w:rPr>
          <w:t>Management</w:t>
        </w:r>
        <w:r>
          <w:rPr>
            <w:color w:val="0000FF"/>
            <w:spacing w:val="-12"/>
            <w:u w:val="single" w:color="0000FF"/>
          </w:rPr>
          <w:t xml:space="preserve"> </w:t>
        </w:r>
        <w:r>
          <w:rPr>
            <w:color w:val="0000FF"/>
            <w:u w:val="single" w:color="0000FF"/>
          </w:rPr>
          <w:t>Environmental</w:t>
        </w:r>
        <w:r>
          <w:rPr>
            <w:color w:val="0000FF"/>
            <w:spacing w:val="-10"/>
            <w:u w:val="single" w:color="0000FF"/>
          </w:rPr>
          <w:t xml:space="preserve"> </w:t>
        </w:r>
        <w:r>
          <w:rPr>
            <w:color w:val="0000FF"/>
            <w:u w:val="single" w:color="0000FF"/>
          </w:rPr>
          <w:t>Resources</w:t>
        </w:r>
        <w:r>
          <w:rPr>
            <w:color w:val="0000FF"/>
            <w:spacing w:val="-13"/>
            <w:u w:val="single" w:color="0000FF"/>
          </w:rPr>
          <w:t xml:space="preserve"> </w:t>
        </w:r>
      </w:hyperlink>
      <w:r>
        <w:t>to</w:t>
      </w:r>
      <w:r>
        <w:rPr>
          <w:spacing w:val="-13"/>
        </w:rPr>
        <w:t xml:space="preserve"> </w:t>
      </w:r>
      <w:r>
        <w:t>initiate</w:t>
      </w:r>
      <w:r>
        <w:rPr>
          <w:spacing w:val="-12"/>
        </w:rPr>
        <w:t xml:space="preserve"> </w:t>
      </w:r>
      <w:r>
        <w:t>the</w:t>
      </w:r>
      <w:r>
        <w:rPr>
          <w:spacing w:val="-12"/>
        </w:rPr>
        <w:t xml:space="preserve"> </w:t>
      </w:r>
      <w:r>
        <w:t>EIR</w:t>
      </w:r>
      <w:r>
        <w:rPr>
          <w:spacing w:val="-11"/>
        </w:rPr>
        <w:t xml:space="preserve"> </w:t>
      </w:r>
      <w:r>
        <w:t>and</w:t>
      </w:r>
      <w:r>
        <w:rPr>
          <w:spacing w:val="-11"/>
        </w:rPr>
        <w:t xml:space="preserve"> </w:t>
      </w:r>
      <w:r>
        <w:t>shall</w:t>
      </w:r>
      <w:r>
        <w:rPr>
          <w:spacing w:val="-10"/>
        </w:rPr>
        <w:t xml:space="preserve"> </w:t>
      </w:r>
      <w:r>
        <w:t>be</w:t>
      </w:r>
      <w:r>
        <w:rPr>
          <w:spacing w:val="-10"/>
        </w:rPr>
        <w:t xml:space="preserve"> </w:t>
      </w:r>
      <w:r>
        <w:t>responsible</w:t>
      </w:r>
      <w:r>
        <w:rPr>
          <w:spacing w:val="-10"/>
        </w:rPr>
        <w:t xml:space="preserve"> </w:t>
      </w:r>
      <w:r>
        <w:t>for</w:t>
      </w:r>
      <w:r>
        <w:rPr>
          <w:spacing w:val="-11"/>
        </w:rPr>
        <w:t xml:space="preserve"> </w:t>
      </w:r>
      <w:r>
        <w:t>timely initiation and completion of the</w:t>
      </w:r>
      <w:r>
        <w:rPr>
          <w:spacing w:val="-14"/>
        </w:rPr>
        <w:t xml:space="preserve"> </w:t>
      </w:r>
      <w:r>
        <w:t>EIR.</w:t>
      </w:r>
    </w:p>
    <w:p w14:paraId="6F9E3A5D" w14:textId="77777777" w:rsidR="00BD63E6" w:rsidRDefault="00BD63E6">
      <w:pPr>
        <w:pStyle w:val="BodyText"/>
        <w:spacing w:before="10"/>
        <w:rPr>
          <w:sz w:val="20"/>
        </w:rPr>
      </w:pPr>
    </w:p>
    <w:p w14:paraId="0DF62478" w14:textId="478FDE70" w:rsidR="00BD63E6" w:rsidRDefault="00D94B7A" w:rsidP="003F66D0">
      <w:pPr>
        <w:pStyle w:val="BodyText"/>
        <w:ind w:left="120" w:right="110"/>
        <w:jc w:val="both"/>
      </w:pPr>
      <w:r>
        <w:rPr>
          <w:b/>
        </w:rPr>
        <w:t>1.2.3</w:t>
      </w:r>
      <w:r w:rsidR="001C16C9">
        <w:rPr>
          <w:b/>
        </w:rPr>
        <w:t xml:space="preserve"> </w:t>
      </w:r>
      <w:r>
        <w:rPr>
          <w:b/>
        </w:rPr>
        <w:t xml:space="preserve">Project Authorization: </w:t>
      </w:r>
      <w:r>
        <w:t xml:space="preserve">Architectural or engineering planning for, or construction of, or acquisition of, any Capital Project shall not commence, or a revision be initiated without, an </w:t>
      </w:r>
      <w:hyperlink r:id="rId37">
        <w:r>
          <w:t>H2 –</w:t>
        </w:r>
      </w:hyperlink>
      <w:r>
        <w:t xml:space="preserve"> </w:t>
      </w:r>
      <w:hyperlink r:id="rId38">
        <w:r>
          <w:t>Budget Approval.</w:t>
        </w:r>
      </w:hyperlink>
      <w:r>
        <w:t xml:space="preserve"> For Projects which consist of acquisition and construction, the acquisition must be</w:t>
      </w:r>
      <w:bookmarkStart w:id="16" w:name="_bookmark7"/>
      <w:bookmarkEnd w:id="16"/>
      <w:r w:rsidR="003F66D0">
        <w:t xml:space="preserve"> </w:t>
      </w:r>
      <w:r>
        <w:t>approved on a separate H2. Normal cycle is for authority to be given to implement Projects on or about July 1.</w:t>
      </w:r>
    </w:p>
    <w:p w14:paraId="36E1BCC7" w14:textId="77777777" w:rsidR="00BD63E6" w:rsidRDefault="00BD63E6">
      <w:pPr>
        <w:pStyle w:val="BodyText"/>
        <w:spacing w:before="7"/>
        <w:rPr>
          <w:sz w:val="20"/>
        </w:rPr>
      </w:pPr>
    </w:p>
    <w:p w14:paraId="7571BA5A" w14:textId="77777777" w:rsidR="0058384D" w:rsidRDefault="00D94B7A" w:rsidP="0058384D">
      <w:pPr>
        <w:ind w:left="120" w:right="231"/>
        <w:rPr>
          <w:sz w:val="23"/>
        </w:rPr>
      </w:pPr>
      <w:r>
        <w:rPr>
          <w:b/>
          <w:sz w:val="23"/>
        </w:rPr>
        <w:t>1.2.4</w:t>
      </w:r>
      <w:r>
        <w:rPr>
          <w:b/>
          <w:position w:val="10"/>
          <w:sz w:val="15"/>
        </w:rPr>
        <w:t xml:space="preserve"> </w:t>
      </w:r>
      <w:r>
        <w:rPr>
          <w:b/>
          <w:sz w:val="23"/>
        </w:rPr>
        <w:t xml:space="preserve">Project Execution: </w:t>
      </w:r>
      <w:r>
        <w:rPr>
          <w:sz w:val="23"/>
        </w:rPr>
        <w:t>A Capital Project Steering Committee shall be established.</w:t>
      </w:r>
    </w:p>
    <w:p w14:paraId="4F6E4131" w14:textId="17D58591" w:rsidR="00BD63E6" w:rsidRDefault="00D94B7A" w:rsidP="0058384D">
      <w:pPr>
        <w:ind w:left="120" w:right="231"/>
        <w:rPr>
          <w:sz w:val="14"/>
        </w:rPr>
      </w:pPr>
      <w:r>
        <w:rPr>
          <w:sz w:val="23"/>
        </w:rPr>
        <w:t xml:space="preserve"> </w:t>
      </w:r>
    </w:p>
    <w:p w14:paraId="53C7C9EB" w14:textId="011827EE" w:rsidR="00BD63E6" w:rsidRDefault="00D94B7A" w:rsidP="001C09AE">
      <w:pPr>
        <w:pStyle w:val="ListParagraph"/>
        <w:numPr>
          <w:ilvl w:val="3"/>
          <w:numId w:val="124"/>
        </w:numPr>
        <w:tabs>
          <w:tab w:val="left" w:pos="876"/>
        </w:tabs>
        <w:spacing w:before="91"/>
        <w:ind w:right="629" w:firstLine="1"/>
        <w:rPr>
          <w:sz w:val="23"/>
        </w:rPr>
      </w:pPr>
      <w:r>
        <w:rPr>
          <w:b/>
          <w:sz w:val="23"/>
        </w:rPr>
        <w:t xml:space="preserve">Acquisitions, Demolitions, Leased and Temporary Facilities: </w:t>
      </w:r>
      <w:r>
        <w:t xml:space="preserve">See </w:t>
      </w:r>
      <w:r w:rsidR="002574CD">
        <w:rPr>
          <w:sz w:val="23"/>
        </w:rPr>
        <w:t xml:space="preserve">University </w:t>
      </w:r>
      <w:r>
        <w:rPr>
          <w:sz w:val="23"/>
        </w:rPr>
        <w:t>Real Estate</w:t>
      </w:r>
      <w:r>
        <w:rPr>
          <w:spacing w:val="-24"/>
          <w:sz w:val="23"/>
        </w:rPr>
        <w:t xml:space="preserve"> </w:t>
      </w:r>
      <w:r w:rsidR="002574CD">
        <w:rPr>
          <w:spacing w:val="-24"/>
          <w:sz w:val="23"/>
        </w:rPr>
        <w:t>and Leasing Services</w:t>
      </w:r>
      <w:r>
        <w:rPr>
          <w:sz w:val="23"/>
        </w:rPr>
        <w:t>.</w:t>
      </w:r>
    </w:p>
    <w:p w14:paraId="329A2366" w14:textId="77777777" w:rsidR="00BD63E6" w:rsidRDefault="00BD63E6">
      <w:pPr>
        <w:pStyle w:val="BodyText"/>
        <w:spacing w:before="1"/>
        <w:rPr>
          <w:sz w:val="22"/>
        </w:rPr>
      </w:pPr>
    </w:p>
    <w:p w14:paraId="5E4CD087" w14:textId="77777777" w:rsidR="00BD63E6" w:rsidRDefault="00D94B7A" w:rsidP="001C09AE">
      <w:pPr>
        <w:pStyle w:val="ListParagraph"/>
        <w:numPr>
          <w:ilvl w:val="3"/>
          <w:numId w:val="124"/>
        </w:numPr>
        <w:tabs>
          <w:tab w:val="left" w:pos="843"/>
        </w:tabs>
        <w:ind w:right="506" w:firstLine="1"/>
        <w:rPr>
          <w:sz w:val="23"/>
        </w:rPr>
      </w:pPr>
      <w:r>
        <w:rPr>
          <w:b/>
          <w:sz w:val="23"/>
        </w:rPr>
        <w:t xml:space="preserve">Construction Projects: </w:t>
      </w:r>
      <w:r>
        <w:rPr>
          <w:sz w:val="23"/>
        </w:rPr>
        <w:t>The order of procedure for executing reviews and approvals on</w:t>
      </w:r>
      <w:r>
        <w:rPr>
          <w:spacing w:val="-29"/>
          <w:sz w:val="23"/>
        </w:rPr>
        <w:t xml:space="preserve"> </w:t>
      </w:r>
      <w:r>
        <w:rPr>
          <w:sz w:val="23"/>
        </w:rPr>
        <w:t>a Capital Project is shown at the end of this Chapter.  A summary of the execution</w:t>
      </w:r>
      <w:r>
        <w:rPr>
          <w:spacing w:val="-9"/>
          <w:sz w:val="23"/>
        </w:rPr>
        <w:t xml:space="preserve"> </w:t>
      </w:r>
      <w:r>
        <w:rPr>
          <w:sz w:val="23"/>
        </w:rPr>
        <w:t>process</w:t>
      </w:r>
      <w:r w:rsidR="0034323B">
        <w:rPr>
          <w:sz w:val="23"/>
        </w:rPr>
        <w:t xml:space="preserve"> </w:t>
      </w:r>
      <w:r>
        <w:rPr>
          <w:sz w:val="23"/>
        </w:rPr>
        <w:t>follows.</w:t>
      </w:r>
    </w:p>
    <w:p w14:paraId="43E8A807" w14:textId="77777777" w:rsidR="00BD63E6" w:rsidRDefault="00BD63E6">
      <w:pPr>
        <w:pStyle w:val="BodyText"/>
        <w:spacing w:before="10"/>
        <w:rPr>
          <w:sz w:val="22"/>
        </w:rPr>
      </w:pPr>
    </w:p>
    <w:p w14:paraId="4F82FE57" w14:textId="7EA7443B" w:rsidR="00BD63E6" w:rsidRDefault="00D94B7A" w:rsidP="001C09AE">
      <w:pPr>
        <w:pStyle w:val="ListParagraph"/>
        <w:numPr>
          <w:ilvl w:val="4"/>
          <w:numId w:val="124"/>
        </w:numPr>
        <w:tabs>
          <w:tab w:val="left" w:pos="1738"/>
        </w:tabs>
        <w:ind w:right="109" w:firstLine="0"/>
        <w:jc w:val="both"/>
        <w:rPr>
          <w:sz w:val="23"/>
        </w:rPr>
      </w:pPr>
      <w:bookmarkStart w:id="17" w:name="_bookmark11"/>
      <w:bookmarkEnd w:id="17"/>
      <w:r>
        <w:rPr>
          <w:sz w:val="23"/>
        </w:rPr>
        <w:lastRenderedPageBreak/>
        <w:t>The</w:t>
      </w:r>
      <w:r>
        <w:rPr>
          <w:spacing w:val="-8"/>
          <w:sz w:val="23"/>
        </w:rPr>
        <w:t xml:space="preserve"> </w:t>
      </w:r>
      <w:r>
        <w:rPr>
          <w:sz w:val="23"/>
        </w:rPr>
        <w:t>University</w:t>
      </w:r>
      <w:r>
        <w:rPr>
          <w:spacing w:val="-13"/>
          <w:sz w:val="23"/>
        </w:rPr>
        <w:t xml:space="preserve"> </w:t>
      </w:r>
      <w:r>
        <w:rPr>
          <w:sz w:val="23"/>
        </w:rPr>
        <w:t>PM</w:t>
      </w:r>
      <w:r>
        <w:rPr>
          <w:spacing w:val="-9"/>
          <w:sz w:val="23"/>
        </w:rPr>
        <w:t xml:space="preserve"> </w:t>
      </w:r>
      <w:r>
        <w:rPr>
          <w:sz w:val="23"/>
        </w:rPr>
        <w:t>must</w:t>
      </w:r>
      <w:r>
        <w:rPr>
          <w:spacing w:val="-8"/>
          <w:sz w:val="23"/>
        </w:rPr>
        <w:t xml:space="preserve"> </w:t>
      </w:r>
      <w:r>
        <w:rPr>
          <w:sz w:val="23"/>
        </w:rPr>
        <w:t>process</w:t>
      </w:r>
      <w:r>
        <w:rPr>
          <w:spacing w:val="-9"/>
          <w:sz w:val="23"/>
        </w:rPr>
        <w:t xml:space="preserve"> </w:t>
      </w:r>
      <w:r>
        <w:rPr>
          <w:sz w:val="23"/>
        </w:rPr>
        <w:t>an</w:t>
      </w:r>
      <w:r>
        <w:rPr>
          <w:spacing w:val="-9"/>
          <w:sz w:val="23"/>
        </w:rPr>
        <w:t xml:space="preserve"> </w:t>
      </w:r>
      <w:r>
        <w:rPr>
          <w:sz w:val="23"/>
        </w:rPr>
        <w:t>approved</w:t>
      </w:r>
      <w:r>
        <w:rPr>
          <w:spacing w:val="-9"/>
          <w:sz w:val="23"/>
        </w:rPr>
        <w:t xml:space="preserve"> </w:t>
      </w:r>
      <w:r>
        <w:rPr>
          <w:sz w:val="23"/>
        </w:rPr>
        <w:t>e-Builder</w:t>
      </w:r>
      <w:r>
        <w:rPr>
          <w:spacing w:val="-9"/>
          <w:sz w:val="23"/>
        </w:rPr>
        <w:t xml:space="preserve"> </w:t>
      </w:r>
      <w:r>
        <w:rPr>
          <w:sz w:val="23"/>
        </w:rPr>
        <w:t>H2</w:t>
      </w:r>
      <w:r>
        <w:rPr>
          <w:spacing w:val="-9"/>
          <w:sz w:val="23"/>
        </w:rPr>
        <w:t xml:space="preserve"> </w:t>
      </w:r>
      <w:r>
        <w:rPr>
          <w:sz w:val="23"/>
        </w:rPr>
        <w:t>–</w:t>
      </w:r>
      <w:r>
        <w:rPr>
          <w:spacing w:val="-9"/>
          <w:sz w:val="23"/>
        </w:rPr>
        <w:t xml:space="preserve"> </w:t>
      </w:r>
      <w:r>
        <w:rPr>
          <w:sz w:val="23"/>
        </w:rPr>
        <w:t>Budget</w:t>
      </w:r>
      <w:r>
        <w:rPr>
          <w:spacing w:val="-8"/>
          <w:sz w:val="23"/>
        </w:rPr>
        <w:t xml:space="preserve"> </w:t>
      </w:r>
      <w:r>
        <w:rPr>
          <w:sz w:val="23"/>
        </w:rPr>
        <w:t>Approval.</w:t>
      </w:r>
      <w:r>
        <w:rPr>
          <w:spacing w:val="41"/>
          <w:sz w:val="23"/>
        </w:rPr>
        <w:t xml:space="preserve"> </w:t>
      </w:r>
      <w:r>
        <w:rPr>
          <w:sz w:val="23"/>
        </w:rPr>
        <w:t xml:space="preserve">The Project scope and budget in the H2 are fixed by the Project formulation process lead by the </w:t>
      </w:r>
      <w:hyperlink r:id="rId39">
        <w:r>
          <w:rPr>
            <w:color w:val="0000FF"/>
            <w:sz w:val="23"/>
            <w:u w:val="single" w:color="0000FF"/>
          </w:rPr>
          <w:t xml:space="preserve">Architect for the University </w:t>
        </w:r>
      </w:hyperlink>
      <w:r>
        <w:rPr>
          <w:sz w:val="23"/>
        </w:rPr>
        <w:t>and agreed to by the AVP &amp; CFO. The Project costs shall be consistent</w:t>
      </w:r>
      <w:r>
        <w:rPr>
          <w:spacing w:val="-9"/>
          <w:sz w:val="23"/>
        </w:rPr>
        <w:t xml:space="preserve"> </w:t>
      </w:r>
      <w:r>
        <w:rPr>
          <w:sz w:val="23"/>
        </w:rPr>
        <w:t>with</w:t>
      </w:r>
      <w:r>
        <w:rPr>
          <w:spacing w:val="-12"/>
          <w:sz w:val="23"/>
        </w:rPr>
        <w:t xml:space="preserve"> </w:t>
      </w:r>
      <w:r>
        <w:rPr>
          <w:sz w:val="23"/>
        </w:rPr>
        <w:t>the</w:t>
      </w:r>
      <w:r>
        <w:rPr>
          <w:spacing w:val="-8"/>
          <w:sz w:val="23"/>
        </w:rPr>
        <w:t xml:space="preserve"> </w:t>
      </w:r>
      <w:r w:rsidR="00BD7044">
        <w:rPr>
          <w:spacing w:val="-8"/>
          <w:sz w:val="23"/>
        </w:rPr>
        <w:t xml:space="preserve">University </w:t>
      </w:r>
      <w:r w:rsidR="00E97741">
        <w:rPr>
          <w:spacing w:val="-8"/>
          <w:sz w:val="23"/>
        </w:rPr>
        <w:t xml:space="preserve">cost metrics. </w:t>
      </w:r>
      <w:r>
        <w:rPr>
          <w:sz w:val="23"/>
        </w:rPr>
        <w:t>The</w:t>
      </w:r>
      <w:r>
        <w:rPr>
          <w:spacing w:val="-9"/>
          <w:sz w:val="23"/>
        </w:rPr>
        <w:t xml:space="preserve"> </w:t>
      </w:r>
      <w:r>
        <w:rPr>
          <w:sz w:val="23"/>
        </w:rPr>
        <w:t>Project</w:t>
      </w:r>
      <w:r>
        <w:rPr>
          <w:spacing w:val="-9"/>
          <w:sz w:val="23"/>
        </w:rPr>
        <w:t xml:space="preserve"> </w:t>
      </w:r>
      <w:r>
        <w:rPr>
          <w:sz w:val="23"/>
        </w:rPr>
        <w:t>scope</w:t>
      </w:r>
      <w:r>
        <w:rPr>
          <w:spacing w:val="-11"/>
          <w:sz w:val="23"/>
        </w:rPr>
        <w:t xml:space="preserve"> </w:t>
      </w:r>
      <w:r>
        <w:rPr>
          <w:sz w:val="23"/>
        </w:rPr>
        <w:t>and</w:t>
      </w:r>
      <w:r>
        <w:rPr>
          <w:spacing w:val="-10"/>
          <w:sz w:val="23"/>
        </w:rPr>
        <w:t xml:space="preserve"> </w:t>
      </w:r>
      <w:r>
        <w:rPr>
          <w:sz w:val="23"/>
        </w:rPr>
        <w:t>costs</w:t>
      </w:r>
      <w:r>
        <w:rPr>
          <w:spacing w:val="-10"/>
          <w:sz w:val="23"/>
        </w:rPr>
        <w:t xml:space="preserve"> </w:t>
      </w:r>
      <w:r>
        <w:rPr>
          <w:sz w:val="23"/>
        </w:rPr>
        <w:t>must</w:t>
      </w:r>
      <w:r>
        <w:rPr>
          <w:spacing w:val="40"/>
          <w:sz w:val="23"/>
        </w:rPr>
        <w:t xml:space="preserve"> </w:t>
      </w:r>
      <w:r>
        <w:rPr>
          <w:sz w:val="23"/>
        </w:rPr>
        <w:t xml:space="preserve">have specific </w:t>
      </w:r>
      <w:hyperlink r:id="rId40">
        <w:r>
          <w:rPr>
            <w:color w:val="0000FF"/>
            <w:sz w:val="23"/>
            <w:u w:val="single" w:color="0000FF"/>
          </w:rPr>
          <w:t>BOV</w:t>
        </w:r>
      </w:hyperlink>
      <w:r>
        <w:rPr>
          <w:color w:val="0000FF"/>
          <w:sz w:val="23"/>
          <w:u w:val="single" w:color="0000FF"/>
        </w:rPr>
        <w:t xml:space="preserve"> </w:t>
      </w:r>
      <w:r>
        <w:rPr>
          <w:sz w:val="23"/>
        </w:rPr>
        <w:t>approval and, if General Funds (GFs) are included, approval by the Commonwealth.</w:t>
      </w:r>
      <w:r>
        <w:rPr>
          <w:spacing w:val="-8"/>
          <w:sz w:val="23"/>
        </w:rPr>
        <w:t xml:space="preserve"> </w:t>
      </w:r>
      <w:r>
        <w:rPr>
          <w:sz w:val="23"/>
        </w:rPr>
        <w:t>The</w:t>
      </w:r>
      <w:r>
        <w:rPr>
          <w:spacing w:val="-7"/>
          <w:sz w:val="23"/>
        </w:rPr>
        <w:t xml:space="preserve"> </w:t>
      </w:r>
      <w:r>
        <w:rPr>
          <w:sz w:val="23"/>
        </w:rPr>
        <w:t>Assistant</w:t>
      </w:r>
      <w:r>
        <w:rPr>
          <w:spacing w:val="-7"/>
          <w:sz w:val="23"/>
        </w:rPr>
        <w:t xml:space="preserve"> </w:t>
      </w:r>
      <w:r>
        <w:rPr>
          <w:sz w:val="23"/>
        </w:rPr>
        <w:t>VP</w:t>
      </w:r>
      <w:r>
        <w:rPr>
          <w:spacing w:val="-9"/>
          <w:sz w:val="23"/>
        </w:rPr>
        <w:t xml:space="preserve"> </w:t>
      </w:r>
      <w:r>
        <w:rPr>
          <w:sz w:val="23"/>
        </w:rPr>
        <w:t>for</w:t>
      </w:r>
      <w:r>
        <w:rPr>
          <w:spacing w:val="-8"/>
          <w:sz w:val="23"/>
        </w:rPr>
        <w:t xml:space="preserve"> </w:t>
      </w:r>
      <w:r>
        <w:rPr>
          <w:sz w:val="23"/>
        </w:rPr>
        <w:t>Budget</w:t>
      </w:r>
      <w:r>
        <w:rPr>
          <w:spacing w:val="-7"/>
          <w:sz w:val="23"/>
        </w:rPr>
        <w:t xml:space="preserve"> </w:t>
      </w:r>
      <w:r>
        <w:rPr>
          <w:sz w:val="23"/>
        </w:rPr>
        <w:t>and</w:t>
      </w:r>
      <w:r>
        <w:rPr>
          <w:spacing w:val="-8"/>
          <w:sz w:val="23"/>
        </w:rPr>
        <w:t xml:space="preserve"> </w:t>
      </w:r>
      <w:r>
        <w:rPr>
          <w:sz w:val="23"/>
        </w:rPr>
        <w:t>Financial</w:t>
      </w:r>
      <w:r>
        <w:rPr>
          <w:spacing w:val="-7"/>
          <w:sz w:val="23"/>
        </w:rPr>
        <w:t xml:space="preserve"> </w:t>
      </w:r>
      <w:r>
        <w:rPr>
          <w:sz w:val="23"/>
        </w:rPr>
        <w:t>Planning</w:t>
      </w:r>
      <w:r>
        <w:rPr>
          <w:spacing w:val="-11"/>
          <w:sz w:val="23"/>
        </w:rPr>
        <w:t xml:space="preserve"> </w:t>
      </w:r>
      <w:r>
        <w:rPr>
          <w:sz w:val="23"/>
        </w:rPr>
        <w:t>maintains</w:t>
      </w:r>
      <w:r>
        <w:rPr>
          <w:spacing w:val="-9"/>
          <w:sz w:val="23"/>
        </w:rPr>
        <w:t xml:space="preserve"> </w:t>
      </w:r>
      <w:r>
        <w:rPr>
          <w:sz w:val="23"/>
        </w:rPr>
        <w:t>a</w:t>
      </w:r>
      <w:r>
        <w:rPr>
          <w:spacing w:val="-7"/>
          <w:sz w:val="23"/>
        </w:rPr>
        <w:t xml:space="preserve"> </w:t>
      </w:r>
      <w:r>
        <w:rPr>
          <w:sz w:val="23"/>
        </w:rPr>
        <w:t>record</w:t>
      </w:r>
      <w:r>
        <w:rPr>
          <w:spacing w:val="-8"/>
          <w:sz w:val="23"/>
        </w:rPr>
        <w:t xml:space="preserve"> </w:t>
      </w:r>
      <w:r>
        <w:rPr>
          <w:sz w:val="23"/>
        </w:rPr>
        <w:t>of</w:t>
      </w:r>
      <w:r>
        <w:rPr>
          <w:spacing w:val="-11"/>
          <w:sz w:val="23"/>
        </w:rPr>
        <w:t xml:space="preserve"> </w:t>
      </w:r>
      <w:r>
        <w:rPr>
          <w:sz w:val="23"/>
        </w:rPr>
        <w:t xml:space="preserve">all formal approvals. Note variances in scope or cost require approval via a Decision Brief and revised H2. </w:t>
      </w:r>
      <w:proofErr w:type="gramStart"/>
      <w:r>
        <w:rPr>
          <w:sz w:val="23"/>
        </w:rPr>
        <w:t>Also</w:t>
      </w:r>
      <w:proofErr w:type="gramEnd"/>
      <w:r>
        <w:rPr>
          <w:sz w:val="23"/>
        </w:rPr>
        <w:t xml:space="preserve"> any variations of ten percent (10%) or greater will require </w:t>
      </w:r>
      <w:hyperlink r:id="rId41">
        <w:r>
          <w:rPr>
            <w:color w:val="0000FF"/>
            <w:spacing w:val="-3"/>
            <w:sz w:val="23"/>
            <w:u w:val="single" w:color="0000FF"/>
          </w:rPr>
          <w:t xml:space="preserve">BOV </w:t>
        </w:r>
      </w:hyperlink>
      <w:r>
        <w:rPr>
          <w:sz w:val="23"/>
        </w:rPr>
        <w:t>approval. Changes</w:t>
      </w:r>
      <w:r>
        <w:rPr>
          <w:spacing w:val="-3"/>
          <w:sz w:val="23"/>
        </w:rPr>
        <w:t xml:space="preserve"> </w:t>
      </w:r>
      <w:r>
        <w:rPr>
          <w:sz w:val="23"/>
        </w:rPr>
        <w:t>in</w:t>
      </w:r>
      <w:r>
        <w:rPr>
          <w:spacing w:val="-5"/>
          <w:sz w:val="23"/>
        </w:rPr>
        <w:t xml:space="preserve"> </w:t>
      </w:r>
      <w:r>
        <w:rPr>
          <w:sz w:val="23"/>
        </w:rPr>
        <w:t>the</w:t>
      </w:r>
      <w:r>
        <w:rPr>
          <w:spacing w:val="-4"/>
          <w:sz w:val="23"/>
        </w:rPr>
        <w:t xml:space="preserve"> </w:t>
      </w:r>
      <w:r>
        <w:rPr>
          <w:sz w:val="23"/>
        </w:rPr>
        <w:t>Project</w:t>
      </w:r>
      <w:r>
        <w:rPr>
          <w:spacing w:val="-4"/>
          <w:sz w:val="23"/>
        </w:rPr>
        <w:t xml:space="preserve"> </w:t>
      </w:r>
      <w:r>
        <w:rPr>
          <w:sz w:val="23"/>
        </w:rPr>
        <w:t>Budget,</w:t>
      </w:r>
      <w:r>
        <w:rPr>
          <w:spacing w:val="-2"/>
          <w:sz w:val="23"/>
        </w:rPr>
        <w:t xml:space="preserve"> </w:t>
      </w:r>
      <w:r>
        <w:rPr>
          <w:sz w:val="23"/>
        </w:rPr>
        <w:t>where</w:t>
      </w:r>
      <w:r>
        <w:rPr>
          <w:spacing w:val="-4"/>
          <w:sz w:val="23"/>
        </w:rPr>
        <w:t xml:space="preserve"> </w:t>
      </w:r>
      <w:r>
        <w:rPr>
          <w:sz w:val="23"/>
        </w:rPr>
        <w:t>the</w:t>
      </w:r>
      <w:r>
        <w:rPr>
          <w:spacing w:val="-1"/>
          <w:sz w:val="23"/>
        </w:rPr>
        <w:t xml:space="preserve"> </w:t>
      </w:r>
      <w:r>
        <w:rPr>
          <w:sz w:val="23"/>
        </w:rPr>
        <w:t>overall</w:t>
      </w:r>
      <w:r>
        <w:rPr>
          <w:spacing w:val="-4"/>
          <w:sz w:val="23"/>
        </w:rPr>
        <w:t xml:space="preserve"> </w:t>
      </w:r>
      <w:r>
        <w:rPr>
          <w:sz w:val="23"/>
        </w:rPr>
        <w:t>budget</w:t>
      </w:r>
      <w:r>
        <w:rPr>
          <w:spacing w:val="-2"/>
          <w:sz w:val="23"/>
        </w:rPr>
        <w:t xml:space="preserve"> </w:t>
      </w:r>
      <w:r>
        <w:rPr>
          <w:sz w:val="23"/>
        </w:rPr>
        <w:t>remains</w:t>
      </w:r>
      <w:r>
        <w:rPr>
          <w:spacing w:val="-6"/>
          <w:sz w:val="23"/>
        </w:rPr>
        <w:t xml:space="preserve"> </w:t>
      </w:r>
      <w:r>
        <w:rPr>
          <w:sz w:val="23"/>
        </w:rPr>
        <w:t>as</w:t>
      </w:r>
      <w:r>
        <w:rPr>
          <w:spacing w:val="-6"/>
          <w:sz w:val="23"/>
        </w:rPr>
        <w:t xml:space="preserve"> </w:t>
      </w:r>
      <w:r>
        <w:rPr>
          <w:sz w:val="23"/>
        </w:rPr>
        <w:t>approved,</w:t>
      </w:r>
      <w:r>
        <w:rPr>
          <w:spacing w:val="-5"/>
          <w:sz w:val="23"/>
        </w:rPr>
        <w:t xml:space="preserve"> </w:t>
      </w:r>
      <w:r>
        <w:rPr>
          <w:sz w:val="23"/>
        </w:rPr>
        <w:t>but</w:t>
      </w:r>
      <w:r>
        <w:rPr>
          <w:spacing w:val="-2"/>
          <w:sz w:val="23"/>
        </w:rPr>
        <w:t xml:space="preserve"> </w:t>
      </w:r>
      <w:r>
        <w:rPr>
          <w:sz w:val="23"/>
        </w:rPr>
        <w:t>the</w:t>
      </w:r>
      <w:r>
        <w:rPr>
          <w:spacing w:val="-4"/>
          <w:sz w:val="23"/>
        </w:rPr>
        <w:t xml:space="preserve"> </w:t>
      </w:r>
      <w:r>
        <w:rPr>
          <w:sz w:val="23"/>
        </w:rPr>
        <w:t>account sub-categories budgets change, can be accomplished using the e-Builder Net Zero Changes to the Budget</w:t>
      </w:r>
      <w:r>
        <w:rPr>
          <w:spacing w:val="-15"/>
          <w:sz w:val="23"/>
        </w:rPr>
        <w:t xml:space="preserve"> </w:t>
      </w:r>
      <w:r>
        <w:rPr>
          <w:sz w:val="23"/>
        </w:rPr>
        <w:t>process.</w:t>
      </w:r>
    </w:p>
    <w:p w14:paraId="6F643BB9" w14:textId="77777777" w:rsidR="00BD63E6" w:rsidRDefault="00BD63E6">
      <w:pPr>
        <w:pStyle w:val="BodyText"/>
      </w:pPr>
    </w:p>
    <w:p w14:paraId="73542C87" w14:textId="2BDDF7B7" w:rsidR="00BD63E6" w:rsidRDefault="00D94B7A" w:rsidP="001C09AE">
      <w:pPr>
        <w:pStyle w:val="ListParagraph"/>
        <w:numPr>
          <w:ilvl w:val="4"/>
          <w:numId w:val="124"/>
        </w:numPr>
        <w:tabs>
          <w:tab w:val="left" w:pos="1716"/>
        </w:tabs>
        <w:spacing w:before="1"/>
        <w:ind w:right="107" w:firstLine="0"/>
        <w:jc w:val="both"/>
        <w:rPr>
          <w:sz w:val="23"/>
        </w:rPr>
      </w:pPr>
      <w:r>
        <w:rPr>
          <w:sz w:val="23"/>
        </w:rPr>
        <w:t xml:space="preserve">For Architectural Projects, Architectural Guidelines are developed by the </w:t>
      </w:r>
      <w:hyperlink r:id="rId42">
        <w:r>
          <w:rPr>
            <w:color w:val="0000FF"/>
            <w:sz w:val="23"/>
            <w:u w:val="single" w:color="0000FF"/>
          </w:rPr>
          <w:t xml:space="preserve">Architect </w:t>
        </w:r>
      </w:hyperlink>
      <w:hyperlink r:id="rId43">
        <w:r>
          <w:rPr>
            <w:color w:val="0000FF"/>
            <w:sz w:val="23"/>
            <w:u w:val="single" w:color="0000FF"/>
          </w:rPr>
          <w:t xml:space="preserve">for the University </w:t>
        </w:r>
      </w:hyperlink>
      <w:r>
        <w:rPr>
          <w:sz w:val="23"/>
        </w:rPr>
        <w:t xml:space="preserve">and approved by the </w:t>
      </w:r>
      <w:hyperlink r:id="rId44">
        <w:r>
          <w:rPr>
            <w:color w:val="0000FF"/>
            <w:sz w:val="23"/>
            <w:u w:val="single" w:color="0000FF"/>
          </w:rPr>
          <w:t>BOV</w:t>
        </w:r>
        <w:r>
          <w:rPr>
            <w:sz w:val="23"/>
          </w:rPr>
          <w:t>.</w:t>
        </w:r>
      </w:hyperlink>
      <w:r>
        <w:rPr>
          <w:sz w:val="23"/>
        </w:rPr>
        <w:t xml:space="preserve"> Project A/E selection is a formally advertised qualifications based process. See </w:t>
      </w:r>
      <w:hyperlink w:anchor="_bookmark138" w:history="1">
        <w:r>
          <w:rPr>
            <w:color w:val="0000FF"/>
            <w:sz w:val="23"/>
            <w:u w:val="single" w:color="0000FF"/>
          </w:rPr>
          <w:t>Chapter 4</w:t>
        </w:r>
      </w:hyperlink>
      <w:r>
        <w:rPr>
          <w:sz w:val="23"/>
        </w:rPr>
        <w:t xml:space="preserve">. Selection is by a University selection committee chaired by the </w:t>
      </w:r>
      <w:hyperlink r:id="rId45">
        <w:r>
          <w:rPr>
            <w:color w:val="0000FF"/>
            <w:sz w:val="23"/>
            <w:u w:val="single" w:color="0000FF"/>
          </w:rPr>
          <w:t xml:space="preserve">Architect for the University </w:t>
        </w:r>
      </w:hyperlink>
      <w:r>
        <w:rPr>
          <w:sz w:val="23"/>
        </w:rPr>
        <w:t>and assisted by the AVP &amp; CFO with execution support</w:t>
      </w:r>
      <w:r>
        <w:rPr>
          <w:spacing w:val="-4"/>
          <w:sz w:val="23"/>
        </w:rPr>
        <w:t xml:space="preserve"> </w:t>
      </w:r>
      <w:r>
        <w:rPr>
          <w:sz w:val="23"/>
        </w:rPr>
        <w:t>from</w:t>
      </w:r>
      <w:r>
        <w:rPr>
          <w:spacing w:val="-4"/>
          <w:sz w:val="23"/>
        </w:rPr>
        <w:t xml:space="preserve"> </w:t>
      </w:r>
      <w:r>
        <w:rPr>
          <w:sz w:val="23"/>
        </w:rPr>
        <w:t>the</w:t>
      </w:r>
      <w:r>
        <w:rPr>
          <w:spacing w:val="-4"/>
          <w:sz w:val="23"/>
        </w:rPr>
        <w:t xml:space="preserve"> </w:t>
      </w:r>
      <w:r>
        <w:rPr>
          <w:sz w:val="23"/>
        </w:rPr>
        <w:t>University</w:t>
      </w:r>
      <w:r>
        <w:rPr>
          <w:spacing w:val="-7"/>
          <w:sz w:val="23"/>
        </w:rPr>
        <w:t xml:space="preserve"> </w:t>
      </w:r>
      <w:r>
        <w:rPr>
          <w:sz w:val="23"/>
        </w:rPr>
        <w:t>PM.</w:t>
      </w:r>
      <w:r>
        <w:rPr>
          <w:spacing w:val="-5"/>
          <w:sz w:val="23"/>
        </w:rPr>
        <w:t xml:space="preserve"> </w:t>
      </w:r>
      <w:r>
        <w:rPr>
          <w:sz w:val="23"/>
        </w:rPr>
        <w:t>The</w:t>
      </w:r>
      <w:r>
        <w:rPr>
          <w:spacing w:val="-4"/>
          <w:sz w:val="23"/>
        </w:rPr>
        <w:t xml:space="preserve"> </w:t>
      </w:r>
      <w:r>
        <w:rPr>
          <w:sz w:val="23"/>
        </w:rPr>
        <w:t>A/E</w:t>
      </w:r>
      <w:r>
        <w:rPr>
          <w:spacing w:val="-4"/>
          <w:sz w:val="23"/>
        </w:rPr>
        <w:t xml:space="preserve"> </w:t>
      </w:r>
      <w:r>
        <w:rPr>
          <w:sz w:val="23"/>
        </w:rPr>
        <w:t>Scope</w:t>
      </w:r>
      <w:r>
        <w:rPr>
          <w:spacing w:val="-4"/>
          <w:sz w:val="23"/>
        </w:rPr>
        <w:t xml:space="preserve"> </w:t>
      </w:r>
      <w:r>
        <w:rPr>
          <w:sz w:val="23"/>
        </w:rPr>
        <w:t>of</w:t>
      </w:r>
      <w:r>
        <w:rPr>
          <w:spacing w:val="-7"/>
          <w:sz w:val="23"/>
        </w:rPr>
        <w:t xml:space="preserve"> </w:t>
      </w:r>
      <w:r>
        <w:rPr>
          <w:sz w:val="23"/>
        </w:rPr>
        <w:t>Services</w:t>
      </w:r>
      <w:r>
        <w:rPr>
          <w:spacing w:val="-6"/>
          <w:sz w:val="23"/>
        </w:rPr>
        <w:t xml:space="preserve"> </w:t>
      </w:r>
      <w:r>
        <w:rPr>
          <w:sz w:val="23"/>
        </w:rPr>
        <w:t>and</w:t>
      </w:r>
      <w:r>
        <w:rPr>
          <w:spacing w:val="-5"/>
          <w:sz w:val="23"/>
        </w:rPr>
        <w:t xml:space="preserve"> </w:t>
      </w:r>
      <w:r>
        <w:rPr>
          <w:sz w:val="23"/>
        </w:rPr>
        <w:t>fee</w:t>
      </w:r>
      <w:r>
        <w:rPr>
          <w:spacing w:val="-4"/>
          <w:sz w:val="23"/>
        </w:rPr>
        <w:t xml:space="preserve"> </w:t>
      </w:r>
      <w:r>
        <w:rPr>
          <w:sz w:val="23"/>
        </w:rPr>
        <w:t>negotiation</w:t>
      </w:r>
      <w:r>
        <w:rPr>
          <w:spacing w:val="-5"/>
          <w:sz w:val="23"/>
        </w:rPr>
        <w:t xml:space="preserve"> </w:t>
      </w:r>
      <w:r>
        <w:rPr>
          <w:sz w:val="23"/>
        </w:rPr>
        <w:t>are</w:t>
      </w:r>
      <w:r>
        <w:rPr>
          <w:spacing w:val="-6"/>
          <w:sz w:val="23"/>
        </w:rPr>
        <w:t xml:space="preserve"> </w:t>
      </w:r>
      <w:r w:rsidR="00BF6AD8">
        <w:rPr>
          <w:sz w:val="23"/>
        </w:rPr>
        <w:t>set,</w:t>
      </w:r>
      <w:r>
        <w:rPr>
          <w:spacing w:val="-6"/>
          <w:sz w:val="23"/>
        </w:rPr>
        <w:t xml:space="preserve"> </w:t>
      </w:r>
      <w:r>
        <w:rPr>
          <w:sz w:val="23"/>
        </w:rPr>
        <w:t>and</w:t>
      </w:r>
      <w:r>
        <w:rPr>
          <w:spacing w:val="-7"/>
          <w:sz w:val="23"/>
        </w:rPr>
        <w:t xml:space="preserve"> </w:t>
      </w:r>
      <w:r>
        <w:rPr>
          <w:sz w:val="23"/>
        </w:rPr>
        <w:t xml:space="preserve">an A/E Contract executed. See Chapters </w:t>
      </w:r>
      <w:hyperlink w:anchor="_bookmark89" w:history="1">
        <w:r>
          <w:rPr>
            <w:color w:val="0000FF"/>
            <w:sz w:val="23"/>
            <w:u w:val="single" w:color="0000FF"/>
          </w:rPr>
          <w:t>3</w:t>
        </w:r>
        <w:r>
          <w:rPr>
            <w:sz w:val="23"/>
          </w:rPr>
          <w:t>,</w:t>
        </w:r>
      </w:hyperlink>
      <w:r>
        <w:rPr>
          <w:sz w:val="23"/>
        </w:rPr>
        <w:t xml:space="preserve"> </w:t>
      </w:r>
      <w:r>
        <w:rPr>
          <w:color w:val="0000FF"/>
          <w:sz w:val="23"/>
          <w:u w:val="single" w:color="0000FF"/>
        </w:rPr>
        <w:t xml:space="preserve">5 </w:t>
      </w:r>
      <w:r>
        <w:rPr>
          <w:sz w:val="23"/>
        </w:rPr>
        <w:t xml:space="preserve">and </w:t>
      </w:r>
      <w:r>
        <w:rPr>
          <w:color w:val="0000FF"/>
          <w:sz w:val="23"/>
          <w:u w:val="single" w:color="0000FF"/>
        </w:rPr>
        <w:t>6</w:t>
      </w:r>
      <w:r>
        <w:rPr>
          <w:sz w:val="23"/>
        </w:rPr>
        <w:t xml:space="preserve">. A pre-design conference is held by the </w:t>
      </w:r>
      <w:hyperlink r:id="rId46">
        <w:r>
          <w:rPr>
            <w:color w:val="0000FF"/>
            <w:sz w:val="23"/>
            <w:u w:val="single" w:color="0000FF"/>
          </w:rPr>
          <w:t>Architect for the University</w:t>
        </w:r>
      </w:hyperlink>
      <w:r>
        <w:rPr>
          <w:color w:val="0000FF"/>
          <w:sz w:val="23"/>
          <w:u w:val="single" w:color="0000FF"/>
        </w:rPr>
        <w:t xml:space="preserve"> </w:t>
      </w:r>
      <w:r>
        <w:rPr>
          <w:sz w:val="23"/>
        </w:rPr>
        <w:t xml:space="preserve">which starts Project design. See Chapters </w:t>
      </w:r>
      <w:r>
        <w:rPr>
          <w:color w:val="0000FF"/>
          <w:sz w:val="23"/>
          <w:u w:val="single" w:color="0000FF"/>
        </w:rPr>
        <w:t>7</w:t>
      </w:r>
      <w:r>
        <w:rPr>
          <w:sz w:val="23"/>
        </w:rPr>
        <w:t xml:space="preserve">, </w:t>
      </w:r>
      <w:r>
        <w:rPr>
          <w:color w:val="0000FF"/>
          <w:sz w:val="23"/>
          <w:u w:val="single" w:color="0000FF"/>
        </w:rPr>
        <w:t xml:space="preserve">8 </w:t>
      </w:r>
      <w:r>
        <w:rPr>
          <w:sz w:val="23"/>
        </w:rPr>
        <w:t xml:space="preserve">and </w:t>
      </w:r>
      <w:r>
        <w:rPr>
          <w:color w:val="0000FF"/>
          <w:sz w:val="23"/>
          <w:u w:val="single" w:color="0000FF"/>
        </w:rPr>
        <w:t xml:space="preserve">9 </w:t>
      </w:r>
      <w:r>
        <w:rPr>
          <w:sz w:val="23"/>
        </w:rPr>
        <w:t xml:space="preserve">and the </w:t>
      </w:r>
      <w:hyperlink r:id="rId47">
        <w:r>
          <w:rPr>
            <w:color w:val="0000FF"/>
            <w:sz w:val="23"/>
            <w:u w:val="single" w:color="0000FF"/>
          </w:rPr>
          <w:t xml:space="preserve">Facilities Design Guidelines </w:t>
        </w:r>
      </w:hyperlink>
      <w:r>
        <w:rPr>
          <w:sz w:val="23"/>
        </w:rPr>
        <w:t>for design documentation</w:t>
      </w:r>
      <w:r>
        <w:rPr>
          <w:spacing w:val="-8"/>
          <w:sz w:val="23"/>
        </w:rPr>
        <w:t xml:space="preserve"> </w:t>
      </w:r>
      <w:r>
        <w:rPr>
          <w:sz w:val="23"/>
        </w:rPr>
        <w:t>and</w:t>
      </w:r>
      <w:r w:rsidR="00E97741">
        <w:rPr>
          <w:sz w:val="23"/>
        </w:rPr>
        <w:t xml:space="preserve"> </w:t>
      </w:r>
      <w:r>
        <w:rPr>
          <w:sz w:val="23"/>
        </w:rPr>
        <w:t>guidelines.</w:t>
      </w:r>
    </w:p>
    <w:p w14:paraId="7F3D2EDA" w14:textId="77777777" w:rsidR="00BD63E6" w:rsidRDefault="00BD63E6">
      <w:pPr>
        <w:pStyle w:val="BodyText"/>
        <w:spacing w:before="2"/>
        <w:rPr>
          <w:sz w:val="15"/>
        </w:rPr>
      </w:pPr>
    </w:p>
    <w:p w14:paraId="693B4C1E" w14:textId="4A9C7C3F" w:rsidR="00BD63E6" w:rsidRDefault="00D94B7A">
      <w:pPr>
        <w:pStyle w:val="BodyText"/>
        <w:spacing w:before="91"/>
        <w:ind w:left="840" w:right="107"/>
        <w:jc w:val="both"/>
      </w:pPr>
      <w:r>
        <w:t>For Engineering Projects, a Scope of Work is developed by the University PM and approved by AVP &amp; CFO. Project Engineer selection is a formally advertised qualifications</w:t>
      </w:r>
      <w:r w:rsidR="008810CB">
        <w:t>-</w:t>
      </w:r>
      <w:r>
        <w:t xml:space="preserve">based process. See </w:t>
      </w:r>
      <w:r>
        <w:rPr>
          <w:color w:val="0000FF"/>
          <w:u w:val="single" w:color="0000FF"/>
        </w:rPr>
        <w:t>Chapter 4</w:t>
      </w:r>
      <w:r>
        <w:t>. Selection is by a University selection committee chaired by the AVP &amp; CFO and assisted by the Office of the Architect for the University with execution support from the University PM. The Engineer Scope of Services and fee negotiation are set</w:t>
      </w:r>
      <w:r w:rsidR="008810CB">
        <w:t>,</w:t>
      </w:r>
      <w:r>
        <w:t xml:space="preserve"> and an Engineer Contract executed. See Chapters </w:t>
      </w:r>
      <w:r>
        <w:rPr>
          <w:color w:val="0000FF"/>
          <w:u w:val="single" w:color="0000FF"/>
        </w:rPr>
        <w:t>3</w:t>
      </w:r>
      <w:r>
        <w:t xml:space="preserve">, </w:t>
      </w:r>
      <w:hyperlink w:anchor="_bookmark180" w:history="1">
        <w:r>
          <w:rPr>
            <w:color w:val="0000FF"/>
            <w:u w:val="single" w:color="0000FF"/>
          </w:rPr>
          <w:t>5</w:t>
        </w:r>
      </w:hyperlink>
      <w:r>
        <w:rPr>
          <w:color w:val="0000FF"/>
          <w:u w:val="single" w:color="0000FF"/>
        </w:rPr>
        <w:t xml:space="preserve"> </w:t>
      </w:r>
      <w:r>
        <w:t xml:space="preserve">and </w:t>
      </w:r>
      <w:hyperlink w:anchor="_bookmark215" w:history="1">
        <w:r>
          <w:rPr>
            <w:color w:val="0000FF"/>
            <w:u w:val="single" w:color="0000FF"/>
          </w:rPr>
          <w:t>6</w:t>
        </w:r>
        <w:r>
          <w:t>.</w:t>
        </w:r>
      </w:hyperlink>
      <w:r>
        <w:t xml:space="preserve"> A pre-design conference is held by the University PM which starts Project design. See Chapters </w:t>
      </w:r>
      <w:hyperlink w:anchor="_bookmark233" w:history="1">
        <w:r>
          <w:rPr>
            <w:color w:val="0000FF"/>
            <w:u w:val="single" w:color="0000FF"/>
          </w:rPr>
          <w:t>7</w:t>
        </w:r>
      </w:hyperlink>
      <w:r>
        <w:t xml:space="preserve">, </w:t>
      </w:r>
      <w:hyperlink w:anchor="_bookmark236" w:history="1">
        <w:r>
          <w:rPr>
            <w:color w:val="0000FF"/>
            <w:u w:val="single" w:color="0000FF"/>
          </w:rPr>
          <w:t>8</w:t>
        </w:r>
      </w:hyperlink>
      <w:r>
        <w:rPr>
          <w:color w:val="0000FF"/>
          <w:u w:val="single" w:color="0000FF"/>
        </w:rPr>
        <w:t xml:space="preserve"> </w:t>
      </w:r>
      <w:r>
        <w:t xml:space="preserve">and </w:t>
      </w:r>
      <w:hyperlink w:anchor="_bookmark301" w:history="1">
        <w:r>
          <w:rPr>
            <w:color w:val="0000FF"/>
            <w:u w:val="single" w:color="0000FF"/>
          </w:rPr>
          <w:t>9</w:t>
        </w:r>
      </w:hyperlink>
      <w:r>
        <w:rPr>
          <w:color w:val="0000FF"/>
          <w:u w:val="single" w:color="0000FF"/>
        </w:rPr>
        <w:t xml:space="preserve"> </w:t>
      </w:r>
      <w:r>
        <w:t xml:space="preserve">and the </w:t>
      </w:r>
      <w:hyperlink r:id="rId48">
        <w:r>
          <w:rPr>
            <w:color w:val="0000FF"/>
            <w:u w:val="single" w:color="0000FF"/>
          </w:rPr>
          <w:t>Facilities</w:t>
        </w:r>
      </w:hyperlink>
      <w:r>
        <w:rPr>
          <w:color w:val="0000FF"/>
          <w:u w:val="single" w:color="0000FF"/>
        </w:rPr>
        <w:t xml:space="preserve"> </w:t>
      </w:r>
      <w:hyperlink r:id="rId49">
        <w:r>
          <w:rPr>
            <w:color w:val="0000FF"/>
            <w:u w:val="single" w:color="0000FF"/>
          </w:rPr>
          <w:t>Design</w:t>
        </w:r>
      </w:hyperlink>
      <w:r>
        <w:rPr>
          <w:color w:val="0000FF"/>
          <w:u w:val="single" w:color="0000FF"/>
        </w:rPr>
        <w:t xml:space="preserve"> </w:t>
      </w:r>
      <w:hyperlink r:id="rId50">
        <w:r>
          <w:rPr>
            <w:color w:val="0000FF"/>
            <w:u w:val="single" w:color="0000FF"/>
          </w:rPr>
          <w:t>Guidelines</w:t>
        </w:r>
      </w:hyperlink>
      <w:r>
        <w:rPr>
          <w:color w:val="0000FF"/>
          <w:u w:val="single" w:color="0000FF"/>
        </w:rPr>
        <w:t xml:space="preserve"> </w:t>
      </w:r>
      <w:r>
        <w:t>for design documentation and guidelines.</w:t>
      </w:r>
    </w:p>
    <w:p w14:paraId="1D1D42E6" w14:textId="77777777" w:rsidR="00BD63E6" w:rsidRDefault="00BD63E6">
      <w:pPr>
        <w:pStyle w:val="BodyText"/>
        <w:rPr>
          <w:sz w:val="20"/>
        </w:rPr>
      </w:pPr>
    </w:p>
    <w:p w14:paraId="3107D3EA" w14:textId="70575F7D" w:rsidR="00BD63E6" w:rsidRDefault="00D94B7A" w:rsidP="001C09AE">
      <w:pPr>
        <w:pStyle w:val="ListParagraph"/>
        <w:numPr>
          <w:ilvl w:val="4"/>
          <w:numId w:val="124"/>
        </w:numPr>
        <w:tabs>
          <w:tab w:val="left" w:pos="1730"/>
        </w:tabs>
        <w:spacing w:before="90"/>
        <w:ind w:left="817" w:right="110" w:firstLine="3"/>
        <w:jc w:val="both"/>
        <w:rPr>
          <w:sz w:val="23"/>
        </w:rPr>
      </w:pPr>
      <w:bookmarkStart w:id="18" w:name="_bookmark12"/>
      <w:bookmarkEnd w:id="18"/>
      <w:r>
        <w:rPr>
          <w:sz w:val="23"/>
        </w:rPr>
        <w:t xml:space="preserve">For Architectural Projects, the A/E develops and submits Schematic Designs at twenty percent (20%) design with a Cost Estimate for review by the </w:t>
      </w:r>
      <w:hyperlink r:id="rId51">
        <w:r>
          <w:rPr>
            <w:color w:val="0000FF"/>
            <w:sz w:val="23"/>
            <w:u w:val="single" w:color="0000FF"/>
          </w:rPr>
          <w:t xml:space="preserve">Architect for the </w:t>
        </w:r>
      </w:hyperlink>
      <w:hyperlink r:id="rId52">
        <w:r>
          <w:rPr>
            <w:color w:val="0000FF"/>
            <w:sz w:val="23"/>
            <w:u w:val="single" w:color="0000FF"/>
          </w:rPr>
          <w:t>University</w:t>
        </w:r>
        <w:r>
          <w:rPr>
            <w:sz w:val="23"/>
          </w:rPr>
          <w:t>,</w:t>
        </w:r>
      </w:hyperlink>
      <w:r>
        <w:rPr>
          <w:sz w:val="23"/>
        </w:rPr>
        <w:t xml:space="preserve"> the University Review Unit and others. At this point a procurement strategy planning session chaired by the AVP &amp; CFO occurs to determine the preferred construction delivery option - IFB, On-Demand, CM or D/B (see </w:t>
      </w:r>
      <w:r>
        <w:rPr>
          <w:color w:val="0000FF"/>
          <w:sz w:val="23"/>
          <w:u w:val="single" w:color="0000FF"/>
        </w:rPr>
        <w:t>Chapter 11</w:t>
      </w:r>
      <w:r>
        <w:rPr>
          <w:sz w:val="23"/>
        </w:rPr>
        <w:t>). Additionally</w:t>
      </w:r>
      <w:r w:rsidR="008810CB">
        <w:rPr>
          <w:sz w:val="23"/>
        </w:rPr>
        <w:t>,</w:t>
      </w:r>
      <w:r>
        <w:rPr>
          <w:sz w:val="23"/>
        </w:rPr>
        <w:t xml:space="preserve"> a Commissioning Agent is typically engaged at this point. The </w:t>
      </w:r>
      <w:hyperlink r:id="rId53">
        <w:r>
          <w:rPr>
            <w:color w:val="0000FF"/>
            <w:sz w:val="23"/>
            <w:u w:val="single" w:color="0000FF"/>
          </w:rPr>
          <w:t xml:space="preserve">Architect for the University </w:t>
        </w:r>
      </w:hyperlink>
      <w:r>
        <w:rPr>
          <w:sz w:val="23"/>
        </w:rPr>
        <w:t xml:space="preserve">will present the Project Schematic Design for approval to the </w:t>
      </w:r>
      <w:hyperlink r:id="rId54">
        <w:r>
          <w:rPr>
            <w:color w:val="0000FF"/>
            <w:sz w:val="23"/>
            <w:u w:val="single" w:color="0000FF"/>
          </w:rPr>
          <w:t>AARB</w:t>
        </w:r>
      </w:hyperlink>
      <w:r>
        <w:rPr>
          <w:color w:val="0000FF"/>
          <w:sz w:val="23"/>
          <w:u w:val="single" w:color="0000FF"/>
        </w:rPr>
        <w:t xml:space="preserve"> </w:t>
      </w:r>
      <w:r>
        <w:rPr>
          <w:sz w:val="23"/>
        </w:rPr>
        <w:t xml:space="preserve">and the </w:t>
      </w:r>
      <w:hyperlink r:id="rId55">
        <w:r>
          <w:rPr>
            <w:color w:val="0000FF"/>
            <w:sz w:val="23"/>
            <w:u w:val="single" w:color="0000FF"/>
          </w:rPr>
          <w:t>BOV</w:t>
        </w:r>
      </w:hyperlink>
      <w:r>
        <w:rPr>
          <w:color w:val="0000FF"/>
          <w:sz w:val="23"/>
          <w:u w:val="single" w:color="0000FF"/>
        </w:rPr>
        <w:t xml:space="preserve"> </w:t>
      </w:r>
      <w:r>
        <w:rPr>
          <w:sz w:val="23"/>
        </w:rPr>
        <w:t>for all construction and planning Projects and any major repair or improvements Project that affects the</w:t>
      </w:r>
      <w:r>
        <w:rPr>
          <w:spacing w:val="-6"/>
          <w:sz w:val="23"/>
        </w:rPr>
        <w:t xml:space="preserve"> </w:t>
      </w:r>
      <w:r>
        <w:rPr>
          <w:sz w:val="23"/>
        </w:rPr>
        <w:t>exterior</w:t>
      </w:r>
      <w:r>
        <w:rPr>
          <w:spacing w:val="-7"/>
          <w:sz w:val="23"/>
        </w:rPr>
        <w:t xml:space="preserve"> </w:t>
      </w:r>
      <w:r>
        <w:rPr>
          <w:sz w:val="23"/>
        </w:rPr>
        <w:t>appearance</w:t>
      </w:r>
      <w:r>
        <w:rPr>
          <w:spacing w:val="-6"/>
          <w:sz w:val="23"/>
        </w:rPr>
        <w:t xml:space="preserve"> </w:t>
      </w:r>
      <w:r>
        <w:rPr>
          <w:sz w:val="23"/>
        </w:rPr>
        <w:t>of</w:t>
      </w:r>
      <w:r>
        <w:rPr>
          <w:spacing w:val="-10"/>
          <w:sz w:val="23"/>
        </w:rPr>
        <w:t xml:space="preserve"> </w:t>
      </w:r>
      <w:r>
        <w:rPr>
          <w:sz w:val="23"/>
        </w:rPr>
        <w:t>a</w:t>
      </w:r>
      <w:r>
        <w:rPr>
          <w:spacing w:val="-6"/>
          <w:sz w:val="23"/>
        </w:rPr>
        <w:t xml:space="preserve"> </w:t>
      </w:r>
      <w:r>
        <w:rPr>
          <w:sz w:val="23"/>
        </w:rPr>
        <w:t>facility.</w:t>
      </w:r>
      <w:r>
        <w:rPr>
          <w:spacing w:val="-7"/>
          <w:sz w:val="23"/>
        </w:rPr>
        <w:t xml:space="preserve"> </w:t>
      </w:r>
      <w:r>
        <w:rPr>
          <w:sz w:val="23"/>
        </w:rPr>
        <w:t>Additional</w:t>
      </w:r>
      <w:r>
        <w:rPr>
          <w:spacing w:val="-6"/>
          <w:sz w:val="23"/>
        </w:rPr>
        <w:t xml:space="preserve"> </w:t>
      </w:r>
      <w:r>
        <w:rPr>
          <w:sz w:val="23"/>
        </w:rPr>
        <w:t>reviews</w:t>
      </w:r>
      <w:r>
        <w:rPr>
          <w:spacing w:val="-8"/>
          <w:sz w:val="23"/>
        </w:rPr>
        <w:t xml:space="preserve"> </w:t>
      </w:r>
      <w:r>
        <w:rPr>
          <w:sz w:val="23"/>
        </w:rPr>
        <w:t>may</w:t>
      </w:r>
      <w:r>
        <w:rPr>
          <w:spacing w:val="-12"/>
          <w:sz w:val="23"/>
        </w:rPr>
        <w:t xml:space="preserve"> </w:t>
      </w:r>
      <w:r>
        <w:rPr>
          <w:sz w:val="23"/>
        </w:rPr>
        <w:t>be</w:t>
      </w:r>
      <w:r>
        <w:rPr>
          <w:spacing w:val="-6"/>
          <w:sz w:val="23"/>
        </w:rPr>
        <w:t xml:space="preserve"> </w:t>
      </w:r>
      <w:r>
        <w:rPr>
          <w:sz w:val="23"/>
        </w:rPr>
        <w:t>required</w:t>
      </w:r>
      <w:r>
        <w:rPr>
          <w:spacing w:val="-7"/>
          <w:sz w:val="23"/>
        </w:rPr>
        <w:t xml:space="preserve"> </w:t>
      </w:r>
      <w:r>
        <w:rPr>
          <w:sz w:val="23"/>
        </w:rPr>
        <w:t>by</w:t>
      </w:r>
      <w:r>
        <w:rPr>
          <w:spacing w:val="-12"/>
          <w:sz w:val="23"/>
        </w:rPr>
        <w:t xml:space="preserve"> </w:t>
      </w:r>
      <w:r>
        <w:rPr>
          <w:sz w:val="23"/>
        </w:rPr>
        <w:t>the</w:t>
      </w:r>
      <w:r>
        <w:rPr>
          <w:spacing w:val="-5"/>
          <w:sz w:val="23"/>
        </w:rPr>
        <w:t xml:space="preserve"> </w:t>
      </w:r>
      <w:hyperlink r:id="rId56">
        <w:r>
          <w:rPr>
            <w:color w:val="800080"/>
            <w:sz w:val="23"/>
            <w:u w:val="single" w:color="800080"/>
          </w:rPr>
          <w:t>AARB</w:t>
        </w:r>
        <w:r>
          <w:rPr>
            <w:sz w:val="23"/>
          </w:rPr>
          <w:t>.</w:t>
        </w:r>
      </w:hyperlink>
      <w:r>
        <w:rPr>
          <w:spacing w:val="-7"/>
          <w:sz w:val="23"/>
        </w:rPr>
        <w:t xml:space="preserve"> </w:t>
      </w:r>
      <w:r>
        <w:rPr>
          <w:sz w:val="23"/>
        </w:rPr>
        <w:t>A</w:t>
      </w:r>
      <w:r>
        <w:rPr>
          <w:spacing w:val="-8"/>
          <w:sz w:val="23"/>
        </w:rPr>
        <w:t xml:space="preserve"> </w:t>
      </w:r>
      <w:hyperlink r:id="rId57">
        <w:r>
          <w:rPr>
            <w:color w:val="0000FF"/>
            <w:sz w:val="23"/>
            <w:u w:val="single" w:color="0000FF"/>
          </w:rPr>
          <w:t xml:space="preserve">VM </w:t>
        </w:r>
      </w:hyperlink>
      <w:r>
        <w:rPr>
          <w:sz w:val="23"/>
        </w:rPr>
        <w:t xml:space="preserve">session will occur at this point chaired by the </w:t>
      </w:r>
      <w:hyperlink r:id="rId58">
        <w:r>
          <w:rPr>
            <w:color w:val="0000FF"/>
            <w:sz w:val="23"/>
            <w:u w:val="single" w:color="0000FF"/>
          </w:rPr>
          <w:t>Architect for the University</w:t>
        </w:r>
        <w:r>
          <w:rPr>
            <w:sz w:val="23"/>
          </w:rPr>
          <w:t>.</w:t>
        </w:r>
      </w:hyperlink>
      <w:r>
        <w:rPr>
          <w:sz w:val="23"/>
        </w:rPr>
        <w:t xml:space="preserve"> Also see </w:t>
      </w:r>
      <w:hyperlink w:anchor="_bookmark236" w:history="1">
        <w:r>
          <w:rPr>
            <w:color w:val="0000FF"/>
            <w:sz w:val="23"/>
            <w:u w:val="single" w:color="0000FF"/>
          </w:rPr>
          <w:t xml:space="preserve">Chapter 8 </w:t>
        </w:r>
      </w:hyperlink>
      <w:r>
        <w:rPr>
          <w:sz w:val="23"/>
        </w:rPr>
        <w:t>for design Submittal and review</w:t>
      </w:r>
      <w:r>
        <w:rPr>
          <w:spacing w:val="-17"/>
          <w:sz w:val="23"/>
        </w:rPr>
        <w:t xml:space="preserve"> </w:t>
      </w:r>
      <w:r>
        <w:rPr>
          <w:sz w:val="23"/>
        </w:rPr>
        <w:t>requirements.</w:t>
      </w:r>
    </w:p>
    <w:p w14:paraId="14598244" w14:textId="77777777" w:rsidR="00BD63E6" w:rsidRDefault="00BD63E6">
      <w:pPr>
        <w:pStyle w:val="BodyText"/>
        <w:spacing w:before="9"/>
        <w:rPr>
          <w:sz w:val="22"/>
        </w:rPr>
      </w:pPr>
    </w:p>
    <w:p w14:paraId="48E71E67" w14:textId="62F7401C" w:rsidR="00BD63E6" w:rsidRDefault="00D94B7A">
      <w:pPr>
        <w:pStyle w:val="BodyText"/>
        <w:spacing w:before="1"/>
        <w:ind w:left="820" w:right="106"/>
        <w:jc w:val="both"/>
      </w:pPr>
      <w:r>
        <w:t>For Engineering Projects, the Engineer develops and submits Schematic Designs at twenty percent (20%) design with a Cost Estimate for review by the University PM, the University Review Unit, and others. At this point a procurement strategy planning session chaired by the AVP</w:t>
      </w:r>
      <w:r>
        <w:rPr>
          <w:spacing w:val="-14"/>
        </w:rPr>
        <w:t xml:space="preserve"> </w:t>
      </w:r>
      <w:r>
        <w:t>&amp;</w:t>
      </w:r>
      <w:r>
        <w:rPr>
          <w:spacing w:val="-17"/>
        </w:rPr>
        <w:t xml:space="preserve"> </w:t>
      </w:r>
      <w:r>
        <w:t>CFO</w:t>
      </w:r>
      <w:r>
        <w:rPr>
          <w:spacing w:val="-17"/>
        </w:rPr>
        <w:t xml:space="preserve"> </w:t>
      </w:r>
      <w:r>
        <w:t>occurs</w:t>
      </w:r>
      <w:r>
        <w:rPr>
          <w:spacing w:val="-17"/>
        </w:rPr>
        <w:t xml:space="preserve"> </w:t>
      </w:r>
      <w:r>
        <w:t>to</w:t>
      </w:r>
      <w:r>
        <w:rPr>
          <w:spacing w:val="-16"/>
        </w:rPr>
        <w:t xml:space="preserve"> </w:t>
      </w:r>
      <w:r>
        <w:t>determine</w:t>
      </w:r>
      <w:r>
        <w:rPr>
          <w:spacing w:val="-15"/>
        </w:rPr>
        <w:t xml:space="preserve"> </w:t>
      </w:r>
      <w:r>
        <w:t>the</w:t>
      </w:r>
      <w:r>
        <w:rPr>
          <w:spacing w:val="-15"/>
        </w:rPr>
        <w:t xml:space="preserve"> </w:t>
      </w:r>
      <w:r>
        <w:t>preferred</w:t>
      </w:r>
      <w:r>
        <w:rPr>
          <w:spacing w:val="-16"/>
        </w:rPr>
        <w:t xml:space="preserve"> </w:t>
      </w:r>
      <w:r>
        <w:t>construction</w:t>
      </w:r>
      <w:r>
        <w:rPr>
          <w:spacing w:val="-16"/>
        </w:rPr>
        <w:t xml:space="preserve"> </w:t>
      </w:r>
      <w:r>
        <w:t>delivery</w:t>
      </w:r>
      <w:r>
        <w:rPr>
          <w:spacing w:val="-21"/>
        </w:rPr>
        <w:t xml:space="preserve"> </w:t>
      </w:r>
      <w:r>
        <w:t>option</w:t>
      </w:r>
      <w:r>
        <w:rPr>
          <w:spacing w:val="-15"/>
        </w:rPr>
        <w:t xml:space="preserve"> </w:t>
      </w:r>
      <w:r>
        <w:t>-</w:t>
      </w:r>
      <w:r>
        <w:rPr>
          <w:spacing w:val="-13"/>
        </w:rPr>
        <w:t xml:space="preserve"> </w:t>
      </w:r>
      <w:r>
        <w:t>IFB,</w:t>
      </w:r>
      <w:r>
        <w:rPr>
          <w:spacing w:val="-16"/>
        </w:rPr>
        <w:t xml:space="preserve"> </w:t>
      </w:r>
      <w:r>
        <w:t>On-Demand, CM</w:t>
      </w:r>
      <w:r>
        <w:rPr>
          <w:spacing w:val="-8"/>
        </w:rPr>
        <w:t xml:space="preserve"> </w:t>
      </w:r>
      <w:r>
        <w:t>or</w:t>
      </w:r>
      <w:r>
        <w:rPr>
          <w:spacing w:val="-7"/>
        </w:rPr>
        <w:t xml:space="preserve"> </w:t>
      </w:r>
      <w:r>
        <w:t>D/B</w:t>
      </w:r>
      <w:r>
        <w:rPr>
          <w:spacing w:val="-7"/>
        </w:rPr>
        <w:t xml:space="preserve"> </w:t>
      </w:r>
      <w:r>
        <w:t>(see</w:t>
      </w:r>
      <w:r>
        <w:rPr>
          <w:spacing w:val="-6"/>
        </w:rPr>
        <w:t xml:space="preserve"> </w:t>
      </w:r>
      <w:hyperlink w:anchor="_bookmark361" w:history="1">
        <w:r>
          <w:rPr>
            <w:color w:val="0000FF"/>
            <w:u w:val="single" w:color="0000FF"/>
          </w:rPr>
          <w:t>Chapter</w:t>
        </w:r>
        <w:r>
          <w:rPr>
            <w:color w:val="0000FF"/>
            <w:spacing w:val="-7"/>
            <w:u w:val="single" w:color="0000FF"/>
          </w:rPr>
          <w:t xml:space="preserve"> </w:t>
        </w:r>
        <w:r>
          <w:rPr>
            <w:color w:val="0000FF"/>
            <w:u w:val="single" w:color="0000FF"/>
          </w:rPr>
          <w:t>11</w:t>
        </w:r>
      </w:hyperlink>
      <w:r>
        <w:t>).</w:t>
      </w:r>
      <w:r>
        <w:rPr>
          <w:spacing w:val="-7"/>
        </w:rPr>
        <w:t xml:space="preserve"> </w:t>
      </w:r>
      <w:r>
        <w:t>Additionally</w:t>
      </w:r>
      <w:r w:rsidR="008810CB">
        <w:t>,</w:t>
      </w:r>
      <w:r>
        <w:rPr>
          <w:spacing w:val="-12"/>
        </w:rPr>
        <w:t xml:space="preserve"> </w:t>
      </w:r>
      <w:r>
        <w:t>a</w:t>
      </w:r>
      <w:r>
        <w:rPr>
          <w:spacing w:val="-6"/>
        </w:rPr>
        <w:t xml:space="preserve"> </w:t>
      </w:r>
      <w:r>
        <w:t>Commissioning</w:t>
      </w:r>
      <w:r>
        <w:rPr>
          <w:spacing w:val="-10"/>
        </w:rPr>
        <w:t xml:space="preserve"> </w:t>
      </w:r>
      <w:r>
        <w:t>Agent</w:t>
      </w:r>
      <w:r>
        <w:rPr>
          <w:spacing w:val="-6"/>
        </w:rPr>
        <w:t xml:space="preserve"> </w:t>
      </w:r>
      <w:r>
        <w:t>is</w:t>
      </w:r>
      <w:r>
        <w:rPr>
          <w:spacing w:val="-8"/>
        </w:rPr>
        <w:t xml:space="preserve"> </w:t>
      </w:r>
      <w:r>
        <w:t>typically</w:t>
      </w:r>
      <w:r>
        <w:rPr>
          <w:spacing w:val="-7"/>
        </w:rPr>
        <w:t xml:space="preserve"> </w:t>
      </w:r>
      <w:r>
        <w:t>engaged</w:t>
      </w:r>
      <w:r>
        <w:rPr>
          <w:spacing w:val="-7"/>
        </w:rPr>
        <w:t xml:space="preserve"> </w:t>
      </w:r>
      <w:r>
        <w:t>at</w:t>
      </w:r>
      <w:r>
        <w:rPr>
          <w:spacing w:val="-6"/>
        </w:rPr>
        <w:t xml:space="preserve"> </w:t>
      </w:r>
      <w:r>
        <w:t xml:space="preserve">this point. A </w:t>
      </w:r>
      <w:hyperlink r:id="rId59">
        <w:r>
          <w:rPr>
            <w:color w:val="0000FF"/>
            <w:u w:val="single" w:color="0000FF"/>
          </w:rPr>
          <w:t>VM</w:t>
        </w:r>
      </w:hyperlink>
      <w:r>
        <w:rPr>
          <w:color w:val="0000FF"/>
          <w:u w:val="single" w:color="0000FF"/>
        </w:rPr>
        <w:t xml:space="preserve"> </w:t>
      </w:r>
      <w:r>
        <w:t xml:space="preserve">session will occur at this point. Also see </w:t>
      </w:r>
      <w:hyperlink w:anchor="_bookmark236" w:history="1">
        <w:r>
          <w:rPr>
            <w:color w:val="0000FF"/>
            <w:u w:val="single" w:color="0000FF"/>
          </w:rPr>
          <w:t>Chapter 8</w:t>
        </w:r>
      </w:hyperlink>
      <w:r>
        <w:rPr>
          <w:color w:val="0000FF"/>
          <w:u w:val="single" w:color="0000FF"/>
        </w:rPr>
        <w:t xml:space="preserve"> </w:t>
      </w:r>
      <w:r>
        <w:t>for design Submittal and review</w:t>
      </w:r>
      <w:r>
        <w:rPr>
          <w:spacing w:val="-31"/>
        </w:rPr>
        <w:t xml:space="preserve"> </w:t>
      </w:r>
      <w:r>
        <w:t>requirements.</w:t>
      </w:r>
    </w:p>
    <w:p w14:paraId="65863BFE" w14:textId="77777777" w:rsidR="00BD63E6" w:rsidRDefault="00BD63E6">
      <w:pPr>
        <w:pStyle w:val="BodyText"/>
        <w:spacing w:before="10"/>
        <w:rPr>
          <w:sz w:val="22"/>
        </w:rPr>
      </w:pPr>
    </w:p>
    <w:p w14:paraId="69B872A9" w14:textId="78D4C4D3" w:rsidR="00BD63E6" w:rsidRDefault="00D94B7A" w:rsidP="001C09AE">
      <w:pPr>
        <w:pStyle w:val="ListParagraph"/>
        <w:numPr>
          <w:ilvl w:val="4"/>
          <w:numId w:val="124"/>
        </w:numPr>
        <w:tabs>
          <w:tab w:val="left" w:pos="1725"/>
        </w:tabs>
        <w:ind w:left="817" w:right="111" w:firstLine="3"/>
        <w:jc w:val="both"/>
        <w:rPr>
          <w:sz w:val="23"/>
        </w:rPr>
      </w:pPr>
      <w:r>
        <w:rPr>
          <w:sz w:val="23"/>
        </w:rPr>
        <w:t>For</w:t>
      </w:r>
      <w:r>
        <w:rPr>
          <w:spacing w:val="-7"/>
          <w:sz w:val="23"/>
        </w:rPr>
        <w:t xml:space="preserve"> </w:t>
      </w:r>
      <w:r>
        <w:rPr>
          <w:sz w:val="23"/>
        </w:rPr>
        <w:t>Architectural</w:t>
      </w:r>
      <w:r>
        <w:rPr>
          <w:spacing w:val="-6"/>
          <w:sz w:val="23"/>
        </w:rPr>
        <w:t xml:space="preserve"> </w:t>
      </w:r>
      <w:r>
        <w:rPr>
          <w:sz w:val="23"/>
        </w:rPr>
        <w:t>Projects,</w:t>
      </w:r>
      <w:r>
        <w:rPr>
          <w:spacing w:val="-9"/>
          <w:sz w:val="23"/>
        </w:rPr>
        <w:t xml:space="preserve"> </w:t>
      </w:r>
      <w:r>
        <w:rPr>
          <w:sz w:val="23"/>
        </w:rPr>
        <w:t>the</w:t>
      </w:r>
      <w:r>
        <w:rPr>
          <w:spacing w:val="-8"/>
          <w:sz w:val="23"/>
        </w:rPr>
        <w:t xml:space="preserve"> </w:t>
      </w:r>
      <w:r>
        <w:rPr>
          <w:sz w:val="23"/>
        </w:rPr>
        <w:t>A/E</w:t>
      </w:r>
      <w:r>
        <w:rPr>
          <w:spacing w:val="-6"/>
          <w:sz w:val="23"/>
        </w:rPr>
        <w:t xml:space="preserve"> </w:t>
      </w:r>
      <w:r>
        <w:rPr>
          <w:sz w:val="23"/>
        </w:rPr>
        <w:t>develops</w:t>
      </w:r>
      <w:r>
        <w:rPr>
          <w:spacing w:val="-8"/>
          <w:sz w:val="23"/>
        </w:rPr>
        <w:t xml:space="preserve"> </w:t>
      </w:r>
      <w:r>
        <w:rPr>
          <w:sz w:val="23"/>
        </w:rPr>
        <w:t>and</w:t>
      </w:r>
      <w:r>
        <w:rPr>
          <w:spacing w:val="-7"/>
          <w:sz w:val="23"/>
        </w:rPr>
        <w:t xml:space="preserve"> </w:t>
      </w:r>
      <w:r>
        <w:rPr>
          <w:sz w:val="23"/>
        </w:rPr>
        <w:t>submits</w:t>
      </w:r>
      <w:r>
        <w:rPr>
          <w:spacing w:val="-8"/>
          <w:sz w:val="23"/>
        </w:rPr>
        <w:t xml:space="preserve"> </w:t>
      </w:r>
      <w:r>
        <w:rPr>
          <w:sz w:val="23"/>
        </w:rPr>
        <w:t>Preliminary</w:t>
      </w:r>
      <w:r>
        <w:rPr>
          <w:spacing w:val="-10"/>
          <w:sz w:val="23"/>
        </w:rPr>
        <w:t xml:space="preserve"> </w:t>
      </w:r>
      <w:r>
        <w:rPr>
          <w:sz w:val="23"/>
        </w:rPr>
        <w:t>Design</w:t>
      </w:r>
      <w:r>
        <w:rPr>
          <w:spacing w:val="-7"/>
          <w:sz w:val="23"/>
        </w:rPr>
        <w:t xml:space="preserve"> </w:t>
      </w:r>
      <w:r>
        <w:rPr>
          <w:sz w:val="23"/>
        </w:rPr>
        <w:t>at</w:t>
      </w:r>
      <w:r>
        <w:rPr>
          <w:spacing w:val="-6"/>
          <w:sz w:val="23"/>
        </w:rPr>
        <w:t xml:space="preserve"> </w:t>
      </w:r>
      <w:r>
        <w:rPr>
          <w:sz w:val="23"/>
        </w:rPr>
        <w:t>fifty percent (50%) design with a Cost Estimate for review and approval. Typically</w:t>
      </w:r>
      <w:r w:rsidR="008810CB">
        <w:rPr>
          <w:sz w:val="23"/>
        </w:rPr>
        <w:t>,</w:t>
      </w:r>
      <w:r>
        <w:rPr>
          <w:sz w:val="23"/>
        </w:rPr>
        <w:t xml:space="preserve"> the University will obtain an independent Cost Estimate for reconciliation with the A/E’s Cost Estimate. Another VM review will occur at this point chaired by the Architect for the University. The University</w:t>
      </w:r>
      <w:r>
        <w:rPr>
          <w:spacing w:val="-14"/>
          <w:sz w:val="23"/>
        </w:rPr>
        <w:t xml:space="preserve"> </w:t>
      </w:r>
      <w:r>
        <w:rPr>
          <w:sz w:val="23"/>
        </w:rPr>
        <w:t>Review</w:t>
      </w:r>
      <w:r>
        <w:rPr>
          <w:spacing w:val="-10"/>
          <w:sz w:val="23"/>
        </w:rPr>
        <w:t xml:space="preserve"> </w:t>
      </w:r>
      <w:r>
        <w:rPr>
          <w:sz w:val="23"/>
        </w:rPr>
        <w:t>Unit,</w:t>
      </w:r>
      <w:r>
        <w:rPr>
          <w:spacing w:val="-10"/>
          <w:sz w:val="23"/>
        </w:rPr>
        <w:t xml:space="preserve"> </w:t>
      </w:r>
      <w:r>
        <w:rPr>
          <w:sz w:val="23"/>
        </w:rPr>
        <w:t>as</w:t>
      </w:r>
      <w:r>
        <w:rPr>
          <w:spacing w:val="-10"/>
          <w:sz w:val="23"/>
        </w:rPr>
        <w:t xml:space="preserve"> </w:t>
      </w:r>
      <w:r>
        <w:rPr>
          <w:sz w:val="23"/>
        </w:rPr>
        <w:t>outlined</w:t>
      </w:r>
      <w:r>
        <w:rPr>
          <w:spacing w:val="-10"/>
          <w:sz w:val="23"/>
        </w:rPr>
        <w:t xml:space="preserve"> </w:t>
      </w:r>
      <w:r>
        <w:rPr>
          <w:sz w:val="23"/>
        </w:rPr>
        <w:t>in</w:t>
      </w:r>
      <w:r>
        <w:rPr>
          <w:spacing w:val="-10"/>
          <w:sz w:val="23"/>
        </w:rPr>
        <w:t xml:space="preserve"> </w:t>
      </w:r>
      <w:r>
        <w:rPr>
          <w:sz w:val="23"/>
        </w:rPr>
        <w:t>Chapter</w:t>
      </w:r>
      <w:r>
        <w:rPr>
          <w:spacing w:val="-10"/>
          <w:sz w:val="23"/>
        </w:rPr>
        <w:t xml:space="preserve"> </w:t>
      </w:r>
      <w:r>
        <w:rPr>
          <w:sz w:val="23"/>
        </w:rPr>
        <w:t>8,</w:t>
      </w:r>
      <w:r>
        <w:rPr>
          <w:spacing w:val="-10"/>
          <w:sz w:val="23"/>
        </w:rPr>
        <w:t xml:space="preserve"> </w:t>
      </w:r>
      <w:r>
        <w:rPr>
          <w:sz w:val="23"/>
        </w:rPr>
        <w:t>will</w:t>
      </w:r>
      <w:r>
        <w:rPr>
          <w:spacing w:val="-9"/>
          <w:sz w:val="23"/>
        </w:rPr>
        <w:t xml:space="preserve"> </w:t>
      </w:r>
      <w:r>
        <w:rPr>
          <w:sz w:val="23"/>
        </w:rPr>
        <w:t>complete</w:t>
      </w:r>
      <w:r>
        <w:rPr>
          <w:spacing w:val="-9"/>
          <w:sz w:val="23"/>
        </w:rPr>
        <w:t xml:space="preserve"> </w:t>
      </w:r>
      <w:r>
        <w:rPr>
          <w:sz w:val="23"/>
        </w:rPr>
        <w:t>design</w:t>
      </w:r>
      <w:r>
        <w:rPr>
          <w:spacing w:val="-10"/>
          <w:sz w:val="23"/>
        </w:rPr>
        <w:t xml:space="preserve"> </w:t>
      </w:r>
      <w:r>
        <w:rPr>
          <w:sz w:val="23"/>
        </w:rPr>
        <w:t>reviews</w:t>
      </w:r>
      <w:r>
        <w:rPr>
          <w:spacing w:val="-8"/>
          <w:sz w:val="23"/>
        </w:rPr>
        <w:t xml:space="preserve"> </w:t>
      </w:r>
      <w:r>
        <w:rPr>
          <w:sz w:val="23"/>
        </w:rPr>
        <w:t>and</w:t>
      </w:r>
      <w:r>
        <w:rPr>
          <w:spacing w:val="-10"/>
          <w:sz w:val="23"/>
        </w:rPr>
        <w:t xml:space="preserve"> </w:t>
      </w:r>
      <w:r>
        <w:rPr>
          <w:sz w:val="23"/>
        </w:rPr>
        <w:t>coordinate with the responsible State Fire Marshal Office for completion of fire safety reviews. The City of</w:t>
      </w:r>
      <w:r>
        <w:rPr>
          <w:spacing w:val="-6"/>
          <w:sz w:val="23"/>
        </w:rPr>
        <w:t xml:space="preserve"> </w:t>
      </w:r>
      <w:r>
        <w:rPr>
          <w:sz w:val="23"/>
        </w:rPr>
        <w:t>Charlottesville</w:t>
      </w:r>
      <w:r>
        <w:rPr>
          <w:spacing w:val="-5"/>
          <w:sz w:val="23"/>
        </w:rPr>
        <w:t xml:space="preserve"> </w:t>
      </w:r>
      <w:r>
        <w:rPr>
          <w:sz w:val="23"/>
        </w:rPr>
        <w:t>and</w:t>
      </w:r>
      <w:r>
        <w:rPr>
          <w:spacing w:val="-4"/>
          <w:sz w:val="23"/>
        </w:rPr>
        <w:t xml:space="preserve"> </w:t>
      </w:r>
      <w:r>
        <w:rPr>
          <w:sz w:val="23"/>
        </w:rPr>
        <w:t>Albemarle</w:t>
      </w:r>
      <w:r>
        <w:rPr>
          <w:spacing w:val="-5"/>
          <w:sz w:val="23"/>
        </w:rPr>
        <w:t xml:space="preserve"> </w:t>
      </w:r>
      <w:r>
        <w:rPr>
          <w:sz w:val="23"/>
        </w:rPr>
        <w:t>County</w:t>
      </w:r>
      <w:r>
        <w:rPr>
          <w:spacing w:val="-8"/>
          <w:sz w:val="23"/>
        </w:rPr>
        <w:t xml:space="preserve"> </w:t>
      </w:r>
      <w:r>
        <w:rPr>
          <w:sz w:val="23"/>
        </w:rPr>
        <w:t>will</w:t>
      </w:r>
      <w:r>
        <w:rPr>
          <w:spacing w:val="-3"/>
          <w:sz w:val="23"/>
        </w:rPr>
        <w:t xml:space="preserve"> </w:t>
      </w:r>
      <w:r>
        <w:rPr>
          <w:sz w:val="23"/>
        </w:rPr>
        <w:t>be</w:t>
      </w:r>
      <w:r>
        <w:rPr>
          <w:spacing w:val="-5"/>
          <w:sz w:val="23"/>
        </w:rPr>
        <w:t xml:space="preserve"> </w:t>
      </w:r>
      <w:r>
        <w:rPr>
          <w:sz w:val="23"/>
        </w:rPr>
        <w:t>notified</w:t>
      </w:r>
      <w:r>
        <w:rPr>
          <w:spacing w:val="-4"/>
          <w:sz w:val="23"/>
        </w:rPr>
        <w:t xml:space="preserve"> </w:t>
      </w:r>
      <w:r>
        <w:rPr>
          <w:sz w:val="23"/>
        </w:rPr>
        <w:t>by</w:t>
      </w:r>
      <w:r>
        <w:rPr>
          <w:spacing w:val="-9"/>
          <w:sz w:val="23"/>
        </w:rPr>
        <w:t xml:space="preserve"> </w:t>
      </w:r>
      <w:r>
        <w:rPr>
          <w:sz w:val="23"/>
        </w:rPr>
        <w:t>the</w:t>
      </w:r>
      <w:r>
        <w:rPr>
          <w:spacing w:val="-3"/>
          <w:sz w:val="23"/>
        </w:rPr>
        <w:t xml:space="preserve"> </w:t>
      </w:r>
      <w:r>
        <w:rPr>
          <w:sz w:val="23"/>
        </w:rPr>
        <w:t>University</w:t>
      </w:r>
      <w:r>
        <w:rPr>
          <w:spacing w:val="-8"/>
          <w:sz w:val="23"/>
        </w:rPr>
        <w:t xml:space="preserve"> </w:t>
      </w:r>
      <w:r>
        <w:rPr>
          <w:sz w:val="23"/>
        </w:rPr>
        <w:t>Review</w:t>
      </w:r>
      <w:r>
        <w:rPr>
          <w:spacing w:val="-5"/>
          <w:sz w:val="23"/>
        </w:rPr>
        <w:t xml:space="preserve"> </w:t>
      </w:r>
      <w:r>
        <w:rPr>
          <w:sz w:val="23"/>
        </w:rPr>
        <w:t>Unit</w:t>
      </w:r>
      <w:r>
        <w:rPr>
          <w:spacing w:val="-5"/>
          <w:sz w:val="23"/>
        </w:rPr>
        <w:t xml:space="preserve"> </w:t>
      </w:r>
      <w:r>
        <w:rPr>
          <w:sz w:val="23"/>
        </w:rPr>
        <w:t>of</w:t>
      </w:r>
      <w:r>
        <w:rPr>
          <w:spacing w:val="-6"/>
          <w:sz w:val="23"/>
        </w:rPr>
        <w:t xml:space="preserve"> </w:t>
      </w:r>
      <w:r>
        <w:rPr>
          <w:sz w:val="23"/>
        </w:rPr>
        <w:t>the availability of the Construction Documents for review. Again</w:t>
      </w:r>
      <w:r w:rsidR="008810CB">
        <w:rPr>
          <w:sz w:val="23"/>
        </w:rPr>
        <w:t>,</w:t>
      </w:r>
      <w:r>
        <w:rPr>
          <w:sz w:val="23"/>
        </w:rPr>
        <w:t xml:space="preserve"> see Chapter 8 for design Submittal</w:t>
      </w:r>
      <w:r>
        <w:rPr>
          <w:spacing w:val="-3"/>
          <w:sz w:val="23"/>
        </w:rPr>
        <w:t xml:space="preserve"> </w:t>
      </w:r>
      <w:r>
        <w:rPr>
          <w:sz w:val="23"/>
        </w:rPr>
        <w:t>requirements.</w:t>
      </w:r>
      <w:r>
        <w:rPr>
          <w:spacing w:val="-3"/>
          <w:sz w:val="23"/>
        </w:rPr>
        <w:t xml:space="preserve"> </w:t>
      </w:r>
      <w:r>
        <w:rPr>
          <w:sz w:val="23"/>
        </w:rPr>
        <w:t>Upon</w:t>
      </w:r>
      <w:r>
        <w:rPr>
          <w:spacing w:val="-3"/>
          <w:sz w:val="23"/>
        </w:rPr>
        <w:t xml:space="preserve"> </w:t>
      </w:r>
      <w:r>
        <w:rPr>
          <w:sz w:val="23"/>
        </w:rPr>
        <w:t>satisfactory</w:t>
      </w:r>
      <w:r>
        <w:rPr>
          <w:spacing w:val="-8"/>
          <w:sz w:val="23"/>
        </w:rPr>
        <w:t xml:space="preserve"> </w:t>
      </w:r>
      <w:r>
        <w:rPr>
          <w:sz w:val="23"/>
        </w:rPr>
        <w:t>review,</w:t>
      </w:r>
      <w:r>
        <w:rPr>
          <w:spacing w:val="-3"/>
          <w:sz w:val="23"/>
        </w:rPr>
        <w:t xml:space="preserve"> </w:t>
      </w:r>
      <w:r>
        <w:rPr>
          <w:sz w:val="23"/>
        </w:rPr>
        <w:t>the</w:t>
      </w:r>
      <w:r>
        <w:rPr>
          <w:spacing w:val="-2"/>
          <w:sz w:val="23"/>
        </w:rPr>
        <w:t xml:space="preserve"> </w:t>
      </w:r>
      <w:r>
        <w:rPr>
          <w:sz w:val="23"/>
        </w:rPr>
        <w:t>A/E</w:t>
      </w:r>
      <w:r>
        <w:rPr>
          <w:spacing w:val="-5"/>
          <w:sz w:val="23"/>
        </w:rPr>
        <w:t xml:space="preserve"> </w:t>
      </w:r>
      <w:r>
        <w:rPr>
          <w:sz w:val="23"/>
        </w:rPr>
        <w:t>is</w:t>
      </w:r>
      <w:r>
        <w:rPr>
          <w:spacing w:val="-4"/>
          <w:sz w:val="23"/>
        </w:rPr>
        <w:t xml:space="preserve"> </w:t>
      </w:r>
      <w:r>
        <w:rPr>
          <w:sz w:val="23"/>
        </w:rPr>
        <w:t>released</w:t>
      </w:r>
      <w:r>
        <w:rPr>
          <w:spacing w:val="-3"/>
          <w:sz w:val="23"/>
        </w:rPr>
        <w:t xml:space="preserve"> </w:t>
      </w:r>
      <w:r>
        <w:rPr>
          <w:sz w:val="23"/>
        </w:rPr>
        <w:t>for</w:t>
      </w:r>
      <w:r>
        <w:rPr>
          <w:spacing w:val="-3"/>
          <w:sz w:val="23"/>
        </w:rPr>
        <w:t xml:space="preserve"> </w:t>
      </w:r>
      <w:r>
        <w:rPr>
          <w:sz w:val="23"/>
        </w:rPr>
        <w:t>final</w:t>
      </w:r>
      <w:r>
        <w:rPr>
          <w:spacing w:val="-13"/>
          <w:sz w:val="23"/>
        </w:rPr>
        <w:t xml:space="preserve"> </w:t>
      </w:r>
      <w:r>
        <w:rPr>
          <w:sz w:val="23"/>
        </w:rPr>
        <w:t>design.</w:t>
      </w:r>
    </w:p>
    <w:p w14:paraId="6413B31B" w14:textId="77777777" w:rsidR="00BD63E6" w:rsidRDefault="00BD63E6">
      <w:pPr>
        <w:pStyle w:val="BodyText"/>
        <w:spacing w:before="9"/>
        <w:rPr>
          <w:sz w:val="22"/>
        </w:rPr>
      </w:pPr>
    </w:p>
    <w:p w14:paraId="62CAFA5C" w14:textId="485CBB88" w:rsidR="00BD63E6" w:rsidRDefault="00D94B7A">
      <w:pPr>
        <w:pStyle w:val="BodyText"/>
        <w:spacing w:before="1"/>
        <w:ind w:left="817" w:right="107"/>
        <w:jc w:val="both"/>
      </w:pPr>
      <w:r>
        <w:t>For engineering Projects, the Engineer develops and submits Preliminary Design at fifty percent (50%) design with a Cost Estimate for review and approval. Typically</w:t>
      </w:r>
      <w:r w:rsidR="008810CB">
        <w:t>,</w:t>
      </w:r>
      <w:r>
        <w:t xml:space="preserve"> the University will</w:t>
      </w:r>
      <w:r>
        <w:rPr>
          <w:spacing w:val="-6"/>
        </w:rPr>
        <w:t xml:space="preserve"> </w:t>
      </w:r>
      <w:r>
        <w:t>obtain</w:t>
      </w:r>
      <w:r>
        <w:rPr>
          <w:spacing w:val="-7"/>
        </w:rPr>
        <w:t xml:space="preserve"> </w:t>
      </w:r>
      <w:r>
        <w:t>an</w:t>
      </w:r>
      <w:r>
        <w:rPr>
          <w:spacing w:val="-7"/>
        </w:rPr>
        <w:t xml:space="preserve"> </w:t>
      </w:r>
      <w:r>
        <w:t>independent</w:t>
      </w:r>
      <w:r>
        <w:rPr>
          <w:spacing w:val="-9"/>
        </w:rPr>
        <w:t xml:space="preserve"> </w:t>
      </w:r>
      <w:r>
        <w:t>Cost</w:t>
      </w:r>
      <w:r>
        <w:rPr>
          <w:spacing w:val="-6"/>
        </w:rPr>
        <w:t xml:space="preserve"> </w:t>
      </w:r>
      <w:r>
        <w:t>Estimate</w:t>
      </w:r>
      <w:r>
        <w:rPr>
          <w:spacing w:val="-6"/>
        </w:rPr>
        <w:t xml:space="preserve"> </w:t>
      </w:r>
      <w:r>
        <w:t>for</w:t>
      </w:r>
      <w:r>
        <w:rPr>
          <w:spacing w:val="-7"/>
        </w:rPr>
        <w:t xml:space="preserve"> </w:t>
      </w:r>
      <w:r>
        <w:t>reconciliation</w:t>
      </w:r>
      <w:r>
        <w:rPr>
          <w:spacing w:val="-7"/>
        </w:rPr>
        <w:t xml:space="preserve"> </w:t>
      </w:r>
      <w:r>
        <w:t>with</w:t>
      </w:r>
      <w:r>
        <w:rPr>
          <w:spacing w:val="-7"/>
        </w:rPr>
        <w:t xml:space="preserve"> </w:t>
      </w:r>
      <w:r>
        <w:t>the</w:t>
      </w:r>
      <w:r>
        <w:rPr>
          <w:spacing w:val="-6"/>
        </w:rPr>
        <w:t xml:space="preserve"> </w:t>
      </w:r>
      <w:r>
        <w:t>Engineer’s</w:t>
      </w:r>
      <w:r>
        <w:rPr>
          <w:spacing w:val="-10"/>
        </w:rPr>
        <w:t xml:space="preserve"> </w:t>
      </w:r>
      <w:r>
        <w:t>Cost</w:t>
      </w:r>
      <w:r>
        <w:rPr>
          <w:spacing w:val="-6"/>
        </w:rPr>
        <w:t xml:space="preserve"> </w:t>
      </w:r>
      <w:r>
        <w:t xml:space="preserve">Estimate. Another </w:t>
      </w:r>
      <w:hyperlink r:id="rId60">
        <w:r>
          <w:rPr>
            <w:color w:val="800080"/>
            <w:u w:val="single" w:color="800080"/>
          </w:rPr>
          <w:t>VM</w:t>
        </w:r>
      </w:hyperlink>
      <w:r>
        <w:rPr>
          <w:color w:val="800080"/>
          <w:u w:val="single" w:color="800080"/>
        </w:rPr>
        <w:t xml:space="preserve"> </w:t>
      </w:r>
      <w:r>
        <w:t>session will occur at this point. The University Review Unit, as outlined in Chapter</w:t>
      </w:r>
      <w:r>
        <w:rPr>
          <w:spacing w:val="-14"/>
        </w:rPr>
        <w:t xml:space="preserve"> </w:t>
      </w:r>
      <w:r>
        <w:t>8,</w:t>
      </w:r>
      <w:r>
        <w:rPr>
          <w:spacing w:val="-14"/>
        </w:rPr>
        <w:t xml:space="preserve"> </w:t>
      </w:r>
      <w:r>
        <w:t>will</w:t>
      </w:r>
      <w:r>
        <w:rPr>
          <w:spacing w:val="-14"/>
        </w:rPr>
        <w:t xml:space="preserve"> </w:t>
      </w:r>
      <w:r>
        <w:t>complete</w:t>
      </w:r>
      <w:r>
        <w:rPr>
          <w:spacing w:val="-13"/>
        </w:rPr>
        <w:t xml:space="preserve"> </w:t>
      </w:r>
      <w:r>
        <w:t>design</w:t>
      </w:r>
      <w:r>
        <w:rPr>
          <w:spacing w:val="-14"/>
        </w:rPr>
        <w:t xml:space="preserve"> </w:t>
      </w:r>
      <w:r>
        <w:t>reviews</w:t>
      </w:r>
      <w:r>
        <w:rPr>
          <w:spacing w:val="-15"/>
        </w:rPr>
        <w:t xml:space="preserve"> </w:t>
      </w:r>
      <w:r>
        <w:t>and</w:t>
      </w:r>
      <w:r>
        <w:rPr>
          <w:spacing w:val="-14"/>
        </w:rPr>
        <w:t xml:space="preserve"> </w:t>
      </w:r>
      <w:r>
        <w:t>coordinate</w:t>
      </w:r>
      <w:r>
        <w:rPr>
          <w:spacing w:val="-13"/>
        </w:rPr>
        <w:t xml:space="preserve"> </w:t>
      </w:r>
      <w:r>
        <w:t>with</w:t>
      </w:r>
      <w:r>
        <w:rPr>
          <w:spacing w:val="-14"/>
        </w:rPr>
        <w:t xml:space="preserve"> </w:t>
      </w:r>
      <w:r>
        <w:t>the</w:t>
      </w:r>
      <w:r>
        <w:rPr>
          <w:spacing w:val="-13"/>
        </w:rPr>
        <w:t xml:space="preserve"> </w:t>
      </w:r>
      <w:r>
        <w:t>responsible</w:t>
      </w:r>
      <w:r>
        <w:rPr>
          <w:spacing w:val="-13"/>
        </w:rPr>
        <w:t xml:space="preserve"> </w:t>
      </w:r>
      <w:r>
        <w:t>State</w:t>
      </w:r>
      <w:r>
        <w:rPr>
          <w:spacing w:val="-13"/>
        </w:rPr>
        <w:t xml:space="preserve"> </w:t>
      </w:r>
      <w:r>
        <w:t>Fire</w:t>
      </w:r>
      <w:r>
        <w:rPr>
          <w:spacing w:val="-13"/>
        </w:rPr>
        <w:t xml:space="preserve"> </w:t>
      </w:r>
      <w:r>
        <w:t>Marshal Office</w:t>
      </w:r>
      <w:r>
        <w:rPr>
          <w:spacing w:val="-9"/>
        </w:rPr>
        <w:t xml:space="preserve"> </w:t>
      </w:r>
      <w:r>
        <w:t>for</w:t>
      </w:r>
      <w:r>
        <w:rPr>
          <w:spacing w:val="-10"/>
        </w:rPr>
        <w:t xml:space="preserve"> </w:t>
      </w:r>
      <w:r>
        <w:t>completion</w:t>
      </w:r>
      <w:r>
        <w:rPr>
          <w:spacing w:val="-12"/>
        </w:rPr>
        <w:t xml:space="preserve"> </w:t>
      </w:r>
      <w:r>
        <w:t>of</w:t>
      </w:r>
      <w:r>
        <w:rPr>
          <w:spacing w:val="-12"/>
        </w:rPr>
        <w:t xml:space="preserve"> </w:t>
      </w:r>
      <w:r>
        <w:t>fire</w:t>
      </w:r>
      <w:r>
        <w:rPr>
          <w:spacing w:val="-9"/>
        </w:rPr>
        <w:t xml:space="preserve"> </w:t>
      </w:r>
      <w:r>
        <w:t>safety</w:t>
      </w:r>
      <w:r>
        <w:rPr>
          <w:spacing w:val="-14"/>
        </w:rPr>
        <w:t xml:space="preserve"> </w:t>
      </w:r>
      <w:r>
        <w:t>reviews.</w:t>
      </w:r>
      <w:r>
        <w:rPr>
          <w:spacing w:val="-10"/>
        </w:rPr>
        <w:t xml:space="preserve"> </w:t>
      </w:r>
      <w:r>
        <w:t>The</w:t>
      </w:r>
      <w:r>
        <w:rPr>
          <w:spacing w:val="-9"/>
        </w:rPr>
        <w:t xml:space="preserve"> </w:t>
      </w:r>
      <w:r>
        <w:t>City</w:t>
      </w:r>
      <w:r>
        <w:rPr>
          <w:spacing w:val="-12"/>
        </w:rPr>
        <w:t xml:space="preserve"> </w:t>
      </w:r>
      <w:r>
        <w:t>of</w:t>
      </w:r>
      <w:r>
        <w:rPr>
          <w:spacing w:val="-12"/>
        </w:rPr>
        <w:t xml:space="preserve"> </w:t>
      </w:r>
      <w:r>
        <w:t>Charlottesville</w:t>
      </w:r>
      <w:r>
        <w:rPr>
          <w:spacing w:val="-9"/>
        </w:rPr>
        <w:t xml:space="preserve"> </w:t>
      </w:r>
      <w:r>
        <w:t>and</w:t>
      </w:r>
      <w:r>
        <w:rPr>
          <w:spacing w:val="-10"/>
        </w:rPr>
        <w:t xml:space="preserve"> </w:t>
      </w:r>
      <w:r>
        <w:t>Albemarle</w:t>
      </w:r>
      <w:r>
        <w:rPr>
          <w:spacing w:val="-11"/>
        </w:rPr>
        <w:t xml:space="preserve"> </w:t>
      </w:r>
      <w:r>
        <w:t>County will be notified by the University Review Unit of the availability of the Construction Documents for review. Again</w:t>
      </w:r>
      <w:r w:rsidR="008810CB">
        <w:t>,</w:t>
      </w:r>
      <w:r>
        <w:t xml:space="preserve"> see Chapter 8 for design Submittal requirements. Upon satisfactory</w:t>
      </w:r>
      <w:r>
        <w:rPr>
          <w:spacing w:val="-8"/>
        </w:rPr>
        <w:t xml:space="preserve"> </w:t>
      </w:r>
      <w:r>
        <w:t>review,</w:t>
      </w:r>
      <w:r>
        <w:rPr>
          <w:spacing w:val="-3"/>
        </w:rPr>
        <w:t xml:space="preserve"> </w:t>
      </w:r>
      <w:r>
        <w:t>the</w:t>
      </w:r>
      <w:r>
        <w:rPr>
          <w:spacing w:val="-2"/>
        </w:rPr>
        <w:t xml:space="preserve"> </w:t>
      </w:r>
      <w:r>
        <w:t>Engineer</w:t>
      </w:r>
      <w:r>
        <w:rPr>
          <w:spacing w:val="-3"/>
        </w:rPr>
        <w:t xml:space="preserve"> </w:t>
      </w:r>
      <w:r>
        <w:t>is</w:t>
      </w:r>
      <w:r>
        <w:rPr>
          <w:spacing w:val="-4"/>
        </w:rPr>
        <w:t xml:space="preserve"> </w:t>
      </w:r>
      <w:r>
        <w:t>released</w:t>
      </w:r>
      <w:r>
        <w:rPr>
          <w:spacing w:val="-3"/>
        </w:rPr>
        <w:t xml:space="preserve"> </w:t>
      </w:r>
      <w:r>
        <w:t>for</w:t>
      </w:r>
      <w:r>
        <w:rPr>
          <w:spacing w:val="-3"/>
        </w:rPr>
        <w:t xml:space="preserve"> </w:t>
      </w:r>
      <w:r>
        <w:t>final</w:t>
      </w:r>
      <w:r>
        <w:rPr>
          <w:spacing w:val="-30"/>
        </w:rPr>
        <w:t xml:space="preserve"> </w:t>
      </w:r>
      <w:r>
        <w:t>design.</w:t>
      </w:r>
    </w:p>
    <w:p w14:paraId="1FF37650" w14:textId="77777777" w:rsidR="00BD63E6" w:rsidRDefault="00BD63E6">
      <w:pPr>
        <w:pStyle w:val="BodyText"/>
        <w:spacing w:before="10"/>
        <w:rPr>
          <w:sz w:val="22"/>
        </w:rPr>
      </w:pPr>
    </w:p>
    <w:p w14:paraId="5A0E9B33" w14:textId="77777777" w:rsidR="00BD63E6" w:rsidRDefault="00D94B7A" w:rsidP="001C09AE">
      <w:pPr>
        <w:pStyle w:val="ListParagraph"/>
        <w:numPr>
          <w:ilvl w:val="4"/>
          <w:numId w:val="124"/>
        </w:numPr>
        <w:tabs>
          <w:tab w:val="left" w:pos="1721"/>
        </w:tabs>
        <w:ind w:left="820" w:right="108" w:firstLine="0"/>
        <w:jc w:val="both"/>
        <w:rPr>
          <w:sz w:val="23"/>
        </w:rPr>
      </w:pPr>
      <w:r>
        <w:rPr>
          <w:sz w:val="23"/>
        </w:rPr>
        <w:t xml:space="preserve">Completed Construction Documents (Working Drawings and Specifications with Cost Estimate) are submitted for review. Additionally the University Review Unit will distribute the designs to the </w:t>
      </w:r>
      <w:hyperlink r:id="rId61">
        <w:r>
          <w:rPr>
            <w:color w:val="0000FF"/>
            <w:sz w:val="23"/>
            <w:u w:val="single" w:color="0000FF"/>
          </w:rPr>
          <w:t>Division of Soil and Water Conservation</w:t>
        </w:r>
      </w:hyperlink>
      <w:r>
        <w:rPr>
          <w:color w:val="0000FF"/>
          <w:sz w:val="23"/>
          <w:u w:val="single" w:color="0000FF"/>
        </w:rPr>
        <w:t xml:space="preserve"> </w:t>
      </w:r>
      <w:r>
        <w:rPr>
          <w:sz w:val="23"/>
        </w:rPr>
        <w:t>and other reviewing agencies as determined by the University Review Unit. Note another independent University Cost</w:t>
      </w:r>
      <w:r>
        <w:rPr>
          <w:spacing w:val="-2"/>
          <w:sz w:val="23"/>
        </w:rPr>
        <w:t xml:space="preserve"> </w:t>
      </w:r>
      <w:r>
        <w:rPr>
          <w:sz w:val="23"/>
        </w:rPr>
        <w:t>Estimate</w:t>
      </w:r>
      <w:r>
        <w:rPr>
          <w:spacing w:val="-1"/>
          <w:sz w:val="23"/>
        </w:rPr>
        <w:t xml:space="preserve"> </w:t>
      </w:r>
      <w:r>
        <w:rPr>
          <w:sz w:val="23"/>
        </w:rPr>
        <w:t>may</w:t>
      </w:r>
      <w:r>
        <w:rPr>
          <w:spacing w:val="-7"/>
          <w:sz w:val="23"/>
        </w:rPr>
        <w:t xml:space="preserve"> </w:t>
      </w:r>
      <w:r>
        <w:rPr>
          <w:sz w:val="23"/>
        </w:rPr>
        <w:t>be</w:t>
      </w:r>
      <w:r>
        <w:rPr>
          <w:spacing w:val="-1"/>
          <w:sz w:val="23"/>
        </w:rPr>
        <w:t xml:space="preserve"> </w:t>
      </w:r>
      <w:r>
        <w:rPr>
          <w:sz w:val="23"/>
        </w:rPr>
        <w:t>required.</w:t>
      </w:r>
      <w:r>
        <w:rPr>
          <w:spacing w:val="-5"/>
          <w:sz w:val="23"/>
        </w:rPr>
        <w:t xml:space="preserve"> </w:t>
      </w:r>
      <w:r>
        <w:rPr>
          <w:sz w:val="23"/>
        </w:rPr>
        <w:t>The</w:t>
      </w:r>
      <w:r>
        <w:rPr>
          <w:spacing w:val="-1"/>
          <w:sz w:val="23"/>
        </w:rPr>
        <w:t xml:space="preserve"> </w:t>
      </w:r>
      <w:r>
        <w:rPr>
          <w:sz w:val="23"/>
        </w:rPr>
        <w:t>University</w:t>
      </w:r>
      <w:r>
        <w:rPr>
          <w:spacing w:val="-5"/>
          <w:sz w:val="23"/>
        </w:rPr>
        <w:t xml:space="preserve"> </w:t>
      </w:r>
      <w:r>
        <w:rPr>
          <w:sz w:val="23"/>
        </w:rPr>
        <w:t>PM</w:t>
      </w:r>
      <w:r>
        <w:rPr>
          <w:spacing w:val="-1"/>
          <w:sz w:val="23"/>
        </w:rPr>
        <w:t xml:space="preserve"> </w:t>
      </w:r>
      <w:r>
        <w:rPr>
          <w:sz w:val="23"/>
        </w:rPr>
        <w:t>shall</w:t>
      </w:r>
      <w:r>
        <w:rPr>
          <w:spacing w:val="-2"/>
          <w:sz w:val="23"/>
        </w:rPr>
        <w:t xml:space="preserve"> </w:t>
      </w:r>
      <w:r>
        <w:rPr>
          <w:sz w:val="23"/>
        </w:rPr>
        <w:t>ensure</w:t>
      </w:r>
      <w:r>
        <w:rPr>
          <w:spacing w:val="-1"/>
          <w:sz w:val="23"/>
        </w:rPr>
        <w:t xml:space="preserve"> </w:t>
      </w:r>
      <w:r>
        <w:rPr>
          <w:sz w:val="23"/>
        </w:rPr>
        <w:t>comments</w:t>
      </w:r>
      <w:r>
        <w:rPr>
          <w:spacing w:val="-3"/>
          <w:sz w:val="23"/>
        </w:rPr>
        <w:t xml:space="preserve"> </w:t>
      </w:r>
      <w:r>
        <w:rPr>
          <w:sz w:val="23"/>
        </w:rPr>
        <w:t>of</w:t>
      </w:r>
      <w:r>
        <w:rPr>
          <w:spacing w:val="-5"/>
          <w:sz w:val="23"/>
        </w:rPr>
        <w:t xml:space="preserve"> </w:t>
      </w:r>
      <w:r>
        <w:rPr>
          <w:sz w:val="23"/>
        </w:rPr>
        <w:t>other</w:t>
      </w:r>
      <w:r>
        <w:rPr>
          <w:spacing w:val="-30"/>
          <w:sz w:val="23"/>
        </w:rPr>
        <w:t xml:space="preserve"> </w:t>
      </w:r>
      <w:r>
        <w:rPr>
          <w:sz w:val="23"/>
        </w:rPr>
        <w:t>reviewing</w:t>
      </w:r>
    </w:p>
    <w:p w14:paraId="18F0C6B7" w14:textId="77777777" w:rsidR="00BD63E6" w:rsidRDefault="00D94B7A" w:rsidP="008810CB">
      <w:pPr>
        <w:pStyle w:val="BodyText"/>
        <w:ind w:left="817" w:right="110"/>
        <w:jc w:val="both"/>
      </w:pPr>
      <w:r>
        <w:t>agencies</w:t>
      </w:r>
      <w:r>
        <w:rPr>
          <w:spacing w:val="-9"/>
        </w:rPr>
        <w:t xml:space="preserve"> </w:t>
      </w:r>
      <w:r>
        <w:t>are</w:t>
      </w:r>
      <w:r>
        <w:rPr>
          <w:spacing w:val="-7"/>
        </w:rPr>
        <w:t xml:space="preserve"> </w:t>
      </w:r>
      <w:r>
        <w:t>received</w:t>
      </w:r>
      <w:r>
        <w:rPr>
          <w:spacing w:val="-8"/>
        </w:rPr>
        <w:t xml:space="preserve"> </w:t>
      </w:r>
      <w:r>
        <w:t>and</w:t>
      </w:r>
      <w:r>
        <w:rPr>
          <w:spacing w:val="-8"/>
        </w:rPr>
        <w:t xml:space="preserve"> </w:t>
      </w:r>
      <w:r>
        <w:t>incorporated</w:t>
      </w:r>
      <w:r>
        <w:rPr>
          <w:spacing w:val="-6"/>
        </w:rPr>
        <w:t xml:space="preserve"> </w:t>
      </w:r>
      <w:r>
        <w:t>in</w:t>
      </w:r>
      <w:r>
        <w:rPr>
          <w:spacing w:val="-8"/>
        </w:rPr>
        <w:t xml:space="preserve"> </w:t>
      </w:r>
      <w:r>
        <w:t>the</w:t>
      </w:r>
      <w:r>
        <w:rPr>
          <w:spacing w:val="-5"/>
        </w:rPr>
        <w:t xml:space="preserve"> </w:t>
      </w:r>
      <w:r>
        <w:t>Proposal/Bid</w:t>
      </w:r>
      <w:r>
        <w:rPr>
          <w:spacing w:val="-6"/>
        </w:rPr>
        <w:t xml:space="preserve"> </w:t>
      </w:r>
      <w:r>
        <w:t>package</w:t>
      </w:r>
      <w:r>
        <w:rPr>
          <w:spacing w:val="-5"/>
        </w:rPr>
        <w:t xml:space="preserve"> </w:t>
      </w:r>
      <w:r>
        <w:t>no</w:t>
      </w:r>
      <w:r>
        <w:rPr>
          <w:spacing w:val="-6"/>
        </w:rPr>
        <w:t xml:space="preserve"> </w:t>
      </w:r>
      <w:r>
        <w:t>later</w:t>
      </w:r>
      <w:r>
        <w:rPr>
          <w:spacing w:val="-8"/>
        </w:rPr>
        <w:t xml:space="preserve"> </w:t>
      </w:r>
      <w:r>
        <w:t>than</w:t>
      </w:r>
      <w:r>
        <w:rPr>
          <w:spacing w:val="-6"/>
        </w:rPr>
        <w:t xml:space="preserve"> </w:t>
      </w:r>
      <w:r>
        <w:t>ten</w:t>
      </w:r>
      <w:r>
        <w:rPr>
          <w:spacing w:val="-8"/>
        </w:rPr>
        <w:t xml:space="preserve"> </w:t>
      </w:r>
      <w:r>
        <w:t>(10)</w:t>
      </w:r>
      <w:r>
        <w:rPr>
          <w:spacing w:val="-6"/>
        </w:rPr>
        <w:t xml:space="preserve"> </w:t>
      </w:r>
      <w:r>
        <w:t>days prior</w:t>
      </w:r>
      <w:r>
        <w:rPr>
          <w:spacing w:val="-13"/>
        </w:rPr>
        <w:t xml:space="preserve"> </w:t>
      </w:r>
      <w:r>
        <w:t>to</w:t>
      </w:r>
      <w:r>
        <w:rPr>
          <w:spacing w:val="-13"/>
        </w:rPr>
        <w:t xml:space="preserve"> </w:t>
      </w:r>
      <w:r>
        <w:t>Proposal/Bid</w:t>
      </w:r>
      <w:r>
        <w:rPr>
          <w:spacing w:val="-13"/>
        </w:rPr>
        <w:t xml:space="preserve"> </w:t>
      </w:r>
      <w:r>
        <w:t>Submittal.</w:t>
      </w:r>
      <w:r>
        <w:rPr>
          <w:spacing w:val="-13"/>
        </w:rPr>
        <w:t xml:space="preserve"> </w:t>
      </w:r>
      <w:r>
        <w:t>Some</w:t>
      </w:r>
      <w:r>
        <w:rPr>
          <w:spacing w:val="-12"/>
        </w:rPr>
        <w:t xml:space="preserve"> </w:t>
      </w:r>
      <w:r>
        <w:t>Projects</w:t>
      </w:r>
      <w:r>
        <w:rPr>
          <w:spacing w:val="-14"/>
        </w:rPr>
        <w:t xml:space="preserve"> </w:t>
      </w:r>
      <w:r>
        <w:t>(e.g.,</w:t>
      </w:r>
      <w:r>
        <w:rPr>
          <w:spacing w:val="-11"/>
        </w:rPr>
        <w:t xml:space="preserve"> </w:t>
      </w:r>
      <w:r>
        <w:t>Work</w:t>
      </w:r>
      <w:r>
        <w:rPr>
          <w:spacing w:val="-13"/>
        </w:rPr>
        <w:t xml:space="preserve"> </w:t>
      </w:r>
      <w:r>
        <w:t>on</w:t>
      </w:r>
      <w:r>
        <w:rPr>
          <w:spacing w:val="-13"/>
        </w:rPr>
        <w:t xml:space="preserve"> </w:t>
      </w:r>
      <w:r>
        <w:t>historic</w:t>
      </w:r>
      <w:r>
        <w:rPr>
          <w:spacing w:val="-12"/>
        </w:rPr>
        <w:t xml:space="preserve"> </w:t>
      </w:r>
      <w:r>
        <w:t>landmarks,</w:t>
      </w:r>
      <w:r>
        <w:rPr>
          <w:spacing w:val="-13"/>
        </w:rPr>
        <w:t xml:space="preserve"> </w:t>
      </w:r>
      <w:r>
        <w:t xml:space="preserve">demolitions, water and wastewater treatment plants, central heating plants, etc.) may require the review of the </w:t>
      </w:r>
      <w:hyperlink r:id="rId62">
        <w:r>
          <w:rPr>
            <w:color w:val="0000FF"/>
            <w:u w:val="single" w:color="0000FF"/>
          </w:rPr>
          <w:t>Department of Health</w:t>
        </w:r>
        <w:r>
          <w:t>,</w:t>
        </w:r>
      </w:hyperlink>
      <w:r>
        <w:t xml:space="preserve"> </w:t>
      </w:r>
      <w:hyperlink r:id="rId63">
        <w:r>
          <w:rPr>
            <w:color w:val="0000FF"/>
            <w:u w:val="single" w:color="0000FF"/>
          </w:rPr>
          <w:t>Department of Historic Resources</w:t>
        </w:r>
      </w:hyperlink>
      <w:r>
        <w:rPr>
          <w:color w:val="0000FF"/>
          <w:u w:val="single" w:color="0000FF"/>
        </w:rPr>
        <w:t xml:space="preserve"> </w:t>
      </w:r>
      <w:r>
        <w:t xml:space="preserve">and Department of Environmental Quality </w:t>
      </w:r>
      <w:hyperlink r:id="rId64">
        <w:r>
          <w:rPr>
            <w:color w:val="0000FF"/>
            <w:u w:val="single" w:color="0000FF"/>
          </w:rPr>
          <w:t>DEQ</w:t>
        </w:r>
      </w:hyperlink>
      <w:r>
        <w:rPr>
          <w:color w:val="0000FF"/>
          <w:u w:val="single" w:color="0000FF"/>
        </w:rPr>
        <w:t xml:space="preserve"> </w:t>
      </w:r>
      <w:r>
        <w:t>at both Preliminary Design and Working Drawing stages. The University</w:t>
      </w:r>
      <w:r>
        <w:rPr>
          <w:spacing w:val="-14"/>
        </w:rPr>
        <w:t xml:space="preserve"> </w:t>
      </w:r>
      <w:r>
        <w:t>shall</w:t>
      </w:r>
      <w:r>
        <w:rPr>
          <w:spacing w:val="-9"/>
        </w:rPr>
        <w:t xml:space="preserve"> </w:t>
      </w:r>
      <w:r>
        <w:t>be</w:t>
      </w:r>
      <w:r>
        <w:rPr>
          <w:spacing w:val="-9"/>
        </w:rPr>
        <w:t xml:space="preserve"> </w:t>
      </w:r>
      <w:r>
        <w:t>responsible</w:t>
      </w:r>
      <w:r>
        <w:rPr>
          <w:spacing w:val="-9"/>
        </w:rPr>
        <w:t xml:space="preserve"> </w:t>
      </w:r>
      <w:r>
        <w:t>for</w:t>
      </w:r>
      <w:r>
        <w:rPr>
          <w:spacing w:val="-10"/>
        </w:rPr>
        <w:t xml:space="preserve"> </w:t>
      </w:r>
      <w:r>
        <w:t>determining</w:t>
      </w:r>
      <w:r>
        <w:rPr>
          <w:spacing w:val="-12"/>
        </w:rPr>
        <w:t xml:space="preserve"> </w:t>
      </w:r>
      <w:r>
        <w:t>when</w:t>
      </w:r>
      <w:r>
        <w:rPr>
          <w:spacing w:val="-10"/>
        </w:rPr>
        <w:t xml:space="preserve"> </w:t>
      </w:r>
      <w:r>
        <w:t>these</w:t>
      </w:r>
      <w:r>
        <w:rPr>
          <w:spacing w:val="-9"/>
        </w:rPr>
        <w:t xml:space="preserve"> </w:t>
      </w:r>
      <w:r>
        <w:t>reviews</w:t>
      </w:r>
      <w:r>
        <w:rPr>
          <w:spacing w:val="-10"/>
        </w:rPr>
        <w:t xml:space="preserve"> </w:t>
      </w:r>
      <w:r>
        <w:t>are</w:t>
      </w:r>
      <w:r>
        <w:rPr>
          <w:spacing w:val="-9"/>
        </w:rPr>
        <w:t xml:space="preserve"> </w:t>
      </w:r>
      <w:r>
        <w:t>necessary</w:t>
      </w:r>
      <w:r>
        <w:rPr>
          <w:spacing w:val="-12"/>
        </w:rPr>
        <w:t xml:space="preserve"> </w:t>
      </w:r>
      <w:r>
        <w:t>and</w:t>
      </w:r>
      <w:r>
        <w:rPr>
          <w:spacing w:val="-10"/>
        </w:rPr>
        <w:t xml:space="preserve"> </w:t>
      </w:r>
      <w:r>
        <w:t>ensuring that the appropriate review agencies receive the Plans and Specifications and that their comments are incorporated. The CD’s are approved [e-Builder Construction Document Approval (CDPSA) for Competitive Sealed Bids or as attachments to the CM/GC RFP] and released for construction. A Building Permit (</w:t>
      </w:r>
      <w:hyperlink r:id="rId65">
        <w:r>
          <w:rPr>
            <w:color w:val="0000FF"/>
            <w:u w:val="single" w:color="0000FF"/>
          </w:rPr>
          <w:t>HECO-17</w:t>
        </w:r>
      </w:hyperlink>
      <w:r>
        <w:t>) is required prior to issuance of the Notice to Proceed and construction</w:t>
      </w:r>
      <w:r>
        <w:rPr>
          <w:spacing w:val="-30"/>
        </w:rPr>
        <w:t xml:space="preserve"> </w:t>
      </w:r>
      <w:r>
        <w:t>start.</w:t>
      </w:r>
    </w:p>
    <w:p w14:paraId="68042076" w14:textId="77777777" w:rsidR="00BD63E6" w:rsidRDefault="00BD63E6">
      <w:pPr>
        <w:pStyle w:val="BodyText"/>
        <w:spacing w:before="9"/>
        <w:rPr>
          <w:sz w:val="22"/>
        </w:rPr>
      </w:pPr>
    </w:p>
    <w:p w14:paraId="015E41BD" w14:textId="77777777" w:rsidR="00BD63E6" w:rsidRDefault="00D94B7A" w:rsidP="001C09AE">
      <w:pPr>
        <w:pStyle w:val="ListParagraph"/>
        <w:numPr>
          <w:ilvl w:val="4"/>
          <w:numId w:val="124"/>
        </w:numPr>
        <w:tabs>
          <w:tab w:val="left" w:pos="1721"/>
        </w:tabs>
        <w:spacing w:before="1"/>
        <w:ind w:left="817" w:right="110" w:firstLine="3"/>
        <w:jc w:val="both"/>
        <w:rPr>
          <w:sz w:val="23"/>
        </w:rPr>
      </w:pPr>
      <w:r>
        <w:rPr>
          <w:sz w:val="23"/>
        </w:rPr>
        <w:t xml:space="preserve">Advertise the Project via IFB or RFP at a time consistent with the procurement method. CM with Design Phase Services and Design/Build are typically advertised at the Schematic Design phase. An approved e-Builder H8 is required before Construction Contract award and a </w:t>
      </w:r>
      <w:hyperlink r:id="rId66">
        <w:r>
          <w:rPr>
            <w:color w:val="0000FF"/>
            <w:sz w:val="23"/>
            <w:u w:val="single" w:color="0000FF"/>
          </w:rPr>
          <w:t>HECO-17</w:t>
        </w:r>
      </w:hyperlink>
      <w:r>
        <w:rPr>
          <w:color w:val="0000FF"/>
          <w:sz w:val="23"/>
          <w:u w:val="single" w:color="0000FF"/>
        </w:rPr>
        <w:t xml:space="preserve"> </w:t>
      </w:r>
      <w:r>
        <w:rPr>
          <w:sz w:val="23"/>
        </w:rPr>
        <w:t xml:space="preserve">is also required before the construction start. For information on Construction Change Orders see </w:t>
      </w:r>
      <w:hyperlink w:anchor="_bookmark305" w:history="1">
        <w:r>
          <w:rPr>
            <w:color w:val="0000FF"/>
            <w:sz w:val="23"/>
            <w:u w:val="single" w:color="0000FF"/>
          </w:rPr>
          <w:t>Chapter 10</w:t>
        </w:r>
      </w:hyperlink>
      <w:r>
        <w:rPr>
          <w:color w:val="0000FF"/>
          <w:spacing w:val="-20"/>
          <w:sz w:val="23"/>
          <w:u w:val="single" w:color="0000FF"/>
        </w:rPr>
        <w:t xml:space="preserve"> </w:t>
      </w:r>
      <w:r>
        <w:rPr>
          <w:sz w:val="23"/>
          <w:u w:val="single" w:color="0000FF"/>
        </w:rPr>
        <w:t>(H11).</w:t>
      </w:r>
    </w:p>
    <w:p w14:paraId="180C8E3C" w14:textId="77777777" w:rsidR="00BD63E6" w:rsidRDefault="00BD63E6">
      <w:pPr>
        <w:pStyle w:val="BodyText"/>
        <w:rPr>
          <w:sz w:val="15"/>
        </w:rPr>
      </w:pPr>
    </w:p>
    <w:p w14:paraId="34B94B79" w14:textId="77777777" w:rsidR="00BD63E6" w:rsidRDefault="00D94B7A" w:rsidP="001C09AE">
      <w:pPr>
        <w:pStyle w:val="ListParagraph"/>
        <w:numPr>
          <w:ilvl w:val="4"/>
          <w:numId w:val="124"/>
        </w:numPr>
        <w:tabs>
          <w:tab w:val="left" w:pos="1754"/>
        </w:tabs>
        <w:spacing w:before="91"/>
        <w:ind w:left="817" w:right="106" w:firstLine="3"/>
        <w:jc w:val="both"/>
        <w:rPr>
          <w:sz w:val="23"/>
        </w:rPr>
      </w:pPr>
      <w:r>
        <w:rPr>
          <w:sz w:val="23"/>
        </w:rPr>
        <w:t xml:space="preserve">Construction oversight is provided by the A/E, University testing/engineering Consultants for structural, roof, concrete, foundations and soil placements. Building Commissioning Services are provided by a Commissioning Agent consultant under Contract with the University and preferably engaged during the design phase. A/E construction phase Services include, but are not limited to, timely review of Submittals, review and responses to </w:t>
      </w:r>
      <w:r>
        <w:rPr>
          <w:sz w:val="23"/>
        </w:rPr>
        <w:lastRenderedPageBreak/>
        <w:t xml:space="preserve">RFIs, review of construction, participation in progress meeting, and review of invoices. See </w:t>
      </w:r>
      <w:hyperlink w:anchor="_bookmark180" w:history="1">
        <w:r>
          <w:rPr>
            <w:color w:val="0000FF"/>
            <w:sz w:val="23"/>
            <w:u w:val="single" w:color="0000FF"/>
          </w:rPr>
          <w:t xml:space="preserve">Chapter 5 </w:t>
        </w:r>
      </w:hyperlink>
      <w:r>
        <w:rPr>
          <w:sz w:val="23"/>
        </w:rPr>
        <w:t xml:space="preserve">for Scope of Services. A CAM is assigned for construction oversight, management of A/E construction phase Services, management of testing firms, facilitation to resolve all construction issues, coordination of construction interferences with all University activities, coordination of utility issues, coordination of State Fire Marshal and University Review Unit inspection, coordination for all payments, negotiation of Change Orders, and management of disputes (see </w:t>
      </w:r>
      <w:hyperlink w:anchor="_bookmark305" w:history="1">
        <w:r>
          <w:rPr>
            <w:color w:val="0000FF"/>
            <w:sz w:val="23"/>
            <w:u w:val="single" w:color="0000FF"/>
          </w:rPr>
          <w:t>Chapter</w:t>
        </w:r>
        <w:r>
          <w:rPr>
            <w:color w:val="0000FF"/>
            <w:spacing w:val="-13"/>
            <w:sz w:val="23"/>
            <w:u w:val="single" w:color="0000FF"/>
          </w:rPr>
          <w:t xml:space="preserve"> </w:t>
        </w:r>
        <w:r>
          <w:rPr>
            <w:color w:val="0000FF"/>
            <w:sz w:val="23"/>
            <w:u w:val="single" w:color="0000FF"/>
          </w:rPr>
          <w:t>10</w:t>
        </w:r>
      </w:hyperlink>
      <w:r>
        <w:rPr>
          <w:sz w:val="23"/>
        </w:rPr>
        <w:t>).</w:t>
      </w:r>
    </w:p>
    <w:p w14:paraId="43911E5C" w14:textId="77777777" w:rsidR="00BD63E6" w:rsidRDefault="00BD63E6">
      <w:pPr>
        <w:pStyle w:val="BodyText"/>
        <w:rPr>
          <w:sz w:val="16"/>
        </w:rPr>
      </w:pPr>
    </w:p>
    <w:p w14:paraId="314696DD" w14:textId="7709A8DA" w:rsidR="00BD63E6" w:rsidRDefault="00D94B7A" w:rsidP="001C09AE">
      <w:pPr>
        <w:pStyle w:val="ListParagraph"/>
        <w:numPr>
          <w:ilvl w:val="4"/>
          <w:numId w:val="124"/>
        </w:numPr>
        <w:tabs>
          <w:tab w:val="left" w:pos="1699"/>
        </w:tabs>
        <w:spacing w:before="91"/>
        <w:ind w:left="817" w:right="108" w:firstLine="3"/>
        <w:jc w:val="both"/>
        <w:rPr>
          <w:sz w:val="23"/>
        </w:rPr>
      </w:pPr>
      <w:r>
        <w:rPr>
          <w:sz w:val="23"/>
        </w:rPr>
        <w:t>A building or facility may be occupied when the Project is Substantially Complete</w:t>
      </w:r>
      <w:r w:rsidR="006873C0">
        <w:rPr>
          <w:sz w:val="23"/>
        </w:rPr>
        <w:t xml:space="preserve">, </w:t>
      </w:r>
      <w:r>
        <w:rPr>
          <w:sz w:val="23"/>
        </w:rPr>
        <w:t xml:space="preserve">and a Certificate of Use and Occupancy has been issued for the building or facility. A new or renovated building may not be occupied until the University has applied for and a Certificate of Occupancy has been issued. The application shall include a </w:t>
      </w:r>
      <w:hyperlink r:id="rId67">
        <w:r>
          <w:rPr>
            <w:color w:val="0000FF"/>
            <w:sz w:val="23"/>
            <w:u w:val="single" w:color="0000FF"/>
          </w:rPr>
          <w:t xml:space="preserve">HECO-13.1 </w:t>
        </w:r>
      </w:hyperlink>
      <w:r>
        <w:rPr>
          <w:sz w:val="23"/>
        </w:rPr>
        <w:t xml:space="preserve">or </w:t>
      </w:r>
      <w:hyperlink r:id="rId68">
        <w:r>
          <w:rPr>
            <w:color w:val="0000FF"/>
            <w:sz w:val="23"/>
            <w:u w:val="single" w:color="0000FF"/>
          </w:rPr>
          <w:t xml:space="preserve">HECO-13.1a </w:t>
        </w:r>
      </w:hyperlink>
      <w:r>
        <w:rPr>
          <w:sz w:val="23"/>
        </w:rPr>
        <w:t xml:space="preserve">(Certificate of Completion or Certificate of Partial/Substantial Completion by A/E); a </w:t>
      </w:r>
      <w:hyperlink r:id="rId69">
        <w:r>
          <w:rPr>
            <w:color w:val="0000FF"/>
            <w:sz w:val="23"/>
            <w:u w:val="single" w:color="0000FF"/>
          </w:rPr>
          <w:t xml:space="preserve">HECO- </w:t>
        </w:r>
      </w:hyperlink>
      <w:hyperlink r:id="rId70">
        <w:r>
          <w:rPr>
            <w:color w:val="0000FF"/>
            <w:sz w:val="23"/>
            <w:u w:val="single" w:color="0000FF"/>
          </w:rPr>
          <w:t>13.2a</w:t>
        </w:r>
      </w:hyperlink>
      <w:r>
        <w:rPr>
          <w:color w:val="0000FF"/>
          <w:sz w:val="23"/>
          <w:u w:val="single" w:color="0000FF"/>
        </w:rPr>
        <w:t xml:space="preserve"> </w:t>
      </w:r>
      <w:r>
        <w:rPr>
          <w:sz w:val="23"/>
        </w:rPr>
        <w:t>(Certificate of Completion or Certificate or Partial/ Substantial Completion by Contractor); a copy of the Contractor and A/E’s punch list; and a letter from the responsible State Fire Marshal Office stating it has no objections to the building being occupied or stating conditions for occupancy of the building. Final inspection of all Projects will be conducted by the A/E, the University, and if required the University Review Unit and the responsible State Fire Marshal</w:t>
      </w:r>
      <w:r>
        <w:rPr>
          <w:spacing w:val="-26"/>
          <w:sz w:val="23"/>
        </w:rPr>
        <w:t xml:space="preserve"> </w:t>
      </w:r>
      <w:r>
        <w:rPr>
          <w:sz w:val="23"/>
        </w:rPr>
        <w:t>Office.</w:t>
      </w:r>
    </w:p>
    <w:p w14:paraId="7C165993" w14:textId="77777777" w:rsidR="00BD63E6" w:rsidRDefault="00BD63E6">
      <w:pPr>
        <w:pStyle w:val="BodyText"/>
        <w:spacing w:before="10"/>
        <w:rPr>
          <w:sz w:val="22"/>
        </w:rPr>
      </w:pPr>
    </w:p>
    <w:p w14:paraId="7BC153BA" w14:textId="6EF8C44C" w:rsidR="00BD63E6" w:rsidRPr="00792A1C" w:rsidRDefault="00D94B7A" w:rsidP="00792A1C">
      <w:pPr>
        <w:pStyle w:val="ListParagraph"/>
        <w:numPr>
          <w:ilvl w:val="4"/>
          <w:numId w:val="124"/>
        </w:numPr>
        <w:tabs>
          <w:tab w:val="left" w:pos="1694"/>
        </w:tabs>
        <w:ind w:left="820" w:right="114" w:firstLine="0"/>
        <w:jc w:val="both"/>
        <w:rPr>
          <w:sz w:val="23"/>
        </w:rPr>
        <w:sectPr w:rsidR="00BD63E6" w:rsidRPr="00792A1C">
          <w:pgSz w:w="12240" w:h="15840"/>
          <w:pgMar w:top="1600" w:right="1320" w:bottom="1240" w:left="1340" w:header="720" w:footer="989" w:gutter="0"/>
          <w:cols w:space="720"/>
        </w:sectPr>
      </w:pPr>
      <w:r>
        <w:rPr>
          <w:sz w:val="23"/>
        </w:rPr>
        <w:t>The warranty phase will be managed by the CAM. Project Closeout, H14, shall be completed</w:t>
      </w:r>
      <w:r>
        <w:rPr>
          <w:spacing w:val="-3"/>
          <w:sz w:val="23"/>
        </w:rPr>
        <w:t xml:space="preserve"> </w:t>
      </w:r>
      <w:r>
        <w:rPr>
          <w:sz w:val="23"/>
        </w:rPr>
        <w:t>within</w:t>
      </w:r>
      <w:r>
        <w:rPr>
          <w:spacing w:val="-3"/>
          <w:sz w:val="23"/>
        </w:rPr>
        <w:t xml:space="preserve"> </w:t>
      </w:r>
      <w:r>
        <w:rPr>
          <w:sz w:val="23"/>
        </w:rPr>
        <w:t>three</w:t>
      </w:r>
      <w:r>
        <w:rPr>
          <w:spacing w:val="-4"/>
          <w:sz w:val="23"/>
        </w:rPr>
        <w:t xml:space="preserve"> </w:t>
      </w:r>
      <w:r>
        <w:rPr>
          <w:sz w:val="23"/>
        </w:rPr>
        <w:t>months</w:t>
      </w:r>
      <w:r>
        <w:rPr>
          <w:spacing w:val="-4"/>
          <w:sz w:val="23"/>
        </w:rPr>
        <w:t xml:space="preserve"> </w:t>
      </w:r>
      <w:r>
        <w:rPr>
          <w:sz w:val="23"/>
        </w:rPr>
        <w:t>after</w:t>
      </w:r>
      <w:r>
        <w:rPr>
          <w:spacing w:val="-3"/>
          <w:sz w:val="23"/>
        </w:rPr>
        <w:t xml:space="preserve"> </w:t>
      </w:r>
      <w:r>
        <w:rPr>
          <w:sz w:val="23"/>
        </w:rPr>
        <w:t>the</w:t>
      </w:r>
      <w:r>
        <w:rPr>
          <w:spacing w:val="-2"/>
          <w:sz w:val="23"/>
        </w:rPr>
        <w:t xml:space="preserve"> </w:t>
      </w:r>
      <w:r>
        <w:rPr>
          <w:sz w:val="23"/>
        </w:rPr>
        <w:t>warranty</w:t>
      </w:r>
      <w:r>
        <w:rPr>
          <w:spacing w:val="-7"/>
          <w:sz w:val="23"/>
        </w:rPr>
        <w:t xml:space="preserve"> </w:t>
      </w:r>
      <w:r>
        <w:rPr>
          <w:sz w:val="23"/>
        </w:rPr>
        <w:t>period</w:t>
      </w:r>
      <w:r>
        <w:rPr>
          <w:spacing w:val="-29"/>
          <w:sz w:val="23"/>
        </w:rPr>
        <w:t xml:space="preserve"> </w:t>
      </w:r>
      <w:r>
        <w:rPr>
          <w:sz w:val="23"/>
        </w:rPr>
        <w:t>expires.</w:t>
      </w:r>
    </w:p>
    <w:p w14:paraId="5D178CAA" w14:textId="692747D3" w:rsidR="00BD63E6" w:rsidRDefault="00BD63E6">
      <w:pPr>
        <w:pStyle w:val="BodyText"/>
        <w:spacing w:before="10" w:after="1"/>
        <w:rPr>
          <w:b/>
          <w:sz w:val="24"/>
        </w:rPr>
      </w:pPr>
      <w:bookmarkStart w:id="19" w:name="Order_of_Procedures8"/>
      <w:bookmarkEnd w:id="19"/>
    </w:p>
    <w:p w14:paraId="22FB6835" w14:textId="356BA56A" w:rsidR="00B24414" w:rsidRDefault="00B24414" w:rsidP="00B24414">
      <w:pPr>
        <w:pStyle w:val="BodyText"/>
        <w:spacing w:before="10" w:after="1"/>
        <w:jc w:val="center"/>
        <w:rPr>
          <w:b/>
          <w:sz w:val="24"/>
        </w:rPr>
      </w:pPr>
      <w:r>
        <w:rPr>
          <w:b/>
          <w:sz w:val="24"/>
        </w:rPr>
        <w:t>Order of Procedures</w:t>
      </w:r>
    </w:p>
    <w:p w14:paraId="35DC8D58" w14:textId="77777777" w:rsidR="00B24414" w:rsidRDefault="00B24414">
      <w:pPr>
        <w:pStyle w:val="BodyText"/>
        <w:spacing w:before="10" w:after="1"/>
        <w:rPr>
          <w:b/>
          <w:sz w:val="24"/>
        </w:rPr>
      </w:pPr>
    </w:p>
    <w:tbl>
      <w:tblPr>
        <w:tblW w:w="0" w:type="auto"/>
        <w:tblInd w:w="1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45"/>
        <w:gridCol w:w="8124"/>
      </w:tblGrid>
      <w:tr w:rsidR="00BD63E6" w14:paraId="17B9210E" w14:textId="77777777">
        <w:trPr>
          <w:trHeight w:hRule="exact" w:val="1186"/>
        </w:trPr>
        <w:tc>
          <w:tcPr>
            <w:tcW w:w="9568" w:type="dxa"/>
            <w:gridSpan w:val="2"/>
          </w:tcPr>
          <w:p w14:paraId="6B7C398F" w14:textId="77777777" w:rsidR="00BD63E6" w:rsidRDefault="00D94B7A">
            <w:pPr>
              <w:pStyle w:val="TableParagraph"/>
              <w:spacing w:line="240" w:lineRule="auto"/>
              <w:ind w:left="108" w:right="325"/>
              <w:rPr>
                <w:sz w:val="23"/>
              </w:rPr>
            </w:pPr>
            <w:r>
              <w:rPr>
                <w:sz w:val="23"/>
              </w:rPr>
              <w:t xml:space="preserve">The following procedures and forms will be required for Capital Projects. All HECO forms are approved locally and the University PM is responsible for obtaining required signatures and proper distribution of copies as noted on the forms. Refer to the following link for forms: </w:t>
            </w:r>
            <w:hyperlink r:id="rId71">
              <w:r>
                <w:rPr>
                  <w:color w:val="0000FF"/>
                  <w:sz w:val="23"/>
                  <w:u w:val="single" w:color="0000FF"/>
                </w:rPr>
                <w:t>https://www.fm.virginia.edu/depts/fpc/hecoforms.html</w:t>
              </w:r>
              <w:r>
                <w:rPr>
                  <w:sz w:val="23"/>
                </w:rPr>
                <w:t>.</w:t>
              </w:r>
            </w:hyperlink>
          </w:p>
        </w:tc>
      </w:tr>
      <w:tr w:rsidR="00BD63E6" w14:paraId="05D6EEEB" w14:textId="77777777">
        <w:trPr>
          <w:trHeight w:hRule="exact" w:val="2905"/>
        </w:trPr>
        <w:tc>
          <w:tcPr>
            <w:tcW w:w="1445" w:type="dxa"/>
          </w:tcPr>
          <w:p w14:paraId="3435E489" w14:textId="77777777" w:rsidR="00BD63E6" w:rsidRDefault="00D94B7A">
            <w:pPr>
              <w:pStyle w:val="TableParagraph"/>
              <w:spacing w:before="127" w:line="240" w:lineRule="auto"/>
              <w:ind w:left="108"/>
              <w:rPr>
                <w:b/>
                <w:sz w:val="23"/>
              </w:rPr>
            </w:pPr>
            <w:r>
              <w:rPr>
                <w:b/>
                <w:sz w:val="23"/>
              </w:rPr>
              <w:t>H2</w:t>
            </w:r>
          </w:p>
        </w:tc>
        <w:tc>
          <w:tcPr>
            <w:tcW w:w="8124" w:type="dxa"/>
          </w:tcPr>
          <w:p w14:paraId="128D3C6E" w14:textId="77777777" w:rsidR="00BD63E6" w:rsidRDefault="00D94B7A">
            <w:pPr>
              <w:pStyle w:val="TableParagraph"/>
              <w:spacing w:before="127" w:line="240" w:lineRule="auto"/>
              <w:ind w:left="571"/>
              <w:rPr>
                <w:b/>
                <w:sz w:val="23"/>
              </w:rPr>
            </w:pPr>
            <w:r>
              <w:rPr>
                <w:b/>
                <w:sz w:val="23"/>
              </w:rPr>
              <w:t>Budget – Approval</w:t>
            </w:r>
          </w:p>
          <w:p w14:paraId="4F540793" w14:textId="77777777" w:rsidR="00BD63E6" w:rsidRDefault="00BD63E6">
            <w:pPr>
              <w:pStyle w:val="TableParagraph"/>
              <w:spacing w:before="3" w:line="240" w:lineRule="auto"/>
              <w:rPr>
                <w:b/>
              </w:rPr>
            </w:pPr>
          </w:p>
          <w:p w14:paraId="65B37468" w14:textId="77777777" w:rsidR="00BD63E6" w:rsidRDefault="00D94B7A">
            <w:pPr>
              <w:pStyle w:val="TableParagraph"/>
              <w:spacing w:line="240" w:lineRule="auto"/>
              <w:ind w:left="571" w:right="202"/>
              <w:jc w:val="both"/>
              <w:rPr>
                <w:sz w:val="23"/>
              </w:rPr>
            </w:pPr>
            <w:r>
              <w:rPr>
                <w:sz w:val="23"/>
              </w:rPr>
              <w:t xml:space="preserve">This e-Builder process shall be initiated by the University PM upon receiving </w:t>
            </w:r>
            <w:hyperlink r:id="rId72">
              <w:r>
                <w:rPr>
                  <w:color w:val="0000FF"/>
                  <w:sz w:val="23"/>
                  <w:u w:val="single" w:color="0000FF"/>
                </w:rPr>
                <w:t>BO</w:t>
              </w:r>
            </w:hyperlink>
            <w:r>
              <w:rPr>
                <w:color w:val="0000FF"/>
                <w:sz w:val="23"/>
                <w:u w:val="single" w:color="0000FF"/>
              </w:rPr>
              <w:t xml:space="preserve">V </w:t>
            </w:r>
            <w:r>
              <w:rPr>
                <w:sz w:val="23"/>
              </w:rPr>
              <w:t>authority for the Projects. Completion and approval of this form accomplishes the following:</w:t>
            </w:r>
          </w:p>
          <w:p w14:paraId="3085AA1A" w14:textId="77777777" w:rsidR="00BD63E6" w:rsidRDefault="00D94B7A">
            <w:pPr>
              <w:pStyle w:val="TableParagraph"/>
              <w:spacing w:line="240" w:lineRule="auto"/>
              <w:ind w:left="571" w:right="5367"/>
              <w:rPr>
                <w:sz w:val="23"/>
              </w:rPr>
            </w:pPr>
            <w:r>
              <w:rPr>
                <w:sz w:val="23"/>
              </w:rPr>
              <w:t>Identifies fund sources Confirms appropriation Establishes the budget</w:t>
            </w:r>
          </w:p>
          <w:p w14:paraId="12DB65A4" w14:textId="77777777" w:rsidR="00BD63E6" w:rsidRDefault="00D94B7A">
            <w:pPr>
              <w:pStyle w:val="TableParagraph"/>
              <w:spacing w:line="240" w:lineRule="auto"/>
              <w:ind w:left="571" w:right="890"/>
              <w:rPr>
                <w:sz w:val="23"/>
              </w:rPr>
            </w:pPr>
            <w:r>
              <w:rPr>
                <w:sz w:val="23"/>
              </w:rPr>
              <w:t>Revisions to the authorized Project Budget total are accommodated on a revised H2.</w:t>
            </w:r>
          </w:p>
        </w:tc>
      </w:tr>
      <w:tr w:rsidR="00BD63E6" w14:paraId="234EC26C" w14:textId="77777777">
        <w:trPr>
          <w:trHeight w:hRule="exact" w:val="2117"/>
        </w:trPr>
        <w:tc>
          <w:tcPr>
            <w:tcW w:w="1445" w:type="dxa"/>
          </w:tcPr>
          <w:p w14:paraId="2198528A" w14:textId="77777777" w:rsidR="00BD63E6" w:rsidRDefault="00BD63E6"/>
        </w:tc>
        <w:tc>
          <w:tcPr>
            <w:tcW w:w="8124" w:type="dxa"/>
          </w:tcPr>
          <w:p w14:paraId="6BA32F34" w14:textId="77777777" w:rsidR="00BD63E6" w:rsidRDefault="00D94B7A">
            <w:pPr>
              <w:pStyle w:val="TableParagraph"/>
              <w:spacing w:before="133" w:line="240" w:lineRule="auto"/>
              <w:ind w:left="571"/>
              <w:jc w:val="both"/>
              <w:rPr>
                <w:b/>
                <w:sz w:val="23"/>
              </w:rPr>
            </w:pPr>
            <w:r>
              <w:rPr>
                <w:b/>
                <w:sz w:val="23"/>
              </w:rPr>
              <w:t>Approval of Schematic Design</w:t>
            </w:r>
          </w:p>
          <w:p w14:paraId="6E56CB22" w14:textId="77777777" w:rsidR="00BD63E6" w:rsidRDefault="00BD63E6">
            <w:pPr>
              <w:pStyle w:val="TableParagraph"/>
              <w:spacing w:line="240" w:lineRule="auto"/>
              <w:rPr>
                <w:b/>
              </w:rPr>
            </w:pPr>
          </w:p>
          <w:p w14:paraId="12BBD143" w14:textId="77777777" w:rsidR="00BD63E6" w:rsidRDefault="00D94B7A">
            <w:pPr>
              <w:pStyle w:val="TableParagraph"/>
              <w:spacing w:before="1" w:line="240" w:lineRule="auto"/>
              <w:ind w:left="571" w:right="200"/>
              <w:jc w:val="both"/>
              <w:rPr>
                <w:sz w:val="23"/>
              </w:rPr>
            </w:pPr>
            <w:r>
              <w:rPr>
                <w:sz w:val="23"/>
              </w:rPr>
              <w:t xml:space="preserve">Schematic Design must be approved by the </w:t>
            </w:r>
            <w:hyperlink r:id="rId73">
              <w:r>
                <w:rPr>
                  <w:color w:val="0000FF"/>
                  <w:sz w:val="23"/>
                  <w:u w:val="single" w:color="0000FF"/>
                </w:rPr>
                <w:t>BO</w:t>
              </w:r>
            </w:hyperlink>
            <w:r>
              <w:rPr>
                <w:color w:val="0000FF"/>
                <w:sz w:val="23"/>
                <w:u w:val="single" w:color="0000FF"/>
              </w:rPr>
              <w:t xml:space="preserve">V </w:t>
            </w:r>
            <w:r>
              <w:rPr>
                <w:sz w:val="23"/>
              </w:rPr>
              <w:t>and the State Art &amp; Architectural</w:t>
            </w:r>
            <w:r>
              <w:rPr>
                <w:spacing w:val="-10"/>
                <w:sz w:val="23"/>
              </w:rPr>
              <w:t xml:space="preserve"> </w:t>
            </w:r>
            <w:r>
              <w:rPr>
                <w:sz w:val="23"/>
              </w:rPr>
              <w:t>Review</w:t>
            </w:r>
            <w:r>
              <w:rPr>
                <w:spacing w:val="-9"/>
                <w:sz w:val="23"/>
              </w:rPr>
              <w:t xml:space="preserve"> </w:t>
            </w:r>
            <w:r>
              <w:rPr>
                <w:sz w:val="23"/>
              </w:rPr>
              <w:t>Board.</w:t>
            </w:r>
            <w:r>
              <w:rPr>
                <w:spacing w:val="-8"/>
                <w:sz w:val="23"/>
              </w:rPr>
              <w:t xml:space="preserve"> </w:t>
            </w:r>
            <w:r>
              <w:rPr>
                <w:sz w:val="23"/>
              </w:rPr>
              <w:t>Approvals</w:t>
            </w:r>
            <w:r>
              <w:rPr>
                <w:spacing w:val="-9"/>
                <w:sz w:val="23"/>
              </w:rPr>
              <w:t xml:space="preserve"> </w:t>
            </w:r>
            <w:r>
              <w:rPr>
                <w:sz w:val="23"/>
              </w:rPr>
              <w:t>will</w:t>
            </w:r>
            <w:r>
              <w:rPr>
                <w:spacing w:val="-7"/>
                <w:sz w:val="23"/>
              </w:rPr>
              <w:t xml:space="preserve"> </w:t>
            </w:r>
            <w:r>
              <w:rPr>
                <w:sz w:val="23"/>
              </w:rPr>
              <w:t>be</w:t>
            </w:r>
            <w:r>
              <w:rPr>
                <w:spacing w:val="-10"/>
                <w:sz w:val="23"/>
              </w:rPr>
              <w:t xml:space="preserve"> </w:t>
            </w:r>
            <w:r>
              <w:rPr>
                <w:sz w:val="23"/>
              </w:rPr>
              <w:t>obtained</w:t>
            </w:r>
            <w:r>
              <w:rPr>
                <w:spacing w:val="-8"/>
                <w:sz w:val="23"/>
              </w:rPr>
              <w:t xml:space="preserve"> </w:t>
            </w:r>
            <w:r>
              <w:rPr>
                <w:sz w:val="23"/>
              </w:rPr>
              <w:t>by</w:t>
            </w:r>
            <w:r>
              <w:rPr>
                <w:spacing w:val="-13"/>
                <w:sz w:val="23"/>
              </w:rPr>
              <w:t xml:space="preserve"> </w:t>
            </w:r>
            <w:r>
              <w:rPr>
                <w:sz w:val="23"/>
              </w:rPr>
              <w:t>the</w:t>
            </w:r>
            <w:r>
              <w:rPr>
                <w:spacing w:val="-7"/>
                <w:sz w:val="23"/>
              </w:rPr>
              <w:t xml:space="preserve"> </w:t>
            </w:r>
            <w:hyperlink r:id="rId74">
              <w:r>
                <w:rPr>
                  <w:color w:val="0000FF"/>
                  <w:sz w:val="23"/>
                  <w:u w:val="single" w:color="0000FF"/>
                </w:rPr>
                <w:t>Architect</w:t>
              </w:r>
              <w:r>
                <w:rPr>
                  <w:color w:val="0000FF"/>
                  <w:spacing w:val="-10"/>
                  <w:sz w:val="23"/>
                  <w:u w:val="single" w:color="0000FF"/>
                </w:rPr>
                <w:t xml:space="preserve"> </w:t>
              </w:r>
              <w:r>
                <w:rPr>
                  <w:color w:val="0000FF"/>
                  <w:sz w:val="23"/>
                  <w:u w:val="single" w:color="0000FF"/>
                </w:rPr>
                <w:t>for</w:t>
              </w:r>
            </w:hyperlink>
            <w:r>
              <w:rPr>
                <w:color w:val="0000FF"/>
                <w:spacing w:val="-8"/>
                <w:sz w:val="23"/>
                <w:u w:val="single" w:color="0000FF"/>
              </w:rPr>
              <w:t xml:space="preserve"> </w:t>
            </w:r>
            <w:hyperlink r:id="rId75">
              <w:r>
                <w:rPr>
                  <w:color w:val="0000FF"/>
                  <w:sz w:val="23"/>
                  <w:u w:val="single" w:color="0000FF"/>
                </w:rPr>
                <w:t>the</w:t>
              </w:r>
            </w:hyperlink>
            <w:r>
              <w:rPr>
                <w:color w:val="0000FF"/>
                <w:sz w:val="23"/>
                <w:u w:val="single" w:color="0000FF"/>
              </w:rPr>
              <w:t xml:space="preserve"> </w:t>
            </w:r>
            <w:hyperlink r:id="rId76">
              <w:r>
                <w:rPr>
                  <w:color w:val="0000FF"/>
                  <w:sz w:val="23"/>
                  <w:u w:val="single" w:color="0000FF"/>
                </w:rPr>
                <w:t>University</w:t>
              </w:r>
              <w:r>
                <w:rPr>
                  <w:sz w:val="23"/>
                </w:rPr>
                <w:t>.</w:t>
              </w:r>
            </w:hyperlink>
          </w:p>
          <w:p w14:paraId="4A57BF32" w14:textId="77777777" w:rsidR="00BD63E6" w:rsidRDefault="00D94B7A">
            <w:pPr>
              <w:pStyle w:val="TableParagraph"/>
              <w:spacing w:before="2" w:line="240" w:lineRule="auto"/>
              <w:ind w:left="571" w:right="204"/>
              <w:jc w:val="both"/>
              <w:rPr>
                <w:sz w:val="23"/>
              </w:rPr>
            </w:pPr>
            <w:r>
              <w:rPr>
                <w:sz w:val="23"/>
              </w:rPr>
              <w:t>Requires acceptance of the Schematic Design documents by the University Review Unit.</w:t>
            </w:r>
          </w:p>
        </w:tc>
      </w:tr>
      <w:tr w:rsidR="00BD63E6" w14:paraId="23052A61" w14:textId="77777777">
        <w:trPr>
          <w:trHeight w:hRule="exact" w:val="1852"/>
        </w:trPr>
        <w:tc>
          <w:tcPr>
            <w:tcW w:w="1445" w:type="dxa"/>
          </w:tcPr>
          <w:p w14:paraId="1F857A3C" w14:textId="77777777" w:rsidR="00BD63E6" w:rsidRDefault="00BD63E6"/>
        </w:tc>
        <w:tc>
          <w:tcPr>
            <w:tcW w:w="8124" w:type="dxa"/>
          </w:tcPr>
          <w:p w14:paraId="5EAF10D5" w14:textId="77777777" w:rsidR="00BD63E6" w:rsidRDefault="00D94B7A">
            <w:pPr>
              <w:pStyle w:val="TableParagraph"/>
              <w:spacing w:before="133" w:line="240" w:lineRule="auto"/>
              <w:ind w:left="571"/>
              <w:rPr>
                <w:b/>
                <w:sz w:val="23"/>
              </w:rPr>
            </w:pPr>
            <w:r>
              <w:rPr>
                <w:b/>
                <w:sz w:val="23"/>
              </w:rPr>
              <w:t>Approval of Preliminary Drawings and Specifications</w:t>
            </w:r>
          </w:p>
          <w:p w14:paraId="7D25AEB1" w14:textId="77777777" w:rsidR="00BD63E6" w:rsidRDefault="00BD63E6">
            <w:pPr>
              <w:pStyle w:val="TableParagraph"/>
              <w:spacing w:line="240" w:lineRule="auto"/>
              <w:rPr>
                <w:b/>
              </w:rPr>
            </w:pPr>
          </w:p>
          <w:p w14:paraId="29ABAB0C" w14:textId="77777777" w:rsidR="00BD63E6" w:rsidRDefault="00D94B7A">
            <w:pPr>
              <w:pStyle w:val="TableParagraph"/>
              <w:spacing w:before="1" w:line="240" w:lineRule="auto"/>
              <w:ind w:left="571" w:right="328"/>
              <w:rPr>
                <w:sz w:val="23"/>
              </w:rPr>
            </w:pPr>
            <w:r>
              <w:rPr>
                <w:sz w:val="23"/>
              </w:rPr>
              <w:t>Requires acceptance of the Preliminary Design by the University Review Unit Allows Construction Document preparation to begin</w:t>
            </w:r>
          </w:p>
          <w:p w14:paraId="39CDB0D2" w14:textId="77777777" w:rsidR="00BD63E6" w:rsidRDefault="00D94B7A">
            <w:pPr>
              <w:pStyle w:val="TableParagraph"/>
              <w:spacing w:line="240" w:lineRule="auto"/>
              <w:ind w:left="571" w:right="1055"/>
              <w:rPr>
                <w:sz w:val="23"/>
              </w:rPr>
            </w:pPr>
            <w:r>
              <w:rPr>
                <w:sz w:val="23"/>
              </w:rPr>
              <w:t xml:space="preserve">Preliminary Design must be approved by the AARB, the </w:t>
            </w:r>
            <w:hyperlink r:id="rId77">
              <w:r>
                <w:rPr>
                  <w:color w:val="0000FF"/>
                  <w:sz w:val="23"/>
                  <w:u w:val="single" w:color="0000FF"/>
                </w:rPr>
                <w:t>BOV</w:t>
              </w:r>
            </w:hyperlink>
            <w:r>
              <w:rPr>
                <w:color w:val="0000FF"/>
                <w:sz w:val="23"/>
                <w:u w:val="single" w:color="0000FF"/>
              </w:rPr>
              <w:t xml:space="preserve"> </w:t>
            </w:r>
            <w:r>
              <w:rPr>
                <w:sz w:val="23"/>
              </w:rPr>
              <w:t xml:space="preserve">and the </w:t>
            </w:r>
            <w:hyperlink r:id="rId78">
              <w:r>
                <w:rPr>
                  <w:color w:val="0000FF"/>
                  <w:sz w:val="23"/>
                  <w:u w:val="single" w:color="0000FF"/>
                </w:rPr>
                <w:t>Architect for the University.</w:t>
              </w:r>
            </w:hyperlink>
          </w:p>
        </w:tc>
      </w:tr>
      <w:tr w:rsidR="00BD63E6" w14:paraId="3595A544" w14:textId="77777777">
        <w:trPr>
          <w:trHeight w:hRule="exact" w:val="3257"/>
        </w:trPr>
        <w:tc>
          <w:tcPr>
            <w:tcW w:w="1445" w:type="dxa"/>
            <w:tcBorders>
              <w:bottom w:val="single" w:sz="5" w:space="0" w:color="000000"/>
            </w:tcBorders>
          </w:tcPr>
          <w:p w14:paraId="183786A9" w14:textId="77777777" w:rsidR="00BD63E6" w:rsidRDefault="00D94B7A">
            <w:pPr>
              <w:pStyle w:val="TableParagraph"/>
              <w:spacing w:before="132" w:line="240" w:lineRule="auto"/>
              <w:ind w:left="108"/>
              <w:rPr>
                <w:b/>
                <w:sz w:val="23"/>
              </w:rPr>
            </w:pPr>
            <w:r>
              <w:rPr>
                <w:b/>
                <w:sz w:val="23"/>
              </w:rPr>
              <w:t>CDPSA</w:t>
            </w:r>
          </w:p>
        </w:tc>
        <w:tc>
          <w:tcPr>
            <w:tcW w:w="8124" w:type="dxa"/>
          </w:tcPr>
          <w:p w14:paraId="2535B672" w14:textId="77777777" w:rsidR="00BD63E6" w:rsidRDefault="00D94B7A">
            <w:pPr>
              <w:pStyle w:val="TableParagraph"/>
              <w:spacing w:before="132" w:line="240" w:lineRule="auto"/>
              <w:ind w:left="571" w:right="200"/>
              <w:jc w:val="both"/>
              <w:rPr>
                <w:b/>
                <w:sz w:val="23"/>
              </w:rPr>
            </w:pPr>
            <w:r>
              <w:rPr>
                <w:b/>
                <w:sz w:val="23"/>
              </w:rPr>
              <w:t>Construction</w:t>
            </w:r>
            <w:r>
              <w:rPr>
                <w:b/>
                <w:spacing w:val="-13"/>
                <w:sz w:val="23"/>
              </w:rPr>
              <w:t xml:space="preserve"> </w:t>
            </w:r>
            <w:r>
              <w:rPr>
                <w:b/>
                <w:sz w:val="23"/>
              </w:rPr>
              <w:t>Document</w:t>
            </w:r>
            <w:r>
              <w:rPr>
                <w:b/>
                <w:spacing w:val="-12"/>
                <w:sz w:val="23"/>
              </w:rPr>
              <w:t xml:space="preserve"> </w:t>
            </w:r>
            <w:r>
              <w:rPr>
                <w:b/>
                <w:sz w:val="23"/>
              </w:rPr>
              <w:t>Approval</w:t>
            </w:r>
            <w:r>
              <w:rPr>
                <w:b/>
                <w:spacing w:val="-14"/>
                <w:sz w:val="23"/>
              </w:rPr>
              <w:t xml:space="preserve"> </w:t>
            </w:r>
            <w:r>
              <w:rPr>
                <w:b/>
                <w:sz w:val="23"/>
              </w:rPr>
              <w:t>for</w:t>
            </w:r>
            <w:r>
              <w:rPr>
                <w:b/>
                <w:spacing w:val="-14"/>
                <w:sz w:val="23"/>
              </w:rPr>
              <w:t xml:space="preserve"> </w:t>
            </w:r>
            <w:r>
              <w:rPr>
                <w:b/>
                <w:sz w:val="23"/>
              </w:rPr>
              <w:t>Advertisement</w:t>
            </w:r>
            <w:r>
              <w:rPr>
                <w:b/>
                <w:spacing w:val="-12"/>
                <w:sz w:val="23"/>
              </w:rPr>
              <w:t xml:space="preserve"> </w:t>
            </w:r>
            <w:r>
              <w:rPr>
                <w:b/>
                <w:sz w:val="23"/>
              </w:rPr>
              <w:t>(Required</w:t>
            </w:r>
            <w:r>
              <w:rPr>
                <w:b/>
                <w:spacing w:val="-13"/>
                <w:sz w:val="23"/>
              </w:rPr>
              <w:t xml:space="preserve"> </w:t>
            </w:r>
            <w:r>
              <w:rPr>
                <w:b/>
                <w:sz w:val="23"/>
              </w:rPr>
              <w:t>only</w:t>
            </w:r>
            <w:r>
              <w:rPr>
                <w:b/>
                <w:spacing w:val="-14"/>
                <w:sz w:val="23"/>
              </w:rPr>
              <w:t xml:space="preserve"> </w:t>
            </w:r>
            <w:r>
              <w:rPr>
                <w:b/>
                <w:sz w:val="23"/>
              </w:rPr>
              <w:t>for</w:t>
            </w:r>
            <w:r>
              <w:rPr>
                <w:b/>
                <w:spacing w:val="31"/>
                <w:sz w:val="23"/>
              </w:rPr>
              <w:t xml:space="preserve"> </w:t>
            </w:r>
            <w:r>
              <w:rPr>
                <w:b/>
                <w:sz w:val="23"/>
              </w:rPr>
              <w:t>all Competitive Sealed Bids regardless of Project</w:t>
            </w:r>
            <w:r>
              <w:rPr>
                <w:b/>
                <w:spacing w:val="-40"/>
                <w:sz w:val="23"/>
              </w:rPr>
              <w:t xml:space="preserve"> </w:t>
            </w:r>
            <w:r>
              <w:rPr>
                <w:b/>
                <w:sz w:val="23"/>
              </w:rPr>
              <w:t>Budget)</w:t>
            </w:r>
          </w:p>
          <w:p w14:paraId="18A4FDF8" w14:textId="77777777" w:rsidR="00BD63E6" w:rsidRDefault="00BD63E6">
            <w:pPr>
              <w:pStyle w:val="TableParagraph"/>
              <w:spacing w:before="10" w:line="240" w:lineRule="auto"/>
              <w:rPr>
                <w:b/>
                <w:sz w:val="21"/>
              </w:rPr>
            </w:pPr>
          </w:p>
          <w:p w14:paraId="0CAFE2AC" w14:textId="77777777" w:rsidR="00BD63E6" w:rsidRDefault="00D94B7A">
            <w:pPr>
              <w:pStyle w:val="TableParagraph"/>
              <w:spacing w:line="240" w:lineRule="auto"/>
              <w:ind w:left="571" w:right="198"/>
              <w:jc w:val="both"/>
              <w:rPr>
                <w:sz w:val="23"/>
              </w:rPr>
            </w:pPr>
            <w:r>
              <w:rPr>
                <w:sz w:val="23"/>
              </w:rPr>
              <w:t>This e-Builder process shall be initiated by the University PM upon completion of the Final Construction Documents. Completion and approval of this process accomplishes the following:</w:t>
            </w:r>
          </w:p>
          <w:p w14:paraId="52979037" w14:textId="77777777" w:rsidR="00BD63E6" w:rsidRDefault="00D94B7A">
            <w:pPr>
              <w:pStyle w:val="TableParagraph"/>
              <w:spacing w:before="1" w:line="263" w:lineRule="exact"/>
              <w:ind w:left="571"/>
              <w:jc w:val="both"/>
              <w:rPr>
                <w:sz w:val="23"/>
              </w:rPr>
            </w:pPr>
            <w:r>
              <w:rPr>
                <w:sz w:val="23"/>
              </w:rPr>
              <w:t>Confirms the estimated construction cost</w:t>
            </w:r>
          </w:p>
          <w:p w14:paraId="1B845C82" w14:textId="77777777" w:rsidR="00BD63E6" w:rsidRDefault="00D94B7A">
            <w:pPr>
              <w:pStyle w:val="TableParagraph"/>
              <w:spacing w:line="240" w:lineRule="auto"/>
              <w:ind w:left="571" w:right="1554"/>
              <w:rPr>
                <w:sz w:val="23"/>
              </w:rPr>
            </w:pPr>
            <w:r>
              <w:rPr>
                <w:sz w:val="23"/>
              </w:rPr>
              <w:t>Confirms the dates of the referenced Construction Documents Authorizes the construction procurement process / advertisement</w:t>
            </w:r>
          </w:p>
          <w:p w14:paraId="3FDDA87D" w14:textId="77777777" w:rsidR="00BD63E6" w:rsidRDefault="00D94B7A">
            <w:pPr>
              <w:pStyle w:val="TableParagraph"/>
              <w:spacing w:before="1" w:line="242" w:lineRule="auto"/>
              <w:ind w:left="571" w:right="204"/>
              <w:jc w:val="both"/>
              <w:rPr>
                <w:sz w:val="23"/>
              </w:rPr>
            </w:pPr>
            <w:r>
              <w:rPr>
                <w:sz w:val="23"/>
              </w:rPr>
              <w:t xml:space="preserve">Note – Ensure Preliminary Design approval by </w:t>
            </w:r>
            <w:hyperlink r:id="rId79">
              <w:r>
                <w:rPr>
                  <w:color w:val="0000FF"/>
                  <w:sz w:val="23"/>
                  <w:u w:val="single" w:color="0000FF"/>
                </w:rPr>
                <w:t>BOV</w:t>
              </w:r>
            </w:hyperlink>
            <w:r>
              <w:rPr>
                <w:color w:val="0000FF"/>
                <w:sz w:val="23"/>
                <w:u w:val="single" w:color="0000FF"/>
              </w:rPr>
              <w:t xml:space="preserve"> </w:t>
            </w:r>
            <w:r>
              <w:rPr>
                <w:sz w:val="23"/>
              </w:rPr>
              <w:t xml:space="preserve">and </w:t>
            </w:r>
            <w:hyperlink r:id="rId80">
              <w:r>
                <w:rPr>
                  <w:color w:val="0000FF"/>
                  <w:sz w:val="23"/>
                  <w:u w:val="single" w:color="0000FF"/>
                </w:rPr>
                <w:t>Architect for the</w:t>
              </w:r>
            </w:hyperlink>
            <w:r>
              <w:rPr>
                <w:color w:val="0000FF"/>
                <w:sz w:val="23"/>
                <w:u w:val="single" w:color="0000FF"/>
              </w:rPr>
              <w:t xml:space="preserve"> </w:t>
            </w:r>
            <w:hyperlink r:id="rId81">
              <w:r>
                <w:rPr>
                  <w:color w:val="0000FF"/>
                  <w:sz w:val="23"/>
                  <w:u w:val="single" w:color="0000FF"/>
                </w:rPr>
                <w:t>University</w:t>
              </w:r>
              <w:r>
                <w:rPr>
                  <w:sz w:val="23"/>
                </w:rPr>
                <w:t>.</w:t>
              </w:r>
            </w:hyperlink>
            <w:r>
              <w:rPr>
                <w:sz w:val="23"/>
              </w:rPr>
              <w:t xml:space="preserve"> See </w:t>
            </w:r>
            <w:hyperlink r:id="rId82">
              <w:r>
                <w:rPr>
                  <w:color w:val="0000FF"/>
                  <w:sz w:val="23"/>
                  <w:u w:val="single" w:color="0000FF"/>
                </w:rPr>
                <w:t>HECO-17</w:t>
              </w:r>
            </w:hyperlink>
            <w:r>
              <w:rPr>
                <w:color w:val="0000FF"/>
                <w:sz w:val="23"/>
                <w:u w:val="single" w:color="0000FF"/>
              </w:rPr>
              <w:t xml:space="preserve"> </w:t>
            </w:r>
            <w:r>
              <w:rPr>
                <w:sz w:val="23"/>
              </w:rPr>
              <w:t>below for Building Permit requirements.</w:t>
            </w:r>
          </w:p>
        </w:tc>
      </w:tr>
    </w:tbl>
    <w:p w14:paraId="48F20415" w14:textId="18F70F26" w:rsidR="00BD63E6" w:rsidRDefault="00BD63E6">
      <w:pPr>
        <w:spacing w:before="67"/>
        <w:ind w:left="100"/>
        <w:rPr>
          <w:sz w:val="20"/>
        </w:rPr>
      </w:pPr>
      <w:bookmarkStart w:id="20" w:name="_bookmark13"/>
      <w:bookmarkEnd w:id="20"/>
    </w:p>
    <w:p w14:paraId="0793866E" w14:textId="77777777" w:rsidR="00BD63E6" w:rsidRDefault="00BD63E6">
      <w:pPr>
        <w:rPr>
          <w:sz w:val="20"/>
        </w:rPr>
        <w:sectPr w:rsidR="00BD63E6">
          <w:pgSz w:w="12240" w:h="15840"/>
          <w:pgMar w:top="1600" w:right="1120" w:bottom="1240" w:left="1340" w:header="720" w:footer="989" w:gutter="0"/>
          <w:cols w:space="720"/>
        </w:sectPr>
      </w:pPr>
    </w:p>
    <w:p w14:paraId="4198D38C" w14:textId="77777777" w:rsidR="00BD63E6" w:rsidRDefault="00BD63E6">
      <w:pPr>
        <w:pStyle w:val="BodyText"/>
        <w:rPr>
          <w:sz w:val="20"/>
        </w:rPr>
      </w:pPr>
    </w:p>
    <w:p w14:paraId="1EF8746F" w14:textId="77777777" w:rsidR="00BD63E6" w:rsidRDefault="00BD63E6">
      <w:pPr>
        <w:pStyle w:val="BodyText"/>
        <w:spacing w:before="1"/>
        <w:rPr>
          <w:sz w:val="24"/>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10"/>
        <w:gridCol w:w="7849"/>
      </w:tblGrid>
      <w:tr w:rsidR="00BD63E6" w14:paraId="1C2893CC" w14:textId="77777777">
        <w:trPr>
          <w:trHeight w:hRule="exact" w:val="911"/>
        </w:trPr>
        <w:tc>
          <w:tcPr>
            <w:tcW w:w="1810" w:type="dxa"/>
          </w:tcPr>
          <w:p w14:paraId="3C97803F" w14:textId="77777777" w:rsidR="00BD63E6" w:rsidRDefault="001C1763">
            <w:pPr>
              <w:pStyle w:val="TableParagraph"/>
              <w:spacing w:line="255" w:lineRule="exact"/>
              <w:ind w:left="200"/>
              <w:rPr>
                <w:b/>
                <w:sz w:val="23"/>
              </w:rPr>
            </w:pPr>
            <w:hyperlink r:id="rId83">
              <w:r w:rsidR="00D94B7A">
                <w:rPr>
                  <w:b/>
                  <w:color w:val="0000FF"/>
                  <w:sz w:val="23"/>
                  <w:u w:val="thick" w:color="0000FF"/>
                </w:rPr>
                <w:t>HECO-6a</w:t>
              </w:r>
            </w:hyperlink>
          </w:p>
        </w:tc>
        <w:tc>
          <w:tcPr>
            <w:tcW w:w="7849" w:type="dxa"/>
          </w:tcPr>
          <w:p w14:paraId="1B1FB406" w14:textId="77777777" w:rsidR="00BD63E6" w:rsidRDefault="00D94B7A">
            <w:pPr>
              <w:pStyle w:val="TableParagraph"/>
              <w:spacing w:line="255" w:lineRule="exact"/>
              <w:ind w:left="297"/>
              <w:rPr>
                <w:b/>
                <w:sz w:val="23"/>
              </w:rPr>
            </w:pPr>
            <w:r>
              <w:rPr>
                <w:b/>
                <w:sz w:val="23"/>
              </w:rPr>
              <w:t>Statement of Structural and Special Inspections</w:t>
            </w:r>
          </w:p>
          <w:p w14:paraId="2A4A1A6E" w14:textId="77777777" w:rsidR="00BD63E6" w:rsidRDefault="00BD63E6">
            <w:pPr>
              <w:pStyle w:val="TableParagraph"/>
              <w:spacing w:line="240" w:lineRule="auto"/>
            </w:pPr>
          </w:p>
          <w:p w14:paraId="77E4B60A" w14:textId="77777777" w:rsidR="00BD63E6" w:rsidRDefault="00D94B7A">
            <w:pPr>
              <w:pStyle w:val="TableParagraph"/>
              <w:spacing w:before="1" w:line="240" w:lineRule="auto"/>
              <w:ind w:left="297"/>
              <w:rPr>
                <w:sz w:val="23"/>
              </w:rPr>
            </w:pPr>
            <w:r>
              <w:rPr>
                <w:sz w:val="23"/>
              </w:rPr>
              <w:t xml:space="preserve">Structural and special inspections schedule in </w:t>
            </w:r>
            <w:r>
              <w:rPr>
                <w:color w:val="0000FF"/>
                <w:sz w:val="23"/>
                <w:u w:val="single" w:color="0000FF"/>
              </w:rPr>
              <w:t>Appendix K</w:t>
            </w:r>
            <w:r>
              <w:rPr>
                <w:sz w:val="23"/>
              </w:rPr>
              <w:t>.</w:t>
            </w:r>
          </w:p>
        </w:tc>
      </w:tr>
      <w:tr w:rsidR="00BD63E6" w14:paraId="016D0E2F" w14:textId="77777777">
        <w:trPr>
          <w:trHeight w:hRule="exact" w:val="2120"/>
        </w:trPr>
        <w:tc>
          <w:tcPr>
            <w:tcW w:w="1810" w:type="dxa"/>
          </w:tcPr>
          <w:p w14:paraId="5BBABDD1" w14:textId="77777777" w:rsidR="00BD63E6" w:rsidRDefault="00D94B7A">
            <w:pPr>
              <w:pStyle w:val="TableParagraph"/>
              <w:spacing w:before="128" w:line="240" w:lineRule="auto"/>
              <w:ind w:left="200"/>
              <w:rPr>
                <w:sz w:val="23"/>
              </w:rPr>
            </w:pPr>
            <w:r>
              <w:rPr>
                <w:sz w:val="23"/>
              </w:rPr>
              <w:t>H8</w:t>
            </w:r>
          </w:p>
        </w:tc>
        <w:tc>
          <w:tcPr>
            <w:tcW w:w="7849" w:type="dxa"/>
          </w:tcPr>
          <w:p w14:paraId="2610EA6C" w14:textId="77777777" w:rsidR="00BD63E6" w:rsidRDefault="00D94B7A">
            <w:pPr>
              <w:pStyle w:val="TableParagraph"/>
              <w:spacing w:before="140" w:line="240" w:lineRule="auto"/>
              <w:ind w:left="297"/>
              <w:jc w:val="both"/>
              <w:rPr>
                <w:b/>
                <w:sz w:val="23"/>
              </w:rPr>
            </w:pPr>
            <w:r>
              <w:rPr>
                <w:b/>
                <w:sz w:val="23"/>
              </w:rPr>
              <w:t>Authorization to Award Contract</w:t>
            </w:r>
          </w:p>
          <w:p w14:paraId="71FDEF7F" w14:textId="77777777" w:rsidR="00BD63E6" w:rsidRDefault="00BD63E6">
            <w:pPr>
              <w:pStyle w:val="TableParagraph"/>
              <w:spacing w:before="9" w:line="240" w:lineRule="auto"/>
              <w:rPr>
                <w:sz w:val="21"/>
              </w:rPr>
            </w:pPr>
          </w:p>
          <w:p w14:paraId="35D9D92B" w14:textId="77777777" w:rsidR="00BD63E6" w:rsidRDefault="00D94B7A">
            <w:pPr>
              <w:pStyle w:val="TableParagraph"/>
              <w:spacing w:before="1" w:line="240" w:lineRule="auto"/>
              <w:ind w:left="297" w:right="199"/>
              <w:jc w:val="both"/>
              <w:rPr>
                <w:sz w:val="23"/>
              </w:rPr>
            </w:pPr>
            <w:r>
              <w:rPr>
                <w:sz w:val="23"/>
              </w:rPr>
              <w:t xml:space="preserve">This e-Builder process shall be initiated by the University PM upon completion of the procurement process. Final approval allows award of the Construction Contract. Note a </w:t>
            </w:r>
            <w:hyperlink r:id="rId84">
              <w:r>
                <w:rPr>
                  <w:color w:val="0000FF"/>
                  <w:sz w:val="23"/>
                  <w:u w:val="single" w:color="0000FF"/>
                </w:rPr>
                <w:t>HECO-17</w:t>
              </w:r>
            </w:hyperlink>
            <w:r>
              <w:rPr>
                <w:color w:val="0000FF"/>
                <w:sz w:val="23"/>
                <w:u w:val="single" w:color="0000FF"/>
              </w:rPr>
              <w:t xml:space="preserve"> </w:t>
            </w:r>
            <w:r>
              <w:rPr>
                <w:sz w:val="23"/>
              </w:rPr>
              <w:t>Building Permit is also required prior to Notice to Proceed. Revisions to the authorized Project Budget total are accommodated in e-Builder.</w:t>
            </w:r>
          </w:p>
        </w:tc>
      </w:tr>
      <w:tr w:rsidR="00BD63E6" w14:paraId="400E0E38" w14:textId="77777777">
        <w:trPr>
          <w:trHeight w:hRule="exact" w:val="1058"/>
        </w:trPr>
        <w:tc>
          <w:tcPr>
            <w:tcW w:w="1810" w:type="dxa"/>
          </w:tcPr>
          <w:p w14:paraId="4FC5C018" w14:textId="77777777" w:rsidR="00BD63E6" w:rsidRDefault="00D94B7A">
            <w:pPr>
              <w:pStyle w:val="TableParagraph"/>
              <w:spacing w:before="131" w:line="240" w:lineRule="auto"/>
              <w:ind w:left="200"/>
              <w:rPr>
                <w:b/>
                <w:sz w:val="23"/>
              </w:rPr>
            </w:pPr>
            <w:r>
              <w:rPr>
                <w:b/>
                <w:sz w:val="23"/>
              </w:rPr>
              <w:t>CCOP</w:t>
            </w:r>
          </w:p>
        </w:tc>
        <w:tc>
          <w:tcPr>
            <w:tcW w:w="7849" w:type="dxa"/>
          </w:tcPr>
          <w:p w14:paraId="70673A33" w14:textId="77777777" w:rsidR="00BD63E6" w:rsidRDefault="00D94B7A">
            <w:pPr>
              <w:pStyle w:val="TableParagraph"/>
              <w:spacing w:before="131" w:line="240" w:lineRule="auto"/>
              <w:ind w:left="297"/>
              <w:rPr>
                <w:b/>
                <w:sz w:val="23"/>
              </w:rPr>
            </w:pPr>
            <w:r>
              <w:rPr>
                <w:b/>
                <w:sz w:val="23"/>
              </w:rPr>
              <w:t>Construction – Change Order Proposal</w:t>
            </w:r>
          </w:p>
          <w:p w14:paraId="4330A7E5" w14:textId="77777777" w:rsidR="00BD63E6" w:rsidRDefault="00BD63E6">
            <w:pPr>
              <w:pStyle w:val="TableParagraph"/>
              <w:spacing w:before="2" w:line="240" w:lineRule="auto"/>
            </w:pPr>
          </w:p>
          <w:p w14:paraId="3CA5CF4A" w14:textId="77777777" w:rsidR="00BD63E6" w:rsidRDefault="00D94B7A">
            <w:pPr>
              <w:pStyle w:val="TableParagraph"/>
              <w:spacing w:line="240" w:lineRule="auto"/>
              <w:ind w:left="297"/>
              <w:rPr>
                <w:sz w:val="23"/>
              </w:rPr>
            </w:pPr>
            <w:r>
              <w:rPr>
                <w:sz w:val="23"/>
              </w:rPr>
              <w:t>Provides justification and reasons for the change.</w:t>
            </w:r>
          </w:p>
        </w:tc>
      </w:tr>
      <w:tr w:rsidR="00BD63E6" w14:paraId="7F54B4E7" w14:textId="77777777">
        <w:trPr>
          <w:trHeight w:hRule="exact" w:val="1852"/>
        </w:trPr>
        <w:tc>
          <w:tcPr>
            <w:tcW w:w="1810" w:type="dxa"/>
          </w:tcPr>
          <w:p w14:paraId="764446FE" w14:textId="77777777" w:rsidR="00BD63E6" w:rsidRDefault="00D94B7A">
            <w:pPr>
              <w:pStyle w:val="TableParagraph"/>
              <w:spacing w:before="131" w:line="240" w:lineRule="auto"/>
              <w:ind w:left="200"/>
              <w:rPr>
                <w:b/>
                <w:sz w:val="23"/>
              </w:rPr>
            </w:pPr>
            <w:r>
              <w:rPr>
                <w:b/>
                <w:sz w:val="23"/>
              </w:rPr>
              <w:t>H11</w:t>
            </w:r>
          </w:p>
        </w:tc>
        <w:tc>
          <w:tcPr>
            <w:tcW w:w="7849" w:type="dxa"/>
          </w:tcPr>
          <w:p w14:paraId="34647782" w14:textId="77777777" w:rsidR="00BD63E6" w:rsidRDefault="00D94B7A">
            <w:pPr>
              <w:pStyle w:val="TableParagraph"/>
              <w:spacing w:before="131" w:line="240" w:lineRule="auto"/>
              <w:ind w:left="297"/>
              <w:jc w:val="both"/>
              <w:rPr>
                <w:b/>
                <w:sz w:val="23"/>
              </w:rPr>
            </w:pPr>
            <w:r>
              <w:rPr>
                <w:b/>
                <w:sz w:val="23"/>
              </w:rPr>
              <w:t>Construction – Contract Change Order</w:t>
            </w:r>
          </w:p>
          <w:p w14:paraId="0D498C2C" w14:textId="77777777" w:rsidR="00BD63E6" w:rsidRDefault="00BD63E6">
            <w:pPr>
              <w:pStyle w:val="TableParagraph"/>
              <w:spacing w:before="2" w:line="240" w:lineRule="auto"/>
            </w:pPr>
          </w:p>
          <w:p w14:paraId="59933492" w14:textId="77777777" w:rsidR="00BD63E6" w:rsidRDefault="00D94B7A">
            <w:pPr>
              <w:pStyle w:val="TableParagraph"/>
              <w:spacing w:line="240" w:lineRule="auto"/>
              <w:ind w:left="297" w:right="201"/>
              <w:jc w:val="both"/>
              <w:rPr>
                <w:sz w:val="23"/>
              </w:rPr>
            </w:pPr>
            <w:r>
              <w:rPr>
                <w:sz w:val="23"/>
              </w:rPr>
              <w:t>Authorizes a change in a Construction Contract. This e-Builder process shall be completed for each change(s) in a Construction Contract. All changes</w:t>
            </w:r>
            <w:r>
              <w:rPr>
                <w:spacing w:val="-32"/>
                <w:sz w:val="23"/>
              </w:rPr>
              <w:t xml:space="preserve"> </w:t>
            </w:r>
            <w:r>
              <w:rPr>
                <w:sz w:val="23"/>
              </w:rPr>
              <w:t>involving Contract cost or performance time will be included in an approved Change Order.</w:t>
            </w:r>
          </w:p>
        </w:tc>
      </w:tr>
      <w:tr w:rsidR="00BD63E6" w14:paraId="150587B1" w14:textId="77777777">
        <w:trPr>
          <w:trHeight w:hRule="exact" w:val="1057"/>
        </w:trPr>
        <w:tc>
          <w:tcPr>
            <w:tcW w:w="1810" w:type="dxa"/>
          </w:tcPr>
          <w:p w14:paraId="6FAD0963" w14:textId="77777777" w:rsidR="00BD63E6" w:rsidRDefault="00D94B7A">
            <w:pPr>
              <w:pStyle w:val="TableParagraph"/>
              <w:spacing w:before="133" w:line="240" w:lineRule="auto"/>
              <w:ind w:left="200"/>
              <w:rPr>
                <w:b/>
                <w:sz w:val="23"/>
              </w:rPr>
            </w:pPr>
            <w:r>
              <w:rPr>
                <w:b/>
                <w:sz w:val="23"/>
              </w:rPr>
              <w:t>PSCOP</w:t>
            </w:r>
          </w:p>
        </w:tc>
        <w:tc>
          <w:tcPr>
            <w:tcW w:w="7849" w:type="dxa"/>
          </w:tcPr>
          <w:p w14:paraId="5C4E0463" w14:textId="77777777" w:rsidR="00BD63E6" w:rsidRDefault="00D94B7A">
            <w:pPr>
              <w:pStyle w:val="TableParagraph"/>
              <w:spacing w:before="133" w:line="240" w:lineRule="auto"/>
              <w:ind w:left="297"/>
              <w:rPr>
                <w:b/>
                <w:sz w:val="23"/>
              </w:rPr>
            </w:pPr>
            <w:r>
              <w:rPr>
                <w:b/>
                <w:sz w:val="23"/>
              </w:rPr>
              <w:t>Professional Services – Change Order Proposal</w:t>
            </w:r>
          </w:p>
          <w:p w14:paraId="380B39AF" w14:textId="77777777" w:rsidR="00BD63E6" w:rsidRDefault="00BD63E6">
            <w:pPr>
              <w:pStyle w:val="TableParagraph"/>
              <w:spacing w:line="240" w:lineRule="auto"/>
            </w:pPr>
          </w:p>
          <w:p w14:paraId="21B0C1BF" w14:textId="77777777" w:rsidR="00BD63E6" w:rsidRDefault="00D94B7A">
            <w:pPr>
              <w:pStyle w:val="TableParagraph"/>
              <w:spacing w:line="240" w:lineRule="auto"/>
              <w:ind w:left="297"/>
              <w:rPr>
                <w:sz w:val="23"/>
              </w:rPr>
            </w:pPr>
            <w:r>
              <w:rPr>
                <w:sz w:val="23"/>
              </w:rPr>
              <w:t>Provides justification and reasons for the change.</w:t>
            </w:r>
          </w:p>
        </w:tc>
      </w:tr>
      <w:tr w:rsidR="00BD63E6" w14:paraId="65C7ECD9" w14:textId="77777777">
        <w:trPr>
          <w:trHeight w:hRule="exact" w:val="1850"/>
        </w:trPr>
        <w:tc>
          <w:tcPr>
            <w:tcW w:w="1810" w:type="dxa"/>
          </w:tcPr>
          <w:p w14:paraId="103359D6" w14:textId="77777777" w:rsidR="00BD63E6" w:rsidRDefault="00D94B7A">
            <w:pPr>
              <w:pStyle w:val="TableParagraph"/>
              <w:spacing w:before="131" w:line="240" w:lineRule="auto"/>
              <w:ind w:left="200"/>
              <w:rPr>
                <w:b/>
                <w:sz w:val="23"/>
              </w:rPr>
            </w:pPr>
            <w:r>
              <w:rPr>
                <w:b/>
                <w:sz w:val="23"/>
              </w:rPr>
              <w:t>H11AE</w:t>
            </w:r>
          </w:p>
        </w:tc>
        <w:tc>
          <w:tcPr>
            <w:tcW w:w="7849" w:type="dxa"/>
          </w:tcPr>
          <w:p w14:paraId="1D0A13A0" w14:textId="77777777" w:rsidR="00BD63E6" w:rsidRDefault="00D94B7A">
            <w:pPr>
              <w:pStyle w:val="TableParagraph"/>
              <w:spacing w:before="131" w:line="240" w:lineRule="auto"/>
              <w:ind w:left="297"/>
              <w:jc w:val="both"/>
              <w:rPr>
                <w:b/>
                <w:sz w:val="23"/>
              </w:rPr>
            </w:pPr>
            <w:r>
              <w:rPr>
                <w:b/>
                <w:sz w:val="23"/>
              </w:rPr>
              <w:t>Professional Services – Contract Change Order</w:t>
            </w:r>
          </w:p>
          <w:p w14:paraId="269FB366" w14:textId="77777777" w:rsidR="00BD63E6" w:rsidRDefault="00BD63E6">
            <w:pPr>
              <w:pStyle w:val="TableParagraph"/>
              <w:spacing w:before="2" w:line="240" w:lineRule="auto"/>
            </w:pPr>
          </w:p>
          <w:p w14:paraId="57B21477" w14:textId="77777777" w:rsidR="00BD63E6" w:rsidRDefault="00D94B7A">
            <w:pPr>
              <w:pStyle w:val="TableParagraph"/>
              <w:spacing w:line="240" w:lineRule="auto"/>
              <w:ind w:left="297" w:right="198"/>
              <w:jc w:val="both"/>
              <w:rPr>
                <w:sz w:val="23"/>
              </w:rPr>
            </w:pPr>
            <w:r>
              <w:rPr>
                <w:sz w:val="23"/>
              </w:rPr>
              <w:t>Authorizes</w:t>
            </w:r>
            <w:r>
              <w:rPr>
                <w:spacing w:val="-8"/>
                <w:sz w:val="23"/>
              </w:rPr>
              <w:t xml:space="preserve"> </w:t>
            </w:r>
            <w:r>
              <w:rPr>
                <w:sz w:val="23"/>
              </w:rPr>
              <w:t>a</w:t>
            </w:r>
            <w:r>
              <w:rPr>
                <w:spacing w:val="-6"/>
                <w:sz w:val="23"/>
              </w:rPr>
              <w:t xml:space="preserve"> </w:t>
            </w:r>
            <w:r>
              <w:rPr>
                <w:sz w:val="23"/>
              </w:rPr>
              <w:t>change</w:t>
            </w:r>
            <w:r>
              <w:rPr>
                <w:spacing w:val="-6"/>
                <w:sz w:val="23"/>
              </w:rPr>
              <w:t xml:space="preserve"> </w:t>
            </w:r>
            <w:r>
              <w:rPr>
                <w:sz w:val="23"/>
              </w:rPr>
              <w:t>in</w:t>
            </w:r>
            <w:r>
              <w:rPr>
                <w:spacing w:val="-7"/>
                <w:sz w:val="23"/>
              </w:rPr>
              <w:t xml:space="preserve"> </w:t>
            </w:r>
            <w:r>
              <w:rPr>
                <w:sz w:val="23"/>
              </w:rPr>
              <w:t>a</w:t>
            </w:r>
            <w:r>
              <w:rPr>
                <w:spacing w:val="-9"/>
                <w:sz w:val="23"/>
              </w:rPr>
              <w:t xml:space="preserve"> </w:t>
            </w:r>
            <w:r>
              <w:rPr>
                <w:sz w:val="23"/>
              </w:rPr>
              <w:t>Contract</w:t>
            </w:r>
            <w:r>
              <w:rPr>
                <w:spacing w:val="-6"/>
                <w:sz w:val="23"/>
              </w:rPr>
              <w:t xml:space="preserve"> </w:t>
            </w:r>
            <w:r>
              <w:rPr>
                <w:sz w:val="23"/>
              </w:rPr>
              <w:t>for</w:t>
            </w:r>
            <w:r>
              <w:rPr>
                <w:spacing w:val="-7"/>
                <w:sz w:val="23"/>
              </w:rPr>
              <w:t xml:space="preserve"> </w:t>
            </w:r>
            <w:r>
              <w:rPr>
                <w:sz w:val="23"/>
              </w:rPr>
              <w:t>A/E</w:t>
            </w:r>
            <w:r>
              <w:rPr>
                <w:spacing w:val="-6"/>
                <w:sz w:val="23"/>
              </w:rPr>
              <w:t xml:space="preserve"> </w:t>
            </w:r>
            <w:r>
              <w:rPr>
                <w:sz w:val="23"/>
              </w:rPr>
              <w:t>Services.</w:t>
            </w:r>
            <w:r>
              <w:rPr>
                <w:spacing w:val="-10"/>
                <w:sz w:val="23"/>
              </w:rPr>
              <w:t xml:space="preserve"> </w:t>
            </w:r>
            <w:r>
              <w:rPr>
                <w:sz w:val="23"/>
              </w:rPr>
              <w:t>This</w:t>
            </w:r>
            <w:r>
              <w:rPr>
                <w:spacing w:val="-8"/>
                <w:sz w:val="23"/>
              </w:rPr>
              <w:t xml:space="preserve"> </w:t>
            </w:r>
            <w:r>
              <w:rPr>
                <w:sz w:val="23"/>
              </w:rPr>
              <w:t>e-Builder</w:t>
            </w:r>
            <w:r>
              <w:rPr>
                <w:spacing w:val="-7"/>
                <w:sz w:val="23"/>
              </w:rPr>
              <w:t xml:space="preserve"> </w:t>
            </w:r>
            <w:r>
              <w:rPr>
                <w:sz w:val="23"/>
              </w:rPr>
              <w:t>process</w:t>
            </w:r>
            <w:r>
              <w:rPr>
                <w:spacing w:val="-8"/>
                <w:sz w:val="23"/>
              </w:rPr>
              <w:t xml:space="preserve"> </w:t>
            </w:r>
            <w:r>
              <w:rPr>
                <w:sz w:val="23"/>
              </w:rPr>
              <w:t>shall be completed for each change(s) in an A/E Contract. All changes involving Contract cost or performance time will be included in an approved Change Order.</w:t>
            </w:r>
          </w:p>
        </w:tc>
      </w:tr>
      <w:tr w:rsidR="00BD63E6" w14:paraId="1FEAED7E" w14:textId="77777777">
        <w:trPr>
          <w:trHeight w:hRule="exact" w:val="2911"/>
        </w:trPr>
        <w:tc>
          <w:tcPr>
            <w:tcW w:w="1810" w:type="dxa"/>
          </w:tcPr>
          <w:p w14:paraId="41D635F2" w14:textId="77777777" w:rsidR="00BD63E6" w:rsidRDefault="001C1763">
            <w:pPr>
              <w:pStyle w:val="TableParagraph"/>
              <w:spacing w:before="134" w:line="240" w:lineRule="auto"/>
              <w:ind w:left="200" w:right="321"/>
              <w:rPr>
                <w:b/>
                <w:sz w:val="23"/>
              </w:rPr>
            </w:pPr>
            <w:hyperlink r:id="rId85">
              <w:r w:rsidR="00D94B7A">
                <w:rPr>
                  <w:b/>
                  <w:color w:val="0000FF"/>
                  <w:sz w:val="23"/>
                  <w:u w:val="thick" w:color="0000FF"/>
                </w:rPr>
                <w:t>HECO-13.1</w:t>
              </w:r>
            </w:hyperlink>
            <w:r w:rsidR="00D94B7A">
              <w:rPr>
                <w:b/>
                <w:color w:val="0000FF"/>
                <w:sz w:val="23"/>
                <w:u w:val="thick" w:color="0000FF"/>
              </w:rPr>
              <w:t xml:space="preserve"> </w:t>
            </w:r>
            <w:hyperlink r:id="rId86">
              <w:r w:rsidR="00D94B7A">
                <w:rPr>
                  <w:b/>
                  <w:color w:val="0000FF"/>
                  <w:sz w:val="23"/>
                  <w:u w:val="thick" w:color="0000FF"/>
                </w:rPr>
                <w:t>HECO-13.1a</w:t>
              </w:r>
            </w:hyperlink>
            <w:r w:rsidR="00D94B7A">
              <w:rPr>
                <w:b/>
                <w:color w:val="0000FF"/>
                <w:sz w:val="23"/>
                <w:u w:val="thick" w:color="0000FF"/>
              </w:rPr>
              <w:t xml:space="preserve"> </w:t>
            </w:r>
            <w:hyperlink r:id="rId87">
              <w:r w:rsidR="00D94B7A">
                <w:rPr>
                  <w:b/>
                  <w:color w:val="0000FF"/>
                  <w:sz w:val="23"/>
                  <w:u w:val="thick" w:color="0000FF"/>
                </w:rPr>
                <w:t>HECO-13.1b</w:t>
              </w:r>
            </w:hyperlink>
          </w:p>
          <w:p w14:paraId="51E05B15" w14:textId="77777777" w:rsidR="00BD63E6" w:rsidRDefault="00BD63E6">
            <w:pPr>
              <w:pStyle w:val="TableParagraph"/>
              <w:spacing w:before="10" w:line="240" w:lineRule="auto"/>
            </w:pPr>
          </w:p>
          <w:p w14:paraId="27130A20" w14:textId="77777777" w:rsidR="00BD63E6" w:rsidRDefault="001C1763">
            <w:pPr>
              <w:pStyle w:val="TableParagraph"/>
              <w:spacing w:line="240" w:lineRule="auto"/>
              <w:ind w:left="200" w:right="334"/>
              <w:rPr>
                <w:b/>
                <w:sz w:val="23"/>
              </w:rPr>
            </w:pPr>
            <w:hyperlink r:id="rId88">
              <w:r w:rsidR="00D94B7A">
                <w:rPr>
                  <w:b/>
                  <w:color w:val="0000FF"/>
                  <w:sz w:val="23"/>
                  <w:u w:val="thick" w:color="0000FF"/>
                </w:rPr>
                <w:t>HECO-13.2</w:t>
              </w:r>
            </w:hyperlink>
            <w:r w:rsidR="00D94B7A">
              <w:rPr>
                <w:b/>
                <w:color w:val="0000FF"/>
                <w:sz w:val="23"/>
                <w:u w:val="thick" w:color="0000FF"/>
              </w:rPr>
              <w:t xml:space="preserve"> </w:t>
            </w:r>
            <w:hyperlink r:id="rId89">
              <w:r w:rsidR="00D94B7A">
                <w:rPr>
                  <w:b/>
                  <w:color w:val="0000FF"/>
                  <w:sz w:val="23"/>
                  <w:u w:val="thick" w:color="0000FF"/>
                </w:rPr>
                <w:t>HECO-13.2a</w:t>
              </w:r>
            </w:hyperlink>
          </w:p>
        </w:tc>
        <w:tc>
          <w:tcPr>
            <w:tcW w:w="7849" w:type="dxa"/>
          </w:tcPr>
          <w:p w14:paraId="20782AC5" w14:textId="77777777" w:rsidR="00BD63E6" w:rsidRDefault="00D94B7A">
            <w:pPr>
              <w:pStyle w:val="TableParagraph"/>
              <w:spacing w:before="131" w:line="240" w:lineRule="auto"/>
              <w:ind w:left="297"/>
              <w:jc w:val="both"/>
              <w:rPr>
                <w:b/>
                <w:sz w:val="23"/>
              </w:rPr>
            </w:pPr>
            <w:r>
              <w:rPr>
                <w:b/>
                <w:sz w:val="23"/>
              </w:rPr>
              <w:t>Certificate of Completion by A/E</w:t>
            </w:r>
          </w:p>
          <w:p w14:paraId="3D0D836F" w14:textId="77777777" w:rsidR="00BD63E6" w:rsidRDefault="00D94B7A">
            <w:pPr>
              <w:pStyle w:val="TableParagraph"/>
              <w:spacing w:before="1" w:line="240" w:lineRule="auto"/>
              <w:ind w:left="297" w:right="2108"/>
              <w:rPr>
                <w:b/>
                <w:sz w:val="23"/>
              </w:rPr>
            </w:pPr>
            <w:r>
              <w:rPr>
                <w:b/>
                <w:sz w:val="23"/>
              </w:rPr>
              <w:t>Certificate of Partial or Substantial Completion by A/E Final Report of Structural &amp; Special Inspections</w:t>
            </w:r>
          </w:p>
          <w:p w14:paraId="4A78182F" w14:textId="77777777" w:rsidR="00BD63E6" w:rsidRDefault="00D94B7A">
            <w:pPr>
              <w:pStyle w:val="TableParagraph"/>
              <w:spacing w:line="264" w:lineRule="exact"/>
              <w:ind w:left="297"/>
              <w:jc w:val="both"/>
              <w:rPr>
                <w:b/>
                <w:sz w:val="23"/>
              </w:rPr>
            </w:pPr>
            <w:r>
              <w:rPr>
                <w:b/>
                <w:sz w:val="23"/>
              </w:rPr>
              <w:t>(See §</w:t>
            </w:r>
            <w:hyperlink w:anchor="_bookmark290" w:history="1">
              <w:r>
                <w:rPr>
                  <w:b/>
                  <w:color w:val="0000FF"/>
                  <w:sz w:val="23"/>
                  <w:u w:val="thick" w:color="0000FF"/>
                </w:rPr>
                <w:t>8.15</w:t>
              </w:r>
            </w:hyperlink>
            <w:r>
              <w:rPr>
                <w:b/>
                <w:sz w:val="23"/>
              </w:rPr>
              <w:t xml:space="preserve">; also </w:t>
            </w:r>
            <w:hyperlink w:anchor="_bookmark401" w:history="1">
              <w:r>
                <w:rPr>
                  <w:b/>
                  <w:color w:val="0000FF"/>
                  <w:sz w:val="23"/>
                  <w:u w:val="thick" w:color="0000FF"/>
                </w:rPr>
                <w:t>Appendix K</w:t>
              </w:r>
            </w:hyperlink>
            <w:r>
              <w:rPr>
                <w:b/>
                <w:sz w:val="23"/>
              </w:rPr>
              <w:t>)</w:t>
            </w:r>
          </w:p>
          <w:p w14:paraId="7C449B43" w14:textId="77777777" w:rsidR="00BD63E6" w:rsidRDefault="00D94B7A">
            <w:pPr>
              <w:pStyle w:val="TableParagraph"/>
              <w:spacing w:before="2" w:line="264" w:lineRule="exact"/>
              <w:ind w:left="297"/>
              <w:jc w:val="both"/>
              <w:rPr>
                <w:b/>
                <w:sz w:val="23"/>
              </w:rPr>
            </w:pPr>
            <w:r>
              <w:rPr>
                <w:b/>
                <w:sz w:val="23"/>
              </w:rPr>
              <w:t>Certificate of Completion by Contractor</w:t>
            </w:r>
          </w:p>
          <w:p w14:paraId="6F055186" w14:textId="77777777" w:rsidR="00BD63E6" w:rsidRDefault="00D94B7A">
            <w:pPr>
              <w:pStyle w:val="TableParagraph"/>
              <w:spacing w:line="264" w:lineRule="exact"/>
              <w:ind w:left="297"/>
              <w:jc w:val="both"/>
              <w:rPr>
                <w:b/>
                <w:sz w:val="23"/>
              </w:rPr>
            </w:pPr>
            <w:r>
              <w:rPr>
                <w:b/>
                <w:sz w:val="23"/>
              </w:rPr>
              <w:t>Certificate of Partial or Substantial Completion by Contractor</w:t>
            </w:r>
          </w:p>
          <w:p w14:paraId="3A156902" w14:textId="77777777" w:rsidR="00BD63E6" w:rsidRDefault="00BD63E6">
            <w:pPr>
              <w:pStyle w:val="TableParagraph"/>
              <w:spacing w:line="240" w:lineRule="auto"/>
            </w:pPr>
          </w:p>
          <w:p w14:paraId="626A37C8" w14:textId="77777777" w:rsidR="00BD63E6" w:rsidRDefault="00D94B7A">
            <w:pPr>
              <w:pStyle w:val="TableParagraph"/>
              <w:spacing w:before="1" w:line="240" w:lineRule="auto"/>
              <w:ind w:left="297" w:right="199"/>
              <w:jc w:val="both"/>
              <w:rPr>
                <w:sz w:val="23"/>
              </w:rPr>
            </w:pPr>
            <w:r>
              <w:rPr>
                <w:sz w:val="23"/>
              </w:rPr>
              <w:t xml:space="preserve">These forms shall be prepared by the University PM at the appropriate time. When completed and signed they shall be submitted in a package along with a </w:t>
            </w:r>
            <w:hyperlink r:id="rId90">
              <w:r>
                <w:rPr>
                  <w:color w:val="0000FF"/>
                  <w:sz w:val="23"/>
                  <w:u w:val="single" w:color="0000FF"/>
                </w:rPr>
                <w:t>HECO-13.2</w:t>
              </w:r>
            </w:hyperlink>
            <w:r>
              <w:rPr>
                <w:color w:val="0000FF"/>
                <w:sz w:val="23"/>
                <w:u w:val="single" w:color="0000FF"/>
              </w:rPr>
              <w:t xml:space="preserve"> </w:t>
            </w:r>
            <w:r>
              <w:rPr>
                <w:sz w:val="23"/>
              </w:rPr>
              <w:t>“Certificate of Use and Occupancy.”</w:t>
            </w:r>
          </w:p>
        </w:tc>
      </w:tr>
      <w:tr w:rsidR="00BD63E6" w14:paraId="3A453DAA" w14:textId="77777777">
        <w:trPr>
          <w:trHeight w:hRule="exact" w:val="396"/>
        </w:trPr>
        <w:tc>
          <w:tcPr>
            <w:tcW w:w="1810" w:type="dxa"/>
          </w:tcPr>
          <w:p w14:paraId="12A5BB97" w14:textId="77777777" w:rsidR="00BD63E6" w:rsidRDefault="001C1763">
            <w:pPr>
              <w:pStyle w:val="TableParagraph"/>
              <w:spacing w:before="132" w:line="240" w:lineRule="auto"/>
              <w:ind w:left="200"/>
              <w:rPr>
                <w:b/>
                <w:sz w:val="23"/>
              </w:rPr>
            </w:pPr>
            <w:hyperlink r:id="rId91">
              <w:r w:rsidR="00D94B7A">
                <w:rPr>
                  <w:b/>
                  <w:color w:val="0000FF"/>
                  <w:sz w:val="23"/>
                  <w:u w:val="thick" w:color="0000FF"/>
                </w:rPr>
                <w:t>HE(CO)-13.3</w:t>
              </w:r>
            </w:hyperlink>
          </w:p>
        </w:tc>
        <w:tc>
          <w:tcPr>
            <w:tcW w:w="7849" w:type="dxa"/>
          </w:tcPr>
          <w:p w14:paraId="7B1A47E6" w14:textId="77777777" w:rsidR="00BD63E6" w:rsidRDefault="00D94B7A">
            <w:pPr>
              <w:pStyle w:val="TableParagraph"/>
              <w:spacing w:before="132" w:line="240" w:lineRule="auto"/>
              <w:ind w:left="297"/>
              <w:rPr>
                <w:b/>
                <w:sz w:val="23"/>
              </w:rPr>
            </w:pPr>
            <w:r>
              <w:rPr>
                <w:b/>
                <w:sz w:val="23"/>
              </w:rPr>
              <w:t>Certificates of Use and Occupancy</w:t>
            </w:r>
          </w:p>
        </w:tc>
      </w:tr>
    </w:tbl>
    <w:p w14:paraId="0D5B6705" w14:textId="77777777" w:rsidR="00BD63E6" w:rsidRDefault="00BD63E6">
      <w:pPr>
        <w:rPr>
          <w:sz w:val="23"/>
        </w:rPr>
        <w:sectPr w:rsidR="00BD63E6">
          <w:pgSz w:w="12240" w:h="15840"/>
          <w:pgMar w:top="1600" w:right="1120" w:bottom="1180" w:left="1240" w:header="720" w:footer="989" w:gutter="0"/>
          <w:cols w:space="720"/>
        </w:sectPr>
      </w:pPr>
    </w:p>
    <w:p w14:paraId="068BF081" w14:textId="77777777" w:rsidR="00BD63E6" w:rsidRDefault="00BD63E6">
      <w:pPr>
        <w:pStyle w:val="BodyText"/>
        <w:rPr>
          <w:sz w:val="20"/>
        </w:rPr>
      </w:pPr>
    </w:p>
    <w:p w14:paraId="4196357E" w14:textId="77777777" w:rsidR="00BD63E6" w:rsidRDefault="00BD63E6">
      <w:pPr>
        <w:pStyle w:val="BodyText"/>
        <w:spacing w:before="3"/>
        <w:rPr>
          <w:sz w:val="24"/>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647"/>
        <w:gridCol w:w="8011"/>
      </w:tblGrid>
      <w:tr w:rsidR="00BD63E6" w14:paraId="00816599" w14:textId="77777777">
        <w:trPr>
          <w:trHeight w:hRule="exact" w:val="656"/>
        </w:trPr>
        <w:tc>
          <w:tcPr>
            <w:tcW w:w="1647" w:type="dxa"/>
          </w:tcPr>
          <w:p w14:paraId="3A8EF831" w14:textId="77777777" w:rsidR="00BD63E6" w:rsidRDefault="00BD63E6"/>
        </w:tc>
        <w:tc>
          <w:tcPr>
            <w:tcW w:w="8011" w:type="dxa"/>
          </w:tcPr>
          <w:p w14:paraId="19D44C57" w14:textId="6AE9D672" w:rsidR="00BD63E6" w:rsidRDefault="00D94B7A">
            <w:pPr>
              <w:pStyle w:val="TableParagraph"/>
              <w:spacing w:line="240" w:lineRule="auto"/>
              <w:ind w:left="460" w:right="498"/>
              <w:rPr>
                <w:sz w:val="23"/>
              </w:rPr>
            </w:pPr>
            <w:r>
              <w:rPr>
                <w:sz w:val="23"/>
              </w:rPr>
              <w:t>This form authorizes use of the facilities.</w:t>
            </w:r>
          </w:p>
        </w:tc>
      </w:tr>
      <w:tr w:rsidR="00BD63E6" w14:paraId="44DE31FC" w14:textId="77777777">
        <w:trPr>
          <w:trHeight w:hRule="exact" w:val="1316"/>
        </w:trPr>
        <w:tc>
          <w:tcPr>
            <w:tcW w:w="1647" w:type="dxa"/>
          </w:tcPr>
          <w:p w14:paraId="7F2356B3" w14:textId="77777777" w:rsidR="00BD63E6" w:rsidRDefault="00D94B7A">
            <w:pPr>
              <w:pStyle w:val="TableParagraph"/>
              <w:spacing w:before="127" w:line="240" w:lineRule="auto"/>
              <w:ind w:left="200"/>
              <w:rPr>
                <w:b/>
                <w:sz w:val="23"/>
              </w:rPr>
            </w:pPr>
            <w:r>
              <w:rPr>
                <w:b/>
                <w:sz w:val="23"/>
              </w:rPr>
              <w:t>H14</w:t>
            </w:r>
          </w:p>
        </w:tc>
        <w:tc>
          <w:tcPr>
            <w:tcW w:w="8011" w:type="dxa"/>
          </w:tcPr>
          <w:p w14:paraId="09C2131C" w14:textId="77777777" w:rsidR="00BD63E6" w:rsidRDefault="00D94B7A">
            <w:pPr>
              <w:pStyle w:val="TableParagraph"/>
              <w:spacing w:before="127" w:line="240" w:lineRule="auto"/>
              <w:ind w:left="460"/>
              <w:rPr>
                <w:b/>
                <w:sz w:val="23"/>
              </w:rPr>
            </w:pPr>
            <w:r>
              <w:rPr>
                <w:b/>
                <w:sz w:val="23"/>
              </w:rPr>
              <w:t>Project Closeout</w:t>
            </w:r>
          </w:p>
          <w:p w14:paraId="7563BE69" w14:textId="77777777" w:rsidR="00BD63E6" w:rsidRDefault="00BD63E6">
            <w:pPr>
              <w:pStyle w:val="TableParagraph"/>
              <w:spacing w:line="240" w:lineRule="auto"/>
            </w:pPr>
          </w:p>
          <w:p w14:paraId="0E8CA68D" w14:textId="77777777" w:rsidR="00BD63E6" w:rsidRDefault="00D94B7A">
            <w:pPr>
              <w:pStyle w:val="TableParagraph"/>
              <w:spacing w:before="1" w:line="240" w:lineRule="auto"/>
              <w:ind w:left="460" w:right="631"/>
              <w:rPr>
                <w:sz w:val="23"/>
              </w:rPr>
            </w:pPr>
            <w:r>
              <w:rPr>
                <w:sz w:val="23"/>
              </w:rPr>
              <w:t>This form is prepared by the University PM and the FM Financial Services Office upon completion of the Project.</w:t>
            </w:r>
          </w:p>
        </w:tc>
      </w:tr>
      <w:tr w:rsidR="00BD63E6" w14:paraId="7AA4D9A1" w14:textId="77777777">
        <w:trPr>
          <w:trHeight w:hRule="exact" w:val="1444"/>
        </w:trPr>
        <w:tc>
          <w:tcPr>
            <w:tcW w:w="1647" w:type="dxa"/>
          </w:tcPr>
          <w:p w14:paraId="1B306452" w14:textId="77777777" w:rsidR="00BD63E6" w:rsidRDefault="00D94B7A">
            <w:pPr>
              <w:pStyle w:val="TableParagraph"/>
              <w:spacing w:before="133" w:line="240" w:lineRule="auto"/>
              <w:ind w:left="200"/>
              <w:rPr>
                <w:b/>
                <w:sz w:val="23"/>
              </w:rPr>
            </w:pPr>
            <w:r>
              <w:rPr>
                <w:b/>
                <w:sz w:val="23"/>
              </w:rPr>
              <w:t>HECO-17</w:t>
            </w:r>
          </w:p>
        </w:tc>
        <w:tc>
          <w:tcPr>
            <w:tcW w:w="8011" w:type="dxa"/>
          </w:tcPr>
          <w:p w14:paraId="2A85541D" w14:textId="77777777" w:rsidR="00BD63E6" w:rsidRDefault="00D94B7A">
            <w:pPr>
              <w:pStyle w:val="TableParagraph"/>
              <w:spacing w:before="133" w:line="240" w:lineRule="auto"/>
              <w:ind w:left="460"/>
              <w:jc w:val="both"/>
              <w:rPr>
                <w:b/>
                <w:sz w:val="23"/>
              </w:rPr>
            </w:pPr>
            <w:r>
              <w:rPr>
                <w:b/>
                <w:sz w:val="23"/>
              </w:rPr>
              <w:t>Building Permit</w:t>
            </w:r>
          </w:p>
          <w:p w14:paraId="57F8AA76" w14:textId="77777777" w:rsidR="00BD63E6" w:rsidRDefault="00BD63E6">
            <w:pPr>
              <w:pStyle w:val="TableParagraph"/>
              <w:spacing w:line="240" w:lineRule="auto"/>
            </w:pPr>
          </w:p>
          <w:p w14:paraId="79B0471B" w14:textId="77777777" w:rsidR="00BD63E6" w:rsidRDefault="00D94B7A">
            <w:pPr>
              <w:pStyle w:val="TableParagraph"/>
              <w:spacing w:before="1" w:line="240" w:lineRule="auto"/>
              <w:ind w:left="460" w:right="198"/>
              <w:jc w:val="both"/>
              <w:rPr>
                <w:sz w:val="23"/>
              </w:rPr>
            </w:pPr>
            <w:r>
              <w:rPr>
                <w:sz w:val="23"/>
              </w:rPr>
              <w:t>This form is prepared by the University</w:t>
            </w:r>
            <w:r>
              <w:rPr>
                <w:spacing w:val="-42"/>
                <w:sz w:val="23"/>
              </w:rPr>
              <w:t xml:space="preserve"> </w:t>
            </w:r>
            <w:r>
              <w:rPr>
                <w:sz w:val="23"/>
              </w:rPr>
              <w:t>Review Unit upon approval of the Final Construction</w:t>
            </w:r>
            <w:r>
              <w:rPr>
                <w:spacing w:val="-5"/>
                <w:sz w:val="23"/>
              </w:rPr>
              <w:t xml:space="preserve"> </w:t>
            </w:r>
            <w:r>
              <w:rPr>
                <w:sz w:val="23"/>
              </w:rPr>
              <w:t>Documents</w:t>
            </w:r>
            <w:r>
              <w:rPr>
                <w:spacing w:val="-8"/>
                <w:sz w:val="23"/>
              </w:rPr>
              <w:t xml:space="preserve"> </w:t>
            </w:r>
            <w:r>
              <w:rPr>
                <w:sz w:val="23"/>
              </w:rPr>
              <w:t>by</w:t>
            </w:r>
            <w:r>
              <w:rPr>
                <w:spacing w:val="-10"/>
                <w:sz w:val="23"/>
              </w:rPr>
              <w:t xml:space="preserve"> </w:t>
            </w:r>
            <w:r>
              <w:rPr>
                <w:sz w:val="23"/>
              </w:rPr>
              <w:t>the</w:t>
            </w:r>
            <w:r>
              <w:rPr>
                <w:spacing w:val="-4"/>
                <w:sz w:val="23"/>
              </w:rPr>
              <w:t xml:space="preserve"> </w:t>
            </w:r>
            <w:r>
              <w:rPr>
                <w:sz w:val="23"/>
              </w:rPr>
              <w:t>University</w:t>
            </w:r>
            <w:r>
              <w:rPr>
                <w:spacing w:val="-9"/>
                <w:sz w:val="23"/>
              </w:rPr>
              <w:t xml:space="preserve"> </w:t>
            </w:r>
            <w:r>
              <w:rPr>
                <w:sz w:val="23"/>
              </w:rPr>
              <w:t>Building</w:t>
            </w:r>
            <w:r>
              <w:rPr>
                <w:spacing w:val="-7"/>
                <w:sz w:val="23"/>
              </w:rPr>
              <w:t xml:space="preserve"> </w:t>
            </w:r>
            <w:r>
              <w:rPr>
                <w:sz w:val="23"/>
              </w:rPr>
              <w:t>Official.</w:t>
            </w:r>
            <w:r>
              <w:rPr>
                <w:spacing w:val="-7"/>
                <w:sz w:val="23"/>
              </w:rPr>
              <w:t xml:space="preserve"> </w:t>
            </w:r>
            <w:r>
              <w:rPr>
                <w:sz w:val="23"/>
              </w:rPr>
              <w:t>It</w:t>
            </w:r>
            <w:r>
              <w:rPr>
                <w:spacing w:val="-4"/>
                <w:sz w:val="23"/>
              </w:rPr>
              <w:t xml:space="preserve"> </w:t>
            </w:r>
            <w:r>
              <w:rPr>
                <w:sz w:val="23"/>
              </w:rPr>
              <w:t>is</w:t>
            </w:r>
            <w:r>
              <w:rPr>
                <w:spacing w:val="-6"/>
                <w:sz w:val="23"/>
              </w:rPr>
              <w:t xml:space="preserve"> </w:t>
            </w:r>
            <w:r>
              <w:rPr>
                <w:sz w:val="23"/>
              </w:rPr>
              <w:t>required</w:t>
            </w:r>
            <w:r>
              <w:rPr>
                <w:spacing w:val="-7"/>
                <w:sz w:val="23"/>
              </w:rPr>
              <w:t xml:space="preserve"> </w:t>
            </w:r>
            <w:r>
              <w:rPr>
                <w:sz w:val="23"/>
              </w:rPr>
              <w:t>prior to the Notice to Proceed on any Construction</w:t>
            </w:r>
            <w:r>
              <w:rPr>
                <w:spacing w:val="-38"/>
                <w:sz w:val="23"/>
              </w:rPr>
              <w:t xml:space="preserve"> </w:t>
            </w:r>
            <w:r>
              <w:rPr>
                <w:sz w:val="23"/>
              </w:rPr>
              <w:t>Contract.</w:t>
            </w:r>
          </w:p>
        </w:tc>
      </w:tr>
    </w:tbl>
    <w:p w14:paraId="213DFB63" w14:textId="77777777" w:rsidR="00BD63E6" w:rsidRDefault="00BD63E6">
      <w:pPr>
        <w:pStyle w:val="BodyText"/>
        <w:spacing w:before="8"/>
        <w:rPr>
          <w:sz w:val="12"/>
        </w:rPr>
      </w:pPr>
    </w:p>
    <w:p w14:paraId="61E1CF38" w14:textId="6E21C5A8" w:rsidR="00BD63E6" w:rsidRDefault="00D94B7A">
      <w:pPr>
        <w:pStyle w:val="Heading3"/>
        <w:spacing w:before="94"/>
        <w:ind w:left="200"/>
        <w:jc w:val="left"/>
      </w:pPr>
      <w:bookmarkStart w:id="21" w:name="SECTION_1.39___INDEX"/>
      <w:bookmarkStart w:id="22" w:name="_Toc55204014"/>
      <w:bookmarkEnd w:id="21"/>
      <w:r>
        <w:t>SECTION 1.3</w:t>
      </w:r>
      <w:r>
        <w:rPr>
          <w:position w:val="11"/>
          <w:sz w:val="16"/>
        </w:rPr>
        <w:t xml:space="preserve"> </w:t>
      </w:r>
      <w:r>
        <w:t>INDEX</w:t>
      </w:r>
      <w:bookmarkEnd w:id="22"/>
    </w:p>
    <w:p w14:paraId="2ED77169" w14:textId="77777777" w:rsidR="00BD63E6" w:rsidRDefault="00D94B7A">
      <w:pPr>
        <w:pStyle w:val="BodyText"/>
        <w:spacing w:before="172"/>
        <w:ind w:left="200"/>
      </w:pPr>
      <w:r>
        <w:t xml:space="preserve">HECOM is posted at </w:t>
      </w:r>
      <w:hyperlink r:id="rId92">
        <w:r>
          <w:rPr>
            <w:color w:val="0000FF"/>
            <w:u w:val="single" w:color="0000FF"/>
          </w:rPr>
          <w:t>https://www.fm.virginia.edu/depts/fpc/hecomanual.html</w:t>
        </w:r>
      </w:hyperlink>
      <w:r>
        <w:t>.</w:t>
      </w:r>
    </w:p>
    <w:p w14:paraId="1A26895C" w14:textId="77777777" w:rsidR="00BD63E6" w:rsidRDefault="00BD63E6">
      <w:pPr>
        <w:pStyle w:val="BodyText"/>
        <w:spacing w:before="8"/>
        <w:rPr>
          <w:sz w:val="15"/>
        </w:rPr>
      </w:pPr>
    </w:p>
    <w:p w14:paraId="53705B73" w14:textId="125E68A7" w:rsidR="00BD63E6" w:rsidRDefault="00D94B7A">
      <w:pPr>
        <w:pStyle w:val="Heading3"/>
        <w:spacing w:before="90"/>
        <w:ind w:left="200"/>
      </w:pPr>
      <w:bookmarkStart w:id="23" w:name="SECTION_1.4___UVA_e-BUILDER"/>
      <w:bookmarkStart w:id="24" w:name="_Toc55204015"/>
      <w:bookmarkEnd w:id="23"/>
      <w:r>
        <w:t>SECTION 1.4 UVA e-BUILDER</w:t>
      </w:r>
      <w:bookmarkEnd w:id="24"/>
    </w:p>
    <w:p w14:paraId="18711A21" w14:textId="77777777" w:rsidR="00BD63E6" w:rsidRDefault="00D94B7A">
      <w:pPr>
        <w:pStyle w:val="BodyText"/>
        <w:spacing w:before="174"/>
        <w:ind w:left="199" w:right="308"/>
        <w:jc w:val="both"/>
      </w:pPr>
      <w:r>
        <w:t>All University A/Es, GCs, CMs, and University staff are required to use UVA e-Builder construction program management software as their primary project management and budget accounting tool. Although</w:t>
      </w:r>
      <w:r>
        <w:rPr>
          <w:spacing w:val="-9"/>
        </w:rPr>
        <w:t xml:space="preserve"> </w:t>
      </w:r>
      <w:r>
        <w:t>much</w:t>
      </w:r>
      <w:r>
        <w:rPr>
          <w:spacing w:val="-9"/>
        </w:rPr>
        <w:t xml:space="preserve"> </w:t>
      </w:r>
      <w:r>
        <w:t>of</w:t>
      </w:r>
      <w:r>
        <w:rPr>
          <w:spacing w:val="-11"/>
        </w:rPr>
        <w:t xml:space="preserve"> </w:t>
      </w:r>
      <w:r>
        <w:t>the</w:t>
      </w:r>
      <w:r>
        <w:rPr>
          <w:spacing w:val="-8"/>
        </w:rPr>
        <w:t xml:space="preserve"> </w:t>
      </w:r>
      <w:r>
        <w:t>data</w:t>
      </w:r>
      <w:r>
        <w:rPr>
          <w:spacing w:val="-10"/>
        </w:rPr>
        <w:t xml:space="preserve"> </w:t>
      </w:r>
      <w:r>
        <w:t>displayed</w:t>
      </w:r>
      <w:r>
        <w:rPr>
          <w:spacing w:val="-9"/>
        </w:rPr>
        <w:t xml:space="preserve"> </w:t>
      </w:r>
      <w:r>
        <w:t>in</w:t>
      </w:r>
      <w:r>
        <w:rPr>
          <w:spacing w:val="-9"/>
        </w:rPr>
        <w:t xml:space="preserve"> </w:t>
      </w:r>
      <w:r>
        <w:t>e-Builder</w:t>
      </w:r>
      <w:r>
        <w:rPr>
          <w:spacing w:val="-9"/>
        </w:rPr>
        <w:t xml:space="preserve"> </w:t>
      </w:r>
      <w:r>
        <w:t>queries</w:t>
      </w:r>
      <w:r>
        <w:rPr>
          <w:spacing w:val="-12"/>
        </w:rPr>
        <w:t xml:space="preserve"> </w:t>
      </w:r>
      <w:r>
        <w:t>and</w:t>
      </w:r>
      <w:r>
        <w:rPr>
          <w:spacing w:val="-9"/>
        </w:rPr>
        <w:t xml:space="preserve"> </w:t>
      </w:r>
      <w:r>
        <w:t>reports</w:t>
      </w:r>
      <w:r>
        <w:rPr>
          <w:spacing w:val="-9"/>
        </w:rPr>
        <w:t xml:space="preserve"> </w:t>
      </w:r>
      <w:r>
        <w:t>is</w:t>
      </w:r>
      <w:r>
        <w:rPr>
          <w:spacing w:val="-9"/>
        </w:rPr>
        <w:t xml:space="preserve"> </w:t>
      </w:r>
      <w:r>
        <w:t>automatically</w:t>
      </w:r>
      <w:r>
        <w:rPr>
          <w:spacing w:val="-13"/>
        </w:rPr>
        <w:t xml:space="preserve"> </w:t>
      </w:r>
      <w:r>
        <w:t>generated</w:t>
      </w:r>
      <w:r>
        <w:rPr>
          <w:spacing w:val="-9"/>
        </w:rPr>
        <w:t xml:space="preserve"> </w:t>
      </w:r>
      <w:r>
        <w:t>by</w:t>
      </w:r>
      <w:r>
        <w:rPr>
          <w:spacing w:val="-13"/>
        </w:rPr>
        <w:t xml:space="preserve"> </w:t>
      </w:r>
      <w:r>
        <w:t>the program from several sources, such as other FM financial software or the University's Oracle system, some data must be entered manually by the various University team members whose responsibility it is to ensure that all non-automated screens and fields are kept current on an 'as occurring' basis, with updates being made at least</w:t>
      </w:r>
      <w:r>
        <w:rPr>
          <w:spacing w:val="-18"/>
        </w:rPr>
        <w:t xml:space="preserve"> </w:t>
      </w:r>
      <w:r>
        <w:t>monthly.</w:t>
      </w:r>
    </w:p>
    <w:p w14:paraId="4604252D" w14:textId="77777777" w:rsidR="00BD63E6" w:rsidRDefault="00BD63E6">
      <w:pPr>
        <w:pStyle w:val="BodyText"/>
        <w:spacing w:before="4"/>
        <w:rPr>
          <w:sz w:val="20"/>
        </w:rPr>
      </w:pPr>
    </w:p>
    <w:p w14:paraId="28130A3D" w14:textId="7B510447" w:rsidR="00BD63E6" w:rsidRDefault="00D94B7A">
      <w:pPr>
        <w:pStyle w:val="Heading3"/>
        <w:spacing w:before="1"/>
        <w:ind w:left="200"/>
      </w:pPr>
      <w:bookmarkStart w:id="25" w:name="SECTION_1.510___GENERAL_AND_SPECIAL_COND"/>
      <w:bookmarkStart w:id="26" w:name="_Toc55204016"/>
      <w:bookmarkEnd w:id="25"/>
      <w:r>
        <w:t>SECTION 1.5</w:t>
      </w:r>
      <w:r>
        <w:rPr>
          <w:position w:val="11"/>
          <w:sz w:val="16"/>
        </w:rPr>
        <w:t xml:space="preserve"> </w:t>
      </w:r>
      <w:r>
        <w:t>GENERAL AND SPECIAL CONDITIONS</w:t>
      </w:r>
      <w:bookmarkEnd w:id="26"/>
    </w:p>
    <w:p w14:paraId="7D7C864C" w14:textId="6496769B" w:rsidR="00BD63E6" w:rsidRDefault="00D94B7A" w:rsidP="001C09AE">
      <w:pPr>
        <w:pStyle w:val="ListParagraph"/>
        <w:numPr>
          <w:ilvl w:val="2"/>
          <w:numId w:val="123"/>
        </w:numPr>
        <w:tabs>
          <w:tab w:val="left" w:pos="834"/>
        </w:tabs>
        <w:spacing w:before="175"/>
        <w:ind w:firstLine="0"/>
        <w:jc w:val="both"/>
        <w:rPr>
          <w:sz w:val="23"/>
        </w:rPr>
      </w:pPr>
      <w:r>
        <w:rPr>
          <w:b/>
          <w:sz w:val="23"/>
        </w:rPr>
        <w:t xml:space="preserve">Scope and Applicability: </w:t>
      </w:r>
      <w:r>
        <w:rPr>
          <w:sz w:val="23"/>
        </w:rPr>
        <w:t>Applicable General and Special Conditions are</w:t>
      </w:r>
      <w:r>
        <w:rPr>
          <w:spacing w:val="-4"/>
          <w:sz w:val="23"/>
        </w:rPr>
        <w:t xml:space="preserve"> </w:t>
      </w:r>
      <w:r>
        <w:rPr>
          <w:sz w:val="23"/>
        </w:rPr>
        <w:t>as</w:t>
      </w:r>
      <w:r w:rsidR="00AC297F">
        <w:rPr>
          <w:sz w:val="23"/>
        </w:rPr>
        <w:t xml:space="preserve"> </w:t>
      </w:r>
      <w:r>
        <w:rPr>
          <w:sz w:val="23"/>
        </w:rPr>
        <w:t>follows.</w:t>
      </w:r>
    </w:p>
    <w:p w14:paraId="2D38FE08" w14:textId="77777777" w:rsidR="00BD63E6" w:rsidRDefault="00BD63E6">
      <w:pPr>
        <w:pStyle w:val="BodyText"/>
        <w:spacing w:before="10"/>
        <w:rPr>
          <w:sz w:val="22"/>
        </w:rPr>
      </w:pPr>
    </w:p>
    <w:p w14:paraId="7E764C73" w14:textId="77777777" w:rsidR="00BD63E6" w:rsidRDefault="00D94B7A" w:rsidP="001C09AE">
      <w:pPr>
        <w:pStyle w:val="ListParagraph"/>
        <w:numPr>
          <w:ilvl w:val="2"/>
          <w:numId w:val="123"/>
        </w:numPr>
        <w:tabs>
          <w:tab w:val="left" w:pos="834"/>
        </w:tabs>
        <w:ind w:left="833" w:hanging="633"/>
        <w:jc w:val="both"/>
        <w:rPr>
          <w:sz w:val="23"/>
        </w:rPr>
      </w:pPr>
      <w:r>
        <w:rPr>
          <w:b/>
          <w:sz w:val="23"/>
        </w:rPr>
        <w:t xml:space="preserve">Professional Services Contracts:  </w:t>
      </w:r>
      <w:hyperlink w:anchor="_bookmark91" w:history="1">
        <w:r>
          <w:rPr>
            <w:color w:val="0000FF"/>
            <w:sz w:val="23"/>
            <w:u w:val="single" w:color="0000FF"/>
          </w:rPr>
          <w:t>Chapter</w:t>
        </w:r>
        <w:r>
          <w:rPr>
            <w:color w:val="0000FF"/>
            <w:spacing w:val="-30"/>
            <w:sz w:val="23"/>
            <w:u w:val="single" w:color="0000FF"/>
          </w:rPr>
          <w:t xml:space="preserve"> </w:t>
        </w:r>
        <w:r>
          <w:rPr>
            <w:color w:val="0000FF"/>
            <w:sz w:val="23"/>
            <w:u w:val="single" w:color="0000FF"/>
          </w:rPr>
          <w:t>3</w:t>
        </w:r>
        <w:r>
          <w:rPr>
            <w:sz w:val="23"/>
          </w:rPr>
          <w:t>.</w:t>
        </w:r>
      </w:hyperlink>
    </w:p>
    <w:p w14:paraId="1B5FC5ED" w14:textId="77777777" w:rsidR="00BD63E6" w:rsidRDefault="00BD63E6">
      <w:pPr>
        <w:pStyle w:val="BodyText"/>
        <w:spacing w:before="11"/>
        <w:rPr>
          <w:sz w:val="14"/>
        </w:rPr>
      </w:pPr>
    </w:p>
    <w:p w14:paraId="4438C92C" w14:textId="77777777" w:rsidR="00BD63E6" w:rsidRDefault="00D94B7A" w:rsidP="001C09AE">
      <w:pPr>
        <w:pStyle w:val="ListParagraph"/>
        <w:numPr>
          <w:ilvl w:val="2"/>
          <w:numId w:val="123"/>
        </w:numPr>
        <w:tabs>
          <w:tab w:val="left" w:pos="841"/>
        </w:tabs>
        <w:spacing w:before="91"/>
        <w:ind w:right="309" w:firstLine="0"/>
        <w:jc w:val="both"/>
        <w:rPr>
          <w:sz w:val="23"/>
        </w:rPr>
      </w:pPr>
      <w:r>
        <w:rPr>
          <w:b/>
          <w:sz w:val="23"/>
        </w:rPr>
        <w:t xml:space="preserve">Construction-related Nonprofessional Services Contracts: </w:t>
      </w:r>
      <w:r>
        <w:rPr>
          <w:sz w:val="23"/>
        </w:rPr>
        <w:t>All solicitations for the procurement of Construction-related Nonprofessional Services are subject to the following sections and any revision thereto, which are hereby incorporated into the Contract in their entirety: §§</w:t>
      </w:r>
      <w:hyperlink w:anchor="_bookmark104" w:history="1">
        <w:r>
          <w:rPr>
            <w:color w:val="0000FF"/>
            <w:sz w:val="23"/>
            <w:u w:val="single" w:color="0000FF"/>
          </w:rPr>
          <w:t>3.9.4</w:t>
        </w:r>
        <w:r>
          <w:rPr>
            <w:sz w:val="23"/>
          </w:rPr>
          <w:t>,</w:t>
        </w:r>
      </w:hyperlink>
      <w:r>
        <w:rPr>
          <w:sz w:val="23"/>
        </w:rPr>
        <w:t xml:space="preserve"> </w:t>
      </w:r>
      <w:hyperlink w:anchor="_bookmark105" w:history="1">
        <w:r>
          <w:rPr>
            <w:color w:val="0000FF"/>
            <w:sz w:val="23"/>
            <w:u w:val="single" w:color="0000FF"/>
          </w:rPr>
          <w:t>3.9.5</w:t>
        </w:r>
        <w:r>
          <w:rPr>
            <w:sz w:val="23"/>
          </w:rPr>
          <w:t>,</w:t>
        </w:r>
      </w:hyperlink>
      <w:r>
        <w:rPr>
          <w:sz w:val="23"/>
        </w:rPr>
        <w:t xml:space="preserve"> </w:t>
      </w:r>
      <w:hyperlink w:anchor="_bookmark113" w:history="1">
        <w:r>
          <w:rPr>
            <w:color w:val="0000FF"/>
            <w:sz w:val="23"/>
            <w:u w:val="single" w:color="0000FF"/>
          </w:rPr>
          <w:t>3.15</w:t>
        </w:r>
        <w:r>
          <w:rPr>
            <w:sz w:val="23"/>
          </w:rPr>
          <w:t>,</w:t>
        </w:r>
      </w:hyperlink>
      <w:r>
        <w:rPr>
          <w:sz w:val="23"/>
        </w:rPr>
        <w:t xml:space="preserve"> </w:t>
      </w:r>
      <w:hyperlink w:anchor="_bookmark115" w:history="1">
        <w:r>
          <w:rPr>
            <w:color w:val="0000FF"/>
            <w:sz w:val="23"/>
            <w:u w:val="single" w:color="0000FF"/>
          </w:rPr>
          <w:t>3.16</w:t>
        </w:r>
      </w:hyperlink>
      <w:r>
        <w:rPr>
          <w:sz w:val="23"/>
        </w:rPr>
        <w:t xml:space="preserve">, </w:t>
      </w:r>
      <w:hyperlink w:anchor="_bookmark119" w:history="1">
        <w:r>
          <w:rPr>
            <w:color w:val="0000FF"/>
            <w:sz w:val="23"/>
            <w:u w:val="single" w:color="0000FF"/>
          </w:rPr>
          <w:t>3.17</w:t>
        </w:r>
      </w:hyperlink>
      <w:r>
        <w:rPr>
          <w:sz w:val="23"/>
        </w:rPr>
        <w:t xml:space="preserve">, </w:t>
      </w:r>
      <w:hyperlink w:anchor="_bookmark120" w:history="1">
        <w:r>
          <w:rPr>
            <w:color w:val="0000FF"/>
            <w:sz w:val="23"/>
            <w:u w:val="single" w:color="0000FF"/>
          </w:rPr>
          <w:t>3.18</w:t>
        </w:r>
        <w:r>
          <w:rPr>
            <w:sz w:val="23"/>
          </w:rPr>
          <w:t>,</w:t>
        </w:r>
      </w:hyperlink>
      <w:r>
        <w:rPr>
          <w:sz w:val="23"/>
        </w:rPr>
        <w:t xml:space="preserve"> </w:t>
      </w:r>
      <w:hyperlink w:anchor="_bookmark124" w:history="1">
        <w:r>
          <w:rPr>
            <w:color w:val="0000FF"/>
            <w:sz w:val="23"/>
            <w:u w:val="single" w:color="0000FF"/>
          </w:rPr>
          <w:t>3.21</w:t>
        </w:r>
        <w:r>
          <w:rPr>
            <w:sz w:val="23"/>
          </w:rPr>
          <w:t>,</w:t>
        </w:r>
      </w:hyperlink>
      <w:r>
        <w:rPr>
          <w:sz w:val="23"/>
        </w:rPr>
        <w:t xml:space="preserve"> </w:t>
      </w:r>
      <w:hyperlink w:anchor="_bookmark125" w:history="1">
        <w:r>
          <w:rPr>
            <w:color w:val="0000FF"/>
            <w:sz w:val="23"/>
            <w:u w:val="single" w:color="0000FF"/>
          </w:rPr>
          <w:t>3.22</w:t>
        </w:r>
        <w:r>
          <w:rPr>
            <w:sz w:val="23"/>
          </w:rPr>
          <w:t>,</w:t>
        </w:r>
      </w:hyperlink>
      <w:r>
        <w:rPr>
          <w:sz w:val="23"/>
        </w:rPr>
        <w:t xml:space="preserve"> </w:t>
      </w:r>
      <w:hyperlink w:anchor="_bookmark126" w:history="1">
        <w:r>
          <w:rPr>
            <w:color w:val="0000FF"/>
            <w:sz w:val="23"/>
            <w:u w:val="single" w:color="0000FF"/>
          </w:rPr>
          <w:t>3.23</w:t>
        </w:r>
      </w:hyperlink>
      <w:r>
        <w:rPr>
          <w:sz w:val="23"/>
        </w:rPr>
        <w:t xml:space="preserve">, </w:t>
      </w:r>
      <w:hyperlink w:anchor="_bookmark127" w:history="1">
        <w:r>
          <w:rPr>
            <w:color w:val="0000FF"/>
            <w:sz w:val="23"/>
            <w:u w:val="single" w:color="0000FF"/>
          </w:rPr>
          <w:t>3.24</w:t>
        </w:r>
      </w:hyperlink>
      <w:r>
        <w:rPr>
          <w:sz w:val="23"/>
        </w:rPr>
        <w:t xml:space="preserve">, </w:t>
      </w:r>
      <w:hyperlink w:anchor="_bookmark128" w:history="1">
        <w:r>
          <w:rPr>
            <w:color w:val="0000FF"/>
            <w:sz w:val="23"/>
            <w:u w:val="single" w:color="0000FF"/>
          </w:rPr>
          <w:t>3.25</w:t>
        </w:r>
        <w:r>
          <w:rPr>
            <w:sz w:val="23"/>
          </w:rPr>
          <w:t>,</w:t>
        </w:r>
      </w:hyperlink>
      <w:r>
        <w:rPr>
          <w:sz w:val="23"/>
        </w:rPr>
        <w:t xml:space="preserve"> </w:t>
      </w:r>
      <w:hyperlink w:anchor="_bookmark130" w:history="1">
        <w:r>
          <w:rPr>
            <w:color w:val="0000FF"/>
            <w:sz w:val="23"/>
            <w:u w:val="single" w:color="0000FF"/>
          </w:rPr>
          <w:t>3.26</w:t>
        </w:r>
        <w:r>
          <w:rPr>
            <w:sz w:val="23"/>
          </w:rPr>
          <w:t>,</w:t>
        </w:r>
      </w:hyperlink>
      <w:r>
        <w:rPr>
          <w:sz w:val="23"/>
        </w:rPr>
        <w:t xml:space="preserve"> </w:t>
      </w:r>
      <w:hyperlink w:anchor="_bookmark132" w:history="1">
        <w:r>
          <w:rPr>
            <w:color w:val="0000FF"/>
            <w:sz w:val="23"/>
            <w:u w:val="single" w:color="0000FF"/>
          </w:rPr>
          <w:t>3.28</w:t>
        </w:r>
        <w:r>
          <w:rPr>
            <w:sz w:val="23"/>
          </w:rPr>
          <w:t>,</w:t>
        </w:r>
      </w:hyperlink>
      <w:r>
        <w:rPr>
          <w:sz w:val="23"/>
        </w:rPr>
        <w:t xml:space="preserve"> </w:t>
      </w:r>
      <w:hyperlink w:anchor="_bookmark136" w:history="1">
        <w:r>
          <w:rPr>
            <w:color w:val="0000FF"/>
            <w:sz w:val="23"/>
            <w:u w:val="single" w:color="0000FF"/>
          </w:rPr>
          <w:t xml:space="preserve">3.31 </w:t>
        </w:r>
      </w:hyperlink>
      <w:r>
        <w:rPr>
          <w:sz w:val="23"/>
        </w:rPr>
        <w:t xml:space="preserve">and </w:t>
      </w:r>
      <w:hyperlink w:anchor="_bookmark147" w:history="1">
        <w:r>
          <w:rPr>
            <w:color w:val="0000FF"/>
            <w:sz w:val="23"/>
            <w:u w:val="single" w:color="0000FF"/>
          </w:rPr>
          <w:t>4.6</w:t>
        </w:r>
        <w:r>
          <w:rPr>
            <w:sz w:val="23"/>
          </w:rPr>
          <w:t>.</w:t>
        </w:r>
      </w:hyperlink>
      <w:r>
        <w:rPr>
          <w:sz w:val="23"/>
        </w:rPr>
        <w:t xml:space="preserve"> In each of these sections, replace “A/E” with “Construction-related Nonprofessional Services Provider” and “Professional Services” with “Construction-related Nonprofessional Services.” In addition to these, the following shall also be made part of the</w:t>
      </w:r>
      <w:r>
        <w:rPr>
          <w:spacing w:val="-42"/>
          <w:sz w:val="23"/>
        </w:rPr>
        <w:t xml:space="preserve"> </w:t>
      </w:r>
      <w:r>
        <w:rPr>
          <w:sz w:val="23"/>
        </w:rPr>
        <w:t>Contract:</w:t>
      </w:r>
    </w:p>
    <w:p w14:paraId="518A800A" w14:textId="77777777" w:rsidR="00BD63E6" w:rsidRDefault="00BD63E6">
      <w:pPr>
        <w:pStyle w:val="BodyText"/>
        <w:rPr>
          <w:sz w:val="20"/>
        </w:rPr>
      </w:pPr>
    </w:p>
    <w:p w14:paraId="257B65DA" w14:textId="77777777" w:rsidR="00BD63E6" w:rsidRDefault="00D94B7A" w:rsidP="001C09AE">
      <w:pPr>
        <w:pStyle w:val="ListParagraph"/>
        <w:numPr>
          <w:ilvl w:val="3"/>
          <w:numId w:val="123"/>
        </w:numPr>
        <w:tabs>
          <w:tab w:val="left" w:pos="1545"/>
        </w:tabs>
        <w:spacing w:before="90"/>
        <w:ind w:right="110" w:firstLine="32"/>
        <w:jc w:val="both"/>
        <w:rPr>
          <w:sz w:val="23"/>
        </w:rPr>
      </w:pPr>
      <w:bookmarkStart w:id="27" w:name="_bookmark17"/>
      <w:bookmarkEnd w:id="27"/>
      <w:r>
        <w:rPr>
          <w:b/>
          <w:sz w:val="23"/>
        </w:rPr>
        <w:t xml:space="preserve">Immigration Reform and Control Act of 1986: </w:t>
      </w:r>
      <w:r>
        <w:rPr>
          <w:sz w:val="23"/>
        </w:rPr>
        <w:t>By signing its proposal, the Offeror certifies that it does not and will not during performance of this contract employ illegal alien workers or otherwise violate the provisions of the Federal Immigration Reform and Control Act of</w:t>
      </w:r>
      <w:r>
        <w:rPr>
          <w:spacing w:val="-5"/>
          <w:sz w:val="23"/>
        </w:rPr>
        <w:t xml:space="preserve"> </w:t>
      </w:r>
      <w:r>
        <w:rPr>
          <w:sz w:val="23"/>
        </w:rPr>
        <w:t>1986.</w:t>
      </w:r>
    </w:p>
    <w:p w14:paraId="09FF1F42" w14:textId="77777777" w:rsidR="00BD63E6" w:rsidRDefault="00BD63E6">
      <w:pPr>
        <w:pStyle w:val="BodyText"/>
      </w:pPr>
    </w:p>
    <w:p w14:paraId="1B5EF042" w14:textId="77777777" w:rsidR="00BD63E6" w:rsidRDefault="00D94B7A" w:rsidP="001C09AE">
      <w:pPr>
        <w:pStyle w:val="ListParagraph"/>
        <w:numPr>
          <w:ilvl w:val="3"/>
          <w:numId w:val="123"/>
        </w:numPr>
        <w:tabs>
          <w:tab w:val="left" w:pos="1545"/>
        </w:tabs>
        <w:spacing w:before="1"/>
        <w:ind w:left="827" w:right="110" w:firstLine="0"/>
        <w:jc w:val="both"/>
        <w:rPr>
          <w:sz w:val="23"/>
        </w:rPr>
      </w:pPr>
      <w:r>
        <w:rPr>
          <w:b/>
          <w:sz w:val="23"/>
        </w:rPr>
        <w:t xml:space="preserve">Debarment Status: </w:t>
      </w:r>
      <w:r>
        <w:rPr>
          <w:sz w:val="23"/>
        </w:rPr>
        <w:t xml:space="preserve">By submitting its proposal, the Offeror certifies that it is not </w:t>
      </w:r>
      <w:r>
        <w:rPr>
          <w:sz w:val="23"/>
        </w:rPr>
        <w:lastRenderedPageBreak/>
        <w:t>currently debarred from submitting proposals or bids on contracts by any agency of the Commonwealth</w:t>
      </w:r>
      <w:r>
        <w:rPr>
          <w:spacing w:val="-4"/>
          <w:sz w:val="23"/>
        </w:rPr>
        <w:t xml:space="preserve"> </w:t>
      </w:r>
      <w:r>
        <w:rPr>
          <w:sz w:val="23"/>
        </w:rPr>
        <w:t>of</w:t>
      </w:r>
      <w:r>
        <w:rPr>
          <w:spacing w:val="-6"/>
          <w:sz w:val="23"/>
        </w:rPr>
        <w:t xml:space="preserve"> </w:t>
      </w:r>
      <w:r>
        <w:rPr>
          <w:sz w:val="23"/>
        </w:rPr>
        <w:t>Virginia,</w:t>
      </w:r>
      <w:r>
        <w:rPr>
          <w:spacing w:val="-4"/>
          <w:sz w:val="23"/>
        </w:rPr>
        <w:t xml:space="preserve"> </w:t>
      </w:r>
      <w:r>
        <w:rPr>
          <w:sz w:val="23"/>
        </w:rPr>
        <w:t>nor</w:t>
      </w:r>
      <w:r>
        <w:rPr>
          <w:spacing w:val="-6"/>
          <w:sz w:val="23"/>
        </w:rPr>
        <w:t xml:space="preserve"> </w:t>
      </w:r>
      <w:r>
        <w:rPr>
          <w:sz w:val="23"/>
        </w:rPr>
        <w:t>is</w:t>
      </w:r>
      <w:r>
        <w:rPr>
          <w:spacing w:val="-7"/>
          <w:sz w:val="23"/>
        </w:rPr>
        <w:t xml:space="preserve"> </w:t>
      </w:r>
      <w:r>
        <w:rPr>
          <w:sz w:val="23"/>
        </w:rPr>
        <w:t>it</w:t>
      </w:r>
      <w:r>
        <w:rPr>
          <w:spacing w:val="-5"/>
          <w:sz w:val="23"/>
        </w:rPr>
        <w:t xml:space="preserve"> </w:t>
      </w:r>
      <w:r>
        <w:rPr>
          <w:sz w:val="23"/>
        </w:rPr>
        <w:t>an</w:t>
      </w:r>
      <w:r>
        <w:rPr>
          <w:spacing w:val="-6"/>
          <w:sz w:val="23"/>
        </w:rPr>
        <w:t xml:space="preserve"> </w:t>
      </w:r>
      <w:r>
        <w:rPr>
          <w:sz w:val="23"/>
        </w:rPr>
        <w:t>agent</w:t>
      </w:r>
      <w:r>
        <w:rPr>
          <w:spacing w:val="-3"/>
          <w:sz w:val="23"/>
        </w:rPr>
        <w:t xml:space="preserve"> </w:t>
      </w:r>
      <w:r>
        <w:rPr>
          <w:sz w:val="23"/>
        </w:rPr>
        <w:t>of</w:t>
      </w:r>
      <w:r>
        <w:rPr>
          <w:spacing w:val="-6"/>
          <w:sz w:val="23"/>
        </w:rPr>
        <w:t xml:space="preserve"> </w:t>
      </w:r>
      <w:r>
        <w:rPr>
          <w:sz w:val="23"/>
        </w:rPr>
        <w:t>any</w:t>
      </w:r>
      <w:r>
        <w:rPr>
          <w:spacing w:val="-6"/>
          <w:sz w:val="23"/>
        </w:rPr>
        <w:t xml:space="preserve"> </w:t>
      </w:r>
      <w:r>
        <w:rPr>
          <w:sz w:val="23"/>
        </w:rPr>
        <w:t>person</w:t>
      </w:r>
      <w:r>
        <w:rPr>
          <w:spacing w:val="-4"/>
          <w:sz w:val="23"/>
        </w:rPr>
        <w:t xml:space="preserve"> </w:t>
      </w:r>
      <w:r>
        <w:rPr>
          <w:sz w:val="23"/>
        </w:rPr>
        <w:t>or</w:t>
      </w:r>
      <w:r>
        <w:rPr>
          <w:spacing w:val="-6"/>
          <w:sz w:val="23"/>
        </w:rPr>
        <w:t xml:space="preserve"> </w:t>
      </w:r>
      <w:r>
        <w:rPr>
          <w:sz w:val="23"/>
        </w:rPr>
        <w:t>entity</w:t>
      </w:r>
      <w:r>
        <w:rPr>
          <w:spacing w:val="-8"/>
          <w:sz w:val="23"/>
        </w:rPr>
        <w:t xml:space="preserve"> </w:t>
      </w:r>
      <w:r>
        <w:rPr>
          <w:sz w:val="23"/>
        </w:rPr>
        <w:t>that</w:t>
      </w:r>
      <w:r>
        <w:rPr>
          <w:spacing w:val="-5"/>
          <w:sz w:val="23"/>
        </w:rPr>
        <w:t xml:space="preserve"> </w:t>
      </w:r>
      <w:r>
        <w:rPr>
          <w:sz w:val="23"/>
        </w:rPr>
        <w:t>is</w:t>
      </w:r>
      <w:r>
        <w:rPr>
          <w:spacing w:val="-7"/>
          <w:sz w:val="23"/>
        </w:rPr>
        <w:t xml:space="preserve"> </w:t>
      </w:r>
      <w:r>
        <w:rPr>
          <w:sz w:val="23"/>
        </w:rPr>
        <w:t>currently</w:t>
      </w:r>
      <w:r>
        <w:rPr>
          <w:spacing w:val="-8"/>
          <w:sz w:val="23"/>
        </w:rPr>
        <w:t xml:space="preserve"> </w:t>
      </w:r>
      <w:r>
        <w:rPr>
          <w:sz w:val="23"/>
        </w:rPr>
        <w:t>debarred from submitting proposals or bids on contracts by any agency of the Commonwealth of Virginia.</w:t>
      </w:r>
    </w:p>
    <w:p w14:paraId="2433E02E" w14:textId="77777777" w:rsidR="00BD63E6" w:rsidRDefault="00BD63E6">
      <w:pPr>
        <w:pStyle w:val="BodyText"/>
        <w:spacing w:before="8"/>
        <w:rPr>
          <w:sz w:val="22"/>
        </w:rPr>
      </w:pPr>
    </w:p>
    <w:p w14:paraId="752C1422" w14:textId="77777777" w:rsidR="00BD63E6" w:rsidRDefault="00D94B7A" w:rsidP="001C09AE">
      <w:pPr>
        <w:pStyle w:val="ListParagraph"/>
        <w:numPr>
          <w:ilvl w:val="3"/>
          <w:numId w:val="123"/>
        </w:numPr>
        <w:tabs>
          <w:tab w:val="left" w:pos="1608"/>
        </w:tabs>
        <w:ind w:left="827" w:right="110" w:firstLine="0"/>
        <w:jc w:val="both"/>
        <w:rPr>
          <w:sz w:val="23"/>
        </w:rPr>
      </w:pPr>
      <w:r>
        <w:rPr>
          <w:b/>
          <w:sz w:val="23"/>
        </w:rPr>
        <w:t xml:space="preserve">Clarification of Terms: </w:t>
      </w:r>
      <w:r>
        <w:rPr>
          <w:sz w:val="23"/>
        </w:rPr>
        <w:t>Unless noted otherwise, any questions about the solicitation documents must be submitted in writing to the University representative whose name appears on the face of the solicitation, no later than 5 days before the due date. Any modifications, clarifications,</w:t>
      </w:r>
      <w:r>
        <w:rPr>
          <w:spacing w:val="-12"/>
          <w:sz w:val="23"/>
        </w:rPr>
        <w:t xml:space="preserve"> </w:t>
      </w:r>
      <w:r>
        <w:rPr>
          <w:sz w:val="23"/>
        </w:rPr>
        <w:t>or</w:t>
      </w:r>
      <w:r>
        <w:rPr>
          <w:spacing w:val="-12"/>
          <w:sz w:val="23"/>
        </w:rPr>
        <w:t xml:space="preserve"> </w:t>
      </w:r>
      <w:r>
        <w:rPr>
          <w:sz w:val="23"/>
        </w:rPr>
        <w:t>revisions</w:t>
      </w:r>
      <w:r>
        <w:rPr>
          <w:spacing w:val="-13"/>
          <w:sz w:val="23"/>
        </w:rPr>
        <w:t xml:space="preserve"> </w:t>
      </w:r>
      <w:r>
        <w:rPr>
          <w:sz w:val="23"/>
        </w:rPr>
        <w:t>to</w:t>
      </w:r>
      <w:r>
        <w:rPr>
          <w:spacing w:val="-12"/>
          <w:sz w:val="23"/>
        </w:rPr>
        <w:t xml:space="preserve"> </w:t>
      </w:r>
      <w:r>
        <w:rPr>
          <w:sz w:val="23"/>
        </w:rPr>
        <w:t>the</w:t>
      </w:r>
      <w:r>
        <w:rPr>
          <w:spacing w:val="-12"/>
          <w:sz w:val="23"/>
        </w:rPr>
        <w:t xml:space="preserve"> </w:t>
      </w:r>
      <w:r>
        <w:rPr>
          <w:sz w:val="23"/>
        </w:rPr>
        <w:t>RFP</w:t>
      </w:r>
      <w:r>
        <w:rPr>
          <w:spacing w:val="-13"/>
          <w:sz w:val="23"/>
        </w:rPr>
        <w:t xml:space="preserve"> </w:t>
      </w:r>
      <w:r>
        <w:rPr>
          <w:sz w:val="23"/>
        </w:rPr>
        <w:t>will</w:t>
      </w:r>
      <w:r>
        <w:rPr>
          <w:spacing w:val="-12"/>
          <w:sz w:val="23"/>
        </w:rPr>
        <w:t xml:space="preserve"> </w:t>
      </w:r>
      <w:r>
        <w:rPr>
          <w:sz w:val="23"/>
        </w:rPr>
        <w:t>be</w:t>
      </w:r>
      <w:r>
        <w:rPr>
          <w:spacing w:val="-13"/>
          <w:sz w:val="23"/>
        </w:rPr>
        <w:t xml:space="preserve"> </w:t>
      </w:r>
      <w:r>
        <w:rPr>
          <w:sz w:val="23"/>
        </w:rPr>
        <w:t>made</w:t>
      </w:r>
      <w:r>
        <w:rPr>
          <w:spacing w:val="-12"/>
          <w:sz w:val="23"/>
        </w:rPr>
        <w:t xml:space="preserve"> </w:t>
      </w:r>
      <w:r>
        <w:rPr>
          <w:sz w:val="23"/>
        </w:rPr>
        <w:t>only</w:t>
      </w:r>
      <w:r>
        <w:rPr>
          <w:spacing w:val="-17"/>
          <w:sz w:val="23"/>
        </w:rPr>
        <w:t xml:space="preserve"> </w:t>
      </w:r>
      <w:r>
        <w:rPr>
          <w:sz w:val="23"/>
        </w:rPr>
        <w:t>by</w:t>
      </w:r>
      <w:r>
        <w:rPr>
          <w:spacing w:val="-14"/>
          <w:sz w:val="23"/>
        </w:rPr>
        <w:t xml:space="preserve"> </w:t>
      </w:r>
      <w:r>
        <w:rPr>
          <w:sz w:val="23"/>
        </w:rPr>
        <w:t>addendum</w:t>
      </w:r>
      <w:r>
        <w:rPr>
          <w:spacing w:val="-12"/>
          <w:sz w:val="23"/>
        </w:rPr>
        <w:t xml:space="preserve"> </w:t>
      </w:r>
      <w:r>
        <w:rPr>
          <w:sz w:val="23"/>
        </w:rPr>
        <w:t>issued</w:t>
      </w:r>
      <w:r>
        <w:rPr>
          <w:spacing w:val="-14"/>
          <w:sz w:val="23"/>
        </w:rPr>
        <w:t xml:space="preserve"> </w:t>
      </w:r>
      <w:r>
        <w:rPr>
          <w:sz w:val="23"/>
        </w:rPr>
        <w:t>by</w:t>
      </w:r>
      <w:r>
        <w:rPr>
          <w:spacing w:val="-14"/>
          <w:sz w:val="23"/>
        </w:rPr>
        <w:t xml:space="preserve"> </w:t>
      </w:r>
      <w:r>
        <w:rPr>
          <w:sz w:val="23"/>
        </w:rPr>
        <w:t>the</w:t>
      </w:r>
      <w:r>
        <w:rPr>
          <w:spacing w:val="-17"/>
          <w:sz w:val="23"/>
        </w:rPr>
        <w:t xml:space="preserve"> </w:t>
      </w:r>
      <w:r>
        <w:rPr>
          <w:sz w:val="23"/>
        </w:rPr>
        <w:t>University.</w:t>
      </w:r>
    </w:p>
    <w:p w14:paraId="370D4ADF" w14:textId="77777777" w:rsidR="00BD63E6" w:rsidRDefault="00BD63E6">
      <w:pPr>
        <w:pStyle w:val="BodyText"/>
        <w:spacing w:before="10"/>
        <w:rPr>
          <w:sz w:val="22"/>
        </w:rPr>
      </w:pPr>
    </w:p>
    <w:p w14:paraId="13FE23DB" w14:textId="77777777" w:rsidR="00BD63E6" w:rsidRDefault="00D94B7A" w:rsidP="001C09AE">
      <w:pPr>
        <w:pStyle w:val="ListParagraph"/>
        <w:numPr>
          <w:ilvl w:val="3"/>
          <w:numId w:val="123"/>
        </w:numPr>
        <w:tabs>
          <w:tab w:val="left" w:pos="1512"/>
        </w:tabs>
        <w:ind w:left="820" w:right="110" w:firstLine="0"/>
        <w:jc w:val="both"/>
        <w:rPr>
          <w:sz w:val="23"/>
        </w:rPr>
      </w:pPr>
      <w:r>
        <w:rPr>
          <w:b/>
          <w:sz w:val="23"/>
        </w:rPr>
        <w:t xml:space="preserve">Qualifications of Offerors: </w:t>
      </w:r>
      <w:r>
        <w:rPr>
          <w:sz w:val="23"/>
        </w:rPr>
        <w:t>The University may make such reasonable investigations as deemed proper and necessary to determine the ability of the Offeror to perform the work. The Offeror shall furnish to the University all such information and data for this purpose as may</w:t>
      </w:r>
      <w:r>
        <w:rPr>
          <w:spacing w:val="-15"/>
          <w:sz w:val="23"/>
        </w:rPr>
        <w:t xml:space="preserve"> </w:t>
      </w:r>
      <w:r>
        <w:rPr>
          <w:sz w:val="23"/>
        </w:rPr>
        <w:t>be</w:t>
      </w:r>
      <w:r>
        <w:rPr>
          <w:spacing w:val="-10"/>
          <w:sz w:val="23"/>
        </w:rPr>
        <w:t xml:space="preserve"> </w:t>
      </w:r>
      <w:r>
        <w:rPr>
          <w:sz w:val="23"/>
        </w:rPr>
        <w:t>requested.</w:t>
      </w:r>
      <w:r>
        <w:rPr>
          <w:spacing w:val="-13"/>
          <w:sz w:val="23"/>
        </w:rPr>
        <w:t xml:space="preserve"> </w:t>
      </w:r>
      <w:r>
        <w:rPr>
          <w:sz w:val="23"/>
        </w:rPr>
        <w:t>The</w:t>
      </w:r>
      <w:r>
        <w:rPr>
          <w:spacing w:val="-10"/>
          <w:sz w:val="23"/>
        </w:rPr>
        <w:t xml:space="preserve"> </w:t>
      </w:r>
      <w:r>
        <w:rPr>
          <w:sz w:val="23"/>
        </w:rPr>
        <w:t>University</w:t>
      </w:r>
      <w:r>
        <w:rPr>
          <w:spacing w:val="-15"/>
          <w:sz w:val="23"/>
        </w:rPr>
        <w:t xml:space="preserve"> </w:t>
      </w:r>
      <w:r>
        <w:rPr>
          <w:sz w:val="23"/>
        </w:rPr>
        <w:t>reserves</w:t>
      </w:r>
      <w:r>
        <w:rPr>
          <w:spacing w:val="-11"/>
          <w:sz w:val="23"/>
        </w:rPr>
        <w:t xml:space="preserve"> </w:t>
      </w:r>
      <w:r>
        <w:rPr>
          <w:sz w:val="23"/>
        </w:rPr>
        <w:t>the</w:t>
      </w:r>
      <w:r>
        <w:rPr>
          <w:spacing w:val="-12"/>
          <w:sz w:val="23"/>
        </w:rPr>
        <w:t xml:space="preserve"> </w:t>
      </w:r>
      <w:r>
        <w:rPr>
          <w:sz w:val="23"/>
        </w:rPr>
        <w:t>right</w:t>
      </w:r>
      <w:r>
        <w:rPr>
          <w:spacing w:val="-10"/>
          <w:sz w:val="23"/>
        </w:rPr>
        <w:t xml:space="preserve"> </w:t>
      </w:r>
      <w:r>
        <w:rPr>
          <w:sz w:val="23"/>
        </w:rPr>
        <w:t>to</w:t>
      </w:r>
      <w:r>
        <w:rPr>
          <w:spacing w:val="-11"/>
          <w:sz w:val="23"/>
        </w:rPr>
        <w:t xml:space="preserve"> </w:t>
      </w:r>
      <w:r>
        <w:rPr>
          <w:sz w:val="23"/>
        </w:rPr>
        <w:t>inspect</w:t>
      </w:r>
      <w:r>
        <w:rPr>
          <w:spacing w:val="-12"/>
          <w:sz w:val="23"/>
        </w:rPr>
        <w:t xml:space="preserve"> </w:t>
      </w:r>
      <w:r>
        <w:rPr>
          <w:sz w:val="23"/>
        </w:rPr>
        <w:t>Offeror's</w:t>
      </w:r>
      <w:r>
        <w:rPr>
          <w:spacing w:val="-11"/>
          <w:sz w:val="23"/>
        </w:rPr>
        <w:t xml:space="preserve"> </w:t>
      </w:r>
      <w:r>
        <w:rPr>
          <w:sz w:val="23"/>
        </w:rPr>
        <w:t>physical</w:t>
      </w:r>
      <w:r>
        <w:rPr>
          <w:spacing w:val="-10"/>
          <w:sz w:val="23"/>
        </w:rPr>
        <w:t xml:space="preserve"> </w:t>
      </w:r>
      <w:r>
        <w:rPr>
          <w:sz w:val="23"/>
        </w:rPr>
        <w:t>facilities</w:t>
      </w:r>
      <w:r>
        <w:rPr>
          <w:spacing w:val="-11"/>
          <w:sz w:val="23"/>
        </w:rPr>
        <w:t xml:space="preserve"> </w:t>
      </w:r>
      <w:r>
        <w:rPr>
          <w:sz w:val="23"/>
        </w:rPr>
        <w:t>prior to award to satisfy questions regarding the Offeror's capabilities. The University further reserves the right to reject any proposal or bid if evidence submitted by or investigations of such Offeror fails to satisfy the University that such Offeror is properly qualified to carry out the obligations of the contract and to complete the work contemplated</w:t>
      </w:r>
      <w:r>
        <w:rPr>
          <w:spacing w:val="-27"/>
          <w:sz w:val="23"/>
        </w:rPr>
        <w:t xml:space="preserve"> </w:t>
      </w:r>
      <w:r>
        <w:rPr>
          <w:sz w:val="23"/>
        </w:rPr>
        <w:t>therein.</w:t>
      </w:r>
    </w:p>
    <w:p w14:paraId="17B2500B" w14:textId="77777777" w:rsidR="00BD63E6" w:rsidRDefault="00BD63E6">
      <w:pPr>
        <w:pStyle w:val="BodyText"/>
        <w:spacing w:before="10"/>
        <w:rPr>
          <w:sz w:val="22"/>
        </w:rPr>
      </w:pPr>
    </w:p>
    <w:p w14:paraId="2EB5746A" w14:textId="77777777" w:rsidR="00BD63E6" w:rsidRDefault="00D94B7A" w:rsidP="001C09AE">
      <w:pPr>
        <w:pStyle w:val="ListParagraph"/>
        <w:numPr>
          <w:ilvl w:val="3"/>
          <w:numId w:val="123"/>
        </w:numPr>
        <w:tabs>
          <w:tab w:val="left" w:pos="1495"/>
        </w:tabs>
        <w:ind w:left="820" w:right="108" w:hanging="27"/>
        <w:jc w:val="both"/>
        <w:rPr>
          <w:sz w:val="23"/>
        </w:rPr>
      </w:pPr>
      <w:r>
        <w:rPr>
          <w:b/>
          <w:sz w:val="23"/>
        </w:rPr>
        <w:t xml:space="preserve">Conditions at site or structure: Offerors </w:t>
      </w:r>
      <w:r>
        <w:rPr>
          <w:sz w:val="23"/>
        </w:rPr>
        <w:t>shall visit the site and shall be responsible for ascertaining pertinent local conditions such as location, accessibility, general character of the</w:t>
      </w:r>
      <w:r>
        <w:rPr>
          <w:spacing w:val="-6"/>
          <w:sz w:val="23"/>
        </w:rPr>
        <w:t xml:space="preserve"> </w:t>
      </w:r>
      <w:r>
        <w:rPr>
          <w:sz w:val="23"/>
        </w:rPr>
        <w:t>site</w:t>
      </w:r>
      <w:r>
        <w:rPr>
          <w:spacing w:val="-6"/>
          <w:sz w:val="23"/>
        </w:rPr>
        <w:t xml:space="preserve"> </w:t>
      </w:r>
      <w:r>
        <w:rPr>
          <w:sz w:val="23"/>
        </w:rPr>
        <w:t>or</w:t>
      </w:r>
      <w:r>
        <w:rPr>
          <w:spacing w:val="-7"/>
          <w:sz w:val="23"/>
        </w:rPr>
        <w:t xml:space="preserve"> </w:t>
      </w:r>
      <w:r>
        <w:rPr>
          <w:sz w:val="23"/>
        </w:rPr>
        <w:t>building,</w:t>
      </w:r>
      <w:r>
        <w:rPr>
          <w:spacing w:val="-7"/>
          <w:sz w:val="23"/>
        </w:rPr>
        <w:t xml:space="preserve"> </w:t>
      </w:r>
      <w:r>
        <w:rPr>
          <w:sz w:val="23"/>
        </w:rPr>
        <w:t>and</w:t>
      </w:r>
      <w:r>
        <w:rPr>
          <w:spacing w:val="-7"/>
          <w:sz w:val="23"/>
        </w:rPr>
        <w:t xml:space="preserve"> </w:t>
      </w:r>
      <w:r>
        <w:rPr>
          <w:sz w:val="23"/>
        </w:rPr>
        <w:t>the</w:t>
      </w:r>
      <w:r>
        <w:rPr>
          <w:spacing w:val="-6"/>
          <w:sz w:val="23"/>
        </w:rPr>
        <w:t xml:space="preserve"> </w:t>
      </w:r>
      <w:r>
        <w:rPr>
          <w:sz w:val="23"/>
        </w:rPr>
        <w:t>character</w:t>
      </w:r>
      <w:r>
        <w:rPr>
          <w:spacing w:val="-10"/>
          <w:sz w:val="23"/>
        </w:rPr>
        <w:t xml:space="preserve"> </w:t>
      </w:r>
      <w:r>
        <w:rPr>
          <w:sz w:val="23"/>
        </w:rPr>
        <w:t>and</w:t>
      </w:r>
      <w:r>
        <w:rPr>
          <w:spacing w:val="-7"/>
          <w:sz w:val="23"/>
        </w:rPr>
        <w:t xml:space="preserve"> </w:t>
      </w:r>
      <w:r>
        <w:rPr>
          <w:sz w:val="23"/>
        </w:rPr>
        <w:t>extent</w:t>
      </w:r>
      <w:r>
        <w:rPr>
          <w:spacing w:val="-6"/>
          <w:sz w:val="23"/>
        </w:rPr>
        <w:t xml:space="preserve"> </w:t>
      </w:r>
      <w:r>
        <w:rPr>
          <w:sz w:val="23"/>
        </w:rPr>
        <w:t>of</w:t>
      </w:r>
      <w:r>
        <w:rPr>
          <w:spacing w:val="-10"/>
          <w:sz w:val="23"/>
        </w:rPr>
        <w:t xml:space="preserve"> </w:t>
      </w:r>
      <w:r>
        <w:rPr>
          <w:sz w:val="23"/>
        </w:rPr>
        <w:t>existing</w:t>
      </w:r>
      <w:r>
        <w:rPr>
          <w:spacing w:val="-10"/>
          <w:sz w:val="23"/>
        </w:rPr>
        <w:t xml:space="preserve"> </w:t>
      </w:r>
      <w:r>
        <w:rPr>
          <w:sz w:val="23"/>
        </w:rPr>
        <w:t>work</w:t>
      </w:r>
      <w:r>
        <w:rPr>
          <w:spacing w:val="-7"/>
          <w:sz w:val="23"/>
        </w:rPr>
        <w:t xml:space="preserve"> </w:t>
      </w:r>
      <w:r>
        <w:rPr>
          <w:sz w:val="23"/>
        </w:rPr>
        <w:t>within</w:t>
      </w:r>
      <w:r>
        <w:rPr>
          <w:spacing w:val="-7"/>
          <w:sz w:val="23"/>
        </w:rPr>
        <w:t xml:space="preserve"> </w:t>
      </w:r>
      <w:r>
        <w:rPr>
          <w:sz w:val="23"/>
        </w:rPr>
        <w:t>or</w:t>
      </w:r>
      <w:r>
        <w:rPr>
          <w:spacing w:val="-7"/>
          <w:sz w:val="23"/>
        </w:rPr>
        <w:t xml:space="preserve"> </w:t>
      </w:r>
      <w:r>
        <w:rPr>
          <w:sz w:val="23"/>
        </w:rPr>
        <w:t>adjacent</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site. Claims, as a result of failure to have done so, will not be considered by the University. See Section</w:t>
      </w:r>
      <w:r>
        <w:rPr>
          <w:spacing w:val="-3"/>
          <w:sz w:val="23"/>
        </w:rPr>
        <w:t xml:space="preserve"> </w:t>
      </w:r>
      <w:r>
        <w:rPr>
          <w:sz w:val="23"/>
        </w:rPr>
        <w:t>7</w:t>
      </w:r>
      <w:r>
        <w:rPr>
          <w:spacing w:val="-3"/>
          <w:sz w:val="23"/>
        </w:rPr>
        <w:t xml:space="preserve"> </w:t>
      </w:r>
      <w:r>
        <w:rPr>
          <w:sz w:val="23"/>
        </w:rPr>
        <w:t>of</w:t>
      </w:r>
      <w:r>
        <w:rPr>
          <w:spacing w:val="-6"/>
          <w:sz w:val="23"/>
        </w:rPr>
        <w:t xml:space="preserve"> </w:t>
      </w:r>
      <w:r>
        <w:rPr>
          <w:sz w:val="23"/>
        </w:rPr>
        <w:t>the</w:t>
      </w:r>
      <w:r>
        <w:rPr>
          <w:spacing w:val="-2"/>
          <w:sz w:val="23"/>
        </w:rPr>
        <w:t xml:space="preserve"> </w:t>
      </w:r>
      <w:r>
        <w:rPr>
          <w:sz w:val="23"/>
        </w:rPr>
        <w:t>General</w:t>
      </w:r>
      <w:r>
        <w:rPr>
          <w:spacing w:val="-3"/>
          <w:sz w:val="23"/>
        </w:rPr>
        <w:t xml:space="preserve"> </w:t>
      </w:r>
      <w:r>
        <w:rPr>
          <w:sz w:val="23"/>
        </w:rPr>
        <w:t>Conditions</w:t>
      </w:r>
      <w:r>
        <w:rPr>
          <w:spacing w:val="-4"/>
          <w:sz w:val="23"/>
        </w:rPr>
        <w:t xml:space="preserve"> </w:t>
      </w:r>
      <w:r>
        <w:rPr>
          <w:sz w:val="23"/>
        </w:rPr>
        <w:t>entitled</w:t>
      </w:r>
      <w:r>
        <w:rPr>
          <w:spacing w:val="-6"/>
          <w:sz w:val="23"/>
        </w:rPr>
        <w:t xml:space="preserve"> </w:t>
      </w:r>
      <w:r>
        <w:rPr>
          <w:sz w:val="23"/>
        </w:rPr>
        <w:t>"Conditions</w:t>
      </w:r>
      <w:r>
        <w:rPr>
          <w:spacing w:val="-4"/>
          <w:sz w:val="23"/>
        </w:rPr>
        <w:t xml:space="preserve"> </w:t>
      </w:r>
      <w:r>
        <w:rPr>
          <w:sz w:val="23"/>
        </w:rPr>
        <w:t>at</w:t>
      </w:r>
      <w:r>
        <w:rPr>
          <w:spacing w:val="-28"/>
          <w:sz w:val="23"/>
        </w:rPr>
        <w:t xml:space="preserve"> </w:t>
      </w:r>
      <w:r>
        <w:rPr>
          <w:sz w:val="23"/>
        </w:rPr>
        <w:t>Site."</w:t>
      </w:r>
    </w:p>
    <w:p w14:paraId="023FC5C0" w14:textId="77777777" w:rsidR="00BD63E6" w:rsidRDefault="00BD63E6">
      <w:pPr>
        <w:pStyle w:val="BodyText"/>
        <w:spacing w:before="10"/>
        <w:rPr>
          <w:sz w:val="22"/>
        </w:rPr>
      </w:pPr>
    </w:p>
    <w:p w14:paraId="639215EA" w14:textId="77777777" w:rsidR="00BD63E6" w:rsidRDefault="00D94B7A" w:rsidP="001C09AE">
      <w:pPr>
        <w:pStyle w:val="ListParagraph"/>
        <w:numPr>
          <w:ilvl w:val="2"/>
          <w:numId w:val="123"/>
        </w:numPr>
        <w:tabs>
          <w:tab w:val="left" w:pos="734"/>
        </w:tabs>
        <w:ind w:left="733" w:hanging="633"/>
        <w:jc w:val="left"/>
        <w:rPr>
          <w:sz w:val="23"/>
        </w:rPr>
      </w:pPr>
      <w:r>
        <w:rPr>
          <w:b/>
          <w:sz w:val="23"/>
        </w:rPr>
        <w:t xml:space="preserve">Construction Contracts:  </w:t>
      </w:r>
      <w:hyperlink r:id="rId93">
        <w:r>
          <w:rPr>
            <w:color w:val="0000FF"/>
            <w:sz w:val="23"/>
            <w:u w:val="single" w:color="0000FF"/>
          </w:rPr>
          <w:t>General and Special</w:t>
        </w:r>
        <w:r>
          <w:rPr>
            <w:color w:val="0000FF"/>
            <w:spacing w:val="-31"/>
            <w:sz w:val="23"/>
            <w:u w:val="single" w:color="0000FF"/>
          </w:rPr>
          <w:t xml:space="preserve"> </w:t>
        </w:r>
        <w:r>
          <w:rPr>
            <w:color w:val="0000FF"/>
            <w:sz w:val="23"/>
            <w:u w:val="single" w:color="0000FF"/>
          </w:rPr>
          <w:t>Conditions</w:t>
        </w:r>
      </w:hyperlink>
    </w:p>
    <w:p w14:paraId="765F9091" w14:textId="77777777" w:rsidR="00BD63E6" w:rsidRDefault="00BD63E6">
      <w:pPr>
        <w:rPr>
          <w:sz w:val="23"/>
        </w:rPr>
        <w:sectPr w:rsidR="00BD63E6">
          <w:pgSz w:w="12240" w:h="15840"/>
          <w:pgMar w:top="1600" w:right="1320" w:bottom="1240" w:left="1340" w:header="720" w:footer="989" w:gutter="0"/>
          <w:cols w:space="720"/>
        </w:sectPr>
      </w:pPr>
    </w:p>
    <w:p w14:paraId="4B3A045C" w14:textId="77777777" w:rsidR="00BD63E6" w:rsidRDefault="00BD63E6">
      <w:pPr>
        <w:pStyle w:val="BodyText"/>
        <w:spacing w:before="10"/>
        <w:rPr>
          <w:sz w:val="19"/>
        </w:rPr>
      </w:pPr>
    </w:p>
    <w:p w14:paraId="0BC616AA"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5729CB43" wp14:editId="7967BCCD">
                <wp:extent cx="6018530" cy="57150"/>
                <wp:effectExtent l="7620" t="0" r="3175" b="0"/>
                <wp:docPr id="52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28" name="Line 40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Line 40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9A0FF4" id="Group 39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">
                <v:line id="Line 40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" strokeweight="3pt"/>
                <v:line id="Line 40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" strokeweight=".72pt"/>
                <w10:anchorlock/>
              </v:group>
            </w:pict>
          </mc:Fallback>
        </mc:AlternateContent>
      </w:r>
    </w:p>
    <w:p w14:paraId="4960380C" w14:textId="77777777" w:rsidR="00BD63E6" w:rsidRDefault="00BD63E6">
      <w:pPr>
        <w:pStyle w:val="BodyText"/>
        <w:spacing w:before="4"/>
        <w:rPr>
          <w:sz w:val="6"/>
        </w:rPr>
      </w:pPr>
    </w:p>
    <w:p w14:paraId="0B52F85C" w14:textId="7800FC49" w:rsidR="00BD63E6" w:rsidRDefault="00D94B7A">
      <w:pPr>
        <w:pStyle w:val="Heading1"/>
        <w:spacing w:before="88"/>
        <w:jc w:val="both"/>
      </w:pPr>
      <w:bookmarkStart w:id="28" w:name="CHAPTER_211:_TERMS_&amp;_DEFINITIONS"/>
      <w:bookmarkStart w:id="29" w:name="_Toc55204017"/>
      <w:bookmarkEnd w:id="28"/>
      <w:r>
        <w:rPr>
          <w:color w:val="0070C0"/>
        </w:rPr>
        <w:t>CHAPTER 2: TERMS &amp; DEFINITIONS</w:t>
      </w:r>
      <w:bookmarkEnd w:id="29"/>
    </w:p>
    <w:p w14:paraId="090E864A" w14:textId="77777777" w:rsidR="00BD63E6" w:rsidRDefault="00DE5247">
      <w:pPr>
        <w:pStyle w:val="BodyText"/>
        <w:spacing w:before="9"/>
        <w:rPr>
          <w:b/>
          <w:sz w:val="12"/>
        </w:rPr>
      </w:pPr>
      <w:r>
        <w:rPr>
          <w:noProof/>
        </w:rPr>
        <mc:AlternateContent>
          <mc:Choice Requires="wpg">
            <w:drawing>
              <wp:anchor distT="0" distB="0" distL="0" distR="0" simplePos="0" relativeHeight="251189760" behindDoc="0" locked="0" layoutInCell="1" allowOverlap="1" wp14:anchorId="1BC30128" wp14:editId="2310189A">
                <wp:simplePos x="0" y="0"/>
                <wp:positionH relativeFrom="page">
                  <wp:posOffset>876935</wp:posOffset>
                </wp:positionH>
                <wp:positionV relativeFrom="paragraph">
                  <wp:posOffset>118110</wp:posOffset>
                </wp:positionV>
                <wp:extent cx="6018530" cy="57150"/>
                <wp:effectExtent l="635" t="8890" r="635" b="635"/>
                <wp:wrapTopAndBottom/>
                <wp:docPr id="524"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525" name="Line 398"/>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397"/>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1F56E2" id="Group 396" o:spid="_x0000_s1026" style="position:absolute;margin-left:69.05pt;margin-top:9.3pt;width:473.9pt;height:4.5pt;z-index:251189760;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">
                <v:line id="Line 398"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" strokeweight=".72pt"/>
                <v:line id="Line 397"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" strokeweight="3pt"/>
                <w10:wrap type="topAndBottom" anchorx="page"/>
              </v:group>
            </w:pict>
          </mc:Fallback>
        </mc:AlternateContent>
      </w:r>
    </w:p>
    <w:p w14:paraId="0D428673" w14:textId="58DB6771" w:rsidR="00BD63E6" w:rsidRDefault="00D94B7A">
      <w:pPr>
        <w:pStyle w:val="Heading3"/>
        <w:spacing w:before="145"/>
        <w:ind w:left="160"/>
      </w:pPr>
      <w:bookmarkStart w:id="30" w:name="SECTION_2.112__GENERAL"/>
      <w:bookmarkStart w:id="31" w:name="_Toc55204018"/>
      <w:bookmarkEnd w:id="30"/>
      <w:r>
        <w:t>SECTION 2.1</w:t>
      </w:r>
      <w:r>
        <w:rPr>
          <w:b w:val="0"/>
          <w:position w:val="10"/>
          <w:sz w:val="14"/>
        </w:rPr>
        <w:t xml:space="preserve"> </w:t>
      </w:r>
      <w:r>
        <w:t>GENERAL</w:t>
      </w:r>
      <w:bookmarkEnd w:id="31"/>
    </w:p>
    <w:p w14:paraId="4C2C9AC8" w14:textId="77777777" w:rsidR="00BD63E6" w:rsidRDefault="00D94B7A">
      <w:pPr>
        <w:pStyle w:val="BodyText"/>
        <w:spacing w:before="172"/>
        <w:ind w:left="160" w:right="166"/>
        <w:jc w:val="both"/>
      </w:pPr>
      <w:r>
        <w:t xml:space="preserve">This chapter is designed to acquaint University personnel, CM/Contractors, and A/Es with terminology, symbols, acronyms and abbreviations customarily used in the procurement of construction and Professional Services and in the execution of the University’s Higher Education Capital Outlay Program. Definitions are taken from the </w:t>
      </w:r>
      <w:hyperlink r:id="rId94">
        <w:r>
          <w:rPr>
            <w:color w:val="800080"/>
            <w:u w:val="single" w:color="800080"/>
          </w:rPr>
          <w:t>Code of Virginia</w:t>
        </w:r>
      </w:hyperlink>
      <w:r>
        <w:t xml:space="preserve">, the </w:t>
      </w:r>
      <w:hyperlink r:id="rId95">
        <w:r>
          <w:rPr>
            <w:color w:val="0000FF"/>
            <w:u w:val="single" w:color="0000FF"/>
          </w:rPr>
          <w:t>General Conditions of</w:t>
        </w:r>
      </w:hyperlink>
      <w:r>
        <w:rPr>
          <w:color w:val="0000FF"/>
          <w:u w:val="single" w:color="0000FF"/>
        </w:rPr>
        <w:t xml:space="preserve"> </w:t>
      </w:r>
      <w:hyperlink r:id="rId96">
        <w:r>
          <w:rPr>
            <w:color w:val="0000FF"/>
            <w:u w:val="single" w:color="0000FF"/>
          </w:rPr>
          <w:t>the</w:t>
        </w:r>
        <w:r>
          <w:rPr>
            <w:color w:val="0000FF"/>
            <w:spacing w:val="-9"/>
            <w:u w:val="single" w:color="0000FF"/>
          </w:rPr>
          <w:t xml:space="preserve"> </w:t>
        </w:r>
        <w:r>
          <w:rPr>
            <w:color w:val="0000FF"/>
            <w:u w:val="single" w:color="0000FF"/>
          </w:rPr>
          <w:t>Construction</w:t>
        </w:r>
        <w:r>
          <w:rPr>
            <w:color w:val="0000FF"/>
            <w:spacing w:val="-10"/>
            <w:u w:val="single" w:color="0000FF"/>
          </w:rPr>
          <w:t xml:space="preserve"> </w:t>
        </w:r>
        <w:r>
          <w:rPr>
            <w:color w:val="0000FF"/>
            <w:u w:val="single" w:color="0000FF"/>
          </w:rPr>
          <w:t>Contract</w:t>
        </w:r>
        <w:r>
          <w:rPr>
            <w:color w:val="0000FF"/>
            <w:spacing w:val="-11"/>
            <w:u w:val="single" w:color="0000FF"/>
          </w:rPr>
          <w:t xml:space="preserve"> </w:t>
        </w:r>
      </w:hyperlink>
      <w:r>
        <w:t>and</w:t>
      </w:r>
      <w:r>
        <w:rPr>
          <w:spacing w:val="-10"/>
        </w:rPr>
        <w:t xml:space="preserve"> </w:t>
      </w:r>
      <w:r>
        <w:t>general</w:t>
      </w:r>
      <w:r>
        <w:rPr>
          <w:spacing w:val="-9"/>
        </w:rPr>
        <w:t xml:space="preserve"> </w:t>
      </w:r>
      <w:r>
        <w:t>customs</w:t>
      </w:r>
      <w:r>
        <w:rPr>
          <w:spacing w:val="-10"/>
        </w:rPr>
        <w:t xml:space="preserve"> </w:t>
      </w:r>
      <w:r>
        <w:t>and</w:t>
      </w:r>
      <w:r>
        <w:rPr>
          <w:spacing w:val="-10"/>
        </w:rPr>
        <w:t xml:space="preserve"> </w:t>
      </w:r>
      <w:r>
        <w:t>practices</w:t>
      </w:r>
      <w:r>
        <w:rPr>
          <w:spacing w:val="-10"/>
        </w:rPr>
        <w:t xml:space="preserve"> </w:t>
      </w:r>
      <w:r>
        <w:t>associated</w:t>
      </w:r>
      <w:r>
        <w:rPr>
          <w:spacing w:val="-10"/>
        </w:rPr>
        <w:t xml:space="preserve"> </w:t>
      </w:r>
      <w:r>
        <w:t>with</w:t>
      </w:r>
      <w:r>
        <w:rPr>
          <w:spacing w:val="-10"/>
        </w:rPr>
        <w:t xml:space="preserve"> </w:t>
      </w:r>
      <w:r>
        <w:t>the</w:t>
      </w:r>
      <w:r>
        <w:rPr>
          <w:spacing w:val="-9"/>
        </w:rPr>
        <w:t xml:space="preserve"> </w:t>
      </w:r>
      <w:r>
        <w:t>construction</w:t>
      </w:r>
      <w:r>
        <w:rPr>
          <w:spacing w:val="39"/>
        </w:rPr>
        <w:t xml:space="preserve"> </w:t>
      </w:r>
      <w:r>
        <w:t>industry and Professional Service</w:t>
      </w:r>
      <w:r>
        <w:rPr>
          <w:spacing w:val="-27"/>
        </w:rPr>
        <w:t xml:space="preserve"> </w:t>
      </w:r>
      <w:r>
        <w:t>Contracts.</w:t>
      </w:r>
    </w:p>
    <w:p w14:paraId="663ABC8D" w14:textId="77777777" w:rsidR="00BD63E6" w:rsidRDefault="00BD63E6">
      <w:pPr>
        <w:pStyle w:val="BodyText"/>
        <w:spacing w:before="4"/>
        <w:rPr>
          <w:sz w:val="22"/>
        </w:rPr>
      </w:pPr>
    </w:p>
    <w:p w14:paraId="76605B84" w14:textId="741C3BAE" w:rsidR="00BD63E6" w:rsidRDefault="00D94B7A">
      <w:pPr>
        <w:pStyle w:val="Heading3"/>
        <w:ind w:left="160"/>
      </w:pPr>
      <w:bookmarkStart w:id="32" w:name="SECTION_2.213__DEFINITIONS"/>
      <w:bookmarkStart w:id="33" w:name="_Toc55204019"/>
      <w:bookmarkEnd w:id="32"/>
      <w:r>
        <w:t>SECTION 2.2</w:t>
      </w:r>
      <w:r>
        <w:rPr>
          <w:b w:val="0"/>
          <w:position w:val="10"/>
          <w:sz w:val="14"/>
        </w:rPr>
        <w:t xml:space="preserve"> </w:t>
      </w:r>
      <w:r>
        <w:t>DEFINITIONS</w:t>
      </w:r>
      <w:bookmarkEnd w:id="33"/>
    </w:p>
    <w:p w14:paraId="69A3BF2D" w14:textId="77777777" w:rsidR="00BD63E6" w:rsidRDefault="00D94B7A">
      <w:pPr>
        <w:pStyle w:val="BodyText"/>
        <w:spacing w:before="172"/>
        <w:ind w:left="160" w:right="168"/>
        <w:jc w:val="both"/>
      </w:pPr>
      <w:r>
        <w:t>Whenever used in the HECOM, including the appendices and the standard forms, the following terms have the meanings indicated, which apply to both the singular and plural and the male and female gender thereof.</w:t>
      </w:r>
    </w:p>
    <w:p w14:paraId="49EA14A9" w14:textId="77777777" w:rsidR="00BD63E6" w:rsidRDefault="00BD63E6">
      <w:pPr>
        <w:pStyle w:val="BodyText"/>
        <w:spacing w:before="10"/>
        <w:rPr>
          <w:sz w:val="22"/>
        </w:rPr>
      </w:pPr>
    </w:p>
    <w:p w14:paraId="34278624" w14:textId="7A2A760C" w:rsidR="00BD63E6" w:rsidRDefault="00D94B7A">
      <w:pPr>
        <w:pStyle w:val="BodyText"/>
        <w:ind w:left="160" w:right="181"/>
        <w:jc w:val="both"/>
      </w:pPr>
      <w:r>
        <w:rPr>
          <w:b/>
        </w:rPr>
        <w:t>Addendum/</w:t>
      </w:r>
      <w:r w:rsidR="00503DC9">
        <w:rPr>
          <w:b/>
        </w:rPr>
        <w:t xml:space="preserve"> </w:t>
      </w:r>
      <w:r>
        <w:rPr>
          <w:b/>
        </w:rPr>
        <w:t xml:space="preserve">Addenda: </w:t>
      </w:r>
      <w:r>
        <w:t>Written or graphic instruments issued prior to the receipt of Bids that clarify, correct, or change the bidding documents.</w:t>
      </w:r>
    </w:p>
    <w:p w14:paraId="6B51D862" w14:textId="77777777" w:rsidR="00BD63E6" w:rsidRDefault="00BD63E6">
      <w:pPr>
        <w:pStyle w:val="BodyText"/>
        <w:spacing w:before="1"/>
      </w:pPr>
    </w:p>
    <w:p w14:paraId="3DE7287B" w14:textId="77777777" w:rsidR="00BD63E6" w:rsidRDefault="00D94B7A">
      <w:pPr>
        <w:pStyle w:val="BodyText"/>
        <w:ind w:left="157" w:right="172"/>
        <w:jc w:val="both"/>
      </w:pPr>
      <w:r>
        <w:rPr>
          <w:b/>
        </w:rPr>
        <w:t xml:space="preserve">Additional Service (by A/E): </w:t>
      </w:r>
      <w:r>
        <w:t>A Service that the University includes in the A/E’s Scope of Work as part of the Work under the A/E Contract, but which Service is not included in the A/E Basic Services as described in HECOM. Compensation for Additional Services is included in the fee negotiations prior to signing the Contract and is, therefore, included in the A/E Contract.</w:t>
      </w:r>
    </w:p>
    <w:p w14:paraId="6808BA57" w14:textId="77777777" w:rsidR="00BD63E6" w:rsidRDefault="00BD63E6">
      <w:pPr>
        <w:pStyle w:val="BodyText"/>
        <w:spacing w:before="10"/>
        <w:rPr>
          <w:sz w:val="20"/>
        </w:rPr>
      </w:pPr>
    </w:p>
    <w:p w14:paraId="31E19CA2" w14:textId="49FFA3AB" w:rsidR="00BD63E6" w:rsidRDefault="00D94B7A">
      <w:pPr>
        <w:ind w:left="157"/>
        <w:jc w:val="both"/>
        <w:rPr>
          <w:sz w:val="23"/>
        </w:rPr>
      </w:pPr>
      <w:r>
        <w:rPr>
          <w:b/>
          <w:sz w:val="23"/>
        </w:rPr>
        <w:t xml:space="preserve">Additive Bid Item:  </w:t>
      </w:r>
      <w:r>
        <w:rPr>
          <w:sz w:val="23"/>
        </w:rPr>
        <w:t>See §</w:t>
      </w:r>
      <w:hyperlink w:anchor="_bookmark282" w:history="1">
        <w:r>
          <w:rPr>
            <w:color w:val="0000FF"/>
            <w:sz w:val="23"/>
            <w:u w:val="single" w:color="0000FF"/>
          </w:rPr>
          <w:t>8.10</w:t>
        </w:r>
        <w:r>
          <w:rPr>
            <w:sz w:val="23"/>
          </w:rPr>
          <w:t>.</w:t>
        </w:r>
      </w:hyperlink>
    </w:p>
    <w:p w14:paraId="3742C473" w14:textId="77777777" w:rsidR="00BD63E6" w:rsidRDefault="00BD63E6">
      <w:pPr>
        <w:pStyle w:val="BodyText"/>
        <w:spacing w:before="9"/>
        <w:rPr>
          <w:sz w:val="14"/>
        </w:rPr>
      </w:pPr>
    </w:p>
    <w:p w14:paraId="17774234" w14:textId="77777777" w:rsidR="00BD63E6" w:rsidRDefault="00D94B7A">
      <w:pPr>
        <w:pStyle w:val="BodyText"/>
        <w:spacing w:before="91"/>
        <w:ind w:left="157" w:right="173"/>
        <w:jc w:val="both"/>
      </w:pPr>
      <w:r>
        <w:rPr>
          <w:b/>
        </w:rPr>
        <w:t xml:space="preserve">Advertisement: </w:t>
      </w:r>
      <w:r>
        <w:t>The term commonly used to describe the public announcement or “Notice” of the availability</w:t>
      </w:r>
      <w:r>
        <w:rPr>
          <w:spacing w:val="-12"/>
        </w:rPr>
        <w:t xml:space="preserve"> </w:t>
      </w:r>
      <w:r>
        <w:t>of</w:t>
      </w:r>
      <w:r>
        <w:rPr>
          <w:spacing w:val="-10"/>
        </w:rPr>
        <w:t xml:space="preserve"> </w:t>
      </w:r>
      <w:r>
        <w:t>the</w:t>
      </w:r>
      <w:r>
        <w:rPr>
          <w:spacing w:val="-6"/>
        </w:rPr>
        <w:t xml:space="preserve"> </w:t>
      </w:r>
      <w:r>
        <w:t>Invitation</w:t>
      </w:r>
      <w:r>
        <w:rPr>
          <w:spacing w:val="-7"/>
        </w:rPr>
        <w:t xml:space="preserve"> </w:t>
      </w:r>
      <w:r>
        <w:t>For</w:t>
      </w:r>
      <w:r>
        <w:rPr>
          <w:spacing w:val="-7"/>
        </w:rPr>
        <w:t xml:space="preserve"> </w:t>
      </w:r>
      <w:r>
        <w:t>Bids</w:t>
      </w:r>
      <w:r>
        <w:rPr>
          <w:spacing w:val="-8"/>
        </w:rPr>
        <w:t xml:space="preserve"> </w:t>
      </w:r>
      <w:r>
        <w:t>(i.e.</w:t>
      </w:r>
      <w:r>
        <w:rPr>
          <w:spacing w:val="-10"/>
        </w:rPr>
        <w:t xml:space="preserve"> </w:t>
      </w:r>
      <w:r>
        <w:t>Bid</w:t>
      </w:r>
      <w:r>
        <w:rPr>
          <w:spacing w:val="-10"/>
        </w:rPr>
        <w:t xml:space="preserve"> </w:t>
      </w:r>
      <w:r>
        <w:t>document</w:t>
      </w:r>
      <w:r>
        <w:rPr>
          <w:spacing w:val="-6"/>
        </w:rPr>
        <w:t xml:space="preserve"> </w:t>
      </w:r>
      <w:r>
        <w:t>or</w:t>
      </w:r>
      <w:r>
        <w:rPr>
          <w:spacing w:val="-10"/>
        </w:rPr>
        <w:t xml:space="preserve"> </w:t>
      </w:r>
      <w:r>
        <w:t>IFB)</w:t>
      </w:r>
      <w:r>
        <w:rPr>
          <w:spacing w:val="-7"/>
        </w:rPr>
        <w:t xml:space="preserve"> </w:t>
      </w:r>
      <w:r>
        <w:t>or</w:t>
      </w:r>
      <w:r>
        <w:rPr>
          <w:spacing w:val="-7"/>
        </w:rPr>
        <w:t xml:space="preserve"> </w:t>
      </w:r>
      <w:r>
        <w:t>Request</w:t>
      </w:r>
      <w:r>
        <w:rPr>
          <w:spacing w:val="-6"/>
        </w:rPr>
        <w:t xml:space="preserve"> </w:t>
      </w:r>
      <w:r>
        <w:t>For</w:t>
      </w:r>
      <w:r>
        <w:rPr>
          <w:spacing w:val="-7"/>
        </w:rPr>
        <w:t xml:space="preserve"> </w:t>
      </w:r>
      <w:r>
        <w:t>Proposal</w:t>
      </w:r>
      <w:r>
        <w:rPr>
          <w:spacing w:val="-6"/>
        </w:rPr>
        <w:t xml:space="preserve"> </w:t>
      </w:r>
      <w:r>
        <w:t>(RFP)</w:t>
      </w:r>
      <w:r>
        <w:rPr>
          <w:spacing w:val="43"/>
        </w:rPr>
        <w:t xml:space="preserve"> </w:t>
      </w:r>
      <w:r>
        <w:t>made by</w:t>
      </w:r>
      <w:r>
        <w:rPr>
          <w:spacing w:val="-14"/>
        </w:rPr>
        <w:t xml:space="preserve"> </w:t>
      </w:r>
      <w:r>
        <w:t>publishing</w:t>
      </w:r>
      <w:r>
        <w:rPr>
          <w:spacing w:val="-12"/>
        </w:rPr>
        <w:t xml:space="preserve"> </w:t>
      </w:r>
      <w:r>
        <w:t>a</w:t>
      </w:r>
      <w:r>
        <w:rPr>
          <w:spacing w:val="-9"/>
        </w:rPr>
        <w:t xml:space="preserve"> </w:t>
      </w:r>
      <w:r>
        <w:t>Notice</w:t>
      </w:r>
      <w:r>
        <w:rPr>
          <w:spacing w:val="-11"/>
        </w:rPr>
        <w:t xml:space="preserve"> </w:t>
      </w:r>
      <w:r>
        <w:t>on</w:t>
      </w:r>
      <w:r>
        <w:rPr>
          <w:spacing w:val="-12"/>
        </w:rPr>
        <w:t xml:space="preserve"> </w:t>
      </w:r>
      <w:r>
        <w:t>the</w:t>
      </w:r>
      <w:r>
        <w:rPr>
          <w:spacing w:val="-9"/>
        </w:rPr>
        <w:t xml:space="preserve"> </w:t>
      </w:r>
      <w:r>
        <w:t>public</w:t>
      </w:r>
      <w:r>
        <w:rPr>
          <w:spacing w:val="-9"/>
        </w:rPr>
        <w:t xml:space="preserve"> </w:t>
      </w:r>
      <w:r>
        <w:t>procurement</w:t>
      </w:r>
      <w:r>
        <w:rPr>
          <w:spacing w:val="-9"/>
        </w:rPr>
        <w:t xml:space="preserve"> </w:t>
      </w:r>
      <w:r>
        <w:t>website</w:t>
      </w:r>
      <w:r>
        <w:rPr>
          <w:spacing w:val="-9"/>
        </w:rPr>
        <w:t xml:space="preserve"> </w:t>
      </w:r>
      <w:r>
        <w:t>designated</w:t>
      </w:r>
      <w:r>
        <w:rPr>
          <w:spacing w:val="-12"/>
        </w:rPr>
        <w:t xml:space="preserve"> </w:t>
      </w:r>
      <w:r>
        <w:t>by</w:t>
      </w:r>
      <w:r>
        <w:rPr>
          <w:spacing w:val="-14"/>
        </w:rPr>
        <w:t xml:space="preserve"> </w:t>
      </w:r>
      <w:r>
        <w:t>the</w:t>
      </w:r>
      <w:r>
        <w:rPr>
          <w:spacing w:val="-9"/>
        </w:rPr>
        <w:t xml:space="preserve"> </w:t>
      </w:r>
      <w:hyperlink r:id="rId97">
        <w:r>
          <w:rPr>
            <w:color w:val="0000FF"/>
            <w:u w:val="single" w:color="0000FF"/>
          </w:rPr>
          <w:t>DGS</w:t>
        </w:r>
        <w:r>
          <w:rPr>
            <w:color w:val="0000FF"/>
            <w:spacing w:val="-10"/>
            <w:u w:val="single" w:color="0000FF"/>
          </w:rPr>
          <w:t xml:space="preserve"> </w:t>
        </w:r>
      </w:hyperlink>
      <w:r>
        <w:t>(i.e.</w:t>
      </w:r>
      <w:r>
        <w:rPr>
          <w:spacing w:val="-10"/>
        </w:rPr>
        <w:t xml:space="preserve"> </w:t>
      </w:r>
      <w:r>
        <w:t>VBO/</w:t>
      </w:r>
      <w:r>
        <w:rPr>
          <w:spacing w:val="-11"/>
        </w:rPr>
        <w:t xml:space="preserve"> </w:t>
      </w:r>
      <w:hyperlink r:id="rId98">
        <w:r>
          <w:rPr>
            <w:color w:val="0000FF"/>
            <w:u w:val="single" w:color="0000FF"/>
          </w:rPr>
          <w:t>eVA</w:t>
        </w:r>
      </w:hyperlink>
      <w:r>
        <w:t>)</w:t>
      </w:r>
      <w:r>
        <w:rPr>
          <w:spacing w:val="-9"/>
        </w:rPr>
        <w:t xml:space="preserve"> </w:t>
      </w:r>
      <w:r>
        <w:t>and by “Posting the</w:t>
      </w:r>
      <w:r>
        <w:rPr>
          <w:spacing w:val="-17"/>
        </w:rPr>
        <w:t xml:space="preserve"> </w:t>
      </w:r>
      <w:r>
        <w:t>Notice”.</w:t>
      </w:r>
    </w:p>
    <w:p w14:paraId="553370DF" w14:textId="77777777" w:rsidR="00BD63E6" w:rsidRDefault="00BD63E6">
      <w:pPr>
        <w:pStyle w:val="BodyText"/>
        <w:spacing w:before="10"/>
        <w:rPr>
          <w:sz w:val="22"/>
        </w:rPr>
      </w:pPr>
    </w:p>
    <w:p w14:paraId="317E0CC1" w14:textId="77777777" w:rsidR="00BD63E6" w:rsidRDefault="00D94B7A">
      <w:pPr>
        <w:pStyle w:val="BodyText"/>
        <w:ind w:left="160" w:right="170"/>
        <w:jc w:val="both"/>
      </w:pPr>
      <w:r>
        <w:rPr>
          <w:b/>
        </w:rPr>
        <w:t xml:space="preserve">Agency: </w:t>
      </w:r>
      <w:r>
        <w:t>The University of Virginia, including Agency 207 (Academic), Agency 209 (Medical Center), and Agency 246 (The University of Virginia's College at Wise). Throughout HECOM Agency, University, University of Virginia, and Owner are synonymous.</w:t>
      </w:r>
    </w:p>
    <w:p w14:paraId="4BBC179D" w14:textId="77777777" w:rsidR="00BD63E6" w:rsidRDefault="00BD63E6">
      <w:pPr>
        <w:pStyle w:val="BodyText"/>
      </w:pPr>
    </w:p>
    <w:p w14:paraId="58B3448A" w14:textId="42061DC3" w:rsidR="00BD63E6" w:rsidRDefault="00D94B7A" w:rsidP="00503DC9">
      <w:pPr>
        <w:pStyle w:val="BodyText"/>
        <w:ind w:left="157" w:right="170"/>
        <w:jc w:val="both"/>
        <w:rPr>
          <w:sz w:val="14"/>
        </w:rPr>
      </w:pPr>
      <w:r>
        <w:rPr>
          <w:b/>
        </w:rPr>
        <w:t xml:space="preserve">Agency Contracting Officer: </w:t>
      </w:r>
      <w:r>
        <w:t>The person designated in writing by the University who is delegated authority to approve, award and execute Contracts, Change Orders and other documents related to a</w:t>
      </w:r>
    </w:p>
    <w:p w14:paraId="4FC46694" w14:textId="77777777" w:rsidR="00BD63E6" w:rsidRDefault="00D94B7A" w:rsidP="00503DC9">
      <w:pPr>
        <w:pStyle w:val="BodyText"/>
        <w:ind w:left="120"/>
        <w:jc w:val="both"/>
      </w:pPr>
      <w:bookmarkStart w:id="34" w:name="_bookmark22"/>
      <w:bookmarkEnd w:id="34"/>
      <w:r>
        <w:t>capital outlay Project for the Agency. The University's AVP &amp; CFO has been delegated this authority.</w:t>
      </w:r>
    </w:p>
    <w:p w14:paraId="3CA01BF9" w14:textId="77777777" w:rsidR="00BD63E6" w:rsidRDefault="00BD63E6">
      <w:pPr>
        <w:pStyle w:val="BodyText"/>
        <w:spacing w:before="9"/>
        <w:rPr>
          <w:sz w:val="22"/>
        </w:rPr>
      </w:pPr>
    </w:p>
    <w:p w14:paraId="655E01FC" w14:textId="77777777" w:rsidR="00BD63E6" w:rsidRDefault="00D94B7A">
      <w:pPr>
        <w:pStyle w:val="BodyText"/>
        <w:spacing w:before="1"/>
        <w:ind w:left="120" w:right="110"/>
        <w:jc w:val="both"/>
      </w:pPr>
      <w:r>
        <w:rPr>
          <w:b/>
        </w:rPr>
        <w:t>Amendment:</w:t>
      </w:r>
      <w:r>
        <w:rPr>
          <w:b/>
          <w:spacing w:val="-10"/>
        </w:rPr>
        <w:t xml:space="preserve"> </w:t>
      </w:r>
      <w:r>
        <w:t>Same</w:t>
      </w:r>
      <w:r>
        <w:rPr>
          <w:spacing w:val="-9"/>
        </w:rPr>
        <w:t xml:space="preserve"> </w:t>
      </w:r>
      <w:r>
        <w:t>general</w:t>
      </w:r>
      <w:r>
        <w:rPr>
          <w:spacing w:val="-9"/>
        </w:rPr>
        <w:t xml:space="preserve"> </w:t>
      </w:r>
      <w:r>
        <w:t>meaning</w:t>
      </w:r>
      <w:r>
        <w:rPr>
          <w:spacing w:val="-11"/>
        </w:rPr>
        <w:t xml:space="preserve"> </w:t>
      </w:r>
      <w:r>
        <w:t>as</w:t>
      </w:r>
      <w:r>
        <w:rPr>
          <w:spacing w:val="-10"/>
        </w:rPr>
        <w:t xml:space="preserve"> </w:t>
      </w:r>
      <w:r>
        <w:t>Addendum,</w:t>
      </w:r>
      <w:r>
        <w:rPr>
          <w:spacing w:val="-10"/>
        </w:rPr>
        <w:t xml:space="preserve"> </w:t>
      </w:r>
      <w:r>
        <w:t>but</w:t>
      </w:r>
      <w:r>
        <w:rPr>
          <w:spacing w:val="-9"/>
        </w:rPr>
        <w:t xml:space="preserve"> </w:t>
      </w:r>
      <w:r>
        <w:t>usually</w:t>
      </w:r>
      <w:r>
        <w:rPr>
          <w:spacing w:val="-13"/>
        </w:rPr>
        <w:t xml:space="preserve"> </w:t>
      </w:r>
      <w:r>
        <w:t>used</w:t>
      </w:r>
      <w:r>
        <w:rPr>
          <w:spacing w:val="-10"/>
        </w:rPr>
        <w:t xml:space="preserve"> </w:t>
      </w:r>
      <w:r>
        <w:t>in</w:t>
      </w:r>
      <w:r>
        <w:rPr>
          <w:spacing w:val="-10"/>
        </w:rPr>
        <w:t xml:space="preserve"> </w:t>
      </w:r>
      <w:r>
        <w:t>referring</w:t>
      </w:r>
      <w:r>
        <w:rPr>
          <w:spacing w:val="-11"/>
        </w:rPr>
        <w:t xml:space="preserve"> </w:t>
      </w:r>
      <w:r>
        <w:t>to</w:t>
      </w:r>
      <w:r>
        <w:rPr>
          <w:spacing w:val="-10"/>
        </w:rPr>
        <w:t xml:space="preserve"> </w:t>
      </w:r>
      <w:r>
        <w:t>a</w:t>
      </w:r>
      <w:r>
        <w:rPr>
          <w:spacing w:val="-9"/>
        </w:rPr>
        <w:t xml:space="preserve"> </w:t>
      </w:r>
      <w:r>
        <w:t>document</w:t>
      </w:r>
      <w:r>
        <w:rPr>
          <w:spacing w:val="-9"/>
        </w:rPr>
        <w:t xml:space="preserve"> </w:t>
      </w:r>
      <w:r>
        <w:t>which modifies an RFP as opposed to an Invitation for Bids</w:t>
      </w:r>
      <w:r>
        <w:rPr>
          <w:spacing w:val="-23"/>
        </w:rPr>
        <w:t xml:space="preserve"> </w:t>
      </w:r>
      <w:r>
        <w:t>(IFB).</w:t>
      </w:r>
    </w:p>
    <w:p w14:paraId="627F1B47" w14:textId="77777777" w:rsidR="00BD63E6" w:rsidRDefault="00BD63E6">
      <w:pPr>
        <w:pStyle w:val="BodyText"/>
        <w:spacing w:before="10"/>
        <w:rPr>
          <w:sz w:val="22"/>
        </w:rPr>
      </w:pPr>
    </w:p>
    <w:p w14:paraId="414660DD" w14:textId="77777777" w:rsidR="00BD63E6" w:rsidRDefault="00D94B7A">
      <w:pPr>
        <w:pStyle w:val="BodyText"/>
        <w:ind w:left="119" w:right="109"/>
        <w:jc w:val="both"/>
      </w:pPr>
      <w:r>
        <w:rPr>
          <w:b/>
        </w:rPr>
        <w:t>Architect:</w:t>
      </w:r>
      <w:r>
        <w:rPr>
          <w:b/>
          <w:spacing w:val="-13"/>
        </w:rPr>
        <w:t xml:space="preserve"> </w:t>
      </w:r>
      <w:r>
        <w:t>An</w:t>
      </w:r>
      <w:r>
        <w:rPr>
          <w:spacing w:val="-13"/>
        </w:rPr>
        <w:t xml:space="preserve"> </w:t>
      </w:r>
      <w:r>
        <w:t>individual</w:t>
      </w:r>
      <w:r>
        <w:rPr>
          <w:spacing w:val="-14"/>
        </w:rPr>
        <w:t xml:space="preserve"> </w:t>
      </w:r>
      <w:r>
        <w:t>who</w:t>
      </w:r>
      <w:r>
        <w:rPr>
          <w:spacing w:val="-13"/>
        </w:rPr>
        <w:t xml:space="preserve"> </w:t>
      </w:r>
      <w:r>
        <w:t>is</w:t>
      </w:r>
      <w:r>
        <w:rPr>
          <w:spacing w:val="-14"/>
        </w:rPr>
        <w:t xml:space="preserve"> </w:t>
      </w:r>
      <w:r>
        <w:t>qualified</w:t>
      </w:r>
      <w:r>
        <w:rPr>
          <w:spacing w:val="-13"/>
        </w:rPr>
        <w:t xml:space="preserve"> </w:t>
      </w:r>
      <w:r>
        <w:t>and</w:t>
      </w:r>
      <w:r>
        <w:rPr>
          <w:spacing w:val="-14"/>
        </w:rPr>
        <w:t xml:space="preserve"> </w:t>
      </w:r>
      <w:r>
        <w:t>licensed</w:t>
      </w:r>
      <w:r>
        <w:rPr>
          <w:spacing w:val="-13"/>
        </w:rPr>
        <w:t xml:space="preserve"> </w:t>
      </w:r>
      <w:r>
        <w:t>to</w:t>
      </w:r>
      <w:r>
        <w:rPr>
          <w:spacing w:val="-13"/>
        </w:rPr>
        <w:t xml:space="preserve"> </w:t>
      </w:r>
      <w:r>
        <w:t>practice</w:t>
      </w:r>
      <w:r>
        <w:rPr>
          <w:spacing w:val="-12"/>
        </w:rPr>
        <w:t xml:space="preserve"> </w:t>
      </w:r>
      <w:r>
        <w:t>in</w:t>
      </w:r>
      <w:r>
        <w:rPr>
          <w:spacing w:val="-13"/>
        </w:rPr>
        <w:t xml:space="preserve"> </w:t>
      </w:r>
      <w:r>
        <w:t>Virginia</w:t>
      </w:r>
      <w:r>
        <w:rPr>
          <w:spacing w:val="-14"/>
        </w:rPr>
        <w:t xml:space="preserve"> </w:t>
      </w:r>
      <w:r>
        <w:t>as</w:t>
      </w:r>
      <w:r>
        <w:rPr>
          <w:spacing w:val="-14"/>
        </w:rPr>
        <w:t xml:space="preserve"> </w:t>
      </w:r>
      <w:r>
        <w:t>a</w:t>
      </w:r>
      <w:r>
        <w:rPr>
          <w:spacing w:val="-12"/>
        </w:rPr>
        <w:t xml:space="preserve"> </w:t>
      </w:r>
      <w:r>
        <w:t>Registered</w:t>
      </w:r>
      <w:r>
        <w:rPr>
          <w:spacing w:val="-14"/>
        </w:rPr>
        <w:t xml:space="preserve"> </w:t>
      </w:r>
      <w:r>
        <w:t>Architect by</w:t>
      </w:r>
      <w:r>
        <w:rPr>
          <w:spacing w:val="-17"/>
        </w:rPr>
        <w:t xml:space="preserve"> </w:t>
      </w:r>
      <w:r>
        <w:t>the</w:t>
      </w:r>
      <w:r>
        <w:rPr>
          <w:spacing w:val="-12"/>
        </w:rPr>
        <w:t xml:space="preserve"> </w:t>
      </w:r>
      <w:hyperlink r:id="rId99">
        <w:r>
          <w:rPr>
            <w:color w:val="0000FF"/>
            <w:u w:val="single" w:color="0000FF"/>
          </w:rPr>
          <w:t>Architects,</w:t>
        </w:r>
        <w:r>
          <w:rPr>
            <w:color w:val="0000FF"/>
            <w:spacing w:val="-13"/>
            <w:u w:val="single" w:color="0000FF"/>
          </w:rPr>
          <w:t xml:space="preserve"> </w:t>
        </w:r>
        <w:r>
          <w:rPr>
            <w:color w:val="0000FF"/>
            <w:u w:val="single" w:color="0000FF"/>
          </w:rPr>
          <w:t>Professional</w:t>
        </w:r>
        <w:r>
          <w:rPr>
            <w:color w:val="0000FF"/>
            <w:spacing w:val="-12"/>
            <w:u w:val="single" w:color="0000FF"/>
          </w:rPr>
          <w:t xml:space="preserve"> </w:t>
        </w:r>
        <w:r>
          <w:rPr>
            <w:color w:val="0000FF"/>
            <w:u w:val="single" w:color="0000FF"/>
          </w:rPr>
          <w:t>Engineers,</w:t>
        </w:r>
        <w:r>
          <w:rPr>
            <w:color w:val="0000FF"/>
            <w:spacing w:val="-13"/>
            <w:u w:val="single" w:color="0000FF"/>
          </w:rPr>
          <w:t xml:space="preserve"> </w:t>
        </w:r>
        <w:r>
          <w:rPr>
            <w:color w:val="0000FF"/>
            <w:u w:val="single" w:color="0000FF"/>
          </w:rPr>
          <w:t>Land</w:t>
        </w:r>
        <w:r>
          <w:rPr>
            <w:color w:val="0000FF"/>
            <w:spacing w:val="-13"/>
            <w:u w:val="single" w:color="0000FF"/>
          </w:rPr>
          <w:t xml:space="preserve"> </w:t>
        </w:r>
        <w:r>
          <w:rPr>
            <w:color w:val="0000FF"/>
            <w:u w:val="single" w:color="0000FF"/>
          </w:rPr>
          <w:t>Surveyors,</w:t>
        </w:r>
        <w:r>
          <w:rPr>
            <w:color w:val="0000FF"/>
            <w:spacing w:val="-13"/>
            <w:u w:val="single" w:color="0000FF"/>
          </w:rPr>
          <w:t xml:space="preserve"> </w:t>
        </w:r>
        <w:r>
          <w:rPr>
            <w:color w:val="0000FF"/>
            <w:u w:val="single" w:color="0000FF"/>
          </w:rPr>
          <w:t>Certified</w:t>
        </w:r>
        <w:r>
          <w:rPr>
            <w:color w:val="0000FF"/>
            <w:spacing w:val="-13"/>
            <w:u w:val="single" w:color="0000FF"/>
          </w:rPr>
          <w:t xml:space="preserve"> </w:t>
        </w:r>
        <w:r>
          <w:rPr>
            <w:color w:val="0000FF"/>
            <w:u w:val="single" w:color="0000FF"/>
          </w:rPr>
          <w:t>Interior</w:t>
        </w:r>
        <w:r>
          <w:rPr>
            <w:color w:val="0000FF"/>
            <w:spacing w:val="-13"/>
            <w:u w:val="single" w:color="0000FF"/>
          </w:rPr>
          <w:t xml:space="preserve"> </w:t>
        </w:r>
        <w:r>
          <w:rPr>
            <w:color w:val="0000FF"/>
            <w:u w:val="single" w:color="0000FF"/>
          </w:rPr>
          <w:t>Designers</w:t>
        </w:r>
        <w:r>
          <w:rPr>
            <w:color w:val="0000FF"/>
            <w:spacing w:val="-14"/>
            <w:u w:val="single" w:color="0000FF"/>
          </w:rPr>
          <w:t xml:space="preserve"> </w:t>
        </w:r>
        <w:r>
          <w:rPr>
            <w:color w:val="0000FF"/>
            <w:u w:val="single" w:color="0000FF"/>
          </w:rPr>
          <w:t>and</w:t>
        </w:r>
      </w:hyperlink>
      <w:r>
        <w:rPr>
          <w:color w:val="0000FF"/>
          <w:spacing w:val="-12"/>
          <w:u w:val="single" w:color="0000FF"/>
        </w:rPr>
        <w:t xml:space="preserve"> </w:t>
      </w:r>
      <w:hyperlink r:id="rId100">
        <w:r>
          <w:rPr>
            <w:color w:val="0000FF"/>
            <w:u w:val="single" w:color="0000FF"/>
          </w:rPr>
          <w:t>Landscape</w:t>
        </w:r>
      </w:hyperlink>
      <w:r>
        <w:rPr>
          <w:color w:val="0000FF"/>
          <w:u w:val="single" w:color="0000FF"/>
        </w:rPr>
        <w:t xml:space="preserve"> </w:t>
      </w:r>
      <w:hyperlink r:id="rId101">
        <w:r>
          <w:rPr>
            <w:color w:val="0000FF"/>
            <w:u w:val="single" w:color="0000FF"/>
          </w:rPr>
          <w:t>Architects (APELSCIDLA) Board</w:t>
        </w:r>
      </w:hyperlink>
      <w:r>
        <w:rPr>
          <w:color w:val="0000FF"/>
          <w:u w:val="single" w:color="0000FF"/>
        </w:rPr>
        <w:t xml:space="preserve"> </w:t>
      </w:r>
      <w:r>
        <w:t xml:space="preserve">of the </w:t>
      </w:r>
      <w:hyperlink r:id="rId102">
        <w:r>
          <w:rPr>
            <w:color w:val="0000FF"/>
            <w:u w:val="single" w:color="0000FF"/>
          </w:rPr>
          <w:t>Department of Professional and Occupationa</w:t>
        </w:r>
      </w:hyperlink>
      <w:r>
        <w:rPr>
          <w:color w:val="0000FF"/>
          <w:u w:val="single" w:color="0000FF"/>
        </w:rPr>
        <w:t xml:space="preserve">l </w:t>
      </w:r>
      <w:hyperlink r:id="rId103">
        <w:r>
          <w:rPr>
            <w:color w:val="0000FF"/>
            <w:u w:val="single" w:color="0000FF"/>
          </w:rPr>
          <w:t>Regulation</w:t>
        </w:r>
      </w:hyperlink>
      <w:r>
        <w:rPr>
          <w:color w:val="0000FF"/>
          <w:u w:val="single" w:color="0000FF"/>
        </w:rPr>
        <w:t xml:space="preserve"> </w:t>
      </w:r>
      <w:hyperlink r:id="rId104">
        <w:r>
          <w:rPr>
            <w:color w:val="0000FF"/>
            <w:u w:val="single" w:color="0000FF"/>
          </w:rPr>
          <w:t>(DPOR)</w:t>
        </w:r>
        <w:r>
          <w:t>,</w:t>
        </w:r>
      </w:hyperlink>
      <w:r>
        <w:rPr>
          <w:spacing w:val="-9"/>
        </w:rPr>
        <w:t xml:space="preserve"> </w:t>
      </w:r>
      <w:r>
        <w:t>also</w:t>
      </w:r>
      <w:r>
        <w:rPr>
          <w:spacing w:val="-9"/>
        </w:rPr>
        <w:t xml:space="preserve"> </w:t>
      </w:r>
      <w:r>
        <w:t>referred</w:t>
      </w:r>
      <w:r>
        <w:rPr>
          <w:spacing w:val="-9"/>
        </w:rPr>
        <w:t xml:space="preserve"> </w:t>
      </w:r>
      <w:r>
        <w:t>to</w:t>
      </w:r>
      <w:r>
        <w:rPr>
          <w:spacing w:val="-9"/>
        </w:rPr>
        <w:t xml:space="preserve"> </w:t>
      </w:r>
      <w:r>
        <w:t>as</w:t>
      </w:r>
      <w:r>
        <w:rPr>
          <w:spacing w:val="-9"/>
        </w:rPr>
        <w:t xml:space="preserve"> </w:t>
      </w:r>
      <w:r>
        <w:t>the</w:t>
      </w:r>
      <w:r>
        <w:rPr>
          <w:spacing w:val="-8"/>
        </w:rPr>
        <w:t xml:space="preserve"> </w:t>
      </w:r>
      <w:r>
        <w:t>A/E.</w:t>
      </w:r>
      <w:r>
        <w:rPr>
          <w:spacing w:val="-9"/>
        </w:rPr>
        <w:t xml:space="preserve"> </w:t>
      </w:r>
      <w:r>
        <w:t>“Architect”</w:t>
      </w:r>
      <w:r>
        <w:rPr>
          <w:spacing w:val="-8"/>
        </w:rPr>
        <w:t xml:space="preserve"> </w:t>
      </w:r>
      <w:r>
        <w:t>may</w:t>
      </w:r>
      <w:r>
        <w:rPr>
          <w:spacing w:val="-11"/>
        </w:rPr>
        <w:t xml:space="preserve"> </w:t>
      </w:r>
      <w:r>
        <w:t>also</w:t>
      </w:r>
      <w:r>
        <w:rPr>
          <w:spacing w:val="-9"/>
        </w:rPr>
        <w:t xml:space="preserve"> </w:t>
      </w:r>
      <w:r>
        <w:t>be</w:t>
      </w:r>
      <w:r>
        <w:rPr>
          <w:spacing w:val="-8"/>
        </w:rPr>
        <w:t xml:space="preserve"> </w:t>
      </w:r>
      <w:r>
        <w:t>used</w:t>
      </w:r>
      <w:r>
        <w:rPr>
          <w:spacing w:val="-9"/>
        </w:rPr>
        <w:t xml:space="preserve"> </w:t>
      </w:r>
      <w:r>
        <w:t>to</w:t>
      </w:r>
      <w:r>
        <w:rPr>
          <w:spacing w:val="-9"/>
        </w:rPr>
        <w:t xml:space="preserve"> </w:t>
      </w:r>
      <w:r>
        <w:t>refer</w:t>
      </w:r>
      <w:r>
        <w:rPr>
          <w:spacing w:val="-9"/>
        </w:rPr>
        <w:t xml:space="preserve"> </w:t>
      </w:r>
      <w:r>
        <w:t>to</w:t>
      </w:r>
      <w:r>
        <w:rPr>
          <w:spacing w:val="-9"/>
        </w:rPr>
        <w:t xml:space="preserve"> </w:t>
      </w:r>
      <w:r>
        <w:t>a</w:t>
      </w:r>
      <w:r>
        <w:rPr>
          <w:spacing w:val="-5"/>
        </w:rPr>
        <w:t xml:space="preserve"> </w:t>
      </w:r>
      <w:r>
        <w:t>firm</w:t>
      </w:r>
      <w:r>
        <w:rPr>
          <w:spacing w:val="-8"/>
        </w:rPr>
        <w:t xml:space="preserve"> </w:t>
      </w:r>
      <w:r>
        <w:t>of</w:t>
      </w:r>
      <w:r>
        <w:rPr>
          <w:spacing w:val="-9"/>
        </w:rPr>
        <w:t xml:space="preserve"> </w:t>
      </w:r>
      <w:r>
        <w:t>such</w:t>
      </w:r>
      <w:r>
        <w:rPr>
          <w:spacing w:val="-9"/>
        </w:rPr>
        <w:t xml:space="preserve"> </w:t>
      </w:r>
      <w:r>
        <w:t>individuals which is properly licensed in</w:t>
      </w:r>
      <w:r>
        <w:rPr>
          <w:spacing w:val="-13"/>
        </w:rPr>
        <w:t xml:space="preserve"> </w:t>
      </w:r>
      <w:r>
        <w:t>Virginia.</w:t>
      </w:r>
    </w:p>
    <w:p w14:paraId="43FED19B" w14:textId="77777777" w:rsidR="00BD63E6" w:rsidRDefault="00BD63E6">
      <w:pPr>
        <w:pStyle w:val="BodyText"/>
        <w:spacing w:before="9"/>
        <w:rPr>
          <w:sz w:val="22"/>
        </w:rPr>
      </w:pPr>
    </w:p>
    <w:p w14:paraId="21BC008D" w14:textId="77777777" w:rsidR="00BD63E6" w:rsidRDefault="00D94B7A">
      <w:pPr>
        <w:pStyle w:val="BodyText"/>
        <w:spacing w:before="1"/>
        <w:ind w:left="120" w:right="109"/>
        <w:jc w:val="both"/>
      </w:pPr>
      <w:r>
        <w:rPr>
          <w:b/>
        </w:rPr>
        <w:t>Architect/Engineer</w:t>
      </w:r>
      <w:r>
        <w:rPr>
          <w:b/>
          <w:spacing w:val="-9"/>
        </w:rPr>
        <w:t xml:space="preserve"> </w:t>
      </w:r>
      <w:r>
        <w:rPr>
          <w:b/>
        </w:rPr>
        <w:t>(A/E):</w:t>
      </w:r>
      <w:r>
        <w:rPr>
          <w:b/>
          <w:spacing w:val="-10"/>
        </w:rPr>
        <w:t xml:space="preserve"> </w:t>
      </w:r>
      <w:r>
        <w:t>The</w:t>
      </w:r>
      <w:r>
        <w:rPr>
          <w:spacing w:val="-9"/>
        </w:rPr>
        <w:t xml:space="preserve"> </w:t>
      </w:r>
      <w:r>
        <w:t>term</w:t>
      </w:r>
      <w:r>
        <w:rPr>
          <w:spacing w:val="-11"/>
        </w:rPr>
        <w:t xml:space="preserve"> </w:t>
      </w:r>
      <w:r>
        <w:t>used</w:t>
      </w:r>
      <w:r>
        <w:rPr>
          <w:spacing w:val="-10"/>
        </w:rPr>
        <w:t xml:space="preserve"> </w:t>
      </w:r>
      <w:r>
        <w:t>to</w:t>
      </w:r>
      <w:r>
        <w:rPr>
          <w:spacing w:val="-10"/>
        </w:rPr>
        <w:t xml:space="preserve"> </w:t>
      </w:r>
      <w:r>
        <w:t>refer</w:t>
      </w:r>
      <w:r>
        <w:rPr>
          <w:spacing w:val="-10"/>
        </w:rPr>
        <w:t xml:space="preserve"> </w:t>
      </w:r>
      <w:r>
        <w:t>to</w:t>
      </w:r>
      <w:r>
        <w:rPr>
          <w:spacing w:val="-12"/>
        </w:rPr>
        <w:t xml:space="preserve"> </w:t>
      </w:r>
      <w:r>
        <w:t>the</w:t>
      </w:r>
      <w:r>
        <w:rPr>
          <w:spacing w:val="-9"/>
        </w:rPr>
        <w:t xml:space="preserve"> </w:t>
      </w:r>
      <w:r>
        <w:t>Architect</w:t>
      </w:r>
      <w:r>
        <w:rPr>
          <w:spacing w:val="-9"/>
        </w:rPr>
        <w:t xml:space="preserve"> </w:t>
      </w:r>
      <w:r>
        <w:t>or</w:t>
      </w:r>
      <w:r>
        <w:rPr>
          <w:spacing w:val="-12"/>
        </w:rPr>
        <w:t xml:space="preserve"> </w:t>
      </w:r>
      <w:r>
        <w:t>Engineer</w:t>
      </w:r>
      <w:r>
        <w:rPr>
          <w:spacing w:val="-10"/>
        </w:rPr>
        <w:t xml:space="preserve"> </w:t>
      </w:r>
      <w:r>
        <w:t>who</w:t>
      </w:r>
      <w:r>
        <w:rPr>
          <w:spacing w:val="-10"/>
        </w:rPr>
        <w:t xml:space="preserve"> </w:t>
      </w:r>
      <w:r>
        <w:t>Contracts</w:t>
      </w:r>
      <w:r>
        <w:rPr>
          <w:spacing w:val="-10"/>
        </w:rPr>
        <w:t xml:space="preserve"> </w:t>
      </w:r>
      <w:r>
        <w:t>with</w:t>
      </w:r>
      <w:r>
        <w:rPr>
          <w:spacing w:val="-12"/>
        </w:rPr>
        <w:t xml:space="preserve"> </w:t>
      </w:r>
      <w:r>
        <w:t>the University</w:t>
      </w:r>
      <w:r>
        <w:rPr>
          <w:spacing w:val="-9"/>
        </w:rPr>
        <w:t xml:space="preserve"> </w:t>
      </w:r>
      <w:r>
        <w:t>to</w:t>
      </w:r>
      <w:r>
        <w:rPr>
          <w:spacing w:val="-5"/>
        </w:rPr>
        <w:t xml:space="preserve"> </w:t>
      </w:r>
      <w:r>
        <w:t>provide</w:t>
      </w:r>
      <w:r>
        <w:rPr>
          <w:spacing w:val="-6"/>
        </w:rPr>
        <w:t xml:space="preserve"> </w:t>
      </w:r>
      <w:r>
        <w:t>the</w:t>
      </w:r>
      <w:r>
        <w:rPr>
          <w:spacing w:val="-6"/>
        </w:rPr>
        <w:t xml:space="preserve"> </w:t>
      </w:r>
      <w:r>
        <w:t>architectural</w:t>
      </w:r>
      <w:r>
        <w:rPr>
          <w:spacing w:val="-6"/>
        </w:rPr>
        <w:t xml:space="preserve"> </w:t>
      </w:r>
      <w:r>
        <w:t>and/or</w:t>
      </w:r>
      <w:r>
        <w:rPr>
          <w:spacing w:val="-7"/>
        </w:rPr>
        <w:t xml:space="preserve"> </w:t>
      </w:r>
      <w:r>
        <w:t>engineering</w:t>
      </w:r>
      <w:r>
        <w:rPr>
          <w:spacing w:val="-7"/>
        </w:rPr>
        <w:t xml:space="preserve"> </w:t>
      </w:r>
      <w:r>
        <w:t>Services</w:t>
      </w:r>
      <w:r>
        <w:rPr>
          <w:spacing w:val="-6"/>
        </w:rPr>
        <w:t xml:space="preserve"> </w:t>
      </w:r>
      <w:r>
        <w:t>for</w:t>
      </w:r>
      <w:r>
        <w:rPr>
          <w:spacing w:val="-5"/>
        </w:rPr>
        <w:t xml:space="preserve"> </w:t>
      </w:r>
      <w:r>
        <w:t>a</w:t>
      </w:r>
      <w:r>
        <w:rPr>
          <w:spacing w:val="-6"/>
        </w:rPr>
        <w:t xml:space="preserve"> </w:t>
      </w:r>
      <w:r>
        <w:t>Project.</w:t>
      </w:r>
      <w:r>
        <w:rPr>
          <w:spacing w:val="-5"/>
        </w:rPr>
        <w:t xml:space="preserve"> </w:t>
      </w:r>
      <w:r>
        <w:t>The</w:t>
      </w:r>
      <w:r>
        <w:rPr>
          <w:spacing w:val="-4"/>
        </w:rPr>
        <w:t xml:space="preserve"> </w:t>
      </w:r>
      <w:r>
        <w:t>A/E</w:t>
      </w:r>
      <w:r>
        <w:rPr>
          <w:spacing w:val="-6"/>
        </w:rPr>
        <w:t xml:space="preserve"> </w:t>
      </w:r>
      <w:r>
        <w:t>is</w:t>
      </w:r>
      <w:r>
        <w:rPr>
          <w:spacing w:val="-6"/>
        </w:rPr>
        <w:t xml:space="preserve"> </w:t>
      </w:r>
      <w:r>
        <w:t>a</w:t>
      </w:r>
      <w:r>
        <w:rPr>
          <w:spacing w:val="-6"/>
        </w:rPr>
        <w:t xml:space="preserve"> </w:t>
      </w:r>
      <w:r>
        <w:t>separate Contractor</w:t>
      </w:r>
      <w:r>
        <w:rPr>
          <w:spacing w:val="-4"/>
        </w:rPr>
        <w:t xml:space="preserve"> </w:t>
      </w:r>
      <w:r>
        <w:t>and</w:t>
      </w:r>
      <w:r>
        <w:rPr>
          <w:spacing w:val="-4"/>
        </w:rPr>
        <w:t xml:space="preserve"> </w:t>
      </w:r>
      <w:r>
        <w:t>is</w:t>
      </w:r>
      <w:r>
        <w:rPr>
          <w:spacing w:val="-5"/>
        </w:rPr>
        <w:t xml:space="preserve"> </w:t>
      </w:r>
      <w:r>
        <w:t>not</w:t>
      </w:r>
      <w:r>
        <w:rPr>
          <w:spacing w:val="-3"/>
        </w:rPr>
        <w:t xml:space="preserve"> </w:t>
      </w:r>
      <w:r>
        <w:t>an</w:t>
      </w:r>
      <w:r>
        <w:rPr>
          <w:spacing w:val="-6"/>
        </w:rPr>
        <w:t xml:space="preserve"> </w:t>
      </w:r>
      <w:r>
        <w:t>agent</w:t>
      </w:r>
      <w:r>
        <w:rPr>
          <w:spacing w:val="-3"/>
        </w:rPr>
        <w:t xml:space="preserve"> </w:t>
      </w:r>
      <w:r>
        <w:t>of</w:t>
      </w:r>
      <w:r>
        <w:rPr>
          <w:spacing w:val="-6"/>
        </w:rPr>
        <w:t xml:space="preserve"> </w:t>
      </w:r>
      <w:r>
        <w:t>the</w:t>
      </w:r>
      <w:r>
        <w:rPr>
          <w:spacing w:val="-3"/>
        </w:rPr>
        <w:t xml:space="preserve"> </w:t>
      </w:r>
      <w:r>
        <w:t>University.</w:t>
      </w:r>
      <w:r>
        <w:rPr>
          <w:spacing w:val="-4"/>
        </w:rPr>
        <w:t xml:space="preserve"> </w:t>
      </w:r>
      <w:r>
        <w:t>This</w:t>
      </w:r>
      <w:r>
        <w:rPr>
          <w:spacing w:val="-5"/>
        </w:rPr>
        <w:t xml:space="preserve"> </w:t>
      </w:r>
      <w:r>
        <w:t>term</w:t>
      </w:r>
      <w:r>
        <w:rPr>
          <w:spacing w:val="-3"/>
        </w:rPr>
        <w:t xml:space="preserve"> </w:t>
      </w:r>
      <w:r>
        <w:t>also</w:t>
      </w:r>
      <w:r>
        <w:rPr>
          <w:spacing w:val="-4"/>
        </w:rPr>
        <w:t xml:space="preserve"> </w:t>
      </w:r>
      <w:r>
        <w:t>includes</w:t>
      </w:r>
      <w:r>
        <w:rPr>
          <w:spacing w:val="-5"/>
        </w:rPr>
        <w:t xml:space="preserve"> </w:t>
      </w:r>
      <w:r>
        <w:t>any</w:t>
      </w:r>
      <w:r>
        <w:rPr>
          <w:spacing w:val="-8"/>
        </w:rPr>
        <w:t xml:space="preserve"> </w:t>
      </w:r>
      <w:r>
        <w:t>associates</w:t>
      </w:r>
      <w:r>
        <w:rPr>
          <w:spacing w:val="-5"/>
        </w:rPr>
        <w:t xml:space="preserve"> </w:t>
      </w:r>
      <w:r>
        <w:t>or</w:t>
      </w:r>
      <w:r>
        <w:rPr>
          <w:spacing w:val="-4"/>
        </w:rPr>
        <w:t xml:space="preserve"> </w:t>
      </w:r>
      <w:r>
        <w:t>Consultants employed by the A/E to assist the A/E in providing</w:t>
      </w:r>
      <w:r>
        <w:rPr>
          <w:spacing w:val="-23"/>
        </w:rPr>
        <w:t xml:space="preserve"> </w:t>
      </w:r>
      <w:r>
        <w:t>Services.</w:t>
      </w:r>
    </w:p>
    <w:p w14:paraId="446DE183" w14:textId="77777777" w:rsidR="00BD63E6" w:rsidRDefault="00BD63E6">
      <w:pPr>
        <w:pStyle w:val="BodyText"/>
        <w:spacing w:before="10"/>
        <w:rPr>
          <w:sz w:val="22"/>
        </w:rPr>
      </w:pPr>
    </w:p>
    <w:p w14:paraId="46713296" w14:textId="77777777" w:rsidR="00BD63E6" w:rsidRDefault="00D94B7A">
      <w:pPr>
        <w:pStyle w:val="BodyText"/>
        <w:ind w:left="120" w:right="110"/>
        <w:jc w:val="both"/>
      </w:pPr>
      <w:r>
        <w:rPr>
          <w:b/>
        </w:rPr>
        <w:t xml:space="preserve">A/E Contract: </w:t>
      </w:r>
      <w:r>
        <w:t>The Form of Agreement (</w:t>
      </w:r>
      <w:hyperlink r:id="rId105">
        <w:r>
          <w:rPr>
            <w:color w:val="0000FF"/>
            <w:u w:val="single" w:color="0000FF"/>
          </w:rPr>
          <w:t>HECO-3</w:t>
        </w:r>
      </w:hyperlink>
      <w:r>
        <w:t xml:space="preserve">, </w:t>
      </w:r>
      <w:hyperlink r:id="rId106">
        <w:r>
          <w:rPr>
            <w:color w:val="0000FF"/>
            <w:u w:val="single" w:color="0000FF"/>
          </w:rPr>
          <w:t>HECO-3.1</w:t>
        </w:r>
      </w:hyperlink>
      <w:r>
        <w:t xml:space="preserve">, </w:t>
      </w:r>
      <w:hyperlink r:id="rId107">
        <w:r>
          <w:rPr>
            <w:color w:val="0000FF"/>
            <w:u w:val="single" w:color="0000FF"/>
          </w:rPr>
          <w:t>HECO-3.1a</w:t>
        </w:r>
      </w:hyperlink>
      <w:r>
        <w:t xml:space="preserve">, </w:t>
      </w:r>
      <w:hyperlink r:id="rId108">
        <w:r>
          <w:rPr>
            <w:color w:val="0000FF"/>
            <w:u w:val="single" w:color="0000FF"/>
          </w:rPr>
          <w:t>HECO-3.2</w:t>
        </w:r>
        <w:r>
          <w:t>,</w:t>
        </w:r>
      </w:hyperlink>
      <w:r>
        <w:t xml:space="preserve"> or </w:t>
      </w:r>
      <w:hyperlink r:id="rId109">
        <w:r>
          <w:rPr>
            <w:color w:val="0000FF"/>
            <w:u w:val="single" w:color="0000FF"/>
          </w:rPr>
          <w:t>HECO-</w:t>
        </w:r>
      </w:hyperlink>
      <w:r>
        <w:rPr>
          <w:color w:val="0000FF"/>
          <w:u w:val="single" w:color="0000FF"/>
        </w:rPr>
        <w:t xml:space="preserve"> </w:t>
      </w:r>
      <w:hyperlink r:id="rId110">
        <w:r>
          <w:rPr>
            <w:color w:val="0000FF"/>
            <w:u w:val="single" w:color="0000FF"/>
          </w:rPr>
          <w:t>3.3</w:t>
        </w:r>
      </w:hyperlink>
      <w:r>
        <w:t>) and any document expressly incorporated therein. Such incorporated documents customarily, include</w:t>
      </w:r>
      <w:r>
        <w:rPr>
          <w:spacing w:val="-7"/>
        </w:rPr>
        <w:t xml:space="preserve"> </w:t>
      </w:r>
      <w:r>
        <w:t>Chapter</w:t>
      </w:r>
      <w:r>
        <w:rPr>
          <w:spacing w:val="-8"/>
        </w:rPr>
        <w:t xml:space="preserve"> </w:t>
      </w:r>
      <w:r>
        <w:t>3</w:t>
      </w:r>
      <w:r>
        <w:rPr>
          <w:spacing w:val="-10"/>
        </w:rPr>
        <w:t xml:space="preserve"> </w:t>
      </w:r>
      <w:r>
        <w:t>of</w:t>
      </w:r>
      <w:r>
        <w:rPr>
          <w:spacing w:val="-10"/>
        </w:rPr>
        <w:t xml:space="preserve"> </w:t>
      </w:r>
      <w:r>
        <w:t>HECOM,</w:t>
      </w:r>
      <w:r>
        <w:rPr>
          <w:spacing w:val="-8"/>
        </w:rPr>
        <w:t xml:space="preserve"> </w:t>
      </w:r>
      <w:r>
        <w:t>the</w:t>
      </w:r>
      <w:r>
        <w:rPr>
          <w:spacing w:val="-7"/>
        </w:rPr>
        <w:t xml:space="preserve"> </w:t>
      </w:r>
      <w:r>
        <w:t>MOU,</w:t>
      </w:r>
      <w:r>
        <w:rPr>
          <w:spacing w:val="-8"/>
        </w:rPr>
        <w:t xml:space="preserve"> </w:t>
      </w:r>
      <w:r>
        <w:t>and</w:t>
      </w:r>
      <w:r>
        <w:rPr>
          <w:spacing w:val="-10"/>
        </w:rPr>
        <w:t xml:space="preserve"> </w:t>
      </w:r>
      <w:r>
        <w:t>all</w:t>
      </w:r>
      <w:r>
        <w:rPr>
          <w:spacing w:val="-10"/>
        </w:rPr>
        <w:t xml:space="preserve"> </w:t>
      </w:r>
      <w:r>
        <w:t>modifications,</w:t>
      </w:r>
      <w:r>
        <w:rPr>
          <w:spacing w:val="-8"/>
        </w:rPr>
        <w:t xml:space="preserve"> </w:t>
      </w:r>
      <w:r>
        <w:t>including</w:t>
      </w:r>
      <w:r>
        <w:rPr>
          <w:spacing w:val="-10"/>
        </w:rPr>
        <w:t xml:space="preserve"> </w:t>
      </w:r>
      <w:r>
        <w:t>subsequent</w:t>
      </w:r>
      <w:r>
        <w:rPr>
          <w:spacing w:val="44"/>
        </w:rPr>
        <w:t xml:space="preserve"> </w:t>
      </w:r>
      <w:r>
        <w:t>Change</w:t>
      </w:r>
      <w:r>
        <w:rPr>
          <w:spacing w:val="-7"/>
        </w:rPr>
        <w:t xml:space="preserve"> </w:t>
      </w:r>
      <w:r>
        <w:t>Orders.</w:t>
      </w:r>
    </w:p>
    <w:p w14:paraId="7FAE6FB7" w14:textId="77777777" w:rsidR="00BD63E6" w:rsidRDefault="00BD63E6">
      <w:pPr>
        <w:pStyle w:val="BodyText"/>
        <w:spacing w:before="7"/>
        <w:rPr>
          <w:sz w:val="20"/>
        </w:rPr>
      </w:pPr>
    </w:p>
    <w:p w14:paraId="6200CDC4" w14:textId="5AF97545" w:rsidR="00BD63E6" w:rsidRDefault="00D94B7A">
      <w:pPr>
        <w:ind w:left="119" w:right="113"/>
        <w:jc w:val="both"/>
        <w:rPr>
          <w:sz w:val="23"/>
        </w:rPr>
      </w:pPr>
      <w:r>
        <w:rPr>
          <w:b/>
          <w:sz w:val="23"/>
        </w:rPr>
        <w:t xml:space="preserve">A/E Project Manager (A/E PM): </w:t>
      </w:r>
      <w:r>
        <w:rPr>
          <w:sz w:val="23"/>
        </w:rPr>
        <w:t>The designated representative of the A/E through whom written decisions and Notices are generally conveyed.</w:t>
      </w:r>
    </w:p>
    <w:p w14:paraId="53E2D602" w14:textId="77777777" w:rsidR="00BD63E6" w:rsidRDefault="00BD63E6">
      <w:pPr>
        <w:pStyle w:val="BodyText"/>
        <w:spacing w:before="9"/>
        <w:rPr>
          <w:sz w:val="20"/>
        </w:rPr>
      </w:pPr>
    </w:p>
    <w:p w14:paraId="4038E398" w14:textId="2F14C05E" w:rsidR="00BD63E6" w:rsidRDefault="00D94B7A">
      <w:pPr>
        <w:pStyle w:val="BodyText"/>
        <w:spacing w:before="1"/>
        <w:ind w:left="119" w:right="109"/>
        <w:jc w:val="both"/>
      </w:pPr>
      <w:r>
        <w:rPr>
          <w:b/>
        </w:rPr>
        <w:t>A/E</w:t>
      </w:r>
      <w:r>
        <w:rPr>
          <w:b/>
          <w:spacing w:val="-11"/>
        </w:rPr>
        <w:t xml:space="preserve"> </w:t>
      </w:r>
      <w:r>
        <w:rPr>
          <w:b/>
        </w:rPr>
        <w:t>of</w:t>
      </w:r>
      <w:r>
        <w:rPr>
          <w:b/>
          <w:spacing w:val="-8"/>
        </w:rPr>
        <w:t xml:space="preserve"> </w:t>
      </w:r>
      <w:r>
        <w:rPr>
          <w:b/>
        </w:rPr>
        <w:t>Record:</w:t>
      </w:r>
      <w:r>
        <w:rPr>
          <w:b/>
          <w:spacing w:val="-11"/>
        </w:rPr>
        <w:t xml:space="preserve"> </w:t>
      </w:r>
      <w:r>
        <w:t>The</w:t>
      </w:r>
      <w:r>
        <w:rPr>
          <w:spacing w:val="-10"/>
        </w:rPr>
        <w:t xml:space="preserve"> </w:t>
      </w:r>
      <w:r>
        <w:t>A/E(s)</w:t>
      </w:r>
      <w:r>
        <w:rPr>
          <w:spacing w:val="-11"/>
        </w:rPr>
        <w:t xml:space="preserve"> </w:t>
      </w:r>
      <w:r>
        <w:t>that</w:t>
      </w:r>
      <w:r>
        <w:rPr>
          <w:spacing w:val="-10"/>
        </w:rPr>
        <w:t xml:space="preserve"> </w:t>
      </w:r>
      <w:r>
        <w:t>places</w:t>
      </w:r>
      <w:r>
        <w:rPr>
          <w:spacing w:val="-11"/>
        </w:rPr>
        <w:t xml:space="preserve"> </w:t>
      </w:r>
      <w:r>
        <w:t>their</w:t>
      </w:r>
      <w:r>
        <w:rPr>
          <w:spacing w:val="-11"/>
        </w:rPr>
        <w:t xml:space="preserve"> </w:t>
      </w:r>
      <w:r>
        <w:t>Professional</w:t>
      </w:r>
      <w:r>
        <w:rPr>
          <w:spacing w:val="-10"/>
        </w:rPr>
        <w:t xml:space="preserve"> </w:t>
      </w:r>
      <w:r>
        <w:t>seal</w:t>
      </w:r>
      <w:r>
        <w:rPr>
          <w:spacing w:val="-10"/>
        </w:rPr>
        <w:t xml:space="preserve"> </w:t>
      </w:r>
      <w:r>
        <w:t>and</w:t>
      </w:r>
      <w:r>
        <w:rPr>
          <w:spacing w:val="-11"/>
        </w:rPr>
        <w:t xml:space="preserve"> </w:t>
      </w:r>
      <w:r>
        <w:t>signature</w:t>
      </w:r>
      <w:r>
        <w:rPr>
          <w:spacing w:val="-10"/>
        </w:rPr>
        <w:t xml:space="preserve"> </w:t>
      </w:r>
      <w:r>
        <w:t>on</w:t>
      </w:r>
      <w:r>
        <w:rPr>
          <w:spacing w:val="-11"/>
        </w:rPr>
        <w:t xml:space="preserve"> </w:t>
      </w:r>
      <w:r>
        <w:t>the</w:t>
      </w:r>
      <w:r>
        <w:rPr>
          <w:spacing w:val="-10"/>
        </w:rPr>
        <w:t xml:space="preserve"> </w:t>
      </w:r>
      <w:r>
        <w:t>design</w:t>
      </w:r>
      <w:r>
        <w:rPr>
          <w:spacing w:val="-11"/>
        </w:rPr>
        <w:t xml:space="preserve"> </w:t>
      </w:r>
      <w:r>
        <w:t>documents and assumes responsibility for the</w:t>
      </w:r>
      <w:r>
        <w:rPr>
          <w:spacing w:val="-12"/>
        </w:rPr>
        <w:t xml:space="preserve"> </w:t>
      </w:r>
      <w:r>
        <w:t>design.</w:t>
      </w:r>
    </w:p>
    <w:p w14:paraId="61800207" w14:textId="77777777" w:rsidR="00BD63E6" w:rsidRDefault="00BD63E6">
      <w:pPr>
        <w:pStyle w:val="BodyText"/>
        <w:spacing w:before="8"/>
        <w:rPr>
          <w:sz w:val="20"/>
        </w:rPr>
      </w:pPr>
    </w:p>
    <w:p w14:paraId="06DAAF26" w14:textId="4A24A9FE" w:rsidR="00BD63E6" w:rsidRDefault="001C1763">
      <w:pPr>
        <w:pStyle w:val="BodyText"/>
        <w:ind w:left="120" w:right="109"/>
        <w:jc w:val="both"/>
      </w:pPr>
      <w:hyperlink r:id="rId111">
        <w:r w:rsidR="00D94B7A">
          <w:rPr>
            <w:b/>
            <w:color w:val="0000FF"/>
            <w:u w:val="thick" w:color="0000FF"/>
          </w:rPr>
          <w:t>Architect for the University</w:t>
        </w:r>
      </w:hyperlink>
      <w:r w:rsidR="00D94B7A">
        <w:rPr>
          <w:b/>
        </w:rPr>
        <w:t xml:space="preserve">: </w:t>
      </w:r>
      <w:r w:rsidR="00D94B7A">
        <w:t>The person designated by the University as being delegated authority to manage the University Master Plan and the related architectural design process for individual Projects for the University. This person is responsible for the activities of the Office of the University Architect at the University.</w:t>
      </w:r>
    </w:p>
    <w:p w14:paraId="0E7DE7CD" w14:textId="77777777" w:rsidR="00BD63E6" w:rsidRDefault="00BD63E6">
      <w:pPr>
        <w:pStyle w:val="BodyText"/>
        <w:spacing w:before="7"/>
        <w:rPr>
          <w:sz w:val="22"/>
        </w:rPr>
      </w:pPr>
    </w:p>
    <w:p w14:paraId="0F325048" w14:textId="77777777" w:rsidR="00BD63E6" w:rsidRDefault="00D94B7A">
      <w:pPr>
        <w:ind w:left="120"/>
        <w:jc w:val="both"/>
        <w:rPr>
          <w:sz w:val="23"/>
        </w:rPr>
      </w:pPr>
      <w:r>
        <w:rPr>
          <w:b/>
          <w:sz w:val="23"/>
        </w:rPr>
        <w:t xml:space="preserve">Architectural Guidelines:  </w:t>
      </w:r>
      <w:r>
        <w:rPr>
          <w:sz w:val="23"/>
        </w:rPr>
        <w:t xml:space="preserve">See Appendix </w:t>
      </w:r>
      <w:r>
        <w:rPr>
          <w:color w:val="0000FF"/>
          <w:sz w:val="23"/>
          <w:u w:val="single" w:color="0000FF"/>
        </w:rPr>
        <w:t>J</w:t>
      </w:r>
      <w:r>
        <w:rPr>
          <w:sz w:val="23"/>
        </w:rPr>
        <w:t>.</w:t>
      </w:r>
    </w:p>
    <w:p w14:paraId="183EA576" w14:textId="77777777" w:rsidR="00BD63E6" w:rsidRDefault="00BD63E6">
      <w:pPr>
        <w:pStyle w:val="BodyText"/>
        <w:spacing w:before="2"/>
        <w:rPr>
          <w:sz w:val="15"/>
        </w:rPr>
      </w:pPr>
    </w:p>
    <w:p w14:paraId="365E6866" w14:textId="77777777" w:rsidR="00BD63E6" w:rsidRDefault="001C1763">
      <w:pPr>
        <w:pStyle w:val="BodyText"/>
        <w:spacing w:before="90"/>
        <w:ind w:left="120" w:right="112"/>
        <w:jc w:val="both"/>
      </w:pPr>
      <w:hyperlink r:id="rId112">
        <w:r w:rsidR="00D94B7A">
          <w:rPr>
            <w:b/>
            <w:color w:val="0000FF"/>
            <w:u w:val="thick" w:color="0000FF"/>
          </w:rPr>
          <w:t>Art and Architectural Review Board (AARB)</w:t>
        </w:r>
      </w:hyperlink>
      <w:r w:rsidR="00D94B7A">
        <w:rPr>
          <w:b/>
        </w:rPr>
        <w:t xml:space="preserve">: </w:t>
      </w:r>
      <w:r w:rsidR="00D94B7A">
        <w:t>The Review Board appointed by the Governor to advise and provide counsel to the Governor as to the artistic merit of fixtures, structures, construction on Commonwealth property, and works of art.</w:t>
      </w:r>
    </w:p>
    <w:p w14:paraId="5ED7E44C" w14:textId="77777777" w:rsidR="00BD63E6" w:rsidRDefault="00BD63E6">
      <w:pPr>
        <w:pStyle w:val="BodyText"/>
      </w:pPr>
    </w:p>
    <w:p w14:paraId="23418C05" w14:textId="15681E08" w:rsidR="00BD63E6" w:rsidRDefault="00D94B7A" w:rsidP="004430C6">
      <w:pPr>
        <w:ind w:left="120" w:right="110"/>
        <w:jc w:val="both"/>
      </w:pPr>
      <w:r>
        <w:rPr>
          <w:b/>
          <w:sz w:val="23"/>
        </w:rPr>
        <w:t xml:space="preserve">Associate Vice President and Chief Facilities Officer (AVP &amp; CFO): </w:t>
      </w:r>
      <w:r>
        <w:rPr>
          <w:sz w:val="23"/>
        </w:rPr>
        <w:t>The person designated in writing</w:t>
      </w:r>
      <w:r>
        <w:rPr>
          <w:spacing w:val="-9"/>
          <w:sz w:val="23"/>
        </w:rPr>
        <w:t xml:space="preserve"> </w:t>
      </w:r>
      <w:r>
        <w:rPr>
          <w:sz w:val="23"/>
        </w:rPr>
        <w:t>by</w:t>
      </w:r>
      <w:r>
        <w:rPr>
          <w:spacing w:val="-11"/>
          <w:sz w:val="23"/>
        </w:rPr>
        <w:t xml:space="preserve"> </w:t>
      </w:r>
      <w:r>
        <w:rPr>
          <w:sz w:val="23"/>
        </w:rPr>
        <w:t>the</w:t>
      </w:r>
      <w:r>
        <w:rPr>
          <w:spacing w:val="-5"/>
          <w:sz w:val="23"/>
        </w:rPr>
        <w:t xml:space="preserve"> </w:t>
      </w:r>
      <w:r>
        <w:rPr>
          <w:sz w:val="23"/>
        </w:rPr>
        <w:t>University</w:t>
      </w:r>
      <w:r>
        <w:rPr>
          <w:spacing w:val="-6"/>
          <w:sz w:val="23"/>
        </w:rPr>
        <w:t xml:space="preserve"> </w:t>
      </w:r>
      <w:r>
        <w:rPr>
          <w:sz w:val="23"/>
        </w:rPr>
        <w:t>as</w:t>
      </w:r>
      <w:r>
        <w:rPr>
          <w:spacing w:val="-7"/>
          <w:sz w:val="23"/>
        </w:rPr>
        <w:t xml:space="preserve"> </w:t>
      </w:r>
      <w:r>
        <w:rPr>
          <w:sz w:val="23"/>
        </w:rPr>
        <w:t>being</w:t>
      </w:r>
      <w:r>
        <w:rPr>
          <w:spacing w:val="-9"/>
          <w:sz w:val="23"/>
        </w:rPr>
        <w:t xml:space="preserve"> </w:t>
      </w:r>
      <w:r>
        <w:rPr>
          <w:sz w:val="23"/>
        </w:rPr>
        <w:t>delegated</w:t>
      </w:r>
      <w:r>
        <w:rPr>
          <w:spacing w:val="-9"/>
          <w:sz w:val="23"/>
        </w:rPr>
        <w:t xml:space="preserve"> </w:t>
      </w:r>
      <w:r>
        <w:rPr>
          <w:sz w:val="23"/>
        </w:rPr>
        <w:t>authority</w:t>
      </w:r>
      <w:r>
        <w:rPr>
          <w:spacing w:val="-11"/>
          <w:sz w:val="23"/>
        </w:rPr>
        <w:t xml:space="preserve"> </w:t>
      </w:r>
      <w:r>
        <w:rPr>
          <w:sz w:val="23"/>
        </w:rPr>
        <w:t>to</w:t>
      </w:r>
      <w:r>
        <w:rPr>
          <w:spacing w:val="-6"/>
          <w:sz w:val="23"/>
        </w:rPr>
        <w:t xml:space="preserve"> </w:t>
      </w:r>
      <w:r>
        <w:rPr>
          <w:sz w:val="23"/>
        </w:rPr>
        <w:t>award</w:t>
      </w:r>
      <w:r>
        <w:rPr>
          <w:spacing w:val="-6"/>
          <w:sz w:val="23"/>
        </w:rPr>
        <w:t xml:space="preserve"> </w:t>
      </w:r>
      <w:r>
        <w:rPr>
          <w:sz w:val="23"/>
        </w:rPr>
        <w:t>and</w:t>
      </w:r>
      <w:r>
        <w:rPr>
          <w:spacing w:val="-6"/>
          <w:sz w:val="23"/>
        </w:rPr>
        <w:t xml:space="preserve"> </w:t>
      </w:r>
      <w:r>
        <w:rPr>
          <w:sz w:val="23"/>
        </w:rPr>
        <w:t>sign</w:t>
      </w:r>
      <w:r>
        <w:rPr>
          <w:spacing w:val="-6"/>
          <w:sz w:val="23"/>
        </w:rPr>
        <w:t xml:space="preserve"> </w:t>
      </w:r>
      <w:r>
        <w:rPr>
          <w:sz w:val="23"/>
        </w:rPr>
        <w:t>Contract</w:t>
      </w:r>
      <w:r>
        <w:rPr>
          <w:spacing w:val="-5"/>
          <w:sz w:val="23"/>
        </w:rPr>
        <w:t xml:space="preserve"> </w:t>
      </w:r>
      <w:r>
        <w:rPr>
          <w:sz w:val="23"/>
        </w:rPr>
        <w:t>Documents,</w:t>
      </w:r>
      <w:r>
        <w:rPr>
          <w:spacing w:val="-6"/>
          <w:sz w:val="23"/>
        </w:rPr>
        <w:t xml:space="preserve"> </w:t>
      </w:r>
      <w:r>
        <w:rPr>
          <w:sz w:val="23"/>
        </w:rPr>
        <w:t xml:space="preserve">Change Orders, and other documents related to Projects for the </w:t>
      </w:r>
      <w:r w:rsidR="004430C6">
        <w:rPr>
          <w:sz w:val="23"/>
        </w:rPr>
        <w:t>U</w:t>
      </w:r>
      <w:r>
        <w:rPr>
          <w:sz w:val="23"/>
        </w:rPr>
        <w:t xml:space="preserve">niversity. </w:t>
      </w:r>
      <w:r w:rsidR="004430C6">
        <w:rPr>
          <w:sz w:val="23"/>
        </w:rPr>
        <w:t>T</w:t>
      </w:r>
      <w:r>
        <w:rPr>
          <w:sz w:val="23"/>
        </w:rPr>
        <w:t>his person is</w:t>
      </w:r>
      <w:bookmarkStart w:id="35" w:name="_bookmark26"/>
      <w:bookmarkEnd w:id="35"/>
      <w:r w:rsidR="004430C6">
        <w:rPr>
          <w:sz w:val="23"/>
        </w:rPr>
        <w:t xml:space="preserve"> </w:t>
      </w:r>
      <w:r>
        <w:t>responsible</w:t>
      </w:r>
      <w:r>
        <w:rPr>
          <w:spacing w:val="-14"/>
        </w:rPr>
        <w:t xml:space="preserve"> </w:t>
      </w:r>
      <w:r>
        <w:t>for</w:t>
      </w:r>
      <w:r>
        <w:rPr>
          <w:spacing w:val="-15"/>
        </w:rPr>
        <w:t xml:space="preserve"> </w:t>
      </w:r>
      <w:r>
        <w:t>Facilities</w:t>
      </w:r>
      <w:r>
        <w:rPr>
          <w:spacing w:val="-16"/>
        </w:rPr>
        <w:t xml:space="preserve"> </w:t>
      </w:r>
      <w:r>
        <w:t>Management</w:t>
      </w:r>
      <w:r>
        <w:rPr>
          <w:spacing w:val="-15"/>
        </w:rPr>
        <w:t xml:space="preserve"> </w:t>
      </w:r>
      <w:r>
        <w:t>(FM)</w:t>
      </w:r>
      <w:r>
        <w:rPr>
          <w:spacing w:val="-15"/>
        </w:rPr>
        <w:t xml:space="preserve"> </w:t>
      </w:r>
      <w:r>
        <w:t>activities</w:t>
      </w:r>
      <w:r>
        <w:rPr>
          <w:spacing w:val="-16"/>
        </w:rPr>
        <w:t xml:space="preserve"> </w:t>
      </w:r>
      <w:r>
        <w:t>at</w:t>
      </w:r>
      <w:r>
        <w:rPr>
          <w:spacing w:val="-15"/>
        </w:rPr>
        <w:t xml:space="preserve"> </w:t>
      </w:r>
      <w:r>
        <w:t>the</w:t>
      </w:r>
      <w:r>
        <w:rPr>
          <w:spacing w:val="-14"/>
        </w:rPr>
        <w:t xml:space="preserve"> </w:t>
      </w:r>
      <w:r>
        <w:t>University.</w:t>
      </w:r>
      <w:r>
        <w:rPr>
          <w:spacing w:val="-15"/>
        </w:rPr>
        <w:t xml:space="preserve"> </w:t>
      </w:r>
      <w:r>
        <w:t>Also</w:t>
      </w:r>
      <w:r>
        <w:rPr>
          <w:spacing w:val="-13"/>
        </w:rPr>
        <w:t xml:space="preserve"> </w:t>
      </w:r>
      <w:r>
        <w:t>see</w:t>
      </w:r>
      <w:r>
        <w:rPr>
          <w:spacing w:val="-14"/>
        </w:rPr>
        <w:t xml:space="preserve"> </w:t>
      </w:r>
      <w:r>
        <w:t>definition</w:t>
      </w:r>
      <w:r>
        <w:rPr>
          <w:spacing w:val="-15"/>
        </w:rPr>
        <w:t xml:space="preserve"> </w:t>
      </w:r>
      <w:r>
        <w:t>for</w:t>
      </w:r>
      <w:r>
        <w:rPr>
          <w:spacing w:val="-15"/>
        </w:rPr>
        <w:t xml:space="preserve"> </w:t>
      </w:r>
      <w:r>
        <w:t>Agency Contracting</w:t>
      </w:r>
      <w:r>
        <w:rPr>
          <w:spacing w:val="-9"/>
        </w:rPr>
        <w:t xml:space="preserve"> </w:t>
      </w:r>
      <w:r>
        <w:t>Officer.</w:t>
      </w:r>
    </w:p>
    <w:p w14:paraId="24A55510" w14:textId="77777777" w:rsidR="00BD63E6" w:rsidRDefault="00BD63E6">
      <w:pPr>
        <w:pStyle w:val="BodyText"/>
        <w:spacing w:before="7"/>
        <w:rPr>
          <w:sz w:val="22"/>
        </w:rPr>
      </w:pPr>
    </w:p>
    <w:p w14:paraId="75BD17F5" w14:textId="77777777" w:rsidR="00BD63E6" w:rsidRDefault="00D94B7A">
      <w:pPr>
        <w:pStyle w:val="BodyText"/>
        <w:ind w:left="120" w:right="109"/>
        <w:jc w:val="both"/>
      </w:pPr>
      <w:r>
        <w:rPr>
          <w:b/>
        </w:rPr>
        <w:t xml:space="preserve">Association: </w:t>
      </w:r>
      <w:r>
        <w:t>As applied to Architects and Engineers, this term shall mean a legal entity formed by several</w:t>
      </w:r>
      <w:r>
        <w:rPr>
          <w:spacing w:val="-4"/>
        </w:rPr>
        <w:t xml:space="preserve"> </w:t>
      </w:r>
      <w:r>
        <w:t>A/E’s</w:t>
      </w:r>
      <w:r>
        <w:rPr>
          <w:spacing w:val="-6"/>
        </w:rPr>
        <w:t xml:space="preserve"> </w:t>
      </w:r>
      <w:r>
        <w:t>who</w:t>
      </w:r>
      <w:r>
        <w:rPr>
          <w:spacing w:val="-7"/>
        </w:rPr>
        <w:t xml:space="preserve"> </w:t>
      </w:r>
      <w:r>
        <w:t>have</w:t>
      </w:r>
      <w:r>
        <w:rPr>
          <w:spacing w:val="-6"/>
        </w:rPr>
        <w:t xml:space="preserve"> </w:t>
      </w:r>
      <w:r>
        <w:t>associated</w:t>
      </w:r>
      <w:r>
        <w:rPr>
          <w:spacing w:val="-7"/>
        </w:rPr>
        <w:t xml:space="preserve"> </w:t>
      </w:r>
      <w:r>
        <w:t>together</w:t>
      </w:r>
      <w:r>
        <w:rPr>
          <w:spacing w:val="-5"/>
        </w:rPr>
        <w:t xml:space="preserve"> </w:t>
      </w:r>
      <w:r>
        <w:t>for</w:t>
      </w:r>
      <w:r>
        <w:rPr>
          <w:spacing w:val="-5"/>
        </w:rPr>
        <w:t xml:space="preserve"> </w:t>
      </w:r>
      <w:r>
        <w:t>the</w:t>
      </w:r>
      <w:r>
        <w:rPr>
          <w:spacing w:val="-4"/>
        </w:rPr>
        <w:t xml:space="preserve"> </w:t>
      </w:r>
      <w:r>
        <w:t>purposes</w:t>
      </w:r>
      <w:r>
        <w:rPr>
          <w:spacing w:val="-6"/>
        </w:rPr>
        <w:t xml:space="preserve"> </w:t>
      </w:r>
      <w:r>
        <w:t>of</w:t>
      </w:r>
      <w:r>
        <w:rPr>
          <w:spacing w:val="-7"/>
        </w:rPr>
        <w:t xml:space="preserve"> </w:t>
      </w:r>
      <w:r>
        <w:t>working</w:t>
      </w:r>
      <w:r>
        <w:rPr>
          <w:spacing w:val="-7"/>
        </w:rPr>
        <w:t xml:space="preserve"> </w:t>
      </w:r>
      <w:r>
        <w:t>as</w:t>
      </w:r>
      <w:r>
        <w:rPr>
          <w:spacing w:val="-8"/>
        </w:rPr>
        <w:t xml:space="preserve"> </w:t>
      </w:r>
      <w:r>
        <w:t>a</w:t>
      </w:r>
      <w:r>
        <w:rPr>
          <w:spacing w:val="-4"/>
        </w:rPr>
        <w:t xml:space="preserve"> </w:t>
      </w:r>
      <w:r>
        <w:t>unit</w:t>
      </w:r>
      <w:r>
        <w:rPr>
          <w:spacing w:val="-4"/>
        </w:rPr>
        <w:t xml:space="preserve"> </w:t>
      </w:r>
      <w:r>
        <w:t>on</w:t>
      </w:r>
      <w:r>
        <w:rPr>
          <w:spacing w:val="-7"/>
        </w:rPr>
        <w:t xml:space="preserve"> </w:t>
      </w:r>
      <w:r>
        <w:t>a</w:t>
      </w:r>
      <w:r>
        <w:rPr>
          <w:spacing w:val="-6"/>
        </w:rPr>
        <w:t xml:space="preserve"> </w:t>
      </w:r>
      <w:r>
        <w:t>specific</w:t>
      </w:r>
      <w:r>
        <w:rPr>
          <w:spacing w:val="-6"/>
        </w:rPr>
        <w:t xml:space="preserve"> </w:t>
      </w:r>
      <w:r>
        <w:t>Project. The Association may take the form of a partnership, joint venture, corporation,</w:t>
      </w:r>
      <w:r>
        <w:rPr>
          <w:spacing w:val="-26"/>
        </w:rPr>
        <w:t xml:space="preserve"> </w:t>
      </w:r>
      <w:r>
        <w:t>etc.</w:t>
      </w:r>
    </w:p>
    <w:p w14:paraId="724D0757" w14:textId="77777777" w:rsidR="00BD63E6" w:rsidRDefault="00BD63E6">
      <w:pPr>
        <w:pStyle w:val="BodyText"/>
        <w:spacing w:before="7"/>
        <w:rPr>
          <w:sz w:val="20"/>
        </w:rPr>
      </w:pPr>
    </w:p>
    <w:p w14:paraId="101F7FD5" w14:textId="77777777" w:rsidR="00BD63E6" w:rsidRDefault="00D94B7A">
      <w:pPr>
        <w:pStyle w:val="BodyText"/>
        <w:ind w:left="120"/>
        <w:jc w:val="both"/>
      </w:pPr>
      <w:r>
        <w:rPr>
          <w:b/>
        </w:rPr>
        <w:t>Base Bid</w:t>
      </w:r>
      <w:hyperlink w:anchor="_bookmark28" w:history="1">
        <w:r>
          <w:rPr>
            <w:b/>
            <w:position w:val="10"/>
            <w:sz w:val="15"/>
          </w:rPr>
          <w:t>18</w:t>
        </w:r>
      </w:hyperlink>
      <w:r>
        <w:rPr>
          <w:b/>
        </w:rPr>
        <w:t xml:space="preserve">:  </w:t>
      </w:r>
      <w:r>
        <w:t>The amount as defined in a Bidder’s Bid Form and provided in response to an IFB.</w:t>
      </w:r>
    </w:p>
    <w:p w14:paraId="2377BF29" w14:textId="5654E87B" w:rsidR="00BD63E6" w:rsidRDefault="00D94B7A">
      <w:pPr>
        <w:spacing w:before="240"/>
        <w:ind w:left="120"/>
        <w:jc w:val="both"/>
        <w:rPr>
          <w:sz w:val="23"/>
        </w:rPr>
      </w:pPr>
      <w:r>
        <w:rPr>
          <w:b/>
          <w:sz w:val="23"/>
        </w:rPr>
        <w:t xml:space="preserve">Basic Services (A/E):  </w:t>
      </w:r>
      <w:r>
        <w:rPr>
          <w:sz w:val="23"/>
        </w:rPr>
        <w:t>§</w:t>
      </w:r>
      <w:r>
        <w:rPr>
          <w:color w:val="0000FF"/>
          <w:sz w:val="23"/>
          <w:u w:val="single" w:color="0000FF"/>
        </w:rPr>
        <w:t xml:space="preserve">5.5 </w:t>
      </w:r>
      <w:r>
        <w:rPr>
          <w:sz w:val="23"/>
        </w:rPr>
        <w:t>for a detailed description of “Basic Services”.</w:t>
      </w:r>
    </w:p>
    <w:p w14:paraId="43ED44E3" w14:textId="77777777" w:rsidR="00BD63E6" w:rsidRDefault="00BD63E6">
      <w:pPr>
        <w:pStyle w:val="BodyText"/>
        <w:spacing w:before="9"/>
        <w:rPr>
          <w:sz w:val="14"/>
        </w:rPr>
      </w:pPr>
    </w:p>
    <w:p w14:paraId="00788CC3" w14:textId="77777777" w:rsidR="00BD63E6" w:rsidRDefault="00D94B7A">
      <w:pPr>
        <w:pStyle w:val="BodyText"/>
        <w:spacing w:before="91"/>
        <w:ind w:left="119" w:right="108"/>
        <w:jc w:val="both"/>
      </w:pPr>
      <w:r>
        <w:rPr>
          <w:b/>
        </w:rPr>
        <w:t xml:space="preserve">Beneficial Occupancy: </w:t>
      </w:r>
      <w:r>
        <w:t>The condition after Substantial Completion, but prior to Final Completion of the Project, at which time the Project, or portion thereof, is sufficiently complete and systems operational</w:t>
      </w:r>
      <w:r>
        <w:rPr>
          <w:spacing w:val="-14"/>
        </w:rPr>
        <w:t xml:space="preserve"> </w:t>
      </w:r>
      <w:r>
        <w:t>such</w:t>
      </w:r>
      <w:r>
        <w:rPr>
          <w:spacing w:val="-14"/>
        </w:rPr>
        <w:t xml:space="preserve"> </w:t>
      </w:r>
      <w:r>
        <w:t>that</w:t>
      </w:r>
      <w:r>
        <w:rPr>
          <w:spacing w:val="-14"/>
        </w:rPr>
        <w:t xml:space="preserve"> </w:t>
      </w:r>
      <w:r>
        <w:t>the</w:t>
      </w:r>
      <w:r>
        <w:rPr>
          <w:spacing w:val="-13"/>
        </w:rPr>
        <w:t xml:space="preserve"> </w:t>
      </w:r>
      <w:r>
        <w:t>University</w:t>
      </w:r>
      <w:r>
        <w:rPr>
          <w:spacing w:val="-17"/>
        </w:rPr>
        <w:t xml:space="preserve"> </w:t>
      </w:r>
      <w:r>
        <w:t>could,</w:t>
      </w:r>
      <w:r>
        <w:rPr>
          <w:spacing w:val="-14"/>
        </w:rPr>
        <w:t xml:space="preserve"> </w:t>
      </w:r>
      <w:r>
        <w:t>after</w:t>
      </w:r>
      <w:r>
        <w:rPr>
          <w:spacing w:val="-14"/>
        </w:rPr>
        <w:t xml:space="preserve"> </w:t>
      </w:r>
      <w:r>
        <w:t>obtaining</w:t>
      </w:r>
      <w:r>
        <w:rPr>
          <w:spacing w:val="-17"/>
        </w:rPr>
        <w:t xml:space="preserve"> </w:t>
      </w:r>
      <w:r>
        <w:t>necessary</w:t>
      </w:r>
      <w:r>
        <w:rPr>
          <w:spacing w:val="-17"/>
        </w:rPr>
        <w:t xml:space="preserve"> </w:t>
      </w:r>
      <w:r>
        <w:t>approvals</w:t>
      </w:r>
      <w:r>
        <w:rPr>
          <w:spacing w:val="-15"/>
        </w:rPr>
        <w:t xml:space="preserve"> </w:t>
      </w:r>
      <w:r>
        <w:t>and</w:t>
      </w:r>
      <w:r>
        <w:rPr>
          <w:spacing w:val="30"/>
        </w:rPr>
        <w:t xml:space="preserve"> </w:t>
      </w:r>
      <w:r>
        <w:t>certificates,</w:t>
      </w:r>
      <w:r>
        <w:rPr>
          <w:spacing w:val="-14"/>
        </w:rPr>
        <w:t xml:space="preserve"> </w:t>
      </w:r>
      <w:r>
        <w:t>occupy and utilize the space for its intended use. Guarantees and warranties applicable to that portion of the Work begin on the date the University accepts the Project, or a portion thereof, for such Beneficial Occupancy, unless otherwise specified in the Supplemental General Conditions or by separate agreement.</w:t>
      </w:r>
    </w:p>
    <w:p w14:paraId="2BBCD594" w14:textId="77777777" w:rsidR="00BD63E6" w:rsidRDefault="00BD63E6">
      <w:pPr>
        <w:pStyle w:val="BodyText"/>
        <w:spacing w:before="10"/>
        <w:rPr>
          <w:sz w:val="22"/>
        </w:rPr>
      </w:pPr>
    </w:p>
    <w:p w14:paraId="065A6636" w14:textId="77777777" w:rsidR="00BD63E6" w:rsidRDefault="00D94B7A">
      <w:pPr>
        <w:pStyle w:val="BodyText"/>
        <w:ind w:left="119" w:right="231"/>
      </w:pPr>
      <w:r>
        <w:rPr>
          <w:b/>
        </w:rPr>
        <w:t xml:space="preserve">Bid: </w:t>
      </w:r>
      <w:r>
        <w:t>The offer provided in response to an IFB by the Bidder submitted on the prescribed form and setting forth the firm’s price(s) for the Work to be performed.</w:t>
      </w:r>
    </w:p>
    <w:p w14:paraId="550FE39F" w14:textId="77777777" w:rsidR="00BD63E6" w:rsidRDefault="00BD63E6">
      <w:pPr>
        <w:pStyle w:val="BodyText"/>
        <w:spacing w:before="5"/>
        <w:rPr>
          <w:sz w:val="20"/>
        </w:rPr>
      </w:pPr>
    </w:p>
    <w:p w14:paraId="5D9C1D38" w14:textId="29907CD2" w:rsidR="00BD63E6" w:rsidRDefault="00D94B7A">
      <w:pPr>
        <w:spacing w:line="468" w:lineRule="auto"/>
        <w:ind w:left="120" w:right="3515"/>
        <w:rPr>
          <w:sz w:val="23"/>
        </w:rPr>
      </w:pPr>
      <w:r>
        <w:rPr>
          <w:b/>
          <w:sz w:val="23"/>
        </w:rPr>
        <w:t xml:space="preserve">Bid Bond: </w:t>
      </w:r>
      <w:r>
        <w:rPr>
          <w:sz w:val="23"/>
        </w:rPr>
        <w:t xml:space="preserve">The </w:t>
      </w:r>
      <w:hyperlink r:id="rId113">
        <w:r>
          <w:rPr>
            <w:color w:val="0000FF"/>
            <w:sz w:val="23"/>
            <w:u w:val="single" w:color="0000FF"/>
          </w:rPr>
          <w:t xml:space="preserve">CO-10.2 </w:t>
        </w:r>
      </w:hyperlink>
      <w:r>
        <w:rPr>
          <w:sz w:val="23"/>
        </w:rPr>
        <w:t xml:space="preserve">required to be filed with a Bid. </w:t>
      </w:r>
      <w:r>
        <w:rPr>
          <w:b/>
          <w:sz w:val="23"/>
        </w:rPr>
        <w:t xml:space="preserve">Bidder: </w:t>
      </w:r>
      <w:r>
        <w:rPr>
          <w:sz w:val="23"/>
        </w:rPr>
        <w:t xml:space="preserve">A Person who responds to an Invitation for Bid (IFB). </w:t>
      </w:r>
      <w:r>
        <w:rPr>
          <w:b/>
          <w:sz w:val="23"/>
        </w:rPr>
        <w:t>Board of Visitors (</w:t>
      </w:r>
      <w:hyperlink r:id="rId114">
        <w:r>
          <w:rPr>
            <w:color w:val="0000FF"/>
            <w:sz w:val="23"/>
            <w:u w:val="single" w:color="0000FF"/>
          </w:rPr>
          <w:t>BOV</w:t>
        </w:r>
      </w:hyperlink>
      <w:r>
        <w:rPr>
          <w:b/>
          <w:sz w:val="23"/>
        </w:rPr>
        <w:t xml:space="preserve">):  </w:t>
      </w:r>
      <w:r>
        <w:rPr>
          <w:sz w:val="23"/>
        </w:rPr>
        <w:t xml:space="preserve">See Appendix </w:t>
      </w:r>
      <w:hyperlink w:anchor="_bookmark400" w:history="1">
        <w:r>
          <w:rPr>
            <w:color w:val="0000FF"/>
            <w:sz w:val="23"/>
            <w:u w:val="single" w:color="0000FF"/>
          </w:rPr>
          <w:t>J</w:t>
        </w:r>
      </w:hyperlink>
      <w:r>
        <w:rPr>
          <w:sz w:val="23"/>
        </w:rPr>
        <w:t>.</w:t>
      </w:r>
    </w:p>
    <w:p w14:paraId="4919D665" w14:textId="2711458E" w:rsidR="00BD63E6" w:rsidRDefault="00D94B7A">
      <w:pPr>
        <w:pStyle w:val="BodyText"/>
        <w:spacing w:before="10"/>
        <w:ind w:left="119"/>
      </w:pPr>
      <w:r>
        <w:rPr>
          <w:b/>
        </w:rPr>
        <w:t xml:space="preserve">Bridging Documents: </w:t>
      </w:r>
      <w:r>
        <w:t>Normally Schematic or Preliminary Design level documents produced by an A/E for the University to establish the design standard for Design (Completion)/Build Projects.</w:t>
      </w:r>
    </w:p>
    <w:p w14:paraId="7F42AD7D" w14:textId="77777777" w:rsidR="00BD63E6" w:rsidRDefault="00BD63E6">
      <w:pPr>
        <w:pStyle w:val="BodyText"/>
        <w:spacing w:before="3"/>
      </w:pPr>
    </w:p>
    <w:p w14:paraId="3C069B95" w14:textId="77777777" w:rsidR="00BD63E6" w:rsidRDefault="00D94B7A">
      <w:pPr>
        <w:pStyle w:val="BodyText"/>
        <w:ind w:left="119"/>
        <w:jc w:val="both"/>
      </w:pPr>
      <w:r>
        <w:rPr>
          <w:b/>
        </w:rPr>
        <w:t xml:space="preserve">Building:  </w:t>
      </w:r>
      <w:r>
        <w:t>Any roofed structure, or any structure that may be occupied.</w:t>
      </w:r>
    </w:p>
    <w:p w14:paraId="648B70AE" w14:textId="77777777" w:rsidR="00BD63E6" w:rsidRDefault="00BD63E6">
      <w:pPr>
        <w:pStyle w:val="BodyText"/>
        <w:spacing w:before="7"/>
        <w:rPr>
          <w:sz w:val="20"/>
        </w:rPr>
      </w:pPr>
    </w:p>
    <w:p w14:paraId="546E9CF9" w14:textId="5CA61414" w:rsidR="00BD63E6" w:rsidRDefault="00D94B7A">
      <w:pPr>
        <w:ind w:left="120"/>
        <w:jc w:val="both"/>
        <w:rPr>
          <w:sz w:val="23"/>
        </w:rPr>
      </w:pPr>
      <w:r>
        <w:rPr>
          <w:b/>
          <w:sz w:val="23"/>
        </w:rPr>
        <w:t xml:space="preserve">Building Committee: </w:t>
      </w:r>
      <w:r>
        <w:rPr>
          <w:sz w:val="23"/>
        </w:rPr>
        <w:t>See Capital Project Steering Committee.</w:t>
      </w:r>
    </w:p>
    <w:p w14:paraId="3288ED86" w14:textId="6A5D25A5" w:rsidR="00BD63E6" w:rsidRDefault="00D94B7A">
      <w:pPr>
        <w:pStyle w:val="BodyText"/>
        <w:spacing w:before="240"/>
        <w:ind w:left="119" w:right="110"/>
        <w:jc w:val="both"/>
      </w:pPr>
      <w:r>
        <w:rPr>
          <w:b/>
        </w:rPr>
        <w:t>Building Envelope</w:t>
      </w:r>
      <w:r>
        <w:t>: the separation between the interior and the exterior environments of a building. It serves as the outer shell to protect the indoor environment as well as to facilitate its climate control. The</w:t>
      </w:r>
      <w:r>
        <w:rPr>
          <w:spacing w:val="-5"/>
        </w:rPr>
        <w:t xml:space="preserve"> </w:t>
      </w:r>
      <w:r>
        <w:t>physical</w:t>
      </w:r>
      <w:r>
        <w:rPr>
          <w:spacing w:val="-5"/>
        </w:rPr>
        <w:t xml:space="preserve"> </w:t>
      </w:r>
      <w:r>
        <w:t>components</w:t>
      </w:r>
      <w:r>
        <w:rPr>
          <w:spacing w:val="-8"/>
        </w:rPr>
        <w:t xml:space="preserve"> </w:t>
      </w:r>
      <w:r>
        <w:t>of</w:t>
      </w:r>
      <w:r>
        <w:rPr>
          <w:spacing w:val="-8"/>
        </w:rPr>
        <w:t xml:space="preserve"> </w:t>
      </w:r>
      <w:r>
        <w:t>the</w:t>
      </w:r>
      <w:r>
        <w:rPr>
          <w:spacing w:val="-5"/>
        </w:rPr>
        <w:t xml:space="preserve"> </w:t>
      </w:r>
      <w:r>
        <w:t>envelope</w:t>
      </w:r>
      <w:r>
        <w:rPr>
          <w:spacing w:val="-5"/>
        </w:rPr>
        <w:t xml:space="preserve"> </w:t>
      </w:r>
      <w:r>
        <w:t>include</w:t>
      </w:r>
      <w:r>
        <w:rPr>
          <w:spacing w:val="-5"/>
        </w:rPr>
        <w:t xml:space="preserve"> </w:t>
      </w:r>
      <w:r>
        <w:t>the</w:t>
      </w:r>
      <w:r>
        <w:rPr>
          <w:spacing w:val="-5"/>
        </w:rPr>
        <w:t xml:space="preserve"> </w:t>
      </w:r>
      <w:r>
        <w:t>foundation,</w:t>
      </w:r>
      <w:r>
        <w:rPr>
          <w:spacing w:val="-8"/>
        </w:rPr>
        <w:t xml:space="preserve"> </w:t>
      </w:r>
      <w:r>
        <w:t>roof</w:t>
      </w:r>
      <w:r>
        <w:rPr>
          <w:spacing w:val="-8"/>
        </w:rPr>
        <w:t xml:space="preserve"> </w:t>
      </w:r>
      <w:r>
        <w:t>(including</w:t>
      </w:r>
      <w:r>
        <w:rPr>
          <w:spacing w:val="-8"/>
        </w:rPr>
        <w:t xml:space="preserve"> </w:t>
      </w:r>
      <w:r>
        <w:t>terrace</w:t>
      </w:r>
      <w:r>
        <w:rPr>
          <w:spacing w:val="-5"/>
        </w:rPr>
        <w:t xml:space="preserve"> </w:t>
      </w:r>
      <w:r>
        <w:t>roofs),</w:t>
      </w:r>
      <w:r>
        <w:rPr>
          <w:spacing w:val="-6"/>
        </w:rPr>
        <w:t xml:space="preserve"> </w:t>
      </w:r>
      <w:r>
        <w:t>walls, doors</w:t>
      </w:r>
      <w:r>
        <w:rPr>
          <w:color w:val="1F497D"/>
        </w:rPr>
        <w:t xml:space="preserve">, </w:t>
      </w:r>
      <w:r>
        <w:t>and</w:t>
      </w:r>
      <w:r>
        <w:rPr>
          <w:spacing w:val="-13"/>
        </w:rPr>
        <w:t xml:space="preserve"> </w:t>
      </w:r>
      <w:r>
        <w:t>windows.</w:t>
      </w:r>
    </w:p>
    <w:p w14:paraId="29534C5F" w14:textId="77777777" w:rsidR="00BD63E6" w:rsidRDefault="00BD63E6">
      <w:pPr>
        <w:pStyle w:val="BodyText"/>
        <w:spacing w:before="5"/>
        <w:rPr>
          <w:sz w:val="20"/>
        </w:rPr>
      </w:pPr>
      <w:bookmarkStart w:id="36" w:name="_bookmark28"/>
      <w:bookmarkEnd w:id="36"/>
    </w:p>
    <w:p w14:paraId="7BA5AEC0" w14:textId="6CD93139" w:rsidR="00BD63E6" w:rsidRDefault="00D94B7A">
      <w:pPr>
        <w:pStyle w:val="BodyText"/>
        <w:ind w:left="120" w:right="110" w:hanging="1"/>
        <w:jc w:val="both"/>
      </w:pPr>
      <w:r>
        <w:rPr>
          <w:b/>
        </w:rPr>
        <w:t xml:space="preserve">Building Information Modeling (BIM): </w:t>
      </w:r>
      <w:r>
        <w:t>A digital representation of the physical and functional characteristics of a facility that functions as a shared knowledge resource for information about that facility during the facility’s lifecycle typically created by using a three-dimensional, real-time, dynamic building modeling software. The resulting Model encompasses building geometry, spatial relationships, geographic information, and quantities and properties of building components.</w:t>
      </w:r>
    </w:p>
    <w:p w14:paraId="1E2DFE94" w14:textId="77777777" w:rsidR="00BD63E6" w:rsidRDefault="00BD63E6">
      <w:pPr>
        <w:pStyle w:val="BodyText"/>
        <w:spacing w:before="7"/>
        <w:rPr>
          <w:sz w:val="20"/>
        </w:rPr>
      </w:pPr>
    </w:p>
    <w:p w14:paraId="658C2CEF" w14:textId="1472BE85" w:rsidR="00BD63E6" w:rsidRDefault="00D94B7A">
      <w:pPr>
        <w:spacing w:before="1"/>
        <w:ind w:left="120"/>
        <w:jc w:val="both"/>
        <w:rPr>
          <w:sz w:val="23"/>
        </w:rPr>
      </w:pPr>
      <w:r>
        <w:rPr>
          <w:b/>
          <w:sz w:val="23"/>
        </w:rPr>
        <w:t xml:space="preserve">Building Official:  </w:t>
      </w:r>
      <w:r>
        <w:rPr>
          <w:sz w:val="23"/>
        </w:rPr>
        <w:t>See University Building Official.</w:t>
      </w:r>
    </w:p>
    <w:p w14:paraId="4DA4BD5E" w14:textId="1C75FA89" w:rsidR="00BD63E6" w:rsidRDefault="00D94B7A">
      <w:pPr>
        <w:pStyle w:val="BodyText"/>
        <w:spacing w:before="240"/>
        <w:ind w:left="119" w:right="110" w:hanging="3"/>
        <w:jc w:val="both"/>
      </w:pPr>
      <w:r>
        <w:rPr>
          <w:b/>
        </w:rPr>
        <w:t xml:space="preserve">Building Permit: </w:t>
      </w:r>
      <w:r>
        <w:t xml:space="preserve">All Work on University buildings and structures will be done in accordance with the </w:t>
      </w:r>
      <w:hyperlink r:id="rId115">
        <w:r>
          <w:rPr>
            <w:color w:val="0000FF"/>
            <w:u w:val="single" w:color="0000FF"/>
          </w:rPr>
          <w:t>VUSBC</w:t>
        </w:r>
      </w:hyperlink>
      <w:r>
        <w:rPr>
          <w:color w:val="0000FF"/>
          <w:u w:val="single" w:color="0000FF"/>
        </w:rPr>
        <w:t xml:space="preserve"> </w:t>
      </w:r>
      <w:r>
        <w:t xml:space="preserve">and other applicable Codes and standards. </w:t>
      </w:r>
      <w:proofErr w:type="gramStart"/>
      <w:r>
        <w:t>Accordingly</w:t>
      </w:r>
      <w:proofErr w:type="gramEnd"/>
      <w:r>
        <w:t xml:space="preserve"> all Projects will be reviewed and permits issued in accordance with </w:t>
      </w:r>
      <w:r w:rsidR="00990147">
        <w:t>Bui</w:t>
      </w:r>
      <w:r>
        <w:t>lding Permits and Project Permits Policy, Procedures, and Forms (</w:t>
      </w:r>
      <w:r w:rsidR="0003167C">
        <w:t>Appendix N</w:t>
      </w:r>
      <w:r>
        <w:t>).</w:t>
      </w:r>
    </w:p>
    <w:p w14:paraId="4401923E" w14:textId="77777777" w:rsidR="00BD63E6" w:rsidRPr="000B22D4" w:rsidRDefault="00BD63E6" w:rsidP="000B22D4">
      <w:pPr>
        <w:pStyle w:val="BodyText"/>
      </w:pPr>
    </w:p>
    <w:p w14:paraId="1E047962" w14:textId="24A3C2F8" w:rsidR="000B22D4" w:rsidRDefault="000B22D4" w:rsidP="000B22D4">
      <w:pPr>
        <w:pStyle w:val="BodyText"/>
        <w:ind w:left="120" w:right="108"/>
        <w:jc w:val="both"/>
        <w:rPr>
          <w:b/>
        </w:rPr>
      </w:pPr>
      <w:r w:rsidRPr="007048B6">
        <w:rPr>
          <w:b/>
          <w:bCs/>
          <w:sz w:val="24"/>
        </w:rPr>
        <w:t>Capital Construction &amp; Renovations (CC&amp;R)</w:t>
      </w:r>
      <w:r w:rsidRPr="007048B6">
        <w:rPr>
          <w:b/>
          <w:bCs/>
        </w:rPr>
        <w:t>:</w:t>
      </w:r>
      <w:r>
        <w:rPr>
          <w:b/>
        </w:rPr>
        <w:t xml:space="preserve"> </w:t>
      </w:r>
      <w:r>
        <w:t>The department in Facilities Management (FM) at the University responsible for planning, design, construction and renovations.</w:t>
      </w:r>
    </w:p>
    <w:p w14:paraId="2E699C73" w14:textId="77777777" w:rsidR="000B22D4" w:rsidRDefault="000B22D4">
      <w:pPr>
        <w:pStyle w:val="BodyText"/>
        <w:spacing w:before="90"/>
        <w:ind w:left="120" w:right="108"/>
        <w:jc w:val="both"/>
        <w:rPr>
          <w:b/>
        </w:rPr>
      </w:pPr>
    </w:p>
    <w:p w14:paraId="0B543F3A" w14:textId="4B3727F3" w:rsidR="00BD63E6" w:rsidRDefault="00D94B7A" w:rsidP="000B22D4">
      <w:pPr>
        <w:pStyle w:val="BodyText"/>
        <w:ind w:left="120" w:right="108"/>
        <w:jc w:val="both"/>
      </w:pPr>
      <w:r>
        <w:rPr>
          <w:b/>
        </w:rPr>
        <w:t xml:space="preserve">Capital Project: </w:t>
      </w:r>
      <w:r>
        <w:t>Per Department of Planning and Budget’s (DPB’s) Capital Budget Instruction a Project involving any new construction or addition acquired through a lease with options to purchase or any other alternative financing approach, or exceeding $</w:t>
      </w:r>
      <w:r w:rsidR="0034323B">
        <w:t>3</w:t>
      </w:r>
      <w:r>
        <w:t>M total project cost, or that creates additional</w:t>
      </w:r>
      <w:r>
        <w:rPr>
          <w:spacing w:val="-13"/>
        </w:rPr>
        <w:t xml:space="preserve"> </w:t>
      </w:r>
      <w:r>
        <w:t>building</w:t>
      </w:r>
      <w:r>
        <w:rPr>
          <w:spacing w:val="-16"/>
        </w:rPr>
        <w:t xml:space="preserve"> </w:t>
      </w:r>
      <w:r>
        <w:t>space</w:t>
      </w:r>
      <w:r>
        <w:rPr>
          <w:spacing w:val="-12"/>
        </w:rPr>
        <w:t xml:space="preserve"> </w:t>
      </w:r>
      <w:r>
        <w:t>of</w:t>
      </w:r>
      <w:r>
        <w:rPr>
          <w:spacing w:val="-16"/>
        </w:rPr>
        <w:t xml:space="preserve"> </w:t>
      </w:r>
      <w:r>
        <w:t>5,000</w:t>
      </w:r>
      <w:r>
        <w:rPr>
          <w:spacing w:val="-13"/>
        </w:rPr>
        <w:t xml:space="preserve"> </w:t>
      </w:r>
      <w:r>
        <w:t>square</w:t>
      </w:r>
      <w:r>
        <w:rPr>
          <w:spacing w:val="-12"/>
        </w:rPr>
        <w:t xml:space="preserve"> </w:t>
      </w:r>
      <w:r>
        <w:t>feet</w:t>
      </w:r>
      <w:r>
        <w:rPr>
          <w:spacing w:val="-13"/>
        </w:rPr>
        <w:t xml:space="preserve"> </w:t>
      </w:r>
      <w:r>
        <w:t>or</w:t>
      </w:r>
      <w:r>
        <w:rPr>
          <w:spacing w:val="-13"/>
        </w:rPr>
        <w:t xml:space="preserve"> </w:t>
      </w:r>
      <w:r>
        <w:t>greater</w:t>
      </w:r>
      <w:r>
        <w:rPr>
          <w:spacing w:val="-13"/>
        </w:rPr>
        <w:t xml:space="preserve"> </w:t>
      </w:r>
      <w:r>
        <w:t>(does</w:t>
      </w:r>
      <w:r>
        <w:rPr>
          <w:spacing w:val="-14"/>
        </w:rPr>
        <w:t xml:space="preserve"> </w:t>
      </w:r>
      <w:r>
        <w:t>not</w:t>
      </w:r>
      <w:r>
        <w:rPr>
          <w:spacing w:val="-13"/>
        </w:rPr>
        <w:t xml:space="preserve"> </w:t>
      </w:r>
      <w:r>
        <w:t>apply</w:t>
      </w:r>
      <w:r>
        <w:rPr>
          <w:spacing w:val="-18"/>
        </w:rPr>
        <w:t xml:space="preserve"> </w:t>
      </w:r>
      <w:r>
        <w:t>to</w:t>
      </w:r>
      <w:r>
        <w:rPr>
          <w:spacing w:val="-13"/>
        </w:rPr>
        <w:t xml:space="preserve"> </w:t>
      </w:r>
      <w:r>
        <w:t>site</w:t>
      </w:r>
      <w:r>
        <w:rPr>
          <w:spacing w:val="-12"/>
        </w:rPr>
        <w:t xml:space="preserve"> </w:t>
      </w:r>
      <w:r>
        <w:t>development</w:t>
      </w:r>
      <w:r>
        <w:rPr>
          <w:spacing w:val="-13"/>
        </w:rPr>
        <w:t xml:space="preserve"> </w:t>
      </w:r>
      <w:r>
        <w:t>or</w:t>
      </w:r>
      <w:r>
        <w:rPr>
          <w:spacing w:val="-13"/>
        </w:rPr>
        <w:t xml:space="preserve"> </w:t>
      </w:r>
      <w:r>
        <w:t>building systems projects).  Projects less than the above are considered</w:t>
      </w:r>
      <w:r>
        <w:rPr>
          <w:spacing w:val="-25"/>
        </w:rPr>
        <w:t xml:space="preserve"> </w:t>
      </w:r>
      <w:r>
        <w:t>non-capital.</w:t>
      </w:r>
    </w:p>
    <w:p w14:paraId="3A0A3A5C" w14:textId="77777777" w:rsidR="00BD63E6" w:rsidRDefault="00BD63E6">
      <w:pPr>
        <w:pStyle w:val="BodyText"/>
      </w:pPr>
    </w:p>
    <w:p w14:paraId="356DAE4B" w14:textId="63424374" w:rsidR="00BD63E6" w:rsidRDefault="00D94B7A">
      <w:pPr>
        <w:pStyle w:val="BodyText"/>
        <w:ind w:left="119" w:right="111" w:hanging="3"/>
        <w:jc w:val="both"/>
      </w:pPr>
      <w:r>
        <w:rPr>
          <w:b/>
        </w:rPr>
        <w:t>Capital</w:t>
      </w:r>
      <w:r>
        <w:rPr>
          <w:b/>
          <w:spacing w:val="-9"/>
        </w:rPr>
        <w:t xml:space="preserve"> </w:t>
      </w:r>
      <w:r>
        <w:rPr>
          <w:b/>
        </w:rPr>
        <w:t>Project</w:t>
      </w:r>
      <w:r>
        <w:rPr>
          <w:b/>
          <w:spacing w:val="-10"/>
        </w:rPr>
        <w:t xml:space="preserve"> </w:t>
      </w:r>
      <w:r>
        <w:rPr>
          <w:b/>
        </w:rPr>
        <w:t>Steering</w:t>
      </w:r>
      <w:r>
        <w:rPr>
          <w:b/>
          <w:spacing w:val="-12"/>
        </w:rPr>
        <w:t xml:space="preserve"> </w:t>
      </w:r>
      <w:r>
        <w:rPr>
          <w:b/>
        </w:rPr>
        <w:t>Committee:</w:t>
      </w:r>
      <w:r>
        <w:rPr>
          <w:b/>
          <w:spacing w:val="-10"/>
        </w:rPr>
        <w:t xml:space="preserve"> </w:t>
      </w:r>
      <w:r>
        <w:t>The</w:t>
      </w:r>
      <w:r>
        <w:rPr>
          <w:spacing w:val="-9"/>
        </w:rPr>
        <w:t xml:space="preserve"> </w:t>
      </w:r>
      <w:r>
        <w:t>group</w:t>
      </w:r>
      <w:r>
        <w:rPr>
          <w:spacing w:val="-10"/>
        </w:rPr>
        <w:t xml:space="preserve"> </w:t>
      </w:r>
      <w:r>
        <w:t>constituted</w:t>
      </w:r>
      <w:r>
        <w:rPr>
          <w:spacing w:val="-10"/>
        </w:rPr>
        <w:t xml:space="preserve"> </w:t>
      </w:r>
      <w:r>
        <w:t>by</w:t>
      </w:r>
      <w:r>
        <w:rPr>
          <w:spacing w:val="-14"/>
        </w:rPr>
        <w:t xml:space="preserve"> </w:t>
      </w:r>
      <w:r>
        <w:t>the</w:t>
      </w:r>
      <w:r>
        <w:rPr>
          <w:spacing w:val="-9"/>
        </w:rPr>
        <w:t xml:space="preserve"> </w:t>
      </w:r>
      <w:r>
        <w:t>University</w:t>
      </w:r>
      <w:r>
        <w:rPr>
          <w:spacing w:val="-12"/>
        </w:rPr>
        <w:t xml:space="preserve"> </w:t>
      </w:r>
      <w:r>
        <w:t>and with the authority and purpose to review and advise in the planning and design of Capital Projects and other Professional Services required by</w:t>
      </w:r>
      <w:r>
        <w:rPr>
          <w:spacing w:val="-40"/>
        </w:rPr>
        <w:t xml:space="preserve"> </w:t>
      </w:r>
      <w:r>
        <w:t>the University.</w:t>
      </w:r>
    </w:p>
    <w:p w14:paraId="4BC4490A" w14:textId="77777777" w:rsidR="00BD63E6" w:rsidRDefault="00BD63E6">
      <w:pPr>
        <w:pStyle w:val="BodyText"/>
      </w:pPr>
    </w:p>
    <w:p w14:paraId="4432DDA6" w14:textId="77777777" w:rsidR="00BD63E6" w:rsidRDefault="00D94B7A">
      <w:pPr>
        <w:pStyle w:val="BodyText"/>
        <w:ind w:left="120" w:right="110"/>
        <w:jc w:val="both"/>
      </w:pPr>
      <w:r>
        <w:rPr>
          <w:b/>
        </w:rPr>
        <w:t xml:space="preserve">Change Order (A/E): </w:t>
      </w:r>
      <w:r>
        <w:t xml:space="preserve">An e-Builder process (H11AE) approved on or after the effective date of the </w:t>
      </w:r>
      <w:r>
        <w:lastRenderedPageBreak/>
        <w:t>A/E Contract (</w:t>
      </w:r>
      <w:hyperlink r:id="rId116">
        <w:r>
          <w:rPr>
            <w:color w:val="0000FF"/>
            <w:u w:val="single" w:color="0000FF"/>
          </w:rPr>
          <w:t>HECO-3</w:t>
        </w:r>
      </w:hyperlink>
      <w:r>
        <w:t>) agreed to by the A/E and approved by the University that authorizes an addition, deletion or revision in the Work, including any adjustment in the A/E Contract price or the A/E Contract time. A Change Order, once approved by all parties, is incorporated into and becomes part of the A/E Contract.</w:t>
      </w:r>
    </w:p>
    <w:p w14:paraId="6E6DFB0D" w14:textId="77777777" w:rsidR="00BD63E6" w:rsidRDefault="00BD63E6">
      <w:pPr>
        <w:pStyle w:val="BodyText"/>
      </w:pPr>
    </w:p>
    <w:p w14:paraId="0C450215" w14:textId="77777777" w:rsidR="00BD63E6" w:rsidRDefault="00D94B7A">
      <w:pPr>
        <w:pStyle w:val="BodyText"/>
        <w:ind w:left="120" w:right="110"/>
        <w:jc w:val="both"/>
      </w:pPr>
      <w:r>
        <w:rPr>
          <w:b/>
        </w:rPr>
        <w:t>Change</w:t>
      </w:r>
      <w:r>
        <w:rPr>
          <w:b/>
          <w:spacing w:val="-7"/>
        </w:rPr>
        <w:t xml:space="preserve"> </w:t>
      </w:r>
      <w:r>
        <w:rPr>
          <w:b/>
        </w:rPr>
        <w:t>Order</w:t>
      </w:r>
      <w:r>
        <w:rPr>
          <w:b/>
          <w:spacing w:val="-7"/>
        </w:rPr>
        <w:t xml:space="preserve"> </w:t>
      </w:r>
      <w:r>
        <w:rPr>
          <w:b/>
        </w:rPr>
        <w:t>(Construction):</w:t>
      </w:r>
      <w:r>
        <w:rPr>
          <w:b/>
          <w:spacing w:val="-8"/>
        </w:rPr>
        <w:t xml:space="preserve"> </w:t>
      </w:r>
      <w:r>
        <w:t>An</w:t>
      </w:r>
      <w:r>
        <w:rPr>
          <w:spacing w:val="-8"/>
        </w:rPr>
        <w:t xml:space="preserve"> </w:t>
      </w:r>
      <w:r>
        <w:t>e-Builder</w:t>
      </w:r>
      <w:r>
        <w:rPr>
          <w:spacing w:val="-8"/>
        </w:rPr>
        <w:t xml:space="preserve"> </w:t>
      </w:r>
      <w:r>
        <w:t>process</w:t>
      </w:r>
      <w:r>
        <w:rPr>
          <w:spacing w:val="-9"/>
        </w:rPr>
        <w:t xml:space="preserve"> </w:t>
      </w:r>
      <w:r>
        <w:t>(H11)</w:t>
      </w:r>
      <w:r>
        <w:rPr>
          <w:spacing w:val="-8"/>
        </w:rPr>
        <w:t xml:space="preserve"> </w:t>
      </w:r>
      <w:r>
        <w:t>approved</w:t>
      </w:r>
      <w:r>
        <w:rPr>
          <w:spacing w:val="-8"/>
        </w:rPr>
        <w:t xml:space="preserve"> </w:t>
      </w:r>
      <w:r>
        <w:t>on</w:t>
      </w:r>
      <w:r>
        <w:rPr>
          <w:spacing w:val="-8"/>
        </w:rPr>
        <w:t xml:space="preserve"> </w:t>
      </w:r>
      <w:r>
        <w:t>or</w:t>
      </w:r>
      <w:r>
        <w:rPr>
          <w:spacing w:val="-11"/>
        </w:rPr>
        <w:t xml:space="preserve"> </w:t>
      </w:r>
      <w:r>
        <w:t>after</w:t>
      </w:r>
      <w:r>
        <w:rPr>
          <w:spacing w:val="-8"/>
        </w:rPr>
        <w:t xml:space="preserve"> </w:t>
      </w:r>
      <w:r>
        <w:t>the</w:t>
      </w:r>
      <w:r>
        <w:rPr>
          <w:spacing w:val="-7"/>
        </w:rPr>
        <w:t xml:space="preserve"> </w:t>
      </w:r>
      <w:r>
        <w:t>effective</w:t>
      </w:r>
      <w:r>
        <w:rPr>
          <w:spacing w:val="-7"/>
        </w:rPr>
        <w:t xml:space="preserve"> </w:t>
      </w:r>
      <w:r>
        <w:t>date</w:t>
      </w:r>
      <w:r>
        <w:rPr>
          <w:spacing w:val="-10"/>
        </w:rPr>
        <w:t xml:space="preserve"> </w:t>
      </w:r>
      <w:r>
        <w:t>of the Construction Contract (</w:t>
      </w:r>
      <w:hyperlink r:id="rId117">
        <w:r>
          <w:rPr>
            <w:color w:val="0000FF"/>
            <w:u w:val="single" w:color="0000FF"/>
          </w:rPr>
          <w:t>HECO-9</w:t>
        </w:r>
      </w:hyperlink>
      <w:r>
        <w:t>) agreed to by the Contractor and approved by the University that authorizes</w:t>
      </w:r>
      <w:r>
        <w:rPr>
          <w:spacing w:val="-10"/>
        </w:rPr>
        <w:t xml:space="preserve"> </w:t>
      </w:r>
      <w:r>
        <w:t>an</w:t>
      </w:r>
      <w:r>
        <w:rPr>
          <w:spacing w:val="-10"/>
        </w:rPr>
        <w:t xml:space="preserve"> </w:t>
      </w:r>
      <w:r>
        <w:t>addition,</w:t>
      </w:r>
      <w:r>
        <w:rPr>
          <w:spacing w:val="-10"/>
        </w:rPr>
        <w:t xml:space="preserve"> </w:t>
      </w:r>
      <w:r>
        <w:t>deletion</w:t>
      </w:r>
      <w:r>
        <w:rPr>
          <w:spacing w:val="-10"/>
        </w:rPr>
        <w:t xml:space="preserve"> </w:t>
      </w:r>
      <w:r>
        <w:t>or</w:t>
      </w:r>
      <w:r>
        <w:rPr>
          <w:spacing w:val="-10"/>
        </w:rPr>
        <w:t xml:space="preserve"> </w:t>
      </w:r>
      <w:r>
        <w:t>revision</w:t>
      </w:r>
      <w:r>
        <w:rPr>
          <w:spacing w:val="-10"/>
        </w:rPr>
        <w:t xml:space="preserve"> </w:t>
      </w:r>
      <w:r>
        <w:t>in</w:t>
      </w:r>
      <w:r>
        <w:rPr>
          <w:spacing w:val="-12"/>
        </w:rPr>
        <w:t xml:space="preserve"> </w:t>
      </w:r>
      <w:r>
        <w:t>the</w:t>
      </w:r>
      <w:r>
        <w:rPr>
          <w:spacing w:val="-9"/>
        </w:rPr>
        <w:t xml:space="preserve"> </w:t>
      </w:r>
      <w:r>
        <w:t>Work,</w:t>
      </w:r>
      <w:r>
        <w:rPr>
          <w:spacing w:val="-10"/>
        </w:rPr>
        <w:t xml:space="preserve"> </w:t>
      </w:r>
      <w:r>
        <w:t>including</w:t>
      </w:r>
      <w:r>
        <w:rPr>
          <w:spacing w:val="-12"/>
        </w:rPr>
        <w:t xml:space="preserve"> </w:t>
      </w:r>
      <w:r>
        <w:t>any</w:t>
      </w:r>
      <w:r>
        <w:rPr>
          <w:spacing w:val="-14"/>
        </w:rPr>
        <w:t xml:space="preserve"> </w:t>
      </w:r>
      <w:r>
        <w:t>adjustment</w:t>
      </w:r>
      <w:r>
        <w:rPr>
          <w:spacing w:val="-9"/>
        </w:rPr>
        <w:t xml:space="preserve"> </w:t>
      </w:r>
      <w:r>
        <w:t>in</w:t>
      </w:r>
      <w:r>
        <w:rPr>
          <w:spacing w:val="-10"/>
        </w:rPr>
        <w:t xml:space="preserve"> </w:t>
      </w:r>
      <w:r>
        <w:t>the</w:t>
      </w:r>
      <w:r>
        <w:rPr>
          <w:spacing w:val="-9"/>
        </w:rPr>
        <w:t xml:space="preserve"> </w:t>
      </w:r>
      <w:r>
        <w:t>Contract</w:t>
      </w:r>
      <w:r>
        <w:rPr>
          <w:spacing w:val="-9"/>
        </w:rPr>
        <w:t xml:space="preserve"> </w:t>
      </w:r>
      <w:r>
        <w:t xml:space="preserve">price or the Contract time. The term “Change Order” shall also include written orders to proceed issued pursuant to §38(a)(3) of the </w:t>
      </w:r>
      <w:hyperlink r:id="rId118">
        <w:r>
          <w:rPr>
            <w:color w:val="0000FF"/>
            <w:u w:val="single" w:color="0000FF"/>
          </w:rPr>
          <w:t>General Conditions of the Construction Contract</w:t>
        </w:r>
      </w:hyperlink>
      <w:r>
        <w:t>. A Change Order, once approved by all parties, is incorporated into and becomes part of the Construction</w:t>
      </w:r>
      <w:r>
        <w:rPr>
          <w:spacing w:val="-32"/>
        </w:rPr>
        <w:t xml:space="preserve"> </w:t>
      </w:r>
      <w:r>
        <w:t>Contract.</w:t>
      </w:r>
    </w:p>
    <w:p w14:paraId="4E6DA9E2" w14:textId="77777777" w:rsidR="00BD63E6" w:rsidRDefault="00BD63E6">
      <w:pPr>
        <w:pStyle w:val="BodyText"/>
        <w:spacing w:before="7"/>
        <w:rPr>
          <w:sz w:val="20"/>
        </w:rPr>
      </w:pPr>
    </w:p>
    <w:p w14:paraId="601B1D2A" w14:textId="1B6904B7" w:rsidR="00BD63E6" w:rsidRDefault="00D94B7A">
      <w:pPr>
        <w:pStyle w:val="BodyText"/>
        <w:ind w:left="120"/>
        <w:jc w:val="both"/>
      </w:pPr>
      <w:r>
        <w:rPr>
          <w:b/>
        </w:rPr>
        <w:t xml:space="preserve">Code:  </w:t>
      </w:r>
      <w:r>
        <w:t>See §</w:t>
      </w:r>
      <w:r>
        <w:rPr>
          <w:color w:val="0000FF"/>
          <w:u w:val="single" w:color="0000FF"/>
        </w:rPr>
        <w:t xml:space="preserve">7A.1 </w:t>
      </w:r>
      <w:r>
        <w:t>for description of applicable design and building Codes.</w:t>
      </w:r>
    </w:p>
    <w:p w14:paraId="0B3ABAD7" w14:textId="77777777" w:rsidR="00BD63E6" w:rsidRDefault="00BD63E6">
      <w:pPr>
        <w:pStyle w:val="BodyText"/>
        <w:spacing w:before="2"/>
        <w:rPr>
          <w:sz w:val="15"/>
        </w:rPr>
      </w:pPr>
    </w:p>
    <w:p w14:paraId="671E70C4" w14:textId="77777777" w:rsidR="00BD63E6" w:rsidRDefault="00D94B7A">
      <w:pPr>
        <w:spacing w:before="91"/>
        <w:ind w:left="120"/>
        <w:rPr>
          <w:sz w:val="23"/>
        </w:rPr>
      </w:pPr>
      <w:r>
        <w:rPr>
          <w:b/>
          <w:sz w:val="23"/>
        </w:rPr>
        <w:t xml:space="preserve">Code Official: </w:t>
      </w:r>
      <w:r>
        <w:rPr>
          <w:sz w:val="23"/>
        </w:rPr>
        <w:t>See definition for University Building Official.</w:t>
      </w:r>
    </w:p>
    <w:p w14:paraId="70E78922" w14:textId="77777777" w:rsidR="00BD63E6" w:rsidRDefault="00BD63E6">
      <w:pPr>
        <w:pStyle w:val="BodyText"/>
        <w:spacing w:before="5"/>
        <w:rPr>
          <w:sz w:val="20"/>
        </w:rPr>
      </w:pPr>
      <w:bookmarkStart w:id="37" w:name="_bookmark35"/>
      <w:bookmarkEnd w:id="37"/>
    </w:p>
    <w:p w14:paraId="7D84C7F9" w14:textId="4232763B" w:rsidR="00BD63E6" w:rsidRDefault="00D94B7A">
      <w:pPr>
        <w:ind w:left="119" w:right="108"/>
        <w:jc w:val="both"/>
      </w:pPr>
      <w:r>
        <w:rPr>
          <w:b/>
          <w:sz w:val="23"/>
        </w:rPr>
        <w:t xml:space="preserve">Commissioning Agent: </w:t>
      </w:r>
      <w:r>
        <w:rPr>
          <w:sz w:val="23"/>
        </w:rPr>
        <w:t xml:space="preserve">A special, technical resource </w:t>
      </w:r>
      <w:r>
        <w:t>whose responsibilities include confirming that</w:t>
      </w:r>
      <w:r>
        <w:rPr>
          <w:spacing w:val="-38"/>
        </w:rPr>
        <w:t xml:space="preserve"> </w:t>
      </w:r>
      <w:r>
        <w:t>a system’s</w:t>
      </w:r>
      <w:r>
        <w:rPr>
          <w:spacing w:val="-9"/>
        </w:rPr>
        <w:t xml:space="preserve"> </w:t>
      </w:r>
      <w:r>
        <w:t>design</w:t>
      </w:r>
      <w:r>
        <w:rPr>
          <w:spacing w:val="-10"/>
        </w:rPr>
        <w:t xml:space="preserve"> </w:t>
      </w:r>
      <w:r>
        <w:t>will</w:t>
      </w:r>
      <w:r>
        <w:rPr>
          <w:spacing w:val="-9"/>
        </w:rPr>
        <w:t xml:space="preserve"> </w:t>
      </w:r>
      <w:r>
        <w:t>meet</w:t>
      </w:r>
      <w:r>
        <w:rPr>
          <w:spacing w:val="-8"/>
        </w:rPr>
        <w:t xml:space="preserve"> </w:t>
      </w:r>
      <w:r>
        <w:t>its</w:t>
      </w:r>
      <w:r>
        <w:rPr>
          <w:spacing w:val="-9"/>
        </w:rPr>
        <w:t xml:space="preserve"> </w:t>
      </w:r>
      <w:r>
        <w:t>intent</w:t>
      </w:r>
      <w:r>
        <w:rPr>
          <w:spacing w:val="-9"/>
        </w:rPr>
        <w:t xml:space="preserve"> </w:t>
      </w:r>
      <w:r>
        <w:t>and</w:t>
      </w:r>
      <w:r>
        <w:rPr>
          <w:spacing w:val="-10"/>
        </w:rPr>
        <w:t xml:space="preserve"> </w:t>
      </w:r>
      <w:r>
        <w:t>that</w:t>
      </w:r>
      <w:r>
        <w:rPr>
          <w:spacing w:val="-9"/>
        </w:rPr>
        <w:t xml:space="preserve"> </w:t>
      </w:r>
      <w:r>
        <w:t>installed</w:t>
      </w:r>
      <w:r>
        <w:rPr>
          <w:spacing w:val="-10"/>
        </w:rPr>
        <w:t xml:space="preserve"> </w:t>
      </w:r>
      <w:r>
        <w:t>equipment</w:t>
      </w:r>
      <w:r>
        <w:rPr>
          <w:spacing w:val="-9"/>
        </w:rPr>
        <w:t xml:space="preserve"> </w:t>
      </w:r>
      <w:r>
        <w:t>and</w:t>
      </w:r>
      <w:r>
        <w:rPr>
          <w:spacing w:val="-10"/>
        </w:rPr>
        <w:t xml:space="preserve"> </w:t>
      </w:r>
      <w:r>
        <w:t>systems,</w:t>
      </w:r>
      <w:r>
        <w:rPr>
          <w:spacing w:val="-10"/>
        </w:rPr>
        <w:t xml:space="preserve"> </w:t>
      </w:r>
      <w:r>
        <w:t>through</w:t>
      </w:r>
      <w:r>
        <w:rPr>
          <w:spacing w:val="-10"/>
        </w:rPr>
        <w:t xml:space="preserve"> </w:t>
      </w:r>
      <w:r>
        <w:t>field</w:t>
      </w:r>
      <w:r>
        <w:rPr>
          <w:spacing w:val="-10"/>
        </w:rPr>
        <w:t xml:space="preserve"> </w:t>
      </w:r>
      <w:r>
        <w:t>verification,</w:t>
      </w:r>
      <w:r>
        <w:rPr>
          <w:spacing w:val="-10"/>
        </w:rPr>
        <w:t xml:space="preserve"> </w:t>
      </w:r>
      <w:r>
        <w:t>are functioning</w:t>
      </w:r>
      <w:r>
        <w:rPr>
          <w:spacing w:val="-4"/>
        </w:rPr>
        <w:t xml:space="preserve"> </w:t>
      </w:r>
      <w:r>
        <w:t>as</w:t>
      </w:r>
      <w:r>
        <w:rPr>
          <w:spacing w:val="-3"/>
        </w:rPr>
        <w:t xml:space="preserve"> </w:t>
      </w:r>
      <w:r>
        <w:t>intended</w:t>
      </w:r>
      <w:r>
        <w:rPr>
          <w:spacing w:val="-4"/>
        </w:rPr>
        <w:t xml:space="preserve"> </w:t>
      </w:r>
      <w:r>
        <w:t>and</w:t>
      </w:r>
      <w:r>
        <w:rPr>
          <w:spacing w:val="-4"/>
        </w:rPr>
        <w:t xml:space="preserve"> </w:t>
      </w:r>
      <w:r>
        <w:t>meet</w:t>
      </w:r>
      <w:r>
        <w:rPr>
          <w:spacing w:val="-1"/>
        </w:rPr>
        <w:t xml:space="preserve"> </w:t>
      </w:r>
      <w:r>
        <w:t>the</w:t>
      </w:r>
      <w:r>
        <w:rPr>
          <w:spacing w:val="-3"/>
        </w:rPr>
        <w:t xml:space="preserve"> </w:t>
      </w:r>
      <w:r>
        <w:t>operational</w:t>
      </w:r>
      <w:r>
        <w:rPr>
          <w:spacing w:val="-3"/>
        </w:rPr>
        <w:t xml:space="preserve"> </w:t>
      </w:r>
      <w:r>
        <w:t>requirements</w:t>
      </w:r>
      <w:r>
        <w:rPr>
          <w:spacing w:val="-1"/>
        </w:rPr>
        <w:t xml:space="preserve"> </w:t>
      </w:r>
      <w:r>
        <w:t>of</w:t>
      </w:r>
      <w:r>
        <w:rPr>
          <w:spacing w:val="-5"/>
        </w:rPr>
        <w:t xml:space="preserve"> </w:t>
      </w:r>
      <w:r>
        <w:t>the</w:t>
      </w:r>
      <w:r>
        <w:rPr>
          <w:spacing w:val="-3"/>
        </w:rPr>
        <w:t xml:space="preserve"> </w:t>
      </w:r>
      <w:r>
        <w:t>Owner.</w:t>
      </w:r>
      <w:r>
        <w:rPr>
          <w:spacing w:val="-4"/>
        </w:rPr>
        <w:t xml:space="preserve"> </w:t>
      </w:r>
      <w:r>
        <w:t>In</w:t>
      </w:r>
      <w:r>
        <w:rPr>
          <w:spacing w:val="-1"/>
        </w:rPr>
        <w:t xml:space="preserve"> </w:t>
      </w:r>
      <w:r>
        <w:t>MEP</w:t>
      </w:r>
      <w:r>
        <w:rPr>
          <w:spacing w:val="-2"/>
        </w:rPr>
        <w:t xml:space="preserve"> </w:t>
      </w:r>
      <w:r>
        <w:t>and</w:t>
      </w:r>
      <w:r>
        <w:rPr>
          <w:spacing w:val="-4"/>
        </w:rPr>
        <w:t xml:space="preserve"> </w:t>
      </w:r>
      <w:r>
        <w:t>security</w:t>
      </w:r>
      <w:r>
        <w:rPr>
          <w:spacing w:val="-4"/>
        </w:rPr>
        <w:t xml:space="preserve"> </w:t>
      </w:r>
      <w:r>
        <w:t>systems multiple systems may be involved. The duties of the Agent include providing proper documentation and training for the Owner’s operation and maintenance</w:t>
      </w:r>
      <w:r>
        <w:rPr>
          <w:spacing w:val="-35"/>
        </w:rPr>
        <w:t xml:space="preserve"> </w:t>
      </w:r>
      <w:r>
        <w:t>requirements.</w:t>
      </w:r>
    </w:p>
    <w:p w14:paraId="69F88794" w14:textId="77777777" w:rsidR="00BD63E6" w:rsidRDefault="00BD63E6">
      <w:pPr>
        <w:pStyle w:val="BodyText"/>
        <w:spacing w:before="10"/>
        <w:rPr>
          <w:sz w:val="22"/>
        </w:rPr>
      </w:pPr>
    </w:p>
    <w:p w14:paraId="7E7616CC" w14:textId="77777777" w:rsidR="00BD63E6" w:rsidRDefault="00D94B7A">
      <w:pPr>
        <w:pStyle w:val="BodyText"/>
        <w:ind w:left="120" w:right="112"/>
        <w:jc w:val="both"/>
      </w:pPr>
      <w:r>
        <w:rPr>
          <w:b/>
        </w:rPr>
        <w:t>Competitive</w:t>
      </w:r>
      <w:r>
        <w:rPr>
          <w:b/>
          <w:spacing w:val="-10"/>
        </w:rPr>
        <w:t xml:space="preserve"> </w:t>
      </w:r>
      <w:r>
        <w:rPr>
          <w:b/>
        </w:rPr>
        <w:t>Negotiation:</w:t>
      </w:r>
      <w:r>
        <w:rPr>
          <w:b/>
          <w:spacing w:val="-11"/>
        </w:rPr>
        <w:t xml:space="preserve"> </w:t>
      </w:r>
      <w:r>
        <w:t>A</w:t>
      </w:r>
      <w:r>
        <w:rPr>
          <w:spacing w:val="-11"/>
        </w:rPr>
        <w:t xml:space="preserve"> </w:t>
      </w:r>
      <w:r>
        <w:t>method</w:t>
      </w:r>
      <w:r>
        <w:rPr>
          <w:spacing w:val="-13"/>
        </w:rPr>
        <w:t xml:space="preserve"> </w:t>
      </w:r>
      <w:r>
        <w:t>of</w:t>
      </w:r>
      <w:r>
        <w:rPr>
          <w:spacing w:val="-13"/>
        </w:rPr>
        <w:t xml:space="preserve"> </w:t>
      </w:r>
      <w:r>
        <w:t>Contractor</w:t>
      </w:r>
      <w:r>
        <w:rPr>
          <w:spacing w:val="-13"/>
        </w:rPr>
        <w:t xml:space="preserve"> </w:t>
      </w:r>
      <w:r>
        <w:t>selection</w:t>
      </w:r>
      <w:r>
        <w:rPr>
          <w:spacing w:val="-11"/>
        </w:rPr>
        <w:t xml:space="preserve"> </w:t>
      </w:r>
      <w:r>
        <w:t>that</w:t>
      </w:r>
      <w:r>
        <w:rPr>
          <w:spacing w:val="-12"/>
        </w:rPr>
        <w:t xml:space="preserve"> </w:t>
      </w:r>
      <w:r>
        <w:t>includes</w:t>
      </w:r>
      <w:r>
        <w:rPr>
          <w:spacing w:val="-11"/>
        </w:rPr>
        <w:t xml:space="preserve"> </w:t>
      </w:r>
      <w:r>
        <w:t>the</w:t>
      </w:r>
      <w:r>
        <w:rPr>
          <w:spacing w:val="-10"/>
        </w:rPr>
        <w:t xml:space="preserve"> </w:t>
      </w:r>
      <w:r>
        <w:t>following</w:t>
      </w:r>
      <w:r>
        <w:rPr>
          <w:spacing w:val="-13"/>
        </w:rPr>
        <w:t xml:space="preserve"> </w:t>
      </w:r>
      <w:r>
        <w:t>two</w:t>
      </w:r>
      <w:r>
        <w:rPr>
          <w:spacing w:val="-13"/>
        </w:rPr>
        <w:t xml:space="preserve"> </w:t>
      </w:r>
      <w:r>
        <w:t xml:space="preserve">elements. (See </w:t>
      </w:r>
      <w:hyperlink w:anchor="_bookmark361" w:history="1">
        <w:r>
          <w:rPr>
            <w:color w:val="0000FF"/>
            <w:u w:val="single" w:color="0000FF"/>
          </w:rPr>
          <w:t>Chapter 11</w:t>
        </w:r>
      </w:hyperlink>
      <w:r>
        <w:rPr>
          <w:color w:val="0000FF"/>
          <w:u w:val="single" w:color="0000FF"/>
        </w:rPr>
        <w:t xml:space="preserve"> </w:t>
      </w:r>
      <w:r>
        <w:t>for further</w:t>
      </w:r>
      <w:r>
        <w:rPr>
          <w:spacing w:val="-11"/>
        </w:rPr>
        <w:t xml:space="preserve"> </w:t>
      </w:r>
      <w:r>
        <w:t>descriptions):</w:t>
      </w:r>
    </w:p>
    <w:p w14:paraId="13558EBE" w14:textId="77777777" w:rsidR="00BD63E6" w:rsidRDefault="00BD63E6">
      <w:pPr>
        <w:pStyle w:val="BodyText"/>
        <w:rPr>
          <w:sz w:val="15"/>
        </w:rPr>
      </w:pPr>
    </w:p>
    <w:p w14:paraId="5451C199" w14:textId="77777777" w:rsidR="00BD63E6" w:rsidRDefault="00D94B7A" w:rsidP="001C09AE">
      <w:pPr>
        <w:pStyle w:val="ListParagraph"/>
        <w:numPr>
          <w:ilvl w:val="0"/>
          <w:numId w:val="122"/>
        </w:numPr>
        <w:tabs>
          <w:tab w:val="left" w:pos="552"/>
        </w:tabs>
        <w:spacing w:before="90"/>
        <w:ind w:right="110" w:hanging="359"/>
        <w:jc w:val="both"/>
        <w:rPr>
          <w:sz w:val="23"/>
        </w:rPr>
      </w:pPr>
      <w:r>
        <w:rPr>
          <w:sz w:val="23"/>
        </w:rPr>
        <w:t>Issuance of a written RFP indicating in general terms that which is sought to be procured, specifying the factors which will be used in evaluating the Proposal, and containing or incorporating by reference the other applicable contractual terms and conditions, including any unique</w:t>
      </w:r>
      <w:r>
        <w:rPr>
          <w:spacing w:val="-5"/>
          <w:sz w:val="23"/>
        </w:rPr>
        <w:t xml:space="preserve"> </w:t>
      </w:r>
      <w:r>
        <w:rPr>
          <w:sz w:val="23"/>
        </w:rPr>
        <w:t>capabilities</w:t>
      </w:r>
      <w:r>
        <w:rPr>
          <w:spacing w:val="-4"/>
          <w:sz w:val="23"/>
        </w:rPr>
        <w:t xml:space="preserve"> </w:t>
      </w:r>
      <w:r>
        <w:rPr>
          <w:sz w:val="23"/>
        </w:rPr>
        <w:t>or</w:t>
      </w:r>
      <w:r>
        <w:rPr>
          <w:spacing w:val="-3"/>
          <w:sz w:val="23"/>
        </w:rPr>
        <w:t xml:space="preserve"> </w:t>
      </w:r>
      <w:r>
        <w:rPr>
          <w:sz w:val="23"/>
        </w:rPr>
        <w:t>qualifications</w:t>
      </w:r>
      <w:r>
        <w:rPr>
          <w:spacing w:val="-4"/>
          <w:sz w:val="23"/>
        </w:rPr>
        <w:t xml:space="preserve"> </w:t>
      </w:r>
      <w:r>
        <w:rPr>
          <w:sz w:val="23"/>
        </w:rPr>
        <w:t>which</w:t>
      </w:r>
      <w:r>
        <w:rPr>
          <w:spacing w:val="-3"/>
          <w:sz w:val="23"/>
        </w:rPr>
        <w:t xml:space="preserve"> </w:t>
      </w:r>
      <w:r>
        <w:rPr>
          <w:sz w:val="23"/>
        </w:rPr>
        <w:t>will</w:t>
      </w:r>
      <w:r>
        <w:rPr>
          <w:spacing w:val="-3"/>
          <w:sz w:val="23"/>
        </w:rPr>
        <w:t xml:space="preserve"> </w:t>
      </w:r>
      <w:r>
        <w:rPr>
          <w:sz w:val="23"/>
        </w:rPr>
        <w:t>be</w:t>
      </w:r>
      <w:r>
        <w:rPr>
          <w:spacing w:val="-2"/>
          <w:sz w:val="23"/>
        </w:rPr>
        <w:t xml:space="preserve"> </w:t>
      </w:r>
      <w:r>
        <w:rPr>
          <w:sz w:val="23"/>
        </w:rPr>
        <w:t>required</w:t>
      </w:r>
      <w:r>
        <w:rPr>
          <w:spacing w:val="-3"/>
          <w:sz w:val="23"/>
        </w:rPr>
        <w:t xml:space="preserve"> </w:t>
      </w:r>
      <w:r>
        <w:rPr>
          <w:sz w:val="23"/>
        </w:rPr>
        <w:t>of</w:t>
      </w:r>
      <w:r>
        <w:rPr>
          <w:spacing w:val="-5"/>
          <w:sz w:val="23"/>
        </w:rPr>
        <w:t xml:space="preserve"> </w:t>
      </w:r>
      <w:r>
        <w:rPr>
          <w:sz w:val="23"/>
        </w:rPr>
        <w:t>the</w:t>
      </w:r>
      <w:r>
        <w:rPr>
          <w:spacing w:val="-31"/>
          <w:sz w:val="23"/>
        </w:rPr>
        <w:t xml:space="preserve"> </w:t>
      </w:r>
      <w:r>
        <w:rPr>
          <w:sz w:val="23"/>
        </w:rPr>
        <w:t>Contractor.</w:t>
      </w:r>
    </w:p>
    <w:p w14:paraId="5F7CFBB9" w14:textId="77777777" w:rsidR="00BD63E6" w:rsidRDefault="00BD63E6">
      <w:pPr>
        <w:pStyle w:val="BodyText"/>
      </w:pPr>
    </w:p>
    <w:p w14:paraId="58D1CCAF" w14:textId="4CBD6608" w:rsidR="00BD63E6" w:rsidRDefault="00D94B7A" w:rsidP="001C09AE">
      <w:pPr>
        <w:pStyle w:val="ListParagraph"/>
        <w:numPr>
          <w:ilvl w:val="0"/>
          <w:numId w:val="122"/>
        </w:numPr>
        <w:tabs>
          <w:tab w:val="left" w:pos="552"/>
        </w:tabs>
        <w:ind w:right="112" w:hanging="359"/>
        <w:jc w:val="both"/>
        <w:rPr>
          <w:sz w:val="23"/>
        </w:rPr>
      </w:pPr>
      <w:r>
        <w:rPr>
          <w:sz w:val="23"/>
        </w:rPr>
        <w:t xml:space="preserve">Public Notice of the RFP at least ten (10) days prior to the date set for receipt of the Proposal, by posting in a designated public area normally used for posting of public announcements or “Notices”, on the </w:t>
      </w:r>
      <w:r w:rsidR="000837D2">
        <w:rPr>
          <w:sz w:val="23"/>
        </w:rPr>
        <w:t xml:space="preserve">Office of Contract Administration Services website </w:t>
      </w:r>
      <w:r>
        <w:rPr>
          <w:sz w:val="23"/>
        </w:rPr>
        <w:t xml:space="preserve">and by publication on the public Internet e-procurement website designated by </w:t>
      </w:r>
      <w:hyperlink r:id="rId119">
        <w:r>
          <w:rPr>
            <w:color w:val="0000FF"/>
            <w:sz w:val="23"/>
            <w:u w:val="single" w:color="0000FF"/>
          </w:rPr>
          <w:t xml:space="preserve">DGS </w:t>
        </w:r>
      </w:hyperlink>
      <w:r>
        <w:rPr>
          <w:sz w:val="23"/>
        </w:rPr>
        <w:t>[VBO/</w:t>
      </w:r>
      <w:hyperlink r:id="rId120">
        <w:r>
          <w:rPr>
            <w:color w:val="0000FF"/>
            <w:sz w:val="23"/>
            <w:u w:val="single" w:color="0000FF"/>
          </w:rPr>
          <w:t>eVA</w:t>
        </w:r>
      </w:hyperlink>
      <w:r>
        <w:rPr>
          <w:sz w:val="23"/>
        </w:rPr>
        <w:t>] and in a newspaper(s) of general</w:t>
      </w:r>
      <w:r>
        <w:rPr>
          <w:spacing w:val="-14"/>
          <w:sz w:val="23"/>
        </w:rPr>
        <w:t xml:space="preserve"> </w:t>
      </w:r>
      <w:r>
        <w:rPr>
          <w:sz w:val="23"/>
        </w:rPr>
        <w:t>circulation.</w:t>
      </w:r>
    </w:p>
    <w:p w14:paraId="03A645AC" w14:textId="77777777" w:rsidR="00BD63E6" w:rsidRDefault="00BD63E6">
      <w:pPr>
        <w:pStyle w:val="BodyText"/>
        <w:spacing w:before="9"/>
        <w:rPr>
          <w:sz w:val="20"/>
        </w:rPr>
      </w:pPr>
    </w:p>
    <w:p w14:paraId="1CCB80C6" w14:textId="0CAACBE1" w:rsidR="00BD63E6" w:rsidRDefault="00D94B7A" w:rsidP="00836CBB">
      <w:pPr>
        <w:spacing w:before="1"/>
        <w:ind w:left="119" w:right="137"/>
        <w:jc w:val="both"/>
        <w:rPr>
          <w:sz w:val="23"/>
        </w:rPr>
      </w:pPr>
      <w:r>
        <w:rPr>
          <w:b/>
          <w:sz w:val="23"/>
        </w:rPr>
        <w:t>Competitive</w:t>
      </w:r>
      <w:r>
        <w:rPr>
          <w:b/>
          <w:spacing w:val="55"/>
          <w:sz w:val="23"/>
        </w:rPr>
        <w:t xml:space="preserve"> </w:t>
      </w:r>
      <w:r>
        <w:rPr>
          <w:b/>
          <w:sz w:val="23"/>
        </w:rPr>
        <w:t>Sealed</w:t>
      </w:r>
      <w:r>
        <w:rPr>
          <w:b/>
          <w:spacing w:val="52"/>
          <w:sz w:val="23"/>
        </w:rPr>
        <w:t xml:space="preserve"> </w:t>
      </w:r>
      <w:r>
        <w:rPr>
          <w:b/>
          <w:sz w:val="23"/>
        </w:rPr>
        <w:t>Bidding:</w:t>
      </w:r>
      <w:r w:rsidR="00836CBB">
        <w:rPr>
          <w:b/>
          <w:sz w:val="23"/>
        </w:rPr>
        <w:t xml:space="preserve"> </w:t>
      </w:r>
      <w:r>
        <w:rPr>
          <w:sz w:val="23"/>
        </w:rPr>
        <w:t>A method of Contractor selection that includes</w:t>
      </w:r>
      <w:r>
        <w:rPr>
          <w:spacing w:val="3"/>
          <w:sz w:val="23"/>
        </w:rPr>
        <w:t xml:space="preserve"> </w:t>
      </w:r>
      <w:r>
        <w:rPr>
          <w:sz w:val="23"/>
        </w:rPr>
        <w:t>the</w:t>
      </w:r>
      <w:r>
        <w:rPr>
          <w:spacing w:val="54"/>
          <w:sz w:val="23"/>
        </w:rPr>
        <w:t xml:space="preserve"> </w:t>
      </w:r>
      <w:r>
        <w:rPr>
          <w:sz w:val="23"/>
        </w:rPr>
        <w:t xml:space="preserve">following elements. (See </w:t>
      </w:r>
      <w:r w:rsidR="00836CBB">
        <w:rPr>
          <w:sz w:val="23"/>
        </w:rPr>
        <w:t xml:space="preserve">Chapter 10 </w:t>
      </w:r>
      <w:r>
        <w:rPr>
          <w:sz w:val="23"/>
        </w:rPr>
        <w:t>for further</w:t>
      </w:r>
      <w:r>
        <w:rPr>
          <w:spacing w:val="-35"/>
          <w:sz w:val="23"/>
        </w:rPr>
        <w:t xml:space="preserve"> </w:t>
      </w:r>
      <w:r>
        <w:rPr>
          <w:sz w:val="23"/>
        </w:rPr>
        <w:t>descriptions):</w:t>
      </w:r>
    </w:p>
    <w:p w14:paraId="4617E2A1" w14:textId="77777777" w:rsidR="00BD63E6" w:rsidRDefault="00BD63E6">
      <w:pPr>
        <w:pStyle w:val="BodyText"/>
        <w:rPr>
          <w:sz w:val="15"/>
        </w:rPr>
      </w:pPr>
    </w:p>
    <w:p w14:paraId="1D5E04E5" w14:textId="1248D5C7" w:rsidR="00BD63E6" w:rsidRDefault="00D94B7A" w:rsidP="001C09AE">
      <w:pPr>
        <w:pStyle w:val="ListParagraph"/>
        <w:numPr>
          <w:ilvl w:val="0"/>
          <w:numId w:val="121"/>
        </w:numPr>
        <w:tabs>
          <w:tab w:val="left" w:pos="552"/>
        </w:tabs>
        <w:spacing w:before="91"/>
        <w:ind w:right="112" w:hanging="359"/>
        <w:jc w:val="both"/>
        <w:rPr>
          <w:sz w:val="23"/>
        </w:rPr>
      </w:pPr>
      <w:r>
        <w:rPr>
          <w:sz w:val="23"/>
        </w:rPr>
        <w:t>Issuance of a written Invitation for Bid (IFB) containing or incorporating by reference the Specifications and contractual terms and conditions applicable to</w:t>
      </w:r>
      <w:r>
        <w:rPr>
          <w:spacing w:val="-13"/>
          <w:sz w:val="23"/>
        </w:rPr>
        <w:t xml:space="preserve"> </w:t>
      </w:r>
      <w:r>
        <w:rPr>
          <w:sz w:val="23"/>
        </w:rPr>
        <w:t>the</w:t>
      </w:r>
      <w:r w:rsidR="00CB294C">
        <w:rPr>
          <w:sz w:val="23"/>
        </w:rPr>
        <w:t xml:space="preserve"> </w:t>
      </w:r>
      <w:r>
        <w:rPr>
          <w:sz w:val="23"/>
        </w:rPr>
        <w:t>procurement.</w:t>
      </w:r>
    </w:p>
    <w:p w14:paraId="3AEE86D4" w14:textId="77777777" w:rsidR="00BD63E6" w:rsidRDefault="00BD63E6">
      <w:pPr>
        <w:pStyle w:val="BodyText"/>
        <w:spacing w:before="10"/>
        <w:rPr>
          <w:sz w:val="22"/>
        </w:rPr>
      </w:pPr>
    </w:p>
    <w:p w14:paraId="6BB75159" w14:textId="39730DE6" w:rsidR="00BD63E6" w:rsidRDefault="00D94B7A" w:rsidP="001C09AE">
      <w:pPr>
        <w:pStyle w:val="ListParagraph"/>
        <w:numPr>
          <w:ilvl w:val="0"/>
          <w:numId w:val="121"/>
        </w:numPr>
        <w:tabs>
          <w:tab w:val="left" w:pos="552"/>
        </w:tabs>
        <w:ind w:right="109" w:hanging="359"/>
        <w:jc w:val="both"/>
        <w:rPr>
          <w:sz w:val="23"/>
        </w:rPr>
      </w:pPr>
      <w:r>
        <w:rPr>
          <w:sz w:val="23"/>
        </w:rPr>
        <w:t>Public Notice of the IFB at least ten (10) days prior to the date set for receipt of the Bids, by posting in a designated public area normally used for posting of public announcements or “Notices”, on the</w:t>
      </w:r>
      <w:r w:rsidR="00941F68">
        <w:rPr>
          <w:sz w:val="23"/>
        </w:rPr>
        <w:t xml:space="preserve"> OCAS website</w:t>
      </w:r>
      <w:r>
        <w:rPr>
          <w:sz w:val="23"/>
        </w:rPr>
        <w:t xml:space="preserve">, and by publication on the public Internet e-procurement website designated by </w:t>
      </w:r>
      <w:hyperlink r:id="rId121">
        <w:r>
          <w:rPr>
            <w:color w:val="0000FF"/>
            <w:sz w:val="23"/>
            <w:u w:val="single" w:color="0000FF"/>
          </w:rPr>
          <w:t xml:space="preserve">DGS </w:t>
        </w:r>
      </w:hyperlink>
      <w:r>
        <w:rPr>
          <w:sz w:val="23"/>
        </w:rPr>
        <w:t>[VBO/</w:t>
      </w:r>
      <w:r w:rsidR="00941F68">
        <w:rPr>
          <w:sz w:val="23"/>
        </w:rPr>
        <w:t xml:space="preserve"> </w:t>
      </w:r>
      <w:hyperlink r:id="rId122">
        <w:r>
          <w:rPr>
            <w:color w:val="0000FF"/>
            <w:sz w:val="23"/>
            <w:u w:val="single" w:color="0000FF"/>
          </w:rPr>
          <w:t>eVA</w:t>
        </w:r>
      </w:hyperlink>
      <w:r>
        <w:rPr>
          <w:sz w:val="23"/>
        </w:rPr>
        <w:t>] and in a newspaper(s) of general</w:t>
      </w:r>
      <w:r>
        <w:rPr>
          <w:spacing w:val="-46"/>
          <w:sz w:val="23"/>
        </w:rPr>
        <w:t xml:space="preserve"> </w:t>
      </w:r>
      <w:r>
        <w:rPr>
          <w:sz w:val="23"/>
        </w:rPr>
        <w:t>circulation.</w:t>
      </w:r>
    </w:p>
    <w:p w14:paraId="72B8B778" w14:textId="77777777" w:rsidR="00BD63E6" w:rsidRDefault="00BD63E6">
      <w:pPr>
        <w:pStyle w:val="BodyText"/>
        <w:rPr>
          <w:sz w:val="15"/>
        </w:rPr>
      </w:pPr>
    </w:p>
    <w:p w14:paraId="3363656A" w14:textId="77777777" w:rsidR="00BD63E6" w:rsidRDefault="00D94B7A" w:rsidP="001C09AE">
      <w:pPr>
        <w:pStyle w:val="ListParagraph"/>
        <w:numPr>
          <w:ilvl w:val="0"/>
          <w:numId w:val="121"/>
        </w:numPr>
        <w:tabs>
          <w:tab w:val="left" w:pos="552"/>
        </w:tabs>
        <w:spacing w:before="90"/>
        <w:ind w:hanging="359"/>
        <w:rPr>
          <w:sz w:val="23"/>
        </w:rPr>
      </w:pPr>
      <w:r>
        <w:rPr>
          <w:sz w:val="23"/>
        </w:rPr>
        <w:t>Public opening and announcement of all Bids</w:t>
      </w:r>
      <w:r>
        <w:rPr>
          <w:spacing w:val="-38"/>
          <w:sz w:val="23"/>
        </w:rPr>
        <w:t xml:space="preserve"> </w:t>
      </w:r>
      <w:r>
        <w:rPr>
          <w:sz w:val="23"/>
        </w:rPr>
        <w:t>received.</w:t>
      </w:r>
    </w:p>
    <w:p w14:paraId="07365FDD" w14:textId="77777777" w:rsidR="00BD63E6" w:rsidRDefault="00BD63E6">
      <w:pPr>
        <w:pStyle w:val="BodyText"/>
        <w:spacing w:before="9"/>
        <w:rPr>
          <w:sz w:val="22"/>
        </w:rPr>
      </w:pPr>
    </w:p>
    <w:p w14:paraId="4C085848" w14:textId="77777777" w:rsidR="00BD63E6" w:rsidRDefault="00D94B7A" w:rsidP="001C09AE">
      <w:pPr>
        <w:pStyle w:val="ListParagraph"/>
        <w:numPr>
          <w:ilvl w:val="0"/>
          <w:numId w:val="121"/>
        </w:numPr>
        <w:tabs>
          <w:tab w:val="left" w:pos="552"/>
        </w:tabs>
        <w:spacing w:before="1"/>
        <w:ind w:hanging="359"/>
        <w:rPr>
          <w:sz w:val="23"/>
        </w:rPr>
      </w:pPr>
      <w:r>
        <w:rPr>
          <w:sz w:val="23"/>
        </w:rPr>
        <w:lastRenderedPageBreak/>
        <w:t>Evaluation</w:t>
      </w:r>
      <w:r>
        <w:rPr>
          <w:spacing w:val="-2"/>
          <w:sz w:val="23"/>
        </w:rPr>
        <w:t xml:space="preserve"> </w:t>
      </w:r>
      <w:r>
        <w:rPr>
          <w:sz w:val="23"/>
        </w:rPr>
        <w:t>of</w:t>
      </w:r>
      <w:r>
        <w:rPr>
          <w:spacing w:val="-5"/>
          <w:sz w:val="23"/>
        </w:rPr>
        <w:t xml:space="preserve"> </w:t>
      </w:r>
      <w:r>
        <w:rPr>
          <w:sz w:val="23"/>
        </w:rPr>
        <w:t>Bids</w:t>
      </w:r>
      <w:r>
        <w:rPr>
          <w:spacing w:val="-3"/>
          <w:sz w:val="23"/>
        </w:rPr>
        <w:t xml:space="preserve"> </w:t>
      </w:r>
      <w:r>
        <w:rPr>
          <w:sz w:val="23"/>
        </w:rPr>
        <w:t>based</w:t>
      </w:r>
      <w:r>
        <w:rPr>
          <w:spacing w:val="-5"/>
          <w:sz w:val="23"/>
        </w:rPr>
        <w:t xml:space="preserve"> </w:t>
      </w:r>
      <w:r>
        <w:rPr>
          <w:sz w:val="23"/>
        </w:rPr>
        <w:t>upon</w:t>
      </w:r>
      <w:r>
        <w:rPr>
          <w:spacing w:val="-2"/>
          <w:sz w:val="23"/>
        </w:rPr>
        <w:t xml:space="preserve"> </w:t>
      </w:r>
      <w:r>
        <w:rPr>
          <w:sz w:val="23"/>
        </w:rPr>
        <w:t>the</w:t>
      </w:r>
      <w:r>
        <w:rPr>
          <w:spacing w:val="-1"/>
          <w:sz w:val="23"/>
        </w:rPr>
        <w:t xml:space="preserve"> </w:t>
      </w:r>
      <w:r>
        <w:rPr>
          <w:sz w:val="23"/>
        </w:rPr>
        <w:t>requirements</w:t>
      </w:r>
      <w:r>
        <w:rPr>
          <w:spacing w:val="-3"/>
          <w:sz w:val="23"/>
        </w:rPr>
        <w:t xml:space="preserve"> </w:t>
      </w:r>
      <w:r>
        <w:rPr>
          <w:sz w:val="23"/>
        </w:rPr>
        <w:t>set</w:t>
      </w:r>
      <w:r>
        <w:rPr>
          <w:spacing w:val="-4"/>
          <w:sz w:val="23"/>
        </w:rPr>
        <w:t xml:space="preserve"> </w:t>
      </w:r>
      <w:r>
        <w:rPr>
          <w:sz w:val="23"/>
        </w:rPr>
        <w:t>forth</w:t>
      </w:r>
      <w:r>
        <w:rPr>
          <w:spacing w:val="-2"/>
          <w:sz w:val="23"/>
        </w:rPr>
        <w:t xml:space="preserve"> </w:t>
      </w:r>
      <w:r>
        <w:rPr>
          <w:sz w:val="23"/>
        </w:rPr>
        <w:t>in</w:t>
      </w:r>
      <w:r>
        <w:rPr>
          <w:spacing w:val="-2"/>
          <w:sz w:val="23"/>
        </w:rPr>
        <w:t xml:space="preserve"> </w:t>
      </w:r>
      <w:r>
        <w:rPr>
          <w:sz w:val="23"/>
        </w:rPr>
        <w:t>the</w:t>
      </w:r>
      <w:r>
        <w:rPr>
          <w:spacing w:val="-27"/>
          <w:sz w:val="23"/>
        </w:rPr>
        <w:t xml:space="preserve"> </w:t>
      </w:r>
      <w:r>
        <w:rPr>
          <w:sz w:val="23"/>
        </w:rPr>
        <w:t>invitation.</w:t>
      </w:r>
    </w:p>
    <w:p w14:paraId="772FA86E" w14:textId="77777777" w:rsidR="00BD63E6" w:rsidRDefault="00BD63E6">
      <w:pPr>
        <w:pStyle w:val="BodyText"/>
        <w:spacing w:before="1"/>
      </w:pPr>
    </w:p>
    <w:p w14:paraId="7A5D81D6" w14:textId="77777777" w:rsidR="00BD63E6" w:rsidRDefault="00D94B7A" w:rsidP="001C09AE">
      <w:pPr>
        <w:pStyle w:val="ListParagraph"/>
        <w:numPr>
          <w:ilvl w:val="0"/>
          <w:numId w:val="121"/>
        </w:numPr>
        <w:tabs>
          <w:tab w:val="left" w:pos="552"/>
        </w:tabs>
        <w:rPr>
          <w:sz w:val="23"/>
        </w:rPr>
      </w:pPr>
      <w:r>
        <w:rPr>
          <w:sz w:val="23"/>
        </w:rPr>
        <w:t>Award to the lowest responsive and responsible</w:t>
      </w:r>
      <w:r>
        <w:rPr>
          <w:spacing w:val="-28"/>
          <w:sz w:val="23"/>
        </w:rPr>
        <w:t xml:space="preserve"> </w:t>
      </w:r>
      <w:r>
        <w:rPr>
          <w:sz w:val="23"/>
        </w:rPr>
        <w:t>Bidder.</w:t>
      </w:r>
    </w:p>
    <w:p w14:paraId="704AF4F0" w14:textId="77777777" w:rsidR="00BD63E6" w:rsidRDefault="00BD63E6">
      <w:pPr>
        <w:pStyle w:val="BodyText"/>
        <w:spacing w:before="7"/>
        <w:rPr>
          <w:sz w:val="22"/>
        </w:rPr>
      </w:pPr>
    </w:p>
    <w:p w14:paraId="06A38152" w14:textId="77777777" w:rsidR="00BD63E6" w:rsidRDefault="00D94B7A" w:rsidP="001C09AE">
      <w:pPr>
        <w:pStyle w:val="ListParagraph"/>
        <w:numPr>
          <w:ilvl w:val="0"/>
          <w:numId w:val="121"/>
        </w:numPr>
        <w:tabs>
          <w:tab w:val="left" w:pos="551"/>
          <w:tab w:val="left" w:pos="552"/>
        </w:tabs>
        <w:ind w:right="784" w:hanging="359"/>
        <w:rPr>
          <w:sz w:val="23"/>
        </w:rPr>
      </w:pPr>
      <w:r>
        <w:rPr>
          <w:sz w:val="23"/>
        </w:rPr>
        <w:t>Competitive sealed bidding shall not be used for procurement of Professional Services as defined in</w:t>
      </w:r>
      <w:r>
        <w:rPr>
          <w:spacing w:val="-10"/>
          <w:sz w:val="23"/>
        </w:rPr>
        <w:t xml:space="preserve"> </w:t>
      </w:r>
      <w:r>
        <w:rPr>
          <w:sz w:val="23"/>
        </w:rPr>
        <w:t>HECOM.</w:t>
      </w:r>
    </w:p>
    <w:p w14:paraId="49A4CA14" w14:textId="77777777" w:rsidR="00BD63E6" w:rsidRDefault="00BD63E6">
      <w:pPr>
        <w:pStyle w:val="BodyText"/>
      </w:pPr>
    </w:p>
    <w:p w14:paraId="51E9504F" w14:textId="77777777" w:rsidR="00BD63E6" w:rsidRDefault="00D94B7A">
      <w:pPr>
        <w:ind w:left="119" w:right="469" w:hanging="3"/>
        <w:rPr>
          <w:sz w:val="23"/>
        </w:rPr>
      </w:pPr>
      <w:r>
        <w:rPr>
          <w:b/>
          <w:sz w:val="23"/>
        </w:rPr>
        <w:t xml:space="preserve">Competitive Sealed Bidding (Medical Center Option – Rarely Used): </w:t>
      </w:r>
      <w:r>
        <w:rPr>
          <w:sz w:val="23"/>
        </w:rPr>
        <w:t>A method of Contractor selection which may include the following elements:</w:t>
      </w:r>
    </w:p>
    <w:p w14:paraId="7EBAC7E1" w14:textId="77777777" w:rsidR="00BD63E6" w:rsidRDefault="00BD63E6">
      <w:pPr>
        <w:pStyle w:val="BodyText"/>
        <w:rPr>
          <w:sz w:val="20"/>
        </w:rPr>
      </w:pPr>
    </w:p>
    <w:p w14:paraId="7BACC143" w14:textId="77777777" w:rsidR="00BD63E6" w:rsidRDefault="00D94B7A" w:rsidP="001C09AE">
      <w:pPr>
        <w:pStyle w:val="ListParagraph"/>
        <w:numPr>
          <w:ilvl w:val="0"/>
          <w:numId w:val="120"/>
        </w:numPr>
        <w:tabs>
          <w:tab w:val="left" w:pos="572"/>
        </w:tabs>
        <w:ind w:hanging="451"/>
        <w:jc w:val="both"/>
        <w:rPr>
          <w:sz w:val="23"/>
        </w:rPr>
      </w:pPr>
      <w:bookmarkStart w:id="38" w:name="_bookmark39"/>
      <w:bookmarkEnd w:id="38"/>
      <w:r>
        <w:rPr>
          <w:sz w:val="23"/>
        </w:rPr>
        <w:t>Issuance of a written Invitation for</w:t>
      </w:r>
      <w:r>
        <w:rPr>
          <w:spacing w:val="-23"/>
          <w:sz w:val="23"/>
        </w:rPr>
        <w:t xml:space="preserve"> </w:t>
      </w:r>
      <w:r>
        <w:rPr>
          <w:sz w:val="23"/>
        </w:rPr>
        <w:t>Bid.</w:t>
      </w:r>
    </w:p>
    <w:p w14:paraId="2D7F2346" w14:textId="77777777" w:rsidR="00BD63E6" w:rsidRDefault="00BD63E6">
      <w:pPr>
        <w:pStyle w:val="BodyText"/>
        <w:spacing w:before="7"/>
        <w:rPr>
          <w:sz w:val="22"/>
        </w:rPr>
      </w:pPr>
    </w:p>
    <w:p w14:paraId="0178F8B2" w14:textId="069AEAD8" w:rsidR="00BD63E6" w:rsidRDefault="00D94B7A" w:rsidP="001C09AE">
      <w:pPr>
        <w:pStyle w:val="ListParagraph"/>
        <w:numPr>
          <w:ilvl w:val="0"/>
          <w:numId w:val="120"/>
        </w:numPr>
        <w:tabs>
          <w:tab w:val="left" w:pos="572"/>
        </w:tabs>
        <w:ind w:right="102" w:hanging="451"/>
        <w:jc w:val="both"/>
        <w:rPr>
          <w:sz w:val="23"/>
        </w:rPr>
      </w:pPr>
      <w:r>
        <w:rPr>
          <w:sz w:val="23"/>
        </w:rPr>
        <w:t xml:space="preserve">Public Notice of the </w:t>
      </w:r>
      <w:r>
        <w:rPr>
          <w:spacing w:val="-3"/>
          <w:sz w:val="23"/>
        </w:rPr>
        <w:t xml:space="preserve">IFB </w:t>
      </w:r>
      <w:r>
        <w:rPr>
          <w:sz w:val="23"/>
        </w:rPr>
        <w:t>at least ten (10) days prior to the date set for receipt of the Bids, by posting in a designated public area normally used for posting of public announcements or “Notices”, on the</w:t>
      </w:r>
      <w:r w:rsidR="00941F68">
        <w:rPr>
          <w:sz w:val="23"/>
        </w:rPr>
        <w:t xml:space="preserve"> OCAS website</w:t>
      </w:r>
      <w:r>
        <w:rPr>
          <w:sz w:val="23"/>
        </w:rPr>
        <w:t xml:space="preserve">, and by publication on the public Internet e-procurement website designated by </w:t>
      </w:r>
      <w:hyperlink r:id="rId123">
        <w:r>
          <w:rPr>
            <w:color w:val="0000FF"/>
            <w:sz w:val="23"/>
            <w:u w:val="single" w:color="0000FF"/>
          </w:rPr>
          <w:t xml:space="preserve">DGS </w:t>
        </w:r>
      </w:hyperlink>
      <w:r>
        <w:rPr>
          <w:sz w:val="23"/>
        </w:rPr>
        <w:t>[VBO/</w:t>
      </w:r>
      <w:r w:rsidR="00941F68">
        <w:rPr>
          <w:sz w:val="23"/>
        </w:rPr>
        <w:t xml:space="preserve"> </w:t>
      </w:r>
      <w:hyperlink r:id="rId124">
        <w:r>
          <w:rPr>
            <w:color w:val="0000FF"/>
            <w:sz w:val="23"/>
            <w:u w:val="single" w:color="0000FF"/>
          </w:rPr>
          <w:t>eVA</w:t>
        </w:r>
      </w:hyperlink>
      <w:r>
        <w:rPr>
          <w:sz w:val="23"/>
        </w:rPr>
        <w:t>] and in a newspaper(s) of general circulation. The Notice must describe the process for the private opening and</w:t>
      </w:r>
      <w:r>
        <w:rPr>
          <w:spacing w:val="-39"/>
          <w:sz w:val="23"/>
        </w:rPr>
        <w:t xml:space="preserve"> </w:t>
      </w:r>
      <w:r>
        <w:rPr>
          <w:sz w:val="23"/>
        </w:rPr>
        <w:t>negotiations.</w:t>
      </w:r>
    </w:p>
    <w:p w14:paraId="18E963FD" w14:textId="77777777" w:rsidR="00BD63E6" w:rsidRDefault="00BD63E6">
      <w:pPr>
        <w:pStyle w:val="BodyText"/>
      </w:pPr>
    </w:p>
    <w:p w14:paraId="4CAD918A" w14:textId="77777777" w:rsidR="00BD63E6" w:rsidRDefault="00D94B7A" w:rsidP="001C09AE">
      <w:pPr>
        <w:pStyle w:val="ListParagraph"/>
        <w:numPr>
          <w:ilvl w:val="0"/>
          <w:numId w:val="120"/>
        </w:numPr>
        <w:tabs>
          <w:tab w:val="left" w:pos="572"/>
        </w:tabs>
        <w:ind w:hanging="451"/>
        <w:jc w:val="both"/>
        <w:rPr>
          <w:sz w:val="23"/>
        </w:rPr>
      </w:pPr>
      <w:r>
        <w:rPr>
          <w:sz w:val="23"/>
        </w:rPr>
        <w:t>Private opening with no public announcement of</w:t>
      </w:r>
      <w:r>
        <w:rPr>
          <w:spacing w:val="-38"/>
          <w:sz w:val="23"/>
        </w:rPr>
        <w:t xml:space="preserve"> </w:t>
      </w:r>
      <w:r>
        <w:rPr>
          <w:sz w:val="23"/>
        </w:rPr>
        <w:t>prices.</w:t>
      </w:r>
    </w:p>
    <w:p w14:paraId="39B53C0E" w14:textId="77777777" w:rsidR="00BD63E6" w:rsidRDefault="00BD63E6">
      <w:pPr>
        <w:pStyle w:val="BodyText"/>
        <w:spacing w:before="9"/>
        <w:rPr>
          <w:sz w:val="22"/>
        </w:rPr>
      </w:pPr>
    </w:p>
    <w:p w14:paraId="78CDA9DE" w14:textId="5B3C61A5" w:rsidR="00BD63E6" w:rsidRDefault="00D94B7A" w:rsidP="001C09AE">
      <w:pPr>
        <w:pStyle w:val="ListParagraph"/>
        <w:numPr>
          <w:ilvl w:val="0"/>
          <w:numId w:val="120"/>
        </w:numPr>
        <w:tabs>
          <w:tab w:val="left" w:pos="571"/>
          <w:tab w:val="left" w:pos="572"/>
        </w:tabs>
        <w:spacing w:before="1"/>
        <w:ind w:right="258" w:hanging="451"/>
        <w:rPr>
          <w:sz w:val="23"/>
        </w:rPr>
      </w:pPr>
      <w:r>
        <w:rPr>
          <w:sz w:val="23"/>
        </w:rPr>
        <w:t>Evaluation of Bids based upon the requirements set forth in the invitation. Negotiations may</w:t>
      </w:r>
      <w:r>
        <w:rPr>
          <w:spacing w:val="-36"/>
          <w:sz w:val="23"/>
        </w:rPr>
        <w:t xml:space="preserve"> </w:t>
      </w:r>
      <w:r>
        <w:rPr>
          <w:sz w:val="23"/>
        </w:rPr>
        <w:t>be conducted</w:t>
      </w:r>
      <w:r>
        <w:rPr>
          <w:spacing w:val="-1"/>
          <w:sz w:val="23"/>
        </w:rPr>
        <w:t xml:space="preserve"> </w:t>
      </w:r>
      <w:r>
        <w:rPr>
          <w:sz w:val="23"/>
        </w:rPr>
        <w:t>with</w:t>
      </w:r>
      <w:r>
        <w:rPr>
          <w:spacing w:val="-1"/>
          <w:sz w:val="23"/>
        </w:rPr>
        <w:t xml:space="preserve"> </w:t>
      </w:r>
      <w:r>
        <w:rPr>
          <w:sz w:val="23"/>
        </w:rPr>
        <w:t>up</w:t>
      </w:r>
      <w:r>
        <w:rPr>
          <w:spacing w:val="-1"/>
          <w:sz w:val="23"/>
        </w:rPr>
        <w:t xml:space="preserve"> </w:t>
      </w:r>
      <w:r>
        <w:rPr>
          <w:sz w:val="23"/>
        </w:rPr>
        <w:t>to</w:t>
      </w:r>
      <w:r>
        <w:rPr>
          <w:spacing w:val="-4"/>
          <w:sz w:val="23"/>
        </w:rPr>
        <w:t xml:space="preserve"> </w:t>
      </w:r>
      <w:r>
        <w:rPr>
          <w:sz w:val="23"/>
        </w:rPr>
        <w:t>three</w:t>
      </w:r>
      <w:r>
        <w:rPr>
          <w:spacing w:val="-3"/>
          <w:sz w:val="23"/>
        </w:rPr>
        <w:t xml:space="preserve"> </w:t>
      </w:r>
      <w:r>
        <w:rPr>
          <w:sz w:val="23"/>
        </w:rPr>
        <w:t>of</w:t>
      </w:r>
      <w:r>
        <w:rPr>
          <w:spacing w:val="-4"/>
          <w:sz w:val="23"/>
        </w:rPr>
        <w:t xml:space="preserve"> </w:t>
      </w:r>
      <w:r>
        <w:rPr>
          <w:sz w:val="23"/>
        </w:rPr>
        <w:t>the lowest</w:t>
      </w:r>
      <w:r>
        <w:rPr>
          <w:spacing w:val="-1"/>
          <w:sz w:val="23"/>
        </w:rPr>
        <w:t xml:space="preserve"> </w:t>
      </w:r>
      <w:r>
        <w:rPr>
          <w:sz w:val="23"/>
        </w:rPr>
        <w:t>Bidders</w:t>
      </w:r>
      <w:r>
        <w:rPr>
          <w:spacing w:val="-2"/>
          <w:sz w:val="23"/>
        </w:rPr>
        <w:t xml:space="preserve"> </w:t>
      </w:r>
      <w:r>
        <w:rPr>
          <w:sz w:val="23"/>
        </w:rPr>
        <w:t>if</w:t>
      </w:r>
      <w:r>
        <w:rPr>
          <w:spacing w:val="-4"/>
          <w:sz w:val="23"/>
        </w:rPr>
        <w:t xml:space="preserve"> </w:t>
      </w:r>
      <w:r w:rsidR="00BF6AD8">
        <w:rPr>
          <w:sz w:val="23"/>
        </w:rPr>
        <w:t>so,</w:t>
      </w:r>
      <w:r>
        <w:rPr>
          <w:spacing w:val="-1"/>
          <w:sz w:val="23"/>
        </w:rPr>
        <w:t xml:space="preserve"> </w:t>
      </w:r>
      <w:r>
        <w:rPr>
          <w:sz w:val="23"/>
        </w:rPr>
        <w:t>stated</w:t>
      </w:r>
      <w:r>
        <w:rPr>
          <w:spacing w:val="-1"/>
          <w:sz w:val="23"/>
        </w:rPr>
        <w:t xml:space="preserve"> </w:t>
      </w:r>
      <w:r>
        <w:rPr>
          <w:sz w:val="23"/>
        </w:rPr>
        <w:t>in</w:t>
      </w:r>
      <w:r>
        <w:rPr>
          <w:spacing w:val="-1"/>
          <w:sz w:val="23"/>
        </w:rPr>
        <w:t xml:space="preserve"> </w:t>
      </w:r>
      <w:r>
        <w:rPr>
          <w:sz w:val="23"/>
        </w:rPr>
        <w:t>the</w:t>
      </w:r>
      <w:r>
        <w:rPr>
          <w:spacing w:val="-27"/>
          <w:sz w:val="23"/>
        </w:rPr>
        <w:t xml:space="preserve"> </w:t>
      </w:r>
      <w:r>
        <w:rPr>
          <w:sz w:val="23"/>
        </w:rPr>
        <w:t>invitation.</w:t>
      </w:r>
    </w:p>
    <w:p w14:paraId="04FAA01D" w14:textId="77777777" w:rsidR="00BD63E6" w:rsidRDefault="00BD63E6">
      <w:pPr>
        <w:pStyle w:val="BodyText"/>
        <w:spacing w:before="1"/>
      </w:pPr>
    </w:p>
    <w:p w14:paraId="1DDD32C2" w14:textId="77777777" w:rsidR="00BD63E6" w:rsidRDefault="00D94B7A" w:rsidP="001C09AE">
      <w:pPr>
        <w:pStyle w:val="ListParagraph"/>
        <w:numPr>
          <w:ilvl w:val="0"/>
          <w:numId w:val="120"/>
        </w:numPr>
        <w:tabs>
          <w:tab w:val="left" w:pos="572"/>
        </w:tabs>
        <w:ind w:right="112" w:hanging="451"/>
        <w:jc w:val="both"/>
        <w:rPr>
          <w:sz w:val="23"/>
        </w:rPr>
      </w:pPr>
      <w:r>
        <w:rPr>
          <w:sz w:val="23"/>
        </w:rPr>
        <w:t>Award to the lowest responsive and responsible Bidder if within budgeted amount. The final negotiated Construction Contract award amount is made public by posting of award in the usual manner.</w:t>
      </w:r>
    </w:p>
    <w:p w14:paraId="49F0F51F" w14:textId="77777777" w:rsidR="00BD63E6" w:rsidRDefault="00BD63E6">
      <w:pPr>
        <w:pStyle w:val="BodyText"/>
        <w:spacing w:before="7"/>
        <w:rPr>
          <w:sz w:val="22"/>
        </w:rPr>
      </w:pPr>
    </w:p>
    <w:p w14:paraId="3BF88C64" w14:textId="77777777" w:rsidR="00BD63E6" w:rsidRDefault="00D94B7A" w:rsidP="001C09AE">
      <w:pPr>
        <w:pStyle w:val="ListParagraph"/>
        <w:numPr>
          <w:ilvl w:val="0"/>
          <w:numId w:val="120"/>
        </w:numPr>
        <w:tabs>
          <w:tab w:val="left" w:pos="571"/>
          <w:tab w:val="left" w:pos="572"/>
        </w:tabs>
        <w:ind w:right="982" w:hanging="451"/>
        <w:rPr>
          <w:sz w:val="23"/>
        </w:rPr>
      </w:pPr>
      <w:r>
        <w:rPr>
          <w:sz w:val="23"/>
        </w:rPr>
        <w:t>This procedure shall not be used for procurement of Professional Services as defined in HECOM.</w:t>
      </w:r>
    </w:p>
    <w:p w14:paraId="492EA1E8" w14:textId="77777777" w:rsidR="00BD63E6" w:rsidRDefault="00BD63E6">
      <w:pPr>
        <w:pStyle w:val="BodyText"/>
        <w:spacing w:before="7"/>
        <w:rPr>
          <w:sz w:val="22"/>
        </w:rPr>
      </w:pPr>
    </w:p>
    <w:p w14:paraId="1D06295C" w14:textId="77777777" w:rsidR="00BD63E6" w:rsidRDefault="00D94B7A">
      <w:pPr>
        <w:pStyle w:val="BodyText"/>
        <w:ind w:left="120" w:right="108"/>
        <w:jc w:val="both"/>
      </w:pPr>
      <w:r>
        <w:rPr>
          <w:b/>
        </w:rPr>
        <w:t xml:space="preserve">Construction: </w:t>
      </w:r>
      <w:r>
        <w:t>Includes new construction, reconstruction, renovation, restoration, major repair, demolition,</w:t>
      </w:r>
      <w:r>
        <w:rPr>
          <w:spacing w:val="-7"/>
        </w:rPr>
        <w:t xml:space="preserve"> </w:t>
      </w:r>
      <w:r>
        <w:t>and</w:t>
      </w:r>
      <w:r>
        <w:rPr>
          <w:spacing w:val="-10"/>
        </w:rPr>
        <w:t xml:space="preserve"> </w:t>
      </w:r>
      <w:r>
        <w:t>all</w:t>
      </w:r>
      <w:r>
        <w:rPr>
          <w:spacing w:val="-6"/>
        </w:rPr>
        <w:t xml:space="preserve"> </w:t>
      </w:r>
      <w:r>
        <w:t>similar</w:t>
      </w:r>
      <w:r>
        <w:rPr>
          <w:spacing w:val="-10"/>
        </w:rPr>
        <w:t xml:space="preserve"> </w:t>
      </w:r>
      <w:r>
        <w:t>Work</w:t>
      </w:r>
      <w:r>
        <w:rPr>
          <w:spacing w:val="-7"/>
        </w:rPr>
        <w:t xml:space="preserve"> </w:t>
      </w:r>
      <w:r>
        <w:t>upon</w:t>
      </w:r>
      <w:r>
        <w:rPr>
          <w:spacing w:val="-7"/>
        </w:rPr>
        <w:t xml:space="preserve"> </w:t>
      </w:r>
      <w:r>
        <w:t>buildings</w:t>
      </w:r>
      <w:r>
        <w:rPr>
          <w:spacing w:val="-8"/>
        </w:rPr>
        <w:t xml:space="preserve"> </w:t>
      </w:r>
      <w:r>
        <w:t>and</w:t>
      </w:r>
      <w:r>
        <w:rPr>
          <w:spacing w:val="-7"/>
        </w:rPr>
        <w:t xml:space="preserve"> </w:t>
      </w:r>
      <w:r>
        <w:t>ancillary</w:t>
      </w:r>
      <w:r>
        <w:rPr>
          <w:spacing w:val="-10"/>
        </w:rPr>
        <w:t xml:space="preserve"> </w:t>
      </w:r>
      <w:r>
        <w:t>facilities</w:t>
      </w:r>
      <w:r>
        <w:rPr>
          <w:spacing w:val="-8"/>
        </w:rPr>
        <w:t xml:space="preserve"> </w:t>
      </w:r>
      <w:r>
        <w:t>owned</w:t>
      </w:r>
      <w:r>
        <w:rPr>
          <w:spacing w:val="-11"/>
        </w:rPr>
        <w:t xml:space="preserve"> </w:t>
      </w:r>
      <w:r>
        <w:t>or</w:t>
      </w:r>
      <w:r>
        <w:rPr>
          <w:spacing w:val="-7"/>
        </w:rPr>
        <w:t xml:space="preserve"> </w:t>
      </w:r>
      <w:r>
        <w:t>to</w:t>
      </w:r>
      <w:r>
        <w:rPr>
          <w:spacing w:val="-7"/>
        </w:rPr>
        <w:t xml:space="preserve"> </w:t>
      </w:r>
      <w:r>
        <w:t>be</w:t>
      </w:r>
      <w:r>
        <w:rPr>
          <w:spacing w:val="-9"/>
        </w:rPr>
        <w:t xml:space="preserve"> </w:t>
      </w:r>
      <w:r>
        <w:t>acquired</w:t>
      </w:r>
      <w:r>
        <w:rPr>
          <w:spacing w:val="-7"/>
        </w:rPr>
        <w:t xml:space="preserve"> </w:t>
      </w:r>
      <w:r>
        <w:t>by</w:t>
      </w:r>
      <w:r>
        <w:rPr>
          <w:spacing w:val="-11"/>
        </w:rPr>
        <w:t xml:space="preserve"> </w:t>
      </w:r>
      <w:r>
        <w:t>the University,</w:t>
      </w:r>
      <w:r>
        <w:rPr>
          <w:spacing w:val="-8"/>
        </w:rPr>
        <w:t xml:space="preserve"> </w:t>
      </w:r>
      <w:r>
        <w:t>including</w:t>
      </w:r>
      <w:r>
        <w:rPr>
          <w:spacing w:val="-11"/>
        </w:rPr>
        <w:t xml:space="preserve"> </w:t>
      </w:r>
      <w:r>
        <w:t>any</w:t>
      </w:r>
      <w:r>
        <w:rPr>
          <w:spacing w:val="-11"/>
        </w:rPr>
        <w:t xml:space="preserve"> </w:t>
      </w:r>
      <w:r>
        <w:t>draining,</w:t>
      </w:r>
      <w:r>
        <w:rPr>
          <w:spacing w:val="-8"/>
        </w:rPr>
        <w:t xml:space="preserve"> </w:t>
      </w:r>
      <w:r>
        <w:t>dredging,</w:t>
      </w:r>
      <w:r>
        <w:rPr>
          <w:spacing w:val="-8"/>
        </w:rPr>
        <w:t xml:space="preserve"> </w:t>
      </w:r>
      <w:r>
        <w:t>excavation,</w:t>
      </w:r>
      <w:r>
        <w:rPr>
          <w:spacing w:val="-8"/>
        </w:rPr>
        <w:t xml:space="preserve"> </w:t>
      </w:r>
      <w:r>
        <w:t>grading,</w:t>
      </w:r>
      <w:r>
        <w:rPr>
          <w:spacing w:val="-8"/>
        </w:rPr>
        <w:t xml:space="preserve"> </w:t>
      </w:r>
      <w:r>
        <w:t>or</w:t>
      </w:r>
      <w:r>
        <w:rPr>
          <w:spacing w:val="-8"/>
        </w:rPr>
        <w:t xml:space="preserve"> </w:t>
      </w:r>
      <w:r>
        <w:t>similar</w:t>
      </w:r>
      <w:r>
        <w:rPr>
          <w:spacing w:val="-8"/>
        </w:rPr>
        <w:t xml:space="preserve"> </w:t>
      </w:r>
      <w:r>
        <w:t>Work</w:t>
      </w:r>
      <w:r>
        <w:rPr>
          <w:spacing w:val="-8"/>
        </w:rPr>
        <w:t xml:space="preserve"> </w:t>
      </w:r>
      <w:r>
        <w:t>upon</w:t>
      </w:r>
      <w:r>
        <w:rPr>
          <w:spacing w:val="-8"/>
        </w:rPr>
        <w:t xml:space="preserve"> </w:t>
      </w:r>
      <w:r>
        <w:t>real</w:t>
      </w:r>
      <w:r>
        <w:rPr>
          <w:spacing w:val="-7"/>
        </w:rPr>
        <w:t xml:space="preserve"> </w:t>
      </w:r>
      <w:r>
        <w:t>property.</w:t>
      </w:r>
    </w:p>
    <w:p w14:paraId="106D6D5D" w14:textId="77777777" w:rsidR="00BD63E6" w:rsidRDefault="00BD63E6">
      <w:pPr>
        <w:pStyle w:val="BodyText"/>
        <w:spacing w:before="9"/>
        <w:rPr>
          <w:sz w:val="22"/>
        </w:rPr>
      </w:pPr>
    </w:p>
    <w:p w14:paraId="51095270" w14:textId="77777777" w:rsidR="00BD63E6" w:rsidRDefault="00D94B7A">
      <w:pPr>
        <w:spacing w:before="1"/>
        <w:ind w:left="120" w:right="114"/>
        <w:jc w:val="both"/>
        <w:rPr>
          <w:sz w:val="23"/>
        </w:rPr>
      </w:pPr>
      <w:r>
        <w:rPr>
          <w:b/>
          <w:sz w:val="23"/>
        </w:rPr>
        <w:t xml:space="preserve">Construction Administration Manager (CAM): </w:t>
      </w:r>
      <w:r>
        <w:rPr>
          <w:sz w:val="23"/>
        </w:rPr>
        <w:t>The University employee designated as the University’s on-site representative during the construction phase of a Project.  See §</w:t>
      </w:r>
      <w:hyperlink w:anchor="_bookmark327" w:history="1">
        <w:r>
          <w:rPr>
            <w:color w:val="0000FF"/>
            <w:sz w:val="23"/>
            <w:u w:val="single" w:color="0000FF"/>
          </w:rPr>
          <w:t>10.7.4</w:t>
        </w:r>
      </w:hyperlink>
      <w:r>
        <w:rPr>
          <w:sz w:val="23"/>
        </w:rPr>
        <w:t>.</w:t>
      </w:r>
    </w:p>
    <w:p w14:paraId="6DAC81BB" w14:textId="77777777" w:rsidR="00BD63E6" w:rsidRDefault="00BD63E6">
      <w:pPr>
        <w:pStyle w:val="BodyText"/>
        <w:spacing w:before="10"/>
        <w:rPr>
          <w:sz w:val="20"/>
        </w:rPr>
      </w:pPr>
    </w:p>
    <w:p w14:paraId="0DF9C41E" w14:textId="43B0BC4E" w:rsidR="00BD63E6" w:rsidRDefault="00D94B7A">
      <w:pPr>
        <w:ind w:left="120"/>
        <w:jc w:val="both"/>
        <w:rPr>
          <w:sz w:val="23"/>
        </w:rPr>
      </w:pPr>
      <w:r>
        <w:rPr>
          <w:b/>
          <w:sz w:val="23"/>
        </w:rPr>
        <w:t xml:space="preserve">Construction Budget:  </w:t>
      </w:r>
      <w:r>
        <w:rPr>
          <w:sz w:val="23"/>
        </w:rPr>
        <w:t>See definition for Design-not-to-exceed Construction Budget.</w:t>
      </w:r>
    </w:p>
    <w:p w14:paraId="41E57D01" w14:textId="6E34DC2B" w:rsidR="00BD63E6" w:rsidRDefault="00D94B7A">
      <w:pPr>
        <w:pStyle w:val="BodyText"/>
        <w:spacing w:before="237"/>
        <w:ind w:left="120" w:right="105"/>
        <w:jc w:val="both"/>
      </w:pPr>
      <w:r>
        <w:rPr>
          <w:b/>
        </w:rPr>
        <w:t xml:space="preserve">Construction Contract: </w:t>
      </w:r>
      <w:r>
        <w:t>The form of agreement (</w:t>
      </w:r>
      <w:hyperlink r:id="rId125">
        <w:r>
          <w:rPr>
            <w:color w:val="0000FF"/>
            <w:u w:val="single" w:color="0000FF"/>
          </w:rPr>
          <w:t>HECO-9</w:t>
        </w:r>
      </w:hyperlink>
      <w:r>
        <w:t xml:space="preserve">, </w:t>
      </w:r>
      <w:hyperlink r:id="rId126">
        <w:r>
          <w:rPr>
            <w:color w:val="0000FF"/>
            <w:u w:val="single" w:color="0000FF"/>
          </w:rPr>
          <w:t>HECO-9CM</w:t>
        </w:r>
      </w:hyperlink>
      <w:r>
        <w:t xml:space="preserve">, </w:t>
      </w:r>
      <w:hyperlink r:id="rId127">
        <w:r>
          <w:rPr>
            <w:color w:val="0000FF"/>
            <w:u w:val="single" w:color="0000FF"/>
          </w:rPr>
          <w:t>HECO-9DB</w:t>
        </w:r>
      </w:hyperlink>
      <w:r>
        <w:t xml:space="preserve">) and any document expressly incorporated therein. Such incorporated documents customarily include the Proposal/Bid submitted by the Offeror, the </w:t>
      </w:r>
      <w:hyperlink r:id="rId128">
        <w:r>
          <w:rPr>
            <w:color w:val="0000FF"/>
            <w:u w:val="single" w:color="0000FF"/>
          </w:rPr>
          <w:t>General Conditions of the Construction Contract</w:t>
        </w:r>
      </w:hyperlink>
      <w:r>
        <w:t>, any Supplemental General Conditions, any Special Conditions, the Plans and Specifications, and all modifications, including Addenda/Amendments and subsequent Change Orders.</w:t>
      </w:r>
    </w:p>
    <w:p w14:paraId="1BF95B7E" w14:textId="77777777" w:rsidR="00BD63E6" w:rsidRDefault="00BD63E6">
      <w:pPr>
        <w:pStyle w:val="BodyText"/>
        <w:spacing w:before="7"/>
        <w:rPr>
          <w:sz w:val="20"/>
        </w:rPr>
      </w:pPr>
    </w:p>
    <w:p w14:paraId="4837B93B" w14:textId="7CEF43AC" w:rsidR="00BD63E6" w:rsidRDefault="00D94B7A">
      <w:pPr>
        <w:ind w:left="120"/>
        <w:jc w:val="both"/>
        <w:rPr>
          <w:sz w:val="23"/>
        </w:rPr>
      </w:pPr>
      <w:r>
        <w:rPr>
          <w:b/>
          <w:sz w:val="23"/>
        </w:rPr>
        <w:t xml:space="preserve">Construction Contract Administration:  </w:t>
      </w:r>
      <w:r>
        <w:rPr>
          <w:sz w:val="23"/>
        </w:rPr>
        <w:t>See §</w:t>
      </w:r>
      <w:r>
        <w:rPr>
          <w:color w:val="0000FF"/>
          <w:sz w:val="23"/>
          <w:u w:val="single" w:color="0000FF"/>
        </w:rPr>
        <w:t>10.7</w:t>
      </w:r>
      <w:r>
        <w:rPr>
          <w:sz w:val="23"/>
        </w:rPr>
        <w:t>.</w:t>
      </w:r>
    </w:p>
    <w:p w14:paraId="1CC9D8B7" w14:textId="77777777" w:rsidR="00BD63E6" w:rsidRDefault="00D94B7A">
      <w:pPr>
        <w:pStyle w:val="Heading5"/>
        <w:spacing w:before="237"/>
        <w:ind w:left="120"/>
        <w:jc w:val="both"/>
        <w:rPr>
          <w:b w:val="0"/>
        </w:rPr>
      </w:pPr>
      <w:bookmarkStart w:id="39" w:name="Construction__Documents__(Working__Drawi"/>
      <w:bookmarkEnd w:id="39"/>
      <w:r>
        <w:t>Construction  Documents  (Working  Drawings  &amp;  Specifications,  Working  Drawings)</w:t>
      </w:r>
      <w:hyperlink w:anchor="_bookmark44" w:history="1">
        <w:r>
          <w:rPr>
            <w:position w:val="10"/>
            <w:sz w:val="15"/>
          </w:rPr>
          <w:t>34</w:t>
        </w:r>
      </w:hyperlink>
      <w:r>
        <w:t>:  S</w:t>
      </w:r>
      <w:r>
        <w:rPr>
          <w:b w:val="0"/>
        </w:rPr>
        <w:t>ee</w:t>
      </w:r>
    </w:p>
    <w:p w14:paraId="068B9483" w14:textId="77777777" w:rsidR="00BD63E6" w:rsidRDefault="00D94B7A">
      <w:pPr>
        <w:pStyle w:val="BodyText"/>
        <w:spacing w:before="1"/>
        <w:ind w:left="120"/>
        <w:jc w:val="both"/>
      </w:pPr>
      <w:r>
        <w:t>§§</w:t>
      </w:r>
      <w:hyperlink w:anchor="_bookmark228" w:history="1">
        <w:r>
          <w:rPr>
            <w:color w:val="0000FF"/>
            <w:u w:val="single" w:color="0000FF"/>
          </w:rPr>
          <w:t>6.4.1</w:t>
        </w:r>
      </w:hyperlink>
      <w:r>
        <w:rPr>
          <w:color w:val="0000FF"/>
          <w:u w:val="single" w:color="0000FF"/>
        </w:rPr>
        <w:t xml:space="preserve"> </w:t>
      </w:r>
      <w:r>
        <w:t xml:space="preserve">&amp; </w:t>
      </w:r>
      <w:r>
        <w:rPr>
          <w:color w:val="0000FF"/>
          <w:u w:val="single" w:color="0000FF"/>
        </w:rPr>
        <w:t>8.8</w:t>
      </w:r>
      <w:r>
        <w:t>.</w:t>
      </w:r>
    </w:p>
    <w:p w14:paraId="33CD29A0" w14:textId="77777777" w:rsidR="00BD63E6" w:rsidRDefault="00BD63E6">
      <w:pPr>
        <w:pStyle w:val="BodyText"/>
        <w:rPr>
          <w:sz w:val="20"/>
        </w:rPr>
      </w:pPr>
    </w:p>
    <w:p w14:paraId="61AC7F51" w14:textId="77777777" w:rsidR="00BD63E6" w:rsidRDefault="00D94B7A">
      <w:pPr>
        <w:pStyle w:val="BodyText"/>
        <w:ind w:left="120" w:right="112"/>
        <w:jc w:val="both"/>
      </w:pPr>
      <w:bookmarkStart w:id="40" w:name="_bookmark45"/>
      <w:bookmarkEnd w:id="40"/>
      <w:r>
        <w:rPr>
          <w:b/>
        </w:rPr>
        <w:t xml:space="preserve">Construction Management (CM): </w:t>
      </w:r>
      <w:r>
        <w:t>Services provided under Contract with the University, which generally include coordinating and administering Construction Contracts for the benefit of the University,</w:t>
      </w:r>
      <w:r>
        <w:rPr>
          <w:spacing w:val="-10"/>
        </w:rPr>
        <w:t xml:space="preserve"> </w:t>
      </w:r>
      <w:r>
        <w:t>but</w:t>
      </w:r>
      <w:r>
        <w:rPr>
          <w:spacing w:val="-9"/>
        </w:rPr>
        <w:t xml:space="preserve"> </w:t>
      </w:r>
      <w:r>
        <w:t>may</w:t>
      </w:r>
      <w:r>
        <w:rPr>
          <w:spacing w:val="-14"/>
        </w:rPr>
        <w:t xml:space="preserve"> </w:t>
      </w:r>
      <w:r>
        <w:t>also</w:t>
      </w:r>
      <w:r>
        <w:rPr>
          <w:spacing w:val="-10"/>
        </w:rPr>
        <w:t xml:space="preserve"> </w:t>
      </w:r>
      <w:r>
        <w:t>include,</w:t>
      </w:r>
      <w:r>
        <w:rPr>
          <w:spacing w:val="-10"/>
        </w:rPr>
        <w:t xml:space="preserve"> </w:t>
      </w:r>
      <w:r>
        <w:t>if</w:t>
      </w:r>
      <w:r>
        <w:rPr>
          <w:spacing w:val="-12"/>
        </w:rPr>
        <w:t xml:space="preserve"> </w:t>
      </w:r>
      <w:r>
        <w:t>provided</w:t>
      </w:r>
      <w:r>
        <w:rPr>
          <w:spacing w:val="-10"/>
        </w:rPr>
        <w:t xml:space="preserve"> </w:t>
      </w:r>
      <w:r>
        <w:t>in</w:t>
      </w:r>
      <w:r>
        <w:rPr>
          <w:spacing w:val="-12"/>
        </w:rPr>
        <w:t xml:space="preserve"> </w:t>
      </w:r>
      <w:r>
        <w:t>the</w:t>
      </w:r>
      <w:r>
        <w:rPr>
          <w:spacing w:val="-11"/>
        </w:rPr>
        <w:t xml:space="preserve"> </w:t>
      </w:r>
      <w:r>
        <w:t>Contract,</w:t>
      </w:r>
      <w:r>
        <w:rPr>
          <w:spacing w:val="-10"/>
        </w:rPr>
        <w:t xml:space="preserve"> </w:t>
      </w:r>
      <w:r>
        <w:t>furnishing</w:t>
      </w:r>
      <w:r>
        <w:rPr>
          <w:spacing w:val="-12"/>
        </w:rPr>
        <w:t xml:space="preserve"> </w:t>
      </w:r>
      <w:r>
        <w:t>construction</w:t>
      </w:r>
      <w:r>
        <w:rPr>
          <w:spacing w:val="-10"/>
        </w:rPr>
        <w:t xml:space="preserve"> </w:t>
      </w:r>
      <w:r>
        <w:t>to</w:t>
      </w:r>
      <w:r>
        <w:rPr>
          <w:spacing w:val="-12"/>
        </w:rPr>
        <w:t xml:space="preserve"> </w:t>
      </w:r>
      <w:r>
        <w:t>the</w:t>
      </w:r>
      <w:r>
        <w:rPr>
          <w:spacing w:val="-9"/>
        </w:rPr>
        <w:t xml:space="preserve"> </w:t>
      </w:r>
      <w:r>
        <w:t xml:space="preserve">University. See </w:t>
      </w:r>
      <w:hyperlink w:anchor="_bookmark361" w:history="1">
        <w:r>
          <w:rPr>
            <w:color w:val="0000FF"/>
            <w:u w:val="single" w:color="0000FF"/>
          </w:rPr>
          <w:t xml:space="preserve">Chapter 11 </w:t>
        </w:r>
      </w:hyperlink>
      <w:r>
        <w:t>for further</w:t>
      </w:r>
      <w:r>
        <w:rPr>
          <w:spacing w:val="-12"/>
        </w:rPr>
        <w:t xml:space="preserve"> </w:t>
      </w:r>
      <w:r>
        <w:t>descriptions.</w:t>
      </w:r>
    </w:p>
    <w:p w14:paraId="319D4368" w14:textId="77777777" w:rsidR="00BD63E6" w:rsidRDefault="00BD63E6">
      <w:pPr>
        <w:pStyle w:val="BodyText"/>
        <w:spacing w:before="11"/>
        <w:rPr>
          <w:sz w:val="14"/>
        </w:rPr>
      </w:pPr>
    </w:p>
    <w:p w14:paraId="792FC5B8" w14:textId="77777777" w:rsidR="00BD63E6" w:rsidRDefault="00D94B7A">
      <w:pPr>
        <w:pStyle w:val="BodyText"/>
        <w:spacing w:before="91"/>
        <w:ind w:left="120" w:right="111"/>
        <w:jc w:val="both"/>
      </w:pPr>
      <w:r w:rsidRPr="00BB5FE4">
        <w:rPr>
          <w:b/>
        </w:rPr>
        <w:t>Construction</w:t>
      </w:r>
      <w:r w:rsidRPr="00BB5FE4">
        <w:rPr>
          <w:b/>
          <w:spacing w:val="-13"/>
        </w:rPr>
        <w:t xml:space="preserve"> </w:t>
      </w:r>
      <w:r w:rsidRPr="00BB5FE4">
        <w:rPr>
          <w:b/>
        </w:rPr>
        <w:t>Manager</w:t>
      </w:r>
      <w:r w:rsidRPr="00BB5FE4">
        <w:rPr>
          <w:b/>
          <w:spacing w:val="-11"/>
        </w:rPr>
        <w:t xml:space="preserve"> </w:t>
      </w:r>
      <w:r w:rsidRPr="00BB5FE4">
        <w:rPr>
          <w:b/>
        </w:rPr>
        <w:t>(CM/GC</w:t>
      </w:r>
      <w:r w:rsidRPr="00BB5FE4">
        <w:rPr>
          <w:b/>
          <w:spacing w:val="-12"/>
        </w:rPr>
        <w:t xml:space="preserve"> </w:t>
      </w:r>
      <w:r w:rsidRPr="00BB5FE4">
        <w:rPr>
          <w:b/>
        </w:rPr>
        <w:t>or</w:t>
      </w:r>
      <w:r w:rsidRPr="00BB5FE4">
        <w:rPr>
          <w:b/>
          <w:spacing w:val="-12"/>
        </w:rPr>
        <w:t xml:space="preserve"> </w:t>
      </w:r>
      <w:r w:rsidRPr="00BB5FE4">
        <w:rPr>
          <w:b/>
        </w:rPr>
        <w:t>‘Contractor’</w:t>
      </w:r>
      <w:r w:rsidRPr="00BB5FE4">
        <w:rPr>
          <w:b/>
          <w:spacing w:val="-14"/>
        </w:rPr>
        <w:t xml:space="preserve"> </w:t>
      </w:r>
      <w:r w:rsidRPr="00BB5FE4">
        <w:rPr>
          <w:b/>
        </w:rPr>
        <w:t>for</w:t>
      </w:r>
      <w:r w:rsidRPr="00BB5FE4">
        <w:rPr>
          <w:b/>
          <w:spacing w:val="-12"/>
        </w:rPr>
        <w:t xml:space="preserve"> </w:t>
      </w:r>
      <w:r w:rsidRPr="00BB5FE4">
        <w:rPr>
          <w:b/>
        </w:rPr>
        <w:t>the</w:t>
      </w:r>
      <w:r w:rsidRPr="00BB5FE4">
        <w:rPr>
          <w:b/>
          <w:spacing w:val="-14"/>
        </w:rPr>
        <w:t xml:space="preserve"> </w:t>
      </w:r>
      <w:r w:rsidRPr="00BB5FE4">
        <w:rPr>
          <w:b/>
        </w:rPr>
        <w:t>CM</w:t>
      </w:r>
      <w:r w:rsidRPr="00BB5FE4">
        <w:rPr>
          <w:b/>
          <w:spacing w:val="-13"/>
        </w:rPr>
        <w:t xml:space="preserve"> </w:t>
      </w:r>
      <w:r w:rsidRPr="00BB5FE4">
        <w:rPr>
          <w:b/>
        </w:rPr>
        <w:t>at</w:t>
      </w:r>
      <w:r w:rsidRPr="00BB5FE4">
        <w:rPr>
          <w:b/>
          <w:spacing w:val="-11"/>
        </w:rPr>
        <w:t xml:space="preserve"> </w:t>
      </w:r>
      <w:r w:rsidRPr="00BB5FE4">
        <w:rPr>
          <w:b/>
        </w:rPr>
        <w:t>Risk</w:t>
      </w:r>
      <w:r w:rsidRPr="00BB5FE4">
        <w:rPr>
          <w:b/>
          <w:spacing w:val="-12"/>
        </w:rPr>
        <w:t xml:space="preserve"> </w:t>
      </w:r>
      <w:r w:rsidRPr="00BB5FE4">
        <w:rPr>
          <w:b/>
        </w:rPr>
        <w:t>Option):</w:t>
      </w:r>
      <w:r>
        <w:rPr>
          <w:b/>
          <w:spacing w:val="-13"/>
        </w:rPr>
        <w:t xml:space="preserve"> </w:t>
      </w:r>
      <w:r>
        <w:t>Has</w:t>
      </w:r>
      <w:r>
        <w:rPr>
          <w:spacing w:val="-13"/>
        </w:rPr>
        <w:t xml:space="preserve"> </w:t>
      </w:r>
      <w:r>
        <w:t>direct</w:t>
      </w:r>
      <w:r>
        <w:rPr>
          <w:spacing w:val="-14"/>
        </w:rPr>
        <w:t xml:space="preserve"> </w:t>
      </w:r>
      <w:r>
        <w:t>responsibility and liability to the University for performing the Work as described by the CM Contract</w:t>
      </w:r>
      <w:r>
        <w:rPr>
          <w:spacing w:val="-36"/>
        </w:rPr>
        <w:t xml:space="preserve"> </w:t>
      </w:r>
      <w:r>
        <w:t>Documents.</w:t>
      </w:r>
    </w:p>
    <w:p w14:paraId="38C114FC" w14:textId="77777777" w:rsidR="00BD63E6" w:rsidRDefault="00BD63E6">
      <w:pPr>
        <w:pStyle w:val="BodyText"/>
        <w:spacing w:before="1"/>
      </w:pPr>
    </w:p>
    <w:p w14:paraId="624EEC2C" w14:textId="77777777" w:rsidR="00BD63E6" w:rsidRDefault="00D94B7A">
      <w:pPr>
        <w:pStyle w:val="BodyText"/>
        <w:ind w:left="120" w:right="111"/>
        <w:jc w:val="both"/>
      </w:pPr>
      <w:r>
        <w:rPr>
          <w:b/>
        </w:rPr>
        <w:t xml:space="preserve">Consultant: </w:t>
      </w:r>
      <w:r>
        <w:t>An individual or firm with Professional expertise engaged to render a specific Service in connection with a Project.</w:t>
      </w:r>
    </w:p>
    <w:p w14:paraId="08C75204" w14:textId="77777777" w:rsidR="00BD63E6" w:rsidRDefault="00BD63E6">
      <w:pPr>
        <w:pStyle w:val="BodyText"/>
        <w:spacing w:before="7"/>
        <w:rPr>
          <w:sz w:val="20"/>
        </w:rPr>
      </w:pPr>
    </w:p>
    <w:p w14:paraId="61A22ADC" w14:textId="02E8887D" w:rsidR="00BD63E6" w:rsidRDefault="00D94B7A">
      <w:pPr>
        <w:pStyle w:val="BodyText"/>
        <w:ind w:left="120" w:right="114" w:hanging="1"/>
        <w:jc w:val="both"/>
      </w:pPr>
      <w:r>
        <w:rPr>
          <w:b/>
        </w:rPr>
        <w:t xml:space="preserve">Contract: </w:t>
      </w:r>
      <w:r>
        <w:t>An agreement between the University and a nongovernmental source that is enforceable in a court of law.</w:t>
      </w:r>
    </w:p>
    <w:p w14:paraId="255317BC" w14:textId="77777777" w:rsidR="00BD63E6" w:rsidRDefault="00BD63E6">
      <w:pPr>
        <w:pStyle w:val="BodyText"/>
        <w:spacing w:before="7"/>
        <w:rPr>
          <w:sz w:val="22"/>
        </w:rPr>
      </w:pPr>
    </w:p>
    <w:p w14:paraId="7FC24AA7" w14:textId="77777777" w:rsidR="00BD63E6" w:rsidRDefault="00D94B7A">
      <w:pPr>
        <w:pStyle w:val="BodyText"/>
        <w:ind w:left="120" w:right="105"/>
        <w:jc w:val="both"/>
      </w:pPr>
      <w:r>
        <w:rPr>
          <w:b/>
        </w:rPr>
        <w:t xml:space="preserve">Contract Completion Date: </w:t>
      </w:r>
      <w:r>
        <w:t>The date by which the construction Work must be Substantially Complete.</w:t>
      </w:r>
      <w:r>
        <w:rPr>
          <w:spacing w:val="-7"/>
        </w:rPr>
        <w:t xml:space="preserve"> </w:t>
      </w:r>
      <w:r>
        <w:t>The</w:t>
      </w:r>
      <w:r>
        <w:rPr>
          <w:spacing w:val="-4"/>
        </w:rPr>
        <w:t xml:space="preserve"> </w:t>
      </w:r>
      <w:r>
        <w:t>Contract</w:t>
      </w:r>
      <w:r>
        <w:rPr>
          <w:spacing w:val="-4"/>
        </w:rPr>
        <w:t xml:space="preserve"> </w:t>
      </w:r>
      <w:r>
        <w:t>Completion</w:t>
      </w:r>
      <w:r>
        <w:rPr>
          <w:spacing w:val="-5"/>
        </w:rPr>
        <w:t xml:space="preserve"> </w:t>
      </w:r>
      <w:r>
        <w:t>Date</w:t>
      </w:r>
      <w:r>
        <w:rPr>
          <w:spacing w:val="-4"/>
        </w:rPr>
        <w:t xml:space="preserve"> </w:t>
      </w:r>
      <w:r>
        <w:t>is</w:t>
      </w:r>
      <w:r>
        <w:rPr>
          <w:spacing w:val="-6"/>
        </w:rPr>
        <w:t xml:space="preserve"> </w:t>
      </w:r>
      <w:r>
        <w:t>customarily</w:t>
      </w:r>
      <w:r>
        <w:rPr>
          <w:spacing w:val="-7"/>
        </w:rPr>
        <w:t xml:space="preserve"> </w:t>
      </w:r>
      <w:r>
        <w:t>set</w:t>
      </w:r>
      <w:r>
        <w:rPr>
          <w:spacing w:val="-4"/>
        </w:rPr>
        <w:t xml:space="preserve"> </w:t>
      </w:r>
      <w:r>
        <w:t>forth</w:t>
      </w:r>
      <w:r>
        <w:rPr>
          <w:spacing w:val="-5"/>
        </w:rPr>
        <w:t xml:space="preserve"> </w:t>
      </w:r>
      <w:r>
        <w:t>in</w:t>
      </w:r>
      <w:r>
        <w:rPr>
          <w:spacing w:val="-5"/>
        </w:rPr>
        <w:t xml:space="preserve"> </w:t>
      </w:r>
      <w:r>
        <w:t>the</w:t>
      </w:r>
      <w:r>
        <w:rPr>
          <w:spacing w:val="-4"/>
        </w:rPr>
        <w:t xml:space="preserve"> </w:t>
      </w:r>
      <w:r>
        <w:t>Contract</w:t>
      </w:r>
      <w:r>
        <w:rPr>
          <w:spacing w:val="-4"/>
        </w:rPr>
        <w:t xml:space="preserve"> </w:t>
      </w:r>
      <w:r>
        <w:t>(i.e.</w:t>
      </w:r>
      <w:r>
        <w:rPr>
          <w:spacing w:val="-5"/>
        </w:rPr>
        <w:t xml:space="preserve"> </w:t>
      </w:r>
      <w:hyperlink r:id="rId129">
        <w:r>
          <w:rPr>
            <w:color w:val="0000FF"/>
            <w:u w:val="single" w:color="0000FF"/>
          </w:rPr>
          <w:t>HECO-9</w:t>
        </w:r>
      </w:hyperlink>
      <w:r>
        <w:t>)</w:t>
      </w:r>
      <w:r>
        <w:rPr>
          <w:spacing w:val="-5"/>
        </w:rPr>
        <w:t xml:space="preserve"> </w:t>
      </w:r>
      <w:r>
        <w:t>based on the Notice to Proceed and the Time for Completion. In some instances, however, the Contract contains</w:t>
      </w:r>
      <w:r>
        <w:rPr>
          <w:spacing w:val="-4"/>
        </w:rPr>
        <w:t xml:space="preserve"> </w:t>
      </w:r>
      <w:r>
        <w:t>a</w:t>
      </w:r>
      <w:r>
        <w:rPr>
          <w:spacing w:val="-5"/>
        </w:rPr>
        <w:t xml:space="preserve"> </w:t>
      </w:r>
      <w:r>
        <w:t>mandatory</w:t>
      </w:r>
      <w:r>
        <w:rPr>
          <w:spacing w:val="-8"/>
        </w:rPr>
        <w:t xml:space="preserve"> </w:t>
      </w:r>
      <w:r>
        <w:t>Contract</w:t>
      </w:r>
      <w:r>
        <w:rPr>
          <w:spacing w:val="-3"/>
        </w:rPr>
        <w:t xml:space="preserve"> </w:t>
      </w:r>
      <w:r>
        <w:t>Completion</w:t>
      </w:r>
      <w:r>
        <w:rPr>
          <w:spacing w:val="-3"/>
        </w:rPr>
        <w:t xml:space="preserve"> </w:t>
      </w:r>
      <w:r>
        <w:t>Date,</w:t>
      </w:r>
      <w:r>
        <w:rPr>
          <w:spacing w:val="-3"/>
        </w:rPr>
        <w:t xml:space="preserve"> </w:t>
      </w:r>
      <w:r>
        <w:t>which</w:t>
      </w:r>
      <w:r>
        <w:rPr>
          <w:spacing w:val="-3"/>
        </w:rPr>
        <w:t xml:space="preserve"> </w:t>
      </w:r>
      <w:r>
        <w:t>date</w:t>
      </w:r>
      <w:r>
        <w:rPr>
          <w:spacing w:val="-2"/>
        </w:rPr>
        <w:t xml:space="preserve"> </w:t>
      </w:r>
      <w:r>
        <w:t>shall</w:t>
      </w:r>
      <w:r>
        <w:rPr>
          <w:spacing w:val="-3"/>
        </w:rPr>
        <w:t xml:space="preserve"> </w:t>
      </w:r>
      <w:r>
        <w:t>have</w:t>
      </w:r>
      <w:r>
        <w:rPr>
          <w:spacing w:val="-2"/>
        </w:rPr>
        <w:t xml:space="preserve"> </w:t>
      </w:r>
      <w:r>
        <w:t>been</w:t>
      </w:r>
      <w:r>
        <w:rPr>
          <w:spacing w:val="-3"/>
        </w:rPr>
        <w:t xml:space="preserve"> </w:t>
      </w:r>
      <w:r>
        <w:t>stated</w:t>
      </w:r>
      <w:r>
        <w:rPr>
          <w:spacing w:val="-6"/>
        </w:rPr>
        <w:t xml:space="preserve"> </w:t>
      </w:r>
      <w:r>
        <w:t>in</w:t>
      </w:r>
      <w:r>
        <w:rPr>
          <w:spacing w:val="-3"/>
        </w:rPr>
        <w:t xml:space="preserve"> </w:t>
      </w:r>
      <w:r>
        <w:t>the</w:t>
      </w:r>
      <w:r>
        <w:rPr>
          <w:spacing w:val="-2"/>
        </w:rPr>
        <w:t xml:space="preserve"> </w:t>
      </w:r>
      <w:r>
        <w:t>RFP/IFB.</w:t>
      </w:r>
    </w:p>
    <w:p w14:paraId="5BB6F42F" w14:textId="77777777" w:rsidR="00BD63E6" w:rsidRDefault="00BD63E6">
      <w:pPr>
        <w:pStyle w:val="BodyText"/>
        <w:spacing w:before="7"/>
        <w:rPr>
          <w:sz w:val="20"/>
        </w:rPr>
      </w:pPr>
    </w:p>
    <w:p w14:paraId="14C2914F" w14:textId="2DC8E845" w:rsidR="00BD63E6" w:rsidRDefault="00D94B7A">
      <w:pPr>
        <w:pStyle w:val="BodyText"/>
        <w:ind w:left="120" w:right="113"/>
        <w:jc w:val="both"/>
      </w:pPr>
      <w:r>
        <w:rPr>
          <w:b/>
        </w:rPr>
        <w:t xml:space="preserve">Contract Documents (A/E): </w:t>
      </w:r>
      <w:r>
        <w:t>The Contract (</w:t>
      </w:r>
      <w:hyperlink r:id="rId130">
        <w:r>
          <w:rPr>
            <w:color w:val="0000FF"/>
            <w:u w:val="single" w:color="0000FF"/>
          </w:rPr>
          <w:t>HECO-3</w:t>
        </w:r>
        <w:r>
          <w:t>,</w:t>
        </w:r>
      </w:hyperlink>
      <w:r>
        <w:t xml:space="preserve"> </w:t>
      </w:r>
      <w:hyperlink r:id="rId131">
        <w:r>
          <w:rPr>
            <w:color w:val="0000FF"/>
            <w:u w:val="single" w:color="0000FF"/>
          </w:rPr>
          <w:t>HECO-3.1</w:t>
        </w:r>
        <w:r>
          <w:t>,</w:t>
        </w:r>
      </w:hyperlink>
      <w:r>
        <w:t xml:space="preserve"> </w:t>
      </w:r>
      <w:hyperlink r:id="rId132">
        <w:r>
          <w:rPr>
            <w:color w:val="0000FF"/>
            <w:u w:val="single" w:color="0000FF"/>
          </w:rPr>
          <w:t>HECO-3.1a</w:t>
        </w:r>
        <w:r>
          <w:t>,</w:t>
        </w:r>
      </w:hyperlink>
      <w:r>
        <w:t xml:space="preserve"> </w:t>
      </w:r>
      <w:hyperlink r:id="rId133">
        <w:r>
          <w:rPr>
            <w:color w:val="0000FF"/>
            <w:u w:val="single" w:color="0000FF"/>
          </w:rPr>
          <w:t>HECO-3.2</w:t>
        </w:r>
        <w:r>
          <w:t>,</w:t>
        </w:r>
      </w:hyperlink>
      <w:r>
        <w:t xml:space="preserve"> or </w:t>
      </w:r>
      <w:hyperlink r:id="rId134">
        <w:r>
          <w:rPr>
            <w:color w:val="0000FF"/>
            <w:u w:val="single" w:color="0000FF"/>
          </w:rPr>
          <w:t>HECO-3.3</w:t>
        </w:r>
      </w:hyperlink>
      <w:r>
        <w:t>) and any documents expressly incorporated therein.</w:t>
      </w:r>
    </w:p>
    <w:p w14:paraId="074D3C33" w14:textId="77777777" w:rsidR="00BD63E6" w:rsidRDefault="00BD63E6">
      <w:pPr>
        <w:pStyle w:val="BodyText"/>
        <w:spacing w:before="10"/>
        <w:rPr>
          <w:sz w:val="20"/>
        </w:rPr>
      </w:pPr>
    </w:p>
    <w:p w14:paraId="390B225B" w14:textId="0F837624" w:rsidR="00BD63E6" w:rsidRDefault="00D94B7A">
      <w:pPr>
        <w:pStyle w:val="BodyText"/>
        <w:ind w:left="120" w:right="107"/>
        <w:jc w:val="both"/>
      </w:pPr>
      <w:r>
        <w:rPr>
          <w:b/>
        </w:rPr>
        <w:t xml:space="preserve">Contract Documents (CM/Construction): </w:t>
      </w:r>
      <w:r>
        <w:t xml:space="preserve">The Contract (i.e. </w:t>
      </w:r>
      <w:hyperlink r:id="rId135">
        <w:r>
          <w:rPr>
            <w:color w:val="0000FF"/>
            <w:u w:val="single" w:color="0000FF"/>
          </w:rPr>
          <w:t>HECO-9</w:t>
        </w:r>
      </w:hyperlink>
      <w:r>
        <w:t xml:space="preserve">) and any documents expressly incorporated therein. Such incorporated documents customarily include the Proposal/Bid submitted by the Offeror, the </w:t>
      </w:r>
      <w:hyperlink r:id="rId136">
        <w:r>
          <w:rPr>
            <w:color w:val="0000FF"/>
            <w:u w:val="single" w:color="0000FF"/>
          </w:rPr>
          <w:t>General Conditions of the Construction Contract</w:t>
        </w:r>
      </w:hyperlink>
      <w:r>
        <w:rPr>
          <w:color w:val="0000FF"/>
          <w:u w:val="single" w:color="0000FF"/>
        </w:rPr>
        <w:t xml:space="preserve"> </w:t>
      </w:r>
      <w:r>
        <w:t>(i.e. CO-7 as modified by the HECO-7), any Supplemental General Conditions, any Special Conditions, the Plans and Specifications, and all modifications, including Addenda/ Amendments and subsequent Change Orders.</w:t>
      </w:r>
    </w:p>
    <w:p w14:paraId="7B31CEE1" w14:textId="77777777" w:rsidR="00BD63E6" w:rsidRDefault="00BD63E6">
      <w:pPr>
        <w:pStyle w:val="BodyText"/>
        <w:spacing w:before="8"/>
        <w:rPr>
          <w:sz w:val="20"/>
        </w:rPr>
      </w:pPr>
    </w:p>
    <w:p w14:paraId="40DA7511" w14:textId="4157E9BE" w:rsidR="00BD63E6" w:rsidRDefault="00D94B7A">
      <w:pPr>
        <w:pStyle w:val="BodyText"/>
        <w:ind w:left="120" w:right="111"/>
        <w:jc w:val="both"/>
      </w:pPr>
      <w:r>
        <w:rPr>
          <w:b/>
        </w:rPr>
        <w:t xml:space="preserve">Contract General Conditions: </w:t>
      </w:r>
      <w:hyperlink r:id="rId137">
        <w:r>
          <w:rPr>
            <w:color w:val="0000FF"/>
            <w:u w:val="single" w:color="0000FF"/>
          </w:rPr>
          <w:t>The General Conditions of the D/B Contract</w:t>
        </w:r>
        <w:r>
          <w:t>,</w:t>
        </w:r>
      </w:hyperlink>
      <w:r>
        <w:t xml:space="preserve"> </w:t>
      </w:r>
      <w:hyperlink r:id="rId138">
        <w:r>
          <w:rPr>
            <w:color w:val="0000FF"/>
            <w:u w:val="single" w:color="0000FF"/>
          </w:rPr>
          <w:t>HECO-7DB</w:t>
        </w:r>
      </w:hyperlink>
      <w:r>
        <w:rPr>
          <w:color w:val="0000FF"/>
          <w:u w:val="single" w:color="0000FF"/>
        </w:rPr>
        <w:t xml:space="preserve"> </w:t>
      </w:r>
      <w:r>
        <w:t>are for use</w:t>
      </w:r>
      <w:r>
        <w:rPr>
          <w:spacing w:val="-11"/>
        </w:rPr>
        <w:t xml:space="preserve"> </w:t>
      </w:r>
      <w:r>
        <w:t>with</w:t>
      </w:r>
      <w:r>
        <w:rPr>
          <w:spacing w:val="-14"/>
        </w:rPr>
        <w:t xml:space="preserve"> </w:t>
      </w:r>
      <w:r>
        <w:t>D/B</w:t>
      </w:r>
      <w:r>
        <w:rPr>
          <w:spacing w:val="-15"/>
        </w:rPr>
        <w:t xml:space="preserve"> </w:t>
      </w:r>
      <w:r>
        <w:t>documents.</w:t>
      </w:r>
      <w:r>
        <w:rPr>
          <w:spacing w:val="-14"/>
        </w:rPr>
        <w:t xml:space="preserve"> </w:t>
      </w:r>
      <w:r>
        <w:t>The</w:t>
      </w:r>
      <w:r>
        <w:rPr>
          <w:spacing w:val="-13"/>
        </w:rPr>
        <w:t xml:space="preserve"> </w:t>
      </w:r>
      <w:hyperlink r:id="rId139">
        <w:r>
          <w:rPr>
            <w:color w:val="0000FF"/>
            <w:u w:val="single" w:color="0000FF"/>
          </w:rPr>
          <w:t>General</w:t>
        </w:r>
        <w:r>
          <w:rPr>
            <w:color w:val="0000FF"/>
            <w:spacing w:val="-14"/>
            <w:u w:val="single" w:color="0000FF"/>
          </w:rPr>
          <w:t xml:space="preserve"> </w:t>
        </w:r>
        <w:r>
          <w:rPr>
            <w:color w:val="0000FF"/>
            <w:u w:val="single" w:color="0000FF"/>
          </w:rPr>
          <w:t>Conditions</w:t>
        </w:r>
        <w:r>
          <w:rPr>
            <w:color w:val="0000FF"/>
            <w:spacing w:val="-15"/>
            <w:u w:val="single" w:color="0000FF"/>
          </w:rPr>
          <w:t xml:space="preserve"> </w:t>
        </w:r>
        <w:r>
          <w:rPr>
            <w:color w:val="0000FF"/>
            <w:u w:val="single" w:color="0000FF"/>
          </w:rPr>
          <w:t>of</w:t>
        </w:r>
        <w:r>
          <w:rPr>
            <w:color w:val="0000FF"/>
            <w:spacing w:val="-14"/>
            <w:u w:val="single" w:color="0000FF"/>
          </w:rPr>
          <w:t xml:space="preserve"> </w:t>
        </w:r>
        <w:r>
          <w:rPr>
            <w:color w:val="0000FF"/>
            <w:u w:val="single" w:color="0000FF"/>
          </w:rPr>
          <w:t>the</w:t>
        </w:r>
      </w:hyperlink>
      <w:r>
        <w:rPr>
          <w:color w:val="0000FF"/>
          <w:spacing w:val="-13"/>
          <w:u w:val="single" w:color="0000FF"/>
        </w:rPr>
        <w:t xml:space="preserve"> </w:t>
      </w:r>
      <w:hyperlink r:id="rId140">
        <w:r>
          <w:rPr>
            <w:color w:val="0000FF"/>
            <w:u w:val="single" w:color="0000FF"/>
          </w:rPr>
          <w:t>Construction</w:t>
        </w:r>
        <w:r>
          <w:rPr>
            <w:color w:val="0000FF"/>
            <w:spacing w:val="-12"/>
            <w:u w:val="single" w:color="0000FF"/>
          </w:rPr>
          <w:t xml:space="preserve"> </w:t>
        </w:r>
        <w:r>
          <w:rPr>
            <w:color w:val="0000FF"/>
            <w:u w:val="single" w:color="0000FF"/>
          </w:rPr>
          <w:t>Contract</w:t>
        </w:r>
        <w:r>
          <w:t>,</w:t>
        </w:r>
      </w:hyperlink>
      <w:r>
        <w:rPr>
          <w:spacing w:val="-12"/>
        </w:rPr>
        <w:t xml:space="preserve"> </w:t>
      </w:r>
      <w:hyperlink r:id="rId141">
        <w:r>
          <w:rPr>
            <w:color w:val="0000FF"/>
            <w:u w:val="single" w:color="0000FF"/>
          </w:rPr>
          <w:t>HECO-7</w:t>
        </w:r>
        <w:r>
          <w:t>,</w:t>
        </w:r>
      </w:hyperlink>
      <w:r>
        <w:rPr>
          <w:spacing w:val="-14"/>
        </w:rPr>
        <w:t xml:space="preserve"> </w:t>
      </w:r>
      <w:r>
        <w:t>latest</w:t>
      </w:r>
      <w:r>
        <w:rPr>
          <w:spacing w:val="-14"/>
        </w:rPr>
        <w:t xml:space="preserve"> </w:t>
      </w:r>
      <w:r>
        <w:t>edition are for use with Design, Bid, Build documents and all other contract</w:t>
      </w:r>
      <w:r>
        <w:rPr>
          <w:spacing w:val="-23"/>
        </w:rPr>
        <w:t xml:space="preserve"> </w:t>
      </w:r>
      <w:r>
        <w:t>options.</w:t>
      </w:r>
    </w:p>
    <w:p w14:paraId="17C9D33D" w14:textId="77777777" w:rsidR="00BD63E6" w:rsidRDefault="00BD63E6">
      <w:pPr>
        <w:pStyle w:val="BodyText"/>
        <w:spacing w:before="8"/>
        <w:rPr>
          <w:sz w:val="22"/>
        </w:rPr>
      </w:pPr>
    </w:p>
    <w:p w14:paraId="34B97845" w14:textId="77777777" w:rsidR="00BD63E6" w:rsidRDefault="00D94B7A">
      <w:pPr>
        <w:pStyle w:val="BodyText"/>
        <w:ind w:left="119" w:right="109"/>
        <w:jc w:val="both"/>
      </w:pPr>
      <w:r>
        <w:rPr>
          <w:b/>
        </w:rPr>
        <w:t xml:space="preserve">Contract Price: </w:t>
      </w:r>
      <w:r>
        <w:t>The total compensation stated in the Contract, as subsequently modified by any necessary Change Orders, payable to the Contractor for performing the Work set forth in the Contract Documents.</w:t>
      </w:r>
    </w:p>
    <w:p w14:paraId="4A47AFE1" w14:textId="77777777" w:rsidR="00BD63E6" w:rsidRDefault="00BD63E6">
      <w:pPr>
        <w:pStyle w:val="BodyText"/>
        <w:rPr>
          <w:sz w:val="26"/>
        </w:rPr>
      </w:pPr>
    </w:p>
    <w:p w14:paraId="3C4227D5" w14:textId="77777777" w:rsidR="00BD63E6" w:rsidRDefault="00D94B7A">
      <w:pPr>
        <w:pStyle w:val="BodyText"/>
        <w:ind w:left="120" w:right="106"/>
        <w:jc w:val="both"/>
      </w:pPr>
      <w:bookmarkStart w:id="41" w:name="_bookmark46"/>
      <w:bookmarkStart w:id="42" w:name="_bookmark49"/>
      <w:bookmarkEnd w:id="41"/>
      <w:bookmarkEnd w:id="42"/>
      <w:r>
        <w:rPr>
          <w:b/>
        </w:rPr>
        <w:t xml:space="preserve">Contractor: </w:t>
      </w:r>
      <w:r>
        <w:t>A generic term used to indicate a person, firm or corporation with whom the University has</w:t>
      </w:r>
      <w:r>
        <w:rPr>
          <w:spacing w:val="-8"/>
        </w:rPr>
        <w:t xml:space="preserve"> </w:t>
      </w:r>
      <w:r>
        <w:t>entered</w:t>
      </w:r>
      <w:r>
        <w:rPr>
          <w:spacing w:val="-10"/>
        </w:rPr>
        <w:t xml:space="preserve"> </w:t>
      </w:r>
      <w:r>
        <w:t>into</w:t>
      </w:r>
      <w:r>
        <w:rPr>
          <w:spacing w:val="-10"/>
        </w:rPr>
        <w:t xml:space="preserve"> </w:t>
      </w:r>
      <w:r>
        <w:t>a</w:t>
      </w:r>
      <w:r>
        <w:rPr>
          <w:spacing w:val="-6"/>
        </w:rPr>
        <w:t xml:space="preserve"> </w:t>
      </w:r>
      <w:r>
        <w:t>Contract</w:t>
      </w:r>
      <w:r>
        <w:rPr>
          <w:spacing w:val="-9"/>
        </w:rPr>
        <w:t xml:space="preserve"> </w:t>
      </w:r>
      <w:r>
        <w:t>agreement</w:t>
      </w:r>
      <w:r>
        <w:rPr>
          <w:spacing w:val="-9"/>
        </w:rPr>
        <w:t xml:space="preserve"> </w:t>
      </w:r>
      <w:r>
        <w:t>to</w:t>
      </w:r>
      <w:r>
        <w:rPr>
          <w:spacing w:val="-10"/>
        </w:rPr>
        <w:t xml:space="preserve"> </w:t>
      </w:r>
      <w:r>
        <w:t>perform</w:t>
      </w:r>
      <w:r>
        <w:rPr>
          <w:spacing w:val="-6"/>
        </w:rPr>
        <w:t xml:space="preserve"> </w:t>
      </w:r>
      <w:r>
        <w:t>Work</w:t>
      </w:r>
      <w:r>
        <w:rPr>
          <w:spacing w:val="-7"/>
        </w:rPr>
        <w:t xml:space="preserve"> </w:t>
      </w:r>
      <w:r>
        <w:t>or</w:t>
      </w:r>
      <w:r>
        <w:rPr>
          <w:spacing w:val="-7"/>
        </w:rPr>
        <w:t xml:space="preserve"> </w:t>
      </w:r>
      <w:r>
        <w:t>provide</w:t>
      </w:r>
      <w:r>
        <w:rPr>
          <w:spacing w:val="-9"/>
        </w:rPr>
        <w:t xml:space="preserve"> </w:t>
      </w:r>
      <w:r>
        <w:t>a</w:t>
      </w:r>
      <w:r>
        <w:rPr>
          <w:spacing w:val="-9"/>
        </w:rPr>
        <w:t xml:space="preserve"> </w:t>
      </w:r>
      <w:r>
        <w:t>Service.</w:t>
      </w:r>
      <w:r>
        <w:rPr>
          <w:spacing w:val="-10"/>
        </w:rPr>
        <w:t xml:space="preserve"> </w:t>
      </w:r>
      <w:r>
        <w:t>With</w:t>
      </w:r>
      <w:r>
        <w:rPr>
          <w:spacing w:val="-7"/>
        </w:rPr>
        <w:t xml:space="preserve"> </w:t>
      </w:r>
      <w:r>
        <w:t>respect</w:t>
      </w:r>
      <w:r>
        <w:rPr>
          <w:spacing w:val="-9"/>
        </w:rPr>
        <w:t xml:space="preserve"> </w:t>
      </w:r>
      <w:r>
        <w:t>to</w:t>
      </w:r>
      <w:r>
        <w:rPr>
          <w:spacing w:val="-10"/>
        </w:rPr>
        <w:t xml:space="preserve"> </w:t>
      </w:r>
      <w:r>
        <w:t>a</w:t>
      </w:r>
      <w:r>
        <w:rPr>
          <w:spacing w:val="43"/>
        </w:rPr>
        <w:t xml:space="preserve"> </w:t>
      </w:r>
      <w:r>
        <w:t xml:space="preserve">Capital Project, the Contractor for the Professional Services is referred to as the A/E. The ‘Contractor’ for construction related Work is referred to as the </w:t>
      </w:r>
      <w:r>
        <w:rPr>
          <w:b/>
        </w:rPr>
        <w:t xml:space="preserve">GC </w:t>
      </w:r>
      <w:r>
        <w:t xml:space="preserve">or on a CM Project, </w:t>
      </w:r>
      <w:r>
        <w:rPr>
          <w:b/>
        </w:rPr>
        <w:t xml:space="preserve">CM/GC </w:t>
      </w:r>
      <w:r>
        <w:t>is the</w:t>
      </w:r>
      <w:r>
        <w:rPr>
          <w:spacing w:val="-34"/>
        </w:rPr>
        <w:t xml:space="preserve"> </w:t>
      </w:r>
      <w:r>
        <w:t>‘Contractor’.</w:t>
      </w:r>
    </w:p>
    <w:p w14:paraId="50FEF670" w14:textId="77777777" w:rsidR="00BD63E6" w:rsidRDefault="00BD63E6">
      <w:pPr>
        <w:pStyle w:val="BodyText"/>
        <w:spacing w:before="7"/>
        <w:rPr>
          <w:sz w:val="20"/>
        </w:rPr>
      </w:pPr>
    </w:p>
    <w:p w14:paraId="6040FB48" w14:textId="4FA242C4" w:rsidR="00BD63E6" w:rsidRDefault="00D94B7A">
      <w:pPr>
        <w:ind w:left="120" w:right="113"/>
        <w:jc w:val="both"/>
        <w:rPr>
          <w:sz w:val="23"/>
        </w:rPr>
      </w:pPr>
      <w:r>
        <w:rPr>
          <w:b/>
          <w:sz w:val="23"/>
        </w:rPr>
        <w:t xml:space="preserve">Contractor Project Manager (Contractor PM): </w:t>
      </w:r>
      <w:r>
        <w:rPr>
          <w:sz w:val="23"/>
        </w:rPr>
        <w:t>The designated representative of the Contractor through whom written decisions and Notices are generally conveyed.</w:t>
      </w:r>
    </w:p>
    <w:p w14:paraId="37F4D5C5" w14:textId="77777777" w:rsidR="00BD63E6" w:rsidRDefault="00BD63E6">
      <w:pPr>
        <w:pStyle w:val="BodyText"/>
      </w:pPr>
    </w:p>
    <w:p w14:paraId="46B9AD86" w14:textId="77777777" w:rsidR="00BD63E6" w:rsidRDefault="00D94B7A">
      <w:pPr>
        <w:pStyle w:val="BodyText"/>
        <w:spacing w:before="1"/>
        <w:ind w:left="120" w:right="112"/>
        <w:jc w:val="both"/>
      </w:pPr>
      <w:r>
        <w:rPr>
          <w:b/>
        </w:rPr>
        <w:t>Cure</w:t>
      </w:r>
      <w:r>
        <w:rPr>
          <w:b/>
          <w:spacing w:val="-6"/>
        </w:rPr>
        <w:t xml:space="preserve"> </w:t>
      </w:r>
      <w:r>
        <w:rPr>
          <w:b/>
        </w:rPr>
        <w:t>Notice:</w:t>
      </w:r>
      <w:r>
        <w:rPr>
          <w:b/>
          <w:spacing w:val="-7"/>
        </w:rPr>
        <w:t xml:space="preserve"> </w:t>
      </w:r>
      <w:r>
        <w:t>A</w:t>
      </w:r>
      <w:r>
        <w:rPr>
          <w:spacing w:val="-8"/>
        </w:rPr>
        <w:t xml:space="preserve"> </w:t>
      </w:r>
      <w:r>
        <w:t>Notice,</w:t>
      </w:r>
      <w:r>
        <w:rPr>
          <w:spacing w:val="-10"/>
        </w:rPr>
        <w:t xml:space="preserve"> </w:t>
      </w:r>
      <w:r>
        <w:t>either</w:t>
      </w:r>
      <w:r>
        <w:rPr>
          <w:spacing w:val="-7"/>
        </w:rPr>
        <w:t xml:space="preserve"> </w:t>
      </w:r>
      <w:r>
        <w:t>oral</w:t>
      </w:r>
      <w:r>
        <w:rPr>
          <w:spacing w:val="-6"/>
        </w:rPr>
        <w:t xml:space="preserve"> </w:t>
      </w:r>
      <w:r>
        <w:t>or</w:t>
      </w:r>
      <w:r>
        <w:rPr>
          <w:spacing w:val="-10"/>
        </w:rPr>
        <w:t xml:space="preserve"> </w:t>
      </w:r>
      <w:r>
        <w:t>in</w:t>
      </w:r>
      <w:r>
        <w:rPr>
          <w:spacing w:val="-7"/>
        </w:rPr>
        <w:t xml:space="preserve"> </w:t>
      </w:r>
      <w:r>
        <w:t>writing,</w:t>
      </w:r>
      <w:r>
        <w:rPr>
          <w:spacing w:val="-7"/>
        </w:rPr>
        <w:t xml:space="preserve"> </w:t>
      </w:r>
      <w:r>
        <w:t>that</w:t>
      </w:r>
      <w:r>
        <w:rPr>
          <w:spacing w:val="-9"/>
        </w:rPr>
        <w:t xml:space="preserve"> </w:t>
      </w:r>
      <w:r>
        <w:t>informs</w:t>
      </w:r>
      <w:r>
        <w:rPr>
          <w:spacing w:val="-8"/>
        </w:rPr>
        <w:t xml:space="preserve"> </w:t>
      </w:r>
      <w:r>
        <w:t>the</w:t>
      </w:r>
      <w:r>
        <w:rPr>
          <w:spacing w:val="-6"/>
        </w:rPr>
        <w:t xml:space="preserve"> </w:t>
      </w:r>
      <w:r>
        <w:t>Contractor</w:t>
      </w:r>
      <w:r>
        <w:rPr>
          <w:spacing w:val="-10"/>
        </w:rPr>
        <w:t xml:space="preserve"> </w:t>
      </w:r>
      <w:r>
        <w:t>that</w:t>
      </w:r>
      <w:r>
        <w:rPr>
          <w:spacing w:val="-6"/>
        </w:rPr>
        <w:t xml:space="preserve"> </w:t>
      </w:r>
      <w:r>
        <w:t>he</w:t>
      </w:r>
      <w:r>
        <w:rPr>
          <w:spacing w:val="-6"/>
        </w:rPr>
        <w:t xml:space="preserve"> </w:t>
      </w:r>
      <w:r>
        <w:t>or</w:t>
      </w:r>
      <w:r>
        <w:rPr>
          <w:spacing w:val="-7"/>
        </w:rPr>
        <w:t xml:space="preserve"> </w:t>
      </w:r>
      <w:r>
        <w:t>she</w:t>
      </w:r>
      <w:r>
        <w:rPr>
          <w:spacing w:val="-9"/>
        </w:rPr>
        <w:t xml:space="preserve"> </w:t>
      </w:r>
      <w:r>
        <w:t>is</w:t>
      </w:r>
      <w:r>
        <w:rPr>
          <w:spacing w:val="-8"/>
        </w:rPr>
        <w:t xml:space="preserve"> </w:t>
      </w:r>
      <w:r>
        <w:t>in</w:t>
      </w:r>
      <w:r>
        <w:rPr>
          <w:spacing w:val="-7"/>
        </w:rPr>
        <w:t xml:space="preserve"> </w:t>
      </w:r>
      <w:r>
        <w:t>default and states what the Contractor has to do to correct the deficiency. If the Notice is oral it shall be confirmed in</w:t>
      </w:r>
      <w:r>
        <w:rPr>
          <w:spacing w:val="-9"/>
        </w:rPr>
        <w:t xml:space="preserve"> </w:t>
      </w:r>
      <w:r>
        <w:t>writing.</w:t>
      </w:r>
    </w:p>
    <w:p w14:paraId="5C42C80B" w14:textId="77777777" w:rsidR="00BD63E6" w:rsidRDefault="00BD63E6">
      <w:pPr>
        <w:pStyle w:val="BodyText"/>
        <w:spacing w:before="10"/>
        <w:rPr>
          <w:sz w:val="22"/>
        </w:rPr>
      </w:pPr>
    </w:p>
    <w:p w14:paraId="09012A16" w14:textId="77777777" w:rsidR="00BD63E6" w:rsidRDefault="00D94B7A">
      <w:pPr>
        <w:pStyle w:val="BodyText"/>
        <w:ind w:left="120"/>
        <w:jc w:val="both"/>
      </w:pPr>
      <w:r>
        <w:rPr>
          <w:b/>
        </w:rPr>
        <w:t xml:space="preserve">Day(s):  </w:t>
      </w:r>
      <w:r>
        <w:t>Consecutive calendar day(s), unless otherwise noted.</w:t>
      </w:r>
    </w:p>
    <w:p w14:paraId="0CB84A8A" w14:textId="77777777" w:rsidR="00BD63E6" w:rsidRDefault="00BD63E6">
      <w:pPr>
        <w:pStyle w:val="BodyText"/>
        <w:spacing w:before="9"/>
        <w:rPr>
          <w:sz w:val="22"/>
        </w:rPr>
      </w:pPr>
    </w:p>
    <w:p w14:paraId="15103A9F" w14:textId="77777777" w:rsidR="00BD63E6" w:rsidRDefault="00D94B7A">
      <w:pPr>
        <w:pStyle w:val="BodyText"/>
        <w:ind w:left="120" w:right="111"/>
        <w:jc w:val="both"/>
      </w:pPr>
      <w:r>
        <w:rPr>
          <w:b/>
        </w:rPr>
        <w:t>Defective:</w:t>
      </w:r>
      <w:r>
        <w:rPr>
          <w:b/>
          <w:spacing w:val="-8"/>
        </w:rPr>
        <w:t xml:space="preserve"> </w:t>
      </w:r>
      <w:r>
        <w:t>An</w:t>
      </w:r>
      <w:r>
        <w:rPr>
          <w:spacing w:val="-11"/>
        </w:rPr>
        <w:t xml:space="preserve"> </w:t>
      </w:r>
      <w:r>
        <w:t>adjective</w:t>
      </w:r>
      <w:r>
        <w:rPr>
          <w:spacing w:val="-7"/>
        </w:rPr>
        <w:t xml:space="preserve"> </w:t>
      </w:r>
      <w:r>
        <w:t>which,</w:t>
      </w:r>
      <w:r>
        <w:rPr>
          <w:spacing w:val="-8"/>
        </w:rPr>
        <w:t xml:space="preserve"> </w:t>
      </w:r>
      <w:r>
        <w:t>when</w:t>
      </w:r>
      <w:r>
        <w:rPr>
          <w:spacing w:val="-8"/>
        </w:rPr>
        <w:t xml:space="preserve"> </w:t>
      </w:r>
      <w:r>
        <w:t>modifying</w:t>
      </w:r>
      <w:r>
        <w:rPr>
          <w:spacing w:val="-11"/>
        </w:rPr>
        <w:t xml:space="preserve"> </w:t>
      </w:r>
      <w:r>
        <w:t>the</w:t>
      </w:r>
      <w:r>
        <w:rPr>
          <w:spacing w:val="-10"/>
        </w:rPr>
        <w:t xml:space="preserve"> </w:t>
      </w:r>
      <w:r>
        <w:t>word</w:t>
      </w:r>
      <w:r>
        <w:rPr>
          <w:spacing w:val="-8"/>
        </w:rPr>
        <w:t xml:space="preserve"> </w:t>
      </w:r>
      <w:r>
        <w:t>Work,</w:t>
      </w:r>
      <w:r>
        <w:rPr>
          <w:spacing w:val="-8"/>
        </w:rPr>
        <w:t xml:space="preserve"> </w:t>
      </w:r>
      <w:r>
        <w:t>refers</w:t>
      </w:r>
      <w:r>
        <w:rPr>
          <w:spacing w:val="-9"/>
        </w:rPr>
        <w:t xml:space="preserve"> </w:t>
      </w:r>
      <w:r>
        <w:t>to</w:t>
      </w:r>
      <w:r>
        <w:rPr>
          <w:spacing w:val="-6"/>
        </w:rPr>
        <w:t xml:space="preserve"> </w:t>
      </w:r>
      <w:r>
        <w:t>Work</w:t>
      </w:r>
      <w:r>
        <w:rPr>
          <w:spacing w:val="-8"/>
        </w:rPr>
        <w:t xml:space="preserve"> </w:t>
      </w:r>
      <w:r>
        <w:t>that</w:t>
      </w:r>
      <w:r>
        <w:rPr>
          <w:spacing w:val="-7"/>
        </w:rPr>
        <w:t xml:space="preserve"> </w:t>
      </w:r>
      <w:r>
        <w:t>is</w:t>
      </w:r>
      <w:r>
        <w:rPr>
          <w:spacing w:val="42"/>
        </w:rPr>
        <w:t xml:space="preserve"> </w:t>
      </w:r>
      <w:r>
        <w:t>unsatisfactory, faulty, deficient, does not otherwise conform to the Contract Documents, does not meet the requirements of applicable inspections, standards, tests or approvals referred to in the Contract Documents, or has been damaged prior to the A/E’s recommendation of final payment (unless responsibility</w:t>
      </w:r>
      <w:r>
        <w:rPr>
          <w:spacing w:val="-9"/>
        </w:rPr>
        <w:t xml:space="preserve"> </w:t>
      </w:r>
      <w:r>
        <w:t>for</w:t>
      </w:r>
      <w:r>
        <w:rPr>
          <w:spacing w:val="-6"/>
        </w:rPr>
        <w:t xml:space="preserve"> </w:t>
      </w:r>
      <w:r>
        <w:t>the</w:t>
      </w:r>
      <w:r>
        <w:rPr>
          <w:spacing w:val="-5"/>
        </w:rPr>
        <w:t xml:space="preserve"> </w:t>
      </w:r>
      <w:r>
        <w:t>protection</w:t>
      </w:r>
      <w:r>
        <w:rPr>
          <w:spacing w:val="-9"/>
        </w:rPr>
        <w:t xml:space="preserve"> </w:t>
      </w:r>
      <w:r>
        <w:t>thereof</w:t>
      </w:r>
      <w:r>
        <w:rPr>
          <w:spacing w:val="-9"/>
        </w:rPr>
        <w:t xml:space="preserve"> </w:t>
      </w:r>
      <w:r>
        <w:t>has</w:t>
      </w:r>
      <w:r>
        <w:rPr>
          <w:spacing w:val="-7"/>
        </w:rPr>
        <w:t xml:space="preserve"> </w:t>
      </w:r>
      <w:r>
        <w:t>been</w:t>
      </w:r>
      <w:r>
        <w:rPr>
          <w:spacing w:val="-6"/>
        </w:rPr>
        <w:t xml:space="preserve"> </w:t>
      </w:r>
      <w:r>
        <w:t>assumed</w:t>
      </w:r>
      <w:r>
        <w:rPr>
          <w:spacing w:val="-6"/>
        </w:rPr>
        <w:t xml:space="preserve"> </w:t>
      </w:r>
      <w:r>
        <w:t>by</w:t>
      </w:r>
      <w:r>
        <w:rPr>
          <w:spacing w:val="-11"/>
        </w:rPr>
        <w:t xml:space="preserve"> </w:t>
      </w:r>
      <w:r>
        <w:t>the</w:t>
      </w:r>
      <w:r>
        <w:rPr>
          <w:spacing w:val="-5"/>
        </w:rPr>
        <w:t xml:space="preserve"> </w:t>
      </w:r>
      <w:r>
        <w:t>University</w:t>
      </w:r>
      <w:r>
        <w:rPr>
          <w:spacing w:val="-11"/>
        </w:rPr>
        <w:t xml:space="preserve"> </w:t>
      </w:r>
      <w:r>
        <w:t>at</w:t>
      </w:r>
      <w:r>
        <w:rPr>
          <w:spacing w:val="-5"/>
        </w:rPr>
        <w:t xml:space="preserve"> </w:t>
      </w:r>
      <w:r>
        <w:t>Substantial</w:t>
      </w:r>
      <w:r>
        <w:rPr>
          <w:spacing w:val="-5"/>
        </w:rPr>
        <w:t xml:space="preserve"> </w:t>
      </w:r>
      <w:r>
        <w:t>Completion or Beneficial</w:t>
      </w:r>
      <w:r>
        <w:rPr>
          <w:spacing w:val="-32"/>
        </w:rPr>
        <w:t xml:space="preserve"> </w:t>
      </w:r>
      <w:r>
        <w:t>Occupancy).</w:t>
      </w:r>
    </w:p>
    <w:p w14:paraId="2AA598DD" w14:textId="77777777" w:rsidR="00BD63E6" w:rsidRDefault="00BD63E6">
      <w:pPr>
        <w:pStyle w:val="BodyText"/>
        <w:spacing w:before="9"/>
        <w:rPr>
          <w:sz w:val="22"/>
        </w:rPr>
      </w:pPr>
    </w:p>
    <w:p w14:paraId="2DE62B7B" w14:textId="7ABB0ED6" w:rsidR="00BD63E6" w:rsidRDefault="00D94B7A">
      <w:pPr>
        <w:pStyle w:val="BodyText"/>
        <w:ind w:left="120" w:right="109"/>
        <w:jc w:val="both"/>
      </w:pPr>
      <w:r>
        <w:rPr>
          <w:b/>
        </w:rPr>
        <w:t>Design</w:t>
      </w:r>
      <w:r>
        <w:rPr>
          <w:b/>
          <w:spacing w:val="-6"/>
        </w:rPr>
        <w:t xml:space="preserve"> </w:t>
      </w:r>
      <w:r>
        <w:rPr>
          <w:b/>
        </w:rPr>
        <w:t>(Completion)/</w:t>
      </w:r>
      <w:r w:rsidR="007048B6">
        <w:rPr>
          <w:b/>
        </w:rPr>
        <w:t xml:space="preserve"> </w:t>
      </w:r>
      <w:r>
        <w:rPr>
          <w:b/>
        </w:rPr>
        <w:t>Build</w:t>
      </w:r>
      <w:r>
        <w:rPr>
          <w:b/>
          <w:spacing w:val="-6"/>
        </w:rPr>
        <w:t xml:space="preserve"> </w:t>
      </w:r>
      <w:r>
        <w:rPr>
          <w:b/>
        </w:rPr>
        <w:t>Contract</w:t>
      </w:r>
      <w:r>
        <w:rPr>
          <w:b/>
          <w:spacing w:val="-7"/>
        </w:rPr>
        <w:t xml:space="preserve"> </w:t>
      </w:r>
      <w:r>
        <w:rPr>
          <w:b/>
        </w:rPr>
        <w:t>(D/B):</w:t>
      </w:r>
      <w:r>
        <w:rPr>
          <w:b/>
          <w:spacing w:val="-5"/>
        </w:rPr>
        <w:t xml:space="preserve"> </w:t>
      </w:r>
      <w:r>
        <w:t>A</w:t>
      </w:r>
      <w:r>
        <w:rPr>
          <w:spacing w:val="-8"/>
        </w:rPr>
        <w:t xml:space="preserve"> </w:t>
      </w:r>
      <w:r>
        <w:t>Contract</w:t>
      </w:r>
      <w:r>
        <w:rPr>
          <w:spacing w:val="-4"/>
        </w:rPr>
        <w:t xml:space="preserve"> </w:t>
      </w:r>
      <w:r>
        <w:t>between</w:t>
      </w:r>
      <w:r>
        <w:rPr>
          <w:spacing w:val="-7"/>
        </w:rPr>
        <w:t xml:space="preserve"> </w:t>
      </w:r>
      <w:r>
        <w:t>the</w:t>
      </w:r>
      <w:r>
        <w:rPr>
          <w:spacing w:val="-4"/>
        </w:rPr>
        <w:t xml:space="preserve"> </w:t>
      </w:r>
      <w:r>
        <w:t>University</w:t>
      </w:r>
      <w:r>
        <w:rPr>
          <w:spacing w:val="-9"/>
        </w:rPr>
        <w:t xml:space="preserve"> </w:t>
      </w:r>
      <w:r>
        <w:t>and</w:t>
      </w:r>
      <w:r>
        <w:rPr>
          <w:spacing w:val="-5"/>
        </w:rPr>
        <w:t xml:space="preserve"> </w:t>
      </w:r>
      <w:r>
        <w:t>another</w:t>
      </w:r>
      <w:r>
        <w:rPr>
          <w:spacing w:val="-7"/>
        </w:rPr>
        <w:t xml:space="preserve"> </w:t>
      </w:r>
      <w:r>
        <w:t>party</w:t>
      </w:r>
      <w:r>
        <w:rPr>
          <w:spacing w:val="-9"/>
        </w:rPr>
        <w:t xml:space="preserve"> </w:t>
      </w:r>
      <w:r>
        <w:t xml:space="preserve">in which the other party agrees to both design and build the structure, roadway or other item specified in the Contract. Typically, the University will Contract for Bridging Documents to set the standards for the D/B Project and those Bridging Documents are presented to the D/B Proposers as an Attachment to the RFP.  See </w:t>
      </w:r>
      <w:hyperlink w:anchor="_bookmark361" w:history="1">
        <w:r>
          <w:rPr>
            <w:color w:val="0000FF"/>
            <w:u w:val="single" w:color="0000FF"/>
          </w:rPr>
          <w:t>Chapter 11</w:t>
        </w:r>
      </w:hyperlink>
      <w:r>
        <w:rPr>
          <w:color w:val="0000FF"/>
          <w:u w:val="single" w:color="0000FF"/>
        </w:rPr>
        <w:t xml:space="preserve"> </w:t>
      </w:r>
      <w:r>
        <w:t>for further</w:t>
      </w:r>
      <w:r>
        <w:rPr>
          <w:spacing w:val="-35"/>
        </w:rPr>
        <w:t xml:space="preserve"> </w:t>
      </w:r>
      <w:r>
        <w:t>descriptions.</w:t>
      </w:r>
    </w:p>
    <w:p w14:paraId="721ED550" w14:textId="77777777" w:rsidR="00BD63E6" w:rsidRDefault="00BD63E6">
      <w:pPr>
        <w:pStyle w:val="BodyText"/>
        <w:spacing w:before="7"/>
        <w:rPr>
          <w:sz w:val="20"/>
        </w:rPr>
      </w:pPr>
    </w:p>
    <w:p w14:paraId="23EA50C8" w14:textId="1EE8343E" w:rsidR="00BD63E6" w:rsidRDefault="00D94B7A">
      <w:pPr>
        <w:pStyle w:val="BodyText"/>
        <w:ind w:left="120" w:right="109"/>
        <w:jc w:val="both"/>
      </w:pPr>
      <w:r>
        <w:rPr>
          <w:b/>
        </w:rPr>
        <w:t>Design-not-to-exceed</w:t>
      </w:r>
      <w:r>
        <w:rPr>
          <w:b/>
          <w:spacing w:val="-10"/>
        </w:rPr>
        <w:t xml:space="preserve"> </w:t>
      </w:r>
      <w:r>
        <w:rPr>
          <w:b/>
        </w:rPr>
        <w:t>Construction</w:t>
      </w:r>
      <w:r>
        <w:rPr>
          <w:b/>
          <w:spacing w:val="-10"/>
        </w:rPr>
        <w:t xml:space="preserve"> </w:t>
      </w:r>
      <w:r>
        <w:rPr>
          <w:b/>
        </w:rPr>
        <w:t>Budget:</w:t>
      </w:r>
      <w:r>
        <w:rPr>
          <w:b/>
          <w:spacing w:val="-12"/>
        </w:rPr>
        <w:t xml:space="preserve"> </w:t>
      </w:r>
      <w:r>
        <w:t>The</w:t>
      </w:r>
      <w:r>
        <w:rPr>
          <w:spacing w:val="-11"/>
        </w:rPr>
        <w:t xml:space="preserve"> </w:t>
      </w:r>
      <w:r>
        <w:t>Project</w:t>
      </w:r>
      <w:r>
        <w:rPr>
          <w:spacing w:val="-9"/>
        </w:rPr>
        <w:t xml:space="preserve"> </w:t>
      </w:r>
      <w:r>
        <w:t>construction</w:t>
      </w:r>
      <w:r>
        <w:rPr>
          <w:spacing w:val="-10"/>
        </w:rPr>
        <w:t xml:space="preserve"> </w:t>
      </w:r>
      <w:r>
        <w:t>cost</w:t>
      </w:r>
      <w:r>
        <w:rPr>
          <w:spacing w:val="-11"/>
        </w:rPr>
        <w:t xml:space="preserve"> </w:t>
      </w:r>
      <w:r>
        <w:t>established</w:t>
      </w:r>
      <w:r>
        <w:rPr>
          <w:spacing w:val="38"/>
        </w:rPr>
        <w:t xml:space="preserve"> </w:t>
      </w:r>
      <w:r>
        <w:t>in</w:t>
      </w:r>
      <w:r>
        <w:rPr>
          <w:spacing w:val="-12"/>
        </w:rPr>
        <w:t xml:space="preserve"> </w:t>
      </w:r>
      <w:r>
        <w:t>the</w:t>
      </w:r>
      <w:r>
        <w:rPr>
          <w:spacing w:val="-9"/>
        </w:rPr>
        <w:t xml:space="preserve"> </w:t>
      </w:r>
      <w:r>
        <w:t>A/E’s Contract and accepted by the A/E as the ceiling for the estimated construction cost of the Project the A/E is engaged to</w:t>
      </w:r>
      <w:r>
        <w:rPr>
          <w:spacing w:val="-11"/>
        </w:rPr>
        <w:t xml:space="preserve"> </w:t>
      </w:r>
      <w:r>
        <w:t>design.</w:t>
      </w:r>
    </w:p>
    <w:p w14:paraId="6F29BFBA" w14:textId="77777777" w:rsidR="00BD63E6" w:rsidRDefault="00BD63E6">
      <w:pPr>
        <w:pStyle w:val="BodyText"/>
        <w:spacing w:before="10"/>
        <w:rPr>
          <w:sz w:val="22"/>
        </w:rPr>
      </w:pPr>
    </w:p>
    <w:p w14:paraId="2FAD2FD1" w14:textId="20EA00B6" w:rsidR="00BD63E6" w:rsidRDefault="00D94B7A">
      <w:pPr>
        <w:pStyle w:val="BodyText"/>
        <w:ind w:left="120" w:right="111"/>
        <w:jc w:val="both"/>
      </w:pPr>
      <w:r>
        <w:rPr>
          <w:b/>
        </w:rPr>
        <w:t xml:space="preserve">Determinations &amp; Findings (D&amp;F): </w:t>
      </w:r>
      <w:r>
        <w:t>A document, usually prepared by the University Project Manager</w:t>
      </w:r>
      <w:r>
        <w:rPr>
          <w:spacing w:val="-10"/>
        </w:rPr>
        <w:t xml:space="preserve"> </w:t>
      </w:r>
      <w:r>
        <w:t>(University</w:t>
      </w:r>
      <w:r>
        <w:rPr>
          <w:spacing w:val="-14"/>
        </w:rPr>
        <w:t xml:space="preserve"> </w:t>
      </w:r>
      <w:r>
        <w:t>PM),</w:t>
      </w:r>
      <w:r>
        <w:rPr>
          <w:spacing w:val="-10"/>
        </w:rPr>
        <w:t xml:space="preserve"> </w:t>
      </w:r>
      <w:r>
        <w:t>which</w:t>
      </w:r>
      <w:r>
        <w:rPr>
          <w:spacing w:val="-10"/>
        </w:rPr>
        <w:t xml:space="preserve"> </w:t>
      </w:r>
      <w:r>
        <w:t>justifies</w:t>
      </w:r>
      <w:r>
        <w:rPr>
          <w:spacing w:val="-10"/>
        </w:rPr>
        <w:t xml:space="preserve"> </w:t>
      </w:r>
      <w:r>
        <w:t>and</w:t>
      </w:r>
      <w:r>
        <w:rPr>
          <w:spacing w:val="-10"/>
        </w:rPr>
        <w:t xml:space="preserve"> </w:t>
      </w:r>
      <w:r>
        <w:t>substantiates</w:t>
      </w:r>
      <w:r>
        <w:rPr>
          <w:spacing w:val="-10"/>
        </w:rPr>
        <w:t xml:space="preserve"> </w:t>
      </w:r>
      <w:r>
        <w:t>the</w:t>
      </w:r>
      <w:r>
        <w:rPr>
          <w:spacing w:val="-9"/>
        </w:rPr>
        <w:t xml:space="preserve"> </w:t>
      </w:r>
      <w:r>
        <w:t>need</w:t>
      </w:r>
      <w:r>
        <w:rPr>
          <w:spacing w:val="-10"/>
        </w:rPr>
        <w:t xml:space="preserve"> </w:t>
      </w:r>
      <w:r>
        <w:t>for</w:t>
      </w:r>
      <w:r>
        <w:rPr>
          <w:spacing w:val="-10"/>
        </w:rPr>
        <w:t xml:space="preserve"> </w:t>
      </w:r>
      <w:r>
        <w:t>special</w:t>
      </w:r>
      <w:r>
        <w:rPr>
          <w:spacing w:val="-11"/>
        </w:rPr>
        <w:t xml:space="preserve"> </w:t>
      </w:r>
      <w:r>
        <w:t>procedures</w:t>
      </w:r>
      <w:r>
        <w:rPr>
          <w:spacing w:val="38"/>
        </w:rPr>
        <w:t xml:space="preserve"> </w:t>
      </w:r>
      <w:r>
        <w:t>or</w:t>
      </w:r>
      <w:r>
        <w:rPr>
          <w:spacing w:val="-10"/>
        </w:rPr>
        <w:t xml:space="preserve"> </w:t>
      </w:r>
      <w:r>
        <w:t>actions. Typically</w:t>
      </w:r>
      <w:r w:rsidR="00A948DE">
        <w:t>,</w:t>
      </w:r>
      <w:r>
        <w:rPr>
          <w:spacing w:val="-9"/>
        </w:rPr>
        <w:t xml:space="preserve"> </w:t>
      </w:r>
      <w:r>
        <w:t>this</w:t>
      </w:r>
      <w:r>
        <w:rPr>
          <w:spacing w:val="-6"/>
        </w:rPr>
        <w:t xml:space="preserve"> </w:t>
      </w:r>
      <w:r>
        <w:t>is</w:t>
      </w:r>
      <w:r>
        <w:rPr>
          <w:spacing w:val="-6"/>
        </w:rPr>
        <w:t xml:space="preserve"> </w:t>
      </w:r>
      <w:r>
        <w:t>for</w:t>
      </w:r>
      <w:r>
        <w:rPr>
          <w:spacing w:val="-5"/>
        </w:rPr>
        <w:t xml:space="preserve"> </w:t>
      </w:r>
      <w:r>
        <w:t>a</w:t>
      </w:r>
      <w:r>
        <w:rPr>
          <w:spacing w:val="-4"/>
        </w:rPr>
        <w:t xml:space="preserve"> </w:t>
      </w:r>
      <w:r>
        <w:t>deviation</w:t>
      </w:r>
      <w:r>
        <w:rPr>
          <w:spacing w:val="-7"/>
        </w:rPr>
        <w:t xml:space="preserve"> </w:t>
      </w:r>
      <w:r>
        <w:t>or</w:t>
      </w:r>
      <w:r>
        <w:rPr>
          <w:spacing w:val="-5"/>
        </w:rPr>
        <w:t xml:space="preserve"> </w:t>
      </w:r>
      <w:r>
        <w:t>waiver</w:t>
      </w:r>
      <w:r>
        <w:rPr>
          <w:spacing w:val="-5"/>
        </w:rPr>
        <w:t xml:space="preserve"> </w:t>
      </w:r>
      <w:r>
        <w:t>from</w:t>
      </w:r>
      <w:r>
        <w:rPr>
          <w:spacing w:val="-4"/>
        </w:rPr>
        <w:t xml:space="preserve"> </w:t>
      </w:r>
      <w:r>
        <w:t>standard</w:t>
      </w:r>
      <w:r>
        <w:rPr>
          <w:spacing w:val="-5"/>
        </w:rPr>
        <w:t xml:space="preserve"> </w:t>
      </w:r>
      <w:r>
        <w:t>policies</w:t>
      </w:r>
      <w:r>
        <w:rPr>
          <w:spacing w:val="-6"/>
        </w:rPr>
        <w:t xml:space="preserve"> </w:t>
      </w:r>
      <w:r>
        <w:t>or</w:t>
      </w:r>
      <w:r>
        <w:rPr>
          <w:spacing w:val="-7"/>
        </w:rPr>
        <w:t xml:space="preserve"> </w:t>
      </w:r>
      <w:r>
        <w:t>procedures</w:t>
      </w:r>
      <w:r>
        <w:rPr>
          <w:spacing w:val="-8"/>
        </w:rPr>
        <w:t xml:space="preserve"> </w:t>
      </w:r>
      <w:r>
        <w:t>which</w:t>
      </w:r>
      <w:r>
        <w:rPr>
          <w:spacing w:val="-5"/>
        </w:rPr>
        <w:t xml:space="preserve"> </w:t>
      </w:r>
      <w:r>
        <w:t>results</w:t>
      </w:r>
      <w:r>
        <w:rPr>
          <w:spacing w:val="-8"/>
        </w:rPr>
        <w:t xml:space="preserve"> </w:t>
      </w:r>
      <w:r>
        <w:t>in</w:t>
      </w:r>
      <w:r>
        <w:rPr>
          <w:spacing w:val="-5"/>
        </w:rPr>
        <w:t xml:space="preserve"> </w:t>
      </w:r>
      <w:r>
        <w:t>saving time and/or money and/or improving quality. The AVP &amp; CFO will consider D&amp;F requests after review and a recommendation by the Director,</w:t>
      </w:r>
      <w:r>
        <w:rPr>
          <w:spacing w:val="-20"/>
        </w:rPr>
        <w:t xml:space="preserve"> </w:t>
      </w:r>
      <w:r w:rsidR="00BB3AD9">
        <w:rPr>
          <w:spacing w:val="-20"/>
        </w:rPr>
        <w:t>CC&amp;R</w:t>
      </w:r>
      <w:r>
        <w:t>.</w:t>
      </w:r>
    </w:p>
    <w:p w14:paraId="22103879" w14:textId="77777777" w:rsidR="00BD63E6" w:rsidRDefault="00BD63E6">
      <w:pPr>
        <w:pStyle w:val="BodyText"/>
        <w:spacing w:before="1"/>
      </w:pPr>
    </w:p>
    <w:p w14:paraId="1EE04510" w14:textId="348B92C4" w:rsidR="00BD63E6" w:rsidRDefault="00D94B7A" w:rsidP="00A948DE">
      <w:pPr>
        <w:pStyle w:val="BodyText"/>
        <w:ind w:left="120" w:right="110"/>
        <w:jc w:val="both"/>
      </w:pPr>
      <w:r>
        <w:rPr>
          <w:b/>
        </w:rPr>
        <w:t xml:space="preserve">Drawing: </w:t>
      </w:r>
      <w:r>
        <w:t>A page or sheet of the Plans which presents a graphic representation, usually to scale, showing technical information, design, location, and dimensions of the various elements of the Work in sufficient detail for the University Building Official to determine Code compliance. Graphic representations include, but are not limited to, plan views, elevations, transverse and longitudinal</w:t>
      </w:r>
      <w:bookmarkStart w:id="43" w:name="_bookmark50"/>
      <w:bookmarkStart w:id="44" w:name="_bookmark51"/>
      <w:bookmarkEnd w:id="43"/>
      <w:bookmarkEnd w:id="44"/>
      <w:r w:rsidR="00A948DE">
        <w:t xml:space="preserve"> </w:t>
      </w:r>
      <w:r>
        <w:t xml:space="preserve">sections, </w:t>
      </w:r>
      <w:r w:rsidR="00BF6AD8">
        <w:t>large- and small-scale</w:t>
      </w:r>
      <w:r>
        <w:t xml:space="preserve"> sections and details, isometrics, diagrams, schedules, tables and pictures.</w:t>
      </w:r>
    </w:p>
    <w:p w14:paraId="1CC6299E" w14:textId="77777777" w:rsidR="00BD63E6" w:rsidRDefault="00BD63E6">
      <w:pPr>
        <w:pStyle w:val="BodyText"/>
        <w:spacing w:before="7"/>
        <w:rPr>
          <w:sz w:val="20"/>
        </w:rPr>
      </w:pPr>
    </w:p>
    <w:p w14:paraId="79374BB7" w14:textId="36E239AF" w:rsidR="00BD63E6" w:rsidRDefault="00D94B7A">
      <w:pPr>
        <w:ind w:left="120"/>
        <w:rPr>
          <w:sz w:val="23"/>
        </w:rPr>
      </w:pPr>
      <w:r>
        <w:rPr>
          <w:b/>
          <w:sz w:val="23"/>
        </w:rPr>
        <w:t xml:space="preserve">Earthwork: </w:t>
      </w:r>
      <w:r>
        <w:rPr>
          <w:sz w:val="23"/>
        </w:rPr>
        <w:t>See §</w:t>
      </w:r>
      <w:r>
        <w:rPr>
          <w:color w:val="0000FF"/>
          <w:sz w:val="23"/>
          <w:u w:val="single" w:color="0000FF"/>
        </w:rPr>
        <w:t>7C.1</w:t>
      </w:r>
      <w:r>
        <w:rPr>
          <w:sz w:val="23"/>
        </w:rPr>
        <w:t>.</w:t>
      </w:r>
    </w:p>
    <w:p w14:paraId="5960A9F5" w14:textId="77777777" w:rsidR="00BD63E6" w:rsidRDefault="00BD63E6">
      <w:pPr>
        <w:pStyle w:val="BodyText"/>
        <w:spacing w:before="11"/>
        <w:rPr>
          <w:sz w:val="14"/>
        </w:rPr>
      </w:pPr>
    </w:p>
    <w:p w14:paraId="6C650D38" w14:textId="43E1E58B" w:rsidR="00BD63E6" w:rsidRDefault="00D94B7A">
      <w:pPr>
        <w:pStyle w:val="BodyText"/>
        <w:spacing w:before="91"/>
        <w:ind w:left="120" w:right="110"/>
        <w:jc w:val="both"/>
      </w:pPr>
      <w:r>
        <w:rPr>
          <w:b/>
        </w:rPr>
        <w:t>e-Builder:</w:t>
      </w:r>
      <w:r>
        <w:rPr>
          <w:b/>
          <w:spacing w:val="-10"/>
        </w:rPr>
        <w:t xml:space="preserve"> </w:t>
      </w:r>
      <w:r>
        <w:t>C</w:t>
      </w:r>
      <w:r w:rsidR="00E335E8">
        <w:t>C&amp;R</w:t>
      </w:r>
      <w:r>
        <w:t>’s</w:t>
      </w:r>
      <w:r>
        <w:rPr>
          <w:spacing w:val="-11"/>
        </w:rPr>
        <w:t xml:space="preserve"> </w:t>
      </w:r>
      <w:r>
        <w:t>project</w:t>
      </w:r>
      <w:r>
        <w:rPr>
          <w:spacing w:val="-10"/>
        </w:rPr>
        <w:t xml:space="preserve"> </w:t>
      </w:r>
      <w:r>
        <w:t>information</w:t>
      </w:r>
      <w:r>
        <w:rPr>
          <w:spacing w:val="-11"/>
        </w:rPr>
        <w:t xml:space="preserve"> </w:t>
      </w:r>
      <w:r>
        <w:t>database</w:t>
      </w:r>
      <w:r>
        <w:rPr>
          <w:spacing w:val="-12"/>
        </w:rPr>
        <w:t xml:space="preserve"> </w:t>
      </w:r>
      <w:r>
        <w:t>and</w:t>
      </w:r>
      <w:r>
        <w:rPr>
          <w:spacing w:val="-13"/>
        </w:rPr>
        <w:t xml:space="preserve"> </w:t>
      </w:r>
      <w:r>
        <w:t>budget</w:t>
      </w:r>
      <w:r>
        <w:rPr>
          <w:spacing w:val="-10"/>
        </w:rPr>
        <w:t xml:space="preserve"> </w:t>
      </w:r>
      <w:r>
        <w:t>accounting</w:t>
      </w:r>
      <w:r>
        <w:rPr>
          <w:spacing w:val="-13"/>
        </w:rPr>
        <w:t xml:space="preserve"> </w:t>
      </w:r>
      <w:r>
        <w:t>tool</w:t>
      </w:r>
      <w:r>
        <w:rPr>
          <w:spacing w:val="-12"/>
        </w:rPr>
        <w:t xml:space="preserve"> </w:t>
      </w:r>
      <w:r>
        <w:t>maintained</w:t>
      </w:r>
      <w:r>
        <w:rPr>
          <w:spacing w:val="-11"/>
        </w:rPr>
        <w:t xml:space="preserve"> </w:t>
      </w:r>
      <w:r>
        <w:t>by</w:t>
      </w:r>
      <w:r>
        <w:rPr>
          <w:spacing w:val="-14"/>
        </w:rPr>
        <w:t xml:space="preserve"> </w:t>
      </w:r>
      <w:r>
        <w:t>University Project team</w:t>
      </w:r>
      <w:r>
        <w:rPr>
          <w:spacing w:val="-7"/>
        </w:rPr>
        <w:t xml:space="preserve"> </w:t>
      </w:r>
      <w:r>
        <w:t>members.</w:t>
      </w:r>
    </w:p>
    <w:p w14:paraId="7BB908CA" w14:textId="77777777" w:rsidR="00BD63E6" w:rsidRDefault="00BD63E6">
      <w:pPr>
        <w:pStyle w:val="BodyText"/>
        <w:spacing w:before="8"/>
        <w:rPr>
          <w:sz w:val="22"/>
        </w:rPr>
      </w:pPr>
    </w:p>
    <w:p w14:paraId="04931982" w14:textId="77777777" w:rsidR="00BD63E6" w:rsidRDefault="00D94B7A">
      <w:pPr>
        <w:pStyle w:val="BodyText"/>
        <w:ind w:left="120" w:right="111"/>
        <w:jc w:val="both"/>
      </w:pPr>
      <w:r>
        <w:rPr>
          <w:b/>
        </w:rPr>
        <w:t xml:space="preserve">Emergency: </w:t>
      </w:r>
      <w:r>
        <w:t>Any unforeseen situation, combination of circumstances or a sudden occurrence or state resulting</w:t>
      </w:r>
      <w:r>
        <w:rPr>
          <w:spacing w:val="-10"/>
        </w:rPr>
        <w:t xml:space="preserve"> </w:t>
      </w:r>
      <w:r>
        <w:t>there</w:t>
      </w:r>
      <w:r>
        <w:rPr>
          <w:spacing w:val="-6"/>
        </w:rPr>
        <w:t xml:space="preserve"> </w:t>
      </w:r>
      <w:r>
        <w:t>from</w:t>
      </w:r>
      <w:r>
        <w:rPr>
          <w:spacing w:val="-9"/>
        </w:rPr>
        <w:t xml:space="preserve"> </w:t>
      </w:r>
      <w:r>
        <w:t>that</w:t>
      </w:r>
      <w:r>
        <w:rPr>
          <w:spacing w:val="-6"/>
        </w:rPr>
        <w:t xml:space="preserve"> </w:t>
      </w:r>
      <w:r>
        <w:t>poses</w:t>
      </w:r>
      <w:r>
        <w:rPr>
          <w:spacing w:val="-8"/>
        </w:rPr>
        <w:t xml:space="preserve"> </w:t>
      </w:r>
      <w:r>
        <w:t>imminent</w:t>
      </w:r>
      <w:r>
        <w:rPr>
          <w:spacing w:val="-6"/>
        </w:rPr>
        <w:t xml:space="preserve"> </w:t>
      </w:r>
      <w:r>
        <w:t>danger</w:t>
      </w:r>
      <w:r>
        <w:rPr>
          <w:spacing w:val="-7"/>
        </w:rPr>
        <w:t xml:space="preserve"> </w:t>
      </w:r>
      <w:r>
        <w:t>to</w:t>
      </w:r>
      <w:r>
        <w:rPr>
          <w:spacing w:val="-7"/>
        </w:rPr>
        <w:t xml:space="preserve"> </w:t>
      </w:r>
      <w:r>
        <w:t>health,</w:t>
      </w:r>
      <w:r>
        <w:rPr>
          <w:spacing w:val="-7"/>
        </w:rPr>
        <w:t xml:space="preserve"> </w:t>
      </w:r>
      <w:r>
        <w:t>life</w:t>
      </w:r>
      <w:r>
        <w:rPr>
          <w:spacing w:val="-6"/>
        </w:rPr>
        <w:t xml:space="preserve"> </w:t>
      </w:r>
      <w:r>
        <w:t>or</w:t>
      </w:r>
      <w:r>
        <w:rPr>
          <w:spacing w:val="-7"/>
        </w:rPr>
        <w:t xml:space="preserve"> </w:t>
      </w:r>
      <w:r>
        <w:t>property</w:t>
      </w:r>
      <w:r>
        <w:rPr>
          <w:spacing w:val="-12"/>
        </w:rPr>
        <w:t xml:space="preserve"> </w:t>
      </w:r>
      <w:r>
        <w:t>and</w:t>
      </w:r>
      <w:r>
        <w:rPr>
          <w:spacing w:val="-7"/>
        </w:rPr>
        <w:t xml:space="preserve"> </w:t>
      </w:r>
      <w:r>
        <w:t>which</w:t>
      </w:r>
      <w:r>
        <w:rPr>
          <w:spacing w:val="44"/>
        </w:rPr>
        <w:t xml:space="preserve"> </w:t>
      </w:r>
      <w:r>
        <w:t>usually</w:t>
      </w:r>
      <w:r>
        <w:rPr>
          <w:spacing w:val="-12"/>
        </w:rPr>
        <w:t xml:space="preserve"> </w:t>
      </w:r>
      <w:r>
        <w:t>demands immediate action. Approval documentation and designation are provided by a D&amp;F approved by the AVP &amp;</w:t>
      </w:r>
      <w:r>
        <w:rPr>
          <w:spacing w:val="-5"/>
        </w:rPr>
        <w:t xml:space="preserve"> </w:t>
      </w:r>
      <w:r>
        <w:t>CFO.</w:t>
      </w:r>
    </w:p>
    <w:p w14:paraId="1A4647E7" w14:textId="77777777" w:rsidR="00BD63E6" w:rsidRDefault="00BD63E6">
      <w:pPr>
        <w:pStyle w:val="BodyText"/>
        <w:spacing w:before="10"/>
        <w:rPr>
          <w:sz w:val="22"/>
        </w:rPr>
      </w:pPr>
    </w:p>
    <w:p w14:paraId="15411AD3" w14:textId="77777777" w:rsidR="00BD63E6" w:rsidRDefault="00D94B7A">
      <w:pPr>
        <w:pStyle w:val="BodyText"/>
        <w:ind w:left="120" w:right="111"/>
        <w:jc w:val="both"/>
      </w:pPr>
      <w:r>
        <w:rPr>
          <w:b/>
        </w:rPr>
        <w:t xml:space="preserve">Engineer: </w:t>
      </w:r>
      <w:r>
        <w:t xml:space="preserve">An individual who is qualified and licensed to practice in Virginia as a Professional Engineer by the </w:t>
      </w:r>
      <w:hyperlink r:id="rId142">
        <w:r>
          <w:rPr>
            <w:color w:val="0000FF"/>
            <w:u w:val="single" w:color="0000FF"/>
          </w:rPr>
          <w:t>APELSCIDLA Board</w:t>
        </w:r>
      </w:hyperlink>
      <w:r>
        <w:rPr>
          <w:color w:val="0000FF"/>
          <w:u w:val="single" w:color="0000FF"/>
        </w:rPr>
        <w:t xml:space="preserve"> </w:t>
      </w:r>
      <w:r>
        <w:t xml:space="preserve">of the </w:t>
      </w:r>
      <w:hyperlink r:id="rId143">
        <w:r>
          <w:rPr>
            <w:color w:val="0000FF"/>
            <w:u w:val="single" w:color="0000FF"/>
          </w:rPr>
          <w:t>DPOR</w:t>
        </w:r>
        <w:r>
          <w:t>,</w:t>
        </w:r>
      </w:hyperlink>
      <w:r>
        <w:t xml:space="preserve"> also referred to as the A/E. “Engineer” may also be used to refer to a firm of such individuals which is properly licensed in Virginia.</w:t>
      </w:r>
    </w:p>
    <w:p w14:paraId="7DAEC313" w14:textId="77777777" w:rsidR="00BD63E6" w:rsidRDefault="00BD63E6">
      <w:pPr>
        <w:pStyle w:val="BodyText"/>
        <w:spacing w:before="10"/>
        <w:rPr>
          <w:sz w:val="22"/>
        </w:rPr>
      </w:pPr>
    </w:p>
    <w:p w14:paraId="347EB979" w14:textId="77777777" w:rsidR="00BD63E6" w:rsidRDefault="00D94B7A">
      <w:pPr>
        <w:pStyle w:val="BodyText"/>
        <w:ind w:left="120" w:right="111"/>
        <w:jc w:val="both"/>
      </w:pPr>
      <w:r>
        <w:rPr>
          <w:b/>
        </w:rPr>
        <w:t xml:space="preserve">Equal: </w:t>
      </w:r>
      <w:r>
        <w:t xml:space="preserve">Any other brand, make, or manufacturer of a product, assembly or equipment that, in the opinion of the A/E, is equivalent to that specified, considering quality, capabilities, workmanship, </w:t>
      </w:r>
      <w:r>
        <w:lastRenderedPageBreak/>
        <w:t>configuration,</w:t>
      </w:r>
      <w:r>
        <w:rPr>
          <w:spacing w:val="-7"/>
        </w:rPr>
        <w:t xml:space="preserve"> </w:t>
      </w:r>
      <w:r>
        <w:t>economy</w:t>
      </w:r>
      <w:r>
        <w:rPr>
          <w:spacing w:val="-11"/>
        </w:rPr>
        <w:t xml:space="preserve"> </w:t>
      </w:r>
      <w:r>
        <w:t>of</w:t>
      </w:r>
      <w:r>
        <w:rPr>
          <w:spacing w:val="-7"/>
        </w:rPr>
        <w:t xml:space="preserve"> </w:t>
      </w:r>
      <w:r>
        <w:t>operation,</w:t>
      </w:r>
      <w:r>
        <w:rPr>
          <w:spacing w:val="-7"/>
        </w:rPr>
        <w:t xml:space="preserve"> </w:t>
      </w:r>
      <w:r>
        <w:t>useful</w:t>
      </w:r>
      <w:r>
        <w:rPr>
          <w:spacing w:val="-6"/>
        </w:rPr>
        <w:t xml:space="preserve"> </w:t>
      </w:r>
      <w:r>
        <w:t>life,</w:t>
      </w:r>
      <w:r>
        <w:rPr>
          <w:spacing w:val="-7"/>
        </w:rPr>
        <w:t xml:space="preserve"> </w:t>
      </w:r>
      <w:r>
        <w:t>compatibility</w:t>
      </w:r>
      <w:r>
        <w:rPr>
          <w:spacing w:val="-11"/>
        </w:rPr>
        <w:t xml:space="preserve"> </w:t>
      </w:r>
      <w:r>
        <w:t>with</w:t>
      </w:r>
      <w:r>
        <w:rPr>
          <w:spacing w:val="-7"/>
        </w:rPr>
        <w:t xml:space="preserve"> </w:t>
      </w:r>
      <w:r>
        <w:t>design</w:t>
      </w:r>
      <w:r>
        <w:rPr>
          <w:spacing w:val="-7"/>
        </w:rPr>
        <w:t xml:space="preserve"> </w:t>
      </w:r>
      <w:r>
        <w:t>of</w:t>
      </w:r>
      <w:r>
        <w:rPr>
          <w:spacing w:val="-7"/>
        </w:rPr>
        <w:t xml:space="preserve"> </w:t>
      </w:r>
      <w:r>
        <w:t>the</w:t>
      </w:r>
      <w:r>
        <w:rPr>
          <w:spacing w:val="-6"/>
        </w:rPr>
        <w:t xml:space="preserve"> </w:t>
      </w:r>
      <w:r>
        <w:t>Work</w:t>
      </w:r>
      <w:r>
        <w:rPr>
          <w:spacing w:val="-7"/>
        </w:rPr>
        <w:t xml:space="preserve"> </w:t>
      </w:r>
      <w:r>
        <w:t>and</w:t>
      </w:r>
      <w:r>
        <w:rPr>
          <w:spacing w:val="-7"/>
        </w:rPr>
        <w:t xml:space="preserve"> </w:t>
      </w:r>
      <w:r>
        <w:t>suitability for</w:t>
      </w:r>
      <w:r>
        <w:rPr>
          <w:spacing w:val="-2"/>
        </w:rPr>
        <w:t xml:space="preserve"> </w:t>
      </w:r>
      <w:r>
        <w:t>the</w:t>
      </w:r>
      <w:r>
        <w:rPr>
          <w:spacing w:val="-1"/>
        </w:rPr>
        <w:t xml:space="preserve"> </w:t>
      </w:r>
      <w:r>
        <w:t>intended</w:t>
      </w:r>
      <w:r>
        <w:rPr>
          <w:spacing w:val="-2"/>
        </w:rPr>
        <w:t xml:space="preserve"> </w:t>
      </w:r>
      <w:r>
        <w:t>purpose,</w:t>
      </w:r>
      <w:r>
        <w:rPr>
          <w:spacing w:val="-4"/>
        </w:rPr>
        <w:t xml:space="preserve"> </w:t>
      </w:r>
      <w:r>
        <w:t>and</w:t>
      </w:r>
      <w:r>
        <w:rPr>
          <w:spacing w:val="-2"/>
        </w:rPr>
        <w:t xml:space="preserve"> </w:t>
      </w:r>
      <w:r>
        <w:t>which</w:t>
      </w:r>
      <w:r>
        <w:rPr>
          <w:spacing w:val="-4"/>
        </w:rPr>
        <w:t xml:space="preserve"> </w:t>
      </w:r>
      <w:r>
        <w:t>is</w:t>
      </w:r>
      <w:r>
        <w:rPr>
          <w:spacing w:val="-2"/>
        </w:rPr>
        <w:t xml:space="preserve"> </w:t>
      </w:r>
      <w:r>
        <w:t>accepted</w:t>
      </w:r>
      <w:r>
        <w:rPr>
          <w:spacing w:val="-4"/>
        </w:rPr>
        <w:t xml:space="preserve"> </w:t>
      </w:r>
      <w:r>
        <w:t>as</w:t>
      </w:r>
      <w:r>
        <w:rPr>
          <w:spacing w:val="-2"/>
        </w:rPr>
        <w:t xml:space="preserve"> </w:t>
      </w:r>
      <w:r>
        <w:t>such</w:t>
      </w:r>
      <w:r>
        <w:rPr>
          <w:spacing w:val="-2"/>
        </w:rPr>
        <w:t xml:space="preserve"> </w:t>
      </w:r>
      <w:r>
        <w:t>by</w:t>
      </w:r>
      <w:r>
        <w:rPr>
          <w:spacing w:val="-6"/>
        </w:rPr>
        <w:t xml:space="preserve"> </w:t>
      </w:r>
      <w:r>
        <w:t>the</w:t>
      </w:r>
      <w:r>
        <w:rPr>
          <w:spacing w:val="-36"/>
        </w:rPr>
        <w:t xml:space="preserve"> </w:t>
      </w:r>
      <w:r>
        <w:t>University.</w:t>
      </w:r>
    </w:p>
    <w:p w14:paraId="7C9E1D50" w14:textId="77777777" w:rsidR="00BD63E6" w:rsidRDefault="00BD63E6">
      <w:pPr>
        <w:pStyle w:val="BodyText"/>
        <w:spacing w:before="10"/>
        <w:rPr>
          <w:sz w:val="22"/>
        </w:rPr>
      </w:pPr>
    </w:p>
    <w:p w14:paraId="58D77568" w14:textId="77777777" w:rsidR="00BD63E6" w:rsidRDefault="00D94B7A">
      <w:pPr>
        <w:pStyle w:val="BodyText"/>
        <w:ind w:left="120" w:right="113"/>
        <w:jc w:val="both"/>
      </w:pPr>
      <w:r>
        <w:rPr>
          <w:b/>
        </w:rPr>
        <w:t xml:space="preserve">Equipment: </w:t>
      </w:r>
      <w:r>
        <w:t>A tangible resource, such as machinery, articles or apparatus, of a permanent or long- term nature, used in an operation or activity.</w:t>
      </w:r>
    </w:p>
    <w:p w14:paraId="5CBFED9F" w14:textId="77777777" w:rsidR="00BD63E6" w:rsidRDefault="00BD63E6">
      <w:pPr>
        <w:pStyle w:val="BodyText"/>
        <w:spacing w:before="1"/>
      </w:pPr>
    </w:p>
    <w:p w14:paraId="4A0BDA9B" w14:textId="77777777" w:rsidR="00BD63E6" w:rsidRDefault="001C1763">
      <w:pPr>
        <w:pStyle w:val="BodyText"/>
        <w:ind w:left="120" w:right="111"/>
        <w:jc w:val="both"/>
      </w:pPr>
      <w:hyperlink r:id="rId144">
        <w:r w:rsidR="00D94B7A">
          <w:rPr>
            <w:b/>
            <w:color w:val="0000FF"/>
            <w:u w:val="thick" w:color="0000FF"/>
          </w:rPr>
          <w:t>eVA</w:t>
        </w:r>
      </w:hyperlink>
      <w:r w:rsidR="00D94B7A">
        <w:rPr>
          <w:b/>
        </w:rPr>
        <w:t xml:space="preserve">: </w:t>
      </w:r>
      <w:r w:rsidR="00D94B7A">
        <w:t>A web-based purchasing system used by Virginia government. Commonwealth agencies, colleges,</w:t>
      </w:r>
      <w:r w:rsidR="00D94B7A">
        <w:rPr>
          <w:spacing w:val="-17"/>
        </w:rPr>
        <w:t xml:space="preserve"> </w:t>
      </w:r>
      <w:r w:rsidR="00D94B7A">
        <w:t>universities,</w:t>
      </w:r>
      <w:r w:rsidR="00D94B7A">
        <w:rPr>
          <w:spacing w:val="-17"/>
        </w:rPr>
        <w:t xml:space="preserve"> </w:t>
      </w:r>
      <w:r w:rsidR="00D94B7A">
        <w:t>and</w:t>
      </w:r>
      <w:r w:rsidR="00D94B7A">
        <w:rPr>
          <w:spacing w:val="-19"/>
        </w:rPr>
        <w:t xml:space="preserve"> </w:t>
      </w:r>
      <w:r w:rsidR="00D94B7A">
        <w:t>many</w:t>
      </w:r>
      <w:r w:rsidR="00D94B7A">
        <w:rPr>
          <w:spacing w:val="-22"/>
        </w:rPr>
        <w:t xml:space="preserve"> </w:t>
      </w:r>
      <w:r w:rsidR="00D94B7A">
        <w:t>local</w:t>
      </w:r>
      <w:r w:rsidR="00D94B7A">
        <w:rPr>
          <w:spacing w:val="-16"/>
        </w:rPr>
        <w:t xml:space="preserve"> </w:t>
      </w:r>
      <w:r w:rsidR="00D94B7A">
        <w:t>governments</w:t>
      </w:r>
      <w:r w:rsidR="00D94B7A">
        <w:rPr>
          <w:spacing w:val="-18"/>
        </w:rPr>
        <w:t xml:space="preserve"> </w:t>
      </w:r>
      <w:r w:rsidR="00D94B7A">
        <w:t>use</w:t>
      </w:r>
      <w:r w:rsidR="00D94B7A">
        <w:rPr>
          <w:spacing w:val="-16"/>
        </w:rPr>
        <w:t xml:space="preserve"> </w:t>
      </w:r>
      <w:r w:rsidR="00D94B7A">
        <w:t>eVA</w:t>
      </w:r>
      <w:r w:rsidR="00D94B7A">
        <w:rPr>
          <w:spacing w:val="-18"/>
        </w:rPr>
        <w:t xml:space="preserve"> </w:t>
      </w:r>
      <w:r w:rsidR="00D94B7A">
        <w:t>to</w:t>
      </w:r>
      <w:r w:rsidR="00D94B7A">
        <w:rPr>
          <w:spacing w:val="-17"/>
        </w:rPr>
        <w:t xml:space="preserve"> </w:t>
      </w:r>
      <w:r w:rsidR="00D94B7A">
        <w:t>announce</w:t>
      </w:r>
      <w:r w:rsidR="00D94B7A">
        <w:rPr>
          <w:spacing w:val="-16"/>
        </w:rPr>
        <w:t xml:space="preserve"> </w:t>
      </w:r>
      <w:r w:rsidR="00D94B7A">
        <w:t>RFP/IFB</w:t>
      </w:r>
      <w:r w:rsidR="00D94B7A">
        <w:rPr>
          <w:spacing w:val="-14"/>
        </w:rPr>
        <w:t xml:space="preserve"> </w:t>
      </w:r>
      <w:r w:rsidR="00D94B7A">
        <w:t>opportunities,</w:t>
      </w:r>
      <w:r w:rsidR="00D94B7A">
        <w:rPr>
          <w:spacing w:val="-17"/>
        </w:rPr>
        <w:t xml:space="preserve"> </w:t>
      </w:r>
      <w:r w:rsidR="00D94B7A">
        <w:t>invite Offerors, receive proposals/quotes, and place orders for Goods and</w:t>
      </w:r>
      <w:r w:rsidR="00D94B7A">
        <w:rPr>
          <w:spacing w:val="-23"/>
        </w:rPr>
        <w:t xml:space="preserve"> </w:t>
      </w:r>
      <w:r w:rsidR="00D94B7A">
        <w:t>Services.</w:t>
      </w:r>
    </w:p>
    <w:p w14:paraId="43CE5116" w14:textId="77777777" w:rsidR="00BD63E6" w:rsidRDefault="00BD63E6">
      <w:pPr>
        <w:pStyle w:val="BodyText"/>
        <w:spacing w:before="10"/>
        <w:rPr>
          <w:sz w:val="22"/>
        </w:rPr>
      </w:pPr>
    </w:p>
    <w:p w14:paraId="5D099E98" w14:textId="77777777" w:rsidR="00BD63E6" w:rsidRDefault="00D94B7A">
      <w:pPr>
        <w:pStyle w:val="BodyText"/>
        <w:ind w:left="120" w:right="109"/>
        <w:jc w:val="both"/>
      </w:pPr>
      <w:r>
        <w:rPr>
          <w:b/>
        </w:rPr>
        <w:t xml:space="preserve">Extra Service (by A/E): </w:t>
      </w:r>
      <w:r>
        <w:t>A Service which the University tasks the A/E to provide after the Contract has been signed and which was not included in the Basic Services or in the Additional Services as described in the A/E Contract. Extra Services and the associated compensation are authorized by a modification to the A/E Contract using the A/E Change Order (H11AE).</w:t>
      </w:r>
    </w:p>
    <w:p w14:paraId="551612BF" w14:textId="77777777" w:rsidR="00BD63E6" w:rsidRDefault="00BD63E6">
      <w:pPr>
        <w:pStyle w:val="BodyText"/>
        <w:spacing w:before="1"/>
      </w:pPr>
    </w:p>
    <w:p w14:paraId="4ADA07F2" w14:textId="77777777" w:rsidR="00BD63E6" w:rsidRDefault="00D94B7A">
      <w:pPr>
        <w:pStyle w:val="BodyText"/>
        <w:ind w:left="120" w:right="113"/>
        <w:jc w:val="both"/>
      </w:pPr>
      <w:r>
        <w:rPr>
          <w:b/>
        </w:rPr>
        <w:t xml:space="preserve">FAACS: </w:t>
      </w:r>
      <w:r>
        <w:t xml:space="preserve">The </w:t>
      </w:r>
      <w:hyperlink r:id="rId145">
        <w:r>
          <w:rPr>
            <w:color w:val="0000FF"/>
            <w:u w:val="single" w:color="0000FF"/>
          </w:rPr>
          <w:t>Fixed Asset Accounting and Control System</w:t>
        </w:r>
      </w:hyperlink>
      <w:r>
        <w:rPr>
          <w:color w:val="0000FF"/>
          <w:u w:val="single" w:color="0000FF"/>
        </w:rPr>
        <w:t xml:space="preserve"> </w:t>
      </w:r>
      <w:r>
        <w:t xml:space="preserve">of the </w:t>
      </w:r>
      <w:hyperlink r:id="rId146">
        <w:r>
          <w:rPr>
            <w:color w:val="0000FF"/>
            <w:u w:val="single" w:color="0000FF"/>
          </w:rPr>
          <w:t>Virginia Department of Accounts</w:t>
        </w:r>
        <w:r>
          <w:t>.</w:t>
        </w:r>
      </w:hyperlink>
      <w:r>
        <w:t xml:space="preserve"> As used herein, the real estate subsystem of FAACS.</w:t>
      </w:r>
    </w:p>
    <w:p w14:paraId="296FB199" w14:textId="77777777" w:rsidR="00BD63E6" w:rsidRDefault="00BD63E6">
      <w:pPr>
        <w:pStyle w:val="BodyText"/>
        <w:spacing w:before="10"/>
        <w:rPr>
          <w:sz w:val="22"/>
        </w:rPr>
      </w:pPr>
    </w:p>
    <w:p w14:paraId="0972474D" w14:textId="77777777" w:rsidR="00BD63E6" w:rsidRDefault="00D94B7A">
      <w:pPr>
        <w:pStyle w:val="BodyText"/>
        <w:ind w:left="120" w:right="111"/>
        <w:jc w:val="both"/>
      </w:pPr>
      <w:r>
        <w:rPr>
          <w:b/>
        </w:rPr>
        <w:t xml:space="preserve">Facility: </w:t>
      </w:r>
      <w:r>
        <w:t>A structure or group of structures, including all buildings and other improvements thereto, which is built, installed or established to serve a particular purpose.</w:t>
      </w:r>
    </w:p>
    <w:p w14:paraId="002600CF" w14:textId="77777777" w:rsidR="00BD63E6" w:rsidRDefault="00BD63E6">
      <w:pPr>
        <w:pStyle w:val="BodyText"/>
        <w:rPr>
          <w:sz w:val="20"/>
        </w:rPr>
      </w:pPr>
    </w:p>
    <w:p w14:paraId="4E8CFC88" w14:textId="60B6B805" w:rsidR="00BD63E6" w:rsidRDefault="00D94B7A">
      <w:pPr>
        <w:spacing w:before="95"/>
        <w:ind w:left="119" w:right="110"/>
        <w:jc w:val="both"/>
        <w:rPr>
          <w:sz w:val="23"/>
        </w:rPr>
      </w:pPr>
      <w:bookmarkStart w:id="45" w:name="_bookmark52"/>
      <w:bookmarkEnd w:id="45"/>
      <w:r>
        <w:rPr>
          <w:b/>
          <w:sz w:val="23"/>
        </w:rPr>
        <w:t xml:space="preserve">Fee Proposal (Professional &amp; Nonprofessional Services): </w:t>
      </w:r>
      <w:r>
        <w:rPr>
          <w:sz w:val="23"/>
        </w:rPr>
        <w:t>The offer of Professional or Nonprofessional Services submitted on the firm’s letterhead setting forth the firm’s price(s) for the Services to be performed.</w:t>
      </w:r>
    </w:p>
    <w:p w14:paraId="11C0BB69" w14:textId="77777777" w:rsidR="00BD63E6" w:rsidRDefault="00BD63E6">
      <w:pPr>
        <w:pStyle w:val="BodyText"/>
      </w:pPr>
    </w:p>
    <w:p w14:paraId="29E261FE" w14:textId="77777777" w:rsidR="00BD63E6" w:rsidRDefault="00D94B7A">
      <w:pPr>
        <w:pStyle w:val="BodyText"/>
        <w:ind w:left="119" w:right="111"/>
        <w:jc w:val="both"/>
      </w:pPr>
      <w:r>
        <w:rPr>
          <w:b/>
        </w:rPr>
        <w:t xml:space="preserve">Field Order: </w:t>
      </w:r>
      <w:r>
        <w:t>A written order issued by the A/E which clarifies or explains the Plans, the Specifications, or any portion or detail therein, without changing the design, the Contract Price, the Time for Completion or the Contract Completion Date.</w:t>
      </w:r>
    </w:p>
    <w:p w14:paraId="6CD6259D" w14:textId="77777777" w:rsidR="00BD63E6" w:rsidRDefault="00BD63E6">
      <w:pPr>
        <w:pStyle w:val="BodyText"/>
        <w:spacing w:before="9"/>
        <w:rPr>
          <w:sz w:val="22"/>
        </w:rPr>
      </w:pPr>
    </w:p>
    <w:p w14:paraId="6E6DD7CB" w14:textId="77777777" w:rsidR="00BD63E6" w:rsidRDefault="00D94B7A">
      <w:pPr>
        <w:pStyle w:val="BodyText"/>
        <w:ind w:left="120" w:right="110"/>
        <w:jc w:val="both"/>
      </w:pPr>
      <w:r>
        <w:rPr>
          <w:b/>
        </w:rPr>
        <w:t xml:space="preserve">Final Completion Date: </w:t>
      </w:r>
      <w:r>
        <w:t>The date of the University’s acceptance of the Project from the Contractor upon</w:t>
      </w:r>
      <w:r>
        <w:rPr>
          <w:spacing w:val="-5"/>
        </w:rPr>
        <w:t xml:space="preserve"> </w:t>
      </w:r>
      <w:r>
        <w:t>confirmation</w:t>
      </w:r>
      <w:r>
        <w:rPr>
          <w:spacing w:val="-5"/>
        </w:rPr>
        <w:t xml:space="preserve"> </w:t>
      </w:r>
      <w:r>
        <w:t>from</w:t>
      </w:r>
      <w:r>
        <w:rPr>
          <w:spacing w:val="-4"/>
        </w:rPr>
        <w:t xml:space="preserve"> </w:t>
      </w:r>
      <w:r>
        <w:t>the</w:t>
      </w:r>
      <w:r>
        <w:rPr>
          <w:spacing w:val="-4"/>
        </w:rPr>
        <w:t xml:space="preserve"> </w:t>
      </w:r>
      <w:r>
        <w:t>A/E</w:t>
      </w:r>
      <w:r>
        <w:rPr>
          <w:spacing w:val="-6"/>
        </w:rPr>
        <w:t xml:space="preserve"> </w:t>
      </w:r>
      <w:r>
        <w:t>by</w:t>
      </w:r>
      <w:r>
        <w:rPr>
          <w:spacing w:val="-10"/>
        </w:rPr>
        <w:t xml:space="preserve"> </w:t>
      </w:r>
      <w:r>
        <w:t>a</w:t>
      </w:r>
      <w:r>
        <w:rPr>
          <w:spacing w:val="-4"/>
        </w:rPr>
        <w:t xml:space="preserve"> </w:t>
      </w:r>
      <w:hyperlink r:id="rId147">
        <w:r>
          <w:rPr>
            <w:color w:val="0000FF"/>
            <w:u w:val="single" w:color="0000FF"/>
          </w:rPr>
          <w:t>HECO-13.1</w:t>
        </w:r>
        <w:r>
          <w:rPr>
            <w:color w:val="0000FF"/>
            <w:spacing w:val="-5"/>
            <w:u w:val="single" w:color="0000FF"/>
          </w:rPr>
          <w:t xml:space="preserve"> </w:t>
        </w:r>
      </w:hyperlink>
      <w:r>
        <w:t>and</w:t>
      </w:r>
      <w:r>
        <w:rPr>
          <w:spacing w:val="-5"/>
        </w:rPr>
        <w:t xml:space="preserve"> </w:t>
      </w:r>
      <w:r>
        <w:t>the</w:t>
      </w:r>
      <w:r>
        <w:rPr>
          <w:spacing w:val="-6"/>
        </w:rPr>
        <w:t xml:space="preserve"> </w:t>
      </w:r>
      <w:r>
        <w:t>Contractor</w:t>
      </w:r>
      <w:r>
        <w:rPr>
          <w:spacing w:val="-5"/>
        </w:rPr>
        <w:t xml:space="preserve"> </w:t>
      </w:r>
      <w:r>
        <w:t>by</w:t>
      </w:r>
      <w:r>
        <w:rPr>
          <w:spacing w:val="-9"/>
        </w:rPr>
        <w:t xml:space="preserve"> </w:t>
      </w:r>
      <w:r>
        <w:t>a</w:t>
      </w:r>
      <w:r>
        <w:rPr>
          <w:spacing w:val="-4"/>
        </w:rPr>
        <w:t xml:space="preserve"> </w:t>
      </w:r>
      <w:hyperlink r:id="rId148">
        <w:r>
          <w:rPr>
            <w:color w:val="0000FF"/>
            <w:u w:val="single" w:color="0000FF"/>
          </w:rPr>
          <w:t>HECO-13.2</w:t>
        </w:r>
        <w:r>
          <w:rPr>
            <w:color w:val="0000FF"/>
            <w:spacing w:val="-4"/>
            <w:u w:val="single" w:color="0000FF"/>
          </w:rPr>
          <w:t xml:space="preserve"> </w:t>
        </w:r>
      </w:hyperlink>
      <w:r>
        <w:t>that</w:t>
      </w:r>
      <w:r>
        <w:rPr>
          <w:spacing w:val="-4"/>
        </w:rPr>
        <w:t xml:space="preserve"> </w:t>
      </w:r>
      <w:r>
        <w:t>the</w:t>
      </w:r>
      <w:r>
        <w:rPr>
          <w:spacing w:val="-4"/>
        </w:rPr>
        <w:t xml:space="preserve"> </w:t>
      </w:r>
      <w:r>
        <w:t xml:space="preserve">Project is totally completed in accordance with the Contract Documents. Procedures for determining Final Completion are set forth in the </w:t>
      </w:r>
      <w:hyperlink r:id="rId149">
        <w:r>
          <w:rPr>
            <w:color w:val="0000FF"/>
            <w:u w:val="single" w:color="0000FF"/>
          </w:rPr>
          <w:t>General Conditions of the Construction Contract</w:t>
        </w:r>
      </w:hyperlink>
      <w:r>
        <w:rPr>
          <w:color w:val="0000FF"/>
          <w:u w:val="single" w:color="0000FF"/>
        </w:rPr>
        <w:t xml:space="preserve"> </w:t>
      </w:r>
      <w:r>
        <w:t>(i.e. §44 of</w:t>
      </w:r>
      <w:r>
        <w:rPr>
          <w:spacing w:val="-31"/>
        </w:rPr>
        <w:t xml:space="preserve"> </w:t>
      </w:r>
      <w:hyperlink r:id="rId150">
        <w:r>
          <w:rPr>
            <w:color w:val="0000FF"/>
            <w:u w:val="single" w:color="0000FF"/>
          </w:rPr>
          <w:t>CO-7</w:t>
        </w:r>
      </w:hyperlink>
      <w:r>
        <w:t>).</w:t>
      </w:r>
    </w:p>
    <w:p w14:paraId="06FC65FC" w14:textId="77777777" w:rsidR="00BD63E6" w:rsidRDefault="00BD63E6">
      <w:pPr>
        <w:pStyle w:val="BodyText"/>
        <w:spacing w:before="7"/>
        <w:rPr>
          <w:sz w:val="20"/>
        </w:rPr>
      </w:pPr>
    </w:p>
    <w:p w14:paraId="1BE122EE" w14:textId="5CBE7A32" w:rsidR="00BD63E6" w:rsidRDefault="00D94B7A">
      <w:pPr>
        <w:ind w:left="119" w:right="111"/>
        <w:jc w:val="both"/>
        <w:rPr>
          <w:sz w:val="23"/>
        </w:rPr>
      </w:pPr>
      <w:r>
        <w:rPr>
          <w:b/>
          <w:sz w:val="23"/>
        </w:rPr>
        <w:t xml:space="preserve">Final Construction Documents (Proposal/Bid Documents): </w:t>
      </w:r>
      <w:r>
        <w:rPr>
          <w:sz w:val="23"/>
        </w:rPr>
        <w:t>Construction Documents that have been reviewed and approved by the University for Proposal/Bid.</w:t>
      </w:r>
    </w:p>
    <w:p w14:paraId="2705C8A6" w14:textId="77777777" w:rsidR="00BD63E6" w:rsidRDefault="00BD63E6">
      <w:pPr>
        <w:pStyle w:val="BodyText"/>
        <w:spacing w:before="9"/>
        <w:rPr>
          <w:sz w:val="22"/>
        </w:rPr>
      </w:pPr>
    </w:p>
    <w:p w14:paraId="23EF4706" w14:textId="77777777" w:rsidR="00BD63E6" w:rsidRDefault="00D94B7A">
      <w:pPr>
        <w:pStyle w:val="BodyText"/>
        <w:spacing w:before="1"/>
        <w:ind w:left="120" w:right="106"/>
        <w:jc w:val="both"/>
      </w:pPr>
      <w:r>
        <w:rPr>
          <w:b/>
        </w:rPr>
        <w:t xml:space="preserve">Float: </w:t>
      </w:r>
      <w:r>
        <w:t>The excess time included in a construction schedule to accommodate such items as inclement weather and associated delays, equipment failures, and other such unscheduled events. It is the contingency time associated with a path or chain of activities and represents the amount of time by which the early finish date of an activity may be delayed without impacting the critical path and delaying the overall completion of the Project. Any difference in time between the Contractor’s approved early completion date and the Contract Completion Date shall be considered a part of the Project float.</w:t>
      </w:r>
    </w:p>
    <w:p w14:paraId="2D8465EE" w14:textId="77777777" w:rsidR="00BD63E6" w:rsidRDefault="00BD63E6">
      <w:pPr>
        <w:pStyle w:val="BodyText"/>
        <w:spacing w:before="1"/>
      </w:pPr>
    </w:p>
    <w:p w14:paraId="4B473081" w14:textId="77777777" w:rsidR="00BD63E6" w:rsidRDefault="00D94B7A">
      <w:pPr>
        <w:pStyle w:val="BodyText"/>
        <w:ind w:left="120" w:right="114"/>
        <w:jc w:val="both"/>
      </w:pPr>
      <w:r>
        <w:rPr>
          <w:b/>
        </w:rPr>
        <w:t>Float,</w:t>
      </w:r>
      <w:r>
        <w:rPr>
          <w:b/>
          <w:spacing w:val="-6"/>
        </w:rPr>
        <w:t xml:space="preserve"> </w:t>
      </w:r>
      <w:r>
        <w:rPr>
          <w:b/>
        </w:rPr>
        <w:t>Free:</w:t>
      </w:r>
      <w:r>
        <w:rPr>
          <w:b/>
          <w:spacing w:val="-6"/>
        </w:rPr>
        <w:t xml:space="preserve"> </w:t>
      </w:r>
      <w:r>
        <w:t>The</w:t>
      </w:r>
      <w:r>
        <w:rPr>
          <w:spacing w:val="-5"/>
        </w:rPr>
        <w:t xml:space="preserve"> </w:t>
      </w:r>
      <w:r>
        <w:t>time</w:t>
      </w:r>
      <w:r>
        <w:rPr>
          <w:spacing w:val="-5"/>
        </w:rPr>
        <w:t xml:space="preserve"> </w:t>
      </w:r>
      <w:r>
        <w:t>by</w:t>
      </w:r>
      <w:r>
        <w:rPr>
          <w:spacing w:val="-9"/>
        </w:rPr>
        <w:t xml:space="preserve"> </w:t>
      </w:r>
      <w:r>
        <w:t>which</w:t>
      </w:r>
      <w:r>
        <w:rPr>
          <w:spacing w:val="-6"/>
        </w:rPr>
        <w:t xml:space="preserve"> </w:t>
      </w:r>
      <w:r>
        <w:t>an</w:t>
      </w:r>
      <w:r>
        <w:rPr>
          <w:spacing w:val="-6"/>
        </w:rPr>
        <w:t xml:space="preserve"> </w:t>
      </w:r>
      <w:r>
        <w:t>activity</w:t>
      </w:r>
      <w:r>
        <w:rPr>
          <w:spacing w:val="-11"/>
        </w:rPr>
        <w:t xml:space="preserve"> </w:t>
      </w:r>
      <w:r>
        <w:t>may</w:t>
      </w:r>
      <w:r>
        <w:rPr>
          <w:spacing w:val="-9"/>
        </w:rPr>
        <w:t xml:space="preserve"> </w:t>
      </w:r>
      <w:r>
        <w:t>be</w:t>
      </w:r>
      <w:r>
        <w:rPr>
          <w:spacing w:val="-3"/>
        </w:rPr>
        <w:t xml:space="preserve"> </w:t>
      </w:r>
      <w:r>
        <w:t>delayed</w:t>
      </w:r>
      <w:r>
        <w:rPr>
          <w:spacing w:val="-6"/>
        </w:rPr>
        <w:t xml:space="preserve"> </w:t>
      </w:r>
      <w:r>
        <w:t>or</w:t>
      </w:r>
      <w:r>
        <w:rPr>
          <w:spacing w:val="-6"/>
        </w:rPr>
        <w:t xml:space="preserve"> </w:t>
      </w:r>
      <w:r>
        <w:t>lengthened</w:t>
      </w:r>
      <w:r>
        <w:rPr>
          <w:spacing w:val="-6"/>
        </w:rPr>
        <w:t xml:space="preserve"> </w:t>
      </w:r>
      <w:r>
        <w:t>without</w:t>
      </w:r>
      <w:r>
        <w:rPr>
          <w:spacing w:val="-5"/>
        </w:rPr>
        <w:t xml:space="preserve"> </w:t>
      </w:r>
      <w:r>
        <w:t>impacting</w:t>
      </w:r>
      <w:r>
        <w:rPr>
          <w:spacing w:val="-9"/>
        </w:rPr>
        <w:t xml:space="preserve"> </w:t>
      </w:r>
      <w:r>
        <w:t>upon</w:t>
      </w:r>
      <w:r>
        <w:rPr>
          <w:spacing w:val="46"/>
        </w:rPr>
        <w:t xml:space="preserve"> </w:t>
      </w:r>
      <w:r>
        <w:t>the start day of any activity following in the</w:t>
      </w:r>
      <w:r>
        <w:rPr>
          <w:spacing w:val="-39"/>
        </w:rPr>
        <w:t xml:space="preserve"> </w:t>
      </w:r>
      <w:r>
        <w:t>chain.</w:t>
      </w:r>
    </w:p>
    <w:p w14:paraId="051CA4ED" w14:textId="77777777" w:rsidR="00BD63E6" w:rsidRDefault="00BD63E6">
      <w:pPr>
        <w:pStyle w:val="BodyText"/>
        <w:spacing w:before="9"/>
        <w:rPr>
          <w:sz w:val="22"/>
        </w:rPr>
      </w:pPr>
    </w:p>
    <w:p w14:paraId="36EFC654" w14:textId="77777777" w:rsidR="00BD63E6" w:rsidRDefault="00D94B7A">
      <w:pPr>
        <w:pStyle w:val="BodyText"/>
        <w:spacing w:before="1"/>
        <w:ind w:left="120" w:right="110"/>
        <w:jc w:val="both"/>
      </w:pPr>
      <w:r>
        <w:rPr>
          <w:b/>
        </w:rPr>
        <w:t xml:space="preserve">Float, Total: </w:t>
      </w:r>
      <w:r>
        <w:t xml:space="preserve">The difference (in days) between the maximum time available within which to perform </w:t>
      </w:r>
      <w:r>
        <w:lastRenderedPageBreak/>
        <w:t>an activity and the duration of an activity. It represents the time by which an activity may be delayed or lengthened without impacting the Time for Completion or the Contract Completion Date.</w:t>
      </w:r>
    </w:p>
    <w:p w14:paraId="27986121" w14:textId="77777777" w:rsidR="00BD63E6" w:rsidRDefault="00BD63E6">
      <w:pPr>
        <w:pStyle w:val="BodyText"/>
        <w:spacing w:before="6"/>
        <w:rPr>
          <w:sz w:val="20"/>
        </w:rPr>
      </w:pPr>
    </w:p>
    <w:p w14:paraId="1BD2F5F3" w14:textId="1262BCF7" w:rsidR="00BD63E6" w:rsidRDefault="00D94B7A">
      <w:pPr>
        <w:ind w:left="120"/>
        <w:jc w:val="both"/>
        <w:rPr>
          <w:sz w:val="23"/>
        </w:rPr>
      </w:pPr>
      <w:r>
        <w:rPr>
          <w:b/>
          <w:sz w:val="23"/>
        </w:rPr>
        <w:t xml:space="preserve">General Conditions: </w:t>
      </w:r>
      <w:r>
        <w:rPr>
          <w:sz w:val="23"/>
        </w:rPr>
        <w:t>See Contract General Conditions.</w:t>
      </w:r>
    </w:p>
    <w:p w14:paraId="07321F48" w14:textId="70F7F950" w:rsidR="00BD63E6" w:rsidRDefault="00D94B7A">
      <w:pPr>
        <w:spacing w:before="238"/>
        <w:ind w:left="120"/>
        <w:jc w:val="both"/>
        <w:rPr>
          <w:sz w:val="23"/>
        </w:rPr>
      </w:pPr>
      <w:r>
        <w:rPr>
          <w:b/>
          <w:sz w:val="23"/>
        </w:rPr>
        <w:t>General Contractor (GC)</w:t>
      </w:r>
      <w:r>
        <w:rPr>
          <w:sz w:val="23"/>
        </w:rPr>
        <w:t>:  See Contractor.</w:t>
      </w:r>
    </w:p>
    <w:p w14:paraId="28E6C2E2" w14:textId="74246AFE" w:rsidR="00BD63E6" w:rsidRDefault="00D94B7A">
      <w:pPr>
        <w:pStyle w:val="BodyText"/>
        <w:spacing w:before="240"/>
        <w:ind w:left="120" w:right="109" w:hanging="1"/>
        <w:jc w:val="both"/>
      </w:pPr>
      <w:r>
        <w:rPr>
          <w:b/>
        </w:rPr>
        <w:t>General</w:t>
      </w:r>
      <w:r>
        <w:rPr>
          <w:b/>
          <w:spacing w:val="-14"/>
        </w:rPr>
        <w:t xml:space="preserve"> </w:t>
      </w:r>
      <w:r>
        <w:rPr>
          <w:b/>
        </w:rPr>
        <w:t>Funds</w:t>
      </w:r>
      <w:r>
        <w:rPr>
          <w:b/>
          <w:spacing w:val="-13"/>
        </w:rPr>
        <w:t xml:space="preserve"> </w:t>
      </w:r>
      <w:r>
        <w:rPr>
          <w:b/>
        </w:rPr>
        <w:t>(GF):</w:t>
      </w:r>
      <w:r>
        <w:rPr>
          <w:b/>
          <w:spacing w:val="-12"/>
        </w:rPr>
        <w:t xml:space="preserve"> </w:t>
      </w:r>
      <w:r>
        <w:t>Funding</w:t>
      </w:r>
      <w:r>
        <w:rPr>
          <w:spacing w:val="-14"/>
        </w:rPr>
        <w:t xml:space="preserve"> </w:t>
      </w:r>
      <w:r>
        <w:t>and</w:t>
      </w:r>
      <w:r>
        <w:rPr>
          <w:spacing w:val="-14"/>
        </w:rPr>
        <w:t xml:space="preserve"> </w:t>
      </w:r>
      <w:r>
        <w:t>authority</w:t>
      </w:r>
      <w:r>
        <w:rPr>
          <w:spacing w:val="-17"/>
        </w:rPr>
        <w:t xml:space="preserve"> </w:t>
      </w:r>
      <w:r>
        <w:t>provided</w:t>
      </w:r>
      <w:r>
        <w:rPr>
          <w:spacing w:val="-12"/>
        </w:rPr>
        <w:t xml:space="preserve"> </w:t>
      </w:r>
      <w:r>
        <w:t>by</w:t>
      </w:r>
      <w:r>
        <w:rPr>
          <w:spacing w:val="-17"/>
        </w:rPr>
        <w:t xml:space="preserve"> </w:t>
      </w:r>
      <w:r>
        <w:t>the</w:t>
      </w:r>
      <w:r>
        <w:rPr>
          <w:spacing w:val="-11"/>
        </w:rPr>
        <w:t xml:space="preserve"> </w:t>
      </w:r>
      <w:r>
        <w:t>General</w:t>
      </w:r>
      <w:r>
        <w:rPr>
          <w:spacing w:val="-14"/>
        </w:rPr>
        <w:t xml:space="preserve"> </w:t>
      </w:r>
      <w:r>
        <w:t>Assembly.</w:t>
      </w:r>
      <w:r>
        <w:rPr>
          <w:spacing w:val="-12"/>
        </w:rPr>
        <w:t xml:space="preserve"> </w:t>
      </w:r>
      <w:r>
        <w:t>GF</w:t>
      </w:r>
      <w:r>
        <w:rPr>
          <w:spacing w:val="-13"/>
        </w:rPr>
        <w:t xml:space="preserve"> </w:t>
      </w:r>
      <w:r>
        <w:t>Projects</w:t>
      </w:r>
      <w:r>
        <w:rPr>
          <w:spacing w:val="-13"/>
        </w:rPr>
        <w:t xml:space="preserve"> </w:t>
      </w:r>
      <w:r>
        <w:t xml:space="preserve">require a Project specific capital budget Submittal for </w:t>
      </w:r>
      <w:r>
        <w:rPr>
          <w:b/>
        </w:rPr>
        <w:t>funding and authority</w:t>
      </w:r>
      <w:r>
        <w:t>. A Project is considered a General</w:t>
      </w:r>
      <w:r>
        <w:rPr>
          <w:spacing w:val="-1"/>
        </w:rPr>
        <w:t xml:space="preserve"> </w:t>
      </w:r>
      <w:r>
        <w:t>Fund</w:t>
      </w:r>
      <w:r>
        <w:rPr>
          <w:spacing w:val="-1"/>
        </w:rPr>
        <w:t xml:space="preserve"> </w:t>
      </w:r>
      <w:r>
        <w:t>Project</w:t>
      </w:r>
      <w:r>
        <w:rPr>
          <w:spacing w:val="-3"/>
        </w:rPr>
        <w:t xml:space="preserve"> </w:t>
      </w:r>
      <w:r>
        <w:t>if</w:t>
      </w:r>
      <w:r>
        <w:rPr>
          <w:spacing w:val="-4"/>
        </w:rPr>
        <w:t xml:space="preserve"> </w:t>
      </w:r>
      <w:r>
        <w:t>any</w:t>
      </w:r>
      <w:r>
        <w:rPr>
          <w:spacing w:val="-4"/>
        </w:rPr>
        <w:t xml:space="preserve"> </w:t>
      </w:r>
      <w:r>
        <w:t>portion</w:t>
      </w:r>
      <w:r>
        <w:rPr>
          <w:spacing w:val="-1"/>
        </w:rPr>
        <w:t xml:space="preserve"> </w:t>
      </w:r>
      <w:r>
        <w:t>of</w:t>
      </w:r>
      <w:r>
        <w:rPr>
          <w:spacing w:val="-4"/>
        </w:rPr>
        <w:t xml:space="preserve"> </w:t>
      </w:r>
      <w:r>
        <w:t>the funds</w:t>
      </w:r>
      <w:r>
        <w:rPr>
          <w:spacing w:val="-2"/>
        </w:rPr>
        <w:t xml:space="preserve"> </w:t>
      </w:r>
      <w:r>
        <w:t>are</w:t>
      </w:r>
      <w:r>
        <w:rPr>
          <w:spacing w:val="-3"/>
        </w:rPr>
        <w:t xml:space="preserve"> </w:t>
      </w:r>
      <w:r>
        <w:t>General</w:t>
      </w:r>
      <w:r>
        <w:rPr>
          <w:spacing w:val="-27"/>
        </w:rPr>
        <w:t xml:space="preserve"> </w:t>
      </w:r>
      <w:r>
        <w:t>Funds.</w:t>
      </w:r>
    </w:p>
    <w:p w14:paraId="37CF14A5" w14:textId="77777777" w:rsidR="00BD63E6" w:rsidRDefault="00BD63E6">
      <w:pPr>
        <w:pStyle w:val="BodyText"/>
        <w:rPr>
          <w:sz w:val="20"/>
        </w:rPr>
      </w:pPr>
    </w:p>
    <w:p w14:paraId="6A783B68" w14:textId="77777777" w:rsidR="00BD63E6" w:rsidRDefault="00D94B7A">
      <w:pPr>
        <w:pStyle w:val="BodyText"/>
        <w:spacing w:before="90"/>
        <w:ind w:left="117" w:firstLine="2"/>
        <w:jc w:val="both"/>
      </w:pPr>
      <w:bookmarkStart w:id="46" w:name="_bookmark57"/>
      <w:bookmarkEnd w:id="46"/>
      <w:r>
        <w:rPr>
          <w:b/>
        </w:rPr>
        <w:t>Goods:</w:t>
      </w:r>
      <w:r>
        <w:rPr>
          <w:b/>
          <w:spacing w:val="-14"/>
        </w:rPr>
        <w:t xml:space="preserve"> </w:t>
      </w:r>
      <w:r>
        <w:t>Material,</w:t>
      </w:r>
      <w:r>
        <w:rPr>
          <w:spacing w:val="-17"/>
        </w:rPr>
        <w:t xml:space="preserve"> </w:t>
      </w:r>
      <w:r>
        <w:t>equipment,</w:t>
      </w:r>
      <w:r>
        <w:rPr>
          <w:spacing w:val="-14"/>
        </w:rPr>
        <w:t xml:space="preserve"> </w:t>
      </w:r>
      <w:r>
        <w:t>supplies,</w:t>
      </w:r>
      <w:r>
        <w:rPr>
          <w:spacing w:val="-14"/>
        </w:rPr>
        <w:t xml:space="preserve"> </w:t>
      </w:r>
      <w:r>
        <w:t>printing,</w:t>
      </w:r>
      <w:r>
        <w:rPr>
          <w:spacing w:val="-14"/>
        </w:rPr>
        <w:t xml:space="preserve"> </w:t>
      </w:r>
      <w:r>
        <w:t>and</w:t>
      </w:r>
      <w:r>
        <w:rPr>
          <w:spacing w:val="-14"/>
        </w:rPr>
        <w:t xml:space="preserve"> </w:t>
      </w:r>
      <w:r>
        <w:t>automated</w:t>
      </w:r>
      <w:r>
        <w:rPr>
          <w:spacing w:val="-14"/>
        </w:rPr>
        <w:t xml:space="preserve"> </w:t>
      </w:r>
      <w:r>
        <w:t>data</w:t>
      </w:r>
      <w:r>
        <w:rPr>
          <w:spacing w:val="-13"/>
        </w:rPr>
        <w:t xml:space="preserve"> </w:t>
      </w:r>
      <w:r>
        <w:t>processing</w:t>
      </w:r>
      <w:r>
        <w:rPr>
          <w:spacing w:val="-17"/>
        </w:rPr>
        <w:t xml:space="preserve"> </w:t>
      </w:r>
      <w:r>
        <w:t>hardware</w:t>
      </w:r>
      <w:r>
        <w:rPr>
          <w:spacing w:val="-16"/>
        </w:rPr>
        <w:t xml:space="preserve"> </w:t>
      </w:r>
      <w:r>
        <w:t>and</w:t>
      </w:r>
      <w:r>
        <w:rPr>
          <w:spacing w:val="-14"/>
        </w:rPr>
        <w:t xml:space="preserve"> </w:t>
      </w:r>
      <w:r>
        <w:t>software.</w:t>
      </w:r>
    </w:p>
    <w:p w14:paraId="218BF46D" w14:textId="77777777" w:rsidR="00BD63E6" w:rsidRDefault="00BD63E6">
      <w:pPr>
        <w:pStyle w:val="BodyText"/>
        <w:spacing w:before="7"/>
        <w:rPr>
          <w:sz w:val="20"/>
        </w:rPr>
      </w:pPr>
    </w:p>
    <w:p w14:paraId="112CC5CE" w14:textId="3C419E44" w:rsidR="00BD63E6" w:rsidRDefault="00D94B7A">
      <w:pPr>
        <w:pStyle w:val="BodyText"/>
        <w:ind w:left="119" w:right="108" w:hanging="3"/>
        <w:jc w:val="both"/>
      </w:pPr>
      <w:r>
        <w:rPr>
          <w:b/>
        </w:rPr>
        <w:t xml:space="preserve">HECOM: </w:t>
      </w:r>
      <w:r>
        <w:t>Shall refer to the University Higher Education Capital Outlay Manual, all Chapters and Appendices,</w:t>
      </w:r>
      <w:r>
        <w:rPr>
          <w:spacing w:val="-14"/>
        </w:rPr>
        <w:t xml:space="preserve"> </w:t>
      </w:r>
      <w:r>
        <w:t>and</w:t>
      </w:r>
      <w:r>
        <w:rPr>
          <w:spacing w:val="-14"/>
        </w:rPr>
        <w:t xml:space="preserve"> </w:t>
      </w:r>
      <w:r>
        <w:t>all</w:t>
      </w:r>
      <w:r>
        <w:rPr>
          <w:spacing w:val="-14"/>
        </w:rPr>
        <w:t xml:space="preserve"> </w:t>
      </w:r>
      <w:r>
        <w:t>revisions</w:t>
      </w:r>
      <w:r>
        <w:rPr>
          <w:spacing w:val="-15"/>
        </w:rPr>
        <w:t xml:space="preserve"> </w:t>
      </w:r>
      <w:r>
        <w:t>thereto,</w:t>
      </w:r>
      <w:r>
        <w:rPr>
          <w:spacing w:val="-14"/>
        </w:rPr>
        <w:t xml:space="preserve"> </w:t>
      </w:r>
      <w:r>
        <w:t>and</w:t>
      </w:r>
      <w:r>
        <w:rPr>
          <w:spacing w:val="-14"/>
        </w:rPr>
        <w:t xml:space="preserve"> </w:t>
      </w:r>
      <w:r>
        <w:t>which</w:t>
      </w:r>
      <w:r>
        <w:rPr>
          <w:spacing w:val="-14"/>
        </w:rPr>
        <w:t xml:space="preserve"> </w:t>
      </w:r>
      <w:r>
        <w:t>shall</w:t>
      </w:r>
      <w:r>
        <w:rPr>
          <w:spacing w:val="-14"/>
        </w:rPr>
        <w:t xml:space="preserve"> </w:t>
      </w:r>
      <w:r>
        <w:t>be</w:t>
      </w:r>
      <w:r>
        <w:rPr>
          <w:spacing w:val="-13"/>
        </w:rPr>
        <w:t xml:space="preserve"> </w:t>
      </w:r>
      <w:r>
        <w:t>incorporated</w:t>
      </w:r>
      <w:r>
        <w:rPr>
          <w:spacing w:val="-17"/>
        </w:rPr>
        <w:t xml:space="preserve"> </w:t>
      </w:r>
      <w:r>
        <w:t>into</w:t>
      </w:r>
      <w:r>
        <w:rPr>
          <w:spacing w:val="-14"/>
        </w:rPr>
        <w:t xml:space="preserve"> </w:t>
      </w:r>
      <w:r>
        <w:t>the</w:t>
      </w:r>
      <w:r>
        <w:rPr>
          <w:spacing w:val="-16"/>
        </w:rPr>
        <w:t xml:space="preserve"> </w:t>
      </w:r>
      <w:r>
        <w:t>Contract</w:t>
      </w:r>
      <w:r>
        <w:rPr>
          <w:spacing w:val="-14"/>
        </w:rPr>
        <w:t xml:space="preserve"> </w:t>
      </w:r>
      <w:r>
        <w:t>in</w:t>
      </w:r>
      <w:r>
        <w:rPr>
          <w:spacing w:val="-14"/>
        </w:rPr>
        <w:t xml:space="preserve"> </w:t>
      </w:r>
      <w:r>
        <w:t>their</w:t>
      </w:r>
      <w:r>
        <w:rPr>
          <w:spacing w:val="-17"/>
        </w:rPr>
        <w:t xml:space="preserve"> </w:t>
      </w:r>
      <w:r>
        <w:t>entirety except as amended or superseded in the Contract or an Addendum</w:t>
      </w:r>
      <w:r>
        <w:rPr>
          <w:spacing w:val="-24"/>
        </w:rPr>
        <w:t xml:space="preserve"> </w:t>
      </w:r>
      <w:r>
        <w:t>thereto.</w:t>
      </w:r>
    </w:p>
    <w:p w14:paraId="7DAD18E5" w14:textId="77777777" w:rsidR="00BD63E6" w:rsidRDefault="00BD63E6">
      <w:pPr>
        <w:pStyle w:val="BodyText"/>
        <w:spacing w:before="9"/>
        <w:rPr>
          <w:sz w:val="22"/>
        </w:rPr>
      </w:pPr>
    </w:p>
    <w:p w14:paraId="74A0F7B5" w14:textId="77777777" w:rsidR="00BD63E6" w:rsidRDefault="00D94B7A">
      <w:pPr>
        <w:pStyle w:val="BodyText"/>
        <w:spacing w:before="1"/>
        <w:ind w:left="120" w:right="109" w:hanging="1"/>
        <w:jc w:val="both"/>
      </w:pPr>
      <w:r>
        <w:rPr>
          <w:b/>
        </w:rPr>
        <w:t>Improvements:</w:t>
      </w:r>
      <w:r>
        <w:rPr>
          <w:b/>
          <w:spacing w:val="-4"/>
        </w:rPr>
        <w:t xml:space="preserve"> </w:t>
      </w:r>
      <w:r>
        <w:t>Work</w:t>
      </w:r>
      <w:r>
        <w:rPr>
          <w:spacing w:val="-7"/>
        </w:rPr>
        <w:t xml:space="preserve"> </w:t>
      </w:r>
      <w:r>
        <w:t>necessary</w:t>
      </w:r>
      <w:r>
        <w:rPr>
          <w:spacing w:val="-12"/>
        </w:rPr>
        <w:t xml:space="preserve"> </w:t>
      </w:r>
      <w:r>
        <w:t>to</w:t>
      </w:r>
      <w:r>
        <w:rPr>
          <w:spacing w:val="-7"/>
        </w:rPr>
        <w:t xml:space="preserve"> </w:t>
      </w:r>
      <w:r>
        <w:t>accomplish</w:t>
      </w:r>
      <w:r>
        <w:rPr>
          <w:spacing w:val="-10"/>
        </w:rPr>
        <w:t xml:space="preserve"> </w:t>
      </w:r>
      <w:r>
        <w:t>a</w:t>
      </w:r>
      <w:r>
        <w:rPr>
          <w:spacing w:val="-6"/>
        </w:rPr>
        <w:t xml:space="preserve"> </w:t>
      </w:r>
      <w:r>
        <w:t>specific</w:t>
      </w:r>
      <w:r>
        <w:rPr>
          <w:spacing w:val="-6"/>
        </w:rPr>
        <w:t xml:space="preserve"> </w:t>
      </w:r>
      <w:r>
        <w:t>purpose</w:t>
      </w:r>
      <w:r>
        <w:rPr>
          <w:spacing w:val="-6"/>
        </w:rPr>
        <w:t xml:space="preserve"> </w:t>
      </w:r>
      <w:r>
        <w:t>and</w:t>
      </w:r>
      <w:r>
        <w:rPr>
          <w:spacing w:val="-10"/>
        </w:rPr>
        <w:t xml:space="preserve"> </w:t>
      </w:r>
      <w:r>
        <w:t>produce</w:t>
      </w:r>
      <w:r>
        <w:rPr>
          <w:spacing w:val="-9"/>
        </w:rPr>
        <w:t xml:space="preserve"> </w:t>
      </w:r>
      <w:r>
        <w:t>a</w:t>
      </w:r>
      <w:r>
        <w:rPr>
          <w:spacing w:val="-6"/>
        </w:rPr>
        <w:t xml:space="preserve"> </w:t>
      </w:r>
      <w:r>
        <w:t>complete</w:t>
      </w:r>
      <w:r>
        <w:rPr>
          <w:spacing w:val="-9"/>
        </w:rPr>
        <w:t xml:space="preserve"> </w:t>
      </w:r>
      <w:r>
        <w:t>and</w:t>
      </w:r>
      <w:r>
        <w:rPr>
          <w:spacing w:val="41"/>
        </w:rPr>
        <w:t xml:space="preserve"> </w:t>
      </w:r>
      <w:r>
        <w:t>usable improvement to an existing facility or structure, including the associated architectural and other technical Services and fixed equipment installed and made part of the facility or structure, as well as any site development. Improvements</w:t>
      </w:r>
      <w:r>
        <w:rPr>
          <w:spacing w:val="-41"/>
        </w:rPr>
        <w:t xml:space="preserve"> </w:t>
      </w:r>
      <w:r>
        <w:t>include:</w:t>
      </w:r>
    </w:p>
    <w:p w14:paraId="5E4BD7F5" w14:textId="77777777" w:rsidR="00BD63E6" w:rsidRDefault="00BD63E6">
      <w:pPr>
        <w:pStyle w:val="BodyText"/>
        <w:spacing w:before="10"/>
        <w:rPr>
          <w:sz w:val="22"/>
        </w:rPr>
      </w:pPr>
    </w:p>
    <w:p w14:paraId="1EA8BFED" w14:textId="7920C452" w:rsidR="00BD63E6" w:rsidRDefault="00D94B7A" w:rsidP="001C09AE">
      <w:pPr>
        <w:pStyle w:val="ListParagraph"/>
        <w:numPr>
          <w:ilvl w:val="0"/>
          <w:numId w:val="119"/>
        </w:numPr>
        <w:tabs>
          <w:tab w:val="left" w:pos="552"/>
        </w:tabs>
        <w:ind w:right="112" w:hanging="448"/>
        <w:jc w:val="both"/>
        <w:rPr>
          <w:sz w:val="23"/>
        </w:rPr>
      </w:pPr>
      <w:r>
        <w:rPr>
          <w:sz w:val="23"/>
        </w:rPr>
        <w:t>alteration</w:t>
      </w:r>
      <w:r>
        <w:rPr>
          <w:spacing w:val="-8"/>
          <w:sz w:val="23"/>
        </w:rPr>
        <w:t xml:space="preserve"> </w:t>
      </w:r>
      <w:r>
        <w:rPr>
          <w:sz w:val="23"/>
        </w:rPr>
        <w:t>of</w:t>
      </w:r>
      <w:r>
        <w:rPr>
          <w:spacing w:val="-11"/>
          <w:sz w:val="23"/>
        </w:rPr>
        <w:t xml:space="preserve"> </w:t>
      </w:r>
      <w:r>
        <w:rPr>
          <w:sz w:val="23"/>
        </w:rPr>
        <w:t>interior</w:t>
      </w:r>
      <w:r>
        <w:rPr>
          <w:spacing w:val="-11"/>
          <w:sz w:val="23"/>
        </w:rPr>
        <w:t xml:space="preserve"> </w:t>
      </w:r>
      <w:r>
        <w:rPr>
          <w:sz w:val="23"/>
        </w:rPr>
        <w:t>space</w:t>
      </w:r>
      <w:r>
        <w:rPr>
          <w:spacing w:val="-10"/>
          <w:sz w:val="23"/>
        </w:rPr>
        <w:t xml:space="preserve"> </w:t>
      </w:r>
      <w:r>
        <w:rPr>
          <w:sz w:val="23"/>
        </w:rPr>
        <w:t>arrangement</w:t>
      </w:r>
      <w:r>
        <w:rPr>
          <w:spacing w:val="-10"/>
          <w:sz w:val="23"/>
        </w:rPr>
        <w:t xml:space="preserve"> </w:t>
      </w:r>
      <w:r>
        <w:rPr>
          <w:sz w:val="23"/>
        </w:rPr>
        <w:t>and</w:t>
      </w:r>
      <w:r>
        <w:rPr>
          <w:spacing w:val="-8"/>
          <w:sz w:val="23"/>
        </w:rPr>
        <w:t xml:space="preserve"> </w:t>
      </w:r>
      <w:r>
        <w:rPr>
          <w:sz w:val="23"/>
        </w:rPr>
        <w:t>other</w:t>
      </w:r>
      <w:r>
        <w:rPr>
          <w:spacing w:val="-8"/>
          <w:sz w:val="23"/>
        </w:rPr>
        <w:t xml:space="preserve"> </w:t>
      </w:r>
      <w:r>
        <w:rPr>
          <w:sz w:val="23"/>
        </w:rPr>
        <w:t>physical</w:t>
      </w:r>
      <w:r>
        <w:rPr>
          <w:spacing w:val="-7"/>
          <w:sz w:val="23"/>
        </w:rPr>
        <w:t xml:space="preserve"> </w:t>
      </w:r>
      <w:r>
        <w:rPr>
          <w:sz w:val="23"/>
        </w:rPr>
        <w:t>characteristics,</w:t>
      </w:r>
      <w:r>
        <w:rPr>
          <w:spacing w:val="-8"/>
          <w:sz w:val="23"/>
        </w:rPr>
        <w:t xml:space="preserve"> </w:t>
      </w:r>
      <w:r>
        <w:rPr>
          <w:sz w:val="23"/>
        </w:rPr>
        <w:t>such</w:t>
      </w:r>
      <w:r>
        <w:rPr>
          <w:spacing w:val="-11"/>
          <w:sz w:val="23"/>
        </w:rPr>
        <w:t xml:space="preserve"> </w:t>
      </w:r>
      <w:r>
        <w:rPr>
          <w:sz w:val="23"/>
        </w:rPr>
        <w:t>as</w:t>
      </w:r>
      <w:r>
        <w:rPr>
          <w:spacing w:val="-9"/>
          <w:sz w:val="23"/>
        </w:rPr>
        <w:t xml:space="preserve"> </w:t>
      </w:r>
      <w:r>
        <w:rPr>
          <w:sz w:val="23"/>
        </w:rPr>
        <w:t>utilities,</w:t>
      </w:r>
      <w:r>
        <w:rPr>
          <w:spacing w:val="-8"/>
          <w:sz w:val="23"/>
        </w:rPr>
        <w:t xml:space="preserve"> </w:t>
      </w:r>
      <w:r>
        <w:rPr>
          <w:sz w:val="23"/>
        </w:rPr>
        <w:t>so</w:t>
      </w:r>
      <w:r>
        <w:rPr>
          <w:spacing w:val="-8"/>
          <w:sz w:val="23"/>
        </w:rPr>
        <w:t xml:space="preserve"> </w:t>
      </w:r>
      <w:r>
        <w:rPr>
          <w:sz w:val="23"/>
        </w:rPr>
        <w:t>that it may be more effectively used for its present designated</w:t>
      </w:r>
      <w:r>
        <w:rPr>
          <w:spacing w:val="-5"/>
          <w:sz w:val="23"/>
        </w:rPr>
        <w:t xml:space="preserve"> </w:t>
      </w:r>
      <w:r>
        <w:rPr>
          <w:sz w:val="23"/>
        </w:rPr>
        <w:t>functional</w:t>
      </w:r>
      <w:r w:rsidR="00973832">
        <w:rPr>
          <w:sz w:val="23"/>
        </w:rPr>
        <w:t xml:space="preserve"> </w:t>
      </w:r>
      <w:r w:rsidR="00BF6AD8">
        <w:rPr>
          <w:sz w:val="23"/>
        </w:rPr>
        <w:t>purpose.</w:t>
      </w:r>
    </w:p>
    <w:p w14:paraId="4AD7AC7B" w14:textId="77777777" w:rsidR="00BD63E6" w:rsidRDefault="00BD63E6">
      <w:pPr>
        <w:pStyle w:val="BodyText"/>
      </w:pPr>
    </w:p>
    <w:p w14:paraId="4F00CC2A" w14:textId="77777777" w:rsidR="00BD63E6" w:rsidRDefault="00D94B7A" w:rsidP="001C09AE">
      <w:pPr>
        <w:pStyle w:val="ListParagraph"/>
        <w:numPr>
          <w:ilvl w:val="0"/>
          <w:numId w:val="119"/>
        </w:numPr>
        <w:tabs>
          <w:tab w:val="left" w:pos="552"/>
        </w:tabs>
        <w:spacing w:before="1"/>
        <w:ind w:right="111"/>
        <w:jc w:val="both"/>
        <w:rPr>
          <w:sz w:val="23"/>
        </w:rPr>
      </w:pPr>
      <w:r>
        <w:rPr>
          <w:sz w:val="23"/>
        </w:rPr>
        <w:t>conversion of interior arrangement and other physical characteristics, such as utilities and fixed equipment installed on and made a part of the facility or structure so that it may be effectively utilized for a new functional</w:t>
      </w:r>
      <w:r>
        <w:rPr>
          <w:spacing w:val="-20"/>
          <w:sz w:val="23"/>
        </w:rPr>
        <w:t xml:space="preserve"> </w:t>
      </w:r>
      <w:r>
        <w:rPr>
          <w:sz w:val="23"/>
        </w:rPr>
        <w:t>purpose;</w:t>
      </w:r>
    </w:p>
    <w:p w14:paraId="6CA54D28" w14:textId="77777777" w:rsidR="00BD63E6" w:rsidRDefault="00BD63E6">
      <w:pPr>
        <w:pStyle w:val="BodyText"/>
        <w:spacing w:before="1"/>
      </w:pPr>
    </w:p>
    <w:p w14:paraId="1C8DF8EF" w14:textId="77777777" w:rsidR="00BD63E6" w:rsidRDefault="00D94B7A" w:rsidP="001C09AE">
      <w:pPr>
        <w:pStyle w:val="ListParagraph"/>
        <w:numPr>
          <w:ilvl w:val="0"/>
          <w:numId w:val="119"/>
        </w:numPr>
        <w:tabs>
          <w:tab w:val="left" w:pos="552"/>
        </w:tabs>
        <w:ind w:right="112" w:hanging="448"/>
        <w:jc w:val="both"/>
        <w:rPr>
          <w:sz w:val="23"/>
        </w:rPr>
      </w:pPr>
      <w:r>
        <w:rPr>
          <w:sz w:val="23"/>
        </w:rPr>
        <w:t>renovation</w:t>
      </w:r>
      <w:r>
        <w:rPr>
          <w:spacing w:val="-13"/>
          <w:sz w:val="23"/>
        </w:rPr>
        <w:t xml:space="preserve"> </w:t>
      </w:r>
      <w:r>
        <w:rPr>
          <w:sz w:val="23"/>
        </w:rPr>
        <w:t>of</w:t>
      </w:r>
      <w:r>
        <w:rPr>
          <w:spacing w:val="-16"/>
          <w:sz w:val="23"/>
        </w:rPr>
        <w:t xml:space="preserve"> </w:t>
      </w:r>
      <w:r>
        <w:rPr>
          <w:sz w:val="23"/>
        </w:rPr>
        <w:t>most</w:t>
      </w:r>
      <w:r>
        <w:rPr>
          <w:spacing w:val="-13"/>
          <w:sz w:val="23"/>
        </w:rPr>
        <w:t xml:space="preserve"> </w:t>
      </w:r>
      <w:r>
        <w:rPr>
          <w:sz w:val="23"/>
        </w:rPr>
        <w:t>or</w:t>
      </w:r>
      <w:r>
        <w:rPr>
          <w:spacing w:val="-13"/>
          <w:sz w:val="23"/>
        </w:rPr>
        <w:t xml:space="preserve"> </w:t>
      </w:r>
      <w:r>
        <w:rPr>
          <w:sz w:val="23"/>
        </w:rPr>
        <w:t>all</w:t>
      </w:r>
      <w:r>
        <w:rPr>
          <w:spacing w:val="-13"/>
          <w:sz w:val="23"/>
        </w:rPr>
        <w:t xml:space="preserve"> </w:t>
      </w:r>
      <w:r>
        <w:rPr>
          <w:sz w:val="23"/>
        </w:rPr>
        <w:t>of</w:t>
      </w:r>
      <w:r>
        <w:rPr>
          <w:spacing w:val="-16"/>
          <w:sz w:val="23"/>
        </w:rPr>
        <w:t xml:space="preserve"> </w:t>
      </w:r>
      <w:r>
        <w:rPr>
          <w:sz w:val="23"/>
        </w:rPr>
        <w:t>a</w:t>
      </w:r>
      <w:r>
        <w:rPr>
          <w:spacing w:val="-10"/>
          <w:sz w:val="23"/>
        </w:rPr>
        <w:t xml:space="preserve"> </w:t>
      </w:r>
      <w:r>
        <w:rPr>
          <w:sz w:val="23"/>
        </w:rPr>
        <w:t>facility</w:t>
      </w:r>
      <w:r>
        <w:rPr>
          <w:spacing w:val="-18"/>
          <w:sz w:val="23"/>
        </w:rPr>
        <w:t xml:space="preserve"> </w:t>
      </w:r>
      <w:r>
        <w:rPr>
          <w:sz w:val="23"/>
        </w:rPr>
        <w:t>or</w:t>
      </w:r>
      <w:r>
        <w:rPr>
          <w:spacing w:val="-13"/>
          <w:sz w:val="23"/>
        </w:rPr>
        <w:t xml:space="preserve"> </w:t>
      </w:r>
      <w:r>
        <w:rPr>
          <w:sz w:val="23"/>
        </w:rPr>
        <w:t>structure,</w:t>
      </w:r>
      <w:r>
        <w:rPr>
          <w:spacing w:val="-13"/>
          <w:sz w:val="23"/>
        </w:rPr>
        <w:t xml:space="preserve"> </w:t>
      </w:r>
      <w:r>
        <w:rPr>
          <w:sz w:val="23"/>
        </w:rPr>
        <w:t>or</w:t>
      </w:r>
      <w:r>
        <w:rPr>
          <w:spacing w:val="-13"/>
          <w:sz w:val="23"/>
        </w:rPr>
        <w:t xml:space="preserve"> </w:t>
      </w:r>
      <w:r>
        <w:rPr>
          <w:sz w:val="23"/>
        </w:rPr>
        <w:t>an</w:t>
      </w:r>
      <w:r>
        <w:rPr>
          <w:spacing w:val="-13"/>
          <w:sz w:val="23"/>
        </w:rPr>
        <w:t xml:space="preserve"> </w:t>
      </w:r>
      <w:r>
        <w:rPr>
          <w:sz w:val="23"/>
        </w:rPr>
        <w:t>existing</w:t>
      </w:r>
      <w:r>
        <w:rPr>
          <w:spacing w:val="-16"/>
          <w:sz w:val="23"/>
        </w:rPr>
        <w:t xml:space="preserve"> </w:t>
      </w:r>
      <w:r>
        <w:rPr>
          <w:sz w:val="23"/>
        </w:rPr>
        <w:t>mechanical</w:t>
      </w:r>
      <w:r>
        <w:rPr>
          <w:spacing w:val="-13"/>
          <w:sz w:val="23"/>
        </w:rPr>
        <w:t xml:space="preserve"> </w:t>
      </w:r>
      <w:r>
        <w:rPr>
          <w:sz w:val="23"/>
        </w:rPr>
        <w:t>system</w:t>
      </w:r>
      <w:r>
        <w:rPr>
          <w:spacing w:val="-13"/>
          <w:sz w:val="23"/>
        </w:rPr>
        <w:t xml:space="preserve"> </w:t>
      </w:r>
      <w:r>
        <w:rPr>
          <w:sz w:val="23"/>
        </w:rPr>
        <w:t>for</w:t>
      </w:r>
      <w:r>
        <w:rPr>
          <w:spacing w:val="-13"/>
          <w:sz w:val="23"/>
        </w:rPr>
        <w:t xml:space="preserve"> </w:t>
      </w:r>
      <w:r>
        <w:rPr>
          <w:sz w:val="23"/>
        </w:rPr>
        <w:t>the</w:t>
      </w:r>
      <w:r>
        <w:rPr>
          <w:spacing w:val="-12"/>
          <w:sz w:val="23"/>
        </w:rPr>
        <w:t xml:space="preserve"> </w:t>
      </w:r>
      <w:r>
        <w:rPr>
          <w:sz w:val="23"/>
        </w:rPr>
        <w:t>purpose of modernizing the use or capability of such asset in order that it may be effectively utilized for its</w:t>
      </w:r>
      <w:r>
        <w:rPr>
          <w:spacing w:val="-4"/>
          <w:sz w:val="23"/>
        </w:rPr>
        <w:t xml:space="preserve"> </w:t>
      </w:r>
      <w:r>
        <w:rPr>
          <w:sz w:val="23"/>
        </w:rPr>
        <w:t>designated</w:t>
      </w:r>
      <w:r>
        <w:rPr>
          <w:spacing w:val="-3"/>
          <w:sz w:val="23"/>
        </w:rPr>
        <w:t xml:space="preserve"> </w:t>
      </w:r>
      <w:r>
        <w:rPr>
          <w:sz w:val="23"/>
        </w:rPr>
        <w:t>functional</w:t>
      </w:r>
      <w:r>
        <w:rPr>
          <w:spacing w:val="-3"/>
          <w:sz w:val="23"/>
        </w:rPr>
        <w:t xml:space="preserve"> </w:t>
      </w:r>
      <w:r>
        <w:rPr>
          <w:sz w:val="23"/>
        </w:rPr>
        <w:t>purpose</w:t>
      </w:r>
      <w:r>
        <w:rPr>
          <w:spacing w:val="-2"/>
          <w:sz w:val="23"/>
        </w:rPr>
        <w:t xml:space="preserve"> </w:t>
      </w:r>
      <w:r>
        <w:rPr>
          <w:sz w:val="23"/>
        </w:rPr>
        <w:t>or</w:t>
      </w:r>
      <w:r>
        <w:rPr>
          <w:spacing w:val="-3"/>
          <w:sz w:val="23"/>
        </w:rPr>
        <w:t xml:space="preserve"> </w:t>
      </w:r>
      <w:r>
        <w:rPr>
          <w:sz w:val="23"/>
        </w:rPr>
        <w:t>to</w:t>
      </w:r>
      <w:r>
        <w:rPr>
          <w:spacing w:val="-6"/>
          <w:sz w:val="23"/>
        </w:rPr>
        <w:t xml:space="preserve"> </w:t>
      </w:r>
      <w:r>
        <w:rPr>
          <w:sz w:val="23"/>
        </w:rPr>
        <w:t>comply</w:t>
      </w:r>
      <w:r>
        <w:rPr>
          <w:spacing w:val="-8"/>
          <w:sz w:val="23"/>
        </w:rPr>
        <w:t xml:space="preserve"> </w:t>
      </w:r>
      <w:r>
        <w:rPr>
          <w:sz w:val="23"/>
        </w:rPr>
        <w:t>with</w:t>
      </w:r>
      <w:r>
        <w:rPr>
          <w:spacing w:val="-2"/>
          <w:sz w:val="23"/>
        </w:rPr>
        <w:t xml:space="preserve"> </w:t>
      </w:r>
      <w:r>
        <w:rPr>
          <w:sz w:val="23"/>
        </w:rPr>
        <w:t>current</w:t>
      </w:r>
      <w:r>
        <w:rPr>
          <w:spacing w:val="-3"/>
          <w:sz w:val="23"/>
        </w:rPr>
        <w:t xml:space="preserve"> </w:t>
      </w:r>
      <w:r>
        <w:rPr>
          <w:sz w:val="23"/>
        </w:rPr>
        <w:t>Code</w:t>
      </w:r>
      <w:r>
        <w:rPr>
          <w:spacing w:val="-32"/>
          <w:sz w:val="23"/>
        </w:rPr>
        <w:t xml:space="preserve"> </w:t>
      </w:r>
      <w:r>
        <w:rPr>
          <w:sz w:val="23"/>
        </w:rPr>
        <w:t>requirements;</w:t>
      </w:r>
    </w:p>
    <w:p w14:paraId="0D93B6FA" w14:textId="77777777" w:rsidR="00BD63E6" w:rsidRDefault="00BD63E6">
      <w:pPr>
        <w:pStyle w:val="BodyText"/>
      </w:pPr>
    </w:p>
    <w:p w14:paraId="76DF599A" w14:textId="77777777" w:rsidR="00BD63E6" w:rsidRDefault="00D94B7A" w:rsidP="001C09AE">
      <w:pPr>
        <w:pStyle w:val="ListParagraph"/>
        <w:numPr>
          <w:ilvl w:val="0"/>
          <w:numId w:val="119"/>
        </w:numPr>
        <w:tabs>
          <w:tab w:val="left" w:pos="552"/>
        </w:tabs>
        <w:ind w:left="552" w:right="115"/>
        <w:jc w:val="both"/>
        <w:rPr>
          <w:sz w:val="23"/>
        </w:rPr>
      </w:pPr>
      <w:r>
        <w:rPr>
          <w:sz w:val="23"/>
        </w:rPr>
        <w:t>restoration of a facility or structure to the maximum extent possible to its former or original state (historic</w:t>
      </w:r>
      <w:r>
        <w:rPr>
          <w:spacing w:val="-15"/>
          <w:sz w:val="23"/>
        </w:rPr>
        <w:t xml:space="preserve"> </w:t>
      </w:r>
      <w:r>
        <w:rPr>
          <w:sz w:val="23"/>
        </w:rPr>
        <w:t>property);</w:t>
      </w:r>
    </w:p>
    <w:p w14:paraId="717D5F67" w14:textId="77777777" w:rsidR="00BD63E6" w:rsidRDefault="00BD63E6">
      <w:pPr>
        <w:pStyle w:val="BodyText"/>
        <w:spacing w:before="9"/>
        <w:rPr>
          <w:sz w:val="22"/>
        </w:rPr>
      </w:pPr>
    </w:p>
    <w:p w14:paraId="71C1F95C" w14:textId="77777777" w:rsidR="00BD63E6" w:rsidRDefault="00D94B7A" w:rsidP="001C09AE">
      <w:pPr>
        <w:pStyle w:val="ListParagraph"/>
        <w:numPr>
          <w:ilvl w:val="0"/>
          <w:numId w:val="119"/>
        </w:numPr>
        <w:tabs>
          <w:tab w:val="left" w:pos="552"/>
        </w:tabs>
        <w:spacing w:before="1"/>
        <w:ind w:right="118" w:hanging="448"/>
        <w:jc w:val="both"/>
        <w:rPr>
          <w:sz w:val="23"/>
        </w:rPr>
      </w:pPr>
      <w:r>
        <w:rPr>
          <w:sz w:val="23"/>
        </w:rPr>
        <w:t>relocation from one site to another of a facility or structure either intact or by disassembly and subsequent</w:t>
      </w:r>
      <w:r>
        <w:rPr>
          <w:spacing w:val="-20"/>
          <w:sz w:val="23"/>
        </w:rPr>
        <w:t xml:space="preserve"> </w:t>
      </w:r>
      <w:r>
        <w:rPr>
          <w:sz w:val="23"/>
        </w:rPr>
        <w:t>reassembly;</w:t>
      </w:r>
    </w:p>
    <w:p w14:paraId="398843DF" w14:textId="77777777" w:rsidR="00BD63E6" w:rsidRDefault="00BD63E6">
      <w:pPr>
        <w:pStyle w:val="BodyText"/>
        <w:spacing w:before="1"/>
      </w:pPr>
    </w:p>
    <w:p w14:paraId="3BA088D2" w14:textId="77777777" w:rsidR="00BD63E6" w:rsidRDefault="00D94B7A" w:rsidP="001C09AE">
      <w:pPr>
        <w:pStyle w:val="ListParagraph"/>
        <w:numPr>
          <w:ilvl w:val="0"/>
          <w:numId w:val="119"/>
        </w:numPr>
        <w:tabs>
          <w:tab w:val="left" w:pos="552"/>
        </w:tabs>
        <w:ind w:right="109"/>
        <w:jc w:val="both"/>
        <w:rPr>
          <w:sz w:val="23"/>
        </w:rPr>
      </w:pPr>
      <w:r>
        <w:rPr>
          <w:sz w:val="23"/>
        </w:rPr>
        <w:t>major repair to restore a facility, mechanical system or utility system to such a condition that it may continue to be appropriately and effectively utilized for its designated purpose by overhaul, reprocessing</w:t>
      </w:r>
      <w:r>
        <w:rPr>
          <w:spacing w:val="-19"/>
          <w:sz w:val="23"/>
        </w:rPr>
        <w:t xml:space="preserve"> </w:t>
      </w:r>
      <w:r>
        <w:rPr>
          <w:sz w:val="23"/>
        </w:rPr>
        <w:t>or</w:t>
      </w:r>
      <w:r>
        <w:rPr>
          <w:spacing w:val="-17"/>
          <w:sz w:val="23"/>
        </w:rPr>
        <w:t xml:space="preserve"> </w:t>
      </w:r>
      <w:r>
        <w:rPr>
          <w:sz w:val="23"/>
        </w:rPr>
        <w:t>replacement</w:t>
      </w:r>
      <w:r>
        <w:rPr>
          <w:spacing w:val="-16"/>
          <w:sz w:val="23"/>
        </w:rPr>
        <w:t xml:space="preserve"> </w:t>
      </w:r>
      <w:r>
        <w:rPr>
          <w:sz w:val="23"/>
        </w:rPr>
        <w:t>of</w:t>
      </w:r>
      <w:r>
        <w:rPr>
          <w:spacing w:val="-19"/>
          <w:sz w:val="23"/>
        </w:rPr>
        <w:t xml:space="preserve"> </w:t>
      </w:r>
      <w:r>
        <w:rPr>
          <w:sz w:val="23"/>
        </w:rPr>
        <w:t>parts</w:t>
      </w:r>
      <w:r>
        <w:rPr>
          <w:spacing w:val="-18"/>
          <w:sz w:val="23"/>
        </w:rPr>
        <w:t xml:space="preserve"> </w:t>
      </w:r>
      <w:r>
        <w:rPr>
          <w:sz w:val="23"/>
        </w:rPr>
        <w:t>or</w:t>
      </w:r>
      <w:r>
        <w:rPr>
          <w:spacing w:val="-17"/>
          <w:sz w:val="23"/>
        </w:rPr>
        <w:t xml:space="preserve"> </w:t>
      </w:r>
      <w:r>
        <w:rPr>
          <w:sz w:val="23"/>
        </w:rPr>
        <w:t>materials</w:t>
      </w:r>
      <w:r>
        <w:rPr>
          <w:spacing w:val="-18"/>
          <w:sz w:val="23"/>
        </w:rPr>
        <w:t xml:space="preserve"> </w:t>
      </w:r>
      <w:r>
        <w:rPr>
          <w:sz w:val="23"/>
        </w:rPr>
        <w:t>which</w:t>
      </w:r>
      <w:r>
        <w:rPr>
          <w:spacing w:val="-17"/>
          <w:sz w:val="23"/>
        </w:rPr>
        <w:t xml:space="preserve"> </w:t>
      </w:r>
      <w:r>
        <w:rPr>
          <w:sz w:val="23"/>
        </w:rPr>
        <w:t>have</w:t>
      </w:r>
      <w:r>
        <w:rPr>
          <w:spacing w:val="-16"/>
          <w:sz w:val="23"/>
        </w:rPr>
        <w:t xml:space="preserve"> </w:t>
      </w:r>
      <w:r>
        <w:rPr>
          <w:sz w:val="23"/>
        </w:rPr>
        <w:t>deteriorated</w:t>
      </w:r>
      <w:r>
        <w:rPr>
          <w:spacing w:val="-17"/>
          <w:sz w:val="23"/>
        </w:rPr>
        <w:t xml:space="preserve"> </w:t>
      </w:r>
      <w:r>
        <w:rPr>
          <w:sz w:val="23"/>
        </w:rPr>
        <w:t>by</w:t>
      </w:r>
      <w:r>
        <w:rPr>
          <w:spacing w:val="-22"/>
          <w:sz w:val="23"/>
        </w:rPr>
        <w:t xml:space="preserve"> </w:t>
      </w:r>
      <w:r>
        <w:rPr>
          <w:sz w:val="23"/>
        </w:rPr>
        <w:t>action</w:t>
      </w:r>
      <w:r>
        <w:rPr>
          <w:spacing w:val="-17"/>
          <w:sz w:val="23"/>
        </w:rPr>
        <w:t xml:space="preserve"> </w:t>
      </w:r>
      <w:r>
        <w:rPr>
          <w:sz w:val="23"/>
        </w:rPr>
        <w:t>of</w:t>
      </w:r>
      <w:r>
        <w:rPr>
          <w:spacing w:val="-19"/>
          <w:sz w:val="23"/>
        </w:rPr>
        <w:t xml:space="preserve"> </w:t>
      </w:r>
      <w:r>
        <w:rPr>
          <w:sz w:val="23"/>
        </w:rPr>
        <w:t>the</w:t>
      </w:r>
      <w:r>
        <w:rPr>
          <w:spacing w:val="-16"/>
          <w:sz w:val="23"/>
        </w:rPr>
        <w:t xml:space="preserve"> </w:t>
      </w:r>
      <w:r>
        <w:rPr>
          <w:sz w:val="23"/>
        </w:rPr>
        <w:t>elements or wear and tear in use;</w:t>
      </w:r>
      <w:r>
        <w:rPr>
          <w:spacing w:val="-27"/>
          <w:sz w:val="23"/>
        </w:rPr>
        <w:t xml:space="preserve"> </w:t>
      </w:r>
      <w:r>
        <w:rPr>
          <w:sz w:val="23"/>
        </w:rPr>
        <w:t>and</w:t>
      </w:r>
    </w:p>
    <w:p w14:paraId="18ADACB8" w14:textId="77777777" w:rsidR="00BD63E6" w:rsidRDefault="00BD63E6">
      <w:pPr>
        <w:pStyle w:val="BodyText"/>
      </w:pPr>
    </w:p>
    <w:p w14:paraId="59C7CCCF" w14:textId="77777777" w:rsidR="00BD63E6" w:rsidRDefault="00D94B7A" w:rsidP="001C09AE">
      <w:pPr>
        <w:pStyle w:val="ListParagraph"/>
        <w:numPr>
          <w:ilvl w:val="0"/>
          <w:numId w:val="119"/>
        </w:numPr>
        <w:tabs>
          <w:tab w:val="left" w:pos="552"/>
        </w:tabs>
        <w:spacing w:before="1"/>
        <w:ind w:right="114"/>
        <w:jc w:val="both"/>
        <w:rPr>
          <w:sz w:val="23"/>
        </w:rPr>
      </w:pPr>
      <w:r>
        <w:rPr>
          <w:sz w:val="23"/>
        </w:rPr>
        <w:t>demolition</w:t>
      </w:r>
      <w:r>
        <w:rPr>
          <w:spacing w:val="-10"/>
          <w:sz w:val="23"/>
        </w:rPr>
        <w:t xml:space="preserve"> </w:t>
      </w:r>
      <w:r>
        <w:rPr>
          <w:sz w:val="23"/>
        </w:rPr>
        <w:t>to</w:t>
      </w:r>
      <w:r>
        <w:rPr>
          <w:spacing w:val="-7"/>
          <w:sz w:val="23"/>
        </w:rPr>
        <w:t xml:space="preserve"> </w:t>
      </w:r>
      <w:r>
        <w:rPr>
          <w:sz w:val="23"/>
        </w:rPr>
        <w:t>remove</w:t>
      </w:r>
      <w:r>
        <w:rPr>
          <w:spacing w:val="-9"/>
          <w:sz w:val="23"/>
        </w:rPr>
        <w:t xml:space="preserve"> </w:t>
      </w:r>
      <w:r>
        <w:rPr>
          <w:sz w:val="23"/>
        </w:rPr>
        <w:t>a</w:t>
      </w:r>
      <w:r>
        <w:rPr>
          <w:spacing w:val="-6"/>
          <w:sz w:val="23"/>
        </w:rPr>
        <w:t xml:space="preserve"> </w:t>
      </w:r>
      <w:r>
        <w:rPr>
          <w:sz w:val="23"/>
        </w:rPr>
        <w:t>building</w:t>
      </w:r>
      <w:r>
        <w:rPr>
          <w:spacing w:val="-10"/>
          <w:sz w:val="23"/>
        </w:rPr>
        <w:t xml:space="preserve"> </w:t>
      </w:r>
      <w:r>
        <w:rPr>
          <w:sz w:val="23"/>
        </w:rPr>
        <w:t>or</w:t>
      </w:r>
      <w:r>
        <w:rPr>
          <w:spacing w:val="-7"/>
          <w:sz w:val="23"/>
        </w:rPr>
        <w:t xml:space="preserve"> </w:t>
      </w:r>
      <w:r>
        <w:rPr>
          <w:sz w:val="23"/>
        </w:rPr>
        <w:t>facility,</w:t>
      </w:r>
      <w:r>
        <w:rPr>
          <w:spacing w:val="-7"/>
          <w:sz w:val="23"/>
        </w:rPr>
        <w:t xml:space="preserve"> </w:t>
      </w:r>
      <w:r>
        <w:rPr>
          <w:sz w:val="23"/>
        </w:rPr>
        <w:t>either</w:t>
      </w:r>
      <w:r>
        <w:rPr>
          <w:spacing w:val="-10"/>
          <w:sz w:val="23"/>
        </w:rPr>
        <w:t xml:space="preserve"> </w:t>
      </w:r>
      <w:r>
        <w:rPr>
          <w:sz w:val="23"/>
        </w:rPr>
        <w:t>for</w:t>
      </w:r>
      <w:r>
        <w:rPr>
          <w:spacing w:val="-7"/>
          <w:sz w:val="23"/>
        </w:rPr>
        <w:t xml:space="preserve"> </w:t>
      </w:r>
      <w:r>
        <w:rPr>
          <w:sz w:val="23"/>
        </w:rPr>
        <w:t>land</w:t>
      </w:r>
      <w:r>
        <w:rPr>
          <w:spacing w:val="-10"/>
          <w:sz w:val="23"/>
        </w:rPr>
        <w:t xml:space="preserve"> </w:t>
      </w:r>
      <w:r>
        <w:rPr>
          <w:sz w:val="23"/>
        </w:rPr>
        <w:t>clearance</w:t>
      </w:r>
      <w:r>
        <w:rPr>
          <w:spacing w:val="-9"/>
          <w:sz w:val="23"/>
        </w:rPr>
        <w:t xml:space="preserve"> </w:t>
      </w:r>
      <w:r>
        <w:rPr>
          <w:sz w:val="23"/>
        </w:rPr>
        <w:t>or</w:t>
      </w:r>
      <w:r>
        <w:rPr>
          <w:spacing w:val="-10"/>
          <w:sz w:val="23"/>
        </w:rPr>
        <w:t xml:space="preserve"> </w:t>
      </w:r>
      <w:r>
        <w:rPr>
          <w:sz w:val="23"/>
        </w:rPr>
        <w:t>to</w:t>
      </w:r>
      <w:r>
        <w:rPr>
          <w:spacing w:val="-10"/>
          <w:sz w:val="23"/>
        </w:rPr>
        <w:t xml:space="preserve"> </w:t>
      </w:r>
      <w:r>
        <w:rPr>
          <w:sz w:val="23"/>
        </w:rPr>
        <w:t>make</w:t>
      </w:r>
      <w:r>
        <w:rPr>
          <w:spacing w:val="-9"/>
          <w:sz w:val="23"/>
        </w:rPr>
        <w:t xml:space="preserve"> </w:t>
      </w:r>
      <w:r>
        <w:rPr>
          <w:sz w:val="23"/>
        </w:rPr>
        <w:t>land</w:t>
      </w:r>
      <w:r>
        <w:rPr>
          <w:spacing w:val="-10"/>
          <w:sz w:val="23"/>
        </w:rPr>
        <w:t xml:space="preserve"> </w:t>
      </w:r>
      <w:r>
        <w:rPr>
          <w:sz w:val="23"/>
        </w:rPr>
        <w:t>available</w:t>
      </w:r>
      <w:r>
        <w:rPr>
          <w:spacing w:val="42"/>
          <w:sz w:val="23"/>
        </w:rPr>
        <w:t xml:space="preserve"> </w:t>
      </w:r>
      <w:r>
        <w:rPr>
          <w:sz w:val="23"/>
        </w:rPr>
        <w:t>for new capital</w:t>
      </w:r>
      <w:r>
        <w:rPr>
          <w:spacing w:val="-15"/>
          <w:sz w:val="23"/>
        </w:rPr>
        <w:t xml:space="preserve"> </w:t>
      </w:r>
      <w:r>
        <w:rPr>
          <w:sz w:val="23"/>
        </w:rPr>
        <w:t>use.</w:t>
      </w:r>
    </w:p>
    <w:p w14:paraId="6109035B" w14:textId="77777777" w:rsidR="00BD63E6" w:rsidRDefault="00BD63E6">
      <w:pPr>
        <w:pStyle w:val="BodyText"/>
        <w:spacing w:before="10"/>
        <w:rPr>
          <w:sz w:val="22"/>
        </w:rPr>
      </w:pPr>
    </w:p>
    <w:p w14:paraId="31D291F3" w14:textId="77777777" w:rsidR="00BD63E6" w:rsidRDefault="00D94B7A">
      <w:pPr>
        <w:pStyle w:val="BodyText"/>
        <w:ind w:left="117" w:right="115"/>
        <w:jc w:val="both"/>
      </w:pPr>
      <w:r>
        <w:rPr>
          <w:b/>
        </w:rPr>
        <w:t xml:space="preserve">Informality: </w:t>
      </w:r>
      <w:r>
        <w:t xml:space="preserve">A minor defect or variation of a Proposal/Bid from the exact requirements of the IFB or RFP that does not affect the price, quality, quantity or delivery schedule for the Goods, Services or </w:t>
      </w:r>
      <w:r>
        <w:lastRenderedPageBreak/>
        <w:t>construction being procured.</w:t>
      </w:r>
    </w:p>
    <w:p w14:paraId="7635F396" w14:textId="77777777" w:rsidR="00BD63E6" w:rsidRDefault="00BD63E6">
      <w:pPr>
        <w:pStyle w:val="BodyText"/>
      </w:pPr>
    </w:p>
    <w:p w14:paraId="0ECEB94E" w14:textId="77777777" w:rsidR="00BD63E6" w:rsidRDefault="00D94B7A">
      <w:pPr>
        <w:pStyle w:val="BodyText"/>
        <w:ind w:left="120" w:right="110" w:hanging="3"/>
        <w:jc w:val="both"/>
      </w:pPr>
      <w:r>
        <w:rPr>
          <w:b/>
        </w:rPr>
        <w:t xml:space="preserve">Invitation For Bids (IFB): </w:t>
      </w:r>
      <w:r>
        <w:t xml:space="preserve">A formal solicitation to the public including the Notice, </w:t>
      </w:r>
      <w:hyperlink r:id="rId151" w:anchor="BidderInstructions">
        <w:r>
          <w:rPr>
            <w:color w:val="0000FF"/>
            <w:u w:val="single" w:color="0000FF"/>
          </w:rPr>
          <w:t>Instructions To</w:t>
        </w:r>
      </w:hyperlink>
      <w:r>
        <w:rPr>
          <w:color w:val="0000FF"/>
          <w:u w:val="single" w:color="0000FF"/>
        </w:rPr>
        <w:t xml:space="preserve"> </w:t>
      </w:r>
      <w:hyperlink r:id="rId152" w:anchor="BidderInstructions">
        <w:r>
          <w:rPr>
            <w:color w:val="0000FF"/>
            <w:u w:val="single" w:color="0000FF"/>
          </w:rPr>
          <w:t>Bidders</w:t>
        </w:r>
      </w:hyperlink>
      <w:r>
        <w:t>,</w:t>
      </w:r>
      <w:r>
        <w:rPr>
          <w:spacing w:val="-9"/>
        </w:rPr>
        <w:t xml:space="preserve"> </w:t>
      </w:r>
      <w:r>
        <w:t>Bid</w:t>
      </w:r>
      <w:r>
        <w:rPr>
          <w:spacing w:val="-9"/>
        </w:rPr>
        <w:t xml:space="preserve"> </w:t>
      </w:r>
      <w:r>
        <w:t>Form,</w:t>
      </w:r>
      <w:r>
        <w:rPr>
          <w:spacing w:val="-9"/>
        </w:rPr>
        <w:t xml:space="preserve"> </w:t>
      </w:r>
      <w:hyperlink r:id="rId153">
        <w:r>
          <w:rPr>
            <w:color w:val="0000FF"/>
            <w:u w:val="single" w:color="0000FF"/>
          </w:rPr>
          <w:t>General</w:t>
        </w:r>
        <w:r>
          <w:rPr>
            <w:color w:val="0000FF"/>
            <w:spacing w:val="-8"/>
            <w:u w:val="single" w:color="0000FF"/>
          </w:rPr>
          <w:t xml:space="preserve"> </w:t>
        </w:r>
        <w:r>
          <w:rPr>
            <w:color w:val="0000FF"/>
            <w:u w:val="single" w:color="0000FF"/>
          </w:rPr>
          <w:t>Conditions</w:t>
        </w:r>
      </w:hyperlink>
      <w:r>
        <w:t>,</w:t>
      </w:r>
      <w:r>
        <w:rPr>
          <w:spacing w:val="-9"/>
        </w:rPr>
        <w:t xml:space="preserve"> </w:t>
      </w:r>
      <w:hyperlink r:id="rId154" w:anchor="Supplemental">
        <w:r>
          <w:rPr>
            <w:color w:val="0000FF"/>
            <w:u w:val="single" w:color="0000FF"/>
          </w:rPr>
          <w:t>Supplemental</w:t>
        </w:r>
        <w:r>
          <w:rPr>
            <w:color w:val="0000FF"/>
            <w:spacing w:val="-8"/>
            <w:u w:val="single" w:color="0000FF"/>
          </w:rPr>
          <w:t xml:space="preserve"> </w:t>
        </w:r>
        <w:r>
          <w:rPr>
            <w:color w:val="0000FF"/>
            <w:u w:val="single" w:color="0000FF"/>
          </w:rPr>
          <w:t>General</w:t>
        </w:r>
        <w:r>
          <w:rPr>
            <w:color w:val="0000FF"/>
            <w:spacing w:val="-11"/>
            <w:u w:val="single" w:color="0000FF"/>
          </w:rPr>
          <w:t xml:space="preserve"> </w:t>
        </w:r>
        <w:r>
          <w:rPr>
            <w:color w:val="0000FF"/>
            <w:u w:val="single" w:color="0000FF"/>
          </w:rPr>
          <w:t>Conditions</w:t>
        </w:r>
        <w:r>
          <w:t>,</w:t>
        </w:r>
      </w:hyperlink>
      <w:r>
        <w:rPr>
          <w:spacing w:val="-9"/>
        </w:rPr>
        <w:t xml:space="preserve"> </w:t>
      </w:r>
      <w:r>
        <w:t>Special</w:t>
      </w:r>
      <w:r>
        <w:rPr>
          <w:spacing w:val="-11"/>
        </w:rPr>
        <w:t xml:space="preserve"> </w:t>
      </w:r>
      <w:r>
        <w:t>Conditions,</w:t>
      </w:r>
      <w:r>
        <w:rPr>
          <w:spacing w:val="-9"/>
        </w:rPr>
        <w:t xml:space="preserve"> </w:t>
      </w:r>
      <w:r>
        <w:t>Forms to be used, the Plans and Specifications, and any other documents listed in the</w:t>
      </w:r>
      <w:r>
        <w:rPr>
          <w:spacing w:val="22"/>
        </w:rPr>
        <w:t xml:space="preserve"> </w:t>
      </w:r>
      <w:r>
        <w:t>Specifications,</w:t>
      </w:r>
    </w:p>
    <w:p w14:paraId="1BE390A5" w14:textId="77777777" w:rsidR="00BD63E6" w:rsidRDefault="00BD63E6">
      <w:pPr>
        <w:pStyle w:val="BodyText"/>
        <w:spacing w:before="7"/>
        <w:rPr>
          <w:sz w:val="11"/>
        </w:rPr>
      </w:pPr>
    </w:p>
    <w:p w14:paraId="0430C43D" w14:textId="77777777" w:rsidR="00BD63E6" w:rsidRDefault="00D94B7A">
      <w:pPr>
        <w:pStyle w:val="BodyText"/>
        <w:spacing w:before="90"/>
        <w:ind w:left="120" w:right="114"/>
        <w:jc w:val="both"/>
      </w:pPr>
      <w:bookmarkStart w:id="47" w:name="_bookmark58"/>
      <w:bookmarkEnd w:id="47"/>
      <w:r>
        <w:t>all</w:t>
      </w:r>
      <w:r>
        <w:rPr>
          <w:spacing w:val="-5"/>
        </w:rPr>
        <w:t xml:space="preserve"> </w:t>
      </w:r>
      <w:r>
        <w:t>of</w:t>
      </w:r>
      <w:r>
        <w:rPr>
          <w:spacing w:val="-9"/>
        </w:rPr>
        <w:t xml:space="preserve"> </w:t>
      </w:r>
      <w:r>
        <w:t>which</w:t>
      </w:r>
      <w:r>
        <w:rPr>
          <w:spacing w:val="-6"/>
        </w:rPr>
        <w:t xml:space="preserve"> </w:t>
      </w:r>
      <w:r>
        <w:t>request</w:t>
      </w:r>
      <w:r>
        <w:rPr>
          <w:spacing w:val="-5"/>
        </w:rPr>
        <w:t xml:space="preserve"> </w:t>
      </w:r>
      <w:r>
        <w:t>qualified</w:t>
      </w:r>
      <w:r>
        <w:rPr>
          <w:spacing w:val="-6"/>
        </w:rPr>
        <w:t xml:space="preserve"> </w:t>
      </w:r>
      <w:r>
        <w:t>Bidders</w:t>
      </w:r>
      <w:r>
        <w:rPr>
          <w:spacing w:val="-7"/>
        </w:rPr>
        <w:t xml:space="preserve"> </w:t>
      </w:r>
      <w:r>
        <w:t>to</w:t>
      </w:r>
      <w:r>
        <w:rPr>
          <w:spacing w:val="-6"/>
        </w:rPr>
        <w:t xml:space="preserve"> </w:t>
      </w:r>
      <w:r>
        <w:t>submit</w:t>
      </w:r>
      <w:r>
        <w:rPr>
          <w:spacing w:val="-8"/>
        </w:rPr>
        <w:t xml:space="preserve"> </w:t>
      </w:r>
      <w:r>
        <w:t>competitive</w:t>
      </w:r>
      <w:r>
        <w:rPr>
          <w:spacing w:val="-5"/>
        </w:rPr>
        <w:t xml:space="preserve"> </w:t>
      </w:r>
      <w:r>
        <w:t>prices</w:t>
      </w:r>
      <w:r>
        <w:rPr>
          <w:spacing w:val="-7"/>
        </w:rPr>
        <w:t xml:space="preserve"> </w:t>
      </w:r>
      <w:r>
        <w:t>or</w:t>
      </w:r>
      <w:r>
        <w:rPr>
          <w:spacing w:val="-6"/>
        </w:rPr>
        <w:t xml:space="preserve"> </w:t>
      </w:r>
      <w:r>
        <w:t>Bids</w:t>
      </w:r>
      <w:r>
        <w:rPr>
          <w:spacing w:val="-7"/>
        </w:rPr>
        <w:t xml:space="preserve"> </w:t>
      </w:r>
      <w:r>
        <w:t>for</w:t>
      </w:r>
      <w:r>
        <w:rPr>
          <w:spacing w:val="-4"/>
        </w:rPr>
        <w:t xml:space="preserve"> </w:t>
      </w:r>
      <w:r>
        <w:t>providing</w:t>
      </w:r>
      <w:r>
        <w:rPr>
          <w:spacing w:val="-9"/>
        </w:rPr>
        <w:t xml:space="preserve"> </w:t>
      </w:r>
      <w:r>
        <w:t>the</w:t>
      </w:r>
      <w:r>
        <w:rPr>
          <w:spacing w:val="-5"/>
        </w:rPr>
        <w:t xml:space="preserve"> </w:t>
      </w:r>
      <w:r>
        <w:t>described Work on a</w:t>
      </w:r>
      <w:r>
        <w:rPr>
          <w:spacing w:val="-2"/>
        </w:rPr>
        <w:t xml:space="preserve"> </w:t>
      </w:r>
      <w:r>
        <w:t>Project.</w:t>
      </w:r>
    </w:p>
    <w:p w14:paraId="5DE517C6" w14:textId="77777777" w:rsidR="00BD63E6" w:rsidRDefault="00BD63E6">
      <w:pPr>
        <w:pStyle w:val="BodyText"/>
        <w:spacing w:before="7"/>
        <w:rPr>
          <w:sz w:val="22"/>
        </w:rPr>
      </w:pPr>
    </w:p>
    <w:p w14:paraId="38CDE8F0" w14:textId="77777777" w:rsidR="00BD63E6" w:rsidRDefault="00D94B7A">
      <w:pPr>
        <w:pStyle w:val="BodyText"/>
        <w:ind w:left="120" w:right="109"/>
        <w:jc w:val="both"/>
      </w:pPr>
      <w:r>
        <w:rPr>
          <w:b/>
        </w:rPr>
        <w:t xml:space="preserve">Landscape Architect: </w:t>
      </w:r>
      <w:r>
        <w:t xml:space="preserve">An individual certified by the Commonwealth of Virginia as a ‘Certified Landscape Architect’ by the </w:t>
      </w:r>
      <w:hyperlink r:id="rId155">
        <w:r>
          <w:rPr>
            <w:color w:val="0000FF"/>
            <w:u w:val="single" w:color="0000FF"/>
          </w:rPr>
          <w:t>APELSCIDLA Board</w:t>
        </w:r>
      </w:hyperlink>
      <w:r>
        <w:rPr>
          <w:color w:val="0000FF"/>
          <w:u w:val="single" w:color="0000FF"/>
        </w:rPr>
        <w:t xml:space="preserve"> </w:t>
      </w:r>
      <w:r>
        <w:t xml:space="preserve">of the </w:t>
      </w:r>
      <w:hyperlink r:id="rId156">
        <w:r>
          <w:rPr>
            <w:color w:val="0000FF"/>
            <w:u w:val="single" w:color="0000FF"/>
          </w:rPr>
          <w:t>DPOR</w:t>
        </w:r>
        <w:r>
          <w:t>.</w:t>
        </w:r>
      </w:hyperlink>
      <w:r>
        <w:t xml:space="preserve"> The Certified Landscape Architect may function as a Project Manager and may be the prime Professional on those Projects where the preponderance of the Work is represented by the application of the principles and methodology of landscape architecture in consultation, evaluation, planning (including the preparation and filing of sketches, Drawings, Plans and Specifications) and responsible supervision or administration of Contracts relative to Projects principally directed at the functional and aesthetic use of land.</w:t>
      </w:r>
    </w:p>
    <w:p w14:paraId="4E6E0924" w14:textId="77777777" w:rsidR="00BD63E6" w:rsidRDefault="00BD63E6">
      <w:pPr>
        <w:pStyle w:val="BodyText"/>
        <w:spacing w:before="7"/>
        <w:rPr>
          <w:sz w:val="20"/>
        </w:rPr>
      </w:pPr>
    </w:p>
    <w:p w14:paraId="6E618EA1" w14:textId="6D500703" w:rsidR="00BD63E6" w:rsidRDefault="00D94B7A">
      <w:pPr>
        <w:pStyle w:val="BodyText"/>
        <w:ind w:left="120" w:right="108" w:hanging="1"/>
        <w:jc w:val="both"/>
      </w:pPr>
      <w:r>
        <w:rPr>
          <w:b/>
        </w:rPr>
        <w:t xml:space="preserve">LEED Certified: </w:t>
      </w:r>
      <w:r>
        <w:t>I</w:t>
      </w:r>
      <w:r>
        <w:rPr>
          <w:color w:val="2C2C2C"/>
        </w:rPr>
        <w:t>ndependent, third-party verification, as determined by the U.S. Green Building Council, that a building Project meets green building and performance measures.</w:t>
      </w:r>
    </w:p>
    <w:p w14:paraId="2FA9AD8D" w14:textId="77777777" w:rsidR="00BD63E6" w:rsidRDefault="00BD63E6">
      <w:pPr>
        <w:pStyle w:val="BodyText"/>
        <w:spacing w:before="10"/>
        <w:rPr>
          <w:sz w:val="20"/>
        </w:rPr>
      </w:pPr>
    </w:p>
    <w:p w14:paraId="1B73C5D4" w14:textId="322A00D7" w:rsidR="00BD63E6" w:rsidRDefault="00D94B7A">
      <w:pPr>
        <w:pStyle w:val="BodyText"/>
        <w:ind w:left="120" w:right="110"/>
        <w:jc w:val="both"/>
      </w:pPr>
      <w:r>
        <w:rPr>
          <w:b/>
        </w:rPr>
        <w:t xml:space="preserve">Liquidated Damages: </w:t>
      </w:r>
      <w:r>
        <w:t xml:space="preserve">See §43 of the </w:t>
      </w:r>
      <w:hyperlink r:id="rId157">
        <w:r>
          <w:rPr>
            <w:color w:val="0000FF"/>
            <w:u w:val="single" w:color="0000FF"/>
          </w:rPr>
          <w:t>General Conditions of the Construction Contract</w:t>
        </w:r>
      </w:hyperlink>
      <w:r>
        <w:rPr>
          <w:color w:val="0000FF"/>
          <w:u w:val="single" w:color="0000FF"/>
        </w:rPr>
        <w:t xml:space="preserve"> </w:t>
      </w:r>
      <w:r>
        <w:t>(</w:t>
      </w:r>
      <w:hyperlink r:id="rId158">
        <w:r>
          <w:rPr>
            <w:color w:val="0000FF"/>
            <w:u w:val="single" w:color="0000FF"/>
          </w:rPr>
          <w:t>CO-7</w:t>
        </w:r>
      </w:hyperlink>
      <w:r>
        <w:t xml:space="preserve">, </w:t>
      </w:r>
      <w:hyperlink r:id="rId159">
        <w:r>
          <w:rPr>
            <w:color w:val="0000FF"/>
            <w:u w:val="single" w:color="0000FF"/>
          </w:rPr>
          <w:t>CO-</w:t>
        </w:r>
      </w:hyperlink>
      <w:r>
        <w:rPr>
          <w:color w:val="0000FF"/>
          <w:u w:val="single" w:color="0000FF"/>
        </w:rPr>
        <w:t xml:space="preserve"> </w:t>
      </w:r>
      <w:hyperlink r:id="rId160">
        <w:r>
          <w:rPr>
            <w:color w:val="0000FF"/>
            <w:u w:val="single" w:color="0000FF"/>
          </w:rPr>
          <w:t>7DB</w:t>
        </w:r>
      </w:hyperlink>
      <w:r>
        <w:t>). Rarely used by the University.</w:t>
      </w:r>
    </w:p>
    <w:p w14:paraId="4379140E" w14:textId="77777777" w:rsidR="00BD63E6" w:rsidRDefault="00BD63E6">
      <w:pPr>
        <w:pStyle w:val="BodyText"/>
        <w:spacing w:before="9"/>
        <w:rPr>
          <w:sz w:val="14"/>
        </w:rPr>
      </w:pPr>
    </w:p>
    <w:p w14:paraId="17034637" w14:textId="77777777" w:rsidR="00BD63E6" w:rsidRDefault="00D94B7A">
      <w:pPr>
        <w:pStyle w:val="BodyText"/>
        <w:spacing w:before="91"/>
        <w:ind w:left="119" w:right="110"/>
        <w:jc w:val="both"/>
      </w:pPr>
      <w:r>
        <w:rPr>
          <w:b/>
        </w:rPr>
        <w:t>Maintenance</w:t>
      </w:r>
      <w:r>
        <w:rPr>
          <w:b/>
          <w:spacing w:val="-11"/>
        </w:rPr>
        <w:t xml:space="preserve"> </w:t>
      </w:r>
      <w:r>
        <w:rPr>
          <w:b/>
        </w:rPr>
        <w:t>Reserve</w:t>
      </w:r>
      <w:r>
        <w:rPr>
          <w:b/>
          <w:spacing w:val="-11"/>
        </w:rPr>
        <w:t xml:space="preserve"> </w:t>
      </w:r>
      <w:r>
        <w:rPr>
          <w:b/>
        </w:rPr>
        <w:t>Project</w:t>
      </w:r>
      <w:r>
        <w:rPr>
          <w:b/>
          <w:spacing w:val="-12"/>
        </w:rPr>
        <w:t xml:space="preserve"> </w:t>
      </w:r>
      <w:r>
        <w:rPr>
          <w:b/>
        </w:rPr>
        <w:t>(Deferred</w:t>
      </w:r>
      <w:r>
        <w:rPr>
          <w:b/>
          <w:spacing w:val="-13"/>
        </w:rPr>
        <w:t xml:space="preserve"> </w:t>
      </w:r>
      <w:r>
        <w:rPr>
          <w:b/>
        </w:rPr>
        <w:t>Maintenance):</w:t>
      </w:r>
      <w:r>
        <w:rPr>
          <w:b/>
          <w:spacing w:val="-12"/>
        </w:rPr>
        <w:t xml:space="preserve"> </w:t>
      </w:r>
      <w:r>
        <w:t>A</w:t>
      </w:r>
      <w:r>
        <w:rPr>
          <w:spacing w:val="-13"/>
        </w:rPr>
        <w:t xml:space="preserve"> </w:t>
      </w:r>
      <w:r>
        <w:t>single</w:t>
      </w:r>
      <w:r>
        <w:rPr>
          <w:spacing w:val="-11"/>
        </w:rPr>
        <w:t xml:space="preserve"> </w:t>
      </w:r>
      <w:r>
        <w:t>effort</w:t>
      </w:r>
      <w:r>
        <w:rPr>
          <w:spacing w:val="-11"/>
        </w:rPr>
        <w:t xml:space="preserve"> </w:t>
      </w:r>
      <w:r>
        <w:t>undertaking</w:t>
      </w:r>
      <w:r>
        <w:rPr>
          <w:spacing w:val="-14"/>
        </w:rPr>
        <w:t xml:space="preserve"> </w:t>
      </w:r>
      <w:r>
        <w:t>which</w:t>
      </w:r>
      <w:r>
        <w:rPr>
          <w:spacing w:val="34"/>
        </w:rPr>
        <w:t xml:space="preserve"> </w:t>
      </w:r>
      <w:r>
        <w:t>involves major repair or replacement to plant, property or equipment, costing less than $1M. Requires capital budget Submittal for the funding and authority to the General Assembly. Examples of such Projects include:</w:t>
      </w:r>
    </w:p>
    <w:p w14:paraId="73A95962" w14:textId="77777777" w:rsidR="00BD63E6" w:rsidRDefault="00BD63E6">
      <w:pPr>
        <w:pStyle w:val="BodyText"/>
        <w:spacing w:before="10"/>
        <w:rPr>
          <w:sz w:val="22"/>
        </w:rPr>
      </w:pPr>
    </w:p>
    <w:p w14:paraId="42D707A7" w14:textId="77777777" w:rsidR="00BD63E6" w:rsidRDefault="00D94B7A" w:rsidP="001C09AE">
      <w:pPr>
        <w:pStyle w:val="ListParagraph"/>
        <w:numPr>
          <w:ilvl w:val="1"/>
          <w:numId w:val="119"/>
        </w:numPr>
        <w:tabs>
          <w:tab w:val="left" w:pos="552"/>
        </w:tabs>
        <w:ind w:right="110" w:hanging="359"/>
        <w:jc w:val="both"/>
        <w:rPr>
          <w:sz w:val="23"/>
        </w:rPr>
      </w:pPr>
      <w:r>
        <w:rPr>
          <w:sz w:val="23"/>
        </w:rPr>
        <w:t>repair or replacement of damaged or inoperable equipment such as elevators, furnaces, plumbing fixtures, air conditioning and ventilation</w:t>
      </w:r>
      <w:r>
        <w:rPr>
          <w:spacing w:val="-42"/>
          <w:sz w:val="23"/>
        </w:rPr>
        <w:t xml:space="preserve"> </w:t>
      </w:r>
      <w:r>
        <w:rPr>
          <w:sz w:val="23"/>
        </w:rPr>
        <w:t>equipment;</w:t>
      </w:r>
    </w:p>
    <w:p w14:paraId="4E4D5FAB" w14:textId="77777777" w:rsidR="00BD63E6" w:rsidRDefault="00BD63E6">
      <w:pPr>
        <w:pStyle w:val="BodyText"/>
        <w:spacing w:before="1"/>
      </w:pPr>
    </w:p>
    <w:p w14:paraId="095C0056" w14:textId="382B331D" w:rsidR="00BD63E6" w:rsidRDefault="00D94B7A" w:rsidP="001C09AE">
      <w:pPr>
        <w:pStyle w:val="ListParagraph"/>
        <w:numPr>
          <w:ilvl w:val="1"/>
          <w:numId w:val="119"/>
        </w:numPr>
        <w:tabs>
          <w:tab w:val="left" w:pos="552"/>
        </w:tabs>
        <w:ind w:right="120" w:hanging="359"/>
        <w:jc w:val="both"/>
        <w:rPr>
          <w:sz w:val="23"/>
        </w:rPr>
      </w:pPr>
      <w:r>
        <w:rPr>
          <w:sz w:val="23"/>
        </w:rPr>
        <w:t>repair or replacement of components of a plant such as masonry, ceilings, floor, floor coverings, roofs, sidewalks, parking lots, exterior lighting, boilers, and</w:t>
      </w:r>
      <w:r>
        <w:rPr>
          <w:spacing w:val="2"/>
          <w:sz w:val="23"/>
        </w:rPr>
        <w:t xml:space="preserve"> </w:t>
      </w:r>
      <w:r>
        <w:rPr>
          <w:sz w:val="23"/>
        </w:rPr>
        <w:t>air</w:t>
      </w:r>
      <w:r w:rsidR="00973832">
        <w:rPr>
          <w:sz w:val="23"/>
        </w:rPr>
        <w:t xml:space="preserve"> </w:t>
      </w:r>
      <w:r w:rsidR="00BF6AD8">
        <w:rPr>
          <w:sz w:val="23"/>
        </w:rPr>
        <w:t>conditioners.</w:t>
      </w:r>
    </w:p>
    <w:p w14:paraId="29859539" w14:textId="77777777" w:rsidR="00BD63E6" w:rsidRDefault="00BD63E6">
      <w:pPr>
        <w:pStyle w:val="BodyText"/>
        <w:spacing w:before="10"/>
        <w:rPr>
          <w:sz w:val="22"/>
        </w:rPr>
      </w:pPr>
    </w:p>
    <w:p w14:paraId="04BA651B" w14:textId="77777777" w:rsidR="00BD63E6" w:rsidRDefault="00D94B7A" w:rsidP="001C09AE">
      <w:pPr>
        <w:pStyle w:val="ListParagraph"/>
        <w:numPr>
          <w:ilvl w:val="1"/>
          <w:numId w:val="119"/>
        </w:numPr>
        <w:tabs>
          <w:tab w:val="left" w:pos="550"/>
        </w:tabs>
        <w:ind w:left="549" w:right="110"/>
        <w:jc w:val="both"/>
        <w:rPr>
          <w:sz w:val="23"/>
        </w:rPr>
      </w:pPr>
      <w:r>
        <w:rPr>
          <w:sz w:val="23"/>
        </w:rPr>
        <w:t>repair or replacement of existing utility systems, such as electrical, water and sewer, heating and cooling [when replacement of components of utility systems is required (e.g. transformers, distributions</w:t>
      </w:r>
      <w:r>
        <w:rPr>
          <w:spacing w:val="-8"/>
          <w:sz w:val="23"/>
        </w:rPr>
        <w:t xml:space="preserve"> </w:t>
      </w:r>
      <w:r>
        <w:rPr>
          <w:sz w:val="23"/>
        </w:rPr>
        <w:t>panels,</w:t>
      </w:r>
      <w:r>
        <w:rPr>
          <w:spacing w:val="-7"/>
          <w:sz w:val="23"/>
        </w:rPr>
        <w:t xml:space="preserve"> </w:t>
      </w:r>
      <w:r>
        <w:rPr>
          <w:sz w:val="23"/>
        </w:rPr>
        <w:t>cables,</w:t>
      </w:r>
      <w:r>
        <w:rPr>
          <w:spacing w:val="-7"/>
          <w:sz w:val="23"/>
        </w:rPr>
        <w:t xml:space="preserve"> </w:t>
      </w:r>
      <w:r>
        <w:rPr>
          <w:sz w:val="23"/>
        </w:rPr>
        <w:t>etc.),</w:t>
      </w:r>
      <w:r>
        <w:rPr>
          <w:spacing w:val="-7"/>
          <w:sz w:val="23"/>
        </w:rPr>
        <w:t xml:space="preserve"> </w:t>
      </w:r>
      <w:r>
        <w:rPr>
          <w:sz w:val="23"/>
        </w:rPr>
        <w:t>new</w:t>
      </w:r>
      <w:r>
        <w:rPr>
          <w:spacing w:val="-8"/>
          <w:sz w:val="23"/>
        </w:rPr>
        <w:t xml:space="preserve"> </w:t>
      </w:r>
      <w:r>
        <w:rPr>
          <w:sz w:val="23"/>
        </w:rPr>
        <w:t>components</w:t>
      </w:r>
      <w:r>
        <w:rPr>
          <w:spacing w:val="-8"/>
          <w:sz w:val="23"/>
        </w:rPr>
        <w:t xml:space="preserve"> </w:t>
      </w:r>
      <w:r>
        <w:rPr>
          <w:sz w:val="23"/>
        </w:rPr>
        <w:t>should</w:t>
      </w:r>
      <w:r>
        <w:rPr>
          <w:spacing w:val="-7"/>
          <w:sz w:val="23"/>
        </w:rPr>
        <w:t xml:space="preserve"> </w:t>
      </w:r>
      <w:r>
        <w:rPr>
          <w:sz w:val="23"/>
        </w:rPr>
        <w:t>be</w:t>
      </w:r>
      <w:r>
        <w:rPr>
          <w:spacing w:val="-6"/>
          <w:sz w:val="23"/>
        </w:rPr>
        <w:t xml:space="preserve"> </w:t>
      </w:r>
      <w:r>
        <w:rPr>
          <w:sz w:val="23"/>
        </w:rPr>
        <w:t>sized</w:t>
      </w:r>
      <w:r>
        <w:rPr>
          <w:spacing w:val="-7"/>
          <w:sz w:val="23"/>
        </w:rPr>
        <w:t xml:space="preserve"> </w:t>
      </w:r>
      <w:r>
        <w:rPr>
          <w:sz w:val="23"/>
        </w:rPr>
        <w:t>to</w:t>
      </w:r>
      <w:r>
        <w:rPr>
          <w:spacing w:val="-7"/>
          <w:sz w:val="23"/>
        </w:rPr>
        <w:t xml:space="preserve"> </w:t>
      </w:r>
      <w:r>
        <w:rPr>
          <w:sz w:val="23"/>
        </w:rPr>
        <w:t>account</w:t>
      </w:r>
      <w:r>
        <w:rPr>
          <w:spacing w:val="-6"/>
          <w:sz w:val="23"/>
        </w:rPr>
        <w:t xml:space="preserve"> </w:t>
      </w:r>
      <w:r>
        <w:rPr>
          <w:sz w:val="23"/>
        </w:rPr>
        <w:t>for</w:t>
      </w:r>
      <w:r>
        <w:rPr>
          <w:spacing w:val="-7"/>
          <w:sz w:val="23"/>
        </w:rPr>
        <w:t xml:space="preserve"> </w:t>
      </w:r>
      <w:r>
        <w:rPr>
          <w:sz w:val="23"/>
        </w:rPr>
        <w:t>future</w:t>
      </w:r>
      <w:r>
        <w:rPr>
          <w:spacing w:val="-6"/>
          <w:sz w:val="23"/>
        </w:rPr>
        <w:t xml:space="preserve"> </w:t>
      </w:r>
      <w:r>
        <w:rPr>
          <w:sz w:val="23"/>
        </w:rPr>
        <w:t>growth</w:t>
      </w:r>
      <w:r>
        <w:rPr>
          <w:spacing w:val="-7"/>
          <w:sz w:val="23"/>
        </w:rPr>
        <w:t xml:space="preserve"> </w:t>
      </w:r>
      <w:r>
        <w:rPr>
          <w:sz w:val="23"/>
        </w:rPr>
        <w:t>if the</w:t>
      </w:r>
      <w:r>
        <w:rPr>
          <w:spacing w:val="-3"/>
          <w:sz w:val="23"/>
        </w:rPr>
        <w:t xml:space="preserve"> </w:t>
      </w:r>
      <w:r>
        <w:rPr>
          <w:sz w:val="23"/>
        </w:rPr>
        <w:t>existing</w:t>
      </w:r>
      <w:r>
        <w:rPr>
          <w:spacing w:val="-6"/>
          <w:sz w:val="23"/>
        </w:rPr>
        <w:t xml:space="preserve"> </w:t>
      </w:r>
      <w:r>
        <w:rPr>
          <w:sz w:val="23"/>
        </w:rPr>
        <w:t>components</w:t>
      </w:r>
      <w:r>
        <w:rPr>
          <w:spacing w:val="-4"/>
          <w:sz w:val="23"/>
        </w:rPr>
        <w:t xml:space="preserve"> </w:t>
      </w:r>
      <w:r>
        <w:rPr>
          <w:sz w:val="23"/>
        </w:rPr>
        <w:t>are</w:t>
      </w:r>
      <w:r>
        <w:rPr>
          <w:spacing w:val="-3"/>
          <w:sz w:val="23"/>
        </w:rPr>
        <w:t xml:space="preserve"> </w:t>
      </w:r>
      <w:r>
        <w:rPr>
          <w:sz w:val="23"/>
        </w:rPr>
        <w:t>operating</w:t>
      </w:r>
      <w:r>
        <w:rPr>
          <w:spacing w:val="-6"/>
          <w:sz w:val="23"/>
        </w:rPr>
        <w:t xml:space="preserve"> </w:t>
      </w:r>
      <w:r>
        <w:rPr>
          <w:sz w:val="23"/>
        </w:rPr>
        <w:t>at</w:t>
      </w:r>
      <w:r>
        <w:rPr>
          <w:spacing w:val="-4"/>
          <w:sz w:val="23"/>
        </w:rPr>
        <w:t xml:space="preserve"> </w:t>
      </w:r>
      <w:r>
        <w:rPr>
          <w:sz w:val="23"/>
        </w:rPr>
        <w:t>or</w:t>
      </w:r>
      <w:r>
        <w:rPr>
          <w:spacing w:val="-4"/>
          <w:sz w:val="23"/>
        </w:rPr>
        <w:t xml:space="preserve"> </w:t>
      </w:r>
      <w:r>
        <w:rPr>
          <w:sz w:val="23"/>
        </w:rPr>
        <w:t>near</w:t>
      </w:r>
      <w:r>
        <w:rPr>
          <w:spacing w:val="-31"/>
          <w:sz w:val="23"/>
        </w:rPr>
        <w:t xml:space="preserve"> </w:t>
      </w:r>
      <w:r>
        <w:rPr>
          <w:sz w:val="23"/>
        </w:rPr>
        <w:t>capacity];</w:t>
      </w:r>
    </w:p>
    <w:p w14:paraId="7DC57587" w14:textId="77777777" w:rsidR="00BD63E6" w:rsidRDefault="00BD63E6">
      <w:pPr>
        <w:pStyle w:val="BodyText"/>
        <w:spacing w:before="10"/>
        <w:rPr>
          <w:sz w:val="22"/>
        </w:rPr>
      </w:pPr>
    </w:p>
    <w:p w14:paraId="1B3AA924" w14:textId="28E49C2D" w:rsidR="00BD63E6" w:rsidRDefault="00D94B7A" w:rsidP="001C09AE">
      <w:pPr>
        <w:pStyle w:val="ListParagraph"/>
        <w:numPr>
          <w:ilvl w:val="1"/>
          <w:numId w:val="119"/>
        </w:numPr>
        <w:tabs>
          <w:tab w:val="left" w:pos="550"/>
        </w:tabs>
        <w:ind w:left="549" w:right="110"/>
        <w:jc w:val="both"/>
        <w:rPr>
          <w:sz w:val="23"/>
        </w:rPr>
      </w:pPr>
      <w:r>
        <w:rPr>
          <w:sz w:val="23"/>
        </w:rPr>
        <w:t xml:space="preserve">correction of deficiencies in property and plant that are required to conform with building and safety </w:t>
      </w:r>
      <w:r w:rsidR="00553821">
        <w:rPr>
          <w:sz w:val="23"/>
        </w:rPr>
        <w:t>Codes,</w:t>
      </w:r>
      <w:r>
        <w:rPr>
          <w:sz w:val="23"/>
        </w:rPr>
        <w:t xml:space="preserve"> or those regulations associated with hazard corrections, including asbestos hazards when incidental to repair/maintenance;</w:t>
      </w:r>
      <w:r>
        <w:rPr>
          <w:spacing w:val="-38"/>
          <w:sz w:val="23"/>
        </w:rPr>
        <w:t xml:space="preserve"> </w:t>
      </w:r>
      <w:r>
        <w:rPr>
          <w:sz w:val="23"/>
        </w:rPr>
        <w:t>and</w:t>
      </w:r>
    </w:p>
    <w:p w14:paraId="34778F8A" w14:textId="77777777" w:rsidR="00BD63E6" w:rsidRDefault="00BD63E6">
      <w:pPr>
        <w:pStyle w:val="BodyText"/>
        <w:spacing w:before="1"/>
      </w:pPr>
    </w:p>
    <w:p w14:paraId="69CA6338" w14:textId="77777777" w:rsidR="00BD63E6" w:rsidRDefault="00D94B7A" w:rsidP="001C09AE">
      <w:pPr>
        <w:pStyle w:val="ListParagraph"/>
        <w:numPr>
          <w:ilvl w:val="1"/>
          <w:numId w:val="119"/>
        </w:numPr>
        <w:tabs>
          <w:tab w:val="left" w:pos="550"/>
        </w:tabs>
        <w:ind w:left="549"/>
        <w:jc w:val="both"/>
        <w:rPr>
          <w:sz w:val="23"/>
        </w:rPr>
      </w:pPr>
      <w:r>
        <w:rPr>
          <w:sz w:val="23"/>
        </w:rPr>
        <w:t>correction of problems resulting from erosion and</w:t>
      </w:r>
      <w:r>
        <w:rPr>
          <w:spacing w:val="-39"/>
          <w:sz w:val="23"/>
        </w:rPr>
        <w:t xml:space="preserve"> </w:t>
      </w:r>
      <w:r>
        <w:rPr>
          <w:sz w:val="23"/>
        </w:rPr>
        <w:t>drainage.</w:t>
      </w:r>
    </w:p>
    <w:p w14:paraId="144D3D21" w14:textId="77777777" w:rsidR="00BD63E6" w:rsidRDefault="00BD63E6">
      <w:pPr>
        <w:pStyle w:val="BodyText"/>
        <w:spacing w:before="10"/>
        <w:rPr>
          <w:sz w:val="22"/>
        </w:rPr>
      </w:pPr>
    </w:p>
    <w:p w14:paraId="74923315" w14:textId="3D7D340E" w:rsidR="00BD63E6" w:rsidRDefault="001C1763" w:rsidP="00937BB7">
      <w:pPr>
        <w:pStyle w:val="BodyText"/>
        <w:ind w:left="120" w:right="109" w:hanging="3"/>
        <w:jc w:val="both"/>
        <w:rPr>
          <w:sz w:val="20"/>
        </w:rPr>
      </w:pPr>
      <w:hyperlink r:id="rId161">
        <w:r w:rsidR="00D94B7A">
          <w:rPr>
            <w:b/>
            <w:color w:val="0000FF"/>
            <w:u w:val="thick" w:color="0000FF"/>
          </w:rPr>
          <w:t>Management Agreement</w:t>
        </w:r>
      </w:hyperlink>
      <w:r w:rsidR="00D94B7A">
        <w:t>: The Management Agreement By and Between The Commonwealth of Virginia and The University of Virginia passed by the 2006 General Assembly Session as required by the Restructuring Act and containing further defining controlling policy and rules governing the additional autonomy granted by the Restructuring Act</w:t>
      </w:r>
      <w:r w:rsidR="00937BB7">
        <w:t>.</w:t>
      </w:r>
    </w:p>
    <w:p w14:paraId="27BEB00E" w14:textId="77777777" w:rsidR="00BD63E6" w:rsidRDefault="00BD63E6">
      <w:pPr>
        <w:pStyle w:val="BodyText"/>
        <w:spacing w:before="7"/>
        <w:rPr>
          <w:sz w:val="22"/>
        </w:rPr>
      </w:pPr>
    </w:p>
    <w:p w14:paraId="5974D3A3" w14:textId="77777777" w:rsidR="00BD63E6" w:rsidRDefault="00D94B7A">
      <w:pPr>
        <w:ind w:left="120"/>
        <w:jc w:val="both"/>
        <w:rPr>
          <w:sz w:val="23"/>
        </w:rPr>
      </w:pPr>
      <w:bookmarkStart w:id="48" w:name="_bookmark59"/>
      <w:bookmarkEnd w:id="48"/>
      <w:r>
        <w:rPr>
          <w:b/>
          <w:sz w:val="23"/>
        </w:rPr>
        <w:t xml:space="preserve">Medical Center:  </w:t>
      </w:r>
      <w:r>
        <w:rPr>
          <w:sz w:val="23"/>
        </w:rPr>
        <w:t>Agency 209.</w:t>
      </w:r>
    </w:p>
    <w:p w14:paraId="71E80A26" w14:textId="77777777" w:rsidR="00BD63E6" w:rsidRDefault="00BD63E6">
      <w:pPr>
        <w:pStyle w:val="BodyText"/>
        <w:spacing w:before="7"/>
        <w:rPr>
          <w:sz w:val="20"/>
        </w:rPr>
      </w:pPr>
    </w:p>
    <w:p w14:paraId="6DDA5042" w14:textId="0742C0FA" w:rsidR="00BD63E6" w:rsidRDefault="00D94B7A">
      <w:pPr>
        <w:pStyle w:val="BodyText"/>
        <w:ind w:left="120" w:right="113" w:hanging="1"/>
        <w:jc w:val="both"/>
      </w:pPr>
      <w:r>
        <w:rPr>
          <w:b/>
        </w:rPr>
        <w:t>Memorandum</w:t>
      </w:r>
      <w:r>
        <w:rPr>
          <w:b/>
          <w:spacing w:val="-14"/>
        </w:rPr>
        <w:t xml:space="preserve"> </w:t>
      </w:r>
      <w:r>
        <w:rPr>
          <w:b/>
        </w:rPr>
        <w:t>of</w:t>
      </w:r>
      <w:r>
        <w:rPr>
          <w:b/>
          <w:spacing w:val="-10"/>
        </w:rPr>
        <w:t xml:space="preserve"> </w:t>
      </w:r>
      <w:r>
        <w:rPr>
          <w:b/>
        </w:rPr>
        <w:t>Negotiation</w:t>
      </w:r>
      <w:r>
        <w:rPr>
          <w:b/>
          <w:spacing w:val="-13"/>
        </w:rPr>
        <w:t xml:space="preserve"> </w:t>
      </w:r>
      <w:r>
        <w:rPr>
          <w:b/>
        </w:rPr>
        <w:t>(MON):</w:t>
      </w:r>
      <w:r>
        <w:rPr>
          <w:b/>
          <w:spacing w:val="-12"/>
        </w:rPr>
        <w:t xml:space="preserve"> </w:t>
      </w:r>
      <w:r>
        <w:t>A</w:t>
      </w:r>
      <w:r>
        <w:rPr>
          <w:spacing w:val="-13"/>
        </w:rPr>
        <w:t xml:space="preserve"> </w:t>
      </w:r>
      <w:r>
        <w:t>memo</w:t>
      </w:r>
      <w:r>
        <w:rPr>
          <w:spacing w:val="-12"/>
        </w:rPr>
        <w:t xml:space="preserve"> </w:t>
      </w:r>
      <w:r>
        <w:t>signed</w:t>
      </w:r>
      <w:r>
        <w:rPr>
          <w:spacing w:val="-12"/>
        </w:rPr>
        <w:t xml:space="preserve"> </w:t>
      </w:r>
      <w:r>
        <w:t>by</w:t>
      </w:r>
      <w:r>
        <w:rPr>
          <w:spacing w:val="-17"/>
        </w:rPr>
        <w:t xml:space="preserve"> </w:t>
      </w:r>
      <w:r>
        <w:t>the</w:t>
      </w:r>
      <w:r>
        <w:rPr>
          <w:spacing w:val="-11"/>
        </w:rPr>
        <w:t xml:space="preserve"> </w:t>
      </w:r>
      <w:r>
        <w:t>University</w:t>
      </w:r>
      <w:r>
        <w:rPr>
          <w:spacing w:val="-17"/>
        </w:rPr>
        <w:t xml:space="preserve"> </w:t>
      </w:r>
      <w:r>
        <w:t>that</w:t>
      </w:r>
      <w:r>
        <w:rPr>
          <w:spacing w:val="-11"/>
        </w:rPr>
        <w:t xml:space="preserve"> </w:t>
      </w:r>
      <w:r>
        <w:t>documents</w:t>
      </w:r>
      <w:r>
        <w:rPr>
          <w:spacing w:val="-13"/>
        </w:rPr>
        <w:t xml:space="preserve"> </w:t>
      </w:r>
      <w:r>
        <w:t>the</w:t>
      </w:r>
      <w:r>
        <w:rPr>
          <w:spacing w:val="-11"/>
        </w:rPr>
        <w:t xml:space="preserve"> </w:t>
      </w:r>
      <w:r>
        <w:t>details of the fee negotiations, the scope of Work, and other items agreed to during negotiations. The content of the MON is more Project specific, supplementing and clarifying the procurement of the CM/GC Contract in terms of the particular</w:t>
      </w:r>
      <w:r>
        <w:rPr>
          <w:spacing w:val="-15"/>
        </w:rPr>
        <w:t xml:space="preserve"> </w:t>
      </w:r>
      <w:r>
        <w:t>Project.</w:t>
      </w:r>
    </w:p>
    <w:p w14:paraId="6B45E8F0" w14:textId="77777777" w:rsidR="00BD63E6" w:rsidRDefault="00BD63E6">
      <w:pPr>
        <w:pStyle w:val="BodyText"/>
        <w:spacing w:before="9"/>
        <w:rPr>
          <w:sz w:val="22"/>
        </w:rPr>
      </w:pPr>
    </w:p>
    <w:p w14:paraId="74062DDB" w14:textId="77777777" w:rsidR="00BD63E6" w:rsidRDefault="00D94B7A">
      <w:pPr>
        <w:pStyle w:val="BodyText"/>
        <w:ind w:left="120" w:right="106"/>
        <w:jc w:val="both"/>
      </w:pPr>
      <w:r>
        <w:rPr>
          <w:b/>
        </w:rPr>
        <w:t xml:space="preserve">Memorandum of Understanding (MOU): </w:t>
      </w:r>
      <w:r>
        <w:t>A document signed by both the A/E and the University that</w:t>
      </w:r>
      <w:r>
        <w:rPr>
          <w:spacing w:val="-11"/>
        </w:rPr>
        <w:t xml:space="preserve"> </w:t>
      </w:r>
      <w:r>
        <w:t>formalizes</w:t>
      </w:r>
      <w:r>
        <w:rPr>
          <w:spacing w:val="-10"/>
        </w:rPr>
        <w:t xml:space="preserve"> </w:t>
      </w:r>
      <w:r>
        <w:t>the</w:t>
      </w:r>
      <w:r>
        <w:rPr>
          <w:spacing w:val="-11"/>
        </w:rPr>
        <w:t xml:space="preserve"> </w:t>
      </w:r>
      <w:r>
        <w:t>details</w:t>
      </w:r>
      <w:r>
        <w:rPr>
          <w:spacing w:val="-13"/>
        </w:rPr>
        <w:t xml:space="preserve"> </w:t>
      </w:r>
      <w:r>
        <w:t>of</w:t>
      </w:r>
      <w:r>
        <w:rPr>
          <w:spacing w:val="-12"/>
        </w:rPr>
        <w:t xml:space="preserve"> </w:t>
      </w:r>
      <w:r>
        <w:t>the</w:t>
      </w:r>
      <w:r>
        <w:rPr>
          <w:spacing w:val="-9"/>
        </w:rPr>
        <w:t xml:space="preserve"> </w:t>
      </w:r>
      <w:r>
        <w:t>fee</w:t>
      </w:r>
      <w:r>
        <w:rPr>
          <w:spacing w:val="-9"/>
        </w:rPr>
        <w:t xml:space="preserve"> </w:t>
      </w:r>
      <w:r>
        <w:t>negotiations,</w:t>
      </w:r>
      <w:r>
        <w:rPr>
          <w:spacing w:val="-10"/>
        </w:rPr>
        <w:t xml:space="preserve"> </w:t>
      </w:r>
      <w:r>
        <w:t>the</w:t>
      </w:r>
      <w:r>
        <w:rPr>
          <w:spacing w:val="-11"/>
        </w:rPr>
        <w:t xml:space="preserve"> </w:t>
      </w:r>
      <w:r>
        <w:t>scope</w:t>
      </w:r>
      <w:r>
        <w:rPr>
          <w:spacing w:val="-11"/>
        </w:rPr>
        <w:t xml:space="preserve"> </w:t>
      </w:r>
      <w:r>
        <w:t>of</w:t>
      </w:r>
      <w:r>
        <w:rPr>
          <w:spacing w:val="-12"/>
        </w:rPr>
        <w:t xml:space="preserve"> </w:t>
      </w:r>
      <w:r>
        <w:t>Work,</w:t>
      </w:r>
      <w:r>
        <w:rPr>
          <w:spacing w:val="-10"/>
        </w:rPr>
        <w:t xml:space="preserve"> </w:t>
      </w:r>
      <w:r>
        <w:t>the</w:t>
      </w:r>
      <w:r>
        <w:rPr>
          <w:spacing w:val="-9"/>
        </w:rPr>
        <w:t xml:space="preserve"> </w:t>
      </w:r>
      <w:r>
        <w:t>A/E</w:t>
      </w:r>
      <w:r>
        <w:rPr>
          <w:spacing w:val="-9"/>
        </w:rPr>
        <w:t xml:space="preserve"> </w:t>
      </w:r>
      <w:r>
        <w:t>schedule,</w:t>
      </w:r>
      <w:r>
        <w:rPr>
          <w:spacing w:val="-10"/>
        </w:rPr>
        <w:t xml:space="preserve"> </w:t>
      </w:r>
      <w:r>
        <w:t>and</w:t>
      </w:r>
      <w:r>
        <w:rPr>
          <w:spacing w:val="-10"/>
        </w:rPr>
        <w:t xml:space="preserve"> </w:t>
      </w:r>
      <w:r>
        <w:t>other</w:t>
      </w:r>
      <w:r>
        <w:rPr>
          <w:spacing w:val="-12"/>
        </w:rPr>
        <w:t xml:space="preserve"> </w:t>
      </w:r>
      <w:r>
        <w:t>items agreed to during negotiations. The terms of the MOU are more Project specific, supplementing and clarifying the requirements of the A/E Contract in terms of the particular Project. However, the MOU does</w:t>
      </w:r>
      <w:r>
        <w:rPr>
          <w:spacing w:val="-13"/>
        </w:rPr>
        <w:t xml:space="preserve"> </w:t>
      </w:r>
      <w:r>
        <w:t>not</w:t>
      </w:r>
      <w:r>
        <w:rPr>
          <w:spacing w:val="-11"/>
        </w:rPr>
        <w:t xml:space="preserve"> </w:t>
      </w:r>
      <w:r>
        <w:t>supersede</w:t>
      </w:r>
      <w:r>
        <w:rPr>
          <w:spacing w:val="-11"/>
        </w:rPr>
        <w:t xml:space="preserve"> </w:t>
      </w:r>
      <w:r>
        <w:t>nor</w:t>
      </w:r>
      <w:r>
        <w:rPr>
          <w:spacing w:val="-12"/>
        </w:rPr>
        <w:t xml:space="preserve"> </w:t>
      </w:r>
      <w:r>
        <w:t>take</w:t>
      </w:r>
      <w:r>
        <w:rPr>
          <w:spacing w:val="-11"/>
        </w:rPr>
        <w:t xml:space="preserve"> </w:t>
      </w:r>
      <w:r>
        <w:t>precedence</w:t>
      </w:r>
      <w:r>
        <w:rPr>
          <w:spacing w:val="-11"/>
        </w:rPr>
        <w:t xml:space="preserve"> </w:t>
      </w:r>
      <w:r>
        <w:t>over</w:t>
      </w:r>
      <w:r>
        <w:rPr>
          <w:spacing w:val="-12"/>
        </w:rPr>
        <w:t xml:space="preserve"> </w:t>
      </w:r>
      <w:r>
        <w:t>the</w:t>
      </w:r>
      <w:r>
        <w:rPr>
          <w:spacing w:val="-11"/>
        </w:rPr>
        <w:t xml:space="preserve"> </w:t>
      </w:r>
      <w:r>
        <w:t>requirements</w:t>
      </w:r>
      <w:r>
        <w:rPr>
          <w:spacing w:val="-13"/>
        </w:rPr>
        <w:t xml:space="preserve"> </w:t>
      </w:r>
      <w:r>
        <w:t>of</w:t>
      </w:r>
      <w:r>
        <w:rPr>
          <w:spacing w:val="-14"/>
        </w:rPr>
        <w:t xml:space="preserve"> </w:t>
      </w:r>
      <w:r>
        <w:t>HECOM</w:t>
      </w:r>
      <w:r>
        <w:rPr>
          <w:spacing w:val="-13"/>
        </w:rPr>
        <w:t xml:space="preserve"> </w:t>
      </w:r>
      <w:r>
        <w:t>unless</w:t>
      </w:r>
      <w:r>
        <w:rPr>
          <w:spacing w:val="-13"/>
        </w:rPr>
        <w:t xml:space="preserve"> </w:t>
      </w:r>
      <w:r>
        <w:t>such</w:t>
      </w:r>
      <w:r>
        <w:rPr>
          <w:spacing w:val="-12"/>
        </w:rPr>
        <w:t xml:space="preserve"> </w:t>
      </w:r>
      <w:r>
        <w:t>change</w:t>
      </w:r>
      <w:r>
        <w:rPr>
          <w:spacing w:val="-11"/>
        </w:rPr>
        <w:t xml:space="preserve"> </w:t>
      </w:r>
      <w:r>
        <w:t>has</w:t>
      </w:r>
      <w:r>
        <w:rPr>
          <w:spacing w:val="-13"/>
        </w:rPr>
        <w:t xml:space="preserve"> </w:t>
      </w:r>
      <w:r>
        <w:t>been approved in writing using a D&amp;F by the AVP &amp; CFO and such written approval is attached to the MOU.</w:t>
      </w:r>
    </w:p>
    <w:p w14:paraId="2C1A0F57" w14:textId="77777777" w:rsidR="00BD63E6" w:rsidRDefault="00BD63E6">
      <w:pPr>
        <w:pStyle w:val="BodyText"/>
        <w:spacing w:before="7"/>
        <w:rPr>
          <w:sz w:val="20"/>
        </w:rPr>
      </w:pPr>
    </w:p>
    <w:p w14:paraId="7ECB3BEB" w14:textId="319A17C7" w:rsidR="00BD63E6" w:rsidRDefault="00D94B7A">
      <w:pPr>
        <w:pStyle w:val="BodyText"/>
        <w:ind w:left="119" w:right="108"/>
        <w:jc w:val="both"/>
      </w:pPr>
      <w:r>
        <w:rPr>
          <w:b/>
        </w:rPr>
        <w:t xml:space="preserve">Mockup: </w:t>
      </w:r>
      <w:r>
        <w:t>Full-size, temporary, representative portion(s) of building system(s), provided by the CM/GC to permit study, test permanent construction, or serve as a sample of subsequent work. Mockups shall be erected on the site, or elsewhere such as a testing facility, separate from the permanent construction. Prior written approval of the location of on-site mockup is required. Except where otherwise specified or directed the CM/GC will completely remove the mockup and legally dispose</w:t>
      </w:r>
      <w:r>
        <w:rPr>
          <w:spacing w:val="-6"/>
        </w:rPr>
        <w:t xml:space="preserve"> </w:t>
      </w:r>
      <w:r>
        <w:t>of</w:t>
      </w:r>
      <w:r>
        <w:rPr>
          <w:spacing w:val="-10"/>
        </w:rPr>
        <w:t xml:space="preserve"> </w:t>
      </w:r>
      <w:r>
        <w:t>all</w:t>
      </w:r>
      <w:r>
        <w:rPr>
          <w:spacing w:val="-9"/>
        </w:rPr>
        <w:t xml:space="preserve"> </w:t>
      </w:r>
      <w:r>
        <w:t>portions</w:t>
      </w:r>
      <w:r>
        <w:rPr>
          <w:spacing w:val="-8"/>
        </w:rPr>
        <w:t xml:space="preserve"> </w:t>
      </w:r>
      <w:r>
        <w:t>off</w:t>
      </w:r>
      <w:r>
        <w:rPr>
          <w:spacing w:val="-7"/>
        </w:rPr>
        <w:t xml:space="preserve"> </w:t>
      </w:r>
      <w:r>
        <w:t>University</w:t>
      </w:r>
      <w:r>
        <w:rPr>
          <w:spacing w:val="-12"/>
        </w:rPr>
        <w:t xml:space="preserve"> </w:t>
      </w:r>
      <w:r>
        <w:t>property;</w:t>
      </w:r>
      <w:r>
        <w:rPr>
          <w:spacing w:val="-6"/>
        </w:rPr>
        <w:t xml:space="preserve"> </w:t>
      </w:r>
      <w:r>
        <w:t>restore</w:t>
      </w:r>
      <w:r>
        <w:rPr>
          <w:spacing w:val="-6"/>
        </w:rPr>
        <w:t xml:space="preserve"> </w:t>
      </w:r>
      <w:r>
        <w:t>disturbed</w:t>
      </w:r>
      <w:r>
        <w:rPr>
          <w:spacing w:val="-10"/>
        </w:rPr>
        <w:t xml:space="preserve"> </w:t>
      </w:r>
      <w:r>
        <w:t>area</w:t>
      </w:r>
      <w:r>
        <w:rPr>
          <w:spacing w:val="-9"/>
        </w:rPr>
        <w:t xml:space="preserve"> </w:t>
      </w:r>
      <w:r>
        <w:t>and</w:t>
      </w:r>
      <w:r>
        <w:rPr>
          <w:spacing w:val="-7"/>
        </w:rPr>
        <w:t xml:space="preserve"> </w:t>
      </w:r>
      <w:r>
        <w:t>construction</w:t>
      </w:r>
      <w:r>
        <w:rPr>
          <w:spacing w:val="-10"/>
        </w:rPr>
        <w:t xml:space="preserve"> </w:t>
      </w:r>
      <w:r>
        <w:t>at</w:t>
      </w:r>
      <w:r>
        <w:rPr>
          <w:spacing w:val="-6"/>
        </w:rPr>
        <w:t xml:space="preserve"> </w:t>
      </w:r>
      <w:r>
        <w:t>the</w:t>
      </w:r>
      <w:r>
        <w:rPr>
          <w:spacing w:val="-6"/>
        </w:rPr>
        <w:t xml:space="preserve"> </w:t>
      </w:r>
      <w:r>
        <w:t>end</w:t>
      </w:r>
      <w:r>
        <w:rPr>
          <w:spacing w:val="-7"/>
        </w:rPr>
        <w:t xml:space="preserve"> </w:t>
      </w:r>
      <w:r>
        <w:t>of</w:t>
      </w:r>
      <w:r>
        <w:rPr>
          <w:spacing w:val="-10"/>
        </w:rPr>
        <w:t xml:space="preserve"> </w:t>
      </w:r>
      <w:r>
        <w:t>the Work. Prior to constructing a mockup, related submittals must be</w:t>
      </w:r>
      <w:r>
        <w:rPr>
          <w:spacing w:val="-21"/>
        </w:rPr>
        <w:t xml:space="preserve"> </w:t>
      </w:r>
      <w:r>
        <w:t>approved.</w:t>
      </w:r>
    </w:p>
    <w:p w14:paraId="55C692DE" w14:textId="77777777" w:rsidR="00BD63E6" w:rsidRDefault="00BD63E6">
      <w:pPr>
        <w:pStyle w:val="BodyText"/>
        <w:spacing w:before="1"/>
      </w:pPr>
    </w:p>
    <w:p w14:paraId="3DFD2916" w14:textId="6819673A" w:rsidR="00BD63E6" w:rsidRDefault="00D94B7A">
      <w:pPr>
        <w:pStyle w:val="BodyText"/>
        <w:ind w:left="119" w:right="109"/>
        <w:jc w:val="both"/>
      </w:pPr>
      <w:r>
        <w:rPr>
          <w:b/>
        </w:rPr>
        <w:t>New</w:t>
      </w:r>
      <w:r>
        <w:rPr>
          <w:b/>
          <w:spacing w:val="-2"/>
        </w:rPr>
        <w:t xml:space="preserve"> </w:t>
      </w:r>
      <w:r>
        <w:rPr>
          <w:b/>
        </w:rPr>
        <w:t>Construction:</w:t>
      </w:r>
      <w:r>
        <w:rPr>
          <w:b/>
          <w:spacing w:val="-4"/>
        </w:rPr>
        <w:t xml:space="preserve"> </w:t>
      </w:r>
      <w:r>
        <w:t>The</w:t>
      </w:r>
      <w:r>
        <w:rPr>
          <w:spacing w:val="-3"/>
        </w:rPr>
        <w:t xml:space="preserve"> </w:t>
      </w:r>
      <w:r>
        <w:t>building</w:t>
      </w:r>
      <w:r>
        <w:rPr>
          <w:spacing w:val="-6"/>
        </w:rPr>
        <w:t xml:space="preserve"> </w:t>
      </w:r>
      <w:r>
        <w:t>of</w:t>
      </w:r>
      <w:r>
        <w:rPr>
          <w:spacing w:val="-6"/>
        </w:rPr>
        <w:t xml:space="preserve"> </w:t>
      </w:r>
      <w:r>
        <w:t>a</w:t>
      </w:r>
      <w:r>
        <w:rPr>
          <w:spacing w:val="-3"/>
        </w:rPr>
        <w:t xml:space="preserve"> </w:t>
      </w:r>
      <w:r>
        <w:t>new</w:t>
      </w:r>
      <w:r>
        <w:rPr>
          <w:spacing w:val="-2"/>
        </w:rPr>
        <w:t xml:space="preserve"> </w:t>
      </w:r>
      <w:r>
        <w:t>structure,</w:t>
      </w:r>
      <w:r>
        <w:rPr>
          <w:spacing w:val="-6"/>
        </w:rPr>
        <w:t xml:space="preserve"> </w:t>
      </w:r>
      <w:r>
        <w:t>facility</w:t>
      </w:r>
      <w:r>
        <w:rPr>
          <w:spacing w:val="-8"/>
        </w:rPr>
        <w:t xml:space="preserve"> </w:t>
      </w:r>
      <w:r>
        <w:t>or</w:t>
      </w:r>
      <w:r>
        <w:rPr>
          <w:spacing w:val="-1"/>
        </w:rPr>
        <w:t xml:space="preserve"> </w:t>
      </w:r>
      <w:r>
        <w:t>improvement</w:t>
      </w:r>
      <w:r>
        <w:rPr>
          <w:spacing w:val="-3"/>
        </w:rPr>
        <w:t xml:space="preserve"> </w:t>
      </w:r>
      <w:r>
        <w:t>(including</w:t>
      </w:r>
      <w:r>
        <w:rPr>
          <w:spacing w:val="-6"/>
        </w:rPr>
        <w:t xml:space="preserve"> </w:t>
      </w:r>
      <w:r>
        <w:t>utilities)</w:t>
      </w:r>
      <w:r>
        <w:rPr>
          <w:spacing w:val="-4"/>
        </w:rPr>
        <w:t xml:space="preserve"> </w:t>
      </w:r>
      <w:r>
        <w:t>on</w:t>
      </w:r>
      <w:r>
        <w:rPr>
          <w:spacing w:val="-6"/>
        </w:rPr>
        <w:t xml:space="preserve"> </w:t>
      </w:r>
      <w:r>
        <w:t>a site. A new construction Project is a single undertaking involving construction applicable to one or more</w:t>
      </w:r>
      <w:r>
        <w:rPr>
          <w:spacing w:val="-6"/>
        </w:rPr>
        <w:t xml:space="preserve"> </w:t>
      </w:r>
      <w:r>
        <w:t>facilities,</w:t>
      </w:r>
      <w:r>
        <w:rPr>
          <w:spacing w:val="-10"/>
        </w:rPr>
        <w:t xml:space="preserve"> </w:t>
      </w:r>
      <w:r>
        <w:t>including</w:t>
      </w:r>
      <w:r>
        <w:rPr>
          <w:spacing w:val="-10"/>
        </w:rPr>
        <w:t xml:space="preserve"> </w:t>
      </w:r>
      <w:r>
        <w:t>all</w:t>
      </w:r>
      <w:r>
        <w:rPr>
          <w:spacing w:val="-6"/>
        </w:rPr>
        <w:t xml:space="preserve"> </w:t>
      </w:r>
      <w:r>
        <w:t>Work</w:t>
      </w:r>
      <w:r>
        <w:rPr>
          <w:spacing w:val="-7"/>
        </w:rPr>
        <w:t xml:space="preserve"> </w:t>
      </w:r>
      <w:r>
        <w:t>necessary</w:t>
      </w:r>
      <w:r>
        <w:rPr>
          <w:spacing w:val="-12"/>
        </w:rPr>
        <w:t xml:space="preserve"> </w:t>
      </w:r>
      <w:r>
        <w:t>to</w:t>
      </w:r>
      <w:r>
        <w:rPr>
          <w:spacing w:val="-7"/>
        </w:rPr>
        <w:t xml:space="preserve"> </w:t>
      </w:r>
      <w:r>
        <w:t>accomplish</w:t>
      </w:r>
      <w:r>
        <w:rPr>
          <w:spacing w:val="-10"/>
        </w:rPr>
        <w:t xml:space="preserve"> </w:t>
      </w:r>
      <w:r>
        <w:t>a</w:t>
      </w:r>
      <w:r>
        <w:rPr>
          <w:spacing w:val="-6"/>
        </w:rPr>
        <w:t xml:space="preserve"> </w:t>
      </w:r>
      <w:r>
        <w:t>specific</w:t>
      </w:r>
      <w:r>
        <w:rPr>
          <w:spacing w:val="-6"/>
        </w:rPr>
        <w:t xml:space="preserve"> </w:t>
      </w:r>
      <w:r>
        <w:t>purpose</w:t>
      </w:r>
      <w:r>
        <w:rPr>
          <w:spacing w:val="-9"/>
        </w:rPr>
        <w:t xml:space="preserve"> </w:t>
      </w:r>
      <w:r>
        <w:t>and</w:t>
      </w:r>
      <w:r>
        <w:rPr>
          <w:spacing w:val="-7"/>
        </w:rPr>
        <w:t xml:space="preserve"> </w:t>
      </w:r>
      <w:r>
        <w:t>produce</w:t>
      </w:r>
      <w:r>
        <w:rPr>
          <w:spacing w:val="-9"/>
        </w:rPr>
        <w:t xml:space="preserve"> </w:t>
      </w:r>
      <w:r>
        <w:t>a</w:t>
      </w:r>
      <w:r>
        <w:rPr>
          <w:spacing w:val="-6"/>
        </w:rPr>
        <w:t xml:space="preserve"> </w:t>
      </w:r>
      <w:r>
        <w:t>complete and usable new facility, all associated architectural and other technical Services, all installed equipment, site development and any improvements.  New</w:t>
      </w:r>
      <w:r>
        <w:rPr>
          <w:spacing w:val="-12"/>
        </w:rPr>
        <w:t xml:space="preserve"> </w:t>
      </w:r>
      <w:r>
        <w:t>construction</w:t>
      </w:r>
      <w:r w:rsidR="00C10E1D">
        <w:t xml:space="preserve"> </w:t>
      </w:r>
      <w:r>
        <w:t>includes:</w:t>
      </w:r>
    </w:p>
    <w:p w14:paraId="341E140C" w14:textId="77777777" w:rsidR="00BD63E6" w:rsidRDefault="00BD63E6">
      <w:pPr>
        <w:pStyle w:val="BodyText"/>
        <w:spacing w:before="1"/>
      </w:pPr>
    </w:p>
    <w:p w14:paraId="00F3EF26" w14:textId="77777777" w:rsidR="00BD63E6" w:rsidRDefault="00D94B7A" w:rsidP="001C09AE">
      <w:pPr>
        <w:pStyle w:val="ListParagraph"/>
        <w:numPr>
          <w:ilvl w:val="0"/>
          <w:numId w:val="118"/>
        </w:numPr>
        <w:tabs>
          <w:tab w:val="left" w:pos="552"/>
        </w:tabs>
        <w:ind w:right="119"/>
        <w:jc w:val="both"/>
        <w:rPr>
          <w:sz w:val="23"/>
        </w:rPr>
      </w:pPr>
      <w:r>
        <w:rPr>
          <w:sz w:val="23"/>
        </w:rPr>
        <w:t>construction of a new plant including the erection, installation, assembly of a new facility or structure, utility system, or site</w:t>
      </w:r>
      <w:r>
        <w:rPr>
          <w:spacing w:val="-29"/>
          <w:sz w:val="23"/>
        </w:rPr>
        <w:t xml:space="preserve"> </w:t>
      </w:r>
      <w:r>
        <w:rPr>
          <w:sz w:val="23"/>
        </w:rPr>
        <w:t>Work;</w:t>
      </w:r>
    </w:p>
    <w:p w14:paraId="292A2FAA" w14:textId="77777777" w:rsidR="00BD63E6" w:rsidRDefault="00BD63E6">
      <w:pPr>
        <w:pStyle w:val="BodyText"/>
        <w:spacing w:before="10"/>
        <w:rPr>
          <w:sz w:val="22"/>
        </w:rPr>
      </w:pPr>
    </w:p>
    <w:p w14:paraId="527362B3" w14:textId="77777777" w:rsidR="00BD63E6" w:rsidRDefault="00D94B7A" w:rsidP="001C09AE">
      <w:pPr>
        <w:pStyle w:val="ListParagraph"/>
        <w:numPr>
          <w:ilvl w:val="0"/>
          <w:numId w:val="118"/>
        </w:numPr>
        <w:tabs>
          <w:tab w:val="left" w:pos="550"/>
        </w:tabs>
        <w:ind w:left="549" w:right="111" w:hanging="357"/>
        <w:jc w:val="both"/>
        <w:rPr>
          <w:sz w:val="23"/>
        </w:rPr>
      </w:pPr>
      <w:r>
        <w:rPr>
          <w:sz w:val="23"/>
        </w:rPr>
        <w:t>addition,</w:t>
      </w:r>
      <w:r>
        <w:rPr>
          <w:spacing w:val="-12"/>
          <w:sz w:val="23"/>
        </w:rPr>
        <w:t xml:space="preserve"> </w:t>
      </w:r>
      <w:r>
        <w:rPr>
          <w:sz w:val="23"/>
        </w:rPr>
        <w:t>expansion,</w:t>
      </w:r>
      <w:r>
        <w:rPr>
          <w:spacing w:val="-10"/>
          <w:sz w:val="23"/>
        </w:rPr>
        <w:t xml:space="preserve"> </w:t>
      </w:r>
      <w:r>
        <w:rPr>
          <w:sz w:val="23"/>
        </w:rPr>
        <w:t>or</w:t>
      </w:r>
      <w:r>
        <w:rPr>
          <w:spacing w:val="-12"/>
          <w:sz w:val="23"/>
        </w:rPr>
        <w:t xml:space="preserve"> </w:t>
      </w:r>
      <w:r>
        <w:rPr>
          <w:sz w:val="23"/>
        </w:rPr>
        <w:t>extension</w:t>
      </w:r>
      <w:r>
        <w:rPr>
          <w:spacing w:val="-10"/>
          <w:sz w:val="23"/>
        </w:rPr>
        <w:t xml:space="preserve"> </w:t>
      </w:r>
      <w:r>
        <w:rPr>
          <w:sz w:val="23"/>
        </w:rPr>
        <w:t>to</w:t>
      </w:r>
      <w:r>
        <w:rPr>
          <w:spacing w:val="-12"/>
          <w:sz w:val="23"/>
        </w:rPr>
        <w:t xml:space="preserve"> </w:t>
      </w:r>
      <w:r>
        <w:rPr>
          <w:sz w:val="23"/>
        </w:rPr>
        <w:t>a</w:t>
      </w:r>
      <w:r>
        <w:rPr>
          <w:spacing w:val="-9"/>
          <w:sz w:val="23"/>
        </w:rPr>
        <w:t xml:space="preserve"> </w:t>
      </w:r>
      <w:r>
        <w:rPr>
          <w:sz w:val="23"/>
        </w:rPr>
        <w:t>structure</w:t>
      </w:r>
      <w:r>
        <w:rPr>
          <w:spacing w:val="-9"/>
          <w:sz w:val="23"/>
        </w:rPr>
        <w:t xml:space="preserve"> </w:t>
      </w:r>
      <w:r>
        <w:rPr>
          <w:sz w:val="23"/>
        </w:rPr>
        <w:t>which</w:t>
      </w:r>
      <w:r>
        <w:rPr>
          <w:spacing w:val="-12"/>
          <w:sz w:val="23"/>
        </w:rPr>
        <w:t xml:space="preserve"> </w:t>
      </w:r>
      <w:r>
        <w:rPr>
          <w:sz w:val="23"/>
        </w:rPr>
        <w:t>adds</w:t>
      </w:r>
      <w:r>
        <w:rPr>
          <w:spacing w:val="-10"/>
          <w:sz w:val="23"/>
        </w:rPr>
        <w:t xml:space="preserve"> </w:t>
      </w:r>
      <w:r>
        <w:rPr>
          <w:sz w:val="23"/>
        </w:rPr>
        <w:t>to</w:t>
      </w:r>
      <w:r>
        <w:rPr>
          <w:spacing w:val="-12"/>
          <w:sz w:val="23"/>
        </w:rPr>
        <w:t xml:space="preserve"> </w:t>
      </w:r>
      <w:r>
        <w:rPr>
          <w:sz w:val="23"/>
        </w:rPr>
        <w:t>the</w:t>
      </w:r>
      <w:r>
        <w:rPr>
          <w:spacing w:val="-11"/>
          <w:sz w:val="23"/>
        </w:rPr>
        <w:t xml:space="preserve"> </w:t>
      </w:r>
      <w:r>
        <w:rPr>
          <w:sz w:val="23"/>
        </w:rPr>
        <w:t>overall</w:t>
      </w:r>
      <w:r>
        <w:rPr>
          <w:spacing w:val="-9"/>
          <w:sz w:val="23"/>
        </w:rPr>
        <w:t xml:space="preserve"> </w:t>
      </w:r>
      <w:r>
        <w:rPr>
          <w:sz w:val="23"/>
        </w:rPr>
        <w:t>exterior</w:t>
      </w:r>
      <w:r>
        <w:rPr>
          <w:spacing w:val="-10"/>
          <w:sz w:val="23"/>
        </w:rPr>
        <w:t xml:space="preserve"> </w:t>
      </w:r>
      <w:r>
        <w:rPr>
          <w:sz w:val="23"/>
        </w:rPr>
        <w:t>dimension</w:t>
      </w:r>
      <w:r>
        <w:rPr>
          <w:spacing w:val="-10"/>
          <w:sz w:val="23"/>
        </w:rPr>
        <w:t xml:space="preserve"> </w:t>
      </w:r>
      <w:r>
        <w:rPr>
          <w:sz w:val="23"/>
        </w:rPr>
        <w:t>of</w:t>
      </w:r>
      <w:r>
        <w:rPr>
          <w:spacing w:val="-12"/>
          <w:sz w:val="23"/>
        </w:rPr>
        <w:t xml:space="preserve"> </w:t>
      </w:r>
      <w:r>
        <w:rPr>
          <w:sz w:val="23"/>
        </w:rPr>
        <w:t>the plant; structure;</w:t>
      </w:r>
      <w:r>
        <w:rPr>
          <w:spacing w:val="-10"/>
          <w:sz w:val="23"/>
        </w:rPr>
        <w:t xml:space="preserve"> </w:t>
      </w:r>
      <w:r>
        <w:rPr>
          <w:sz w:val="23"/>
        </w:rPr>
        <w:t>and</w:t>
      </w:r>
    </w:p>
    <w:p w14:paraId="2F9E5F7B" w14:textId="77777777" w:rsidR="00BD63E6" w:rsidRDefault="00BD63E6">
      <w:pPr>
        <w:pStyle w:val="BodyText"/>
        <w:spacing w:before="10"/>
        <w:rPr>
          <w:sz w:val="22"/>
        </w:rPr>
      </w:pPr>
    </w:p>
    <w:p w14:paraId="748AC45E" w14:textId="77777777" w:rsidR="00BD63E6" w:rsidRDefault="00D94B7A" w:rsidP="001C09AE">
      <w:pPr>
        <w:pStyle w:val="ListParagraph"/>
        <w:numPr>
          <w:ilvl w:val="0"/>
          <w:numId w:val="118"/>
        </w:numPr>
        <w:tabs>
          <w:tab w:val="left" w:pos="550"/>
        </w:tabs>
        <w:ind w:left="549" w:right="111"/>
        <w:jc w:val="both"/>
        <w:rPr>
          <w:sz w:val="23"/>
        </w:rPr>
      </w:pPr>
      <w:r>
        <w:rPr>
          <w:sz w:val="23"/>
        </w:rPr>
        <w:t>complete replacement of a structure or facility that because of age, hazardous conditions, obsolescence,</w:t>
      </w:r>
      <w:r>
        <w:rPr>
          <w:spacing w:val="-5"/>
          <w:sz w:val="23"/>
        </w:rPr>
        <w:t xml:space="preserve"> </w:t>
      </w:r>
      <w:r>
        <w:rPr>
          <w:sz w:val="23"/>
        </w:rPr>
        <w:t>structural</w:t>
      </w:r>
      <w:r>
        <w:rPr>
          <w:spacing w:val="-6"/>
          <w:sz w:val="23"/>
        </w:rPr>
        <w:t xml:space="preserve"> </w:t>
      </w:r>
      <w:r>
        <w:rPr>
          <w:sz w:val="23"/>
        </w:rPr>
        <w:t>and</w:t>
      </w:r>
      <w:r>
        <w:rPr>
          <w:spacing w:val="-5"/>
          <w:sz w:val="23"/>
        </w:rPr>
        <w:t xml:space="preserve"> </w:t>
      </w:r>
      <w:r>
        <w:rPr>
          <w:sz w:val="23"/>
        </w:rPr>
        <w:t>building</w:t>
      </w:r>
      <w:r>
        <w:rPr>
          <w:spacing w:val="-7"/>
          <w:sz w:val="23"/>
        </w:rPr>
        <w:t xml:space="preserve"> </w:t>
      </w:r>
      <w:r>
        <w:rPr>
          <w:sz w:val="23"/>
        </w:rPr>
        <w:t>safety</w:t>
      </w:r>
      <w:r>
        <w:rPr>
          <w:spacing w:val="-7"/>
          <w:sz w:val="23"/>
        </w:rPr>
        <w:t xml:space="preserve"> </w:t>
      </w:r>
      <w:r>
        <w:rPr>
          <w:sz w:val="23"/>
        </w:rPr>
        <w:t>conditions,</w:t>
      </w:r>
      <w:r>
        <w:rPr>
          <w:spacing w:val="-5"/>
          <w:sz w:val="23"/>
        </w:rPr>
        <w:t xml:space="preserve"> </w:t>
      </w:r>
      <w:r>
        <w:rPr>
          <w:sz w:val="23"/>
        </w:rPr>
        <w:t>or</w:t>
      </w:r>
      <w:r>
        <w:rPr>
          <w:spacing w:val="-5"/>
          <w:sz w:val="23"/>
        </w:rPr>
        <w:t xml:space="preserve"> </w:t>
      </w:r>
      <w:r>
        <w:rPr>
          <w:sz w:val="23"/>
        </w:rPr>
        <w:t>other</w:t>
      </w:r>
      <w:r>
        <w:rPr>
          <w:spacing w:val="-5"/>
          <w:sz w:val="23"/>
        </w:rPr>
        <w:t xml:space="preserve"> </w:t>
      </w:r>
      <w:r>
        <w:rPr>
          <w:sz w:val="23"/>
        </w:rPr>
        <w:t>causes</w:t>
      </w:r>
      <w:r>
        <w:rPr>
          <w:spacing w:val="-6"/>
          <w:sz w:val="23"/>
        </w:rPr>
        <w:t xml:space="preserve"> </w:t>
      </w:r>
      <w:r>
        <w:rPr>
          <w:sz w:val="23"/>
        </w:rPr>
        <w:t>is</w:t>
      </w:r>
      <w:r>
        <w:rPr>
          <w:spacing w:val="-6"/>
          <w:sz w:val="23"/>
        </w:rPr>
        <w:t xml:space="preserve"> </w:t>
      </w:r>
      <w:r>
        <w:rPr>
          <w:sz w:val="23"/>
        </w:rPr>
        <w:t>beyond</w:t>
      </w:r>
      <w:r>
        <w:rPr>
          <w:spacing w:val="-5"/>
          <w:sz w:val="23"/>
        </w:rPr>
        <w:t xml:space="preserve"> </w:t>
      </w:r>
      <w:r>
        <w:rPr>
          <w:sz w:val="23"/>
        </w:rPr>
        <w:t>the</w:t>
      </w:r>
      <w:r>
        <w:rPr>
          <w:spacing w:val="-4"/>
          <w:sz w:val="23"/>
        </w:rPr>
        <w:t xml:space="preserve"> </w:t>
      </w:r>
      <w:r>
        <w:rPr>
          <w:sz w:val="23"/>
        </w:rPr>
        <w:t>point</w:t>
      </w:r>
      <w:r>
        <w:rPr>
          <w:spacing w:val="-4"/>
          <w:sz w:val="23"/>
        </w:rPr>
        <w:t xml:space="preserve"> </w:t>
      </w:r>
      <w:r>
        <w:rPr>
          <w:sz w:val="23"/>
        </w:rPr>
        <w:t>where it may be economically repaired/renovated and can no longer be used for its designated</w:t>
      </w:r>
      <w:r>
        <w:rPr>
          <w:spacing w:val="-34"/>
          <w:sz w:val="23"/>
        </w:rPr>
        <w:t xml:space="preserve"> </w:t>
      </w:r>
      <w:r>
        <w:rPr>
          <w:sz w:val="23"/>
        </w:rPr>
        <w:t>purpose.</w:t>
      </w:r>
    </w:p>
    <w:p w14:paraId="00E5C39B" w14:textId="77777777" w:rsidR="00BD63E6" w:rsidRDefault="00BD63E6">
      <w:pPr>
        <w:pStyle w:val="BodyText"/>
        <w:spacing w:before="2"/>
        <w:rPr>
          <w:sz w:val="9"/>
        </w:rPr>
      </w:pPr>
    </w:p>
    <w:p w14:paraId="098DB08F" w14:textId="163B518F" w:rsidR="00BD63E6" w:rsidRDefault="00D94B7A">
      <w:pPr>
        <w:pStyle w:val="BodyText"/>
        <w:spacing w:before="95"/>
        <w:ind w:left="119" w:right="112"/>
        <w:jc w:val="both"/>
      </w:pPr>
      <w:bookmarkStart w:id="49" w:name="_bookmark60"/>
      <w:bookmarkEnd w:id="49"/>
      <w:r>
        <w:rPr>
          <w:b/>
        </w:rPr>
        <w:t>Non-general</w:t>
      </w:r>
      <w:r>
        <w:rPr>
          <w:b/>
          <w:spacing w:val="-10"/>
        </w:rPr>
        <w:t xml:space="preserve"> </w:t>
      </w:r>
      <w:r>
        <w:rPr>
          <w:b/>
        </w:rPr>
        <w:t>Funds</w:t>
      </w:r>
      <w:r>
        <w:rPr>
          <w:b/>
          <w:spacing w:val="-9"/>
        </w:rPr>
        <w:t xml:space="preserve"> </w:t>
      </w:r>
      <w:r>
        <w:rPr>
          <w:b/>
        </w:rPr>
        <w:t>(NGF):</w:t>
      </w:r>
      <w:r>
        <w:rPr>
          <w:b/>
          <w:spacing w:val="-10"/>
        </w:rPr>
        <w:t xml:space="preserve"> </w:t>
      </w:r>
      <w:r>
        <w:t>When</w:t>
      </w:r>
      <w:r>
        <w:rPr>
          <w:spacing w:val="-8"/>
        </w:rPr>
        <w:t xml:space="preserve"> </w:t>
      </w:r>
      <w:r>
        <w:t>the</w:t>
      </w:r>
      <w:r>
        <w:rPr>
          <w:spacing w:val="-7"/>
        </w:rPr>
        <w:t xml:space="preserve"> </w:t>
      </w:r>
      <w:r>
        <w:t>funding</w:t>
      </w:r>
      <w:r>
        <w:rPr>
          <w:spacing w:val="-10"/>
        </w:rPr>
        <w:t xml:space="preserve"> </w:t>
      </w:r>
      <w:r>
        <w:t>source</w:t>
      </w:r>
      <w:r>
        <w:rPr>
          <w:spacing w:val="-10"/>
        </w:rPr>
        <w:t xml:space="preserve"> </w:t>
      </w:r>
      <w:r>
        <w:t>is</w:t>
      </w:r>
      <w:r>
        <w:rPr>
          <w:spacing w:val="-9"/>
        </w:rPr>
        <w:t xml:space="preserve"> </w:t>
      </w:r>
      <w:r>
        <w:t>University</w:t>
      </w:r>
      <w:r>
        <w:rPr>
          <w:spacing w:val="-12"/>
        </w:rPr>
        <w:t xml:space="preserve"> </w:t>
      </w:r>
      <w:r>
        <w:t>operating</w:t>
      </w:r>
      <w:r>
        <w:rPr>
          <w:spacing w:val="-10"/>
        </w:rPr>
        <w:t xml:space="preserve"> </w:t>
      </w:r>
      <w:r>
        <w:t>budgets,</w:t>
      </w:r>
      <w:r>
        <w:rPr>
          <w:spacing w:val="-8"/>
        </w:rPr>
        <w:t xml:space="preserve"> </w:t>
      </w:r>
      <w:r>
        <w:t>grants,</w:t>
      </w:r>
      <w:r>
        <w:rPr>
          <w:spacing w:val="43"/>
        </w:rPr>
        <w:t xml:space="preserve"> </w:t>
      </w:r>
      <w:r>
        <w:t xml:space="preserve">gifts, a revenue source, or University bonds. NGF Projects require a specific capital budget Submittal for </w:t>
      </w:r>
      <w:r>
        <w:rPr>
          <w:b/>
        </w:rPr>
        <w:t>authority</w:t>
      </w:r>
      <w:r>
        <w:t>.</w:t>
      </w:r>
    </w:p>
    <w:p w14:paraId="1BBB079D" w14:textId="77777777" w:rsidR="00BD63E6" w:rsidRDefault="00BD63E6">
      <w:pPr>
        <w:pStyle w:val="BodyText"/>
        <w:spacing w:before="9"/>
        <w:rPr>
          <w:sz w:val="20"/>
        </w:rPr>
      </w:pPr>
    </w:p>
    <w:p w14:paraId="711FD0B6" w14:textId="45B65812" w:rsidR="00BD63E6" w:rsidRDefault="00D94B7A">
      <w:pPr>
        <w:pStyle w:val="BodyText"/>
        <w:spacing w:before="1"/>
        <w:ind w:left="120" w:right="109"/>
        <w:jc w:val="both"/>
      </w:pPr>
      <w:r>
        <w:rPr>
          <w:b/>
        </w:rPr>
        <w:t xml:space="preserve">Nonprofessional Services (Construction-related): </w:t>
      </w:r>
      <w:r>
        <w:t>Any Services not specifically identified as Professional Services in the Procurement Rules definition of Professional Services that shall include, but not be limited to, cost consulting, Project management, Project administration, inspection/</w:t>
      </w:r>
      <w:r w:rsidR="003412D9">
        <w:t xml:space="preserve"> </w:t>
      </w:r>
      <w:r>
        <w:t>clerk of the Works, soils/</w:t>
      </w:r>
      <w:r w:rsidR="003412D9">
        <w:t xml:space="preserve"> </w:t>
      </w:r>
      <w:r>
        <w:t>materials testing and other Services which may be performed by either licensed or non-licensed Professionals and are</w:t>
      </w:r>
      <w:r w:rsidR="003412D9">
        <w:t xml:space="preserve"> </w:t>
      </w:r>
      <w:r>
        <w:t>“construction-related.”</w:t>
      </w:r>
    </w:p>
    <w:p w14:paraId="6C96C0ED" w14:textId="77777777" w:rsidR="00BD63E6" w:rsidRDefault="00BD63E6">
      <w:pPr>
        <w:pStyle w:val="BodyText"/>
        <w:spacing w:before="1"/>
      </w:pPr>
    </w:p>
    <w:p w14:paraId="6E742E6B" w14:textId="77777777" w:rsidR="00BD63E6" w:rsidRDefault="00D94B7A">
      <w:pPr>
        <w:pStyle w:val="BodyText"/>
        <w:ind w:left="119" w:right="110" w:hanging="3"/>
        <w:jc w:val="both"/>
      </w:pPr>
      <w:r>
        <w:rPr>
          <w:b/>
        </w:rPr>
        <w:t xml:space="preserve">Notice: </w:t>
      </w:r>
      <w:r>
        <w:t>All written Notices, including demands, instructions, claims, approvals, and disapprovals, required or authorized under the Contract Documents. Written Notice by either party to the Contract Documents shall be sufficiently given by any one or combination of the following: (1) delivered in hand</w:t>
      </w:r>
      <w:r>
        <w:rPr>
          <w:spacing w:val="-7"/>
        </w:rPr>
        <w:t xml:space="preserve"> </w:t>
      </w:r>
      <w:r>
        <w:t>at</w:t>
      </w:r>
      <w:r>
        <w:rPr>
          <w:spacing w:val="-6"/>
        </w:rPr>
        <w:t xml:space="preserve"> </w:t>
      </w:r>
      <w:r>
        <w:t>the</w:t>
      </w:r>
      <w:r>
        <w:rPr>
          <w:spacing w:val="-4"/>
        </w:rPr>
        <w:t xml:space="preserve"> </w:t>
      </w:r>
      <w:r>
        <w:t>last</w:t>
      </w:r>
      <w:r>
        <w:rPr>
          <w:spacing w:val="-6"/>
        </w:rPr>
        <w:t xml:space="preserve"> </w:t>
      </w:r>
      <w:r>
        <w:t>known</w:t>
      </w:r>
      <w:r>
        <w:rPr>
          <w:spacing w:val="-5"/>
        </w:rPr>
        <w:t xml:space="preserve"> </w:t>
      </w:r>
      <w:r>
        <w:t>business</w:t>
      </w:r>
      <w:r>
        <w:rPr>
          <w:spacing w:val="-6"/>
        </w:rPr>
        <w:t xml:space="preserve"> </w:t>
      </w:r>
      <w:r>
        <w:t>address</w:t>
      </w:r>
      <w:r>
        <w:rPr>
          <w:spacing w:val="-6"/>
        </w:rPr>
        <w:t xml:space="preserve"> </w:t>
      </w:r>
      <w:r>
        <w:t>of</w:t>
      </w:r>
      <w:r>
        <w:rPr>
          <w:spacing w:val="-7"/>
        </w:rPr>
        <w:t xml:space="preserve"> </w:t>
      </w:r>
      <w:r>
        <w:t>the</w:t>
      </w:r>
      <w:r>
        <w:rPr>
          <w:spacing w:val="-4"/>
        </w:rPr>
        <w:t xml:space="preserve"> </w:t>
      </w:r>
      <w:r>
        <w:t>person</w:t>
      </w:r>
      <w:r>
        <w:rPr>
          <w:spacing w:val="-7"/>
        </w:rPr>
        <w:t xml:space="preserve"> </w:t>
      </w:r>
      <w:r>
        <w:t>to</w:t>
      </w:r>
      <w:r>
        <w:rPr>
          <w:spacing w:val="-7"/>
        </w:rPr>
        <w:t xml:space="preserve"> </w:t>
      </w:r>
      <w:r>
        <w:t>whom</w:t>
      </w:r>
      <w:r>
        <w:rPr>
          <w:spacing w:val="-6"/>
        </w:rPr>
        <w:t xml:space="preserve"> </w:t>
      </w:r>
      <w:r>
        <w:t>the</w:t>
      </w:r>
      <w:r>
        <w:rPr>
          <w:spacing w:val="-6"/>
        </w:rPr>
        <w:t xml:space="preserve"> </w:t>
      </w:r>
      <w:r>
        <w:t>Notice</w:t>
      </w:r>
      <w:r>
        <w:rPr>
          <w:spacing w:val="-6"/>
        </w:rPr>
        <w:t xml:space="preserve"> </w:t>
      </w:r>
      <w:r>
        <w:t>is</w:t>
      </w:r>
      <w:r>
        <w:rPr>
          <w:spacing w:val="-8"/>
        </w:rPr>
        <w:t xml:space="preserve"> </w:t>
      </w:r>
      <w:r>
        <w:t>due;</w:t>
      </w:r>
      <w:r>
        <w:rPr>
          <w:spacing w:val="-4"/>
        </w:rPr>
        <w:t xml:space="preserve"> </w:t>
      </w:r>
      <w:r>
        <w:t>(2)</w:t>
      </w:r>
      <w:r>
        <w:rPr>
          <w:spacing w:val="-5"/>
        </w:rPr>
        <w:t xml:space="preserve"> </w:t>
      </w:r>
      <w:r>
        <w:t>delivered</w:t>
      </w:r>
      <w:r>
        <w:rPr>
          <w:spacing w:val="-7"/>
        </w:rPr>
        <w:t xml:space="preserve"> </w:t>
      </w:r>
      <w:r>
        <w:t>in</w:t>
      </w:r>
      <w:r>
        <w:rPr>
          <w:spacing w:val="-5"/>
        </w:rPr>
        <w:t xml:space="preserve"> </w:t>
      </w:r>
      <w:r>
        <w:t>hand to</w:t>
      </w:r>
      <w:r>
        <w:rPr>
          <w:spacing w:val="-7"/>
        </w:rPr>
        <w:t xml:space="preserve"> </w:t>
      </w:r>
      <w:r>
        <w:t>the</w:t>
      </w:r>
      <w:r>
        <w:rPr>
          <w:spacing w:val="-6"/>
        </w:rPr>
        <w:t xml:space="preserve"> </w:t>
      </w:r>
      <w:r>
        <w:t>person’s</w:t>
      </w:r>
      <w:r>
        <w:rPr>
          <w:spacing w:val="-8"/>
        </w:rPr>
        <w:t xml:space="preserve"> </w:t>
      </w:r>
      <w:r>
        <w:t>authorized</w:t>
      </w:r>
      <w:r>
        <w:rPr>
          <w:spacing w:val="-12"/>
        </w:rPr>
        <w:t xml:space="preserve"> </w:t>
      </w:r>
      <w:r>
        <w:t>agent,</w:t>
      </w:r>
      <w:r>
        <w:rPr>
          <w:spacing w:val="-7"/>
        </w:rPr>
        <w:t xml:space="preserve"> </w:t>
      </w:r>
      <w:r>
        <w:t>representative</w:t>
      </w:r>
      <w:r>
        <w:rPr>
          <w:spacing w:val="-6"/>
        </w:rPr>
        <w:t xml:space="preserve"> </w:t>
      </w:r>
      <w:r>
        <w:t>or</w:t>
      </w:r>
      <w:r>
        <w:rPr>
          <w:spacing w:val="-10"/>
        </w:rPr>
        <w:t xml:space="preserve"> </w:t>
      </w:r>
      <w:r>
        <w:t>officer</w:t>
      </w:r>
      <w:r>
        <w:rPr>
          <w:spacing w:val="-7"/>
        </w:rPr>
        <w:t xml:space="preserve"> </w:t>
      </w:r>
      <w:r>
        <w:t>wherever</w:t>
      </w:r>
      <w:r>
        <w:rPr>
          <w:spacing w:val="-7"/>
        </w:rPr>
        <w:t xml:space="preserve"> </w:t>
      </w:r>
      <w:r>
        <w:t>they</w:t>
      </w:r>
      <w:r>
        <w:rPr>
          <w:spacing w:val="-12"/>
        </w:rPr>
        <w:t xml:space="preserve"> </w:t>
      </w:r>
      <w:r>
        <w:t>may</w:t>
      </w:r>
      <w:r>
        <w:rPr>
          <w:spacing w:val="-12"/>
        </w:rPr>
        <w:t xml:space="preserve"> </w:t>
      </w:r>
      <w:r>
        <w:t>be</w:t>
      </w:r>
      <w:r>
        <w:rPr>
          <w:spacing w:val="-6"/>
        </w:rPr>
        <w:t xml:space="preserve"> </w:t>
      </w:r>
      <w:r>
        <w:t>found;</w:t>
      </w:r>
      <w:r>
        <w:rPr>
          <w:spacing w:val="-6"/>
        </w:rPr>
        <w:t xml:space="preserve"> </w:t>
      </w:r>
      <w:r>
        <w:t>or</w:t>
      </w:r>
      <w:r>
        <w:rPr>
          <w:spacing w:val="-10"/>
        </w:rPr>
        <w:t xml:space="preserve"> </w:t>
      </w:r>
      <w:r>
        <w:t>(3)</w:t>
      </w:r>
      <w:r>
        <w:rPr>
          <w:spacing w:val="-10"/>
        </w:rPr>
        <w:t xml:space="preserve"> </w:t>
      </w:r>
      <w:r>
        <w:t>enclosed in a postage prepaid envelope addressed to such last known business address and delivered to a U.S. Postal Service official or mailbox. Notice is effective upon such delivery. Notice shall also mean the Notice of Invitation for Bids included in the</w:t>
      </w:r>
      <w:r>
        <w:rPr>
          <w:spacing w:val="-20"/>
        </w:rPr>
        <w:t xml:space="preserve"> </w:t>
      </w:r>
      <w:r>
        <w:t>IFB.</w:t>
      </w:r>
    </w:p>
    <w:p w14:paraId="7A25B57B" w14:textId="77777777" w:rsidR="00BD63E6" w:rsidRDefault="00BD63E6">
      <w:pPr>
        <w:pStyle w:val="BodyText"/>
        <w:spacing w:before="9"/>
        <w:rPr>
          <w:sz w:val="20"/>
        </w:rPr>
      </w:pPr>
    </w:p>
    <w:p w14:paraId="13B01E35" w14:textId="7F5D92D6" w:rsidR="00BD63E6" w:rsidRDefault="00D94B7A">
      <w:pPr>
        <w:pStyle w:val="BodyText"/>
        <w:spacing w:before="1"/>
        <w:ind w:left="120" w:right="111"/>
        <w:jc w:val="both"/>
      </w:pPr>
      <w:r>
        <w:rPr>
          <w:b/>
        </w:rPr>
        <w:t xml:space="preserve">Notice of Award: </w:t>
      </w:r>
      <w:r>
        <w:t xml:space="preserve">The written notification by the </w:t>
      </w:r>
      <w:r w:rsidR="00101DDC">
        <w:t xml:space="preserve">University </w:t>
      </w:r>
      <w:r w:rsidR="00993E39">
        <w:t xml:space="preserve">CC&amp;R OCAS </w:t>
      </w:r>
      <w:r>
        <w:t>to the apparent successful firm notifying the firm that it has been awarded the Contract.</w:t>
      </w:r>
    </w:p>
    <w:p w14:paraId="668387BB" w14:textId="77777777" w:rsidR="00BD63E6" w:rsidRDefault="00BD63E6">
      <w:pPr>
        <w:pStyle w:val="BodyText"/>
        <w:spacing w:before="5"/>
        <w:rPr>
          <w:sz w:val="20"/>
        </w:rPr>
      </w:pPr>
    </w:p>
    <w:p w14:paraId="5EFAFEC7" w14:textId="016AA318" w:rsidR="00BD63E6" w:rsidRDefault="00D94B7A">
      <w:pPr>
        <w:pStyle w:val="BodyText"/>
        <w:spacing w:before="1"/>
        <w:ind w:left="120" w:right="108"/>
        <w:jc w:val="both"/>
      </w:pPr>
      <w:r>
        <w:rPr>
          <w:b/>
        </w:rPr>
        <w:t xml:space="preserve">Notice of Intent to Award: </w:t>
      </w:r>
      <w:r>
        <w:t xml:space="preserve">The written public posting by the </w:t>
      </w:r>
      <w:r w:rsidR="005D65E1">
        <w:t xml:space="preserve">University CC&amp;R OCAS </w:t>
      </w:r>
      <w:r>
        <w:t>announcing the apparent successful firm and notifying all firms that the University intends to award the Contract to the apparent successful firm.</w:t>
      </w:r>
    </w:p>
    <w:p w14:paraId="5E0CFD12" w14:textId="77777777" w:rsidR="00BD63E6" w:rsidRDefault="00BD63E6">
      <w:pPr>
        <w:pStyle w:val="BodyText"/>
        <w:spacing w:before="8"/>
        <w:rPr>
          <w:sz w:val="22"/>
        </w:rPr>
      </w:pPr>
    </w:p>
    <w:p w14:paraId="33558125" w14:textId="77777777" w:rsidR="00BD63E6" w:rsidRDefault="00D94B7A">
      <w:pPr>
        <w:pStyle w:val="BodyText"/>
        <w:ind w:left="120" w:right="111"/>
        <w:jc w:val="both"/>
      </w:pPr>
      <w:r>
        <w:rPr>
          <w:b/>
        </w:rPr>
        <w:t xml:space="preserve">Notice to Proceed: </w:t>
      </w:r>
      <w:r>
        <w:t>A written Notice by the University to the Contractor (with a copy to A/E) fixing the date on which the Contract time will commence for the Contractor to begin the prosecution of the Work in accordance with the requirements of the Contract Documents. The Notice to Proceed will customarily identify a Contract Completion Date.</w:t>
      </w:r>
    </w:p>
    <w:p w14:paraId="7248279A" w14:textId="77777777" w:rsidR="00BD63E6" w:rsidRDefault="00BD63E6">
      <w:pPr>
        <w:pStyle w:val="BodyText"/>
        <w:spacing w:before="8"/>
        <w:rPr>
          <w:sz w:val="20"/>
        </w:rPr>
      </w:pPr>
    </w:p>
    <w:p w14:paraId="552443DE" w14:textId="2D71EF02" w:rsidR="00BD63E6" w:rsidRDefault="00D94B7A">
      <w:pPr>
        <w:pStyle w:val="BodyText"/>
        <w:ind w:left="120"/>
        <w:jc w:val="both"/>
      </w:pPr>
      <w:r>
        <w:rPr>
          <w:b/>
        </w:rPr>
        <w:t xml:space="preserve">Offeror: </w:t>
      </w:r>
      <w:r>
        <w:t>A person who offers to enter into a binding Contract with the University.</w:t>
      </w:r>
    </w:p>
    <w:p w14:paraId="6B4C7E7A" w14:textId="2D42089E" w:rsidR="00BD63E6" w:rsidRDefault="00D94B7A">
      <w:pPr>
        <w:pStyle w:val="Heading5"/>
        <w:spacing w:before="238"/>
        <w:ind w:left="120"/>
        <w:jc w:val="both"/>
      </w:pPr>
      <w:bookmarkStart w:id="50" w:name="Office_of_Contract_Administration_(OCA)5"/>
      <w:bookmarkEnd w:id="50"/>
      <w:r>
        <w:t>Office of Contract Administration</w:t>
      </w:r>
      <w:r w:rsidR="005675DD">
        <w:t xml:space="preserve"> Services</w:t>
      </w:r>
      <w:r>
        <w:t xml:space="preserve"> (OCA</w:t>
      </w:r>
      <w:r w:rsidR="005675DD">
        <w:t>S</w:t>
      </w:r>
      <w:r>
        <w:t>):</w:t>
      </w:r>
    </w:p>
    <w:p w14:paraId="709CFE8F" w14:textId="792DFA7E" w:rsidR="00BD63E6" w:rsidRDefault="00E3628D">
      <w:pPr>
        <w:spacing w:before="1"/>
        <w:ind w:left="120"/>
        <w:jc w:val="both"/>
        <w:rPr>
          <w:sz w:val="23"/>
        </w:rPr>
      </w:pPr>
      <w:r>
        <w:rPr>
          <w:sz w:val="23"/>
        </w:rPr>
        <w:t>(s</w:t>
      </w:r>
      <w:r w:rsidR="00D94B7A">
        <w:rPr>
          <w:sz w:val="23"/>
        </w:rPr>
        <w:t xml:space="preserve">ee </w:t>
      </w:r>
      <w:hyperlink r:id="rId162" w:history="1">
        <w:r w:rsidRPr="000B32D0">
          <w:rPr>
            <w:rStyle w:val="Hyperlink"/>
            <w:sz w:val="23"/>
          </w:rPr>
          <w:t>https://www.fm.virginia.edu/depts/fpc/contractadmin/index.html</w:t>
        </w:r>
      </w:hyperlink>
      <w:r>
        <w:rPr>
          <w:sz w:val="23"/>
        </w:rPr>
        <w:t>)</w:t>
      </w:r>
    </w:p>
    <w:p w14:paraId="51DEB80C" w14:textId="77777777" w:rsidR="00BD63E6" w:rsidRDefault="00BD63E6">
      <w:pPr>
        <w:pStyle w:val="BodyText"/>
        <w:rPr>
          <w:b/>
          <w:sz w:val="15"/>
        </w:rPr>
      </w:pPr>
    </w:p>
    <w:p w14:paraId="68478730" w14:textId="77777777" w:rsidR="00BD63E6" w:rsidRDefault="00D94B7A">
      <w:pPr>
        <w:pStyle w:val="BodyText"/>
        <w:spacing w:before="90"/>
        <w:ind w:left="120" w:right="412"/>
      </w:pPr>
      <w:r>
        <w:rPr>
          <w:b/>
        </w:rPr>
        <w:t xml:space="preserve">On-Demand Contractors: </w:t>
      </w:r>
      <w:r>
        <w:t xml:space="preserve">A pre-selected list of Contractors for procurement of construction (see </w:t>
      </w:r>
      <w:hyperlink r:id="rId163">
        <w:r>
          <w:rPr>
            <w:color w:val="0000FF"/>
            <w:u w:val="single" w:color="0000FF"/>
          </w:rPr>
          <w:t>http://www.fm.virginia.edu/fpc/ContractAdmin/On-DemandContractorOptions.htm</w:t>
        </w:r>
      </w:hyperlink>
      <w:r>
        <w:rPr>
          <w:color w:val="0000FF"/>
          <w:u w:val="single" w:color="0000FF"/>
        </w:rPr>
        <w:t xml:space="preserve"> </w:t>
      </w:r>
      <w:r>
        <w:t>for details).</w:t>
      </w:r>
    </w:p>
    <w:p w14:paraId="4DC2E23D" w14:textId="67892C48" w:rsidR="00BD63E6" w:rsidRDefault="00D94B7A">
      <w:pPr>
        <w:spacing w:before="233"/>
        <w:ind w:left="120"/>
        <w:jc w:val="both"/>
        <w:rPr>
          <w:sz w:val="23"/>
        </w:rPr>
      </w:pPr>
      <w:bookmarkStart w:id="51" w:name="_bookmark65"/>
      <w:bookmarkEnd w:id="51"/>
      <w:r>
        <w:rPr>
          <w:b/>
          <w:sz w:val="23"/>
        </w:rPr>
        <w:t xml:space="preserve">Owner:  </w:t>
      </w:r>
      <w:r>
        <w:rPr>
          <w:sz w:val="23"/>
        </w:rPr>
        <w:t>See definition for University.</w:t>
      </w:r>
    </w:p>
    <w:p w14:paraId="486E14B4" w14:textId="77777777" w:rsidR="00BD63E6" w:rsidRDefault="00BD63E6">
      <w:pPr>
        <w:pStyle w:val="BodyText"/>
        <w:spacing w:before="10"/>
        <w:rPr>
          <w:sz w:val="22"/>
        </w:rPr>
      </w:pPr>
    </w:p>
    <w:p w14:paraId="421D0F5D" w14:textId="77777777" w:rsidR="00BD63E6" w:rsidRDefault="00D94B7A">
      <w:pPr>
        <w:pStyle w:val="BodyText"/>
        <w:ind w:left="120" w:right="111"/>
        <w:jc w:val="both"/>
      </w:pPr>
      <w:r>
        <w:rPr>
          <w:b/>
        </w:rPr>
        <w:t xml:space="preserve">Performance Specification: </w:t>
      </w:r>
      <w:r>
        <w:t>A Specification which generally describes the characteristics of the article</w:t>
      </w:r>
      <w:r>
        <w:rPr>
          <w:spacing w:val="-6"/>
        </w:rPr>
        <w:t xml:space="preserve"> </w:t>
      </w:r>
      <w:r>
        <w:t>required,</w:t>
      </w:r>
      <w:r>
        <w:rPr>
          <w:spacing w:val="-7"/>
        </w:rPr>
        <w:t xml:space="preserve"> </w:t>
      </w:r>
      <w:r>
        <w:t>e.g.</w:t>
      </w:r>
      <w:r>
        <w:rPr>
          <w:spacing w:val="-7"/>
        </w:rPr>
        <w:t xml:space="preserve"> </w:t>
      </w:r>
      <w:r>
        <w:t>the</w:t>
      </w:r>
      <w:r>
        <w:rPr>
          <w:spacing w:val="-6"/>
        </w:rPr>
        <w:t xml:space="preserve"> </w:t>
      </w:r>
      <w:r>
        <w:t>style,</w:t>
      </w:r>
      <w:r>
        <w:rPr>
          <w:spacing w:val="-7"/>
        </w:rPr>
        <w:t xml:space="preserve"> </w:t>
      </w:r>
      <w:r>
        <w:t>type,</w:t>
      </w:r>
      <w:r>
        <w:rPr>
          <w:spacing w:val="-7"/>
        </w:rPr>
        <w:t xml:space="preserve"> </w:t>
      </w:r>
      <w:r>
        <w:t>quality,</w:t>
      </w:r>
      <w:r>
        <w:rPr>
          <w:spacing w:val="-7"/>
        </w:rPr>
        <w:t xml:space="preserve"> </w:t>
      </w:r>
      <w:r>
        <w:t>character,</w:t>
      </w:r>
      <w:r>
        <w:rPr>
          <w:spacing w:val="-7"/>
        </w:rPr>
        <w:t xml:space="preserve"> </w:t>
      </w:r>
      <w:r>
        <w:t>economy</w:t>
      </w:r>
      <w:r>
        <w:rPr>
          <w:spacing w:val="-10"/>
        </w:rPr>
        <w:t xml:space="preserve"> </w:t>
      </w:r>
      <w:r>
        <w:t>of</w:t>
      </w:r>
      <w:r>
        <w:rPr>
          <w:spacing w:val="-7"/>
        </w:rPr>
        <w:t xml:space="preserve"> </w:t>
      </w:r>
      <w:r>
        <w:t>operation</w:t>
      </w:r>
      <w:r>
        <w:rPr>
          <w:spacing w:val="-10"/>
        </w:rPr>
        <w:t xml:space="preserve"> </w:t>
      </w:r>
      <w:r>
        <w:t>and</w:t>
      </w:r>
      <w:r>
        <w:rPr>
          <w:spacing w:val="-7"/>
        </w:rPr>
        <w:t xml:space="preserve"> </w:t>
      </w:r>
      <w:r>
        <w:t>purpose</w:t>
      </w:r>
      <w:r>
        <w:rPr>
          <w:spacing w:val="-6"/>
        </w:rPr>
        <w:t xml:space="preserve"> </w:t>
      </w:r>
      <w:r>
        <w:t>to</w:t>
      </w:r>
      <w:r>
        <w:rPr>
          <w:spacing w:val="-7"/>
        </w:rPr>
        <w:t xml:space="preserve"> </w:t>
      </w:r>
      <w:r>
        <w:t>be</w:t>
      </w:r>
      <w:r>
        <w:rPr>
          <w:spacing w:val="45"/>
        </w:rPr>
        <w:t xml:space="preserve"> </w:t>
      </w:r>
      <w:r>
        <w:t>served by</w:t>
      </w:r>
      <w:r>
        <w:rPr>
          <w:spacing w:val="-12"/>
        </w:rPr>
        <w:t xml:space="preserve"> </w:t>
      </w:r>
      <w:r>
        <w:t>the</w:t>
      </w:r>
      <w:r>
        <w:rPr>
          <w:spacing w:val="-9"/>
        </w:rPr>
        <w:t xml:space="preserve"> </w:t>
      </w:r>
      <w:r>
        <w:t>article</w:t>
      </w:r>
      <w:r>
        <w:rPr>
          <w:spacing w:val="-9"/>
        </w:rPr>
        <w:t xml:space="preserve"> </w:t>
      </w:r>
      <w:r>
        <w:t>and</w:t>
      </w:r>
      <w:r>
        <w:rPr>
          <w:spacing w:val="-10"/>
        </w:rPr>
        <w:t xml:space="preserve"> </w:t>
      </w:r>
      <w:r>
        <w:t>the</w:t>
      </w:r>
      <w:r>
        <w:rPr>
          <w:spacing w:val="-9"/>
        </w:rPr>
        <w:t xml:space="preserve"> </w:t>
      </w:r>
      <w:r>
        <w:t>results</w:t>
      </w:r>
      <w:r>
        <w:rPr>
          <w:spacing w:val="-8"/>
        </w:rPr>
        <w:t xml:space="preserve"> </w:t>
      </w:r>
      <w:r>
        <w:t>required</w:t>
      </w:r>
      <w:r>
        <w:rPr>
          <w:spacing w:val="-10"/>
        </w:rPr>
        <w:t xml:space="preserve"> </w:t>
      </w:r>
      <w:r>
        <w:t>of</w:t>
      </w:r>
      <w:r>
        <w:rPr>
          <w:spacing w:val="-10"/>
        </w:rPr>
        <w:t xml:space="preserve"> </w:t>
      </w:r>
      <w:r>
        <w:t>the</w:t>
      </w:r>
      <w:r>
        <w:rPr>
          <w:spacing w:val="-9"/>
        </w:rPr>
        <w:t xml:space="preserve"> </w:t>
      </w:r>
      <w:r>
        <w:t>article</w:t>
      </w:r>
      <w:r>
        <w:rPr>
          <w:spacing w:val="-9"/>
        </w:rPr>
        <w:t xml:space="preserve"> </w:t>
      </w:r>
      <w:r>
        <w:t>provided.</w:t>
      </w:r>
      <w:r>
        <w:rPr>
          <w:spacing w:val="-7"/>
        </w:rPr>
        <w:t xml:space="preserve"> </w:t>
      </w:r>
      <w:r>
        <w:t>It</w:t>
      </w:r>
      <w:r>
        <w:rPr>
          <w:spacing w:val="-6"/>
        </w:rPr>
        <w:t xml:space="preserve"> </w:t>
      </w:r>
      <w:r>
        <w:t>does</w:t>
      </w:r>
      <w:r>
        <w:rPr>
          <w:spacing w:val="-10"/>
        </w:rPr>
        <w:t xml:space="preserve"> </w:t>
      </w:r>
      <w:r>
        <w:t>not</w:t>
      </w:r>
      <w:r>
        <w:rPr>
          <w:spacing w:val="-9"/>
        </w:rPr>
        <w:t xml:space="preserve"> </w:t>
      </w:r>
      <w:r>
        <w:t>restrict</w:t>
      </w:r>
      <w:r>
        <w:rPr>
          <w:spacing w:val="-11"/>
        </w:rPr>
        <w:t xml:space="preserve"> </w:t>
      </w:r>
      <w:r>
        <w:t>Offerors</w:t>
      </w:r>
      <w:r>
        <w:rPr>
          <w:spacing w:val="-8"/>
        </w:rPr>
        <w:t xml:space="preserve"> </w:t>
      </w:r>
      <w:r>
        <w:t>to</w:t>
      </w:r>
      <w:r>
        <w:rPr>
          <w:spacing w:val="-7"/>
        </w:rPr>
        <w:t xml:space="preserve"> </w:t>
      </w:r>
      <w:r>
        <w:t>the</w:t>
      </w:r>
      <w:r>
        <w:rPr>
          <w:spacing w:val="-6"/>
        </w:rPr>
        <w:t xml:space="preserve"> </w:t>
      </w:r>
      <w:r>
        <w:t>specific brand, make, or manufacturer, nor does it tell the Contractor how to achieve the required</w:t>
      </w:r>
      <w:r>
        <w:rPr>
          <w:spacing w:val="-29"/>
        </w:rPr>
        <w:t xml:space="preserve"> </w:t>
      </w:r>
      <w:r>
        <w:t>result.</w:t>
      </w:r>
    </w:p>
    <w:p w14:paraId="6FE331AF" w14:textId="77777777" w:rsidR="00BD63E6" w:rsidRDefault="00BD63E6">
      <w:pPr>
        <w:pStyle w:val="BodyText"/>
      </w:pPr>
    </w:p>
    <w:p w14:paraId="79F5EAAD" w14:textId="77777777" w:rsidR="00BD63E6" w:rsidRDefault="00D94B7A">
      <w:pPr>
        <w:pStyle w:val="BodyText"/>
        <w:ind w:left="120" w:right="113"/>
        <w:jc w:val="both"/>
      </w:pPr>
      <w:r>
        <w:rPr>
          <w:b/>
        </w:rPr>
        <w:t>Person:</w:t>
      </w:r>
      <w:r>
        <w:rPr>
          <w:b/>
          <w:spacing w:val="-10"/>
        </w:rPr>
        <w:t xml:space="preserve"> </w:t>
      </w:r>
      <w:r>
        <w:t>Any</w:t>
      </w:r>
      <w:r>
        <w:rPr>
          <w:spacing w:val="-12"/>
        </w:rPr>
        <w:t xml:space="preserve"> </w:t>
      </w:r>
      <w:r>
        <w:t>individual,</w:t>
      </w:r>
      <w:r>
        <w:rPr>
          <w:spacing w:val="-10"/>
        </w:rPr>
        <w:t xml:space="preserve"> </w:t>
      </w:r>
      <w:r>
        <w:t>corporation,</w:t>
      </w:r>
      <w:r>
        <w:rPr>
          <w:spacing w:val="-10"/>
        </w:rPr>
        <w:t xml:space="preserve"> </w:t>
      </w:r>
      <w:r>
        <w:t>partnership,</w:t>
      </w:r>
      <w:r>
        <w:rPr>
          <w:spacing w:val="-12"/>
        </w:rPr>
        <w:t xml:space="preserve"> </w:t>
      </w:r>
      <w:r>
        <w:t>association,</w:t>
      </w:r>
      <w:r>
        <w:rPr>
          <w:spacing w:val="-10"/>
        </w:rPr>
        <w:t xml:space="preserve"> </w:t>
      </w:r>
      <w:r>
        <w:t>company,</w:t>
      </w:r>
      <w:r>
        <w:rPr>
          <w:spacing w:val="-10"/>
        </w:rPr>
        <w:t xml:space="preserve"> </w:t>
      </w:r>
      <w:r>
        <w:t>business,</w:t>
      </w:r>
      <w:r>
        <w:rPr>
          <w:spacing w:val="-10"/>
        </w:rPr>
        <w:t xml:space="preserve"> </w:t>
      </w:r>
      <w:r>
        <w:t>trust,</w:t>
      </w:r>
      <w:r>
        <w:rPr>
          <w:spacing w:val="-10"/>
        </w:rPr>
        <w:t xml:space="preserve"> </w:t>
      </w:r>
      <w:r>
        <w:t>joint</w:t>
      </w:r>
      <w:r>
        <w:rPr>
          <w:spacing w:val="39"/>
        </w:rPr>
        <w:t xml:space="preserve"> </w:t>
      </w:r>
      <w:r>
        <w:t>venture, firm, or other legal</w:t>
      </w:r>
      <w:r>
        <w:rPr>
          <w:spacing w:val="-31"/>
        </w:rPr>
        <w:t xml:space="preserve"> </w:t>
      </w:r>
      <w:r>
        <w:t>entity.</w:t>
      </w:r>
    </w:p>
    <w:p w14:paraId="6A38E276" w14:textId="77777777" w:rsidR="00BD63E6" w:rsidRDefault="00BD63E6">
      <w:pPr>
        <w:pStyle w:val="BodyText"/>
        <w:spacing w:before="9"/>
        <w:rPr>
          <w:sz w:val="22"/>
        </w:rPr>
      </w:pPr>
    </w:p>
    <w:p w14:paraId="2354AD33" w14:textId="77777777" w:rsidR="00BD63E6" w:rsidRDefault="00D94B7A">
      <w:pPr>
        <w:pStyle w:val="BodyText"/>
        <w:spacing w:before="1"/>
        <w:ind w:left="120"/>
        <w:jc w:val="both"/>
      </w:pPr>
      <w:r>
        <w:rPr>
          <w:b/>
        </w:rPr>
        <w:t xml:space="preserve">Plans:  </w:t>
      </w:r>
      <w:r>
        <w:t>The group or set of Project-specific Drawings included in the Contract Documents.</w:t>
      </w:r>
    </w:p>
    <w:p w14:paraId="02853953" w14:textId="77777777" w:rsidR="00BD63E6" w:rsidRDefault="00BD63E6">
      <w:pPr>
        <w:pStyle w:val="BodyText"/>
        <w:spacing w:before="6"/>
        <w:rPr>
          <w:sz w:val="20"/>
        </w:rPr>
      </w:pPr>
    </w:p>
    <w:p w14:paraId="0ADCAD87" w14:textId="4C665A2A" w:rsidR="00BD63E6" w:rsidRDefault="00D94B7A" w:rsidP="00554AAD">
      <w:pPr>
        <w:pStyle w:val="Heading5"/>
        <w:ind w:left="120"/>
      </w:pPr>
      <w:bookmarkStart w:id="52" w:name="Preliminary__Drawings__&amp;__Specifications"/>
      <w:bookmarkEnd w:id="52"/>
      <w:r>
        <w:t>Preliminary Drawings &amp; Specifications (Preliminary Design, Design Development):   S</w:t>
      </w:r>
      <w:r>
        <w:rPr>
          <w:b w:val="0"/>
        </w:rPr>
        <w:t>ee</w:t>
      </w:r>
      <w:r w:rsidR="00554AAD">
        <w:rPr>
          <w:b w:val="0"/>
        </w:rPr>
        <w:t xml:space="preserve"> </w:t>
      </w:r>
      <w:r>
        <w:t>§§</w:t>
      </w:r>
      <w:hyperlink w:anchor="_bookmark228" w:history="1">
        <w:r>
          <w:rPr>
            <w:color w:val="0000FF"/>
            <w:u w:val="single" w:color="0000FF"/>
          </w:rPr>
          <w:t>6.4.1</w:t>
        </w:r>
      </w:hyperlink>
      <w:r>
        <w:rPr>
          <w:color w:val="0000FF"/>
          <w:u w:val="single" w:color="0000FF"/>
        </w:rPr>
        <w:t xml:space="preserve"> </w:t>
      </w:r>
      <w:r>
        <w:t xml:space="preserve">&amp; </w:t>
      </w:r>
      <w:r>
        <w:rPr>
          <w:color w:val="0000FF"/>
          <w:u w:val="single" w:color="0000FF"/>
        </w:rPr>
        <w:t>8.7</w:t>
      </w:r>
      <w:r>
        <w:t>.</w:t>
      </w:r>
    </w:p>
    <w:p w14:paraId="4EF9D621" w14:textId="77777777" w:rsidR="00BD63E6" w:rsidRDefault="00BD63E6" w:rsidP="00554AAD">
      <w:pPr>
        <w:pStyle w:val="BodyText"/>
        <w:spacing w:before="9"/>
        <w:rPr>
          <w:sz w:val="14"/>
        </w:rPr>
      </w:pPr>
    </w:p>
    <w:p w14:paraId="619891C5" w14:textId="0D9DD0F5" w:rsidR="00BD63E6" w:rsidRDefault="00D94B7A">
      <w:pPr>
        <w:pStyle w:val="BodyText"/>
        <w:spacing w:before="90"/>
        <w:ind w:left="120" w:right="111"/>
        <w:jc w:val="both"/>
      </w:pPr>
      <w:r>
        <w:rPr>
          <w:b/>
        </w:rPr>
        <w:t>Pre-proposal/</w:t>
      </w:r>
      <w:r w:rsidR="00554AAD">
        <w:rPr>
          <w:b/>
        </w:rPr>
        <w:t xml:space="preserve"> </w:t>
      </w:r>
      <w:r>
        <w:rPr>
          <w:b/>
        </w:rPr>
        <w:t>Pre-bid</w:t>
      </w:r>
      <w:r>
        <w:rPr>
          <w:b/>
          <w:spacing w:val="-11"/>
        </w:rPr>
        <w:t xml:space="preserve"> </w:t>
      </w:r>
      <w:r>
        <w:rPr>
          <w:b/>
        </w:rPr>
        <w:t>Conference:</w:t>
      </w:r>
      <w:r>
        <w:rPr>
          <w:b/>
          <w:spacing w:val="-10"/>
        </w:rPr>
        <w:t xml:space="preserve"> </w:t>
      </w:r>
      <w:r>
        <w:t>A</w:t>
      </w:r>
      <w:r>
        <w:rPr>
          <w:spacing w:val="-11"/>
        </w:rPr>
        <w:t xml:space="preserve"> </w:t>
      </w:r>
      <w:r>
        <w:t>meeting</w:t>
      </w:r>
      <w:r>
        <w:rPr>
          <w:spacing w:val="-13"/>
        </w:rPr>
        <w:t xml:space="preserve"> </w:t>
      </w:r>
      <w:r>
        <w:t>of</w:t>
      </w:r>
      <w:r>
        <w:rPr>
          <w:spacing w:val="-13"/>
        </w:rPr>
        <w:t xml:space="preserve"> </w:t>
      </w:r>
      <w:r>
        <w:t>interested,</w:t>
      </w:r>
      <w:r>
        <w:rPr>
          <w:spacing w:val="-11"/>
        </w:rPr>
        <w:t xml:space="preserve"> </w:t>
      </w:r>
      <w:r>
        <w:t>prospective</w:t>
      </w:r>
      <w:r>
        <w:rPr>
          <w:spacing w:val="-10"/>
        </w:rPr>
        <w:t xml:space="preserve"> </w:t>
      </w:r>
      <w:r>
        <w:t>firms</w:t>
      </w:r>
      <w:r>
        <w:rPr>
          <w:spacing w:val="-11"/>
        </w:rPr>
        <w:t xml:space="preserve"> </w:t>
      </w:r>
      <w:r>
        <w:t>held</w:t>
      </w:r>
      <w:r>
        <w:rPr>
          <w:spacing w:val="-11"/>
        </w:rPr>
        <w:t xml:space="preserve"> </w:t>
      </w:r>
      <w:r>
        <w:t>by</w:t>
      </w:r>
      <w:r>
        <w:rPr>
          <w:spacing w:val="-15"/>
        </w:rPr>
        <w:t xml:space="preserve"> </w:t>
      </w:r>
      <w:r>
        <w:t>the</w:t>
      </w:r>
      <w:r>
        <w:rPr>
          <w:spacing w:val="-10"/>
        </w:rPr>
        <w:t xml:space="preserve"> </w:t>
      </w:r>
      <w:r>
        <w:t>University, usually with the assistance of the A/E, prior to the receipt of Proposals/</w:t>
      </w:r>
      <w:r w:rsidR="00554AAD">
        <w:t xml:space="preserve"> </w:t>
      </w:r>
      <w:r>
        <w:t xml:space="preserve">Bids in which comments or questions concerning Specifications or other provisions in the RFP/IFB can be received and </w:t>
      </w:r>
      <w:r>
        <w:lastRenderedPageBreak/>
        <w:t>considered. Any response shall be in writing and distributed to all who requested/received the IFB/RFP.</w:t>
      </w:r>
    </w:p>
    <w:p w14:paraId="351D0DFB" w14:textId="77777777" w:rsidR="00BD63E6" w:rsidRDefault="00BD63E6">
      <w:pPr>
        <w:pStyle w:val="BodyText"/>
        <w:spacing w:before="9"/>
        <w:rPr>
          <w:sz w:val="22"/>
        </w:rPr>
      </w:pPr>
    </w:p>
    <w:p w14:paraId="36AE20BD" w14:textId="77777777" w:rsidR="00BD63E6" w:rsidRDefault="00D94B7A">
      <w:pPr>
        <w:pStyle w:val="BodyText"/>
        <w:spacing w:before="1"/>
        <w:ind w:left="120" w:right="108"/>
        <w:jc w:val="both"/>
      </w:pPr>
      <w:r>
        <w:rPr>
          <w:b/>
        </w:rPr>
        <w:t xml:space="preserve">Prequalification of Offerors: </w:t>
      </w:r>
      <w:r>
        <w:t xml:space="preserve">The process by which the qualifications and credentials of potential Offerors may be evaluated for particular types of Services or construction in accordance with criteria established in writing and sufficiently in advance of their implementation to allow interested persons or firms a fair opportunity to complete the process. See </w:t>
      </w:r>
      <w:hyperlink w:anchor="_bookmark361" w:history="1">
        <w:r>
          <w:rPr>
            <w:color w:val="0000FF"/>
            <w:u w:val="single" w:color="0000FF"/>
          </w:rPr>
          <w:t xml:space="preserve">Chapter 11 </w:t>
        </w:r>
      </w:hyperlink>
      <w:r>
        <w:t>for further descriptions.</w:t>
      </w:r>
    </w:p>
    <w:p w14:paraId="512AC23C" w14:textId="77777777" w:rsidR="00BD63E6" w:rsidRDefault="00BD63E6">
      <w:pPr>
        <w:pStyle w:val="BodyText"/>
        <w:spacing w:before="8"/>
        <w:rPr>
          <w:sz w:val="20"/>
        </w:rPr>
      </w:pPr>
    </w:p>
    <w:p w14:paraId="706A4DE3" w14:textId="4902A9A1" w:rsidR="00BD63E6" w:rsidRDefault="00D94B7A">
      <w:pPr>
        <w:ind w:left="120" w:right="112"/>
        <w:jc w:val="both"/>
        <w:rPr>
          <w:sz w:val="23"/>
        </w:rPr>
      </w:pPr>
      <w:r>
        <w:rPr>
          <w:b/>
          <w:sz w:val="23"/>
        </w:rPr>
        <w:t xml:space="preserve">Price Proposal (Contractors/CM’s): </w:t>
      </w:r>
      <w:r>
        <w:rPr>
          <w:sz w:val="23"/>
        </w:rPr>
        <w:t>The offer provided in response to the RFP submitted on the prescribed form and setting forth the firm’s price(s) for the Work to be performed.</w:t>
      </w:r>
    </w:p>
    <w:p w14:paraId="393AF25B" w14:textId="77777777" w:rsidR="00BD63E6" w:rsidRDefault="00BD63E6">
      <w:pPr>
        <w:pStyle w:val="BodyText"/>
        <w:spacing w:before="7"/>
        <w:rPr>
          <w:sz w:val="20"/>
        </w:rPr>
      </w:pPr>
    </w:p>
    <w:p w14:paraId="25704E53" w14:textId="063250DF" w:rsidR="00BD63E6" w:rsidRDefault="00D94B7A">
      <w:pPr>
        <w:spacing w:before="1"/>
        <w:ind w:left="120" w:right="111"/>
        <w:jc w:val="both"/>
        <w:rPr>
          <w:sz w:val="23"/>
        </w:rPr>
      </w:pPr>
      <w:r>
        <w:rPr>
          <w:b/>
          <w:sz w:val="23"/>
        </w:rPr>
        <w:t xml:space="preserve">Procurement Rules of the Management Agreement (Procurement Rules): </w:t>
      </w:r>
      <w:r>
        <w:rPr>
          <w:sz w:val="23"/>
        </w:rPr>
        <w:t xml:space="preserve">See </w:t>
      </w:r>
      <w:hyperlink r:id="rId164">
        <w:r>
          <w:rPr>
            <w:color w:val="0000FF"/>
            <w:sz w:val="23"/>
            <w:u w:val="single" w:color="0000FF"/>
          </w:rPr>
          <w:t>Procurement</w:t>
        </w:r>
      </w:hyperlink>
      <w:r>
        <w:rPr>
          <w:color w:val="0000FF"/>
          <w:sz w:val="23"/>
          <w:u w:val="single" w:color="0000FF"/>
        </w:rPr>
        <w:t xml:space="preserve"> </w:t>
      </w:r>
      <w:hyperlink r:id="rId165">
        <w:r>
          <w:rPr>
            <w:color w:val="0000FF"/>
            <w:sz w:val="23"/>
            <w:u w:val="single" w:color="0000FF"/>
          </w:rPr>
          <w:t>Rules</w:t>
        </w:r>
        <w:r>
          <w:rPr>
            <w:sz w:val="23"/>
          </w:rPr>
          <w:t>.</w:t>
        </w:r>
      </w:hyperlink>
    </w:p>
    <w:p w14:paraId="607981A5" w14:textId="77777777" w:rsidR="00BD63E6" w:rsidRDefault="00BD63E6">
      <w:pPr>
        <w:pStyle w:val="BodyText"/>
        <w:spacing w:before="8"/>
        <w:rPr>
          <w:sz w:val="20"/>
        </w:rPr>
      </w:pPr>
    </w:p>
    <w:p w14:paraId="306F7953" w14:textId="53552426" w:rsidR="00BD63E6" w:rsidRDefault="00D94B7A">
      <w:pPr>
        <w:pStyle w:val="BodyText"/>
        <w:ind w:left="120" w:right="110" w:hanging="1"/>
        <w:jc w:val="both"/>
      </w:pPr>
      <w:r>
        <w:rPr>
          <w:b/>
        </w:rPr>
        <w:t xml:space="preserve">Product Data: </w:t>
      </w:r>
      <w:r>
        <w:t>Illustrations, standard schedules, performance charts, color charts, instructions, brochures, diagrams, and other information furnished by the CM/GC to illustrate materials or equipment for some portion of the Work.</w:t>
      </w:r>
    </w:p>
    <w:p w14:paraId="3F8E2B96" w14:textId="77777777" w:rsidR="00BD63E6" w:rsidRDefault="00BD63E6">
      <w:pPr>
        <w:pStyle w:val="BodyText"/>
        <w:spacing w:before="7"/>
        <w:rPr>
          <w:sz w:val="20"/>
        </w:rPr>
      </w:pPr>
    </w:p>
    <w:p w14:paraId="66040791" w14:textId="6B8C8B15" w:rsidR="00BD63E6" w:rsidRDefault="00D94B7A" w:rsidP="00554AAD">
      <w:pPr>
        <w:pStyle w:val="BodyText"/>
        <w:spacing w:before="1"/>
        <w:ind w:left="119" w:right="113"/>
        <w:jc w:val="both"/>
      </w:pPr>
      <w:r>
        <w:rPr>
          <w:b/>
        </w:rPr>
        <w:t>Professional</w:t>
      </w:r>
      <w:r>
        <w:rPr>
          <w:b/>
          <w:spacing w:val="-11"/>
        </w:rPr>
        <w:t xml:space="preserve"> </w:t>
      </w:r>
      <w:r>
        <w:rPr>
          <w:b/>
        </w:rPr>
        <w:t>Services:</w:t>
      </w:r>
      <w:r>
        <w:rPr>
          <w:b/>
          <w:spacing w:val="-14"/>
        </w:rPr>
        <w:t xml:space="preserve"> </w:t>
      </w:r>
      <w:r>
        <w:t>Services</w:t>
      </w:r>
      <w:r>
        <w:rPr>
          <w:spacing w:val="-13"/>
        </w:rPr>
        <w:t xml:space="preserve"> </w:t>
      </w:r>
      <w:r>
        <w:t>provided</w:t>
      </w:r>
      <w:r>
        <w:rPr>
          <w:spacing w:val="-12"/>
        </w:rPr>
        <w:t xml:space="preserve"> </w:t>
      </w:r>
      <w:r>
        <w:t>by</w:t>
      </w:r>
      <w:r>
        <w:rPr>
          <w:spacing w:val="-17"/>
        </w:rPr>
        <w:t xml:space="preserve"> </w:t>
      </w:r>
      <w:r>
        <w:t>a</w:t>
      </w:r>
      <w:r>
        <w:rPr>
          <w:spacing w:val="-11"/>
        </w:rPr>
        <w:t xml:space="preserve"> </w:t>
      </w:r>
      <w:r>
        <w:t>licensed</w:t>
      </w:r>
      <w:r>
        <w:rPr>
          <w:spacing w:val="-12"/>
        </w:rPr>
        <w:t xml:space="preserve"> </w:t>
      </w:r>
      <w:r>
        <w:t>Professional</w:t>
      </w:r>
      <w:r>
        <w:rPr>
          <w:spacing w:val="-11"/>
        </w:rPr>
        <w:t xml:space="preserve"> </w:t>
      </w:r>
      <w:r>
        <w:t>within</w:t>
      </w:r>
      <w:r>
        <w:rPr>
          <w:spacing w:val="-12"/>
        </w:rPr>
        <w:t xml:space="preserve"> </w:t>
      </w:r>
      <w:r>
        <w:t>the</w:t>
      </w:r>
      <w:r>
        <w:rPr>
          <w:spacing w:val="34"/>
        </w:rPr>
        <w:t xml:space="preserve"> </w:t>
      </w:r>
      <w:r>
        <w:t>scope</w:t>
      </w:r>
      <w:r>
        <w:rPr>
          <w:spacing w:val="34"/>
        </w:rPr>
        <w:t xml:space="preserve"> </w:t>
      </w:r>
      <w:r>
        <w:t>of</w:t>
      </w:r>
      <w:r>
        <w:rPr>
          <w:spacing w:val="-14"/>
        </w:rPr>
        <w:t xml:space="preserve"> </w:t>
      </w:r>
      <w:r>
        <w:t>the</w:t>
      </w:r>
      <w:r>
        <w:rPr>
          <w:spacing w:val="-11"/>
        </w:rPr>
        <w:t xml:space="preserve"> </w:t>
      </w:r>
      <w:bookmarkStart w:id="53" w:name="_bookmark66"/>
      <w:bookmarkEnd w:id="53"/>
      <w:r>
        <w:t>practice of   accounting, architecture, land surveying, landscape architecture, or</w:t>
      </w:r>
      <w:r>
        <w:rPr>
          <w:spacing w:val="-34"/>
        </w:rPr>
        <w:t xml:space="preserve"> </w:t>
      </w:r>
      <w:r>
        <w:t>Professional</w:t>
      </w:r>
      <w:bookmarkStart w:id="54" w:name="_bookmark70"/>
      <w:bookmarkEnd w:id="54"/>
      <w:r w:rsidR="00554AAD">
        <w:t xml:space="preserve"> </w:t>
      </w:r>
      <w:r>
        <w:t>engineering and shall also include, but not be limited to, land surveyors, Geotechnical Engineers, interior design Services, and Soils Engineers.</w:t>
      </w:r>
    </w:p>
    <w:p w14:paraId="43A32E80" w14:textId="77777777" w:rsidR="00BD63E6" w:rsidRDefault="00BD63E6">
      <w:pPr>
        <w:pStyle w:val="BodyText"/>
        <w:spacing w:before="7"/>
        <w:rPr>
          <w:sz w:val="22"/>
        </w:rPr>
      </w:pPr>
    </w:p>
    <w:p w14:paraId="663BC2C2" w14:textId="77777777" w:rsidR="00BD63E6" w:rsidRDefault="00D94B7A">
      <w:pPr>
        <w:pStyle w:val="BodyText"/>
        <w:ind w:left="120" w:right="108"/>
        <w:jc w:val="both"/>
      </w:pPr>
      <w:r>
        <w:rPr>
          <w:b/>
        </w:rPr>
        <w:t>Project:</w:t>
      </w:r>
      <w:r>
        <w:rPr>
          <w:b/>
          <w:spacing w:val="-14"/>
        </w:rPr>
        <w:t xml:space="preserve"> </w:t>
      </w:r>
      <w:r>
        <w:t>The</w:t>
      </w:r>
      <w:r>
        <w:rPr>
          <w:spacing w:val="-14"/>
        </w:rPr>
        <w:t xml:space="preserve"> </w:t>
      </w:r>
      <w:r>
        <w:t>term</w:t>
      </w:r>
      <w:r>
        <w:rPr>
          <w:spacing w:val="-11"/>
        </w:rPr>
        <w:t xml:space="preserve"> </w:t>
      </w:r>
      <w:r>
        <w:t>used</w:t>
      </w:r>
      <w:r>
        <w:rPr>
          <w:spacing w:val="-12"/>
        </w:rPr>
        <w:t xml:space="preserve"> </w:t>
      </w:r>
      <w:r>
        <w:t>to</w:t>
      </w:r>
      <w:r>
        <w:rPr>
          <w:spacing w:val="-17"/>
        </w:rPr>
        <w:t xml:space="preserve"> </w:t>
      </w:r>
      <w:r>
        <w:t>represent</w:t>
      </w:r>
      <w:r>
        <w:rPr>
          <w:spacing w:val="-11"/>
        </w:rPr>
        <w:t xml:space="preserve"> </w:t>
      </w:r>
      <w:r>
        <w:t>the</w:t>
      </w:r>
      <w:r>
        <w:rPr>
          <w:spacing w:val="-11"/>
        </w:rPr>
        <w:t xml:space="preserve"> </w:t>
      </w:r>
      <w:r>
        <w:t>specific</w:t>
      </w:r>
      <w:r>
        <w:rPr>
          <w:spacing w:val="-13"/>
        </w:rPr>
        <w:t xml:space="preserve"> </w:t>
      </w:r>
      <w:r>
        <w:t>or</w:t>
      </w:r>
      <w:r>
        <w:rPr>
          <w:spacing w:val="-12"/>
        </w:rPr>
        <w:t xml:space="preserve"> </w:t>
      </w:r>
      <w:r>
        <w:t>proper</w:t>
      </w:r>
      <w:r>
        <w:rPr>
          <w:spacing w:val="-12"/>
        </w:rPr>
        <w:t xml:space="preserve"> </w:t>
      </w:r>
      <w:r>
        <w:t>assigned</w:t>
      </w:r>
      <w:r>
        <w:rPr>
          <w:spacing w:val="-14"/>
        </w:rPr>
        <w:t xml:space="preserve"> </w:t>
      </w:r>
      <w:r>
        <w:t>title</w:t>
      </w:r>
      <w:r>
        <w:rPr>
          <w:spacing w:val="-11"/>
        </w:rPr>
        <w:t xml:space="preserve"> </w:t>
      </w:r>
      <w:r>
        <w:t>of</w:t>
      </w:r>
      <w:r>
        <w:rPr>
          <w:spacing w:val="-14"/>
        </w:rPr>
        <w:t xml:space="preserve"> </w:t>
      </w:r>
      <w:r>
        <w:t>the</w:t>
      </w:r>
      <w:r>
        <w:rPr>
          <w:spacing w:val="-11"/>
        </w:rPr>
        <w:t xml:space="preserve"> </w:t>
      </w:r>
      <w:r>
        <w:t>entire</w:t>
      </w:r>
      <w:r>
        <w:rPr>
          <w:spacing w:val="-14"/>
        </w:rPr>
        <w:t xml:space="preserve"> </w:t>
      </w:r>
      <w:r>
        <w:t>undertaking</w:t>
      </w:r>
      <w:r>
        <w:rPr>
          <w:spacing w:val="-14"/>
        </w:rPr>
        <w:t xml:space="preserve"> </w:t>
      </w:r>
      <w:r>
        <w:t>which includes,</w:t>
      </w:r>
      <w:r>
        <w:rPr>
          <w:spacing w:val="-9"/>
        </w:rPr>
        <w:t xml:space="preserve"> </w:t>
      </w:r>
      <w:r>
        <w:t>but</w:t>
      </w:r>
      <w:r>
        <w:rPr>
          <w:spacing w:val="-8"/>
        </w:rPr>
        <w:t xml:space="preserve"> </w:t>
      </w:r>
      <w:r>
        <w:t>is</w:t>
      </w:r>
      <w:r>
        <w:rPr>
          <w:spacing w:val="-9"/>
        </w:rPr>
        <w:t xml:space="preserve"> </w:t>
      </w:r>
      <w:r>
        <w:t>not</w:t>
      </w:r>
      <w:r>
        <w:rPr>
          <w:spacing w:val="-8"/>
        </w:rPr>
        <w:t xml:space="preserve"> </w:t>
      </w:r>
      <w:r>
        <w:t>limited</w:t>
      </w:r>
      <w:r>
        <w:rPr>
          <w:spacing w:val="-11"/>
        </w:rPr>
        <w:t xml:space="preserve"> </w:t>
      </w:r>
      <w:r>
        <w:t>to,</w:t>
      </w:r>
      <w:r>
        <w:rPr>
          <w:spacing w:val="-9"/>
        </w:rPr>
        <w:t xml:space="preserve"> </w:t>
      </w:r>
      <w:r>
        <w:t>the</w:t>
      </w:r>
      <w:r>
        <w:rPr>
          <w:spacing w:val="-8"/>
        </w:rPr>
        <w:t xml:space="preserve"> </w:t>
      </w:r>
      <w:r>
        <w:t>architectural,</w:t>
      </w:r>
      <w:r>
        <w:rPr>
          <w:spacing w:val="-9"/>
        </w:rPr>
        <w:t xml:space="preserve"> </w:t>
      </w:r>
      <w:r>
        <w:t>design,</w:t>
      </w:r>
      <w:r>
        <w:rPr>
          <w:spacing w:val="-9"/>
        </w:rPr>
        <w:t xml:space="preserve"> </w:t>
      </w:r>
      <w:r>
        <w:t>and/or</w:t>
      </w:r>
      <w:r>
        <w:rPr>
          <w:spacing w:val="-9"/>
        </w:rPr>
        <w:t xml:space="preserve"> </w:t>
      </w:r>
      <w:r>
        <w:t>engineering</w:t>
      </w:r>
      <w:r>
        <w:rPr>
          <w:spacing w:val="-11"/>
        </w:rPr>
        <w:t xml:space="preserve"> </w:t>
      </w:r>
      <w:r>
        <w:t>Services</w:t>
      </w:r>
      <w:r>
        <w:rPr>
          <w:spacing w:val="-9"/>
        </w:rPr>
        <w:t xml:space="preserve"> </w:t>
      </w:r>
      <w:r>
        <w:t>by</w:t>
      </w:r>
      <w:r>
        <w:rPr>
          <w:spacing w:val="-11"/>
        </w:rPr>
        <w:t xml:space="preserve"> </w:t>
      </w:r>
      <w:r>
        <w:t>the</w:t>
      </w:r>
      <w:r>
        <w:rPr>
          <w:spacing w:val="-8"/>
        </w:rPr>
        <w:t xml:space="preserve"> </w:t>
      </w:r>
      <w:r>
        <w:t>A/E</w:t>
      </w:r>
      <w:r>
        <w:rPr>
          <w:spacing w:val="-8"/>
        </w:rPr>
        <w:t xml:space="preserve"> </w:t>
      </w:r>
      <w:r>
        <w:t>and</w:t>
      </w:r>
      <w:r>
        <w:rPr>
          <w:spacing w:val="-9"/>
        </w:rPr>
        <w:t xml:space="preserve"> </w:t>
      </w:r>
      <w:r>
        <w:t>the construction “Work” performed by the Contractor pursuant to the Contract</w:t>
      </w:r>
      <w:r>
        <w:rPr>
          <w:spacing w:val="-27"/>
        </w:rPr>
        <w:t xml:space="preserve"> </w:t>
      </w:r>
      <w:r>
        <w:t>Documents.</w:t>
      </w:r>
    </w:p>
    <w:p w14:paraId="1DAB79A6" w14:textId="77777777" w:rsidR="00BD63E6" w:rsidRDefault="00BD63E6">
      <w:pPr>
        <w:pStyle w:val="BodyText"/>
        <w:spacing w:before="7"/>
        <w:rPr>
          <w:sz w:val="20"/>
        </w:rPr>
      </w:pPr>
    </w:p>
    <w:p w14:paraId="5666A1BB" w14:textId="0E1BC437" w:rsidR="00BD63E6" w:rsidRDefault="00D94B7A">
      <w:pPr>
        <w:ind w:left="120"/>
        <w:jc w:val="both"/>
        <w:rPr>
          <w:sz w:val="23"/>
        </w:rPr>
      </w:pPr>
      <w:r>
        <w:rPr>
          <w:b/>
          <w:sz w:val="23"/>
        </w:rPr>
        <w:t xml:space="preserve">Project Budget:  </w:t>
      </w:r>
      <w:r>
        <w:rPr>
          <w:sz w:val="23"/>
        </w:rPr>
        <w:t>Total Project Budget detailed and authorized by the e-Builder H2 process.</w:t>
      </w:r>
    </w:p>
    <w:p w14:paraId="3A576743" w14:textId="5A43186B" w:rsidR="00BD63E6" w:rsidRDefault="00D94B7A">
      <w:pPr>
        <w:pStyle w:val="BodyText"/>
        <w:spacing w:before="240"/>
        <w:ind w:left="120" w:right="109"/>
        <w:jc w:val="both"/>
      </w:pPr>
      <w:r>
        <w:rPr>
          <w:b/>
        </w:rPr>
        <w:t xml:space="preserve">Project Close Out: </w:t>
      </w:r>
      <w:r>
        <w:t>See §</w:t>
      </w:r>
      <w:r>
        <w:rPr>
          <w:color w:val="0000FF"/>
          <w:u w:val="single" w:color="0000FF"/>
        </w:rPr>
        <w:t>10.18</w:t>
      </w:r>
      <w:r>
        <w:t>. Project Close Out, H14, shall be completed within three months after the warranty period expires.</w:t>
      </w:r>
    </w:p>
    <w:p w14:paraId="4621577F" w14:textId="77777777" w:rsidR="00BD63E6" w:rsidRDefault="00BD63E6">
      <w:pPr>
        <w:pStyle w:val="BodyText"/>
        <w:spacing w:before="8"/>
        <w:rPr>
          <w:sz w:val="22"/>
        </w:rPr>
      </w:pPr>
    </w:p>
    <w:p w14:paraId="08267B08" w14:textId="77777777" w:rsidR="00BD63E6" w:rsidRDefault="00D94B7A">
      <w:pPr>
        <w:pStyle w:val="BodyText"/>
        <w:ind w:left="120" w:right="108"/>
        <w:jc w:val="both"/>
      </w:pPr>
      <w:r>
        <w:rPr>
          <w:b/>
        </w:rPr>
        <w:t xml:space="preserve">Project Inspector: </w:t>
      </w:r>
      <w:r>
        <w:t>One or more persons employed by the University to inspect the Work for the University</w:t>
      </w:r>
      <w:r>
        <w:rPr>
          <w:spacing w:val="-11"/>
        </w:rPr>
        <w:t xml:space="preserve"> </w:t>
      </w:r>
      <w:r>
        <w:t>and</w:t>
      </w:r>
      <w:r>
        <w:rPr>
          <w:spacing w:val="-6"/>
        </w:rPr>
        <w:t xml:space="preserve"> </w:t>
      </w:r>
      <w:r>
        <w:t>to</w:t>
      </w:r>
      <w:r>
        <w:rPr>
          <w:spacing w:val="-9"/>
        </w:rPr>
        <w:t xml:space="preserve"> </w:t>
      </w:r>
      <w:r>
        <w:t>document</w:t>
      </w:r>
      <w:r>
        <w:rPr>
          <w:spacing w:val="-5"/>
        </w:rPr>
        <w:t xml:space="preserve"> </w:t>
      </w:r>
      <w:r>
        <w:t>and</w:t>
      </w:r>
      <w:r>
        <w:rPr>
          <w:spacing w:val="-9"/>
        </w:rPr>
        <w:t xml:space="preserve"> </w:t>
      </w:r>
      <w:r>
        <w:t>maintain</w:t>
      </w:r>
      <w:r>
        <w:rPr>
          <w:spacing w:val="-9"/>
        </w:rPr>
        <w:t xml:space="preserve"> </w:t>
      </w:r>
      <w:r>
        <w:t>records</w:t>
      </w:r>
      <w:r>
        <w:rPr>
          <w:spacing w:val="-7"/>
        </w:rPr>
        <w:t xml:space="preserve"> </w:t>
      </w:r>
      <w:r>
        <w:t>of</w:t>
      </w:r>
      <w:r>
        <w:rPr>
          <w:spacing w:val="-9"/>
        </w:rPr>
        <w:t xml:space="preserve"> </w:t>
      </w:r>
      <w:r>
        <w:t>activities</w:t>
      </w:r>
      <w:r>
        <w:rPr>
          <w:spacing w:val="-9"/>
        </w:rPr>
        <w:t xml:space="preserve"> </w:t>
      </w:r>
      <w:r>
        <w:t>at</w:t>
      </w:r>
      <w:r>
        <w:rPr>
          <w:spacing w:val="-8"/>
        </w:rPr>
        <w:t xml:space="preserve"> </w:t>
      </w:r>
      <w:r>
        <w:t>the</w:t>
      </w:r>
      <w:r>
        <w:rPr>
          <w:spacing w:val="-8"/>
        </w:rPr>
        <w:t xml:space="preserve"> </w:t>
      </w:r>
      <w:r>
        <w:t>Worksite</w:t>
      </w:r>
      <w:r>
        <w:rPr>
          <w:spacing w:val="-5"/>
        </w:rPr>
        <w:t xml:space="preserve"> </w:t>
      </w:r>
      <w:r>
        <w:t>to</w:t>
      </w:r>
      <w:r>
        <w:rPr>
          <w:spacing w:val="-6"/>
        </w:rPr>
        <w:t xml:space="preserve"> </w:t>
      </w:r>
      <w:r>
        <w:t>the</w:t>
      </w:r>
      <w:r>
        <w:rPr>
          <w:spacing w:val="-8"/>
        </w:rPr>
        <w:t xml:space="preserve"> </w:t>
      </w:r>
      <w:r>
        <w:t>extent</w:t>
      </w:r>
      <w:r>
        <w:rPr>
          <w:spacing w:val="-8"/>
        </w:rPr>
        <w:t xml:space="preserve"> </w:t>
      </w:r>
      <w:r>
        <w:t>required</w:t>
      </w:r>
      <w:r>
        <w:rPr>
          <w:spacing w:val="-9"/>
        </w:rPr>
        <w:t xml:space="preserve"> </w:t>
      </w:r>
      <w:r>
        <w:t>by the</w:t>
      </w:r>
      <w:r>
        <w:rPr>
          <w:spacing w:val="-9"/>
        </w:rPr>
        <w:t xml:space="preserve"> </w:t>
      </w:r>
      <w:r>
        <w:t>University.</w:t>
      </w:r>
      <w:r>
        <w:rPr>
          <w:spacing w:val="-10"/>
        </w:rPr>
        <w:t xml:space="preserve"> </w:t>
      </w:r>
      <w:r>
        <w:t>The</w:t>
      </w:r>
      <w:r>
        <w:rPr>
          <w:spacing w:val="-9"/>
        </w:rPr>
        <w:t xml:space="preserve"> </w:t>
      </w:r>
      <w:r>
        <w:t>University</w:t>
      </w:r>
      <w:r>
        <w:rPr>
          <w:spacing w:val="-12"/>
        </w:rPr>
        <w:t xml:space="preserve"> </w:t>
      </w:r>
      <w:r>
        <w:t>shall</w:t>
      </w:r>
      <w:r>
        <w:rPr>
          <w:spacing w:val="-9"/>
        </w:rPr>
        <w:t xml:space="preserve"> </w:t>
      </w:r>
      <w:r>
        <w:t>notify</w:t>
      </w:r>
      <w:r>
        <w:rPr>
          <w:spacing w:val="-14"/>
        </w:rPr>
        <w:t xml:space="preserve"> </w:t>
      </w:r>
      <w:r>
        <w:t>the</w:t>
      </w:r>
      <w:r>
        <w:rPr>
          <w:spacing w:val="-9"/>
        </w:rPr>
        <w:t xml:space="preserve"> </w:t>
      </w:r>
      <w:r>
        <w:t>Contractor</w:t>
      </w:r>
      <w:r>
        <w:rPr>
          <w:spacing w:val="-12"/>
        </w:rPr>
        <w:t xml:space="preserve"> </w:t>
      </w:r>
      <w:r>
        <w:t>in</w:t>
      </w:r>
      <w:r>
        <w:rPr>
          <w:spacing w:val="-10"/>
        </w:rPr>
        <w:t xml:space="preserve"> </w:t>
      </w:r>
      <w:r>
        <w:t>writing</w:t>
      </w:r>
      <w:r>
        <w:rPr>
          <w:spacing w:val="-12"/>
        </w:rPr>
        <w:t xml:space="preserve"> </w:t>
      </w:r>
      <w:r>
        <w:t>of</w:t>
      </w:r>
      <w:r>
        <w:rPr>
          <w:spacing w:val="-12"/>
        </w:rPr>
        <w:t xml:space="preserve"> </w:t>
      </w:r>
      <w:r>
        <w:t>the</w:t>
      </w:r>
      <w:r>
        <w:rPr>
          <w:spacing w:val="-9"/>
        </w:rPr>
        <w:t xml:space="preserve"> </w:t>
      </w:r>
      <w:r>
        <w:t>appointment</w:t>
      </w:r>
      <w:r>
        <w:rPr>
          <w:spacing w:val="-9"/>
        </w:rPr>
        <w:t xml:space="preserve"> </w:t>
      </w:r>
      <w:r>
        <w:t>of</w:t>
      </w:r>
      <w:r>
        <w:rPr>
          <w:spacing w:val="-12"/>
        </w:rPr>
        <w:t xml:space="preserve"> </w:t>
      </w:r>
      <w:r>
        <w:t>such</w:t>
      </w:r>
      <w:r>
        <w:rPr>
          <w:spacing w:val="-10"/>
        </w:rPr>
        <w:t xml:space="preserve"> </w:t>
      </w:r>
      <w:r>
        <w:t>Project Inspector(s).</w:t>
      </w:r>
    </w:p>
    <w:p w14:paraId="474A97DB" w14:textId="77777777" w:rsidR="00BD63E6" w:rsidRDefault="00BD63E6">
      <w:pPr>
        <w:pStyle w:val="BodyText"/>
        <w:spacing w:before="8"/>
        <w:rPr>
          <w:sz w:val="20"/>
        </w:rPr>
      </w:pPr>
    </w:p>
    <w:p w14:paraId="13B07E02" w14:textId="5B0CA1AD" w:rsidR="00BD63E6" w:rsidRDefault="00D94B7A">
      <w:pPr>
        <w:ind w:left="120"/>
        <w:jc w:val="both"/>
        <w:rPr>
          <w:sz w:val="23"/>
        </w:rPr>
      </w:pPr>
      <w:r>
        <w:rPr>
          <w:b/>
          <w:sz w:val="23"/>
        </w:rPr>
        <w:t xml:space="preserve">Project Manager (A/E): </w:t>
      </w:r>
      <w:r>
        <w:rPr>
          <w:sz w:val="23"/>
        </w:rPr>
        <w:t>See A/E Project Manager.</w:t>
      </w:r>
    </w:p>
    <w:p w14:paraId="74DED735" w14:textId="0EA35DC4" w:rsidR="00BD63E6" w:rsidRDefault="00D94B7A">
      <w:pPr>
        <w:spacing w:before="240"/>
        <w:ind w:left="119"/>
        <w:jc w:val="both"/>
        <w:rPr>
          <w:sz w:val="23"/>
        </w:rPr>
      </w:pPr>
      <w:r>
        <w:rPr>
          <w:b/>
          <w:sz w:val="23"/>
        </w:rPr>
        <w:t xml:space="preserve">Project Manager (Contractor): </w:t>
      </w:r>
      <w:r>
        <w:rPr>
          <w:sz w:val="23"/>
        </w:rPr>
        <w:t>See Contractor Project Manager.</w:t>
      </w:r>
    </w:p>
    <w:p w14:paraId="23F30D35" w14:textId="2C50DB9B" w:rsidR="00BD63E6" w:rsidRDefault="00D94B7A">
      <w:pPr>
        <w:spacing w:before="237"/>
        <w:ind w:left="119"/>
        <w:jc w:val="both"/>
        <w:rPr>
          <w:sz w:val="23"/>
        </w:rPr>
      </w:pPr>
      <w:r>
        <w:rPr>
          <w:b/>
          <w:sz w:val="23"/>
        </w:rPr>
        <w:t xml:space="preserve">Project Manager (University): </w:t>
      </w:r>
      <w:r>
        <w:rPr>
          <w:sz w:val="23"/>
        </w:rPr>
        <w:t>See University Project Manager.</w:t>
      </w:r>
    </w:p>
    <w:p w14:paraId="3E4E74F5" w14:textId="35059403" w:rsidR="00BD63E6" w:rsidRDefault="00D94B7A">
      <w:pPr>
        <w:pStyle w:val="BodyText"/>
        <w:spacing w:before="237"/>
        <w:ind w:left="120" w:right="116"/>
        <w:jc w:val="both"/>
      </w:pPr>
      <w:r>
        <w:rPr>
          <w:b/>
        </w:rPr>
        <w:t xml:space="preserve">Proposal: </w:t>
      </w:r>
      <w:r>
        <w:t>The offer provided by the Offeror submitted on the prescribed form and setting forth the firm’s price(s) for the Work to be performed.</w:t>
      </w:r>
    </w:p>
    <w:p w14:paraId="62E9B883" w14:textId="77777777" w:rsidR="00BD63E6" w:rsidRDefault="00BD63E6">
      <w:pPr>
        <w:pStyle w:val="BodyText"/>
        <w:spacing w:before="7"/>
        <w:rPr>
          <w:sz w:val="22"/>
        </w:rPr>
      </w:pPr>
    </w:p>
    <w:p w14:paraId="3B586DCE" w14:textId="77777777" w:rsidR="00BD63E6" w:rsidRDefault="00D94B7A">
      <w:pPr>
        <w:pStyle w:val="BodyText"/>
        <w:ind w:left="119" w:right="107"/>
        <w:jc w:val="both"/>
      </w:pPr>
      <w:r>
        <w:rPr>
          <w:b/>
        </w:rPr>
        <w:t xml:space="preserve">Proprietary: </w:t>
      </w:r>
      <w:r>
        <w:t>An adjective used to describe a product or piece of equipment which is manufactured under some exclusive right but which is available to Contractors from multiple vendors or Suppliers; (e.g.</w:t>
      </w:r>
      <w:r>
        <w:rPr>
          <w:spacing w:val="-9"/>
        </w:rPr>
        <w:t xml:space="preserve"> </w:t>
      </w:r>
      <w:r>
        <w:t>a</w:t>
      </w:r>
      <w:r>
        <w:rPr>
          <w:spacing w:val="-8"/>
        </w:rPr>
        <w:t xml:space="preserve"> </w:t>
      </w:r>
      <w:r>
        <w:t>product</w:t>
      </w:r>
      <w:r>
        <w:rPr>
          <w:spacing w:val="-8"/>
        </w:rPr>
        <w:t xml:space="preserve"> </w:t>
      </w:r>
      <w:r>
        <w:t>or</w:t>
      </w:r>
      <w:r>
        <w:rPr>
          <w:spacing w:val="-9"/>
        </w:rPr>
        <w:t xml:space="preserve"> </w:t>
      </w:r>
      <w:r>
        <w:t>piece</w:t>
      </w:r>
      <w:r>
        <w:rPr>
          <w:spacing w:val="-8"/>
        </w:rPr>
        <w:t xml:space="preserve"> </w:t>
      </w:r>
      <w:r>
        <w:t>of</w:t>
      </w:r>
      <w:r>
        <w:rPr>
          <w:spacing w:val="-13"/>
        </w:rPr>
        <w:t xml:space="preserve"> </w:t>
      </w:r>
      <w:r>
        <w:t>equipment</w:t>
      </w:r>
      <w:r>
        <w:rPr>
          <w:spacing w:val="-10"/>
        </w:rPr>
        <w:t xml:space="preserve"> </w:t>
      </w:r>
      <w:r>
        <w:t>which</w:t>
      </w:r>
      <w:r>
        <w:rPr>
          <w:spacing w:val="-11"/>
        </w:rPr>
        <w:t xml:space="preserve"> </w:t>
      </w:r>
      <w:r>
        <w:t>is</w:t>
      </w:r>
      <w:r>
        <w:rPr>
          <w:spacing w:val="-9"/>
        </w:rPr>
        <w:t xml:space="preserve"> </w:t>
      </w:r>
      <w:r>
        <w:t>specified</w:t>
      </w:r>
      <w:r>
        <w:rPr>
          <w:spacing w:val="-9"/>
        </w:rPr>
        <w:t xml:space="preserve"> </w:t>
      </w:r>
      <w:r>
        <w:t>by</w:t>
      </w:r>
      <w:r>
        <w:rPr>
          <w:spacing w:val="-13"/>
        </w:rPr>
        <w:t xml:space="preserve"> </w:t>
      </w:r>
      <w:r>
        <w:t>a</w:t>
      </w:r>
      <w:r>
        <w:rPr>
          <w:spacing w:val="-8"/>
        </w:rPr>
        <w:t xml:space="preserve"> </w:t>
      </w:r>
      <w:r>
        <w:t>single</w:t>
      </w:r>
      <w:r>
        <w:rPr>
          <w:spacing w:val="-8"/>
        </w:rPr>
        <w:t xml:space="preserve"> </w:t>
      </w:r>
      <w:r>
        <w:t>brand</w:t>
      </w:r>
      <w:r>
        <w:rPr>
          <w:spacing w:val="-9"/>
        </w:rPr>
        <w:t xml:space="preserve"> </w:t>
      </w:r>
      <w:r>
        <w:t>name</w:t>
      </w:r>
      <w:r>
        <w:rPr>
          <w:spacing w:val="-12"/>
        </w:rPr>
        <w:t xml:space="preserve"> </w:t>
      </w:r>
      <w:r>
        <w:t>and</w:t>
      </w:r>
      <w:r>
        <w:rPr>
          <w:spacing w:val="-9"/>
        </w:rPr>
        <w:t xml:space="preserve"> </w:t>
      </w:r>
      <w:r>
        <w:t>model</w:t>
      </w:r>
      <w:r>
        <w:rPr>
          <w:spacing w:val="-10"/>
        </w:rPr>
        <w:t xml:space="preserve"> </w:t>
      </w:r>
      <w:r>
        <w:t>#</w:t>
      </w:r>
      <w:r>
        <w:rPr>
          <w:spacing w:val="-9"/>
        </w:rPr>
        <w:t xml:space="preserve"> </w:t>
      </w:r>
      <w:r>
        <w:t>and</w:t>
      </w:r>
      <w:r>
        <w:rPr>
          <w:spacing w:val="-11"/>
        </w:rPr>
        <w:t xml:space="preserve"> </w:t>
      </w:r>
      <w:r>
        <w:t>which is available to Offerors from more than one source, but for which no “Equal” is</w:t>
      </w:r>
      <w:r>
        <w:rPr>
          <w:spacing w:val="-29"/>
        </w:rPr>
        <w:t xml:space="preserve"> </w:t>
      </w:r>
      <w:r>
        <w:t>permitted).</w:t>
      </w:r>
    </w:p>
    <w:p w14:paraId="4A79471C" w14:textId="77777777" w:rsidR="00BD63E6" w:rsidRDefault="00BD63E6">
      <w:pPr>
        <w:pStyle w:val="BodyText"/>
        <w:spacing w:before="9"/>
        <w:rPr>
          <w:sz w:val="22"/>
        </w:rPr>
      </w:pPr>
    </w:p>
    <w:p w14:paraId="29A9DDC2" w14:textId="77777777" w:rsidR="00BD63E6" w:rsidRDefault="00D94B7A">
      <w:pPr>
        <w:pStyle w:val="BodyText"/>
        <w:spacing w:before="1"/>
        <w:ind w:left="120" w:right="118"/>
        <w:jc w:val="both"/>
      </w:pPr>
      <w:r>
        <w:rPr>
          <w:b/>
        </w:rPr>
        <w:lastRenderedPageBreak/>
        <w:t xml:space="preserve">Provide: </w:t>
      </w:r>
      <w:r>
        <w:t>As used herein and in the Contract Documents, “Provide” shall mean to supply, to furnish and to install complete with all accessories, parts and Services to be ready for its intended use.</w:t>
      </w:r>
    </w:p>
    <w:p w14:paraId="74AD141F" w14:textId="77777777" w:rsidR="00BD63E6" w:rsidRDefault="00BD63E6">
      <w:pPr>
        <w:pStyle w:val="BodyText"/>
        <w:spacing w:before="1"/>
      </w:pPr>
    </w:p>
    <w:p w14:paraId="2EE9CF64" w14:textId="77777777" w:rsidR="00BD63E6" w:rsidRDefault="00D94B7A">
      <w:pPr>
        <w:pStyle w:val="BodyText"/>
        <w:ind w:left="120" w:right="113"/>
        <w:jc w:val="both"/>
      </w:pPr>
      <w:r>
        <w:rPr>
          <w:b/>
        </w:rPr>
        <w:t xml:space="preserve">Real Estate: </w:t>
      </w:r>
      <w:r>
        <w:t>Any land and improvements including all rights and interest (i.e., leasehold, easements, permission, licenses, allotments, minerals, remainder or any other interest).</w:t>
      </w:r>
    </w:p>
    <w:p w14:paraId="5AC5F8FB" w14:textId="77777777" w:rsidR="00BD63E6" w:rsidRDefault="00BD63E6">
      <w:pPr>
        <w:pStyle w:val="BodyText"/>
        <w:spacing w:before="7"/>
        <w:rPr>
          <w:sz w:val="20"/>
        </w:rPr>
      </w:pPr>
    </w:p>
    <w:p w14:paraId="77EDA439" w14:textId="0758D561" w:rsidR="00BD63E6" w:rsidRDefault="00D94B7A">
      <w:pPr>
        <w:ind w:left="120"/>
        <w:jc w:val="both"/>
        <w:rPr>
          <w:sz w:val="23"/>
        </w:rPr>
      </w:pPr>
      <w:r>
        <w:rPr>
          <w:b/>
          <w:sz w:val="23"/>
        </w:rPr>
        <w:t>Record Drawings and Specifications: S</w:t>
      </w:r>
      <w:r>
        <w:rPr>
          <w:sz w:val="23"/>
        </w:rPr>
        <w:t>ee §</w:t>
      </w:r>
      <w:hyperlink w:anchor="_bookmark352" w:history="1">
        <w:r w:rsidR="00FA258A">
          <w:rPr>
            <w:color w:val="0000FF"/>
            <w:sz w:val="20"/>
            <w:u w:val="single" w:color="0000FF"/>
          </w:rPr>
          <w:t>10.19</w:t>
        </w:r>
      </w:hyperlink>
      <w:r>
        <w:rPr>
          <w:sz w:val="23"/>
        </w:rPr>
        <w:t>.</w:t>
      </w:r>
    </w:p>
    <w:p w14:paraId="7A959DD4" w14:textId="77777777" w:rsidR="00BD63E6" w:rsidRDefault="00BD63E6">
      <w:pPr>
        <w:pStyle w:val="BodyText"/>
        <w:spacing w:before="7"/>
        <w:rPr>
          <w:sz w:val="22"/>
        </w:rPr>
      </w:pPr>
    </w:p>
    <w:p w14:paraId="58D4C839" w14:textId="77777777" w:rsidR="00BD63E6" w:rsidRDefault="00D94B7A">
      <w:pPr>
        <w:pStyle w:val="BodyText"/>
        <w:ind w:left="120" w:right="108"/>
        <w:jc w:val="both"/>
      </w:pPr>
      <w:bookmarkStart w:id="55" w:name="_bookmark76"/>
      <w:bookmarkEnd w:id="55"/>
      <w:r>
        <w:rPr>
          <w:b/>
        </w:rPr>
        <w:t xml:space="preserve">Request for Proposal (RFP): </w:t>
      </w:r>
      <w:r>
        <w:t>A written public notification by the University soliciting Proposals for Professional, Nonprofessional, or Contractor Services. The RFP generally describes the Services sought, the unique capabilities or qualifications needed to perform the Work, factors to be used to evaluate Proposals, and the conditions for negotiating prices and terms with the Offerors.</w:t>
      </w:r>
    </w:p>
    <w:p w14:paraId="7612166F" w14:textId="77777777" w:rsidR="00BD63E6" w:rsidRDefault="00BD63E6">
      <w:pPr>
        <w:pStyle w:val="BodyText"/>
        <w:spacing w:before="9"/>
        <w:rPr>
          <w:sz w:val="22"/>
        </w:rPr>
      </w:pPr>
    </w:p>
    <w:p w14:paraId="2EF39776" w14:textId="77777777" w:rsidR="00BD63E6" w:rsidRDefault="00D94B7A">
      <w:pPr>
        <w:pStyle w:val="BodyText"/>
        <w:spacing w:before="1"/>
        <w:ind w:left="120" w:right="111"/>
        <w:jc w:val="both"/>
      </w:pPr>
      <w:r>
        <w:rPr>
          <w:b/>
        </w:rPr>
        <w:t xml:space="preserve">Responsible Bidder: </w:t>
      </w:r>
      <w:r>
        <w:t>A Bidder who has the capability, in all respects, to perform fully the Contract requirements, and the moral and business integrity and reliability that will assure good faith performance, and who has been prequalified, if required.</w:t>
      </w:r>
    </w:p>
    <w:p w14:paraId="52065C83" w14:textId="77777777" w:rsidR="00BD63E6" w:rsidRDefault="00BD63E6">
      <w:pPr>
        <w:pStyle w:val="BodyText"/>
        <w:spacing w:before="1"/>
      </w:pPr>
    </w:p>
    <w:p w14:paraId="5917F4D7" w14:textId="77777777" w:rsidR="00BD63E6" w:rsidRDefault="00D94B7A">
      <w:pPr>
        <w:pStyle w:val="BodyText"/>
        <w:ind w:left="120" w:right="111"/>
        <w:jc w:val="both"/>
      </w:pPr>
      <w:r>
        <w:rPr>
          <w:b/>
        </w:rPr>
        <w:t>Responsive</w:t>
      </w:r>
      <w:r>
        <w:rPr>
          <w:b/>
          <w:spacing w:val="-11"/>
        </w:rPr>
        <w:t xml:space="preserve"> </w:t>
      </w:r>
      <w:r>
        <w:rPr>
          <w:b/>
        </w:rPr>
        <w:t>Bidder:</w:t>
      </w:r>
      <w:r>
        <w:rPr>
          <w:b/>
          <w:spacing w:val="-12"/>
        </w:rPr>
        <w:t xml:space="preserve"> </w:t>
      </w:r>
      <w:r>
        <w:t>A</w:t>
      </w:r>
      <w:r>
        <w:rPr>
          <w:spacing w:val="-13"/>
        </w:rPr>
        <w:t xml:space="preserve"> </w:t>
      </w:r>
      <w:r>
        <w:t>person</w:t>
      </w:r>
      <w:r>
        <w:rPr>
          <w:spacing w:val="-12"/>
        </w:rPr>
        <w:t xml:space="preserve"> </w:t>
      </w:r>
      <w:r>
        <w:t>or</w:t>
      </w:r>
      <w:r>
        <w:rPr>
          <w:spacing w:val="-12"/>
        </w:rPr>
        <w:t xml:space="preserve"> </w:t>
      </w:r>
      <w:r>
        <w:t>firm</w:t>
      </w:r>
      <w:r>
        <w:rPr>
          <w:spacing w:val="-11"/>
        </w:rPr>
        <w:t xml:space="preserve"> </w:t>
      </w:r>
      <w:r>
        <w:t>who</w:t>
      </w:r>
      <w:r>
        <w:rPr>
          <w:spacing w:val="-12"/>
        </w:rPr>
        <w:t xml:space="preserve"> </w:t>
      </w:r>
      <w:r>
        <w:t>has</w:t>
      </w:r>
      <w:r>
        <w:rPr>
          <w:spacing w:val="-13"/>
        </w:rPr>
        <w:t xml:space="preserve"> </w:t>
      </w:r>
      <w:r>
        <w:t>submitted</w:t>
      </w:r>
      <w:r>
        <w:rPr>
          <w:spacing w:val="-12"/>
        </w:rPr>
        <w:t xml:space="preserve"> </w:t>
      </w:r>
      <w:r>
        <w:t>a</w:t>
      </w:r>
      <w:r>
        <w:rPr>
          <w:spacing w:val="-11"/>
        </w:rPr>
        <w:t xml:space="preserve"> </w:t>
      </w:r>
      <w:r>
        <w:t>Bid</w:t>
      </w:r>
      <w:r>
        <w:rPr>
          <w:spacing w:val="-12"/>
        </w:rPr>
        <w:t xml:space="preserve"> </w:t>
      </w:r>
      <w:r>
        <w:t>which</w:t>
      </w:r>
      <w:r>
        <w:rPr>
          <w:spacing w:val="-12"/>
        </w:rPr>
        <w:t xml:space="preserve"> </w:t>
      </w:r>
      <w:r>
        <w:t>conforms</w:t>
      </w:r>
      <w:r>
        <w:rPr>
          <w:spacing w:val="-13"/>
        </w:rPr>
        <w:t xml:space="preserve"> </w:t>
      </w:r>
      <w:r>
        <w:t>in</w:t>
      </w:r>
      <w:r>
        <w:rPr>
          <w:spacing w:val="-12"/>
        </w:rPr>
        <w:t xml:space="preserve"> </w:t>
      </w:r>
      <w:r>
        <w:t>all</w:t>
      </w:r>
      <w:r>
        <w:rPr>
          <w:spacing w:val="-14"/>
        </w:rPr>
        <w:t xml:space="preserve"> </w:t>
      </w:r>
      <w:r>
        <w:t>material</w:t>
      </w:r>
      <w:r>
        <w:rPr>
          <w:spacing w:val="-11"/>
        </w:rPr>
        <w:t xml:space="preserve"> </w:t>
      </w:r>
      <w:r>
        <w:t>respects to the</w:t>
      </w:r>
      <w:r>
        <w:rPr>
          <w:spacing w:val="-5"/>
        </w:rPr>
        <w:t xml:space="preserve"> </w:t>
      </w:r>
      <w:r>
        <w:t>IFB.</w:t>
      </w:r>
    </w:p>
    <w:p w14:paraId="0718C17D" w14:textId="77777777" w:rsidR="00BD63E6" w:rsidRDefault="00BD63E6">
      <w:pPr>
        <w:pStyle w:val="BodyText"/>
      </w:pPr>
    </w:p>
    <w:p w14:paraId="5BC382AB" w14:textId="77777777" w:rsidR="00BD63E6" w:rsidRDefault="00D94B7A">
      <w:pPr>
        <w:pStyle w:val="BodyText"/>
        <w:spacing w:before="1"/>
        <w:ind w:left="120" w:right="111"/>
        <w:jc w:val="both"/>
      </w:pPr>
      <w:r>
        <w:rPr>
          <w:b/>
        </w:rPr>
        <w:t xml:space="preserve">Restructuring Act: </w:t>
      </w:r>
      <w:r>
        <w:t>The Restructuring Higher Education Financial and Administrative Operations Act, Chapter 4.10, §</w:t>
      </w:r>
      <w:hyperlink r:id="rId166">
        <w:r>
          <w:rPr>
            <w:color w:val="0000FF"/>
            <w:u w:val="single" w:color="0000FF"/>
          </w:rPr>
          <w:t xml:space="preserve">23-38.88 et seq. </w:t>
        </w:r>
      </w:hyperlink>
      <w:r>
        <w:t>of the Code of Virginia, and in particular §</w:t>
      </w:r>
      <w:hyperlink r:id="rId167">
        <w:r>
          <w:rPr>
            <w:color w:val="0000FF"/>
            <w:u w:val="single" w:color="0000FF"/>
          </w:rPr>
          <w:t>23-38.110</w:t>
        </w:r>
      </w:hyperlink>
      <w:r>
        <w:rPr>
          <w:color w:val="0000FF"/>
          <w:u w:val="single" w:color="0000FF"/>
        </w:rPr>
        <w:t xml:space="preserve"> </w:t>
      </w:r>
      <w:r>
        <w:t>of the Act.</w:t>
      </w:r>
    </w:p>
    <w:p w14:paraId="7678C50A" w14:textId="77777777" w:rsidR="00BD63E6" w:rsidRDefault="00BD63E6">
      <w:pPr>
        <w:pStyle w:val="BodyText"/>
        <w:spacing w:before="8"/>
        <w:rPr>
          <w:sz w:val="20"/>
        </w:rPr>
      </w:pPr>
    </w:p>
    <w:p w14:paraId="122C188E" w14:textId="6A5F605E" w:rsidR="00BD63E6" w:rsidRDefault="00D94B7A">
      <w:pPr>
        <w:ind w:left="120"/>
        <w:jc w:val="both"/>
        <w:rPr>
          <w:sz w:val="23"/>
        </w:rPr>
      </w:pPr>
      <w:r>
        <w:rPr>
          <w:b/>
          <w:sz w:val="23"/>
        </w:rPr>
        <w:t xml:space="preserve">Review Unit: </w:t>
      </w:r>
      <w:r>
        <w:rPr>
          <w:sz w:val="23"/>
        </w:rPr>
        <w:t>See University Review Unit.</w:t>
      </w:r>
    </w:p>
    <w:p w14:paraId="40B6C63E" w14:textId="6800F47A" w:rsidR="00BD63E6" w:rsidRDefault="00D94B7A">
      <w:pPr>
        <w:pStyle w:val="BodyText"/>
        <w:spacing w:before="238"/>
        <w:ind w:left="120" w:right="105" w:hanging="1"/>
        <w:jc w:val="both"/>
      </w:pPr>
      <w:r>
        <w:rPr>
          <w:b/>
        </w:rPr>
        <w:t xml:space="preserve">Sample Installation: </w:t>
      </w:r>
      <w:r>
        <w:t>A portion of the Work, provided by the CM/GC to serve as a sample of subsequent</w:t>
      </w:r>
      <w:r>
        <w:rPr>
          <w:spacing w:val="-6"/>
        </w:rPr>
        <w:t xml:space="preserve"> </w:t>
      </w:r>
      <w:r>
        <w:t>work.</w:t>
      </w:r>
      <w:r>
        <w:rPr>
          <w:spacing w:val="-5"/>
        </w:rPr>
        <w:t xml:space="preserve"> </w:t>
      </w:r>
      <w:r>
        <w:t>Prior</w:t>
      </w:r>
      <w:r>
        <w:rPr>
          <w:spacing w:val="-7"/>
        </w:rPr>
        <w:t xml:space="preserve"> </w:t>
      </w:r>
      <w:r>
        <w:t>written</w:t>
      </w:r>
      <w:r>
        <w:rPr>
          <w:spacing w:val="-7"/>
        </w:rPr>
        <w:t xml:space="preserve"> </w:t>
      </w:r>
      <w:r>
        <w:t>approval</w:t>
      </w:r>
      <w:r>
        <w:rPr>
          <w:spacing w:val="-4"/>
        </w:rPr>
        <w:t xml:space="preserve"> </w:t>
      </w:r>
      <w:r>
        <w:t>of</w:t>
      </w:r>
      <w:r>
        <w:rPr>
          <w:spacing w:val="-7"/>
        </w:rPr>
        <w:t xml:space="preserve"> </w:t>
      </w:r>
      <w:r>
        <w:t>the</w:t>
      </w:r>
      <w:r>
        <w:rPr>
          <w:spacing w:val="-6"/>
        </w:rPr>
        <w:t xml:space="preserve"> </w:t>
      </w:r>
      <w:r>
        <w:t>location</w:t>
      </w:r>
      <w:r>
        <w:rPr>
          <w:spacing w:val="-5"/>
        </w:rPr>
        <w:t xml:space="preserve"> </w:t>
      </w:r>
      <w:r>
        <w:t>and</w:t>
      </w:r>
      <w:r>
        <w:rPr>
          <w:spacing w:val="-7"/>
        </w:rPr>
        <w:t xml:space="preserve"> </w:t>
      </w:r>
      <w:r>
        <w:t>quantity</w:t>
      </w:r>
      <w:r>
        <w:rPr>
          <w:spacing w:val="-9"/>
        </w:rPr>
        <w:t xml:space="preserve"> </w:t>
      </w:r>
      <w:r>
        <w:t>of</w:t>
      </w:r>
      <w:r>
        <w:rPr>
          <w:spacing w:val="-7"/>
        </w:rPr>
        <w:t xml:space="preserve"> </w:t>
      </w:r>
      <w:r>
        <w:t>sample</w:t>
      </w:r>
      <w:r>
        <w:rPr>
          <w:spacing w:val="-9"/>
        </w:rPr>
        <w:t xml:space="preserve"> </w:t>
      </w:r>
      <w:r>
        <w:t>installation</w:t>
      </w:r>
      <w:r>
        <w:rPr>
          <w:spacing w:val="-7"/>
        </w:rPr>
        <w:t xml:space="preserve"> </w:t>
      </w:r>
      <w:r>
        <w:t>is</w:t>
      </w:r>
      <w:r>
        <w:rPr>
          <w:spacing w:val="-6"/>
        </w:rPr>
        <w:t xml:space="preserve"> </w:t>
      </w:r>
      <w:r>
        <w:t>required. Written</w:t>
      </w:r>
      <w:r>
        <w:rPr>
          <w:spacing w:val="-13"/>
        </w:rPr>
        <w:t xml:space="preserve"> </w:t>
      </w:r>
      <w:r>
        <w:t>approval</w:t>
      </w:r>
      <w:r>
        <w:rPr>
          <w:spacing w:val="-15"/>
        </w:rPr>
        <w:t xml:space="preserve"> </w:t>
      </w:r>
      <w:r>
        <w:t>of</w:t>
      </w:r>
      <w:r>
        <w:rPr>
          <w:spacing w:val="-15"/>
        </w:rPr>
        <w:t xml:space="preserve"> </w:t>
      </w:r>
      <w:r>
        <w:t>sample</w:t>
      </w:r>
      <w:r>
        <w:rPr>
          <w:spacing w:val="-12"/>
        </w:rPr>
        <w:t xml:space="preserve"> </w:t>
      </w:r>
      <w:r>
        <w:t>installation</w:t>
      </w:r>
      <w:r>
        <w:rPr>
          <w:spacing w:val="-13"/>
        </w:rPr>
        <w:t xml:space="preserve"> </w:t>
      </w:r>
      <w:r>
        <w:t>before</w:t>
      </w:r>
      <w:r>
        <w:rPr>
          <w:spacing w:val="-12"/>
        </w:rPr>
        <w:t xml:space="preserve"> </w:t>
      </w:r>
      <w:r>
        <w:t>continuing</w:t>
      </w:r>
      <w:r>
        <w:rPr>
          <w:spacing w:val="-15"/>
        </w:rPr>
        <w:t xml:space="preserve"> </w:t>
      </w:r>
      <w:r>
        <w:t>with</w:t>
      </w:r>
      <w:r>
        <w:rPr>
          <w:spacing w:val="-13"/>
        </w:rPr>
        <w:t xml:space="preserve"> </w:t>
      </w:r>
      <w:r>
        <w:t>the</w:t>
      </w:r>
      <w:r>
        <w:rPr>
          <w:spacing w:val="-12"/>
        </w:rPr>
        <w:t xml:space="preserve"> </w:t>
      </w:r>
      <w:r>
        <w:t>remainder</w:t>
      </w:r>
      <w:r>
        <w:rPr>
          <w:spacing w:val="-13"/>
        </w:rPr>
        <w:t xml:space="preserve"> </w:t>
      </w:r>
      <w:r>
        <w:t>of</w:t>
      </w:r>
      <w:r>
        <w:rPr>
          <w:spacing w:val="-15"/>
        </w:rPr>
        <w:t xml:space="preserve"> </w:t>
      </w:r>
      <w:r>
        <w:t>installation</w:t>
      </w:r>
      <w:r>
        <w:rPr>
          <w:spacing w:val="-15"/>
        </w:rPr>
        <w:t xml:space="preserve"> </w:t>
      </w:r>
      <w:r>
        <w:t>is</w:t>
      </w:r>
      <w:r>
        <w:rPr>
          <w:spacing w:val="-14"/>
        </w:rPr>
        <w:t xml:space="preserve"> </w:t>
      </w:r>
      <w:r>
        <w:t>required. Except as otherwise specified or directed, approved sample installation may remain in place as permanent</w:t>
      </w:r>
      <w:r>
        <w:rPr>
          <w:spacing w:val="-16"/>
        </w:rPr>
        <w:t xml:space="preserve"> </w:t>
      </w:r>
      <w:r>
        <w:t>construction.</w:t>
      </w:r>
    </w:p>
    <w:p w14:paraId="3EE01D61" w14:textId="77777777" w:rsidR="00BD63E6" w:rsidRDefault="00BD63E6">
      <w:pPr>
        <w:pStyle w:val="BodyText"/>
        <w:spacing w:before="10"/>
        <w:rPr>
          <w:sz w:val="20"/>
        </w:rPr>
      </w:pPr>
    </w:p>
    <w:p w14:paraId="36D3D872" w14:textId="07AFCF9B" w:rsidR="00BD63E6" w:rsidRDefault="00D94B7A">
      <w:pPr>
        <w:pStyle w:val="BodyText"/>
        <w:ind w:left="120" w:right="110" w:hanging="1"/>
        <w:jc w:val="both"/>
      </w:pPr>
      <w:r>
        <w:rPr>
          <w:b/>
        </w:rPr>
        <w:t xml:space="preserve">Samples: </w:t>
      </w:r>
      <w:r>
        <w:t>Physical examples that illustrate materials, equipment, or workmanship and establish standards by which the Work will be judged.</w:t>
      </w:r>
    </w:p>
    <w:p w14:paraId="78236ED1" w14:textId="77777777" w:rsidR="00BD63E6" w:rsidRDefault="00BD63E6">
      <w:pPr>
        <w:pStyle w:val="BodyText"/>
        <w:spacing w:before="7"/>
        <w:rPr>
          <w:sz w:val="20"/>
        </w:rPr>
      </w:pPr>
    </w:p>
    <w:p w14:paraId="025F4D3A" w14:textId="7EBC1445" w:rsidR="00BD63E6" w:rsidRDefault="00D94B7A">
      <w:pPr>
        <w:ind w:left="120"/>
        <w:jc w:val="both"/>
        <w:rPr>
          <w:sz w:val="23"/>
        </w:rPr>
      </w:pPr>
      <w:r>
        <w:rPr>
          <w:b/>
          <w:sz w:val="23"/>
        </w:rPr>
        <w:t>Schematic Design:  S</w:t>
      </w:r>
      <w:r>
        <w:rPr>
          <w:sz w:val="23"/>
        </w:rPr>
        <w:t>ee §§</w:t>
      </w:r>
      <w:hyperlink w:anchor="_bookmark228" w:history="1">
        <w:r>
          <w:rPr>
            <w:color w:val="0000FF"/>
            <w:sz w:val="23"/>
            <w:u w:val="single" w:color="0000FF"/>
          </w:rPr>
          <w:t>6.4.1</w:t>
        </w:r>
      </w:hyperlink>
      <w:r>
        <w:rPr>
          <w:color w:val="0000FF"/>
          <w:sz w:val="23"/>
          <w:u w:val="single" w:color="0000FF"/>
        </w:rPr>
        <w:t xml:space="preserve"> </w:t>
      </w:r>
      <w:r>
        <w:rPr>
          <w:sz w:val="23"/>
        </w:rPr>
        <w:t xml:space="preserve">&amp; </w:t>
      </w:r>
      <w:r>
        <w:rPr>
          <w:color w:val="0000FF"/>
          <w:sz w:val="23"/>
          <w:u w:val="single" w:color="0000FF"/>
        </w:rPr>
        <w:t>8.6</w:t>
      </w:r>
      <w:r>
        <w:rPr>
          <w:sz w:val="23"/>
        </w:rPr>
        <w:t>.</w:t>
      </w:r>
    </w:p>
    <w:p w14:paraId="1D2262F1" w14:textId="1062864B" w:rsidR="00BD63E6" w:rsidRDefault="00D94B7A">
      <w:pPr>
        <w:spacing w:before="237"/>
        <w:ind w:left="120" w:right="111" w:hanging="1"/>
        <w:jc w:val="both"/>
        <w:rPr>
          <w:sz w:val="23"/>
        </w:rPr>
      </w:pPr>
      <w:r>
        <w:rPr>
          <w:b/>
          <w:sz w:val="23"/>
        </w:rPr>
        <w:t xml:space="preserve">Scope of A/E Services: </w:t>
      </w:r>
      <w:r>
        <w:rPr>
          <w:sz w:val="23"/>
        </w:rPr>
        <w:t>All of the Basic, Additional, and Extra Services provided by the A/E to the University.</w:t>
      </w:r>
    </w:p>
    <w:p w14:paraId="4B3A8C39" w14:textId="77777777" w:rsidR="00BD63E6" w:rsidRDefault="00BD63E6">
      <w:pPr>
        <w:pStyle w:val="BodyText"/>
        <w:spacing w:before="9"/>
        <w:rPr>
          <w:sz w:val="22"/>
        </w:rPr>
      </w:pPr>
    </w:p>
    <w:p w14:paraId="20223AEE" w14:textId="77777777" w:rsidR="00BD63E6" w:rsidRDefault="00D94B7A">
      <w:pPr>
        <w:pStyle w:val="BodyText"/>
        <w:spacing w:before="1"/>
        <w:ind w:left="120" w:right="111"/>
        <w:jc w:val="both"/>
      </w:pPr>
      <w:r>
        <w:rPr>
          <w:b/>
        </w:rPr>
        <w:t xml:space="preserve">Sealed Bid: </w:t>
      </w:r>
      <w:r>
        <w:t>A Bid which has been submitted in a sealed envelope to prevent its contents from being revealed or known before the deadline for the submission and opening of all Bids.</w:t>
      </w:r>
    </w:p>
    <w:p w14:paraId="5C3B763B" w14:textId="77777777" w:rsidR="00BD63E6" w:rsidRDefault="00BD63E6">
      <w:pPr>
        <w:pStyle w:val="BodyText"/>
        <w:spacing w:before="10"/>
        <w:rPr>
          <w:sz w:val="20"/>
        </w:rPr>
      </w:pPr>
    </w:p>
    <w:p w14:paraId="703390FE" w14:textId="2EC69C07" w:rsidR="00BD63E6" w:rsidRDefault="00D94B7A">
      <w:pPr>
        <w:ind w:left="120"/>
        <w:jc w:val="both"/>
        <w:rPr>
          <w:sz w:val="23"/>
        </w:rPr>
      </w:pPr>
      <w:r>
        <w:rPr>
          <w:b/>
          <w:sz w:val="23"/>
        </w:rPr>
        <w:t xml:space="preserve">Service Order: </w:t>
      </w:r>
      <w:r>
        <w:rPr>
          <w:sz w:val="23"/>
        </w:rPr>
        <w:t>See §</w:t>
      </w:r>
      <w:hyperlink w:anchor="_bookmark168" w:history="1">
        <w:r>
          <w:rPr>
            <w:color w:val="0000FF"/>
            <w:sz w:val="23"/>
            <w:u w:val="single" w:color="0000FF"/>
          </w:rPr>
          <w:t>4.9.6</w:t>
        </w:r>
      </w:hyperlink>
      <w:r>
        <w:rPr>
          <w:sz w:val="23"/>
        </w:rPr>
        <w:t>.</w:t>
      </w:r>
    </w:p>
    <w:p w14:paraId="054E5F22" w14:textId="77777777" w:rsidR="00BD63E6" w:rsidRDefault="00BD63E6">
      <w:pPr>
        <w:pStyle w:val="BodyText"/>
        <w:rPr>
          <w:sz w:val="20"/>
        </w:rPr>
      </w:pPr>
    </w:p>
    <w:p w14:paraId="21DE20AB" w14:textId="77777777" w:rsidR="00BD63E6" w:rsidRDefault="00D94B7A" w:rsidP="004F0E4C">
      <w:pPr>
        <w:pStyle w:val="BodyText"/>
        <w:ind w:left="120" w:right="110"/>
        <w:jc w:val="both"/>
      </w:pPr>
      <w:bookmarkStart w:id="56" w:name="_bookmark81"/>
      <w:bookmarkEnd w:id="56"/>
      <w:r>
        <w:rPr>
          <w:b/>
        </w:rPr>
        <w:t xml:space="preserve">Services: </w:t>
      </w:r>
      <w:r>
        <w:t>Any Work performed by an independent Contractor wherein the Service rendered does not consist primarily of acquisition of equipment or materials, or the rental of equipment, materials, or supplies.</w:t>
      </w:r>
    </w:p>
    <w:p w14:paraId="61980C19" w14:textId="77777777" w:rsidR="00BD63E6" w:rsidRDefault="00BD63E6">
      <w:pPr>
        <w:pStyle w:val="BodyText"/>
        <w:spacing w:before="10"/>
        <w:rPr>
          <w:sz w:val="20"/>
        </w:rPr>
      </w:pPr>
    </w:p>
    <w:p w14:paraId="2114FBF7" w14:textId="1B8C719E" w:rsidR="00BD63E6" w:rsidRDefault="00D94B7A">
      <w:pPr>
        <w:pStyle w:val="BodyText"/>
        <w:ind w:left="119" w:right="110"/>
        <w:jc w:val="both"/>
      </w:pPr>
      <w:r>
        <w:rPr>
          <w:b/>
        </w:rPr>
        <w:t xml:space="preserve">Shop Drawings: </w:t>
      </w:r>
      <w:r>
        <w:t xml:space="preserve">The Drawings, diagrams, illustrations, schedules, installation descriptions, and other data specially prepared for the Work by or for the CM/GC or a Subcontractor, manufacturer, supplier </w:t>
      </w:r>
      <w:r>
        <w:lastRenderedPageBreak/>
        <w:t>or distributor to provide detailed information for the fabrication, location, erection, installation, connection and methodology associated with the Work. Shop Drawings are intended to aid</w:t>
      </w:r>
      <w:r>
        <w:rPr>
          <w:spacing w:val="-10"/>
        </w:rPr>
        <w:t xml:space="preserve"> </w:t>
      </w:r>
      <w:r>
        <w:t>in</w:t>
      </w:r>
      <w:r>
        <w:rPr>
          <w:spacing w:val="-10"/>
        </w:rPr>
        <w:t xml:space="preserve"> </w:t>
      </w:r>
      <w:r>
        <w:t>the</w:t>
      </w:r>
      <w:r>
        <w:rPr>
          <w:spacing w:val="-9"/>
        </w:rPr>
        <w:t xml:space="preserve"> </w:t>
      </w:r>
      <w:r>
        <w:t>preparation</w:t>
      </w:r>
      <w:r>
        <w:rPr>
          <w:spacing w:val="-10"/>
        </w:rPr>
        <w:t xml:space="preserve"> </w:t>
      </w:r>
      <w:r>
        <w:t>and</w:t>
      </w:r>
      <w:r>
        <w:rPr>
          <w:spacing w:val="-10"/>
        </w:rPr>
        <w:t xml:space="preserve"> </w:t>
      </w:r>
      <w:r>
        <w:t>installation</w:t>
      </w:r>
      <w:r>
        <w:rPr>
          <w:spacing w:val="-10"/>
        </w:rPr>
        <w:t xml:space="preserve"> </w:t>
      </w:r>
      <w:r>
        <w:t>of</w:t>
      </w:r>
      <w:r>
        <w:rPr>
          <w:spacing w:val="-12"/>
        </w:rPr>
        <w:t xml:space="preserve"> </w:t>
      </w:r>
      <w:r>
        <w:t>materials</w:t>
      </w:r>
      <w:r>
        <w:rPr>
          <w:spacing w:val="-10"/>
        </w:rPr>
        <w:t xml:space="preserve"> </w:t>
      </w:r>
      <w:r>
        <w:t>and</w:t>
      </w:r>
      <w:r>
        <w:rPr>
          <w:spacing w:val="-10"/>
        </w:rPr>
        <w:t xml:space="preserve"> </w:t>
      </w:r>
      <w:r>
        <w:t>to</w:t>
      </w:r>
      <w:r>
        <w:rPr>
          <w:spacing w:val="-10"/>
        </w:rPr>
        <w:t xml:space="preserve"> </w:t>
      </w:r>
      <w:r>
        <w:t>ascertain</w:t>
      </w:r>
      <w:r>
        <w:rPr>
          <w:spacing w:val="-10"/>
        </w:rPr>
        <w:t xml:space="preserve"> </w:t>
      </w:r>
      <w:r>
        <w:t>that</w:t>
      </w:r>
      <w:r>
        <w:rPr>
          <w:spacing w:val="-9"/>
        </w:rPr>
        <w:t xml:space="preserve"> </w:t>
      </w:r>
      <w:r>
        <w:t>the</w:t>
      </w:r>
      <w:r>
        <w:rPr>
          <w:spacing w:val="-9"/>
        </w:rPr>
        <w:t xml:space="preserve"> </w:t>
      </w:r>
      <w:r>
        <w:t>materials</w:t>
      </w:r>
      <w:r>
        <w:rPr>
          <w:spacing w:val="-10"/>
        </w:rPr>
        <w:t xml:space="preserve"> </w:t>
      </w:r>
      <w:r>
        <w:t>proposed</w:t>
      </w:r>
      <w:r>
        <w:rPr>
          <w:spacing w:val="-10"/>
        </w:rPr>
        <w:t xml:space="preserve"> </w:t>
      </w:r>
      <w:r>
        <w:t>conform to the requirements of the Contract</w:t>
      </w:r>
      <w:r>
        <w:rPr>
          <w:spacing w:val="-17"/>
        </w:rPr>
        <w:t xml:space="preserve"> </w:t>
      </w:r>
      <w:r>
        <w:t>Documents.</w:t>
      </w:r>
    </w:p>
    <w:p w14:paraId="3D130740" w14:textId="77777777" w:rsidR="00BD63E6" w:rsidRDefault="00BD63E6">
      <w:pPr>
        <w:pStyle w:val="BodyText"/>
        <w:spacing w:before="8"/>
        <w:rPr>
          <w:sz w:val="22"/>
        </w:rPr>
      </w:pPr>
    </w:p>
    <w:p w14:paraId="1E09F7E5" w14:textId="77777777" w:rsidR="00BD63E6" w:rsidRDefault="00D94B7A">
      <w:pPr>
        <w:pStyle w:val="BodyText"/>
        <w:ind w:left="120" w:right="108"/>
        <w:jc w:val="both"/>
      </w:pPr>
      <w:r>
        <w:rPr>
          <w:b/>
        </w:rPr>
        <w:t xml:space="preserve">Sole Source: </w:t>
      </w:r>
      <w:r>
        <w:t>A product, item of equipment, Service or combination of these which is practicably available from only one manufacturer, vendor or provider in an area to the exclusion of others (e.g. within the constraints of the particular Project, whether geographic, time, material or other). If products, equipment or Services are franchised to only one vendor in an area, the vendor would be considered a Sole Source for such products, equipment or Services specified for this Project.</w:t>
      </w:r>
    </w:p>
    <w:p w14:paraId="7F77D744" w14:textId="77777777" w:rsidR="00BD63E6" w:rsidRDefault="00BD63E6">
      <w:pPr>
        <w:pStyle w:val="BodyText"/>
        <w:spacing w:before="10"/>
        <w:rPr>
          <w:sz w:val="22"/>
        </w:rPr>
      </w:pPr>
    </w:p>
    <w:p w14:paraId="338A4C0E" w14:textId="77777777" w:rsidR="00BD63E6" w:rsidRDefault="00D94B7A">
      <w:pPr>
        <w:pStyle w:val="BodyText"/>
        <w:ind w:left="120" w:right="112"/>
        <w:jc w:val="both"/>
      </w:pPr>
      <w:r>
        <w:rPr>
          <w:b/>
        </w:rPr>
        <w:t xml:space="preserve">Special Conditions: </w:t>
      </w:r>
      <w:r>
        <w:t>That part of the Contract Documents which describes special or additional requirements or procedures applicable to the particular Project. The Special Conditions do not amend or supersede the Contract General Conditions.</w:t>
      </w:r>
    </w:p>
    <w:p w14:paraId="5B9494C5" w14:textId="77777777" w:rsidR="00BD63E6" w:rsidRDefault="00BD63E6">
      <w:pPr>
        <w:pStyle w:val="BodyText"/>
        <w:spacing w:before="10"/>
        <w:rPr>
          <w:sz w:val="22"/>
        </w:rPr>
      </w:pPr>
    </w:p>
    <w:p w14:paraId="6E1C21AE" w14:textId="77777777" w:rsidR="00BD63E6" w:rsidRDefault="00D94B7A">
      <w:pPr>
        <w:pStyle w:val="BodyText"/>
        <w:ind w:left="120" w:right="110"/>
        <w:jc w:val="both"/>
      </w:pPr>
      <w:r>
        <w:rPr>
          <w:b/>
        </w:rPr>
        <w:t>Specifications:</w:t>
      </w:r>
      <w:r>
        <w:rPr>
          <w:b/>
          <w:spacing w:val="-13"/>
        </w:rPr>
        <w:t xml:space="preserve"> </w:t>
      </w:r>
      <w:r>
        <w:t>Those</w:t>
      </w:r>
      <w:r>
        <w:rPr>
          <w:spacing w:val="-12"/>
        </w:rPr>
        <w:t xml:space="preserve"> </w:t>
      </w:r>
      <w:r>
        <w:t>portions</w:t>
      </w:r>
      <w:r>
        <w:rPr>
          <w:spacing w:val="-14"/>
        </w:rPr>
        <w:t xml:space="preserve"> </w:t>
      </w:r>
      <w:r>
        <w:t>of</w:t>
      </w:r>
      <w:r>
        <w:rPr>
          <w:spacing w:val="-15"/>
        </w:rPr>
        <w:t xml:space="preserve"> </w:t>
      </w:r>
      <w:r>
        <w:t>the</w:t>
      </w:r>
      <w:r>
        <w:rPr>
          <w:spacing w:val="-12"/>
        </w:rPr>
        <w:t xml:space="preserve"> </w:t>
      </w:r>
      <w:r>
        <w:t>Contract</w:t>
      </w:r>
      <w:r>
        <w:rPr>
          <w:spacing w:val="-12"/>
        </w:rPr>
        <w:t xml:space="preserve"> </w:t>
      </w:r>
      <w:r>
        <w:t>Documents</w:t>
      </w:r>
      <w:r>
        <w:rPr>
          <w:spacing w:val="-15"/>
        </w:rPr>
        <w:t xml:space="preserve"> </w:t>
      </w:r>
      <w:r>
        <w:t>containing</w:t>
      </w:r>
      <w:r>
        <w:rPr>
          <w:spacing w:val="-15"/>
        </w:rPr>
        <w:t xml:space="preserve"> </w:t>
      </w:r>
      <w:r>
        <w:t>the</w:t>
      </w:r>
      <w:r>
        <w:rPr>
          <w:spacing w:val="-12"/>
        </w:rPr>
        <w:t xml:space="preserve"> </w:t>
      </w:r>
      <w:r>
        <w:t>Contract</w:t>
      </w:r>
      <w:r>
        <w:rPr>
          <w:spacing w:val="-15"/>
        </w:rPr>
        <w:t xml:space="preserve"> </w:t>
      </w:r>
      <w:r>
        <w:t>General</w:t>
      </w:r>
      <w:r>
        <w:rPr>
          <w:spacing w:val="-12"/>
        </w:rPr>
        <w:t xml:space="preserve"> </w:t>
      </w:r>
      <w:r>
        <w:t>Conditions as well as written technical descriptions of materials, equipment, construction systems, standards and workmanship</w:t>
      </w:r>
      <w:r>
        <w:rPr>
          <w:spacing w:val="-12"/>
        </w:rPr>
        <w:t xml:space="preserve"> </w:t>
      </w:r>
      <w:r>
        <w:t>describing</w:t>
      </w:r>
      <w:r>
        <w:rPr>
          <w:spacing w:val="-12"/>
        </w:rPr>
        <w:t xml:space="preserve"> </w:t>
      </w:r>
      <w:r>
        <w:t>the</w:t>
      </w:r>
      <w:r>
        <w:rPr>
          <w:spacing w:val="-9"/>
        </w:rPr>
        <w:t xml:space="preserve"> </w:t>
      </w:r>
      <w:r>
        <w:t>proposed</w:t>
      </w:r>
      <w:r>
        <w:rPr>
          <w:spacing w:val="-10"/>
        </w:rPr>
        <w:t xml:space="preserve"> </w:t>
      </w:r>
      <w:r>
        <w:t>Work</w:t>
      </w:r>
      <w:r>
        <w:rPr>
          <w:spacing w:val="-10"/>
        </w:rPr>
        <w:t xml:space="preserve"> </w:t>
      </w:r>
      <w:r>
        <w:t>in</w:t>
      </w:r>
      <w:r>
        <w:rPr>
          <w:spacing w:val="-10"/>
        </w:rPr>
        <w:t xml:space="preserve"> </w:t>
      </w:r>
      <w:r>
        <w:t>sufficient</w:t>
      </w:r>
      <w:r>
        <w:rPr>
          <w:spacing w:val="-9"/>
        </w:rPr>
        <w:t xml:space="preserve"> </w:t>
      </w:r>
      <w:r>
        <w:t>detail</w:t>
      </w:r>
      <w:r>
        <w:rPr>
          <w:spacing w:val="-11"/>
        </w:rPr>
        <w:t xml:space="preserve"> </w:t>
      </w:r>
      <w:r>
        <w:t>for</w:t>
      </w:r>
      <w:r>
        <w:rPr>
          <w:spacing w:val="-10"/>
        </w:rPr>
        <w:t xml:space="preserve"> </w:t>
      </w:r>
      <w:r>
        <w:t>the</w:t>
      </w:r>
      <w:r>
        <w:rPr>
          <w:spacing w:val="-11"/>
        </w:rPr>
        <w:t xml:space="preserve"> </w:t>
      </w:r>
      <w:r>
        <w:t>Contractor</w:t>
      </w:r>
      <w:r>
        <w:rPr>
          <w:spacing w:val="-10"/>
        </w:rPr>
        <w:t xml:space="preserve"> </w:t>
      </w:r>
      <w:r>
        <w:t>to</w:t>
      </w:r>
      <w:r>
        <w:rPr>
          <w:spacing w:val="-12"/>
        </w:rPr>
        <w:t xml:space="preserve"> </w:t>
      </w:r>
      <w:r>
        <w:t>perform</w:t>
      </w:r>
      <w:r>
        <w:rPr>
          <w:spacing w:val="-11"/>
        </w:rPr>
        <w:t xml:space="preserve"> </w:t>
      </w:r>
      <w:r>
        <w:t>the</w:t>
      </w:r>
      <w:r>
        <w:rPr>
          <w:spacing w:val="-11"/>
        </w:rPr>
        <w:t xml:space="preserve"> </w:t>
      </w:r>
      <w:r>
        <w:t>Work and providing sufficient information for the University Building Official to determine Code compliance.</w:t>
      </w:r>
    </w:p>
    <w:p w14:paraId="4845016D" w14:textId="77777777" w:rsidR="00BD63E6" w:rsidRDefault="00BD63E6">
      <w:pPr>
        <w:pStyle w:val="BodyText"/>
        <w:spacing w:before="8"/>
        <w:rPr>
          <w:sz w:val="20"/>
        </w:rPr>
      </w:pPr>
    </w:p>
    <w:p w14:paraId="1A549E1F" w14:textId="75EF6ACD" w:rsidR="00BD63E6" w:rsidRDefault="00D94B7A">
      <w:pPr>
        <w:ind w:left="120"/>
        <w:jc w:val="both"/>
        <w:rPr>
          <w:sz w:val="23"/>
        </w:rPr>
      </w:pPr>
      <w:r>
        <w:rPr>
          <w:b/>
          <w:sz w:val="23"/>
        </w:rPr>
        <w:t xml:space="preserve">Steering Committee: </w:t>
      </w:r>
      <w:r>
        <w:rPr>
          <w:sz w:val="23"/>
        </w:rPr>
        <w:t>See Capital Project Steering Committee.</w:t>
      </w:r>
    </w:p>
    <w:p w14:paraId="3B42D7D7" w14:textId="77777777" w:rsidR="00BD63E6" w:rsidRDefault="00BD63E6">
      <w:pPr>
        <w:pStyle w:val="BodyText"/>
        <w:spacing w:before="1"/>
      </w:pPr>
    </w:p>
    <w:p w14:paraId="0E5F1F03" w14:textId="77777777" w:rsidR="00BD63E6" w:rsidRDefault="00D94B7A">
      <w:pPr>
        <w:pStyle w:val="BodyText"/>
        <w:ind w:left="120" w:right="110"/>
        <w:jc w:val="both"/>
      </w:pPr>
      <w:r>
        <w:rPr>
          <w:b/>
        </w:rPr>
        <w:t>Subcontractor:</w:t>
      </w:r>
      <w:r>
        <w:rPr>
          <w:b/>
          <w:spacing w:val="-10"/>
        </w:rPr>
        <w:t xml:space="preserve"> </w:t>
      </w:r>
      <w:r>
        <w:t>An</w:t>
      </w:r>
      <w:r>
        <w:rPr>
          <w:spacing w:val="-13"/>
        </w:rPr>
        <w:t xml:space="preserve"> </w:t>
      </w:r>
      <w:r>
        <w:t>individual,</w:t>
      </w:r>
      <w:r>
        <w:rPr>
          <w:spacing w:val="-11"/>
        </w:rPr>
        <w:t xml:space="preserve"> </w:t>
      </w:r>
      <w:r>
        <w:t>partnership</w:t>
      </w:r>
      <w:r>
        <w:rPr>
          <w:spacing w:val="-13"/>
        </w:rPr>
        <w:t xml:space="preserve"> </w:t>
      </w:r>
      <w:r>
        <w:t>or</w:t>
      </w:r>
      <w:r>
        <w:rPr>
          <w:spacing w:val="-11"/>
        </w:rPr>
        <w:t xml:space="preserve"> </w:t>
      </w:r>
      <w:r>
        <w:t>corporation</w:t>
      </w:r>
      <w:r>
        <w:rPr>
          <w:spacing w:val="-13"/>
        </w:rPr>
        <w:t xml:space="preserve"> </w:t>
      </w:r>
      <w:r>
        <w:t>having</w:t>
      </w:r>
      <w:r>
        <w:rPr>
          <w:spacing w:val="-13"/>
        </w:rPr>
        <w:t xml:space="preserve"> </w:t>
      </w:r>
      <w:r>
        <w:t>a</w:t>
      </w:r>
      <w:r>
        <w:rPr>
          <w:spacing w:val="-10"/>
        </w:rPr>
        <w:t xml:space="preserve"> </w:t>
      </w:r>
      <w:r>
        <w:t>direct</w:t>
      </w:r>
      <w:r>
        <w:rPr>
          <w:spacing w:val="-10"/>
        </w:rPr>
        <w:t xml:space="preserve"> </w:t>
      </w:r>
      <w:r>
        <w:t>Contract</w:t>
      </w:r>
      <w:r>
        <w:rPr>
          <w:spacing w:val="-12"/>
        </w:rPr>
        <w:t xml:space="preserve"> </w:t>
      </w:r>
      <w:r>
        <w:t>with</w:t>
      </w:r>
      <w:r>
        <w:rPr>
          <w:spacing w:val="-13"/>
        </w:rPr>
        <w:t xml:space="preserve"> </w:t>
      </w:r>
      <w:r>
        <w:t>the</w:t>
      </w:r>
      <w:r>
        <w:rPr>
          <w:spacing w:val="-12"/>
        </w:rPr>
        <w:t xml:space="preserve"> </w:t>
      </w:r>
      <w:r>
        <w:t>Contractor or with any other Subcontractor for the performance of a part of the Work. The Subcontractor may include any person who provides on-site labor but does not include any person who only furnishes or supplies materials for the</w:t>
      </w:r>
      <w:r>
        <w:rPr>
          <w:spacing w:val="-13"/>
        </w:rPr>
        <w:t xml:space="preserve"> </w:t>
      </w:r>
      <w:r>
        <w:t>Project.</w:t>
      </w:r>
    </w:p>
    <w:p w14:paraId="723569A3" w14:textId="77777777" w:rsidR="00BD63E6" w:rsidRDefault="00BD63E6">
      <w:pPr>
        <w:pStyle w:val="BodyText"/>
        <w:spacing w:before="1"/>
      </w:pPr>
    </w:p>
    <w:p w14:paraId="06229139" w14:textId="77777777" w:rsidR="00BD63E6" w:rsidRDefault="00D94B7A">
      <w:pPr>
        <w:pStyle w:val="BodyText"/>
        <w:ind w:left="120" w:right="108"/>
        <w:jc w:val="both"/>
      </w:pPr>
      <w:r>
        <w:rPr>
          <w:b/>
        </w:rPr>
        <w:t xml:space="preserve">Submittals: </w:t>
      </w:r>
      <w:r>
        <w:t>As used in the Construction Contract Documents, shall mean all Shop Drawings, illustrations, brochures, standard schedules, performance charts, and other data required by the Contract</w:t>
      </w:r>
      <w:r>
        <w:rPr>
          <w:spacing w:val="-6"/>
        </w:rPr>
        <w:t xml:space="preserve"> </w:t>
      </w:r>
      <w:r>
        <w:t>Documents</w:t>
      </w:r>
      <w:r>
        <w:rPr>
          <w:spacing w:val="-8"/>
        </w:rPr>
        <w:t xml:space="preserve"> </w:t>
      </w:r>
      <w:r>
        <w:t>which</w:t>
      </w:r>
      <w:r>
        <w:rPr>
          <w:spacing w:val="-7"/>
        </w:rPr>
        <w:t xml:space="preserve"> </w:t>
      </w:r>
      <w:r>
        <w:t>are</w:t>
      </w:r>
      <w:r>
        <w:rPr>
          <w:spacing w:val="-9"/>
        </w:rPr>
        <w:t xml:space="preserve"> </w:t>
      </w:r>
      <w:r>
        <w:t>specifically</w:t>
      </w:r>
      <w:r>
        <w:rPr>
          <w:spacing w:val="-12"/>
        </w:rPr>
        <w:t xml:space="preserve"> </w:t>
      </w:r>
      <w:r>
        <w:t>prepared</w:t>
      </w:r>
      <w:r>
        <w:rPr>
          <w:spacing w:val="-10"/>
        </w:rPr>
        <w:t xml:space="preserve"> </w:t>
      </w:r>
      <w:r>
        <w:t>by</w:t>
      </w:r>
      <w:r>
        <w:rPr>
          <w:spacing w:val="-12"/>
        </w:rPr>
        <w:t xml:space="preserve"> </w:t>
      </w:r>
      <w:r>
        <w:t>or</w:t>
      </w:r>
      <w:r>
        <w:rPr>
          <w:spacing w:val="-7"/>
        </w:rPr>
        <w:t xml:space="preserve"> </w:t>
      </w:r>
      <w:r>
        <w:t>for</w:t>
      </w:r>
      <w:r>
        <w:rPr>
          <w:spacing w:val="-7"/>
        </w:rPr>
        <w:t xml:space="preserve"> </w:t>
      </w:r>
      <w:r>
        <w:t>the</w:t>
      </w:r>
      <w:r>
        <w:rPr>
          <w:spacing w:val="-6"/>
        </w:rPr>
        <w:t xml:space="preserve"> </w:t>
      </w:r>
      <w:r>
        <w:t>Contractor</w:t>
      </w:r>
      <w:r>
        <w:rPr>
          <w:spacing w:val="-7"/>
        </w:rPr>
        <w:t xml:space="preserve"> </w:t>
      </w:r>
      <w:r>
        <w:t>to</w:t>
      </w:r>
      <w:r>
        <w:rPr>
          <w:spacing w:val="-10"/>
        </w:rPr>
        <w:t xml:space="preserve"> </w:t>
      </w:r>
      <w:r>
        <w:t>illustrate</w:t>
      </w:r>
      <w:r>
        <w:rPr>
          <w:spacing w:val="-6"/>
        </w:rPr>
        <w:t xml:space="preserve"> </w:t>
      </w:r>
      <w:r>
        <w:t>some</w:t>
      </w:r>
      <w:r>
        <w:rPr>
          <w:spacing w:val="-6"/>
        </w:rPr>
        <w:t xml:space="preserve"> </w:t>
      </w:r>
      <w:r>
        <w:t>portion of the Work and which are submitted to the A/E for review to assure conformance with the requirements of the Contract Documents. As used in the Professional Services Contract, shall mean the Drawings, Specifications, Cost Estimates, schemes and other documents required by Chapter 8 of HECOM to be submitted by the A/E to the University for review and</w:t>
      </w:r>
      <w:r>
        <w:rPr>
          <w:spacing w:val="-23"/>
        </w:rPr>
        <w:t xml:space="preserve"> </w:t>
      </w:r>
      <w:r>
        <w:t>approval.</w:t>
      </w:r>
    </w:p>
    <w:p w14:paraId="62F0167C" w14:textId="77777777" w:rsidR="00BD63E6" w:rsidRDefault="00BD63E6">
      <w:pPr>
        <w:pStyle w:val="BodyText"/>
        <w:rPr>
          <w:sz w:val="20"/>
        </w:rPr>
      </w:pPr>
    </w:p>
    <w:p w14:paraId="7291F96B" w14:textId="77777777" w:rsidR="00BD63E6" w:rsidRDefault="00D94B7A">
      <w:pPr>
        <w:pStyle w:val="BodyText"/>
        <w:spacing w:before="90"/>
        <w:ind w:left="119" w:right="110"/>
        <w:jc w:val="both"/>
      </w:pPr>
      <w:r>
        <w:rPr>
          <w:b/>
        </w:rPr>
        <w:t xml:space="preserve">Substantial Completion: </w:t>
      </w:r>
      <w:r>
        <w:t>The date on which the Project (or a specific part thereof) is sufficiently complete,</w:t>
      </w:r>
      <w:r>
        <w:rPr>
          <w:spacing w:val="-6"/>
        </w:rPr>
        <w:t xml:space="preserve"> </w:t>
      </w:r>
      <w:r>
        <w:t>in</w:t>
      </w:r>
      <w:r>
        <w:rPr>
          <w:spacing w:val="-6"/>
        </w:rPr>
        <w:t xml:space="preserve"> </w:t>
      </w:r>
      <w:r>
        <w:t>accordance</w:t>
      </w:r>
      <w:r>
        <w:rPr>
          <w:spacing w:val="-5"/>
        </w:rPr>
        <w:t xml:space="preserve"> </w:t>
      </w:r>
      <w:r>
        <w:t>with</w:t>
      </w:r>
      <w:r>
        <w:rPr>
          <w:spacing w:val="-6"/>
        </w:rPr>
        <w:t xml:space="preserve"> </w:t>
      </w:r>
      <w:r>
        <w:t>the</w:t>
      </w:r>
      <w:r>
        <w:rPr>
          <w:spacing w:val="-5"/>
        </w:rPr>
        <w:t xml:space="preserve"> </w:t>
      </w:r>
      <w:r>
        <w:t>Contract</w:t>
      </w:r>
      <w:r>
        <w:rPr>
          <w:spacing w:val="-5"/>
        </w:rPr>
        <w:t xml:space="preserve"> </w:t>
      </w:r>
      <w:r>
        <w:t>Documents,</w:t>
      </w:r>
      <w:r>
        <w:rPr>
          <w:spacing w:val="-6"/>
        </w:rPr>
        <w:t xml:space="preserve"> </w:t>
      </w:r>
      <w:r>
        <w:t>so</w:t>
      </w:r>
      <w:r>
        <w:rPr>
          <w:spacing w:val="-6"/>
        </w:rPr>
        <w:t xml:space="preserve"> </w:t>
      </w:r>
      <w:r>
        <w:t>that</w:t>
      </w:r>
      <w:r>
        <w:rPr>
          <w:spacing w:val="-5"/>
        </w:rPr>
        <w:t xml:space="preserve"> </w:t>
      </w:r>
      <w:r>
        <w:t>the</w:t>
      </w:r>
      <w:r>
        <w:rPr>
          <w:spacing w:val="-5"/>
        </w:rPr>
        <w:t xml:space="preserve"> </w:t>
      </w:r>
      <w:r>
        <w:t>Project</w:t>
      </w:r>
      <w:r>
        <w:rPr>
          <w:spacing w:val="-5"/>
        </w:rPr>
        <w:t xml:space="preserve"> </w:t>
      </w:r>
      <w:r>
        <w:t>(or</w:t>
      </w:r>
      <w:r>
        <w:rPr>
          <w:spacing w:val="-6"/>
        </w:rPr>
        <w:t xml:space="preserve"> </w:t>
      </w:r>
      <w:r>
        <w:t>the</w:t>
      </w:r>
      <w:r>
        <w:rPr>
          <w:spacing w:val="-5"/>
        </w:rPr>
        <w:t xml:space="preserve"> </w:t>
      </w:r>
      <w:r>
        <w:t>specific</w:t>
      </w:r>
      <w:r>
        <w:rPr>
          <w:spacing w:val="-5"/>
        </w:rPr>
        <w:t xml:space="preserve"> </w:t>
      </w:r>
      <w:r>
        <w:t>part</w:t>
      </w:r>
      <w:r>
        <w:rPr>
          <w:spacing w:val="-5"/>
        </w:rPr>
        <w:t xml:space="preserve"> </w:t>
      </w:r>
      <w:r>
        <w:t>thereof) can be utilized by the University for the purposes for which it is intended. The University, at its sole discretion,</w:t>
      </w:r>
      <w:r>
        <w:rPr>
          <w:spacing w:val="-7"/>
        </w:rPr>
        <w:t xml:space="preserve"> </w:t>
      </w:r>
      <w:r>
        <w:t>may</w:t>
      </w:r>
      <w:r>
        <w:rPr>
          <w:spacing w:val="-9"/>
        </w:rPr>
        <w:t xml:space="preserve"> </w:t>
      </w:r>
      <w:r>
        <w:t>take</w:t>
      </w:r>
      <w:r>
        <w:rPr>
          <w:spacing w:val="-4"/>
        </w:rPr>
        <w:t xml:space="preserve"> </w:t>
      </w:r>
      <w:r>
        <w:t>Beneficial</w:t>
      </w:r>
      <w:r>
        <w:rPr>
          <w:spacing w:val="-4"/>
        </w:rPr>
        <w:t xml:space="preserve"> </w:t>
      </w:r>
      <w:r>
        <w:t>Occupancy</w:t>
      </w:r>
      <w:r>
        <w:rPr>
          <w:spacing w:val="-10"/>
        </w:rPr>
        <w:t xml:space="preserve"> </w:t>
      </w:r>
      <w:r>
        <w:t>at</w:t>
      </w:r>
      <w:r>
        <w:rPr>
          <w:spacing w:val="-4"/>
        </w:rPr>
        <w:t xml:space="preserve"> </w:t>
      </w:r>
      <w:r>
        <w:t>this</w:t>
      </w:r>
      <w:r>
        <w:rPr>
          <w:spacing w:val="-6"/>
        </w:rPr>
        <w:t xml:space="preserve"> </w:t>
      </w:r>
      <w:r>
        <w:t>time</w:t>
      </w:r>
      <w:r>
        <w:rPr>
          <w:spacing w:val="-4"/>
        </w:rPr>
        <w:t xml:space="preserve"> </w:t>
      </w:r>
      <w:r>
        <w:t>or</w:t>
      </w:r>
      <w:r>
        <w:rPr>
          <w:spacing w:val="-7"/>
        </w:rPr>
        <w:t xml:space="preserve"> </w:t>
      </w:r>
      <w:r>
        <w:t>may</w:t>
      </w:r>
      <w:r>
        <w:rPr>
          <w:spacing w:val="-9"/>
        </w:rPr>
        <w:t xml:space="preserve"> </w:t>
      </w:r>
      <w:r>
        <w:t>choose</w:t>
      </w:r>
      <w:r>
        <w:rPr>
          <w:spacing w:val="-4"/>
        </w:rPr>
        <w:t xml:space="preserve"> </w:t>
      </w:r>
      <w:r>
        <w:t>to</w:t>
      </w:r>
      <w:r>
        <w:rPr>
          <w:spacing w:val="-5"/>
        </w:rPr>
        <w:t xml:space="preserve"> </w:t>
      </w:r>
      <w:r>
        <w:t>wait</w:t>
      </w:r>
      <w:r>
        <w:rPr>
          <w:spacing w:val="-6"/>
        </w:rPr>
        <w:t xml:space="preserve"> </w:t>
      </w:r>
      <w:r>
        <w:t>until</w:t>
      </w:r>
      <w:r>
        <w:rPr>
          <w:spacing w:val="-4"/>
        </w:rPr>
        <w:t xml:space="preserve"> </w:t>
      </w:r>
      <w:r>
        <w:t>final</w:t>
      </w:r>
      <w:r>
        <w:rPr>
          <w:spacing w:val="-4"/>
        </w:rPr>
        <w:t xml:space="preserve"> </w:t>
      </w:r>
      <w:r>
        <w:t>completion</w:t>
      </w:r>
      <w:r>
        <w:rPr>
          <w:spacing w:val="-5"/>
        </w:rPr>
        <w:t xml:space="preserve"> </w:t>
      </w:r>
      <w:r>
        <w:t>to occupy.</w:t>
      </w:r>
    </w:p>
    <w:p w14:paraId="651A7FF2" w14:textId="77777777" w:rsidR="00BD63E6" w:rsidRDefault="00BD63E6">
      <w:pPr>
        <w:pStyle w:val="BodyText"/>
        <w:spacing w:before="9"/>
        <w:rPr>
          <w:sz w:val="22"/>
        </w:rPr>
      </w:pPr>
    </w:p>
    <w:p w14:paraId="44AB4D57" w14:textId="77777777" w:rsidR="00BD63E6" w:rsidRDefault="00D94B7A">
      <w:pPr>
        <w:pStyle w:val="BodyText"/>
        <w:spacing w:before="1"/>
        <w:ind w:left="120" w:right="111"/>
        <w:jc w:val="both"/>
      </w:pPr>
      <w:r>
        <w:rPr>
          <w:b/>
        </w:rPr>
        <w:t xml:space="preserve">Substitute: </w:t>
      </w:r>
      <w:r>
        <w:t>A material, product, equipment, or assembly that deviates from the requirements of the Contract Documents, but which the Contractor deems will perform the same function and have equal capabilities, service life, economy of operation, and suitability for the intended purpose. The proposal must include any cost differentials proposed. Any such proposed substitute must be submitted to the A/E for review and, if acceptable to the A/E and the University, incorporated into the Contract by Change Order.</w:t>
      </w:r>
    </w:p>
    <w:p w14:paraId="7AC2E80E" w14:textId="77777777" w:rsidR="00BD63E6" w:rsidRDefault="00BD63E6">
      <w:pPr>
        <w:pStyle w:val="BodyText"/>
        <w:spacing w:before="10"/>
        <w:rPr>
          <w:sz w:val="22"/>
        </w:rPr>
      </w:pPr>
    </w:p>
    <w:p w14:paraId="224D5F0B" w14:textId="77777777" w:rsidR="00BD63E6" w:rsidRDefault="001C1763">
      <w:pPr>
        <w:pStyle w:val="BodyText"/>
        <w:ind w:left="120" w:right="112"/>
        <w:jc w:val="both"/>
      </w:pPr>
      <w:hyperlink r:id="rId168" w:anchor="Supplemental">
        <w:r w:rsidR="00D94B7A">
          <w:rPr>
            <w:b/>
            <w:color w:val="0000FF"/>
            <w:u w:val="thick" w:color="0000FF"/>
          </w:rPr>
          <w:t>Supplemental General Conditions</w:t>
        </w:r>
      </w:hyperlink>
      <w:r w:rsidR="00D94B7A">
        <w:rPr>
          <w:b/>
        </w:rPr>
        <w:t xml:space="preserve">: </w:t>
      </w:r>
      <w:r w:rsidR="00D94B7A">
        <w:t xml:space="preserve">The part of the Contract Documents which amends or supplements the Contract General Conditions. See </w:t>
      </w:r>
      <w:hyperlink r:id="rId169">
        <w:r w:rsidR="00D94B7A">
          <w:rPr>
            <w:color w:val="0000FF"/>
            <w:u w:val="single" w:color="0000FF"/>
          </w:rPr>
          <w:t xml:space="preserve">Policies and Procedures </w:t>
        </w:r>
      </w:hyperlink>
      <w:r w:rsidR="00D94B7A">
        <w:t>for Supplemental General Conditions for SWaM and Builders’ Risk Insurance.</w:t>
      </w:r>
    </w:p>
    <w:p w14:paraId="0D43E983" w14:textId="77777777" w:rsidR="00BD63E6" w:rsidRDefault="00BD63E6">
      <w:pPr>
        <w:pStyle w:val="BodyText"/>
        <w:spacing w:before="9"/>
        <w:rPr>
          <w:sz w:val="22"/>
        </w:rPr>
      </w:pPr>
    </w:p>
    <w:p w14:paraId="01620921" w14:textId="77777777" w:rsidR="00BD63E6" w:rsidRDefault="00D94B7A">
      <w:pPr>
        <w:pStyle w:val="BodyText"/>
        <w:spacing w:before="1"/>
        <w:ind w:left="120" w:right="111"/>
        <w:jc w:val="both"/>
      </w:pPr>
      <w:r>
        <w:rPr>
          <w:b/>
        </w:rPr>
        <w:t xml:space="preserve">SWaM: </w:t>
      </w:r>
      <w:r>
        <w:t xml:space="preserve">The acronym used to refer to Small, Women-Owned, and Minority-Owned Businesses. See </w:t>
      </w:r>
      <w:hyperlink r:id="rId170">
        <w:r>
          <w:rPr>
            <w:color w:val="0000FF"/>
            <w:u w:val="single" w:color="0000FF"/>
          </w:rPr>
          <w:t>DGS-30-360</w:t>
        </w:r>
      </w:hyperlink>
      <w:r>
        <w:rPr>
          <w:color w:val="0000FF"/>
          <w:u w:val="single" w:color="0000FF"/>
        </w:rPr>
        <w:t xml:space="preserve"> </w:t>
      </w:r>
      <w:r>
        <w:t>for detailed requirements and definitions.</w:t>
      </w:r>
    </w:p>
    <w:p w14:paraId="2904F5DB" w14:textId="77777777" w:rsidR="00BD63E6" w:rsidRDefault="00BD63E6">
      <w:pPr>
        <w:pStyle w:val="BodyText"/>
        <w:spacing w:before="2"/>
        <w:rPr>
          <w:sz w:val="15"/>
        </w:rPr>
      </w:pPr>
    </w:p>
    <w:p w14:paraId="3E58953F" w14:textId="77777777" w:rsidR="00BD63E6" w:rsidRDefault="00D94B7A">
      <w:pPr>
        <w:pStyle w:val="BodyText"/>
        <w:spacing w:before="91"/>
        <w:ind w:left="120" w:right="111"/>
        <w:jc w:val="both"/>
      </w:pPr>
      <w:r>
        <w:rPr>
          <w:b/>
        </w:rPr>
        <w:t xml:space="preserve">Supplier: </w:t>
      </w:r>
      <w:r>
        <w:t>A manufacturer, fabricator, distributor, material provider, or vendor who provides material for the Project, but does not provide on-site labor.</w:t>
      </w:r>
    </w:p>
    <w:p w14:paraId="67626A30" w14:textId="77777777" w:rsidR="00BD63E6" w:rsidRDefault="00BD63E6">
      <w:pPr>
        <w:pStyle w:val="BodyText"/>
        <w:spacing w:before="7"/>
        <w:rPr>
          <w:sz w:val="20"/>
        </w:rPr>
      </w:pPr>
    </w:p>
    <w:p w14:paraId="4590A2EE" w14:textId="101DBA85" w:rsidR="00BD63E6" w:rsidRDefault="00D94B7A">
      <w:pPr>
        <w:pStyle w:val="BodyText"/>
        <w:ind w:left="120" w:right="107" w:hanging="1"/>
        <w:jc w:val="both"/>
      </w:pPr>
      <w:r>
        <w:rPr>
          <w:b/>
        </w:rPr>
        <w:t>Technical</w:t>
      </w:r>
      <w:r>
        <w:rPr>
          <w:b/>
          <w:spacing w:val="-17"/>
        </w:rPr>
        <w:t xml:space="preserve"> </w:t>
      </w:r>
      <w:r>
        <w:rPr>
          <w:b/>
        </w:rPr>
        <w:t>Proposal</w:t>
      </w:r>
      <w:r>
        <w:t>:</w:t>
      </w:r>
      <w:r>
        <w:rPr>
          <w:spacing w:val="-17"/>
        </w:rPr>
        <w:t xml:space="preserve"> </w:t>
      </w:r>
      <w:r>
        <w:t>Evaluation</w:t>
      </w:r>
      <w:r>
        <w:rPr>
          <w:spacing w:val="-18"/>
        </w:rPr>
        <w:t xml:space="preserve"> </w:t>
      </w:r>
      <w:r>
        <w:t>document</w:t>
      </w:r>
      <w:r>
        <w:rPr>
          <w:spacing w:val="-15"/>
        </w:rPr>
        <w:t xml:space="preserve"> </w:t>
      </w:r>
      <w:r>
        <w:t>submitted</w:t>
      </w:r>
      <w:r>
        <w:rPr>
          <w:spacing w:val="-15"/>
        </w:rPr>
        <w:t xml:space="preserve"> </w:t>
      </w:r>
      <w:r>
        <w:t>to</w:t>
      </w:r>
      <w:r>
        <w:rPr>
          <w:spacing w:val="-18"/>
        </w:rPr>
        <w:t xml:space="preserve"> </w:t>
      </w:r>
      <w:r>
        <w:t>the</w:t>
      </w:r>
      <w:r>
        <w:rPr>
          <w:spacing w:val="-14"/>
        </w:rPr>
        <w:t xml:space="preserve"> </w:t>
      </w:r>
      <w:r>
        <w:t>University</w:t>
      </w:r>
      <w:r>
        <w:rPr>
          <w:spacing w:val="-20"/>
        </w:rPr>
        <w:t xml:space="preserve"> </w:t>
      </w:r>
      <w:r>
        <w:t>in</w:t>
      </w:r>
      <w:r>
        <w:rPr>
          <w:spacing w:val="-15"/>
        </w:rPr>
        <w:t xml:space="preserve"> </w:t>
      </w:r>
      <w:r>
        <w:t>response</w:t>
      </w:r>
      <w:r>
        <w:rPr>
          <w:spacing w:val="-14"/>
        </w:rPr>
        <w:t xml:space="preserve"> </w:t>
      </w:r>
      <w:r>
        <w:t>to</w:t>
      </w:r>
      <w:r>
        <w:rPr>
          <w:spacing w:val="-18"/>
        </w:rPr>
        <w:t xml:space="preserve"> </w:t>
      </w:r>
      <w:r>
        <w:t>the</w:t>
      </w:r>
      <w:r>
        <w:rPr>
          <w:spacing w:val="-17"/>
        </w:rPr>
        <w:t xml:space="preserve"> </w:t>
      </w:r>
      <w:r>
        <w:t>RFP</w:t>
      </w:r>
      <w:r>
        <w:rPr>
          <w:spacing w:val="-16"/>
        </w:rPr>
        <w:t xml:space="preserve"> </w:t>
      </w:r>
      <w:r>
        <w:t>criteria separate from the Price Proposal. Firms are typically asked to provide information on items such as proposed project team, the firm, management, comments on the specific project, SWaM history &amp; project plan, and VM</w:t>
      </w:r>
      <w:r>
        <w:rPr>
          <w:spacing w:val="-10"/>
        </w:rPr>
        <w:t xml:space="preserve"> </w:t>
      </w:r>
      <w:r>
        <w:t>suggestions.</w:t>
      </w:r>
    </w:p>
    <w:p w14:paraId="58C76917" w14:textId="77777777" w:rsidR="00BD63E6" w:rsidRDefault="00BD63E6">
      <w:pPr>
        <w:pStyle w:val="BodyText"/>
        <w:spacing w:before="7"/>
        <w:rPr>
          <w:sz w:val="22"/>
        </w:rPr>
      </w:pPr>
    </w:p>
    <w:p w14:paraId="75176F05" w14:textId="77777777" w:rsidR="00BD63E6" w:rsidRDefault="00D94B7A">
      <w:pPr>
        <w:pStyle w:val="BodyText"/>
        <w:ind w:left="120" w:right="112"/>
        <w:jc w:val="both"/>
      </w:pPr>
      <w:r>
        <w:rPr>
          <w:b/>
        </w:rPr>
        <w:t xml:space="preserve">Time for Completion: </w:t>
      </w:r>
      <w:r>
        <w:t>That number of consecutive calendar days following receipt of a Notice to Proceed that the Contractor has in which to Substantially Complete everything required of it by the Contract. The Time for Completion is usually set out in the RFP/IFB. When the Notice to Proceed is issued, it states a Contract Completion Date which has been set by the University based on the Time for Completion.</w:t>
      </w:r>
    </w:p>
    <w:p w14:paraId="1F0B0097" w14:textId="77777777" w:rsidR="00BD63E6" w:rsidRDefault="00BD63E6">
      <w:pPr>
        <w:pStyle w:val="BodyText"/>
        <w:spacing w:before="9"/>
        <w:rPr>
          <w:sz w:val="20"/>
        </w:rPr>
      </w:pPr>
    </w:p>
    <w:p w14:paraId="04225862" w14:textId="77777777" w:rsidR="00BD63E6" w:rsidRDefault="00D94B7A">
      <w:pPr>
        <w:pStyle w:val="BodyText"/>
        <w:ind w:left="120" w:right="113"/>
        <w:jc w:val="both"/>
      </w:pPr>
      <w:r>
        <w:rPr>
          <w:b/>
        </w:rPr>
        <w:t>Unit</w:t>
      </w:r>
      <w:r>
        <w:rPr>
          <w:b/>
          <w:spacing w:val="-14"/>
        </w:rPr>
        <w:t xml:space="preserve"> </w:t>
      </w:r>
      <w:r>
        <w:rPr>
          <w:b/>
        </w:rPr>
        <w:t>Price</w:t>
      </w:r>
      <w:r>
        <w:rPr>
          <w:b/>
          <w:spacing w:val="-13"/>
        </w:rPr>
        <w:t xml:space="preserve"> </w:t>
      </w:r>
      <w:r>
        <w:rPr>
          <w:b/>
        </w:rPr>
        <w:t>Work:</w:t>
      </w:r>
      <w:r>
        <w:rPr>
          <w:b/>
          <w:spacing w:val="-14"/>
        </w:rPr>
        <w:t xml:space="preserve"> </w:t>
      </w:r>
      <w:r>
        <w:t>Work</w:t>
      </w:r>
      <w:r>
        <w:rPr>
          <w:spacing w:val="-14"/>
        </w:rPr>
        <w:t xml:space="preserve"> </w:t>
      </w:r>
      <w:r>
        <w:t>to</w:t>
      </w:r>
      <w:r>
        <w:rPr>
          <w:spacing w:val="-14"/>
        </w:rPr>
        <w:t xml:space="preserve"> </w:t>
      </w:r>
      <w:r>
        <w:t>be</w:t>
      </w:r>
      <w:r>
        <w:rPr>
          <w:spacing w:val="-16"/>
        </w:rPr>
        <w:t xml:space="preserve"> </w:t>
      </w:r>
      <w:r>
        <w:t>paid</w:t>
      </w:r>
      <w:r>
        <w:rPr>
          <w:spacing w:val="-14"/>
        </w:rPr>
        <w:t xml:space="preserve"> </w:t>
      </w:r>
      <w:r>
        <w:t>for</w:t>
      </w:r>
      <w:r>
        <w:rPr>
          <w:spacing w:val="-14"/>
        </w:rPr>
        <w:t xml:space="preserve"> </w:t>
      </w:r>
      <w:r>
        <w:t>on</w:t>
      </w:r>
      <w:r>
        <w:rPr>
          <w:spacing w:val="-17"/>
        </w:rPr>
        <w:t xml:space="preserve"> </w:t>
      </w:r>
      <w:r>
        <w:t>the</w:t>
      </w:r>
      <w:r>
        <w:rPr>
          <w:spacing w:val="-13"/>
        </w:rPr>
        <w:t xml:space="preserve"> </w:t>
      </w:r>
      <w:r>
        <w:t>basis</w:t>
      </w:r>
      <w:r>
        <w:rPr>
          <w:spacing w:val="-15"/>
        </w:rPr>
        <w:t xml:space="preserve"> </w:t>
      </w:r>
      <w:r>
        <w:t>of</w:t>
      </w:r>
      <w:r>
        <w:rPr>
          <w:spacing w:val="-17"/>
        </w:rPr>
        <w:t xml:space="preserve"> </w:t>
      </w:r>
      <w:r>
        <w:t>established</w:t>
      </w:r>
      <w:r>
        <w:rPr>
          <w:spacing w:val="-14"/>
        </w:rPr>
        <w:t xml:space="preserve"> </w:t>
      </w:r>
      <w:r>
        <w:t>unit</w:t>
      </w:r>
      <w:r>
        <w:rPr>
          <w:spacing w:val="-16"/>
        </w:rPr>
        <w:t xml:space="preserve"> </w:t>
      </w:r>
      <w:r>
        <w:t>prices</w:t>
      </w:r>
      <w:r>
        <w:rPr>
          <w:spacing w:val="-15"/>
        </w:rPr>
        <w:t xml:space="preserve"> </w:t>
      </w:r>
      <w:r>
        <w:t>for</w:t>
      </w:r>
      <w:r>
        <w:rPr>
          <w:spacing w:val="-17"/>
        </w:rPr>
        <w:t xml:space="preserve"> </w:t>
      </w:r>
      <w:r>
        <w:t>the</w:t>
      </w:r>
      <w:r>
        <w:rPr>
          <w:spacing w:val="-16"/>
        </w:rPr>
        <w:t xml:space="preserve"> </w:t>
      </w:r>
      <w:r>
        <w:t>quantity</w:t>
      </w:r>
      <w:r>
        <w:rPr>
          <w:spacing w:val="-19"/>
        </w:rPr>
        <w:t xml:space="preserve"> </w:t>
      </w:r>
      <w:r>
        <w:t>of</w:t>
      </w:r>
      <w:r>
        <w:rPr>
          <w:spacing w:val="-17"/>
        </w:rPr>
        <w:t xml:space="preserve"> </w:t>
      </w:r>
      <w:r>
        <w:t>material provided</w:t>
      </w:r>
      <w:r>
        <w:rPr>
          <w:spacing w:val="-6"/>
        </w:rPr>
        <w:t xml:space="preserve"> </w:t>
      </w:r>
      <w:r>
        <w:t>or</w:t>
      </w:r>
      <w:r>
        <w:rPr>
          <w:spacing w:val="-6"/>
        </w:rPr>
        <w:t xml:space="preserve"> </w:t>
      </w:r>
      <w:r>
        <w:t>Work</w:t>
      </w:r>
      <w:r>
        <w:rPr>
          <w:spacing w:val="-6"/>
        </w:rPr>
        <w:t xml:space="preserve"> </w:t>
      </w:r>
      <w:r>
        <w:t>done.</w:t>
      </w:r>
      <w:r>
        <w:rPr>
          <w:spacing w:val="-6"/>
        </w:rPr>
        <w:t xml:space="preserve"> </w:t>
      </w:r>
      <w:r>
        <w:t>No</w:t>
      </w:r>
      <w:r>
        <w:rPr>
          <w:spacing w:val="-6"/>
        </w:rPr>
        <w:t xml:space="preserve"> </w:t>
      </w:r>
      <w:r>
        <w:t>additional</w:t>
      </w:r>
      <w:r>
        <w:rPr>
          <w:spacing w:val="-5"/>
        </w:rPr>
        <w:t xml:space="preserve"> </w:t>
      </w:r>
      <w:r>
        <w:t>percentage</w:t>
      </w:r>
      <w:r>
        <w:rPr>
          <w:spacing w:val="-5"/>
        </w:rPr>
        <w:t xml:space="preserve"> </w:t>
      </w:r>
      <w:r>
        <w:t>mark-up</w:t>
      </w:r>
      <w:r>
        <w:rPr>
          <w:spacing w:val="-6"/>
        </w:rPr>
        <w:t xml:space="preserve"> </w:t>
      </w:r>
      <w:r>
        <w:t>for</w:t>
      </w:r>
      <w:r>
        <w:rPr>
          <w:spacing w:val="-6"/>
        </w:rPr>
        <w:t xml:space="preserve"> </w:t>
      </w:r>
      <w:r>
        <w:t>overhead</w:t>
      </w:r>
      <w:r>
        <w:rPr>
          <w:spacing w:val="-7"/>
        </w:rPr>
        <w:t xml:space="preserve"> </w:t>
      </w:r>
      <w:r>
        <w:t>or</w:t>
      </w:r>
      <w:r>
        <w:rPr>
          <w:spacing w:val="-6"/>
        </w:rPr>
        <w:t xml:space="preserve"> </w:t>
      </w:r>
      <w:r>
        <w:t>profit</w:t>
      </w:r>
      <w:r>
        <w:rPr>
          <w:spacing w:val="-5"/>
        </w:rPr>
        <w:t xml:space="preserve"> </w:t>
      </w:r>
      <w:r>
        <w:t>shall</w:t>
      </w:r>
      <w:r>
        <w:rPr>
          <w:spacing w:val="-5"/>
        </w:rPr>
        <w:t xml:space="preserve"> </w:t>
      </w:r>
      <w:r>
        <w:t>be</w:t>
      </w:r>
      <w:r>
        <w:rPr>
          <w:spacing w:val="-5"/>
        </w:rPr>
        <w:t xml:space="preserve"> </w:t>
      </w:r>
      <w:r>
        <w:t>added</w:t>
      </w:r>
      <w:r>
        <w:rPr>
          <w:spacing w:val="-7"/>
        </w:rPr>
        <w:t xml:space="preserve"> </w:t>
      </w:r>
      <w:r>
        <w:t>to</w:t>
      </w:r>
      <w:r>
        <w:rPr>
          <w:spacing w:val="-6"/>
        </w:rPr>
        <w:t xml:space="preserve"> </w:t>
      </w:r>
      <w:r>
        <w:t>the unit</w:t>
      </w:r>
      <w:r>
        <w:rPr>
          <w:spacing w:val="-2"/>
        </w:rPr>
        <w:t xml:space="preserve"> </w:t>
      </w:r>
      <w:r>
        <w:t>prices.</w:t>
      </w:r>
    </w:p>
    <w:p w14:paraId="44F9BAFA" w14:textId="77777777" w:rsidR="0098382B" w:rsidRDefault="0098382B">
      <w:pPr>
        <w:pStyle w:val="BodyText"/>
        <w:spacing w:before="95"/>
        <w:ind w:left="120" w:right="108" w:hanging="1"/>
        <w:jc w:val="both"/>
        <w:rPr>
          <w:b/>
        </w:rPr>
      </w:pPr>
    </w:p>
    <w:p w14:paraId="53DC371E" w14:textId="3B86F4DE" w:rsidR="00BD63E6" w:rsidRDefault="00D94B7A" w:rsidP="0098382B">
      <w:pPr>
        <w:pStyle w:val="BodyText"/>
        <w:ind w:left="120" w:right="108" w:hanging="1"/>
        <w:jc w:val="both"/>
      </w:pPr>
      <w:r>
        <w:rPr>
          <w:b/>
        </w:rPr>
        <w:t xml:space="preserve">University (Owner, University of Virginia, and Agency): </w:t>
      </w:r>
      <w:r>
        <w:t>For purposes of HECOM shall mean The Rector and Visitors of The University of Virginia or other entity represented by the University with</w:t>
      </w:r>
      <w:r>
        <w:rPr>
          <w:spacing w:val="-10"/>
        </w:rPr>
        <w:t xml:space="preserve"> </w:t>
      </w:r>
      <w:r>
        <w:t>whom</w:t>
      </w:r>
      <w:r>
        <w:rPr>
          <w:spacing w:val="-9"/>
        </w:rPr>
        <w:t xml:space="preserve"> </w:t>
      </w:r>
      <w:r>
        <w:t>the</w:t>
      </w:r>
      <w:r>
        <w:rPr>
          <w:spacing w:val="-9"/>
        </w:rPr>
        <w:t xml:space="preserve"> </w:t>
      </w:r>
      <w:r>
        <w:t>Contractor</w:t>
      </w:r>
      <w:r>
        <w:rPr>
          <w:spacing w:val="-12"/>
        </w:rPr>
        <w:t xml:space="preserve"> </w:t>
      </w:r>
      <w:r>
        <w:t>or</w:t>
      </w:r>
      <w:r>
        <w:rPr>
          <w:spacing w:val="-10"/>
        </w:rPr>
        <w:t xml:space="preserve"> </w:t>
      </w:r>
      <w:r>
        <w:t>the</w:t>
      </w:r>
      <w:r>
        <w:rPr>
          <w:spacing w:val="-9"/>
        </w:rPr>
        <w:t xml:space="preserve"> </w:t>
      </w:r>
      <w:r>
        <w:t>A/E</w:t>
      </w:r>
      <w:r>
        <w:rPr>
          <w:spacing w:val="-9"/>
        </w:rPr>
        <w:t xml:space="preserve"> </w:t>
      </w:r>
      <w:r>
        <w:t>has</w:t>
      </w:r>
      <w:r>
        <w:rPr>
          <w:spacing w:val="-10"/>
        </w:rPr>
        <w:t xml:space="preserve"> </w:t>
      </w:r>
      <w:r>
        <w:t>entered</w:t>
      </w:r>
      <w:r>
        <w:rPr>
          <w:spacing w:val="-10"/>
        </w:rPr>
        <w:t xml:space="preserve"> </w:t>
      </w:r>
      <w:r>
        <w:t>into</w:t>
      </w:r>
      <w:r>
        <w:rPr>
          <w:spacing w:val="-12"/>
        </w:rPr>
        <w:t xml:space="preserve"> </w:t>
      </w:r>
      <w:r>
        <w:t>a</w:t>
      </w:r>
      <w:r>
        <w:rPr>
          <w:spacing w:val="-9"/>
        </w:rPr>
        <w:t xml:space="preserve"> </w:t>
      </w:r>
      <w:r>
        <w:t>contractual</w:t>
      </w:r>
      <w:r>
        <w:rPr>
          <w:spacing w:val="-9"/>
        </w:rPr>
        <w:t xml:space="preserve"> </w:t>
      </w:r>
      <w:r>
        <w:t>agreement</w:t>
      </w:r>
      <w:r>
        <w:rPr>
          <w:spacing w:val="-9"/>
        </w:rPr>
        <w:t xml:space="preserve"> </w:t>
      </w:r>
      <w:r>
        <w:t>and</w:t>
      </w:r>
      <w:r>
        <w:rPr>
          <w:spacing w:val="-10"/>
        </w:rPr>
        <w:t xml:space="preserve"> </w:t>
      </w:r>
      <w:r>
        <w:t>for</w:t>
      </w:r>
      <w:r>
        <w:rPr>
          <w:spacing w:val="-7"/>
        </w:rPr>
        <w:t xml:space="preserve"> </w:t>
      </w:r>
      <w:r>
        <w:t>whom</w:t>
      </w:r>
      <w:r>
        <w:rPr>
          <w:spacing w:val="-9"/>
        </w:rPr>
        <w:t xml:space="preserve"> </w:t>
      </w:r>
      <w:r>
        <w:t>the</w:t>
      </w:r>
      <w:r>
        <w:rPr>
          <w:spacing w:val="-9"/>
        </w:rPr>
        <w:t xml:space="preserve"> </w:t>
      </w:r>
      <w:r>
        <w:t>Work or Services will be</w:t>
      </w:r>
      <w:r>
        <w:rPr>
          <w:spacing w:val="-9"/>
        </w:rPr>
        <w:t xml:space="preserve"> </w:t>
      </w:r>
      <w:r>
        <w:t>provided.</w:t>
      </w:r>
    </w:p>
    <w:p w14:paraId="423B4F3E" w14:textId="77777777" w:rsidR="00BD63E6" w:rsidRDefault="00BD63E6">
      <w:pPr>
        <w:pStyle w:val="BodyText"/>
      </w:pPr>
    </w:p>
    <w:p w14:paraId="15A5BA34" w14:textId="13247877" w:rsidR="00BD63E6" w:rsidRDefault="00D94B7A">
      <w:pPr>
        <w:ind w:left="119" w:right="103"/>
        <w:jc w:val="both"/>
        <w:rPr>
          <w:b/>
          <w:sz w:val="23"/>
        </w:rPr>
      </w:pPr>
      <w:r>
        <w:rPr>
          <w:b/>
          <w:sz w:val="23"/>
        </w:rPr>
        <w:t>University Building Official (Building Official/</w:t>
      </w:r>
      <w:r w:rsidR="00976975">
        <w:rPr>
          <w:b/>
          <w:sz w:val="23"/>
        </w:rPr>
        <w:t xml:space="preserve"> </w:t>
      </w:r>
      <w:r>
        <w:rPr>
          <w:b/>
          <w:sz w:val="23"/>
        </w:rPr>
        <w:t xml:space="preserve">Code Official): </w:t>
      </w:r>
      <w:r>
        <w:rPr>
          <w:sz w:val="23"/>
        </w:rPr>
        <w:t xml:space="preserve">The person delegated authority by the University, and approved by the </w:t>
      </w:r>
      <w:hyperlink r:id="rId171">
        <w:r>
          <w:rPr>
            <w:color w:val="0000FF"/>
            <w:sz w:val="23"/>
            <w:u w:val="single" w:color="0000FF"/>
          </w:rPr>
          <w:t>BOV</w:t>
        </w:r>
        <w:r>
          <w:rPr>
            <w:sz w:val="23"/>
          </w:rPr>
          <w:t>,</w:t>
        </w:r>
      </w:hyperlink>
      <w:r>
        <w:rPr>
          <w:sz w:val="23"/>
        </w:rPr>
        <w:t xml:space="preserve"> to issue Building Permits and Certificates of Use and Occupancy for construction Work regulated by the </w:t>
      </w:r>
      <w:hyperlink r:id="rId172">
        <w:r>
          <w:rPr>
            <w:b/>
            <w:color w:val="0000FF"/>
            <w:sz w:val="23"/>
            <w:u w:val="thick" w:color="0000FF"/>
          </w:rPr>
          <w:t>VUSB</w:t>
        </w:r>
      </w:hyperlink>
      <w:r>
        <w:rPr>
          <w:b/>
          <w:color w:val="0000FF"/>
          <w:sz w:val="23"/>
          <w:u w:val="thick" w:color="0000FF"/>
        </w:rPr>
        <w:t xml:space="preserve">C </w:t>
      </w:r>
      <w:r>
        <w:rPr>
          <w:sz w:val="23"/>
        </w:rPr>
        <w:t>for University buildings on Commonwealth property</w:t>
      </w:r>
      <w:r>
        <w:rPr>
          <w:b/>
          <w:sz w:val="23"/>
        </w:rPr>
        <w:t>.</w:t>
      </w:r>
    </w:p>
    <w:p w14:paraId="11E51CCF" w14:textId="77777777" w:rsidR="00BD63E6" w:rsidRDefault="00BD63E6">
      <w:pPr>
        <w:pStyle w:val="BodyText"/>
        <w:spacing w:before="7"/>
        <w:rPr>
          <w:b/>
          <w:sz w:val="20"/>
        </w:rPr>
      </w:pPr>
    </w:p>
    <w:p w14:paraId="1D8EE25B" w14:textId="149A5834" w:rsidR="00BD63E6" w:rsidRDefault="00D94B7A">
      <w:pPr>
        <w:ind w:left="120" w:right="110"/>
        <w:jc w:val="both"/>
        <w:rPr>
          <w:sz w:val="23"/>
        </w:rPr>
      </w:pPr>
      <w:r>
        <w:rPr>
          <w:b/>
          <w:sz w:val="23"/>
        </w:rPr>
        <w:t>University</w:t>
      </w:r>
      <w:r>
        <w:rPr>
          <w:b/>
          <w:spacing w:val="-11"/>
          <w:sz w:val="23"/>
        </w:rPr>
        <w:t xml:space="preserve"> </w:t>
      </w:r>
      <w:r>
        <w:rPr>
          <w:b/>
          <w:sz w:val="23"/>
        </w:rPr>
        <w:t>Office</w:t>
      </w:r>
      <w:r>
        <w:rPr>
          <w:b/>
          <w:spacing w:val="-8"/>
          <w:sz w:val="23"/>
        </w:rPr>
        <w:t xml:space="preserve"> </w:t>
      </w:r>
      <w:r>
        <w:rPr>
          <w:b/>
          <w:sz w:val="23"/>
        </w:rPr>
        <w:t>of</w:t>
      </w:r>
      <w:r>
        <w:rPr>
          <w:b/>
          <w:spacing w:val="-7"/>
          <w:sz w:val="23"/>
        </w:rPr>
        <w:t xml:space="preserve"> </w:t>
      </w:r>
      <w:r>
        <w:rPr>
          <w:b/>
          <w:sz w:val="23"/>
        </w:rPr>
        <w:t>Environmental</w:t>
      </w:r>
      <w:r>
        <w:rPr>
          <w:b/>
          <w:spacing w:val="-8"/>
          <w:sz w:val="23"/>
        </w:rPr>
        <w:t xml:space="preserve"> </w:t>
      </w:r>
      <w:r>
        <w:rPr>
          <w:b/>
          <w:sz w:val="23"/>
        </w:rPr>
        <w:t>Health</w:t>
      </w:r>
      <w:r>
        <w:rPr>
          <w:b/>
          <w:spacing w:val="-10"/>
          <w:sz w:val="23"/>
        </w:rPr>
        <w:t xml:space="preserve"> </w:t>
      </w:r>
      <w:r>
        <w:rPr>
          <w:b/>
          <w:sz w:val="23"/>
        </w:rPr>
        <w:t>&amp;</w:t>
      </w:r>
      <w:r>
        <w:rPr>
          <w:b/>
          <w:spacing w:val="-9"/>
          <w:sz w:val="23"/>
        </w:rPr>
        <w:t xml:space="preserve"> </w:t>
      </w:r>
      <w:r>
        <w:rPr>
          <w:b/>
          <w:sz w:val="23"/>
        </w:rPr>
        <w:t>Safety</w:t>
      </w:r>
      <w:r>
        <w:rPr>
          <w:b/>
          <w:spacing w:val="-9"/>
          <w:sz w:val="23"/>
        </w:rPr>
        <w:t xml:space="preserve"> </w:t>
      </w:r>
      <w:r>
        <w:rPr>
          <w:b/>
          <w:sz w:val="23"/>
        </w:rPr>
        <w:t>(OEHS):</w:t>
      </w:r>
      <w:r>
        <w:rPr>
          <w:b/>
          <w:spacing w:val="-9"/>
          <w:sz w:val="23"/>
        </w:rPr>
        <w:t xml:space="preserve"> </w:t>
      </w:r>
      <w:r>
        <w:rPr>
          <w:sz w:val="23"/>
        </w:rPr>
        <w:t>See</w:t>
      </w:r>
      <w:r>
        <w:rPr>
          <w:spacing w:val="-8"/>
          <w:sz w:val="23"/>
        </w:rPr>
        <w:t xml:space="preserve"> </w:t>
      </w:r>
      <w:hyperlink r:id="rId173" w:history="1">
        <w:r w:rsidR="005A358C" w:rsidRPr="00996E88">
          <w:rPr>
            <w:rStyle w:val="Hyperlink"/>
            <w:sz w:val="23"/>
          </w:rPr>
          <w:t>http://ehs.virginia.edu/ehs/</w:t>
        </w:r>
        <w:r w:rsidR="005A358C" w:rsidRPr="00996E88">
          <w:rPr>
            <w:rStyle w:val="Hyperlink"/>
            <w:spacing w:val="-8"/>
            <w:sz w:val="23"/>
          </w:rPr>
          <w:t xml:space="preserve"> </w:t>
        </w:r>
      </w:hyperlink>
      <w:r>
        <w:rPr>
          <w:sz w:val="23"/>
        </w:rPr>
        <w:t>for details.</w:t>
      </w:r>
    </w:p>
    <w:p w14:paraId="0D8E7688" w14:textId="77777777" w:rsidR="00BD63E6" w:rsidRDefault="00BD63E6">
      <w:pPr>
        <w:pStyle w:val="BodyText"/>
        <w:spacing w:before="7"/>
        <w:rPr>
          <w:sz w:val="20"/>
        </w:rPr>
      </w:pPr>
    </w:p>
    <w:p w14:paraId="2D65FF19" w14:textId="00367F5D" w:rsidR="00BD63E6" w:rsidRDefault="00D94B7A">
      <w:pPr>
        <w:ind w:left="119" w:right="111"/>
        <w:jc w:val="both"/>
        <w:rPr>
          <w:sz w:val="23"/>
        </w:rPr>
      </w:pPr>
      <w:r>
        <w:rPr>
          <w:b/>
          <w:sz w:val="23"/>
        </w:rPr>
        <w:t xml:space="preserve">University Project Manager (University PM): </w:t>
      </w:r>
      <w:r>
        <w:rPr>
          <w:sz w:val="23"/>
        </w:rPr>
        <w:t>Shall be the University’s designated representative for the Project.</w:t>
      </w:r>
    </w:p>
    <w:p w14:paraId="3CF824B2" w14:textId="77777777" w:rsidR="00BD63E6" w:rsidRDefault="00BD63E6">
      <w:pPr>
        <w:pStyle w:val="BodyText"/>
        <w:spacing w:before="10"/>
        <w:rPr>
          <w:sz w:val="20"/>
        </w:rPr>
      </w:pPr>
    </w:p>
    <w:p w14:paraId="16A48680" w14:textId="0D9B3EE7" w:rsidR="00BD63E6" w:rsidRDefault="00D94B7A">
      <w:pPr>
        <w:pStyle w:val="BodyText"/>
        <w:ind w:left="120" w:right="106"/>
        <w:jc w:val="both"/>
      </w:pPr>
      <w:r>
        <w:rPr>
          <w:b/>
        </w:rPr>
        <w:t xml:space="preserve">University Review Unit (Review Unit): </w:t>
      </w:r>
      <w:r>
        <w:t>A staff unit of Facilities Management (FM) consisting of the</w:t>
      </w:r>
      <w:r>
        <w:rPr>
          <w:spacing w:val="-7"/>
        </w:rPr>
        <w:t xml:space="preserve"> </w:t>
      </w:r>
      <w:r>
        <w:t>Senior</w:t>
      </w:r>
      <w:r>
        <w:rPr>
          <w:spacing w:val="-8"/>
        </w:rPr>
        <w:t xml:space="preserve"> </w:t>
      </w:r>
      <w:r>
        <w:t>Review</w:t>
      </w:r>
      <w:r>
        <w:rPr>
          <w:spacing w:val="-9"/>
        </w:rPr>
        <w:t xml:space="preserve"> </w:t>
      </w:r>
      <w:r>
        <w:t>Architect</w:t>
      </w:r>
      <w:r>
        <w:rPr>
          <w:spacing w:val="-8"/>
        </w:rPr>
        <w:t xml:space="preserve"> </w:t>
      </w:r>
      <w:r>
        <w:t>and</w:t>
      </w:r>
      <w:r>
        <w:rPr>
          <w:spacing w:val="-8"/>
        </w:rPr>
        <w:t xml:space="preserve"> </w:t>
      </w:r>
      <w:r>
        <w:t>registered</w:t>
      </w:r>
      <w:r>
        <w:rPr>
          <w:spacing w:val="-11"/>
        </w:rPr>
        <w:t xml:space="preserve"> </w:t>
      </w:r>
      <w:r>
        <w:t>and</w:t>
      </w:r>
      <w:r>
        <w:rPr>
          <w:spacing w:val="-8"/>
        </w:rPr>
        <w:t xml:space="preserve"> </w:t>
      </w:r>
      <w:r>
        <w:t>licensed</w:t>
      </w:r>
      <w:r>
        <w:rPr>
          <w:spacing w:val="-8"/>
        </w:rPr>
        <w:t xml:space="preserve"> </w:t>
      </w:r>
      <w:r>
        <w:t>Architects</w:t>
      </w:r>
      <w:r>
        <w:rPr>
          <w:spacing w:val="-9"/>
        </w:rPr>
        <w:t xml:space="preserve"> </w:t>
      </w:r>
      <w:r>
        <w:t>and</w:t>
      </w:r>
      <w:r>
        <w:rPr>
          <w:spacing w:val="-8"/>
        </w:rPr>
        <w:t xml:space="preserve"> </w:t>
      </w:r>
      <w:r>
        <w:t>Engineers</w:t>
      </w:r>
      <w:r>
        <w:rPr>
          <w:spacing w:val="-9"/>
        </w:rPr>
        <w:t xml:space="preserve"> </w:t>
      </w:r>
      <w:r>
        <w:t>delegated</w:t>
      </w:r>
      <w:r>
        <w:rPr>
          <w:spacing w:val="-8"/>
        </w:rPr>
        <w:t xml:space="preserve"> </w:t>
      </w:r>
      <w:r>
        <w:t>authority by the Restructuring Act to perform reviews of the University's construction Project Plans and Specifications.</w:t>
      </w:r>
    </w:p>
    <w:p w14:paraId="40C89B11" w14:textId="77777777" w:rsidR="00BD63E6" w:rsidRDefault="00BD63E6">
      <w:pPr>
        <w:pStyle w:val="BodyText"/>
        <w:spacing w:before="10"/>
        <w:rPr>
          <w:sz w:val="20"/>
        </w:rPr>
      </w:pPr>
    </w:p>
    <w:p w14:paraId="6AF1A85A" w14:textId="0D1E8590" w:rsidR="00BD63E6" w:rsidRDefault="00D94B7A">
      <w:pPr>
        <w:ind w:left="120"/>
        <w:jc w:val="both"/>
        <w:rPr>
          <w:sz w:val="23"/>
        </w:rPr>
      </w:pPr>
      <w:bookmarkStart w:id="57" w:name="http://www.fm.virginia.edu/fpc/ContractA"/>
      <w:bookmarkEnd w:id="57"/>
      <w:r>
        <w:rPr>
          <w:b/>
          <w:sz w:val="23"/>
        </w:rPr>
        <w:t xml:space="preserve">Value Management: </w:t>
      </w:r>
      <w:r>
        <w:rPr>
          <w:sz w:val="23"/>
        </w:rPr>
        <w:t>See “Value Management Process” on this web page:</w:t>
      </w:r>
    </w:p>
    <w:p w14:paraId="53D461FB" w14:textId="00DF3259" w:rsidR="00BD63E6" w:rsidRDefault="001C1763">
      <w:pPr>
        <w:pStyle w:val="Heading5"/>
        <w:spacing w:before="8"/>
        <w:ind w:left="120"/>
        <w:jc w:val="both"/>
      </w:pPr>
      <w:hyperlink r:id="rId174" w:history="1">
        <w:r w:rsidR="005A358C" w:rsidRPr="00996E88">
          <w:rPr>
            <w:rStyle w:val="Hyperlink"/>
          </w:rPr>
          <w:t>http://www.fm.virginia.edu/fpc/ContractAdmin/ProfSvcs/ProfessionalServices.htm</w:t>
        </w:r>
      </w:hyperlink>
    </w:p>
    <w:p w14:paraId="15BFB992" w14:textId="77777777" w:rsidR="00BD63E6" w:rsidRDefault="00BD63E6">
      <w:pPr>
        <w:pStyle w:val="BodyText"/>
        <w:spacing w:before="1"/>
        <w:rPr>
          <w:b/>
          <w:sz w:val="14"/>
        </w:rPr>
      </w:pPr>
    </w:p>
    <w:p w14:paraId="773ED247" w14:textId="77777777" w:rsidR="00BD63E6" w:rsidRDefault="001C1763">
      <w:pPr>
        <w:spacing w:before="91"/>
        <w:ind w:left="120" w:right="111"/>
        <w:jc w:val="both"/>
        <w:rPr>
          <w:sz w:val="23"/>
        </w:rPr>
      </w:pPr>
      <w:hyperlink r:id="rId175">
        <w:r w:rsidR="00D94B7A">
          <w:rPr>
            <w:b/>
            <w:color w:val="0000FF"/>
            <w:sz w:val="23"/>
            <w:u w:val="thick" w:color="0000FF"/>
          </w:rPr>
          <w:t>Virginia Uniform Statewide Building Code (VUSBC)</w:t>
        </w:r>
      </w:hyperlink>
      <w:r w:rsidR="00D94B7A">
        <w:rPr>
          <w:b/>
          <w:sz w:val="23"/>
        </w:rPr>
        <w:t xml:space="preserve">: </w:t>
      </w:r>
      <w:r w:rsidR="00D94B7A">
        <w:rPr>
          <w:sz w:val="23"/>
        </w:rPr>
        <w:t xml:space="preserve">The Uniform Statewide Building Code adopted by the </w:t>
      </w:r>
      <w:hyperlink r:id="rId176">
        <w:r w:rsidR="00D94B7A">
          <w:rPr>
            <w:color w:val="0000FF"/>
            <w:sz w:val="23"/>
            <w:u w:val="single" w:color="0000FF"/>
          </w:rPr>
          <w:t>Virginia Department of Housing and Community Development (DHCD</w:t>
        </w:r>
      </w:hyperlink>
      <w:r w:rsidR="00D94B7A">
        <w:rPr>
          <w:color w:val="0000FF"/>
          <w:sz w:val="23"/>
          <w:u w:val="single" w:color="0000FF"/>
        </w:rPr>
        <w:t xml:space="preserve">) </w:t>
      </w:r>
      <w:r w:rsidR="00D94B7A">
        <w:rPr>
          <w:sz w:val="23"/>
        </w:rPr>
        <w:t>in conformance with the Code of Virginia, §</w:t>
      </w:r>
      <w:hyperlink r:id="rId177">
        <w:r w:rsidR="00D94B7A">
          <w:rPr>
            <w:color w:val="0000FF"/>
            <w:sz w:val="23"/>
            <w:u w:val="single" w:color="0000FF"/>
          </w:rPr>
          <w:t>36-97 et seq.</w:t>
        </w:r>
      </w:hyperlink>
    </w:p>
    <w:p w14:paraId="4015EF7F" w14:textId="77777777" w:rsidR="00BD63E6" w:rsidRDefault="00BD63E6">
      <w:pPr>
        <w:pStyle w:val="BodyText"/>
        <w:spacing w:before="11"/>
        <w:rPr>
          <w:sz w:val="14"/>
        </w:rPr>
      </w:pPr>
    </w:p>
    <w:p w14:paraId="24919ECD" w14:textId="3758F7B2" w:rsidR="00BD63E6" w:rsidRDefault="00D94B7A">
      <w:pPr>
        <w:pStyle w:val="BodyText"/>
        <w:spacing w:before="91"/>
        <w:ind w:left="120" w:right="108"/>
        <w:jc w:val="both"/>
      </w:pPr>
      <w:r>
        <w:rPr>
          <w:b/>
        </w:rPr>
        <w:t>VCCO:</w:t>
      </w:r>
      <w:r>
        <w:rPr>
          <w:b/>
          <w:spacing w:val="-12"/>
        </w:rPr>
        <w:t xml:space="preserve"> </w:t>
      </w:r>
      <w:r>
        <w:t>The</w:t>
      </w:r>
      <w:r>
        <w:rPr>
          <w:spacing w:val="-11"/>
        </w:rPr>
        <w:t xml:space="preserve"> </w:t>
      </w:r>
      <w:r>
        <w:t>acronym</w:t>
      </w:r>
      <w:r>
        <w:rPr>
          <w:spacing w:val="-11"/>
        </w:rPr>
        <w:t xml:space="preserve"> </w:t>
      </w:r>
      <w:r>
        <w:t>used</w:t>
      </w:r>
      <w:r>
        <w:rPr>
          <w:spacing w:val="-12"/>
        </w:rPr>
        <w:t xml:space="preserve"> </w:t>
      </w:r>
      <w:r>
        <w:t>to</w:t>
      </w:r>
      <w:r>
        <w:rPr>
          <w:spacing w:val="-12"/>
        </w:rPr>
        <w:t xml:space="preserve"> </w:t>
      </w:r>
      <w:r>
        <w:t>refer</w:t>
      </w:r>
      <w:r>
        <w:rPr>
          <w:spacing w:val="-12"/>
        </w:rPr>
        <w:t xml:space="preserve"> </w:t>
      </w:r>
      <w:r>
        <w:t>to</w:t>
      </w:r>
      <w:r>
        <w:rPr>
          <w:spacing w:val="-14"/>
        </w:rPr>
        <w:t xml:space="preserve"> </w:t>
      </w:r>
      <w:r>
        <w:t>a</w:t>
      </w:r>
      <w:r>
        <w:rPr>
          <w:spacing w:val="-11"/>
        </w:rPr>
        <w:t xml:space="preserve"> </w:t>
      </w:r>
      <w:r>
        <w:t>University</w:t>
      </w:r>
      <w:r>
        <w:rPr>
          <w:spacing w:val="-17"/>
        </w:rPr>
        <w:t xml:space="preserve"> </w:t>
      </w:r>
      <w:r>
        <w:t>employee</w:t>
      </w:r>
      <w:r>
        <w:rPr>
          <w:spacing w:val="-11"/>
        </w:rPr>
        <w:t xml:space="preserve"> </w:t>
      </w:r>
      <w:r>
        <w:t>who</w:t>
      </w:r>
      <w:r>
        <w:rPr>
          <w:spacing w:val="-12"/>
        </w:rPr>
        <w:t xml:space="preserve"> </w:t>
      </w:r>
      <w:r>
        <w:t>has</w:t>
      </w:r>
      <w:r>
        <w:rPr>
          <w:spacing w:val="-13"/>
        </w:rPr>
        <w:t xml:space="preserve"> </w:t>
      </w:r>
      <w:r>
        <w:t>completed</w:t>
      </w:r>
      <w:r>
        <w:rPr>
          <w:spacing w:val="-12"/>
        </w:rPr>
        <w:t xml:space="preserve"> </w:t>
      </w:r>
      <w:r>
        <w:t>the</w:t>
      </w:r>
      <w:r>
        <w:rPr>
          <w:spacing w:val="-14"/>
        </w:rPr>
        <w:t xml:space="preserve"> </w:t>
      </w:r>
      <w:r>
        <w:t>necessary</w:t>
      </w:r>
      <w:r>
        <w:rPr>
          <w:spacing w:val="-17"/>
        </w:rPr>
        <w:t xml:space="preserve"> </w:t>
      </w:r>
      <w:r>
        <w:t xml:space="preserve">training and testing by the </w:t>
      </w:r>
      <w:hyperlink r:id="rId178">
        <w:r>
          <w:rPr>
            <w:color w:val="0000FF"/>
            <w:u w:val="single" w:color="0000FF"/>
          </w:rPr>
          <w:t>Division of Engineering</w:t>
        </w:r>
      </w:hyperlink>
      <w:r>
        <w:rPr>
          <w:color w:val="0000FF"/>
          <w:u w:val="single" w:color="0000FF"/>
        </w:rPr>
        <w:t xml:space="preserve"> </w:t>
      </w:r>
      <w:hyperlink r:id="rId179">
        <w:r>
          <w:rPr>
            <w:color w:val="0000FF"/>
            <w:u w:val="single" w:color="0000FF"/>
          </w:rPr>
          <w:t>and</w:t>
        </w:r>
      </w:hyperlink>
      <w:r>
        <w:rPr>
          <w:color w:val="0000FF"/>
          <w:u w:val="single" w:color="0000FF"/>
        </w:rPr>
        <w:t xml:space="preserve"> </w:t>
      </w:r>
      <w:hyperlink r:id="rId180">
        <w:r>
          <w:rPr>
            <w:color w:val="0000FF"/>
            <w:u w:val="single" w:color="0000FF"/>
          </w:rPr>
          <w:t>Buildings (DEB)</w:t>
        </w:r>
      </w:hyperlink>
      <w:r>
        <w:rPr>
          <w:color w:val="0000FF"/>
          <w:u w:val="single" w:color="0000FF"/>
        </w:rPr>
        <w:t xml:space="preserve"> </w:t>
      </w:r>
      <w:r>
        <w:t xml:space="preserve">in Commonwealth procurement law, policy and procedures and who has been awarded the designation of Virginia Construction Contracting Officer (VCCO). Where used in HECOM, the VCCO functions are related to the following: receipt, opening, and review of Proposals/Bids, and approving the e-Builder </w:t>
      </w:r>
      <w:hyperlink r:id="rId181">
        <w:r>
          <w:rPr>
            <w:color w:val="0000FF"/>
            <w:u w:val="single" w:color="0000FF"/>
          </w:rPr>
          <w:t>H8</w:t>
        </w:r>
      </w:hyperlink>
      <w:r w:rsidRPr="005A358C">
        <w:rPr>
          <w:color w:val="0000FF"/>
        </w:rPr>
        <w:t xml:space="preserve"> </w:t>
      </w:r>
      <w:r>
        <w:t>process recommending award of the Contract to the successful</w:t>
      </w:r>
      <w:r>
        <w:rPr>
          <w:spacing w:val="-7"/>
        </w:rPr>
        <w:t xml:space="preserve"> </w:t>
      </w:r>
      <w:r>
        <w:t>firm.</w:t>
      </w:r>
    </w:p>
    <w:p w14:paraId="0185D2C7" w14:textId="77777777" w:rsidR="00BD63E6" w:rsidRDefault="00BD63E6">
      <w:pPr>
        <w:pStyle w:val="BodyText"/>
        <w:rPr>
          <w:sz w:val="20"/>
        </w:rPr>
      </w:pPr>
    </w:p>
    <w:p w14:paraId="11EE2D21" w14:textId="7ED86EDB" w:rsidR="00BD63E6" w:rsidRDefault="00D94B7A" w:rsidP="00DE5813">
      <w:pPr>
        <w:pStyle w:val="BodyText"/>
        <w:spacing w:before="90"/>
        <w:ind w:left="100" w:right="112"/>
        <w:jc w:val="both"/>
        <w:sectPr w:rsidR="00BD63E6">
          <w:footerReference w:type="default" r:id="rId182"/>
          <w:pgSz w:w="12240" w:h="15840"/>
          <w:pgMar w:top="1600" w:right="1320" w:bottom="1240" w:left="1340" w:header="720" w:footer="1049" w:gutter="0"/>
          <w:cols w:space="720"/>
        </w:sectPr>
      </w:pPr>
      <w:bookmarkStart w:id="58" w:name="_bookmark83"/>
      <w:bookmarkEnd w:id="58"/>
      <w:r>
        <w:rPr>
          <w:b/>
        </w:rPr>
        <w:t>Work:</w:t>
      </w:r>
      <w:r>
        <w:rPr>
          <w:b/>
          <w:spacing w:val="-10"/>
        </w:rPr>
        <w:t xml:space="preserve"> </w:t>
      </w:r>
      <w:r>
        <w:t>All</w:t>
      </w:r>
      <w:r>
        <w:rPr>
          <w:spacing w:val="-10"/>
        </w:rPr>
        <w:t xml:space="preserve"> </w:t>
      </w:r>
      <w:r>
        <w:t>labor,</w:t>
      </w:r>
      <w:r>
        <w:rPr>
          <w:spacing w:val="-11"/>
        </w:rPr>
        <w:t xml:space="preserve"> </w:t>
      </w:r>
      <w:r>
        <w:t>materials,</w:t>
      </w:r>
      <w:r>
        <w:rPr>
          <w:spacing w:val="-11"/>
        </w:rPr>
        <w:t xml:space="preserve"> </w:t>
      </w:r>
      <w:r>
        <w:t>equipment</w:t>
      </w:r>
      <w:r>
        <w:rPr>
          <w:spacing w:val="-10"/>
        </w:rPr>
        <w:t xml:space="preserve"> </w:t>
      </w:r>
      <w:r>
        <w:t>and</w:t>
      </w:r>
      <w:r>
        <w:rPr>
          <w:spacing w:val="-11"/>
        </w:rPr>
        <w:t xml:space="preserve"> </w:t>
      </w:r>
      <w:r>
        <w:t>other</w:t>
      </w:r>
      <w:r>
        <w:rPr>
          <w:spacing w:val="-11"/>
        </w:rPr>
        <w:t xml:space="preserve"> </w:t>
      </w:r>
      <w:r>
        <w:t>Services</w:t>
      </w:r>
      <w:r>
        <w:rPr>
          <w:spacing w:val="-11"/>
        </w:rPr>
        <w:t xml:space="preserve"> </w:t>
      </w:r>
      <w:r>
        <w:t>necessary</w:t>
      </w:r>
      <w:r>
        <w:rPr>
          <w:spacing w:val="-14"/>
        </w:rPr>
        <w:t xml:space="preserve"> </w:t>
      </w:r>
      <w:r>
        <w:t>to</w:t>
      </w:r>
      <w:r>
        <w:rPr>
          <w:spacing w:val="-11"/>
        </w:rPr>
        <w:t xml:space="preserve"> </w:t>
      </w:r>
      <w:r>
        <w:t>perform</w:t>
      </w:r>
      <w:r>
        <w:rPr>
          <w:spacing w:val="-10"/>
        </w:rPr>
        <w:t xml:space="preserve"> </w:t>
      </w:r>
      <w:r>
        <w:t>the</w:t>
      </w:r>
      <w:r>
        <w:rPr>
          <w:spacing w:val="-10"/>
        </w:rPr>
        <w:t xml:space="preserve"> </w:t>
      </w:r>
      <w:r>
        <w:t>complete</w:t>
      </w:r>
      <w:r>
        <w:rPr>
          <w:spacing w:val="-10"/>
        </w:rPr>
        <w:t xml:space="preserve"> </w:t>
      </w:r>
      <w:r>
        <w:t>Services, or any separate identifiable part thereof, or to provide the complete product required by the Contract. In construction, Work includes, but is not limited to, performing Services, furnishing labor, and furnishing and incorporating materials and equipment into the construction to provide the entire completed</w:t>
      </w:r>
      <w:r>
        <w:rPr>
          <w:spacing w:val="-10"/>
        </w:rPr>
        <w:t xml:space="preserve"> </w:t>
      </w:r>
      <w:r>
        <w:t>construction,</w:t>
      </w:r>
      <w:r>
        <w:rPr>
          <w:spacing w:val="-10"/>
        </w:rPr>
        <w:t xml:space="preserve"> </w:t>
      </w:r>
      <w:r>
        <w:t>or</w:t>
      </w:r>
      <w:r>
        <w:rPr>
          <w:spacing w:val="-12"/>
        </w:rPr>
        <w:t xml:space="preserve"> </w:t>
      </w:r>
      <w:r>
        <w:t>the</w:t>
      </w:r>
      <w:r>
        <w:rPr>
          <w:spacing w:val="-9"/>
        </w:rPr>
        <w:t xml:space="preserve"> </w:t>
      </w:r>
      <w:r>
        <w:t>various</w:t>
      </w:r>
      <w:r>
        <w:rPr>
          <w:spacing w:val="-10"/>
        </w:rPr>
        <w:t xml:space="preserve"> </w:t>
      </w:r>
      <w:r>
        <w:t>separately</w:t>
      </w:r>
      <w:r>
        <w:rPr>
          <w:spacing w:val="-13"/>
        </w:rPr>
        <w:t xml:space="preserve"> </w:t>
      </w:r>
      <w:r>
        <w:t>identifiable</w:t>
      </w:r>
      <w:r>
        <w:rPr>
          <w:spacing w:val="-9"/>
        </w:rPr>
        <w:t xml:space="preserve"> </w:t>
      </w:r>
      <w:r>
        <w:t>parts</w:t>
      </w:r>
      <w:r>
        <w:rPr>
          <w:spacing w:val="-10"/>
        </w:rPr>
        <w:t xml:space="preserve"> </w:t>
      </w:r>
      <w:r>
        <w:t>thereof,</w:t>
      </w:r>
      <w:r>
        <w:rPr>
          <w:spacing w:val="-10"/>
        </w:rPr>
        <w:t xml:space="preserve"> </w:t>
      </w:r>
      <w:r>
        <w:t>as</w:t>
      </w:r>
      <w:r>
        <w:rPr>
          <w:spacing w:val="-10"/>
        </w:rPr>
        <w:t xml:space="preserve"> </w:t>
      </w:r>
      <w:r>
        <w:t>required</w:t>
      </w:r>
      <w:r>
        <w:rPr>
          <w:spacing w:val="-10"/>
        </w:rPr>
        <w:t xml:space="preserve"> </w:t>
      </w:r>
      <w:r>
        <w:t>by</w:t>
      </w:r>
      <w:r>
        <w:rPr>
          <w:spacing w:val="-13"/>
        </w:rPr>
        <w:t xml:space="preserve"> </w:t>
      </w:r>
      <w:r>
        <w:t>the</w:t>
      </w:r>
      <w:r>
        <w:rPr>
          <w:spacing w:val="-9"/>
        </w:rPr>
        <w:t xml:space="preserve"> </w:t>
      </w:r>
      <w:r>
        <w:t>Contract Docum</w:t>
      </w:r>
      <w:bookmarkStart w:id="59" w:name="_bookmark89"/>
      <w:bookmarkEnd w:id="59"/>
      <w:r>
        <w:t>en</w:t>
      </w:r>
      <w:r w:rsidR="00D649A7">
        <w:t>ts.</w:t>
      </w:r>
    </w:p>
    <w:p w14:paraId="794612D7" w14:textId="77777777" w:rsidR="00BD63E6" w:rsidRDefault="00BD63E6">
      <w:pPr>
        <w:pStyle w:val="BodyText"/>
        <w:rPr>
          <w:sz w:val="20"/>
        </w:rPr>
      </w:pPr>
    </w:p>
    <w:p w14:paraId="104DC9BB" w14:textId="77777777" w:rsidR="00BD63E6" w:rsidRDefault="00BD63E6">
      <w:pPr>
        <w:pStyle w:val="BodyText"/>
        <w:spacing w:before="11"/>
        <w:rPr>
          <w:sz w:val="14"/>
        </w:rPr>
      </w:pPr>
    </w:p>
    <w:p w14:paraId="1340B5B9" w14:textId="77777777" w:rsidR="00BD63E6" w:rsidRDefault="00DE5247">
      <w:pPr>
        <w:pStyle w:val="BodyText"/>
        <w:spacing w:line="88" w:lineRule="exact"/>
        <w:ind w:left="104"/>
        <w:rPr>
          <w:sz w:val="8"/>
        </w:rPr>
      </w:pPr>
      <w:r>
        <w:rPr>
          <w:noProof/>
          <w:position w:val="-1"/>
          <w:sz w:val="8"/>
        </w:rPr>
        <mc:AlternateContent>
          <mc:Choice Requires="wpg">
            <w:drawing>
              <wp:inline distT="0" distB="0" distL="0" distR="0" wp14:anchorId="31F31A86" wp14:editId="564D5C19">
                <wp:extent cx="6018530" cy="56515"/>
                <wp:effectExtent l="7620" t="3810" r="3175" b="6350"/>
                <wp:docPr id="50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0" y="0"/>
                          <a:chExt cx="9478" cy="89"/>
                        </a:xfrm>
                      </wpg:grpSpPr>
                      <wps:wsp>
                        <wps:cNvPr id="504" name="Line 377"/>
                        <wps:cNvCnPr>
                          <a:cxnSpLocks noChangeShapeType="1"/>
                        </wps:cNvCnPr>
                        <wps:spPr bwMode="auto">
                          <a:xfrm>
                            <a:off x="30" y="8"/>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376"/>
                        <wps:cNvCnPr>
                          <a:cxnSpLocks noChangeShapeType="1"/>
                        </wps:cNvCnPr>
                        <wps:spPr bwMode="auto">
                          <a:xfrm>
                            <a:off x="30" y="58"/>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812081" id="Group 375" o:spid="_x0000_s1026" style="width:473.9pt;height:4.45pt;mso-position-horizontal-relative:char;mso-position-vertical-relative:line"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">
                <v:line id="Line 377" o:spid="_x0000_s1027" style="position:absolute;visibility:visible;mso-wrap-style:square" from="30,8" to="9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" strokeweight=".72pt"/>
                <v:line id="Line 376" o:spid="_x0000_s1028" style="position:absolute;visibility:visible;mso-wrap-style:square" from="30,58" to="94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" strokeweight="3pt"/>
                <w10:anchorlock/>
              </v:group>
            </w:pict>
          </mc:Fallback>
        </mc:AlternateContent>
      </w:r>
    </w:p>
    <w:p w14:paraId="348822D2" w14:textId="77777777" w:rsidR="00BD63E6" w:rsidRDefault="00BD63E6">
      <w:pPr>
        <w:pStyle w:val="BodyText"/>
        <w:spacing w:before="5"/>
        <w:rPr>
          <w:sz w:val="10"/>
        </w:rPr>
      </w:pPr>
    </w:p>
    <w:p w14:paraId="65AC96FF" w14:textId="77777777" w:rsidR="00BD63E6" w:rsidRDefault="00D94B7A">
      <w:pPr>
        <w:pStyle w:val="Heading1"/>
        <w:ind w:right="1685"/>
      </w:pPr>
      <w:bookmarkStart w:id="60" w:name="CHAPTER_3:_PROFESSIONAL_SERVICES:_GENERA"/>
      <w:bookmarkStart w:id="61" w:name="_Toc55204020"/>
      <w:bookmarkEnd w:id="60"/>
      <w:r>
        <w:rPr>
          <w:color w:val="0070C0"/>
        </w:rPr>
        <w:t>CHAPTER 3: PROFESSIONAL SERVICE</w:t>
      </w:r>
      <w:bookmarkStart w:id="62" w:name="_bookmark91"/>
      <w:bookmarkEnd w:id="62"/>
      <w:r>
        <w:rPr>
          <w:color w:val="0070C0"/>
        </w:rPr>
        <w:t>S: GENERAL TERMS AND CONDITIONS</w:t>
      </w:r>
      <w:bookmarkEnd w:id="61"/>
    </w:p>
    <w:p w14:paraId="2929A422" w14:textId="77777777" w:rsidR="00BD63E6" w:rsidRDefault="00DE5247">
      <w:pPr>
        <w:pStyle w:val="BodyText"/>
        <w:spacing w:before="8"/>
        <w:rPr>
          <w:b/>
          <w:sz w:val="12"/>
        </w:rPr>
      </w:pPr>
      <w:r>
        <w:rPr>
          <w:noProof/>
        </w:rPr>
        <mc:AlternateContent>
          <mc:Choice Requires="wpg">
            <w:drawing>
              <wp:anchor distT="0" distB="0" distL="0" distR="0" simplePos="0" relativeHeight="251211264" behindDoc="0" locked="0" layoutInCell="1" allowOverlap="1" wp14:anchorId="70D3079E" wp14:editId="6AD81EC0">
                <wp:simplePos x="0" y="0"/>
                <wp:positionH relativeFrom="page">
                  <wp:posOffset>876935</wp:posOffset>
                </wp:positionH>
                <wp:positionV relativeFrom="paragraph">
                  <wp:posOffset>118110</wp:posOffset>
                </wp:positionV>
                <wp:extent cx="6018530" cy="57150"/>
                <wp:effectExtent l="635" t="6350" r="635" b="3175"/>
                <wp:wrapTopAndBottom/>
                <wp:docPr id="50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501" name="Line 374"/>
                        <wps:cNvCnPr>
                          <a:cxnSpLocks noChangeShapeType="1"/>
                        </wps:cNvCnPr>
                        <wps:spPr bwMode="auto">
                          <a:xfrm>
                            <a:off x="1411" y="193"/>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373"/>
                        <wps:cNvCnPr>
                          <a:cxnSpLocks noChangeShapeType="1"/>
                        </wps:cNvCnPr>
                        <wps:spPr bwMode="auto">
                          <a:xfrm>
                            <a:off x="1411" y="245"/>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DDDD90" id="Group 372" o:spid="_x0000_s1026" style="position:absolute;margin-left:69.05pt;margin-top:9.3pt;width:473.9pt;height:4.5pt;z-index:251211264;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">
                <v:line id="Line 374" o:spid="_x0000_s1027" style="position:absolute;visibility:visible;mso-wrap-style:square" from="1411,193" to="1082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" strokeweight=".72pt"/>
                <v:line id="Line 373" o:spid="_x0000_s1028" style="position:absolute;visibility:visible;mso-wrap-style:square" from="1411,245" to="1082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" strokeweight="3pt"/>
                <w10:wrap type="topAndBottom" anchorx="page"/>
              </v:group>
            </w:pict>
          </mc:Fallback>
        </mc:AlternateContent>
      </w:r>
    </w:p>
    <w:p w14:paraId="3D8A6A9E" w14:textId="4D035E05" w:rsidR="00BD63E6" w:rsidRDefault="00D94B7A">
      <w:pPr>
        <w:pStyle w:val="Heading3"/>
        <w:spacing w:before="103"/>
        <w:ind w:left="160"/>
      </w:pPr>
      <w:bookmarkStart w:id="63" w:name="SECTION_3.187___SCOPE_OF_PROVISIONS_AND_"/>
      <w:bookmarkStart w:id="64" w:name="_Toc55204021"/>
      <w:bookmarkEnd w:id="63"/>
      <w:r>
        <w:t>SECTION 3.1</w:t>
      </w:r>
      <w:r>
        <w:rPr>
          <w:position w:val="11"/>
          <w:sz w:val="16"/>
        </w:rPr>
        <w:t xml:space="preserve"> </w:t>
      </w:r>
      <w:r>
        <w:t>SCOPE OF PROVISIONS AND APPLICABILITY</w:t>
      </w:r>
      <w:bookmarkEnd w:id="64"/>
    </w:p>
    <w:p w14:paraId="02290712" w14:textId="77777777" w:rsidR="00BD63E6" w:rsidRDefault="00D94B7A">
      <w:pPr>
        <w:pStyle w:val="BodyText"/>
        <w:spacing w:before="170"/>
        <w:ind w:left="160" w:right="231"/>
      </w:pPr>
      <w:r>
        <w:t>The General Terms and Conditions for Professional Services Contracts are contained in this chapter. They shall be made a part of all Contracts for Professional Services and shall not be modified.</w:t>
      </w:r>
    </w:p>
    <w:p w14:paraId="7B00DE94" w14:textId="77777777" w:rsidR="00BD63E6" w:rsidRDefault="00BD63E6">
      <w:pPr>
        <w:pStyle w:val="BodyText"/>
        <w:spacing w:before="11"/>
      </w:pPr>
    </w:p>
    <w:p w14:paraId="6B67D7F0" w14:textId="4904E703" w:rsidR="00BD63E6" w:rsidRDefault="00D94B7A">
      <w:pPr>
        <w:pStyle w:val="Heading3"/>
        <w:ind w:left="160"/>
      </w:pPr>
      <w:bookmarkStart w:id="65" w:name="SECTION_3.2___GENERAL_POLICIES_ON_A/E_SE"/>
      <w:bookmarkStart w:id="66" w:name="_Toc55204022"/>
      <w:bookmarkEnd w:id="65"/>
      <w:r>
        <w:t>SECTION 3.2 GENERAL POLICIES ON A/E SERVICES</w:t>
      </w:r>
      <w:bookmarkEnd w:id="66"/>
    </w:p>
    <w:p w14:paraId="09D412FE" w14:textId="78DE582C" w:rsidR="00BD63E6" w:rsidRDefault="00D94B7A" w:rsidP="001C09AE">
      <w:pPr>
        <w:pStyle w:val="ListParagraph"/>
        <w:numPr>
          <w:ilvl w:val="2"/>
          <w:numId w:val="117"/>
        </w:numPr>
        <w:tabs>
          <w:tab w:val="left" w:pos="689"/>
        </w:tabs>
        <w:spacing w:before="170"/>
        <w:ind w:right="173" w:firstLine="0"/>
        <w:jc w:val="both"/>
        <w:rPr>
          <w:sz w:val="23"/>
        </w:rPr>
      </w:pPr>
      <w:r>
        <w:rPr>
          <w:b/>
          <w:sz w:val="23"/>
        </w:rPr>
        <w:t>License/</w:t>
      </w:r>
      <w:r w:rsidR="00D649A7">
        <w:rPr>
          <w:b/>
          <w:sz w:val="23"/>
        </w:rPr>
        <w:t xml:space="preserve"> </w:t>
      </w:r>
      <w:r>
        <w:rPr>
          <w:b/>
          <w:sz w:val="23"/>
        </w:rPr>
        <w:t xml:space="preserve">Registration: </w:t>
      </w:r>
      <w:r>
        <w:rPr>
          <w:sz w:val="23"/>
        </w:rPr>
        <w:t xml:space="preserve">Entities (e.g. individual, partnership, or corporation) offering to provide A/E Services shall be properly registered and licensed in Virginia as required by the </w:t>
      </w:r>
      <w:hyperlink r:id="rId183">
        <w:r>
          <w:rPr>
            <w:color w:val="0000FF"/>
            <w:u w:val="single" w:color="0000FF"/>
          </w:rPr>
          <w:t>DPOR</w:t>
        </w:r>
        <w:r>
          <w:rPr>
            <w:sz w:val="23"/>
          </w:rPr>
          <w:t>,</w:t>
        </w:r>
      </w:hyperlink>
      <w:r>
        <w:rPr>
          <w:sz w:val="23"/>
        </w:rPr>
        <w:t xml:space="preserve"> </w:t>
      </w:r>
      <w:hyperlink r:id="rId184">
        <w:r>
          <w:rPr>
            <w:color w:val="0000FF"/>
            <w:sz w:val="23"/>
            <w:u w:val="single" w:color="0000FF"/>
          </w:rPr>
          <w:t>APELSCIDLA Board</w:t>
        </w:r>
        <w:r>
          <w:rPr>
            <w:sz w:val="23"/>
          </w:rPr>
          <w:t>,</w:t>
        </w:r>
      </w:hyperlink>
      <w:r>
        <w:rPr>
          <w:sz w:val="23"/>
        </w:rPr>
        <w:t xml:space="preserve"> and, if incorporated, the </w:t>
      </w:r>
      <w:hyperlink r:id="rId185">
        <w:r>
          <w:rPr>
            <w:color w:val="0000FF"/>
            <w:sz w:val="23"/>
            <w:u w:val="single" w:color="0000FF"/>
          </w:rPr>
          <w:t>State Corporation Commission</w:t>
        </w:r>
      </w:hyperlink>
      <w:r>
        <w:rPr>
          <w:sz w:val="23"/>
        </w:rPr>
        <w:t>. Professional Corporations must obtain a Certificate of Authority as required by Va. Code §</w:t>
      </w:r>
      <w:hyperlink r:id="rId186">
        <w:r>
          <w:rPr>
            <w:color w:val="0000FF"/>
            <w:sz w:val="23"/>
            <w:u w:val="single" w:color="0000FF"/>
          </w:rPr>
          <w:t>54.1-411</w:t>
        </w:r>
        <w:r>
          <w:rPr>
            <w:sz w:val="23"/>
          </w:rPr>
          <w:t>,</w:t>
        </w:r>
      </w:hyperlink>
      <w:r>
        <w:rPr>
          <w:spacing w:val="-17"/>
          <w:sz w:val="23"/>
        </w:rPr>
        <w:t xml:space="preserve"> </w:t>
      </w:r>
      <w:r>
        <w:rPr>
          <w:spacing w:val="2"/>
          <w:sz w:val="23"/>
        </w:rPr>
        <w:t>as</w:t>
      </w:r>
      <w:r w:rsidR="00D649A7">
        <w:rPr>
          <w:spacing w:val="2"/>
          <w:sz w:val="23"/>
        </w:rPr>
        <w:t xml:space="preserve"> </w:t>
      </w:r>
      <w:r>
        <w:rPr>
          <w:spacing w:val="2"/>
          <w:sz w:val="23"/>
        </w:rPr>
        <w:t>amended.</w:t>
      </w:r>
    </w:p>
    <w:p w14:paraId="27E9570B" w14:textId="77777777" w:rsidR="00BD63E6" w:rsidRDefault="00BD63E6">
      <w:pPr>
        <w:pStyle w:val="BodyText"/>
        <w:spacing w:before="3"/>
        <w:rPr>
          <w:sz w:val="15"/>
        </w:rPr>
      </w:pPr>
    </w:p>
    <w:p w14:paraId="3DBD0063" w14:textId="77777777" w:rsidR="00BD63E6" w:rsidRDefault="00D94B7A">
      <w:pPr>
        <w:pStyle w:val="BodyText"/>
        <w:spacing w:before="90"/>
        <w:ind w:left="160" w:right="172"/>
        <w:jc w:val="both"/>
      </w:pPr>
      <w:r>
        <w:t>The</w:t>
      </w:r>
      <w:r>
        <w:rPr>
          <w:spacing w:val="-14"/>
        </w:rPr>
        <w:t xml:space="preserve"> </w:t>
      </w:r>
      <w:r>
        <w:t>Architect</w:t>
      </w:r>
      <w:r>
        <w:rPr>
          <w:spacing w:val="-15"/>
        </w:rPr>
        <w:t xml:space="preserve"> </w:t>
      </w:r>
      <w:r>
        <w:t>or</w:t>
      </w:r>
      <w:r>
        <w:rPr>
          <w:spacing w:val="-15"/>
        </w:rPr>
        <w:t xml:space="preserve"> </w:t>
      </w:r>
      <w:r>
        <w:t>Engineer</w:t>
      </w:r>
      <w:r>
        <w:rPr>
          <w:spacing w:val="-17"/>
        </w:rPr>
        <w:t xml:space="preserve"> </w:t>
      </w:r>
      <w:r>
        <w:t>(i.e.</w:t>
      </w:r>
      <w:r>
        <w:rPr>
          <w:spacing w:val="-15"/>
        </w:rPr>
        <w:t xml:space="preserve"> </w:t>
      </w:r>
      <w:r>
        <w:t>the</w:t>
      </w:r>
      <w:r>
        <w:rPr>
          <w:spacing w:val="-14"/>
        </w:rPr>
        <w:t xml:space="preserve"> </w:t>
      </w:r>
      <w:r>
        <w:t>person)</w:t>
      </w:r>
      <w:r>
        <w:rPr>
          <w:spacing w:val="-15"/>
        </w:rPr>
        <w:t xml:space="preserve"> </w:t>
      </w:r>
      <w:r>
        <w:t>“in</w:t>
      </w:r>
      <w:r>
        <w:rPr>
          <w:spacing w:val="-15"/>
        </w:rPr>
        <w:t xml:space="preserve"> </w:t>
      </w:r>
      <w:r>
        <w:t>responsible</w:t>
      </w:r>
      <w:r>
        <w:rPr>
          <w:spacing w:val="-14"/>
        </w:rPr>
        <w:t xml:space="preserve"> </w:t>
      </w:r>
      <w:r>
        <w:t>charge”</w:t>
      </w:r>
      <w:r>
        <w:rPr>
          <w:spacing w:val="-14"/>
        </w:rPr>
        <w:t xml:space="preserve"> </w:t>
      </w:r>
      <w:r>
        <w:t>for</w:t>
      </w:r>
      <w:r>
        <w:rPr>
          <w:spacing w:val="-15"/>
        </w:rPr>
        <w:t xml:space="preserve"> </w:t>
      </w:r>
      <w:r>
        <w:t>each</w:t>
      </w:r>
      <w:r>
        <w:rPr>
          <w:spacing w:val="-15"/>
        </w:rPr>
        <w:t xml:space="preserve"> </w:t>
      </w:r>
      <w:r>
        <w:t>discipline</w:t>
      </w:r>
      <w:r>
        <w:rPr>
          <w:spacing w:val="-14"/>
        </w:rPr>
        <w:t xml:space="preserve"> </w:t>
      </w:r>
      <w:r>
        <w:t>shall</w:t>
      </w:r>
      <w:r>
        <w:rPr>
          <w:spacing w:val="-15"/>
        </w:rPr>
        <w:t xml:space="preserve"> </w:t>
      </w:r>
      <w:r>
        <w:t>be</w:t>
      </w:r>
      <w:r>
        <w:rPr>
          <w:spacing w:val="-14"/>
        </w:rPr>
        <w:t xml:space="preserve"> </w:t>
      </w:r>
      <w:r>
        <w:t>currently licensed</w:t>
      </w:r>
      <w:r>
        <w:rPr>
          <w:spacing w:val="-9"/>
        </w:rPr>
        <w:t xml:space="preserve"> </w:t>
      </w:r>
      <w:r>
        <w:t>in</w:t>
      </w:r>
      <w:r>
        <w:rPr>
          <w:spacing w:val="-9"/>
        </w:rPr>
        <w:t xml:space="preserve"> </w:t>
      </w:r>
      <w:r>
        <w:t>the</w:t>
      </w:r>
      <w:r>
        <w:rPr>
          <w:spacing w:val="-8"/>
        </w:rPr>
        <w:t xml:space="preserve"> </w:t>
      </w:r>
      <w:r>
        <w:t>Commonwealth</w:t>
      </w:r>
      <w:r>
        <w:rPr>
          <w:spacing w:val="-9"/>
        </w:rPr>
        <w:t xml:space="preserve"> </w:t>
      </w:r>
      <w:r>
        <w:t>of</w:t>
      </w:r>
      <w:r>
        <w:rPr>
          <w:spacing w:val="-11"/>
        </w:rPr>
        <w:t xml:space="preserve"> </w:t>
      </w:r>
      <w:r>
        <w:t>Virginia</w:t>
      </w:r>
      <w:r>
        <w:rPr>
          <w:spacing w:val="-8"/>
        </w:rPr>
        <w:t xml:space="preserve"> </w:t>
      </w:r>
      <w:r>
        <w:t>and</w:t>
      </w:r>
      <w:r>
        <w:rPr>
          <w:spacing w:val="-9"/>
        </w:rPr>
        <w:t xml:space="preserve"> </w:t>
      </w:r>
      <w:r>
        <w:t>shall</w:t>
      </w:r>
      <w:r>
        <w:rPr>
          <w:spacing w:val="-10"/>
        </w:rPr>
        <w:t xml:space="preserve"> </w:t>
      </w:r>
      <w:r>
        <w:t>affix</w:t>
      </w:r>
      <w:r>
        <w:rPr>
          <w:spacing w:val="-9"/>
        </w:rPr>
        <w:t xml:space="preserve"> </w:t>
      </w:r>
      <w:r>
        <w:t>his</w:t>
      </w:r>
      <w:r>
        <w:rPr>
          <w:spacing w:val="-9"/>
        </w:rPr>
        <w:t xml:space="preserve"> </w:t>
      </w:r>
      <w:r>
        <w:t>or</w:t>
      </w:r>
      <w:r>
        <w:rPr>
          <w:spacing w:val="-7"/>
        </w:rPr>
        <w:t xml:space="preserve"> </w:t>
      </w:r>
      <w:r>
        <w:t>her</w:t>
      </w:r>
      <w:r>
        <w:rPr>
          <w:spacing w:val="-9"/>
        </w:rPr>
        <w:t xml:space="preserve"> </w:t>
      </w:r>
      <w:r>
        <w:t>seal</w:t>
      </w:r>
      <w:r>
        <w:rPr>
          <w:spacing w:val="-8"/>
        </w:rPr>
        <w:t xml:space="preserve"> </w:t>
      </w:r>
      <w:r>
        <w:t>to</w:t>
      </w:r>
      <w:r>
        <w:rPr>
          <w:spacing w:val="-9"/>
        </w:rPr>
        <w:t xml:space="preserve"> </w:t>
      </w:r>
      <w:r>
        <w:t>those</w:t>
      </w:r>
      <w:r>
        <w:rPr>
          <w:spacing w:val="41"/>
        </w:rPr>
        <w:t xml:space="preserve"> </w:t>
      </w:r>
      <w:r>
        <w:t>documents</w:t>
      </w:r>
      <w:r>
        <w:rPr>
          <w:spacing w:val="-9"/>
        </w:rPr>
        <w:t xml:space="preserve"> </w:t>
      </w:r>
      <w:r>
        <w:t>for</w:t>
      </w:r>
      <w:r>
        <w:rPr>
          <w:spacing w:val="-9"/>
        </w:rPr>
        <w:t xml:space="preserve"> </w:t>
      </w:r>
      <w:r>
        <w:t>which he or she is</w:t>
      </w:r>
      <w:r>
        <w:rPr>
          <w:spacing w:val="-16"/>
        </w:rPr>
        <w:t xml:space="preserve"> </w:t>
      </w:r>
      <w:r>
        <w:t>responsible.</w:t>
      </w:r>
    </w:p>
    <w:p w14:paraId="16C4A312" w14:textId="77777777" w:rsidR="00BD63E6" w:rsidRDefault="00BD63E6">
      <w:pPr>
        <w:pStyle w:val="BodyText"/>
      </w:pPr>
    </w:p>
    <w:p w14:paraId="10B0997F" w14:textId="77777777" w:rsidR="00BD63E6" w:rsidRDefault="00D94B7A" w:rsidP="001C09AE">
      <w:pPr>
        <w:pStyle w:val="ListParagraph"/>
        <w:numPr>
          <w:ilvl w:val="2"/>
          <w:numId w:val="117"/>
        </w:numPr>
        <w:tabs>
          <w:tab w:val="left" w:pos="720"/>
        </w:tabs>
        <w:ind w:left="157" w:right="172" w:firstLine="3"/>
        <w:jc w:val="both"/>
        <w:rPr>
          <w:sz w:val="23"/>
        </w:rPr>
      </w:pPr>
      <w:r>
        <w:rPr>
          <w:b/>
          <w:sz w:val="23"/>
        </w:rPr>
        <w:t xml:space="preserve">Prime Design Professional: </w:t>
      </w:r>
      <w:r>
        <w:rPr>
          <w:sz w:val="23"/>
        </w:rPr>
        <w:t>The University will normally Contract with a single entity as “Prime</w:t>
      </w:r>
      <w:r>
        <w:rPr>
          <w:spacing w:val="-11"/>
          <w:sz w:val="23"/>
        </w:rPr>
        <w:t xml:space="preserve"> </w:t>
      </w:r>
      <w:r>
        <w:rPr>
          <w:sz w:val="23"/>
        </w:rPr>
        <w:t>Design</w:t>
      </w:r>
      <w:r>
        <w:rPr>
          <w:spacing w:val="-12"/>
          <w:sz w:val="23"/>
        </w:rPr>
        <w:t xml:space="preserve"> </w:t>
      </w:r>
      <w:r>
        <w:rPr>
          <w:sz w:val="23"/>
        </w:rPr>
        <w:t>Professional”</w:t>
      </w:r>
      <w:r>
        <w:rPr>
          <w:spacing w:val="-13"/>
          <w:sz w:val="23"/>
        </w:rPr>
        <w:t xml:space="preserve"> </w:t>
      </w:r>
      <w:r>
        <w:rPr>
          <w:sz w:val="23"/>
        </w:rPr>
        <w:t>to</w:t>
      </w:r>
      <w:r>
        <w:rPr>
          <w:spacing w:val="-12"/>
          <w:sz w:val="23"/>
        </w:rPr>
        <w:t xml:space="preserve"> </w:t>
      </w:r>
      <w:r>
        <w:rPr>
          <w:sz w:val="23"/>
        </w:rPr>
        <w:t>provide</w:t>
      </w:r>
      <w:r>
        <w:rPr>
          <w:spacing w:val="-11"/>
          <w:sz w:val="23"/>
        </w:rPr>
        <w:t xml:space="preserve"> </w:t>
      </w:r>
      <w:r>
        <w:rPr>
          <w:sz w:val="23"/>
        </w:rPr>
        <w:t>the</w:t>
      </w:r>
      <w:r>
        <w:rPr>
          <w:spacing w:val="-11"/>
          <w:sz w:val="23"/>
        </w:rPr>
        <w:t xml:space="preserve"> </w:t>
      </w:r>
      <w:r>
        <w:rPr>
          <w:sz w:val="23"/>
        </w:rPr>
        <w:t>Project</w:t>
      </w:r>
      <w:r>
        <w:rPr>
          <w:spacing w:val="-11"/>
          <w:sz w:val="23"/>
        </w:rPr>
        <w:t xml:space="preserve"> </w:t>
      </w:r>
      <w:r>
        <w:rPr>
          <w:sz w:val="23"/>
        </w:rPr>
        <w:t>architectural</w:t>
      </w:r>
      <w:r>
        <w:rPr>
          <w:spacing w:val="-11"/>
          <w:sz w:val="23"/>
        </w:rPr>
        <w:t xml:space="preserve"> </w:t>
      </w:r>
      <w:r>
        <w:rPr>
          <w:sz w:val="23"/>
        </w:rPr>
        <w:t>and</w:t>
      </w:r>
      <w:r>
        <w:rPr>
          <w:spacing w:val="-12"/>
          <w:sz w:val="23"/>
        </w:rPr>
        <w:t xml:space="preserve"> </w:t>
      </w:r>
      <w:r>
        <w:rPr>
          <w:sz w:val="23"/>
        </w:rPr>
        <w:t>engineering</w:t>
      </w:r>
      <w:r>
        <w:rPr>
          <w:spacing w:val="-14"/>
          <w:sz w:val="23"/>
        </w:rPr>
        <w:t xml:space="preserve"> </w:t>
      </w:r>
      <w:r>
        <w:rPr>
          <w:sz w:val="23"/>
        </w:rPr>
        <w:t>Services.</w:t>
      </w:r>
      <w:r>
        <w:rPr>
          <w:spacing w:val="-12"/>
          <w:sz w:val="23"/>
        </w:rPr>
        <w:t xml:space="preserve"> </w:t>
      </w:r>
      <w:r>
        <w:rPr>
          <w:sz w:val="23"/>
        </w:rPr>
        <w:t>Such</w:t>
      </w:r>
      <w:r>
        <w:rPr>
          <w:spacing w:val="-12"/>
          <w:sz w:val="23"/>
        </w:rPr>
        <w:t xml:space="preserve"> </w:t>
      </w:r>
      <w:r>
        <w:rPr>
          <w:sz w:val="23"/>
        </w:rPr>
        <w:t>Prime Design</w:t>
      </w:r>
      <w:r>
        <w:rPr>
          <w:spacing w:val="-16"/>
          <w:sz w:val="23"/>
        </w:rPr>
        <w:t xml:space="preserve"> </w:t>
      </w:r>
      <w:r>
        <w:rPr>
          <w:sz w:val="23"/>
        </w:rPr>
        <w:t>Professional</w:t>
      </w:r>
      <w:r>
        <w:rPr>
          <w:spacing w:val="-15"/>
          <w:sz w:val="23"/>
        </w:rPr>
        <w:t xml:space="preserve"> </w:t>
      </w:r>
      <w:r>
        <w:rPr>
          <w:sz w:val="23"/>
        </w:rPr>
        <w:t>may</w:t>
      </w:r>
      <w:r>
        <w:rPr>
          <w:spacing w:val="-18"/>
          <w:sz w:val="23"/>
        </w:rPr>
        <w:t xml:space="preserve"> </w:t>
      </w:r>
      <w:r>
        <w:rPr>
          <w:sz w:val="23"/>
        </w:rPr>
        <w:t>have</w:t>
      </w:r>
      <w:r>
        <w:rPr>
          <w:spacing w:val="-15"/>
          <w:sz w:val="23"/>
        </w:rPr>
        <w:t xml:space="preserve"> </w:t>
      </w:r>
      <w:r>
        <w:rPr>
          <w:sz w:val="23"/>
        </w:rPr>
        <w:t>all</w:t>
      </w:r>
      <w:r>
        <w:rPr>
          <w:spacing w:val="-15"/>
          <w:sz w:val="23"/>
        </w:rPr>
        <w:t xml:space="preserve"> </w:t>
      </w:r>
      <w:r>
        <w:rPr>
          <w:sz w:val="23"/>
        </w:rPr>
        <w:t>necessary</w:t>
      </w:r>
      <w:r>
        <w:rPr>
          <w:spacing w:val="-18"/>
          <w:sz w:val="23"/>
        </w:rPr>
        <w:t xml:space="preserve"> </w:t>
      </w:r>
      <w:r>
        <w:rPr>
          <w:sz w:val="23"/>
        </w:rPr>
        <w:t>disciplines</w:t>
      </w:r>
      <w:r>
        <w:rPr>
          <w:spacing w:val="-17"/>
          <w:sz w:val="23"/>
        </w:rPr>
        <w:t xml:space="preserve"> </w:t>
      </w:r>
      <w:r>
        <w:rPr>
          <w:sz w:val="23"/>
        </w:rPr>
        <w:t>in-house</w:t>
      </w:r>
      <w:r>
        <w:rPr>
          <w:spacing w:val="-15"/>
          <w:sz w:val="23"/>
        </w:rPr>
        <w:t xml:space="preserve"> </w:t>
      </w:r>
      <w:r>
        <w:rPr>
          <w:sz w:val="23"/>
        </w:rPr>
        <w:t>or</w:t>
      </w:r>
      <w:r>
        <w:rPr>
          <w:spacing w:val="-16"/>
          <w:sz w:val="23"/>
        </w:rPr>
        <w:t xml:space="preserve"> </w:t>
      </w:r>
      <w:r>
        <w:rPr>
          <w:sz w:val="23"/>
        </w:rPr>
        <w:t>it</w:t>
      </w:r>
      <w:r>
        <w:rPr>
          <w:spacing w:val="-15"/>
          <w:sz w:val="23"/>
        </w:rPr>
        <w:t xml:space="preserve"> </w:t>
      </w:r>
      <w:r>
        <w:rPr>
          <w:sz w:val="23"/>
        </w:rPr>
        <w:t>may</w:t>
      </w:r>
      <w:r>
        <w:rPr>
          <w:spacing w:val="-18"/>
          <w:sz w:val="23"/>
        </w:rPr>
        <w:t xml:space="preserve"> </w:t>
      </w:r>
      <w:r>
        <w:rPr>
          <w:sz w:val="23"/>
        </w:rPr>
        <w:t>subcontract</w:t>
      </w:r>
      <w:r>
        <w:rPr>
          <w:spacing w:val="-15"/>
          <w:sz w:val="23"/>
        </w:rPr>
        <w:t xml:space="preserve"> </w:t>
      </w:r>
      <w:r>
        <w:rPr>
          <w:sz w:val="23"/>
        </w:rPr>
        <w:t>with</w:t>
      </w:r>
      <w:r>
        <w:rPr>
          <w:spacing w:val="-16"/>
          <w:sz w:val="23"/>
        </w:rPr>
        <w:t xml:space="preserve"> </w:t>
      </w:r>
      <w:r>
        <w:rPr>
          <w:sz w:val="23"/>
        </w:rPr>
        <w:t>Consultants to provide Services in some disciplines. The Prime Design Professional may be an Architect, an Engineer,</w:t>
      </w:r>
      <w:r>
        <w:rPr>
          <w:spacing w:val="-5"/>
          <w:sz w:val="23"/>
        </w:rPr>
        <w:t xml:space="preserve"> </w:t>
      </w:r>
      <w:r>
        <w:rPr>
          <w:sz w:val="23"/>
        </w:rPr>
        <w:t>or</w:t>
      </w:r>
      <w:r>
        <w:rPr>
          <w:spacing w:val="-7"/>
          <w:sz w:val="23"/>
        </w:rPr>
        <w:t xml:space="preserve"> </w:t>
      </w:r>
      <w:r>
        <w:rPr>
          <w:sz w:val="23"/>
        </w:rPr>
        <w:t>an</w:t>
      </w:r>
      <w:r>
        <w:rPr>
          <w:spacing w:val="-5"/>
          <w:sz w:val="23"/>
        </w:rPr>
        <w:t xml:space="preserve"> </w:t>
      </w:r>
      <w:r>
        <w:rPr>
          <w:sz w:val="23"/>
        </w:rPr>
        <w:t>A/E</w:t>
      </w:r>
      <w:r>
        <w:rPr>
          <w:spacing w:val="-5"/>
          <w:sz w:val="23"/>
        </w:rPr>
        <w:t xml:space="preserve"> </w:t>
      </w:r>
      <w:r>
        <w:rPr>
          <w:sz w:val="23"/>
        </w:rPr>
        <w:t>entity.</w:t>
      </w:r>
      <w:r>
        <w:rPr>
          <w:spacing w:val="-5"/>
          <w:sz w:val="23"/>
        </w:rPr>
        <w:t xml:space="preserve"> </w:t>
      </w:r>
      <w:r>
        <w:rPr>
          <w:sz w:val="23"/>
        </w:rPr>
        <w:t>The</w:t>
      </w:r>
      <w:r>
        <w:rPr>
          <w:spacing w:val="-5"/>
          <w:sz w:val="23"/>
        </w:rPr>
        <w:t xml:space="preserve"> </w:t>
      </w:r>
      <w:r>
        <w:rPr>
          <w:sz w:val="23"/>
        </w:rPr>
        <w:t>University</w:t>
      </w:r>
      <w:r>
        <w:rPr>
          <w:spacing w:val="-10"/>
          <w:sz w:val="23"/>
        </w:rPr>
        <w:t xml:space="preserve"> </w:t>
      </w:r>
      <w:r>
        <w:rPr>
          <w:sz w:val="23"/>
        </w:rPr>
        <w:t>shall</w:t>
      </w:r>
      <w:r>
        <w:rPr>
          <w:spacing w:val="-5"/>
          <w:sz w:val="23"/>
        </w:rPr>
        <w:t xml:space="preserve"> </w:t>
      </w:r>
      <w:r>
        <w:rPr>
          <w:sz w:val="23"/>
        </w:rPr>
        <w:t>determine</w:t>
      </w:r>
      <w:r>
        <w:rPr>
          <w:spacing w:val="-6"/>
          <w:sz w:val="23"/>
        </w:rPr>
        <w:t xml:space="preserve"> </w:t>
      </w:r>
      <w:r>
        <w:rPr>
          <w:sz w:val="23"/>
        </w:rPr>
        <w:t>which</w:t>
      </w:r>
      <w:r>
        <w:rPr>
          <w:spacing w:val="-7"/>
          <w:sz w:val="23"/>
        </w:rPr>
        <w:t xml:space="preserve"> </w:t>
      </w:r>
      <w:r>
        <w:rPr>
          <w:sz w:val="23"/>
        </w:rPr>
        <w:t>entity</w:t>
      </w:r>
      <w:r>
        <w:rPr>
          <w:spacing w:val="-10"/>
          <w:sz w:val="23"/>
        </w:rPr>
        <w:t xml:space="preserve"> </w:t>
      </w:r>
      <w:r>
        <w:rPr>
          <w:sz w:val="23"/>
        </w:rPr>
        <w:t>best</w:t>
      </w:r>
      <w:r>
        <w:rPr>
          <w:spacing w:val="-5"/>
          <w:sz w:val="23"/>
        </w:rPr>
        <w:t xml:space="preserve"> </w:t>
      </w:r>
      <w:r>
        <w:rPr>
          <w:sz w:val="23"/>
        </w:rPr>
        <w:t>satisfies</w:t>
      </w:r>
      <w:r>
        <w:rPr>
          <w:spacing w:val="-6"/>
          <w:sz w:val="23"/>
        </w:rPr>
        <w:t xml:space="preserve"> </w:t>
      </w:r>
      <w:r>
        <w:rPr>
          <w:sz w:val="23"/>
        </w:rPr>
        <w:t>the</w:t>
      </w:r>
      <w:r>
        <w:rPr>
          <w:spacing w:val="-5"/>
          <w:sz w:val="23"/>
        </w:rPr>
        <w:t xml:space="preserve"> </w:t>
      </w:r>
      <w:r>
        <w:rPr>
          <w:sz w:val="23"/>
        </w:rPr>
        <w:t>Universities’ requirements for providing the Services, meeting the time schedule and budget limitations, and managing</w:t>
      </w:r>
      <w:r>
        <w:rPr>
          <w:spacing w:val="-5"/>
          <w:sz w:val="23"/>
        </w:rPr>
        <w:t xml:space="preserve"> </w:t>
      </w:r>
      <w:r>
        <w:rPr>
          <w:sz w:val="23"/>
        </w:rPr>
        <w:t>the</w:t>
      </w:r>
      <w:r>
        <w:rPr>
          <w:spacing w:val="-1"/>
          <w:sz w:val="23"/>
        </w:rPr>
        <w:t xml:space="preserve"> </w:t>
      </w:r>
      <w:r>
        <w:rPr>
          <w:sz w:val="23"/>
        </w:rPr>
        <w:t>Services</w:t>
      </w:r>
      <w:r>
        <w:rPr>
          <w:spacing w:val="-3"/>
          <w:sz w:val="23"/>
        </w:rPr>
        <w:t xml:space="preserve"> </w:t>
      </w:r>
      <w:r>
        <w:rPr>
          <w:sz w:val="23"/>
        </w:rPr>
        <w:t>to</w:t>
      </w:r>
      <w:r>
        <w:rPr>
          <w:spacing w:val="-5"/>
          <w:sz w:val="23"/>
        </w:rPr>
        <w:t xml:space="preserve"> </w:t>
      </w:r>
      <w:r>
        <w:rPr>
          <w:sz w:val="23"/>
        </w:rPr>
        <w:t>be</w:t>
      </w:r>
      <w:r>
        <w:rPr>
          <w:spacing w:val="-1"/>
          <w:sz w:val="23"/>
        </w:rPr>
        <w:t xml:space="preserve"> </w:t>
      </w:r>
      <w:r>
        <w:rPr>
          <w:sz w:val="23"/>
        </w:rPr>
        <w:t>provided</w:t>
      </w:r>
      <w:r>
        <w:rPr>
          <w:spacing w:val="-2"/>
          <w:sz w:val="23"/>
        </w:rPr>
        <w:t xml:space="preserve"> </w:t>
      </w:r>
      <w:r>
        <w:rPr>
          <w:sz w:val="23"/>
        </w:rPr>
        <w:t>on</w:t>
      </w:r>
      <w:r>
        <w:rPr>
          <w:spacing w:val="-5"/>
          <w:sz w:val="23"/>
        </w:rPr>
        <w:t xml:space="preserve"> </w:t>
      </w:r>
      <w:r>
        <w:rPr>
          <w:sz w:val="23"/>
        </w:rPr>
        <w:t>the</w:t>
      </w:r>
      <w:r>
        <w:rPr>
          <w:spacing w:val="-1"/>
          <w:sz w:val="23"/>
        </w:rPr>
        <w:t xml:space="preserve"> </w:t>
      </w:r>
      <w:r>
        <w:rPr>
          <w:sz w:val="23"/>
        </w:rPr>
        <w:t>particular</w:t>
      </w:r>
      <w:r>
        <w:rPr>
          <w:spacing w:val="-30"/>
          <w:sz w:val="23"/>
        </w:rPr>
        <w:t xml:space="preserve"> </w:t>
      </w:r>
      <w:r>
        <w:rPr>
          <w:sz w:val="23"/>
        </w:rPr>
        <w:t>Project.</w:t>
      </w:r>
    </w:p>
    <w:p w14:paraId="61FD5A34" w14:textId="77777777" w:rsidR="00BD63E6" w:rsidRDefault="00BD63E6">
      <w:pPr>
        <w:pStyle w:val="BodyText"/>
        <w:spacing w:before="9"/>
        <w:rPr>
          <w:sz w:val="22"/>
        </w:rPr>
      </w:pPr>
    </w:p>
    <w:p w14:paraId="4F7A5827" w14:textId="77777777" w:rsidR="00BD63E6" w:rsidRDefault="00D94B7A" w:rsidP="001C09AE">
      <w:pPr>
        <w:pStyle w:val="ListParagraph"/>
        <w:numPr>
          <w:ilvl w:val="2"/>
          <w:numId w:val="117"/>
        </w:numPr>
        <w:tabs>
          <w:tab w:val="left" w:pos="712"/>
        </w:tabs>
        <w:ind w:left="157" w:right="170" w:firstLine="0"/>
        <w:jc w:val="both"/>
        <w:rPr>
          <w:sz w:val="23"/>
        </w:rPr>
      </w:pPr>
      <w:r>
        <w:rPr>
          <w:b/>
          <w:sz w:val="23"/>
        </w:rPr>
        <w:t xml:space="preserve">Associations: </w:t>
      </w:r>
      <w:r>
        <w:rPr>
          <w:sz w:val="23"/>
        </w:rPr>
        <w:t>Contracting with an association of firms, such as joint ventures or associated A/E’s,</w:t>
      </w:r>
      <w:r>
        <w:rPr>
          <w:spacing w:val="-8"/>
          <w:sz w:val="23"/>
        </w:rPr>
        <w:t xml:space="preserve"> </w:t>
      </w:r>
      <w:r>
        <w:rPr>
          <w:sz w:val="23"/>
        </w:rPr>
        <w:t>involves</w:t>
      </w:r>
      <w:r>
        <w:rPr>
          <w:spacing w:val="-8"/>
          <w:sz w:val="23"/>
        </w:rPr>
        <w:t xml:space="preserve"> </w:t>
      </w:r>
      <w:r>
        <w:rPr>
          <w:sz w:val="23"/>
        </w:rPr>
        <w:t>additional</w:t>
      </w:r>
      <w:r>
        <w:rPr>
          <w:spacing w:val="-9"/>
          <w:sz w:val="23"/>
        </w:rPr>
        <w:t xml:space="preserve"> </w:t>
      </w:r>
      <w:r>
        <w:rPr>
          <w:sz w:val="23"/>
        </w:rPr>
        <w:t>business</w:t>
      </w:r>
      <w:r>
        <w:rPr>
          <w:spacing w:val="-8"/>
          <w:sz w:val="23"/>
        </w:rPr>
        <w:t xml:space="preserve"> </w:t>
      </w:r>
      <w:r>
        <w:rPr>
          <w:sz w:val="23"/>
        </w:rPr>
        <w:t>and</w:t>
      </w:r>
      <w:r>
        <w:rPr>
          <w:spacing w:val="-8"/>
          <w:sz w:val="23"/>
        </w:rPr>
        <w:t xml:space="preserve"> </w:t>
      </w:r>
      <w:r>
        <w:rPr>
          <w:sz w:val="23"/>
        </w:rPr>
        <w:t>legal</w:t>
      </w:r>
      <w:r>
        <w:rPr>
          <w:spacing w:val="-7"/>
          <w:sz w:val="23"/>
        </w:rPr>
        <w:t xml:space="preserve"> </w:t>
      </w:r>
      <w:r>
        <w:rPr>
          <w:sz w:val="23"/>
        </w:rPr>
        <w:t>considerations.</w:t>
      </w:r>
      <w:r>
        <w:rPr>
          <w:spacing w:val="-8"/>
          <w:sz w:val="23"/>
        </w:rPr>
        <w:t xml:space="preserve"> </w:t>
      </w:r>
      <w:r>
        <w:rPr>
          <w:sz w:val="23"/>
        </w:rPr>
        <w:t>Factors</w:t>
      </w:r>
      <w:r>
        <w:rPr>
          <w:spacing w:val="-8"/>
          <w:sz w:val="23"/>
        </w:rPr>
        <w:t xml:space="preserve"> </w:t>
      </w:r>
      <w:r>
        <w:rPr>
          <w:sz w:val="23"/>
        </w:rPr>
        <w:t>to</w:t>
      </w:r>
      <w:r>
        <w:rPr>
          <w:spacing w:val="-8"/>
          <w:sz w:val="23"/>
        </w:rPr>
        <w:t xml:space="preserve"> </w:t>
      </w:r>
      <w:r>
        <w:rPr>
          <w:sz w:val="23"/>
        </w:rPr>
        <w:t>be</w:t>
      </w:r>
      <w:r>
        <w:rPr>
          <w:spacing w:val="-7"/>
          <w:sz w:val="23"/>
        </w:rPr>
        <w:t xml:space="preserve"> </w:t>
      </w:r>
      <w:r>
        <w:rPr>
          <w:sz w:val="23"/>
        </w:rPr>
        <w:t>considered</w:t>
      </w:r>
      <w:r>
        <w:rPr>
          <w:spacing w:val="-8"/>
          <w:sz w:val="23"/>
        </w:rPr>
        <w:t xml:space="preserve"> </w:t>
      </w:r>
      <w:r>
        <w:rPr>
          <w:sz w:val="23"/>
        </w:rPr>
        <w:t>include</w:t>
      </w:r>
      <w:r>
        <w:rPr>
          <w:spacing w:val="-7"/>
          <w:sz w:val="23"/>
        </w:rPr>
        <w:t xml:space="preserve"> </w:t>
      </w:r>
      <w:r>
        <w:rPr>
          <w:sz w:val="23"/>
        </w:rPr>
        <w:t>whether the</w:t>
      </w:r>
      <w:r>
        <w:rPr>
          <w:spacing w:val="-6"/>
          <w:sz w:val="23"/>
        </w:rPr>
        <w:t xml:space="preserve"> </w:t>
      </w:r>
      <w:r>
        <w:rPr>
          <w:sz w:val="23"/>
        </w:rPr>
        <w:t>Association</w:t>
      </w:r>
      <w:r>
        <w:rPr>
          <w:spacing w:val="-7"/>
          <w:sz w:val="23"/>
        </w:rPr>
        <w:t xml:space="preserve"> </w:t>
      </w:r>
      <w:r>
        <w:rPr>
          <w:sz w:val="23"/>
        </w:rPr>
        <w:t>is</w:t>
      </w:r>
      <w:r>
        <w:rPr>
          <w:spacing w:val="-8"/>
          <w:sz w:val="23"/>
        </w:rPr>
        <w:t xml:space="preserve"> </w:t>
      </w:r>
      <w:r>
        <w:rPr>
          <w:sz w:val="23"/>
        </w:rPr>
        <w:t>a</w:t>
      </w:r>
      <w:r>
        <w:rPr>
          <w:spacing w:val="-6"/>
          <w:sz w:val="23"/>
        </w:rPr>
        <w:t xml:space="preserve"> </w:t>
      </w:r>
      <w:r>
        <w:rPr>
          <w:sz w:val="23"/>
        </w:rPr>
        <w:t>registered</w:t>
      </w:r>
      <w:r>
        <w:rPr>
          <w:spacing w:val="-7"/>
          <w:sz w:val="23"/>
        </w:rPr>
        <w:t xml:space="preserve"> </w:t>
      </w:r>
      <w:r>
        <w:rPr>
          <w:sz w:val="23"/>
        </w:rPr>
        <w:t>or</w:t>
      </w:r>
      <w:r>
        <w:rPr>
          <w:spacing w:val="-7"/>
          <w:sz w:val="23"/>
        </w:rPr>
        <w:t xml:space="preserve"> </w:t>
      </w:r>
      <w:r>
        <w:rPr>
          <w:sz w:val="23"/>
        </w:rPr>
        <w:t>licensed</w:t>
      </w:r>
      <w:r>
        <w:rPr>
          <w:spacing w:val="-10"/>
          <w:sz w:val="23"/>
        </w:rPr>
        <w:t xml:space="preserve"> </w:t>
      </w:r>
      <w:r>
        <w:rPr>
          <w:sz w:val="23"/>
        </w:rPr>
        <w:t>entity</w:t>
      </w:r>
      <w:r>
        <w:rPr>
          <w:spacing w:val="-12"/>
          <w:sz w:val="23"/>
        </w:rPr>
        <w:t xml:space="preserve"> </w:t>
      </w:r>
      <w:r>
        <w:rPr>
          <w:sz w:val="23"/>
        </w:rPr>
        <w:t>authorized</w:t>
      </w:r>
      <w:r>
        <w:rPr>
          <w:spacing w:val="-7"/>
          <w:sz w:val="23"/>
        </w:rPr>
        <w:t xml:space="preserve"> </w:t>
      </w:r>
      <w:r>
        <w:rPr>
          <w:sz w:val="23"/>
        </w:rPr>
        <w:t>to</w:t>
      </w:r>
      <w:r>
        <w:rPr>
          <w:spacing w:val="-7"/>
          <w:sz w:val="23"/>
        </w:rPr>
        <w:t xml:space="preserve"> </w:t>
      </w:r>
      <w:r>
        <w:rPr>
          <w:sz w:val="23"/>
        </w:rPr>
        <w:t>offer</w:t>
      </w:r>
      <w:r>
        <w:rPr>
          <w:spacing w:val="-7"/>
          <w:sz w:val="23"/>
        </w:rPr>
        <w:t xml:space="preserve"> </w:t>
      </w:r>
      <w:r>
        <w:rPr>
          <w:sz w:val="23"/>
        </w:rPr>
        <w:t>the</w:t>
      </w:r>
      <w:r>
        <w:rPr>
          <w:spacing w:val="-6"/>
          <w:sz w:val="23"/>
        </w:rPr>
        <w:t xml:space="preserve"> </w:t>
      </w:r>
      <w:r>
        <w:rPr>
          <w:sz w:val="23"/>
        </w:rPr>
        <w:t>Services</w:t>
      </w:r>
      <w:r>
        <w:rPr>
          <w:spacing w:val="-8"/>
          <w:sz w:val="23"/>
        </w:rPr>
        <w:t xml:space="preserve"> </w:t>
      </w:r>
      <w:r>
        <w:rPr>
          <w:sz w:val="23"/>
        </w:rPr>
        <w:t>in</w:t>
      </w:r>
      <w:r>
        <w:rPr>
          <w:spacing w:val="-7"/>
          <w:sz w:val="23"/>
        </w:rPr>
        <w:t xml:space="preserve"> </w:t>
      </w:r>
      <w:r>
        <w:rPr>
          <w:sz w:val="23"/>
        </w:rPr>
        <w:t>Virginia,</w:t>
      </w:r>
      <w:r>
        <w:rPr>
          <w:spacing w:val="-7"/>
          <w:sz w:val="23"/>
        </w:rPr>
        <w:t xml:space="preserve"> </w:t>
      </w:r>
      <w:r>
        <w:rPr>
          <w:sz w:val="23"/>
        </w:rPr>
        <w:t>the</w:t>
      </w:r>
      <w:r>
        <w:rPr>
          <w:spacing w:val="-6"/>
          <w:sz w:val="23"/>
        </w:rPr>
        <w:t xml:space="preserve"> </w:t>
      </w:r>
      <w:r>
        <w:rPr>
          <w:sz w:val="23"/>
        </w:rPr>
        <w:t>nature of each party’s responsibilities to the other and to the University, the Professional liability insurance coverage</w:t>
      </w:r>
      <w:r>
        <w:rPr>
          <w:spacing w:val="-17"/>
          <w:sz w:val="23"/>
        </w:rPr>
        <w:t xml:space="preserve"> </w:t>
      </w:r>
      <w:r>
        <w:rPr>
          <w:sz w:val="23"/>
        </w:rPr>
        <w:t>of</w:t>
      </w:r>
      <w:r>
        <w:rPr>
          <w:spacing w:val="-20"/>
          <w:sz w:val="23"/>
        </w:rPr>
        <w:t xml:space="preserve"> </w:t>
      </w:r>
      <w:r>
        <w:rPr>
          <w:sz w:val="23"/>
        </w:rPr>
        <w:t>the</w:t>
      </w:r>
      <w:r>
        <w:rPr>
          <w:spacing w:val="-17"/>
          <w:sz w:val="23"/>
        </w:rPr>
        <w:t xml:space="preserve"> </w:t>
      </w:r>
      <w:r>
        <w:rPr>
          <w:sz w:val="23"/>
        </w:rPr>
        <w:t>Association,</w:t>
      </w:r>
      <w:r>
        <w:rPr>
          <w:spacing w:val="-18"/>
          <w:sz w:val="23"/>
        </w:rPr>
        <w:t xml:space="preserve"> </w:t>
      </w:r>
      <w:r>
        <w:rPr>
          <w:sz w:val="23"/>
        </w:rPr>
        <w:t>its</w:t>
      </w:r>
      <w:r>
        <w:rPr>
          <w:spacing w:val="-19"/>
          <w:sz w:val="23"/>
        </w:rPr>
        <w:t xml:space="preserve"> </w:t>
      </w:r>
      <w:r>
        <w:rPr>
          <w:sz w:val="23"/>
        </w:rPr>
        <w:t>organization</w:t>
      </w:r>
      <w:r>
        <w:rPr>
          <w:spacing w:val="-18"/>
          <w:sz w:val="23"/>
        </w:rPr>
        <w:t xml:space="preserve"> </w:t>
      </w:r>
      <w:r>
        <w:rPr>
          <w:sz w:val="23"/>
        </w:rPr>
        <w:t>and</w:t>
      </w:r>
      <w:r>
        <w:rPr>
          <w:spacing w:val="-18"/>
          <w:sz w:val="23"/>
        </w:rPr>
        <w:t xml:space="preserve"> </w:t>
      </w:r>
      <w:r>
        <w:rPr>
          <w:sz w:val="23"/>
        </w:rPr>
        <w:t>management</w:t>
      </w:r>
      <w:r>
        <w:rPr>
          <w:spacing w:val="-17"/>
          <w:sz w:val="23"/>
        </w:rPr>
        <w:t xml:space="preserve"> </w:t>
      </w:r>
      <w:r>
        <w:rPr>
          <w:sz w:val="23"/>
        </w:rPr>
        <w:t>structure,</w:t>
      </w:r>
      <w:r>
        <w:rPr>
          <w:spacing w:val="-18"/>
          <w:sz w:val="23"/>
        </w:rPr>
        <w:t xml:space="preserve"> </w:t>
      </w:r>
      <w:r>
        <w:rPr>
          <w:sz w:val="23"/>
        </w:rPr>
        <w:t>each</w:t>
      </w:r>
      <w:r>
        <w:rPr>
          <w:spacing w:val="-18"/>
          <w:sz w:val="23"/>
        </w:rPr>
        <w:t xml:space="preserve"> </w:t>
      </w:r>
      <w:r>
        <w:rPr>
          <w:sz w:val="23"/>
        </w:rPr>
        <w:t>firm’s</w:t>
      </w:r>
      <w:r>
        <w:rPr>
          <w:spacing w:val="-19"/>
          <w:sz w:val="23"/>
        </w:rPr>
        <w:t xml:space="preserve"> </w:t>
      </w:r>
      <w:r>
        <w:rPr>
          <w:sz w:val="23"/>
        </w:rPr>
        <w:t>financial</w:t>
      </w:r>
      <w:r>
        <w:rPr>
          <w:spacing w:val="-17"/>
          <w:sz w:val="23"/>
        </w:rPr>
        <w:t xml:space="preserve"> </w:t>
      </w:r>
      <w:r>
        <w:rPr>
          <w:sz w:val="23"/>
        </w:rPr>
        <w:t>condition and stability with respect to fulfilling its obligations under the Contract, and whether the parties to the Association are jointly and severally liable for the Work. Prior to selecting an Association fee negotiation for a possible Contract award, the University shall request a review of the Association’s legal</w:t>
      </w:r>
      <w:r>
        <w:rPr>
          <w:spacing w:val="-10"/>
          <w:sz w:val="23"/>
        </w:rPr>
        <w:t xml:space="preserve"> </w:t>
      </w:r>
      <w:r>
        <w:rPr>
          <w:sz w:val="23"/>
        </w:rPr>
        <w:t>documents,</w:t>
      </w:r>
      <w:r>
        <w:rPr>
          <w:spacing w:val="-10"/>
          <w:sz w:val="23"/>
        </w:rPr>
        <w:t xml:space="preserve"> </w:t>
      </w:r>
      <w:r>
        <w:rPr>
          <w:sz w:val="23"/>
        </w:rPr>
        <w:t>by</w:t>
      </w:r>
      <w:r>
        <w:rPr>
          <w:spacing w:val="-14"/>
          <w:sz w:val="23"/>
        </w:rPr>
        <w:t xml:space="preserve"> </w:t>
      </w:r>
      <w:r>
        <w:rPr>
          <w:sz w:val="23"/>
        </w:rPr>
        <w:t>the</w:t>
      </w:r>
      <w:r>
        <w:rPr>
          <w:spacing w:val="-10"/>
          <w:sz w:val="23"/>
        </w:rPr>
        <w:t xml:space="preserve"> </w:t>
      </w:r>
      <w:r>
        <w:rPr>
          <w:sz w:val="23"/>
        </w:rPr>
        <w:t>University’s</w:t>
      </w:r>
      <w:r>
        <w:rPr>
          <w:spacing w:val="-10"/>
          <w:sz w:val="23"/>
        </w:rPr>
        <w:t xml:space="preserve"> </w:t>
      </w:r>
      <w:r>
        <w:rPr>
          <w:sz w:val="23"/>
        </w:rPr>
        <w:t>legal</w:t>
      </w:r>
      <w:r>
        <w:rPr>
          <w:spacing w:val="-10"/>
          <w:sz w:val="23"/>
        </w:rPr>
        <w:t xml:space="preserve"> </w:t>
      </w:r>
      <w:r>
        <w:rPr>
          <w:sz w:val="23"/>
        </w:rPr>
        <w:t>counsel.</w:t>
      </w:r>
      <w:r>
        <w:rPr>
          <w:spacing w:val="-12"/>
          <w:sz w:val="23"/>
        </w:rPr>
        <w:t xml:space="preserve"> </w:t>
      </w:r>
      <w:r>
        <w:rPr>
          <w:sz w:val="23"/>
        </w:rPr>
        <w:t>Associations</w:t>
      </w:r>
      <w:r>
        <w:rPr>
          <w:spacing w:val="-10"/>
          <w:sz w:val="23"/>
        </w:rPr>
        <w:t xml:space="preserve"> </w:t>
      </w:r>
      <w:r>
        <w:rPr>
          <w:sz w:val="23"/>
        </w:rPr>
        <w:t>not</w:t>
      </w:r>
      <w:r>
        <w:rPr>
          <w:spacing w:val="-10"/>
          <w:sz w:val="23"/>
        </w:rPr>
        <w:t xml:space="preserve"> </w:t>
      </w:r>
      <w:r>
        <w:rPr>
          <w:sz w:val="23"/>
        </w:rPr>
        <w:t>legally</w:t>
      </w:r>
      <w:r>
        <w:rPr>
          <w:spacing w:val="-14"/>
          <w:sz w:val="23"/>
        </w:rPr>
        <w:t xml:space="preserve"> </w:t>
      </w:r>
      <w:r>
        <w:rPr>
          <w:sz w:val="23"/>
        </w:rPr>
        <w:t>constituted</w:t>
      </w:r>
      <w:r>
        <w:rPr>
          <w:spacing w:val="-12"/>
          <w:sz w:val="23"/>
        </w:rPr>
        <w:t xml:space="preserve"> </w:t>
      </w:r>
      <w:r>
        <w:rPr>
          <w:sz w:val="23"/>
        </w:rPr>
        <w:t>and</w:t>
      </w:r>
      <w:r>
        <w:rPr>
          <w:spacing w:val="-10"/>
          <w:sz w:val="23"/>
        </w:rPr>
        <w:t xml:space="preserve"> </w:t>
      </w:r>
      <w:r>
        <w:rPr>
          <w:sz w:val="23"/>
        </w:rPr>
        <w:t>authorized to offer the requested Services in Virginia at the time of the closing date of the RFP will be deemed ‘not</w:t>
      </w:r>
      <w:r>
        <w:rPr>
          <w:spacing w:val="-14"/>
          <w:sz w:val="23"/>
        </w:rPr>
        <w:t xml:space="preserve"> </w:t>
      </w:r>
      <w:r>
        <w:rPr>
          <w:sz w:val="23"/>
        </w:rPr>
        <w:t>responsive’.</w:t>
      </w:r>
    </w:p>
    <w:p w14:paraId="2394B326" w14:textId="77777777" w:rsidR="00BD63E6" w:rsidRDefault="00BD63E6">
      <w:pPr>
        <w:pStyle w:val="BodyText"/>
      </w:pPr>
    </w:p>
    <w:p w14:paraId="5EF688EF" w14:textId="49F6F226" w:rsidR="00BD63E6" w:rsidRDefault="00D94B7A" w:rsidP="001C09AE">
      <w:pPr>
        <w:pStyle w:val="ListParagraph"/>
        <w:numPr>
          <w:ilvl w:val="2"/>
          <w:numId w:val="117"/>
        </w:numPr>
        <w:tabs>
          <w:tab w:val="left" w:pos="681"/>
        </w:tabs>
        <w:spacing w:before="90"/>
        <w:ind w:left="120" w:right="110" w:firstLine="0"/>
        <w:jc w:val="both"/>
      </w:pPr>
      <w:r w:rsidRPr="00F62430">
        <w:rPr>
          <w:b/>
          <w:sz w:val="23"/>
        </w:rPr>
        <w:t xml:space="preserve">Disadvantaged Businesses: </w:t>
      </w:r>
      <w:r>
        <w:rPr>
          <w:sz w:val="23"/>
        </w:rPr>
        <w:t>It is the policy of the University to contribute to the</w:t>
      </w:r>
      <w:r w:rsidR="003A0A88">
        <w:rPr>
          <w:sz w:val="23"/>
        </w:rPr>
        <w:t xml:space="preserve"> </w:t>
      </w:r>
      <w:r>
        <w:rPr>
          <w:sz w:val="23"/>
        </w:rPr>
        <w:t>establishment, preservation, and strengthening of  SWaM  businesses  and  to  encourage  their  participation in</w:t>
      </w:r>
      <w:bookmarkStart w:id="67" w:name="_bookmark94"/>
      <w:bookmarkEnd w:id="67"/>
      <w:r w:rsidR="00F62430">
        <w:rPr>
          <w:sz w:val="23"/>
        </w:rPr>
        <w:t xml:space="preserve"> </w:t>
      </w:r>
      <w:r>
        <w:t xml:space="preserve">University procurement activities. The University encourages Contractors to provide for the participation </w:t>
      </w:r>
      <w:r>
        <w:lastRenderedPageBreak/>
        <w:t>of SWaM businesses through partnerships, joint ventures, subcontracts, or other contractual opportunities. All procurements by competitive negotiation for Professional or Nonprofessional Services (Construction-related) that are expected to exceed $100,000 in value shall include consideration of the proposer's past and proposed use of SWaM businesses in the evaluation of Proposals.</w:t>
      </w:r>
    </w:p>
    <w:p w14:paraId="32F0307C" w14:textId="77777777" w:rsidR="00BD63E6" w:rsidRDefault="00BD63E6">
      <w:pPr>
        <w:pStyle w:val="BodyText"/>
        <w:spacing w:before="8"/>
      </w:pPr>
    </w:p>
    <w:p w14:paraId="4380E1F5" w14:textId="33EDFFEE" w:rsidR="00BD63E6" w:rsidRDefault="00D94B7A">
      <w:pPr>
        <w:pStyle w:val="Heading3"/>
      </w:pPr>
      <w:bookmarkStart w:id="68" w:name="SECTION_3.3___PROFESSIONAL_SERVICES"/>
      <w:bookmarkStart w:id="69" w:name="_Toc55204023"/>
      <w:bookmarkEnd w:id="68"/>
      <w:r>
        <w:t>SECTION 3.3 PROFESSIONAL SERVICES</w:t>
      </w:r>
      <w:bookmarkEnd w:id="69"/>
    </w:p>
    <w:p w14:paraId="426956D6" w14:textId="77777777" w:rsidR="00BD63E6" w:rsidRDefault="00D94B7A">
      <w:pPr>
        <w:pStyle w:val="BodyText"/>
        <w:spacing w:before="172"/>
        <w:ind w:left="117" w:right="108" w:firstLine="2"/>
        <w:jc w:val="both"/>
      </w:pPr>
      <w:r>
        <w:t>The architectural, civil, structural, mechanical and electrical portions of the Project shall be planned and designed by or under the immediate supervision of a licensed Architect or Engineer who has expertise in the particular discipline involved. Where such licensed expertise is not available within the A/E of Record or where the A/E chooses to subcontract a part of the Work, the A/E shall employ an associate or consulting A/E firm with the requisite expertise to provide the required Services. The Consultants, associates, or Subcontractors proposed by the A/E during the selection process to be part of the A/E Project team shall perform the Work as proposed. If circumstances require a change, the A/E shall advise the University of the proposed change, the reasons therefore, and the name and qualifications of the proposed replacements. The replacements must be acceptable to the University.</w:t>
      </w:r>
    </w:p>
    <w:p w14:paraId="5E35199F" w14:textId="77777777" w:rsidR="00BD63E6" w:rsidRDefault="00BD63E6">
      <w:pPr>
        <w:pStyle w:val="BodyText"/>
        <w:spacing w:before="10"/>
        <w:rPr>
          <w:sz w:val="22"/>
        </w:rPr>
      </w:pPr>
    </w:p>
    <w:p w14:paraId="3624C659" w14:textId="77777777" w:rsidR="00BD63E6" w:rsidRDefault="00D94B7A">
      <w:pPr>
        <w:pStyle w:val="BodyText"/>
        <w:ind w:left="119" w:right="108" w:hanging="3"/>
        <w:jc w:val="both"/>
      </w:pPr>
      <w:r>
        <w:t>Associates, Consultants or Subcontractors proposed to be part of the A/E's Project team shall be Contracted</w:t>
      </w:r>
      <w:r>
        <w:rPr>
          <w:spacing w:val="-7"/>
        </w:rPr>
        <w:t xml:space="preserve"> </w:t>
      </w:r>
      <w:r>
        <w:t>by</w:t>
      </w:r>
      <w:r>
        <w:rPr>
          <w:spacing w:val="-10"/>
        </w:rPr>
        <w:t xml:space="preserve"> </w:t>
      </w:r>
      <w:r>
        <w:t>the</w:t>
      </w:r>
      <w:r>
        <w:rPr>
          <w:spacing w:val="-6"/>
        </w:rPr>
        <w:t xml:space="preserve"> </w:t>
      </w:r>
      <w:r>
        <w:t>A/E</w:t>
      </w:r>
      <w:r>
        <w:rPr>
          <w:spacing w:val="-6"/>
        </w:rPr>
        <w:t xml:space="preserve"> </w:t>
      </w:r>
      <w:r>
        <w:t>at</w:t>
      </w:r>
      <w:r>
        <w:rPr>
          <w:spacing w:val="-9"/>
        </w:rPr>
        <w:t xml:space="preserve"> </w:t>
      </w:r>
      <w:r>
        <w:t>the</w:t>
      </w:r>
      <w:r>
        <w:rPr>
          <w:spacing w:val="-6"/>
        </w:rPr>
        <w:t xml:space="preserve"> </w:t>
      </w:r>
      <w:r>
        <w:t>beginning</w:t>
      </w:r>
      <w:r>
        <w:rPr>
          <w:spacing w:val="-10"/>
        </w:rPr>
        <w:t xml:space="preserve"> </w:t>
      </w:r>
      <w:r>
        <w:t>of</w:t>
      </w:r>
      <w:r>
        <w:rPr>
          <w:spacing w:val="-10"/>
        </w:rPr>
        <w:t xml:space="preserve"> </w:t>
      </w:r>
      <w:r>
        <w:t>the</w:t>
      </w:r>
      <w:r>
        <w:rPr>
          <w:spacing w:val="-4"/>
        </w:rPr>
        <w:t xml:space="preserve"> </w:t>
      </w:r>
      <w:r>
        <w:t>Work</w:t>
      </w:r>
      <w:r>
        <w:rPr>
          <w:spacing w:val="-5"/>
        </w:rPr>
        <w:t xml:space="preserve"> </w:t>
      </w:r>
      <w:r>
        <w:t>and</w:t>
      </w:r>
      <w:r>
        <w:rPr>
          <w:spacing w:val="-7"/>
        </w:rPr>
        <w:t xml:space="preserve"> </w:t>
      </w:r>
      <w:r>
        <w:t>shall</w:t>
      </w:r>
      <w:r>
        <w:rPr>
          <w:spacing w:val="-6"/>
        </w:rPr>
        <w:t xml:space="preserve"> </w:t>
      </w:r>
      <w:r>
        <w:t>be</w:t>
      </w:r>
      <w:r>
        <w:rPr>
          <w:spacing w:val="-6"/>
        </w:rPr>
        <w:t xml:space="preserve"> </w:t>
      </w:r>
      <w:r>
        <w:t>active</w:t>
      </w:r>
      <w:r>
        <w:rPr>
          <w:spacing w:val="-6"/>
        </w:rPr>
        <w:t xml:space="preserve"> </w:t>
      </w:r>
      <w:r>
        <w:t>participants</w:t>
      </w:r>
      <w:r>
        <w:rPr>
          <w:spacing w:val="-8"/>
        </w:rPr>
        <w:t xml:space="preserve"> </w:t>
      </w:r>
      <w:r>
        <w:t>in</w:t>
      </w:r>
      <w:r>
        <w:rPr>
          <w:spacing w:val="-7"/>
        </w:rPr>
        <w:t xml:space="preserve"> </w:t>
      </w:r>
      <w:r>
        <w:t>all</w:t>
      </w:r>
      <w:r>
        <w:rPr>
          <w:spacing w:val="-6"/>
        </w:rPr>
        <w:t xml:space="preserve"> </w:t>
      </w:r>
      <w:r>
        <w:t>phases</w:t>
      </w:r>
      <w:r>
        <w:rPr>
          <w:spacing w:val="-8"/>
        </w:rPr>
        <w:t xml:space="preserve"> </w:t>
      </w:r>
      <w:r>
        <w:t>of</w:t>
      </w:r>
      <w:r>
        <w:rPr>
          <w:spacing w:val="-10"/>
        </w:rPr>
        <w:t xml:space="preserve"> </w:t>
      </w:r>
      <w:r>
        <w:t>the Work related to their discipline from beginning to end. The A/E shall be responsible to the University for the Work of all associates, Consultants and Subcontractors, whether employees of the A/E or not, performed under the</w:t>
      </w:r>
      <w:r>
        <w:rPr>
          <w:spacing w:val="-6"/>
        </w:rPr>
        <w:t xml:space="preserve"> </w:t>
      </w:r>
      <w:r>
        <w:t>Contract.</w:t>
      </w:r>
    </w:p>
    <w:p w14:paraId="3BDA1927" w14:textId="77777777" w:rsidR="00BD63E6" w:rsidRDefault="00BD63E6">
      <w:pPr>
        <w:pStyle w:val="BodyText"/>
        <w:spacing w:before="8"/>
      </w:pPr>
    </w:p>
    <w:p w14:paraId="3903B852" w14:textId="675FF575" w:rsidR="00BD63E6" w:rsidRDefault="00D94B7A">
      <w:pPr>
        <w:pStyle w:val="Heading3"/>
        <w:spacing w:before="1"/>
      </w:pPr>
      <w:bookmarkStart w:id="70" w:name="SECTION_3.4___TAXPAYER_IDENTIFICATION_NU"/>
      <w:bookmarkStart w:id="71" w:name="_Toc55204024"/>
      <w:bookmarkEnd w:id="70"/>
      <w:r>
        <w:t>SECTION 3.4 TAXPAYER IDENTIFICATION NUMBER</w:t>
      </w:r>
      <w:bookmarkEnd w:id="71"/>
    </w:p>
    <w:p w14:paraId="5EC302BF" w14:textId="77777777" w:rsidR="00BD63E6" w:rsidRDefault="00D94B7A">
      <w:pPr>
        <w:pStyle w:val="BodyText"/>
        <w:spacing w:before="172"/>
        <w:ind w:left="120" w:right="112"/>
        <w:jc w:val="both"/>
      </w:pPr>
      <w:r>
        <w:t>The A/E shall furnish to the University at the time of Contract award its Federal Employer Identification Number (FEIN) if a corporation or a partnership or its Social Security Number</w:t>
      </w:r>
      <w:r>
        <w:rPr>
          <w:spacing w:val="-38"/>
        </w:rPr>
        <w:t xml:space="preserve"> </w:t>
      </w:r>
      <w:r>
        <w:t>(SSN) if a sole</w:t>
      </w:r>
      <w:r>
        <w:rPr>
          <w:spacing w:val="-5"/>
        </w:rPr>
        <w:t xml:space="preserve"> </w:t>
      </w:r>
      <w:r>
        <w:t>proprietor.</w:t>
      </w:r>
    </w:p>
    <w:p w14:paraId="7A4D34DF" w14:textId="77777777" w:rsidR="00BD63E6" w:rsidRDefault="00BD63E6">
      <w:pPr>
        <w:pStyle w:val="BodyText"/>
        <w:spacing w:before="8"/>
      </w:pPr>
    </w:p>
    <w:p w14:paraId="7EF246E5" w14:textId="49EFBEB4" w:rsidR="00BD63E6" w:rsidRDefault="00D94B7A">
      <w:pPr>
        <w:pStyle w:val="Heading3"/>
      </w:pPr>
      <w:bookmarkStart w:id="72" w:name="SECTION_3.5___RELATIONSHIP_OF_A/E_TO_UNI"/>
      <w:bookmarkStart w:id="73" w:name="_Toc55204025"/>
      <w:bookmarkEnd w:id="72"/>
      <w:r>
        <w:t>SECTION 3.5 RELATIONSHIP OF A/E TO UNIVERSITY</w:t>
      </w:r>
      <w:bookmarkEnd w:id="73"/>
    </w:p>
    <w:p w14:paraId="2F96B102" w14:textId="77777777" w:rsidR="00BD63E6" w:rsidRDefault="00D94B7A">
      <w:pPr>
        <w:pStyle w:val="BodyText"/>
        <w:spacing w:before="172"/>
        <w:ind w:left="120" w:right="110"/>
        <w:jc w:val="both"/>
      </w:pPr>
      <w:r>
        <w:t>Once the Contract for A/E Services has been fully executed, the A/E shall be the Professional advisor and Consultant to the University for technical issues related to the Project, and shall be responsible directly to, and only to, the University. The University shall communicate all approvals, rejections, change requirements and other similar information to the A/E. The A/E shall advise the University of changes necessary to keep the Project within the prescribed area and cost limits. The A/E's status, relationship and authority during the construction phase of the Project are further defined in §15, paragraphs</w:t>
      </w:r>
      <w:r>
        <w:rPr>
          <w:spacing w:val="-9"/>
        </w:rPr>
        <w:t xml:space="preserve"> </w:t>
      </w:r>
      <w:r>
        <w:t>(a)</w:t>
      </w:r>
      <w:r>
        <w:rPr>
          <w:spacing w:val="-9"/>
        </w:rPr>
        <w:t xml:space="preserve"> </w:t>
      </w:r>
      <w:r>
        <w:t>thru</w:t>
      </w:r>
      <w:r>
        <w:rPr>
          <w:spacing w:val="-9"/>
        </w:rPr>
        <w:t xml:space="preserve"> </w:t>
      </w:r>
      <w:r>
        <w:t>(h)</w:t>
      </w:r>
      <w:r>
        <w:rPr>
          <w:spacing w:val="-9"/>
        </w:rPr>
        <w:t xml:space="preserve"> </w:t>
      </w:r>
      <w:r>
        <w:t>of</w:t>
      </w:r>
      <w:r>
        <w:rPr>
          <w:spacing w:val="-11"/>
        </w:rPr>
        <w:t xml:space="preserve"> </w:t>
      </w:r>
      <w:r>
        <w:t>the</w:t>
      </w:r>
      <w:r>
        <w:rPr>
          <w:spacing w:val="-8"/>
        </w:rPr>
        <w:t xml:space="preserve"> </w:t>
      </w:r>
      <w:hyperlink r:id="rId187">
        <w:r>
          <w:rPr>
            <w:color w:val="0000FF"/>
            <w:u w:val="single" w:color="0000FF"/>
          </w:rPr>
          <w:t>General</w:t>
        </w:r>
        <w:r>
          <w:rPr>
            <w:color w:val="0000FF"/>
            <w:spacing w:val="-8"/>
            <w:u w:val="single" w:color="0000FF"/>
          </w:rPr>
          <w:t xml:space="preserve"> </w:t>
        </w:r>
        <w:r>
          <w:rPr>
            <w:color w:val="0000FF"/>
            <w:u w:val="single" w:color="0000FF"/>
          </w:rPr>
          <w:t>Conditions</w:t>
        </w:r>
        <w:r>
          <w:rPr>
            <w:color w:val="0000FF"/>
            <w:spacing w:val="-9"/>
            <w:u w:val="single" w:color="0000FF"/>
          </w:rPr>
          <w:t xml:space="preserve"> </w:t>
        </w:r>
        <w:r>
          <w:rPr>
            <w:color w:val="0000FF"/>
            <w:u w:val="single" w:color="0000FF"/>
          </w:rPr>
          <w:t>of</w:t>
        </w:r>
        <w:r>
          <w:rPr>
            <w:color w:val="0000FF"/>
            <w:spacing w:val="-11"/>
            <w:u w:val="single" w:color="0000FF"/>
          </w:rPr>
          <w:t xml:space="preserve"> </w:t>
        </w:r>
        <w:r>
          <w:rPr>
            <w:color w:val="0000FF"/>
            <w:u w:val="single" w:color="0000FF"/>
          </w:rPr>
          <w:t>the</w:t>
        </w:r>
        <w:r>
          <w:rPr>
            <w:color w:val="0000FF"/>
            <w:spacing w:val="-8"/>
            <w:u w:val="single" w:color="0000FF"/>
          </w:rPr>
          <w:t xml:space="preserve"> </w:t>
        </w:r>
        <w:r>
          <w:rPr>
            <w:color w:val="0000FF"/>
            <w:u w:val="single" w:color="0000FF"/>
          </w:rPr>
          <w:t>Construction</w:t>
        </w:r>
        <w:r>
          <w:rPr>
            <w:color w:val="0000FF"/>
            <w:spacing w:val="-9"/>
            <w:u w:val="single" w:color="0000FF"/>
          </w:rPr>
          <w:t xml:space="preserve"> </w:t>
        </w:r>
        <w:r>
          <w:rPr>
            <w:color w:val="0000FF"/>
            <w:u w:val="single" w:color="0000FF"/>
          </w:rPr>
          <w:t>Contract</w:t>
        </w:r>
        <w:r>
          <w:t>,</w:t>
        </w:r>
      </w:hyperlink>
      <w:r>
        <w:rPr>
          <w:spacing w:val="-11"/>
        </w:rPr>
        <w:t xml:space="preserve"> </w:t>
      </w:r>
      <w:r>
        <w:t>and</w:t>
      </w:r>
      <w:r>
        <w:rPr>
          <w:spacing w:val="-9"/>
        </w:rPr>
        <w:t xml:space="preserve"> </w:t>
      </w:r>
      <w:r>
        <w:t>are</w:t>
      </w:r>
      <w:r>
        <w:rPr>
          <w:spacing w:val="-10"/>
        </w:rPr>
        <w:t xml:space="preserve"> </w:t>
      </w:r>
      <w:r>
        <w:t>included</w:t>
      </w:r>
      <w:r>
        <w:rPr>
          <w:spacing w:val="-9"/>
        </w:rPr>
        <w:t xml:space="preserve"> </w:t>
      </w:r>
      <w:r>
        <w:t>herein by</w:t>
      </w:r>
      <w:r>
        <w:rPr>
          <w:spacing w:val="-9"/>
        </w:rPr>
        <w:t xml:space="preserve"> </w:t>
      </w:r>
      <w:r>
        <w:t>reference.</w:t>
      </w:r>
    </w:p>
    <w:p w14:paraId="43117045" w14:textId="77777777" w:rsidR="00BD63E6" w:rsidRDefault="00BD63E6">
      <w:pPr>
        <w:pStyle w:val="BodyText"/>
        <w:spacing w:before="10"/>
        <w:rPr>
          <w:sz w:val="22"/>
        </w:rPr>
      </w:pPr>
    </w:p>
    <w:p w14:paraId="0F0CD90B" w14:textId="77777777" w:rsidR="00BD63E6" w:rsidRDefault="00D94B7A">
      <w:pPr>
        <w:pStyle w:val="BodyText"/>
        <w:ind w:left="120" w:right="114"/>
        <w:jc w:val="both"/>
      </w:pPr>
      <w:r>
        <w:t>Generally, the University will observe the procedure of issuing orders to the Contractor through the A/E or, if the A/E's construction period duties have been so modified, through the University’s designated Project representative. If the University issues orders directly to the Contractor, the A/E shall be copied on such orders.</w:t>
      </w:r>
    </w:p>
    <w:p w14:paraId="7AEF2387" w14:textId="77777777" w:rsidR="00BD63E6" w:rsidRDefault="00BD63E6">
      <w:pPr>
        <w:jc w:val="both"/>
        <w:sectPr w:rsidR="00BD63E6">
          <w:pgSz w:w="12240" w:h="15840"/>
          <w:pgMar w:top="1600" w:right="1320" w:bottom="1240" w:left="1320" w:header="720" w:footer="1049" w:gutter="0"/>
          <w:cols w:space="720"/>
        </w:sectPr>
      </w:pPr>
    </w:p>
    <w:p w14:paraId="4332FC83" w14:textId="77777777" w:rsidR="00BD63E6" w:rsidRDefault="00BD63E6">
      <w:pPr>
        <w:pStyle w:val="BodyText"/>
        <w:spacing w:before="6"/>
        <w:rPr>
          <w:sz w:val="12"/>
        </w:rPr>
      </w:pPr>
    </w:p>
    <w:p w14:paraId="160DFAD8" w14:textId="2F984729" w:rsidR="00BD63E6" w:rsidRDefault="00D94B7A">
      <w:pPr>
        <w:pStyle w:val="Heading3"/>
        <w:spacing w:before="90"/>
        <w:ind w:left="100"/>
      </w:pPr>
      <w:bookmarkStart w:id="74" w:name="SECTION_3.6___UNIVERSITY_HIGHER_EDUCATIO"/>
      <w:bookmarkStart w:id="75" w:name="_Toc55204026"/>
      <w:bookmarkEnd w:id="74"/>
      <w:r>
        <w:t>SECTION 3.6 UNIVERSITY HIGHER EDUCATION CAPITAL OUTLAY MANUAL</w:t>
      </w:r>
      <w:bookmarkEnd w:id="75"/>
    </w:p>
    <w:p w14:paraId="315CEE5C" w14:textId="77777777" w:rsidR="00BD63E6" w:rsidRDefault="00D94B7A">
      <w:pPr>
        <w:pStyle w:val="BodyText"/>
        <w:spacing w:before="175"/>
        <w:ind w:left="100" w:right="110"/>
        <w:jc w:val="both"/>
      </w:pPr>
      <w:r>
        <w:t>This Manual and all revisions thereto, shall be incorporated into the Contract in their entirety except as amended or superseded in the Contract or an Addendum thereto.</w:t>
      </w:r>
    </w:p>
    <w:p w14:paraId="55311A9C" w14:textId="77777777" w:rsidR="00BD63E6" w:rsidRDefault="00BD63E6">
      <w:pPr>
        <w:pStyle w:val="BodyText"/>
        <w:spacing w:before="10"/>
        <w:rPr>
          <w:sz w:val="22"/>
        </w:rPr>
      </w:pPr>
    </w:p>
    <w:p w14:paraId="57D6AEAF" w14:textId="77777777" w:rsidR="00BD63E6" w:rsidRDefault="00D94B7A">
      <w:pPr>
        <w:pStyle w:val="BodyText"/>
        <w:ind w:left="100" w:right="107"/>
        <w:jc w:val="both"/>
      </w:pPr>
      <w:r>
        <w:t>For the sake of simplicity, the provisions of HECOM dealing with A/Es are written as though they apply to the design of buildings and to construction administration only. They also shall apply, however, to all A/E Services of every kind including, but not limited to, Project studies, development of master site Plans, other studies, and related Professional Services.</w:t>
      </w:r>
    </w:p>
    <w:p w14:paraId="61F84B82" w14:textId="77777777" w:rsidR="00BD63E6" w:rsidRDefault="00BD63E6">
      <w:pPr>
        <w:pStyle w:val="BodyText"/>
      </w:pPr>
    </w:p>
    <w:p w14:paraId="0D75B590" w14:textId="77777777" w:rsidR="00BD63E6" w:rsidRDefault="00D94B7A">
      <w:pPr>
        <w:pStyle w:val="BodyText"/>
        <w:ind w:left="100" w:right="107"/>
        <w:jc w:val="both"/>
      </w:pPr>
      <w:r>
        <w:t>Many of the changes, additions, or deletions made in revisions to HECOM are necessary to keep abreast</w:t>
      </w:r>
      <w:r>
        <w:rPr>
          <w:spacing w:val="-5"/>
        </w:rPr>
        <w:t xml:space="preserve"> </w:t>
      </w:r>
      <w:r>
        <w:t>with</w:t>
      </w:r>
      <w:r>
        <w:rPr>
          <w:spacing w:val="-6"/>
        </w:rPr>
        <w:t xml:space="preserve"> </w:t>
      </w:r>
      <w:r>
        <w:t>Codes,</w:t>
      </w:r>
      <w:r>
        <w:rPr>
          <w:spacing w:val="-6"/>
        </w:rPr>
        <w:t xml:space="preserve"> </w:t>
      </w:r>
      <w:r>
        <w:t>statutes,</w:t>
      </w:r>
      <w:r>
        <w:rPr>
          <w:spacing w:val="-6"/>
        </w:rPr>
        <w:t xml:space="preserve"> </w:t>
      </w:r>
      <w:r>
        <w:t>or</w:t>
      </w:r>
      <w:r>
        <w:rPr>
          <w:spacing w:val="-6"/>
        </w:rPr>
        <w:t xml:space="preserve"> </w:t>
      </w:r>
      <w:r>
        <w:t>regulations</w:t>
      </w:r>
      <w:r>
        <w:rPr>
          <w:spacing w:val="-7"/>
        </w:rPr>
        <w:t xml:space="preserve"> </w:t>
      </w:r>
      <w:r>
        <w:t>related</w:t>
      </w:r>
      <w:r>
        <w:rPr>
          <w:spacing w:val="-8"/>
        </w:rPr>
        <w:t xml:space="preserve"> </w:t>
      </w:r>
      <w:r>
        <w:t>to</w:t>
      </w:r>
      <w:r>
        <w:rPr>
          <w:spacing w:val="-11"/>
        </w:rPr>
        <w:t xml:space="preserve"> </w:t>
      </w:r>
      <w:r>
        <w:t>the</w:t>
      </w:r>
      <w:r>
        <w:rPr>
          <w:spacing w:val="-5"/>
        </w:rPr>
        <w:t xml:space="preserve"> </w:t>
      </w:r>
      <w:r>
        <w:t>Project.</w:t>
      </w:r>
      <w:r>
        <w:rPr>
          <w:spacing w:val="-8"/>
        </w:rPr>
        <w:t xml:space="preserve"> </w:t>
      </w:r>
      <w:r>
        <w:t>They</w:t>
      </w:r>
      <w:r>
        <w:rPr>
          <w:spacing w:val="-10"/>
        </w:rPr>
        <w:t xml:space="preserve"> </w:t>
      </w:r>
      <w:r>
        <w:t>require</w:t>
      </w:r>
      <w:r>
        <w:rPr>
          <w:spacing w:val="-7"/>
        </w:rPr>
        <w:t xml:space="preserve"> </w:t>
      </w:r>
      <w:r>
        <w:t>immediate</w:t>
      </w:r>
      <w:r>
        <w:rPr>
          <w:spacing w:val="-7"/>
        </w:rPr>
        <w:t xml:space="preserve"> </w:t>
      </w:r>
      <w:r>
        <w:t>compliance. If the A/E determines that including the requirements of any HECOM revision issued subsequent to the revision shown on the Contract Between the University and A/E (</w:t>
      </w:r>
      <w:hyperlink r:id="rId188">
        <w:r>
          <w:rPr>
            <w:color w:val="0000FF"/>
            <w:u w:val="single" w:color="0000FF"/>
          </w:rPr>
          <w:t>HECO-3</w:t>
        </w:r>
      </w:hyperlink>
      <w:r>
        <w:t>), will require Extra Services on its part, the A/E shall notify the University of same within sixty (60) days of the date of distribution of the revision, and shall provide an itemized list of the Extra Services required by the revision.</w:t>
      </w:r>
      <w:r>
        <w:rPr>
          <w:spacing w:val="-10"/>
        </w:rPr>
        <w:t xml:space="preserve"> </w:t>
      </w:r>
      <w:r>
        <w:t>The</w:t>
      </w:r>
      <w:r>
        <w:rPr>
          <w:spacing w:val="-9"/>
        </w:rPr>
        <w:t xml:space="preserve"> </w:t>
      </w:r>
      <w:r>
        <w:t>University</w:t>
      </w:r>
      <w:r>
        <w:rPr>
          <w:spacing w:val="-14"/>
        </w:rPr>
        <w:t xml:space="preserve"> </w:t>
      </w:r>
      <w:r>
        <w:t>shall</w:t>
      </w:r>
      <w:r>
        <w:rPr>
          <w:spacing w:val="-9"/>
        </w:rPr>
        <w:t xml:space="preserve"> </w:t>
      </w:r>
      <w:r>
        <w:t>provide</w:t>
      </w:r>
      <w:r>
        <w:rPr>
          <w:spacing w:val="-9"/>
        </w:rPr>
        <w:t xml:space="preserve"> </w:t>
      </w:r>
      <w:r>
        <w:t>direction</w:t>
      </w:r>
      <w:r>
        <w:rPr>
          <w:spacing w:val="-12"/>
        </w:rPr>
        <w:t xml:space="preserve"> </w:t>
      </w:r>
      <w:r>
        <w:t>to</w:t>
      </w:r>
      <w:r>
        <w:rPr>
          <w:spacing w:val="-10"/>
        </w:rPr>
        <w:t xml:space="preserve"> </w:t>
      </w:r>
      <w:r>
        <w:t>the</w:t>
      </w:r>
      <w:r>
        <w:rPr>
          <w:spacing w:val="-9"/>
        </w:rPr>
        <w:t xml:space="preserve"> </w:t>
      </w:r>
      <w:r>
        <w:t>A/E</w:t>
      </w:r>
      <w:r>
        <w:rPr>
          <w:spacing w:val="-9"/>
        </w:rPr>
        <w:t xml:space="preserve"> </w:t>
      </w:r>
      <w:r>
        <w:t>regarding</w:t>
      </w:r>
      <w:r>
        <w:rPr>
          <w:spacing w:val="-12"/>
        </w:rPr>
        <w:t xml:space="preserve"> </w:t>
      </w:r>
      <w:r>
        <w:t>incorporating</w:t>
      </w:r>
      <w:r>
        <w:rPr>
          <w:spacing w:val="-12"/>
        </w:rPr>
        <w:t xml:space="preserve"> </w:t>
      </w:r>
      <w:r>
        <w:t>the</w:t>
      </w:r>
      <w:r>
        <w:rPr>
          <w:spacing w:val="-9"/>
        </w:rPr>
        <w:t xml:space="preserve"> </w:t>
      </w:r>
      <w:r>
        <w:t>requirements</w:t>
      </w:r>
      <w:r>
        <w:rPr>
          <w:spacing w:val="-10"/>
        </w:rPr>
        <w:t xml:space="preserve"> </w:t>
      </w:r>
      <w:r>
        <w:t>of the</w:t>
      </w:r>
      <w:r>
        <w:rPr>
          <w:spacing w:val="-4"/>
        </w:rPr>
        <w:t xml:space="preserve"> </w:t>
      </w:r>
      <w:r>
        <w:t>revision</w:t>
      </w:r>
      <w:r>
        <w:rPr>
          <w:spacing w:val="-5"/>
        </w:rPr>
        <w:t xml:space="preserve"> </w:t>
      </w:r>
      <w:r>
        <w:t>and,</w:t>
      </w:r>
      <w:r>
        <w:rPr>
          <w:spacing w:val="-6"/>
        </w:rPr>
        <w:t xml:space="preserve"> </w:t>
      </w:r>
      <w:r>
        <w:t>if</w:t>
      </w:r>
      <w:r>
        <w:rPr>
          <w:spacing w:val="-6"/>
        </w:rPr>
        <w:t xml:space="preserve"> </w:t>
      </w:r>
      <w:r>
        <w:t>appropriate,</w:t>
      </w:r>
      <w:r>
        <w:rPr>
          <w:spacing w:val="-5"/>
        </w:rPr>
        <w:t xml:space="preserve"> </w:t>
      </w:r>
      <w:r>
        <w:t>issue</w:t>
      </w:r>
      <w:r>
        <w:rPr>
          <w:spacing w:val="-4"/>
        </w:rPr>
        <w:t xml:space="preserve"> </w:t>
      </w:r>
      <w:r>
        <w:t>a</w:t>
      </w:r>
      <w:r>
        <w:rPr>
          <w:spacing w:val="-4"/>
        </w:rPr>
        <w:t xml:space="preserve"> </w:t>
      </w:r>
      <w:r>
        <w:t>Change</w:t>
      </w:r>
      <w:r>
        <w:rPr>
          <w:spacing w:val="-4"/>
        </w:rPr>
        <w:t xml:space="preserve"> </w:t>
      </w:r>
      <w:r>
        <w:t>Order</w:t>
      </w:r>
      <w:r>
        <w:rPr>
          <w:spacing w:val="-5"/>
        </w:rPr>
        <w:t xml:space="preserve"> </w:t>
      </w:r>
      <w:r>
        <w:t>to</w:t>
      </w:r>
      <w:r>
        <w:rPr>
          <w:spacing w:val="-5"/>
        </w:rPr>
        <w:t xml:space="preserve"> </w:t>
      </w:r>
      <w:r>
        <w:t>the</w:t>
      </w:r>
      <w:r>
        <w:rPr>
          <w:spacing w:val="-4"/>
        </w:rPr>
        <w:t xml:space="preserve"> </w:t>
      </w:r>
      <w:r>
        <w:t>A/E</w:t>
      </w:r>
      <w:r>
        <w:rPr>
          <w:spacing w:val="-4"/>
        </w:rPr>
        <w:t xml:space="preserve"> </w:t>
      </w:r>
      <w:r>
        <w:t>for</w:t>
      </w:r>
      <w:r>
        <w:rPr>
          <w:spacing w:val="-5"/>
        </w:rPr>
        <w:t xml:space="preserve"> </w:t>
      </w:r>
      <w:r>
        <w:t>the</w:t>
      </w:r>
      <w:r>
        <w:rPr>
          <w:spacing w:val="-4"/>
        </w:rPr>
        <w:t xml:space="preserve"> </w:t>
      </w:r>
      <w:r>
        <w:t>Extra</w:t>
      </w:r>
      <w:r>
        <w:rPr>
          <w:spacing w:val="-5"/>
        </w:rPr>
        <w:t xml:space="preserve"> </w:t>
      </w:r>
      <w:r>
        <w:t>Services</w:t>
      </w:r>
      <w:r>
        <w:rPr>
          <w:spacing w:val="-5"/>
        </w:rPr>
        <w:t xml:space="preserve"> </w:t>
      </w:r>
      <w:r>
        <w:t>as</w:t>
      </w:r>
      <w:r>
        <w:rPr>
          <w:spacing w:val="-5"/>
        </w:rPr>
        <w:t xml:space="preserve"> </w:t>
      </w:r>
      <w:r>
        <w:t>described</w:t>
      </w:r>
      <w:r>
        <w:rPr>
          <w:spacing w:val="-5"/>
        </w:rPr>
        <w:t xml:space="preserve"> </w:t>
      </w:r>
      <w:r>
        <w:t xml:space="preserve">in </w:t>
      </w:r>
      <w:hyperlink w:anchor="_bookmark215" w:history="1">
        <w:r>
          <w:rPr>
            <w:color w:val="0000FF"/>
            <w:u w:val="single" w:color="0000FF"/>
          </w:rPr>
          <w:t>Chapter</w:t>
        </w:r>
        <w:r>
          <w:rPr>
            <w:color w:val="0000FF"/>
            <w:spacing w:val="-16"/>
            <w:u w:val="single" w:color="0000FF"/>
          </w:rPr>
          <w:t xml:space="preserve"> </w:t>
        </w:r>
        <w:r>
          <w:rPr>
            <w:color w:val="0000FF"/>
            <w:u w:val="single" w:color="0000FF"/>
          </w:rPr>
          <w:t>6</w:t>
        </w:r>
        <w:r>
          <w:t>.</w:t>
        </w:r>
      </w:hyperlink>
    </w:p>
    <w:p w14:paraId="77C30809" w14:textId="77777777" w:rsidR="00BD63E6" w:rsidRDefault="00BD63E6">
      <w:pPr>
        <w:pStyle w:val="BodyText"/>
        <w:spacing w:before="2"/>
        <w:rPr>
          <w:sz w:val="15"/>
        </w:rPr>
      </w:pPr>
    </w:p>
    <w:p w14:paraId="1018405A" w14:textId="77777777" w:rsidR="00BD63E6" w:rsidRDefault="00D94B7A">
      <w:pPr>
        <w:pStyle w:val="BodyText"/>
        <w:spacing w:before="90"/>
        <w:ind w:left="100" w:right="111"/>
        <w:jc w:val="both"/>
      </w:pPr>
      <w:r>
        <w:t>Generally,</w:t>
      </w:r>
      <w:r>
        <w:rPr>
          <w:spacing w:val="-7"/>
        </w:rPr>
        <w:t xml:space="preserve"> </w:t>
      </w:r>
      <w:r>
        <w:t>revisions</w:t>
      </w:r>
      <w:r>
        <w:rPr>
          <w:spacing w:val="-8"/>
        </w:rPr>
        <w:t xml:space="preserve"> </w:t>
      </w:r>
      <w:r>
        <w:t>issued</w:t>
      </w:r>
      <w:r>
        <w:rPr>
          <w:spacing w:val="-7"/>
        </w:rPr>
        <w:t xml:space="preserve"> </w:t>
      </w:r>
      <w:r>
        <w:t>prior</w:t>
      </w:r>
      <w:r>
        <w:rPr>
          <w:spacing w:val="-7"/>
        </w:rPr>
        <w:t xml:space="preserve"> </w:t>
      </w:r>
      <w:r>
        <w:t>to</w:t>
      </w:r>
      <w:r>
        <w:rPr>
          <w:spacing w:val="-7"/>
        </w:rPr>
        <w:t xml:space="preserve"> </w:t>
      </w:r>
      <w:r>
        <w:t>the</w:t>
      </w:r>
      <w:r>
        <w:rPr>
          <w:spacing w:val="-6"/>
        </w:rPr>
        <w:t xml:space="preserve"> </w:t>
      </w:r>
      <w:r>
        <w:t>date</w:t>
      </w:r>
      <w:r>
        <w:rPr>
          <w:spacing w:val="-6"/>
        </w:rPr>
        <w:t xml:space="preserve"> </w:t>
      </w:r>
      <w:r>
        <w:t>of</w:t>
      </w:r>
      <w:r>
        <w:rPr>
          <w:spacing w:val="-10"/>
        </w:rPr>
        <w:t xml:space="preserve"> </w:t>
      </w:r>
      <w:r>
        <w:t>approval</w:t>
      </w:r>
      <w:r>
        <w:rPr>
          <w:spacing w:val="-6"/>
        </w:rPr>
        <w:t xml:space="preserve"> </w:t>
      </w:r>
      <w:r>
        <w:t>of</w:t>
      </w:r>
      <w:r>
        <w:rPr>
          <w:spacing w:val="-10"/>
        </w:rPr>
        <w:t xml:space="preserve"> </w:t>
      </w:r>
      <w:r>
        <w:t>the</w:t>
      </w:r>
      <w:r>
        <w:rPr>
          <w:spacing w:val="-6"/>
        </w:rPr>
        <w:t xml:space="preserve"> </w:t>
      </w:r>
      <w:r>
        <w:t>Preliminary</w:t>
      </w:r>
      <w:r>
        <w:rPr>
          <w:spacing w:val="-10"/>
        </w:rPr>
        <w:t xml:space="preserve"> </w:t>
      </w:r>
      <w:r>
        <w:t>Design</w:t>
      </w:r>
      <w:r>
        <w:rPr>
          <w:spacing w:val="-7"/>
        </w:rPr>
        <w:t xml:space="preserve"> </w:t>
      </w:r>
      <w:r>
        <w:t>can</w:t>
      </w:r>
      <w:r>
        <w:rPr>
          <w:spacing w:val="-7"/>
        </w:rPr>
        <w:t xml:space="preserve"> </w:t>
      </w:r>
      <w:r>
        <w:t>be</w:t>
      </w:r>
      <w:r>
        <w:rPr>
          <w:spacing w:val="-6"/>
        </w:rPr>
        <w:t xml:space="preserve"> </w:t>
      </w:r>
      <w:r>
        <w:t>incorporated with minimal, if any, Extra Services on the part of the</w:t>
      </w:r>
      <w:r>
        <w:rPr>
          <w:spacing w:val="-19"/>
        </w:rPr>
        <w:t xml:space="preserve"> </w:t>
      </w:r>
      <w:r>
        <w:t>A/E.</w:t>
      </w:r>
    </w:p>
    <w:p w14:paraId="0D697292" w14:textId="77777777" w:rsidR="00BD63E6" w:rsidRDefault="00BD63E6">
      <w:pPr>
        <w:pStyle w:val="BodyText"/>
        <w:spacing w:before="9"/>
        <w:rPr>
          <w:sz w:val="22"/>
        </w:rPr>
      </w:pPr>
    </w:p>
    <w:p w14:paraId="215D1585" w14:textId="77777777" w:rsidR="00BD63E6" w:rsidRDefault="00D94B7A">
      <w:pPr>
        <w:pStyle w:val="BodyText"/>
        <w:spacing w:before="1"/>
        <w:ind w:left="100" w:right="111"/>
        <w:jc w:val="both"/>
      </w:pPr>
      <w:r>
        <w:t>If</w:t>
      </w:r>
      <w:r>
        <w:rPr>
          <w:spacing w:val="-6"/>
        </w:rPr>
        <w:t xml:space="preserve"> </w:t>
      </w:r>
      <w:r>
        <w:t>the</w:t>
      </w:r>
      <w:r>
        <w:rPr>
          <w:spacing w:val="-3"/>
        </w:rPr>
        <w:t xml:space="preserve"> </w:t>
      </w:r>
      <w:r>
        <w:t>A/E</w:t>
      </w:r>
      <w:r>
        <w:rPr>
          <w:spacing w:val="-3"/>
        </w:rPr>
        <w:t xml:space="preserve"> </w:t>
      </w:r>
      <w:r>
        <w:t>fails</w:t>
      </w:r>
      <w:r>
        <w:rPr>
          <w:spacing w:val="-5"/>
        </w:rPr>
        <w:t xml:space="preserve"> </w:t>
      </w:r>
      <w:r>
        <w:t>to</w:t>
      </w:r>
      <w:r>
        <w:rPr>
          <w:spacing w:val="-4"/>
        </w:rPr>
        <w:t xml:space="preserve"> </w:t>
      </w:r>
      <w:r>
        <w:t>notify</w:t>
      </w:r>
      <w:r>
        <w:rPr>
          <w:spacing w:val="-9"/>
        </w:rPr>
        <w:t xml:space="preserve"> </w:t>
      </w:r>
      <w:r>
        <w:t>the</w:t>
      </w:r>
      <w:r>
        <w:rPr>
          <w:spacing w:val="-3"/>
        </w:rPr>
        <w:t xml:space="preserve"> </w:t>
      </w:r>
      <w:r>
        <w:t>University</w:t>
      </w:r>
      <w:r>
        <w:rPr>
          <w:spacing w:val="-8"/>
        </w:rPr>
        <w:t xml:space="preserve"> </w:t>
      </w:r>
      <w:r>
        <w:t>within</w:t>
      </w:r>
      <w:r>
        <w:rPr>
          <w:spacing w:val="-4"/>
        </w:rPr>
        <w:t xml:space="preserve"> </w:t>
      </w:r>
      <w:r>
        <w:t>60</w:t>
      </w:r>
      <w:r>
        <w:rPr>
          <w:spacing w:val="-4"/>
        </w:rPr>
        <w:t xml:space="preserve"> </w:t>
      </w:r>
      <w:r>
        <w:t>days</w:t>
      </w:r>
      <w:r>
        <w:rPr>
          <w:spacing w:val="-5"/>
        </w:rPr>
        <w:t xml:space="preserve"> </w:t>
      </w:r>
      <w:r>
        <w:t>after</w:t>
      </w:r>
      <w:r>
        <w:rPr>
          <w:spacing w:val="-4"/>
        </w:rPr>
        <w:t xml:space="preserve"> </w:t>
      </w:r>
      <w:r>
        <w:t>the</w:t>
      </w:r>
      <w:r>
        <w:rPr>
          <w:spacing w:val="-3"/>
        </w:rPr>
        <w:t xml:space="preserve"> </w:t>
      </w:r>
      <w:r>
        <w:t>date</w:t>
      </w:r>
      <w:r>
        <w:rPr>
          <w:spacing w:val="-5"/>
        </w:rPr>
        <w:t xml:space="preserve"> </w:t>
      </w:r>
      <w:r>
        <w:t>of</w:t>
      </w:r>
      <w:r>
        <w:rPr>
          <w:spacing w:val="-6"/>
        </w:rPr>
        <w:t xml:space="preserve"> </w:t>
      </w:r>
      <w:r>
        <w:t>distribution</w:t>
      </w:r>
      <w:r>
        <w:rPr>
          <w:spacing w:val="-4"/>
        </w:rPr>
        <w:t xml:space="preserve"> </w:t>
      </w:r>
      <w:r>
        <w:t>of</w:t>
      </w:r>
      <w:r>
        <w:rPr>
          <w:spacing w:val="-6"/>
        </w:rPr>
        <w:t xml:space="preserve"> </w:t>
      </w:r>
      <w:r>
        <w:t>the</w:t>
      </w:r>
      <w:r>
        <w:rPr>
          <w:spacing w:val="-3"/>
        </w:rPr>
        <w:t xml:space="preserve"> </w:t>
      </w:r>
      <w:r>
        <w:t>revision</w:t>
      </w:r>
      <w:r>
        <w:rPr>
          <w:spacing w:val="-4"/>
        </w:rPr>
        <w:t xml:space="preserve"> </w:t>
      </w:r>
      <w:r>
        <w:t>that the revision will require Extra Services on the A/E's part, the A/E waives the right to make claims for Extra Services based on the contents of the</w:t>
      </w:r>
      <w:r>
        <w:rPr>
          <w:spacing w:val="-40"/>
        </w:rPr>
        <w:t xml:space="preserve"> </w:t>
      </w:r>
      <w:r>
        <w:t>revision.</w:t>
      </w:r>
    </w:p>
    <w:p w14:paraId="0B0F57ED" w14:textId="77777777" w:rsidR="00BD63E6" w:rsidRDefault="00BD63E6">
      <w:pPr>
        <w:pStyle w:val="BodyText"/>
        <w:spacing w:before="4"/>
      </w:pPr>
    </w:p>
    <w:p w14:paraId="66ACD2F2" w14:textId="77777777" w:rsidR="00BD63E6" w:rsidRDefault="00D94B7A">
      <w:pPr>
        <w:pStyle w:val="Heading3"/>
        <w:spacing w:line="242" w:lineRule="auto"/>
        <w:ind w:left="100" w:right="192"/>
        <w:jc w:val="left"/>
      </w:pPr>
      <w:bookmarkStart w:id="76" w:name="SECTION_3.7_“DESIGN-NOT-TO-EXCEED_CONSTR"/>
      <w:bookmarkStart w:id="77" w:name="_Toc55204027"/>
      <w:bookmarkEnd w:id="76"/>
      <w:r>
        <w:t>SECTION 3.7 “DESIGN-NOT-TO-EXCEED CONSTRUCTION BUDGET” AS RELATED TO A/E CONTRACT</w:t>
      </w:r>
      <w:bookmarkEnd w:id="77"/>
    </w:p>
    <w:p w14:paraId="0F25826E" w14:textId="77777777" w:rsidR="00BD63E6" w:rsidRDefault="00D94B7A">
      <w:pPr>
        <w:pStyle w:val="BodyText"/>
        <w:spacing w:before="169"/>
        <w:ind w:left="100" w:right="111"/>
        <w:jc w:val="both"/>
      </w:pPr>
      <w:r>
        <w:t>The University shall provide the A/E with a description of the Project including information on functions, space requirements, special features and requirements, aesthetic requirements, authorized square footage and the "Design-not-to-exceed Construction Budget”.</w:t>
      </w:r>
    </w:p>
    <w:p w14:paraId="2D097ABF" w14:textId="77777777" w:rsidR="00BD63E6" w:rsidRDefault="00BD63E6">
      <w:pPr>
        <w:pStyle w:val="BodyText"/>
        <w:spacing w:before="9"/>
        <w:rPr>
          <w:sz w:val="22"/>
        </w:rPr>
      </w:pPr>
    </w:p>
    <w:p w14:paraId="5FB6C17C" w14:textId="77777777" w:rsidR="00BD63E6" w:rsidRDefault="00D94B7A">
      <w:pPr>
        <w:pStyle w:val="BodyText"/>
        <w:spacing w:before="1"/>
        <w:ind w:left="100" w:right="106"/>
        <w:jc w:val="both"/>
      </w:pPr>
      <w:r>
        <w:t>The A/E shall submit a Cost Estimate with each phase Submittal. If the Cost Estimate indicates a potential problem in securing a Proposal/Bid within the Design-not-to-exceed Construction Budget, the A/E shall notify the University and shall work with the University, at no additional fee, unless otherwise directed by the University, to redefine the design concepts of space utilization, building efficiencies, materials of construction, etc., so that the estimated cost of construction does not exceed the</w:t>
      </w:r>
      <w:r>
        <w:rPr>
          <w:spacing w:val="-10"/>
        </w:rPr>
        <w:t xml:space="preserve"> </w:t>
      </w:r>
      <w:r>
        <w:t>Design-not-to-exceed</w:t>
      </w:r>
      <w:r>
        <w:rPr>
          <w:spacing w:val="-13"/>
        </w:rPr>
        <w:t xml:space="preserve"> </w:t>
      </w:r>
      <w:r>
        <w:t>Construction</w:t>
      </w:r>
      <w:r>
        <w:rPr>
          <w:spacing w:val="-11"/>
        </w:rPr>
        <w:t xml:space="preserve"> </w:t>
      </w:r>
      <w:r>
        <w:t>Budget.</w:t>
      </w:r>
      <w:r>
        <w:rPr>
          <w:spacing w:val="-13"/>
        </w:rPr>
        <w:t xml:space="preserve"> </w:t>
      </w:r>
      <w:r>
        <w:t>The</w:t>
      </w:r>
      <w:r>
        <w:rPr>
          <w:spacing w:val="-12"/>
        </w:rPr>
        <w:t xml:space="preserve"> </w:t>
      </w:r>
      <w:r>
        <w:t>A/E's</w:t>
      </w:r>
      <w:r>
        <w:rPr>
          <w:spacing w:val="-11"/>
        </w:rPr>
        <w:t xml:space="preserve"> </w:t>
      </w:r>
      <w:r>
        <w:t>Cost</w:t>
      </w:r>
      <w:r>
        <w:rPr>
          <w:spacing w:val="-10"/>
        </w:rPr>
        <w:t xml:space="preserve"> </w:t>
      </w:r>
      <w:r>
        <w:t>Estimate</w:t>
      </w:r>
      <w:r>
        <w:rPr>
          <w:spacing w:val="-12"/>
        </w:rPr>
        <w:t xml:space="preserve"> </w:t>
      </w:r>
      <w:r>
        <w:t>shall</w:t>
      </w:r>
      <w:r>
        <w:rPr>
          <w:spacing w:val="-12"/>
        </w:rPr>
        <w:t xml:space="preserve"> </w:t>
      </w:r>
      <w:r>
        <w:t>be</w:t>
      </w:r>
      <w:r>
        <w:rPr>
          <w:spacing w:val="-10"/>
        </w:rPr>
        <w:t xml:space="preserve"> </w:t>
      </w:r>
      <w:r>
        <w:t>in</w:t>
      </w:r>
      <w:r>
        <w:rPr>
          <w:spacing w:val="-13"/>
        </w:rPr>
        <w:t xml:space="preserve"> </w:t>
      </w:r>
      <w:r>
        <w:t>the</w:t>
      </w:r>
      <w:r>
        <w:rPr>
          <w:spacing w:val="-12"/>
        </w:rPr>
        <w:t xml:space="preserve"> </w:t>
      </w:r>
      <w:r>
        <w:t>systems</w:t>
      </w:r>
      <w:r>
        <w:rPr>
          <w:spacing w:val="-11"/>
        </w:rPr>
        <w:t xml:space="preserve"> </w:t>
      </w:r>
      <w:r>
        <w:t>format described</w:t>
      </w:r>
      <w:r>
        <w:rPr>
          <w:spacing w:val="-6"/>
        </w:rPr>
        <w:t xml:space="preserve"> </w:t>
      </w:r>
      <w:r>
        <w:t>in</w:t>
      </w:r>
      <w:r>
        <w:rPr>
          <w:spacing w:val="-4"/>
        </w:rPr>
        <w:t xml:space="preserve"> </w:t>
      </w:r>
      <w:hyperlink w:anchor="_bookmark236" w:history="1">
        <w:r>
          <w:rPr>
            <w:color w:val="0000FF"/>
            <w:u w:val="single" w:color="0000FF"/>
          </w:rPr>
          <w:t>Chapter</w:t>
        </w:r>
        <w:r>
          <w:rPr>
            <w:color w:val="0000FF"/>
            <w:spacing w:val="-4"/>
            <w:u w:val="single" w:color="0000FF"/>
          </w:rPr>
          <w:t xml:space="preserve"> </w:t>
        </w:r>
        <w:r>
          <w:rPr>
            <w:color w:val="0000FF"/>
            <w:u w:val="single" w:color="0000FF"/>
          </w:rPr>
          <w:t>8</w:t>
        </w:r>
        <w:r>
          <w:rPr>
            <w:color w:val="0000FF"/>
            <w:spacing w:val="-6"/>
            <w:u w:val="single" w:color="0000FF"/>
          </w:rPr>
          <w:t xml:space="preserve"> </w:t>
        </w:r>
      </w:hyperlink>
      <w:r>
        <w:t>and</w:t>
      </w:r>
      <w:r>
        <w:rPr>
          <w:spacing w:val="-6"/>
        </w:rPr>
        <w:t xml:space="preserve"> </w:t>
      </w:r>
      <w:hyperlink w:anchor="_bookmark388" w:history="1">
        <w:r>
          <w:rPr>
            <w:color w:val="0000FF"/>
            <w:u w:val="single" w:color="0000FF"/>
          </w:rPr>
          <w:t>Appendix</w:t>
        </w:r>
        <w:r>
          <w:rPr>
            <w:color w:val="0000FF"/>
            <w:spacing w:val="-6"/>
            <w:u w:val="single" w:color="0000FF"/>
          </w:rPr>
          <w:t xml:space="preserve"> </w:t>
        </w:r>
        <w:r>
          <w:rPr>
            <w:color w:val="0000FF"/>
            <w:u w:val="single" w:color="0000FF"/>
          </w:rPr>
          <w:t>B</w:t>
        </w:r>
        <w:r>
          <w:rPr>
            <w:color w:val="0000FF"/>
            <w:spacing w:val="-6"/>
            <w:u w:val="single" w:color="0000FF"/>
          </w:rPr>
          <w:t xml:space="preserve"> </w:t>
        </w:r>
      </w:hyperlink>
      <w:r>
        <w:t>and</w:t>
      </w:r>
      <w:r>
        <w:rPr>
          <w:spacing w:val="-4"/>
        </w:rPr>
        <w:t xml:space="preserve"> </w:t>
      </w:r>
      <w:r>
        <w:t>shall</w:t>
      </w:r>
      <w:r>
        <w:rPr>
          <w:spacing w:val="-5"/>
        </w:rPr>
        <w:t xml:space="preserve"> </w:t>
      </w:r>
      <w:r>
        <w:t>be</w:t>
      </w:r>
      <w:r>
        <w:rPr>
          <w:spacing w:val="-5"/>
        </w:rPr>
        <w:t xml:space="preserve"> </w:t>
      </w:r>
      <w:r>
        <w:t>to</w:t>
      </w:r>
      <w:r>
        <w:rPr>
          <w:spacing w:val="-4"/>
        </w:rPr>
        <w:t xml:space="preserve"> </w:t>
      </w:r>
      <w:r>
        <w:t>a</w:t>
      </w:r>
      <w:r>
        <w:rPr>
          <w:spacing w:val="-5"/>
        </w:rPr>
        <w:t xml:space="preserve"> </w:t>
      </w:r>
      <w:r>
        <w:t>level</w:t>
      </w:r>
      <w:r>
        <w:rPr>
          <w:spacing w:val="-5"/>
        </w:rPr>
        <w:t xml:space="preserve"> </w:t>
      </w:r>
      <w:r>
        <w:t>of</w:t>
      </w:r>
      <w:r>
        <w:rPr>
          <w:spacing w:val="-6"/>
        </w:rPr>
        <w:t xml:space="preserve"> </w:t>
      </w:r>
      <w:r>
        <w:t>detail</w:t>
      </w:r>
      <w:r>
        <w:rPr>
          <w:spacing w:val="-5"/>
        </w:rPr>
        <w:t xml:space="preserve"> </w:t>
      </w:r>
      <w:r>
        <w:t>commensurate</w:t>
      </w:r>
      <w:r>
        <w:rPr>
          <w:spacing w:val="-5"/>
        </w:rPr>
        <w:t xml:space="preserve"> </w:t>
      </w:r>
      <w:r>
        <w:t>with</w:t>
      </w:r>
      <w:r>
        <w:rPr>
          <w:spacing w:val="-6"/>
        </w:rPr>
        <w:t xml:space="preserve"> </w:t>
      </w:r>
      <w:r>
        <w:t>the</w:t>
      </w:r>
      <w:r>
        <w:rPr>
          <w:spacing w:val="-5"/>
        </w:rPr>
        <w:t xml:space="preserve"> </w:t>
      </w:r>
      <w:r>
        <w:t>current level of design. Substantial changes in the Project scope required to meet the Design-not- to-exceed Construction Budget, such as those which affect the area or function of the proposed facility, must be justified</w:t>
      </w:r>
      <w:r>
        <w:rPr>
          <w:spacing w:val="-1"/>
        </w:rPr>
        <w:t xml:space="preserve"> </w:t>
      </w:r>
      <w:r>
        <w:t>by</w:t>
      </w:r>
      <w:r>
        <w:rPr>
          <w:spacing w:val="-6"/>
        </w:rPr>
        <w:t xml:space="preserve"> </w:t>
      </w:r>
      <w:r>
        <w:t>the A/E</w:t>
      </w:r>
      <w:r>
        <w:rPr>
          <w:spacing w:val="-1"/>
        </w:rPr>
        <w:t xml:space="preserve"> </w:t>
      </w:r>
      <w:r>
        <w:t>and</w:t>
      </w:r>
      <w:r>
        <w:rPr>
          <w:spacing w:val="-4"/>
        </w:rPr>
        <w:t xml:space="preserve"> </w:t>
      </w:r>
      <w:r>
        <w:t>may</w:t>
      </w:r>
      <w:r>
        <w:rPr>
          <w:spacing w:val="-6"/>
        </w:rPr>
        <w:t xml:space="preserve"> </w:t>
      </w:r>
      <w:r>
        <w:t>require the</w:t>
      </w:r>
      <w:r>
        <w:rPr>
          <w:spacing w:val="-3"/>
        </w:rPr>
        <w:t xml:space="preserve"> </w:t>
      </w:r>
      <w:r>
        <w:t>approval</w:t>
      </w:r>
      <w:r>
        <w:rPr>
          <w:spacing w:val="-1"/>
        </w:rPr>
        <w:t xml:space="preserve"> </w:t>
      </w:r>
      <w:r>
        <w:t>of</w:t>
      </w:r>
      <w:r>
        <w:rPr>
          <w:spacing w:val="-4"/>
        </w:rPr>
        <w:t xml:space="preserve"> </w:t>
      </w:r>
      <w:r>
        <w:t>the AVP</w:t>
      </w:r>
      <w:r>
        <w:rPr>
          <w:spacing w:val="-2"/>
        </w:rPr>
        <w:t xml:space="preserve"> </w:t>
      </w:r>
      <w:r>
        <w:t>&amp;</w:t>
      </w:r>
      <w:r>
        <w:rPr>
          <w:spacing w:val="-39"/>
        </w:rPr>
        <w:t xml:space="preserve"> </w:t>
      </w:r>
      <w:r>
        <w:t>CFO.</w:t>
      </w:r>
    </w:p>
    <w:p w14:paraId="0129928F" w14:textId="77777777" w:rsidR="00BD63E6" w:rsidRDefault="00BD63E6">
      <w:pPr>
        <w:pStyle w:val="BodyText"/>
        <w:spacing w:before="10"/>
        <w:rPr>
          <w:sz w:val="22"/>
        </w:rPr>
      </w:pPr>
    </w:p>
    <w:p w14:paraId="500BF403" w14:textId="3BB418A3" w:rsidR="00BD63E6" w:rsidRDefault="00D94B7A" w:rsidP="00F62430">
      <w:pPr>
        <w:pStyle w:val="BodyText"/>
        <w:ind w:left="100" w:right="110" w:hanging="1"/>
        <w:jc w:val="both"/>
      </w:pPr>
      <w:r>
        <w:t>Moreover, if the low Proposal/Bid exceeds the Design-not-to-exceed Construction Budget identified in  the  A/E  Contract  by  more  than  ten  percent  (10%),  any  A/E  revisions  to  the  Plans and</w:t>
      </w:r>
      <w:r w:rsidR="00F62430">
        <w:t xml:space="preserve"> </w:t>
      </w:r>
      <w:r>
        <w:t xml:space="preserve">Specifications required to bring the cost of the Project within the Design-not-to-exceed Construction Budget shall be executed by the A/E at no additional fee to the University, unless otherwise directed </w:t>
      </w:r>
      <w:r>
        <w:lastRenderedPageBreak/>
        <w:t>by the University.</w:t>
      </w:r>
    </w:p>
    <w:p w14:paraId="759CEB02" w14:textId="77777777" w:rsidR="00BD63E6" w:rsidRDefault="00BD63E6">
      <w:pPr>
        <w:pStyle w:val="BodyText"/>
        <w:spacing w:before="9"/>
        <w:rPr>
          <w:sz w:val="20"/>
        </w:rPr>
      </w:pPr>
    </w:p>
    <w:p w14:paraId="1FF0965A" w14:textId="575F2CF1" w:rsidR="00BD63E6" w:rsidRDefault="00D94B7A">
      <w:pPr>
        <w:pStyle w:val="Heading3"/>
        <w:spacing w:before="1"/>
      </w:pPr>
      <w:bookmarkStart w:id="78" w:name="SECTION_3.888___CODE_AND_REGULATORY_COMP"/>
      <w:bookmarkStart w:id="79" w:name="_Toc55204028"/>
      <w:bookmarkEnd w:id="78"/>
      <w:r>
        <w:t>SECTION 3.8</w:t>
      </w:r>
      <w:r>
        <w:rPr>
          <w:position w:val="11"/>
          <w:sz w:val="16"/>
        </w:rPr>
        <w:t xml:space="preserve"> </w:t>
      </w:r>
      <w:r>
        <w:t>CODE AND REGULATORY COMPLIANCE</w:t>
      </w:r>
      <w:bookmarkEnd w:id="79"/>
    </w:p>
    <w:p w14:paraId="6BC4C074" w14:textId="2B1CC902" w:rsidR="00BD63E6" w:rsidRDefault="00D94B7A">
      <w:pPr>
        <w:pStyle w:val="BodyText"/>
        <w:spacing w:before="172"/>
        <w:ind w:left="120" w:right="107"/>
        <w:jc w:val="both"/>
      </w:pPr>
      <w:r>
        <w:t xml:space="preserve">The A/E, in accordance with the applicable standards of care established by HECOM and under Virginia law, is responsible for designing the Project and administering the construction phase of the Project in accordance with </w:t>
      </w:r>
      <w:hyperlink r:id="rId189">
        <w:r>
          <w:rPr>
            <w:color w:val="0000FF"/>
            <w:u w:val="single" w:color="0000FF"/>
          </w:rPr>
          <w:t>VUSBC</w:t>
        </w:r>
        <w:r>
          <w:t>,</w:t>
        </w:r>
      </w:hyperlink>
      <w:r>
        <w:t xml:space="preserve"> HECOM, and other regulatory requirements applicable to the Project. Nothing contained herein shall be construed as relieving any A/E, Professional design Consultant, Contractor, Supplier or any other participant from any Professional or legal responsibility for performance. Reviews, comments and approvals by the University, or the staff of any Department of the Commonwealth in no way absolve any other person, firm or corporation involved in a Project from their full responsibilities under law, Codes and Professional practice. Lack of comment by a University or Commonwealth reviewer does not relieve the A/E from designing to meet the Code or HECOM requirements or applicable regulations of the Commonwealth or local regulations related to water, sewer, fire department service, and other</w:t>
      </w:r>
      <w:r w:rsidR="00EA1527">
        <w:t xml:space="preserve"> </w:t>
      </w:r>
      <w:r>
        <w:t>utilities.</w:t>
      </w:r>
    </w:p>
    <w:p w14:paraId="76180019" w14:textId="77777777" w:rsidR="00BD63E6" w:rsidRDefault="00BD63E6">
      <w:pPr>
        <w:pStyle w:val="BodyText"/>
        <w:spacing w:before="9"/>
        <w:rPr>
          <w:sz w:val="22"/>
        </w:rPr>
      </w:pPr>
    </w:p>
    <w:p w14:paraId="11C8B6E5" w14:textId="77777777" w:rsidR="00BD63E6" w:rsidRDefault="00D94B7A">
      <w:pPr>
        <w:pStyle w:val="BodyText"/>
        <w:ind w:left="120" w:right="108"/>
        <w:jc w:val="both"/>
      </w:pPr>
      <w:r>
        <w:t>If the correction of a Code, HECOM requirement, or regulatory violation results in a Change Order during construction, any additional costs incurred shall be borne by the party responsible for the violation.</w:t>
      </w:r>
      <w:r>
        <w:rPr>
          <w:spacing w:val="-12"/>
        </w:rPr>
        <w:t xml:space="preserve"> </w:t>
      </w:r>
      <w:r>
        <w:t>The</w:t>
      </w:r>
      <w:r>
        <w:rPr>
          <w:spacing w:val="-11"/>
        </w:rPr>
        <w:t xml:space="preserve"> </w:t>
      </w:r>
      <w:r>
        <w:t>University</w:t>
      </w:r>
      <w:r>
        <w:rPr>
          <w:spacing w:val="-12"/>
        </w:rPr>
        <w:t xml:space="preserve"> </w:t>
      </w:r>
      <w:r>
        <w:t>will</w:t>
      </w:r>
      <w:r>
        <w:rPr>
          <w:spacing w:val="-9"/>
        </w:rPr>
        <w:t xml:space="preserve"> </w:t>
      </w:r>
      <w:r>
        <w:t>bear</w:t>
      </w:r>
      <w:r>
        <w:rPr>
          <w:spacing w:val="-9"/>
        </w:rPr>
        <w:t xml:space="preserve"> </w:t>
      </w:r>
      <w:r>
        <w:t>only</w:t>
      </w:r>
      <w:r>
        <w:rPr>
          <w:spacing w:val="-14"/>
        </w:rPr>
        <w:t xml:space="preserve"> </w:t>
      </w:r>
      <w:r>
        <w:t>the</w:t>
      </w:r>
      <w:r>
        <w:rPr>
          <w:spacing w:val="-9"/>
        </w:rPr>
        <w:t xml:space="preserve"> </w:t>
      </w:r>
      <w:r>
        <w:t>costs</w:t>
      </w:r>
      <w:r>
        <w:rPr>
          <w:spacing w:val="-10"/>
        </w:rPr>
        <w:t xml:space="preserve"> </w:t>
      </w:r>
      <w:r>
        <w:t>attributable</w:t>
      </w:r>
      <w:r>
        <w:rPr>
          <w:spacing w:val="-11"/>
        </w:rPr>
        <w:t xml:space="preserve"> </w:t>
      </w:r>
      <w:r>
        <w:t>to</w:t>
      </w:r>
      <w:r>
        <w:rPr>
          <w:spacing w:val="-10"/>
        </w:rPr>
        <w:t xml:space="preserve"> </w:t>
      </w:r>
      <w:r>
        <w:t>the</w:t>
      </w:r>
      <w:r>
        <w:rPr>
          <w:spacing w:val="-11"/>
        </w:rPr>
        <w:t xml:space="preserve"> </w:t>
      </w:r>
      <w:r>
        <w:t>actual</w:t>
      </w:r>
      <w:r>
        <w:rPr>
          <w:spacing w:val="-9"/>
        </w:rPr>
        <w:t xml:space="preserve"> </w:t>
      </w:r>
      <w:r>
        <w:t>Code</w:t>
      </w:r>
      <w:r>
        <w:rPr>
          <w:spacing w:val="-9"/>
        </w:rPr>
        <w:t xml:space="preserve"> </w:t>
      </w:r>
      <w:r>
        <w:t>or</w:t>
      </w:r>
      <w:r>
        <w:rPr>
          <w:spacing w:val="-9"/>
        </w:rPr>
        <w:t xml:space="preserve"> </w:t>
      </w:r>
      <w:r>
        <w:t>regulation-</w:t>
      </w:r>
      <w:r>
        <w:rPr>
          <w:spacing w:val="-12"/>
        </w:rPr>
        <w:t xml:space="preserve"> </w:t>
      </w:r>
      <w:r>
        <w:t>required enhancement of the</w:t>
      </w:r>
      <w:r>
        <w:rPr>
          <w:spacing w:val="-10"/>
        </w:rPr>
        <w:t xml:space="preserve"> </w:t>
      </w:r>
      <w:r>
        <w:t>Project.</w:t>
      </w:r>
    </w:p>
    <w:p w14:paraId="5C1D33C0" w14:textId="77777777" w:rsidR="00BD63E6" w:rsidRDefault="00BD63E6">
      <w:pPr>
        <w:pStyle w:val="BodyText"/>
        <w:spacing w:before="9"/>
        <w:rPr>
          <w:sz w:val="22"/>
        </w:rPr>
      </w:pPr>
    </w:p>
    <w:p w14:paraId="67572E4E" w14:textId="77777777" w:rsidR="00BD63E6" w:rsidRDefault="00D94B7A">
      <w:pPr>
        <w:pStyle w:val="BodyText"/>
        <w:spacing w:before="1"/>
        <w:ind w:left="119" w:right="107" w:hanging="3"/>
        <w:jc w:val="both"/>
      </w:pPr>
      <w:r>
        <w:t>If the A/E believes that a Code, a HECOM requirement, or a regulation is unclear as to meaning, he shall request a written opinion as to the applicable interpretation from the University or from the applicable regulatory agency, as appropriate, and the A/E shall be entitled to rely on the written opinion, if any, which he receives.</w:t>
      </w:r>
    </w:p>
    <w:p w14:paraId="16985336" w14:textId="77777777" w:rsidR="00BD63E6" w:rsidRDefault="00BD63E6">
      <w:pPr>
        <w:pStyle w:val="BodyText"/>
        <w:spacing w:before="5"/>
        <w:rPr>
          <w:sz w:val="20"/>
        </w:rPr>
      </w:pPr>
    </w:p>
    <w:p w14:paraId="6CBCEF2B" w14:textId="13344910" w:rsidR="00BD63E6" w:rsidRDefault="00D94B7A">
      <w:pPr>
        <w:pStyle w:val="Heading3"/>
      </w:pPr>
      <w:bookmarkStart w:id="80" w:name="SECTION_3.989___A/E_INSURANCE"/>
      <w:bookmarkStart w:id="81" w:name="_Toc55204029"/>
      <w:bookmarkEnd w:id="80"/>
      <w:r>
        <w:t>SECTION 3.9</w:t>
      </w:r>
      <w:r>
        <w:rPr>
          <w:position w:val="11"/>
          <w:sz w:val="16"/>
        </w:rPr>
        <w:t xml:space="preserve"> </w:t>
      </w:r>
      <w:r>
        <w:t>A/E INSURANCE</w:t>
      </w:r>
      <w:bookmarkEnd w:id="81"/>
    </w:p>
    <w:p w14:paraId="27303970" w14:textId="77777777" w:rsidR="00BD63E6" w:rsidRDefault="00D94B7A" w:rsidP="001C09AE">
      <w:pPr>
        <w:pStyle w:val="ListParagraph"/>
        <w:numPr>
          <w:ilvl w:val="2"/>
          <w:numId w:val="116"/>
        </w:numPr>
        <w:tabs>
          <w:tab w:val="left" w:pos="723"/>
        </w:tabs>
        <w:spacing w:before="171"/>
        <w:ind w:right="110" w:firstLine="0"/>
        <w:jc w:val="both"/>
        <w:rPr>
          <w:sz w:val="23"/>
        </w:rPr>
      </w:pPr>
      <w:r>
        <w:rPr>
          <w:b/>
          <w:sz w:val="23"/>
        </w:rPr>
        <w:t>Professional</w:t>
      </w:r>
      <w:r>
        <w:rPr>
          <w:b/>
          <w:spacing w:val="-12"/>
          <w:sz w:val="23"/>
        </w:rPr>
        <w:t xml:space="preserve"> </w:t>
      </w:r>
      <w:r>
        <w:rPr>
          <w:b/>
          <w:sz w:val="23"/>
        </w:rPr>
        <w:t>Liability</w:t>
      </w:r>
      <w:r>
        <w:rPr>
          <w:b/>
          <w:spacing w:val="-13"/>
          <w:sz w:val="23"/>
        </w:rPr>
        <w:t xml:space="preserve"> </w:t>
      </w:r>
      <w:r>
        <w:rPr>
          <w:b/>
          <w:sz w:val="23"/>
        </w:rPr>
        <w:t>Insurance:</w:t>
      </w:r>
      <w:r>
        <w:rPr>
          <w:b/>
          <w:spacing w:val="-13"/>
          <w:sz w:val="23"/>
        </w:rPr>
        <w:t xml:space="preserve"> </w:t>
      </w:r>
      <w:r>
        <w:rPr>
          <w:sz w:val="23"/>
        </w:rPr>
        <w:t>The</w:t>
      </w:r>
      <w:r>
        <w:rPr>
          <w:spacing w:val="-12"/>
          <w:sz w:val="23"/>
        </w:rPr>
        <w:t xml:space="preserve"> </w:t>
      </w:r>
      <w:r>
        <w:rPr>
          <w:sz w:val="23"/>
        </w:rPr>
        <w:t>A/E</w:t>
      </w:r>
      <w:r>
        <w:rPr>
          <w:spacing w:val="-12"/>
          <w:sz w:val="23"/>
        </w:rPr>
        <w:t xml:space="preserve"> </w:t>
      </w:r>
      <w:r>
        <w:rPr>
          <w:sz w:val="23"/>
        </w:rPr>
        <w:t>shall</w:t>
      </w:r>
      <w:r>
        <w:rPr>
          <w:spacing w:val="-12"/>
          <w:sz w:val="23"/>
        </w:rPr>
        <w:t xml:space="preserve"> </w:t>
      </w:r>
      <w:r>
        <w:rPr>
          <w:sz w:val="23"/>
        </w:rPr>
        <w:t>carry</w:t>
      </w:r>
      <w:r>
        <w:rPr>
          <w:spacing w:val="-17"/>
          <w:sz w:val="23"/>
        </w:rPr>
        <w:t xml:space="preserve"> </w:t>
      </w:r>
      <w:r>
        <w:rPr>
          <w:sz w:val="23"/>
        </w:rPr>
        <w:t>Professional</w:t>
      </w:r>
      <w:r>
        <w:rPr>
          <w:spacing w:val="-12"/>
          <w:sz w:val="23"/>
        </w:rPr>
        <w:t xml:space="preserve"> </w:t>
      </w:r>
      <w:r>
        <w:rPr>
          <w:sz w:val="23"/>
        </w:rPr>
        <w:t>liability</w:t>
      </w:r>
      <w:r>
        <w:rPr>
          <w:spacing w:val="-17"/>
          <w:sz w:val="23"/>
        </w:rPr>
        <w:t xml:space="preserve"> </w:t>
      </w:r>
      <w:r>
        <w:rPr>
          <w:sz w:val="23"/>
        </w:rPr>
        <w:t>insurance</w:t>
      </w:r>
      <w:r>
        <w:rPr>
          <w:spacing w:val="-13"/>
          <w:sz w:val="23"/>
        </w:rPr>
        <w:t xml:space="preserve"> </w:t>
      </w:r>
      <w:r>
        <w:rPr>
          <w:sz w:val="23"/>
        </w:rPr>
        <w:t>covering Professional errors and omissions in an amount not less than ten percent (10%) of the estimated cost of construction of all University-owned Projects designed by the A/E which are currently under construction unless otherwise specified by the University, but in no event shall the amount of Professional liability insurance be less than $100,000. The A/E shall maintain this insurance in force after completion of the Services under the Contract for a period of five (5) years after completion of construction.</w:t>
      </w:r>
    </w:p>
    <w:p w14:paraId="00183810" w14:textId="77777777" w:rsidR="00BD63E6" w:rsidRDefault="00BD63E6">
      <w:pPr>
        <w:pStyle w:val="BodyText"/>
        <w:spacing w:before="9"/>
        <w:rPr>
          <w:sz w:val="22"/>
        </w:rPr>
      </w:pPr>
    </w:p>
    <w:p w14:paraId="52136DEF" w14:textId="684AA8A2" w:rsidR="00BD63E6" w:rsidRDefault="00D94B7A" w:rsidP="00EA1527">
      <w:pPr>
        <w:pStyle w:val="BodyText"/>
        <w:ind w:left="120" w:right="111"/>
        <w:jc w:val="both"/>
      </w:pPr>
      <w:r>
        <w:t>The</w:t>
      </w:r>
      <w:r>
        <w:rPr>
          <w:spacing w:val="-12"/>
        </w:rPr>
        <w:t xml:space="preserve"> </w:t>
      </w:r>
      <w:r>
        <w:t>form</w:t>
      </w:r>
      <w:r>
        <w:rPr>
          <w:spacing w:val="-13"/>
        </w:rPr>
        <w:t xml:space="preserve"> </w:t>
      </w:r>
      <w:r>
        <w:t>and</w:t>
      </w:r>
      <w:r>
        <w:rPr>
          <w:spacing w:val="-13"/>
        </w:rPr>
        <w:t xml:space="preserve"> </w:t>
      </w:r>
      <w:r>
        <w:t>amount</w:t>
      </w:r>
      <w:r>
        <w:rPr>
          <w:spacing w:val="-13"/>
        </w:rPr>
        <w:t xml:space="preserve"> </w:t>
      </w:r>
      <w:r>
        <w:t>of</w:t>
      </w:r>
      <w:r>
        <w:rPr>
          <w:spacing w:val="-16"/>
        </w:rPr>
        <w:t xml:space="preserve"> </w:t>
      </w:r>
      <w:r>
        <w:t>liability</w:t>
      </w:r>
      <w:r>
        <w:rPr>
          <w:spacing w:val="-18"/>
        </w:rPr>
        <w:t xml:space="preserve"> </w:t>
      </w:r>
      <w:r>
        <w:t>coverage</w:t>
      </w:r>
      <w:r>
        <w:rPr>
          <w:spacing w:val="-12"/>
        </w:rPr>
        <w:t xml:space="preserve"> </w:t>
      </w:r>
      <w:r>
        <w:t>will</w:t>
      </w:r>
      <w:r>
        <w:rPr>
          <w:spacing w:val="-13"/>
        </w:rPr>
        <w:t xml:space="preserve"> </w:t>
      </w:r>
      <w:r>
        <w:t>be</w:t>
      </w:r>
      <w:r>
        <w:rPr>
          <w:spacing w:val="-12"/>
        </w:rPr>
        <w:t xml:space="preserve"> </w:t>
      </w:r>
      <w:r>
        <w:t>negotiated</w:t>
      </w:r>
      <w:r>
        <w:rPr>
          <w:spacing w:val="-13"/>
        </w:rPr>
        <w:t xml:space="preserve"> </w:t>
      </w:r>
      <w:r>
        <w:t>with</w:t>
      </w:r>
      <w:r>
        <w:rPr>
          <w:spacing w:val="-13"/>
        </w:rPr>
        <w:t xml:space="preserve"> </w:t>
      </w:r>
      <w:r>
        <w:t>the</w:t>
      </w:r>
      <w:r>
        <w:rPr>
          <w:spacing w:val="-12"/>
        </w:rPr>
        <w:t xml:space="preserve"> </w:t>
      </w:r>
      <w:r>
        <w:t>A/E</w:t>
      </w:r>
      <w:r>
        <w:rPr>
          <w:spacing w:val="-12"/>
        </w:rPr>
        <w:t xml:space="preserve"> </w:t>
      </w:r>
      <w:r>
        <w:t>firm,</w:t>
      </w:r>
      <w:r>
        <w:rPr>
          <w:spacing w:val="-16"/>
        </w:rPr>
        <w:t xml:space="preserve"> </w:t>
      </w:r>
      <w:r>
        <w:t>and</w:t>
      </w:r>
      <w:r>
        <w:rPr>
          <w:spacing w:val="-13"/>
        </w:rPr>
        <w:t xml:space="preserve"> </w:t>
      </w:r>
      <w:r>
        <w:t>the</w:t>
      </w:r>
      <w:r>
        <w:rPr>
          <w:spacing w:val="-12"/>
        </w:rPr>
        <w:t xml:space="preserve"> </w:t>
      </w:r>
      <w:r>
        <w:t>cost</w:t>
      </w:r>
      <w:r>
        <w:rPr>
          <w:spacing w:val="-13"/>
        </w:rPr>
        <w:t xml:space="preserve"> </w:t>
      </w:r>
      <w:r>
        <w:t>and</w:t>
      </w:r>
      <w:r>
        <w:rPr>
          <w:spacing w:val="-13"/>
        </w:rPr>
        <w:t xml:space="preserve"> </w:t>
      </w:r>
      <w:r>
        <w:t>source of the coverage will be reflected in negotiated fees. The amount of any deductible must</w:t>
      </w:r>
      <w:r>
        <w:rPr>
          <w:spacing w:val="-36"/>
        </w:rPr>
        <w:t xml:space="preserve"> </w:t>
      </w:r>
      <w:r>
        <w:t>be</w:t>
      </w:r>
      <w:bookmarkStart w:id="82" w:name="_bookmark102"/>
      <w:bookmarkEnd w:id="82"/>
      <w:r w:rsidR="00EA1527">
        <w:t xml:space="preserve"> </w:t>
      </w:r>
      <w:r>
        <w:t>acceptable to the University considering the design firm’s financial capability, capacity and loss history.</w:t>
      </w:r>
    </w:p>
    <w:p w14:paraId="4E6D465C" w14:textId="77777777" w:rsidR="00BD63E6" w:rsidRDefault="00BD63E6">
      <w:pPr>
        <w:pStyle w:val="BodyText"/>
        <w:spacing w:before="7"/>
        <w:rPr>
          <w:sz w:val="22"/>
        </w:rPr>
      </w:pPr>
    </w:p>
    <w:p w14:paraId="51311DC6" w14:textId="77777777" w:rsidR="00BD63E6" w:rsidRDefault="00D94B7A">
      <w:pPr>
        <w:pStyle w:val="BodyText"/>
        <w:ind w:left="120" w:right="117"/>
        <w:jc w:val="both"/>
      </w:pPr>
      <w:r>
        <w:t>At the option of the University, it may elect to obtain the A/E Professional liability coverage for the construction</w:t>
      </w:r>
      <w:r>
        <w:rPr>
          <w:spacing w:val="-13"/>
        </w:rPr>
        <w:t xml:space="preserve"> </w:t>
      </w:r>
      <w:r>
        <w:t>Project.</w:t>
      </w:r>
      <w:r>
        <w:rPr>
          <w:spacing w:val="-13"/>
        </w:rPr>
        <w:t xml:space="preserve"> </w:t>
      </w:r>
      <w:r>
        <w:t>The</w:t>
      </w:r>
      <w:r>
        <w:rPr>
          <w:spacing w:val="-15"/>
        </w:rPr>
        <w:t xml:space="preserve"> </w:t>
      </w:r>
      <w:r>
        <w:t>University</w:t>
      </w:r>
      <w:r>
        <w:rPr>
          <w:spacing w:val="-18"/>
        </w:rPr>
        <w:t xml:space="preserve"> </w:t>
      </w:r>
      <w:r>
        <w:t>would</w:t>
      </w:r>
      <w:r>
        <w:rPr>
          <w:spacing w:val="-13"/>
        </w:rPr>
        <w:t xml:space="preserve"> </w:t>
      </w:r>
      <w:r>
        <w:t>provide</w:t>
      </w:r>
      <w:r>
        <w:rPr>
          <w:spacing w:val="-12"/>
        </w:rPr>
        <w:t xml:space="preserve"> </w:t>
      </w:r>
      <w:r>
        <w:t>the</w:t>
      </w:r>
      <w:r>
        <w:rPr>
          <w:spacing w:val="-12"/>
        </w:rPr>
        <w:t xml:space="preserve"> </w:t>
      </w:r>
      <w:r>
        <w:t>A/E</w:t>
      </w:r>
      <w:r>
        <w:rPr>
          <w:spacing w:val="-12"/>
        </w:rPr>
        <w:t xml:space="preserve"> </w:t>
      </w:r>
      <w:r>
        <w:t>firm</w:t>
      </w:r>
      <w:r>
        <w:rPr>
          <w:spacing w:val="-13"/>
        </w:rPr>
        <w:t xml:space="preserve"> </w:t>
      </w:r>
      <w:r>
        <w:t>with</w:t>
      </w:r>
      <w:r>
        <w:rPr>
          <w:spacing w:val="-13"/>
        </w:rPr>
        <w:t xml:space="preserve"> </w:t>
      </w:r>
      <w:r>
        <w:t>coverage</w:t>
      </w:r>
      <w:r>
        <w:rPr>
          <w:spacing w:val="-15"/>
        </w:rPr>
        <w:t xml:space="preserve"> </w:t>
      </w:r>
      <w:r>
        <w:t>by</w:t>
      </w:r>
      <w:r>
        <w:rPr>
          <w:spacing w:val="-18"/>
        </w:rPr>
        <w:t xml:space="preserve"> </w:t>
      </w:r>
      <w:r>
        <w:t>one</w:t>
      </w:r>
      <w:r>
        <w:rPr>
          <w:spacing w:val="-12"/>
        </w:rPr>
        <w:t xml:space="preserve"> </w:t>
      </w:r>
      <w:r>
        <w:t>of</w:t>
      </w:r>
      <w:r>
        <w:rPr>
          <w:spacing w:val="-16"/>
        </w:rPr>
        <w:t xml:space="preserve"> </w:t>
      </w:r>
      <w:r>
        <w:t>the</w:t>
      </w:r>
      <w:r>
        <w:rPr>
          <w:spacing w:val="-12"/>
        </w:rPr>
        <w:t xml:space="preserve"> </w:t>
      </w:r>
      <w:r>
        <w:t>following methods:</w:t>
      </w:r>
    </w:p>
    <w:p w14:paraId="6450136A" w14:textId="77777777" w:rsidR="00BD63E6" w:rsidRDefault="00BD63E6">
      <w:pPr>
        <w:pStyle w:val="BodyText"/>
      </w:pPr>
    </w:p>
    <w:p w14:paraId="6F05A538" w14:textId="77777777" w:rsidR="00BD63E6" w:rsidRDefault="00D94B7A" w:rsidP="001C09AE">
      <w:pPr>
        <w:pStyle w:val="ListParagraph"/>
        <w:numPr>
          <w:ilvl w:val="0"/>
          <w:numId w:val="115"/>
        </w:numPr>
        <w:tabs>
          <w:tab w:val="left" w:pos="840"/>
        </w:tabs>
        <w:spacing w:before="1" w:line="264" w:lineRule="exact"/>
        <w:jc w:val="both"/>
        <w:rPr>
          <w:sz w:val="23"/>
        </w:rPr>
      </w:pPr>
      <w:r>
        <w:rPr>
          <w:sz w:val="23"/>
        </w:rPr>
        <w:t>Purchasing a Single Project Policy;</w:t>
      </w:r>
      <w:r>
        <w:rPr>
          <w:spacing w:val="-24"/>
          <w:sz w:val="23"/>
        </w:rPr>
        <w:t xml:space="preserve"> </w:t>
      </w:r>
      <w:r>
        <w:rPr>
          <w:sz w:val="23"/>
        </w:rPr>
        <w:t>or,</w:t>
      </w:r>
    </w:p>
    <w:p w14:paraId="46A03BC5" w14:textId="77777777" w:rsidR="00BD63E6" w:rsidRDefault="00D94B7A" w:rsidP="001C09AE">
      <w:pPr>
        <w:pStyle w:val="ListParagraph"/>
        <w:numPr>
          <w:ilvl w:val="0"/>
          <w:numId w:val="115"/>
        </w:numPr>
        <w:tabs>
          <w:tab w:val="left" w:pos="840"/>
        </w:tabs>
        <w:spacing w:line="264" w:lineRule="exact"/>
        <w:jc w:val="both"/>
        <w:rPr>
          <w:sz w:val="23"/>
        </w:rPr>
      </w:pPr>
      <w:r>
        <w:rPr>
          <w:sz w:val="23"/>
        </w:rPr>
        <w:t>Including the Project on its Master Project</w:t>
      </w:r>
      <w:r>
        <w:rPr>
          <w:spacing w:val="-46"/>
          <w:sz w:val="23"/>
        </w:rPr>
        <w:t xml:space="preserve"> </w:t>
      </w:r>
      <w:r>
        <w:rPr>
          <w:sz w:val="23"/>
        </w:rPr>
        <w:t>Policy.</w:t>
      </w:r>
    </w:p>
    <w:p w14:paraId="0C21DA19" w14:textId="77777777" w:rsidR="00BD63E6" w:rsidRDefault="00BD63E6">
      <w:pPr>
        <w:pStyle w:val="BodyText"/>
        <w:spacing w:before="10"/>
        <w:rPr>
          <w:sz w:val="22"/>
        </w:rPr>
      </w:pPr>
    </w:p>
    <w:p w14:paraId="09B8A948" w14:textId="77777777" w:rsidR="00BD63E6" w:rsidRDefault="00D94B7A">
      <w:pPr>
        <w:pStyle w:val="BodyText"/>
        <w:ind w:left="120" w:right="108"/>
        <w:jc w:val="both"/>
      </w:pPr>
      <w:r>
        <w:t>Neither the University's review, approval, nor acceptance of, nor payment for any of the Services required</w:t>
      </w:r>
      <w:r>
        <w:rPr>
          <w:spacing w:val="-9"/>
        </w:rPr>
        <w:t xml:space="preserve"> </w:t>
      </w:r>
      <w:r>
        <w:t>shall</w:t>
      </w:r>
      <w:r>
        <w:rPr>
          <w:spacing w:val="-8"/>
        </w:rPr>
        <w:t xml:space="preserve"> </w:t>
      </w:r>
      <w:r>
        <w:t>be</w:t>
      </w:r>
      <w:r>
        <w:rPr>
          <w:spacing w:val="-8"/>
        </w:rPr>
        <w:t xml:space="preserve"> </w:t>
      </w:r>
      <w:r>
        <w:t>construed</w:t>
      </w:r>
      <w:r>
        <w:rPr>
          <w:spacing w:val="-9"/>
        </w:rPr>
        <w:t xml:space="preserve"> </w:t>
      </w:r>
      <w:r>
        <w:t>to</w:t>
      </w:r>
      <w:r>
        <w:rPr>
          <w:spacing w:val="-9"/>
        </w:rPr>
        <w:t xml:space="preserve"> </w:t>
      </w:r>
      <w:r>
        <w:t>operate</w:t>
      </w:r>
      <w:r>
        <w:rPr>
          <w:spacing w:val="-10"/>
        </w:rPr>
        <w:t xml:space="preserve"> </w:t>
      </w:r>
      <w:r>
        <w:t>as</w:t>
      </w:r>
      <w:r>
        <w:rPr>
          <w:spacing w:val="-9"/>
        </w:rPr>
        <w:t xml:space="preserve"> </w:t>
      </w:r>
      <w:r>
        <w:t>a</w:t>
      </w:r>
      <w:r>
        <w:rPr>
          <w:spacing w:val="-8"/>
        </w:rPr>
        <w:t xml:space="preserve"> </w:t>
      </w:r>
      <w:r>
        <w:t>waiver</w:t>
      </w:r>
      <w:r>
        <w:rPr>
          <w:spacing w:val="-9"/>
        </w:rPr>
        <w:t xml:space="preserve"> </w:t>
      </w:r>
      <w:r>
        <w:t>by</w:t>
      </w:r>
      <w:r>
        <w:rPr>
          <w:spacing w:val="-11"/>
        </w:rPr>
        <w:t xml:space="preserve"> </w:t>
      </w:r>
      <w:r>
        <w:t>the</w:t>
      </w:r>
      <w:r>
        <w:rPr>
          <w:spacing w:val="-8"/>
        </w:rPr>
        <w:t xml:space="preserve"> </w:t>
      </w:r>
      <w:r>
        <w:t>University</w:t>
      </w:r>
      <w:r>
        <w:rPr>
          <w:spacing w:val="-14"/>
        </w:rPr>
        <w:t xml:space="preserve"> </w:t>
      </w:r>
      <w:r>
        <w:t>of</w:t>
      </w:r>
      <w:r>
        <w:rPr>
          <w:spacing w:val="-11"/>
        </w:rPr>
        <w:t xml:space="preserve"> </w:t>
      </w:r>
      <w:r>
        <w:t>any</w:t>
      </w:r>
      <w:r>
        <w:rPr>
          <w:spacing w:val="-13"/>
        </w:rPr>
        <w:t xml:space="preserve"> </w:t>
      </w:r>
      <w:r>
        <w:t>rights</w:t>
      </w:r>
      <w:r>
        <w:rPr>
          <w:spacing w:val="-9"/>
        </w:rPr>
        <w:t xml:space="preserve"> </w:t>
      </w:r>
      <w:r>
        <w:t>or</w:t>
      </w:r>
      <w:r>
        <w:rPr>
          <w:spacing w:val="-8"/>
        </w:rPr>
        <w:t xml:space="preserve"> </w:t>
      </w:r>
      <w:r>
        <w:t>any</w:t>
      </w:r>
      <w:r>
        <w:rPr>
          <w:spacing w:val="-13"/>
        </w:rPr>
        <w:t xml:space="preserve"> </w:t>
      </w:r>
      <w:r>
        <w:t>cause</w:t>
      </w:r>
      <w:r>
        <w:rPr>
          <w:spacing w:val="-8"/>
        </w:rPr>
        <w:t xml:space="preserve"> </w:t>
      </w:r>
      <w:r>
        <w:t>of</w:t>
      </w:r>
      <w:r>
        <w:rPr>
          <w:spacing w:val="-11"/>
        </w:rPr>
        <w:t xml:space="preserve"> </w:t>
      </w:r>
      <w:r>
        <w:t xml:space="preserve">action arising out of the Contract. The A/E shall be and remain liable to the University for all costs of any </w:t>
      </w:r>
      <w:r>
        <w:lastRenderedPageBreak/>
        <w:t>kind</w:t>
      </w:r>
      <w:r>
        <w:rPr>
          <w:spacing w:val="-2"/>
        </w:rPr>
        <w:t xml:space="preserve"> </w:t>
      </w:r>
      <w:r>
        <w:t>which</w:t>
      </w:r>
      <w:r>
        <w:rPr>
          <w:spacing w:val="-2"/>
        </w:rPr>
        <w:t xml:space="preserve"> </w:t>
      </w:r>
      <w:r>
        <w:t>are</w:t>
      </w:r>
      <w:r>
        <w:rPr>
          <w:spacing w:val="-4"/>
        </w:rPr>
        <w:t xml:space="preserve"> </w:t>
      </w:r>
      <w:r>
        <w:t>incurred</w:t>
      </w:r>
      <w:r>
        <w:rPr>
          <w:spacing w:val="-2"/>
        </w:rPr>
        <w:t xml:space="preserve"> </w:t>
      </w:r>
      <w:r>
        <w:t>by</w:t>
      </w:r>
      <w:r>
        <w:rPr>
          <w:spacing w:val="-5"/>
        </w:rPr>
        <w:t xml:space="preserve"> </w:t>
      </w:r>
      <w:r>
        <w:t>the</w:t>
      </w:r>
      <w:r>
        <w:rPr>
          <w:spacing w:val="-1"/>
        </w:rPr>
        <w:t xml:space="preserve"> </w:t>
      </w:r>
      <w:r>
        <w:t>University</w:t>
      </w:r>
      <w:r>
        <w:rPr>
          <w:spacing w:val="-7"/>
        </w:rPr>
        <w:t xml:space="preserve"> </w:t>
      </w:r>
      <w:r>
        <w:t>as</w:t>
      </w:r>
      <w:r>
        <w:rPr>
          <w:spacing w:val="-3"/>
        </w:rPr>
        <w:t xml:space="preserve"> </w:t>
      </w:r>
      <w:r>
        <w:t>a</w:t>
      </w:r>
      <w:r>
        <w:rPr>
          <w:spacing w:val="-1"/>
        </w:rPr>
        <w:t xml:space="preserve"> </w:t>
      </w:r>
      <w:r>
        <w:t>result</w:t>
      </w:r>
      <w:r>
        <w:rPr>
          <w:spacing w:val="-2"/>
        </w:rPr>
        <w:t xml:space="preserve"> </w:t>
      </w:r>
      <w:r>
        <w:t>of</w:t>
      </w:r>
      <w:r>
        <w:rPr>
          <w:spacing w:val="-5"/>
        </w:rPr>
        <w:t xml:space="preserve"> </w:t>
      </w:r>
      <w:r>
        <w:t>negligent</w:t>
      </w:r>
      <w:r>
        <w:rPr>
          <w:spacing w:val="-2"/>
        </w:rPr>
        <w:t xml:space="preserve"> </w:t>
      </w:r>
      <w:r>
        <w:t>acts,</w:t>
      </w:r>
      <w:r>
        <w:rPr>
          <w:spacing w:val="-5"/>
        </w:rPr>
        <w:t xml:space="preserve"> </w:t>
      </w:r>
      <w:r>
        <w:t>errors,</w:t>
      </w:r>
      <w:r>
        <w:rPr>
          <w:spacing w:val="-5"/>
        </w:rPr>
        <w:t xml:space="preserve"> </w:t>
      </w:r>
      <w:r>
        <w:t>or</w:t>
      </w:r>
      <w:r>
        <w:rPr>
          <w:spacing w:val="-2"/>
        </w:rPr>
        <w:t xml:space="preserve"> </w:t>
      </w:r>
      <w:r>
        <w:t>omissions</w:t>
      </w:r>
      <w:r>
        <w:rPr>
          <w:spacing w:val="-3"/>
        </w:rPr>
        <w:t xml:space="preserve"> </w:t>
      </w:r>
      <w:r>
        <w:t>on</w:t>
      </w:r>
      <w:r>
        <w:rPr>
          <w:spacing w:val="-5"/>
        </w:rPr>
        <w:t xml:space="preserve"> </w:t>
      </w:r>
      <w:r>
        <w:t>the</w:t>
      </w:r>
      <w:r>
        <w:rPr>
          <w:spacing w:val="-1"/>
        </w:rPr>
        <w:t xml:space="preserve"> </w:t>
      </w:r>
      <w:r>
        <w:t>part of the A/E including its Subcontractors and Consultants, in the performance of any of the Services furnished.</w:t>
      </w:r>
    </w:p>
    <w:p w14:paraId="0C42EB7A" w14:textId="77777777" w:rsidR="00BD63E6" w:rsidRDefault="00BD63E6">
      <w:pPr>
        <w:pStyle w:val="BodyText"/>
        <w:spacing w:before="7"/>
        <w:rPr>
          <w:sz w:val="22"/>
        </w:rPr>
      </w:pPr>
    </w:p>
    <w:p w14:paraId="7E506342" w14:textId="77777777" w:rsidR="00BD63E6" w:rsidRDefault="00D94B7A" w:rsidP="001C09AE">
      <w:pPr>
        <w:pStyle w:val="ListParagraph"/>
        <w:numPr>
          <w:ilvl w:val="2"/>
          <w:numId w:val="116"/>
        </w:numPr>
        <w:tabs>
          <w:tab w:val="left" w:pos="665"/>
        </w:tabs>
        <w:spacing w:before="1"/>
        <w:ind w:right="108" w:firstLine="0"/>
        <w:jc w:val="both"/>
        <w:rPr>
          <w:sz w:val="23"/>
        </w:rPr>
      </w:pPr>
      <w:r>
        <w:rPr>
          <w:b/>
          <w:sz w:val="23"/>
        </w:rPr>
        <w:t xml:space="preserve">Design Errors and Omissions: </w:t>
      </w:r>
      <w:r>
        <w:rPr>
          <w:sz w:val="23"/>
        </w:rPr>
        <w:t>The A/E shall be responsible for all costs resulting from its errors, omissions, and other breaches of the applicable standards of care established by HECOM and under Virginia law including, but not limited to, its own costs for labor and other in-house costs, any resulting Contractor Change Order costs including the costs for demolition, cutting, patching, repairs, removal,</w:t>
      </w:r>
      <w:r>
        <w:rPr>
          <w:spacing w:val="-12"/>
          <w:sz w:val="23"/>
        </w:rPr>
        <w:t xml:space="preserve"> </w:t>
      </w:r>
      <w:r>
        <w:rPr>
          <w:sz w:val="23"/>
        </w:rPr>
        <w:t>or</w:t>
      </w:r>
      <w:r>
        <w:rPr>
          <w:spacing w:val="-12"/>
          <w:sz w:val="23"/>
        </w:rPr>
        <w:t xml:space="preserve"> </w:t>
      </w:r>
      <w:r>
        <w:rPr>
          <w:sz w:val="23"/>
        </w:rPr>
        <w:t>modification</w:t>
      </w:r>
      <w:r>
        <w:rPr>
          <w:spacing w:val="-12"/>
          <w:sz w:val="23"/>
        </w:rPr>
        <w:t xml:space="preserve"> </w:t>
      </w:r>
      <w:r>
        <w:rPr>
          <w:sz w:val="23"/>
        </w:rPr>
        <w:t>of</w:t>
      </w:r>
      <w:r>
        <w:rPr>
          <w:spacing w:val="-9"/>
          <w:sz w:val="23"/>
        </w:rPr>
        <w:t xml:space="preserve"> </w:t>
      </w:r>
      <w:r>
        <w:rPr>
          <w:sz w:val="23"/>
        </w:rPr>
        <w:t>Work</w:t>
      </w:r>
      <w:r>
        <w:rPr>
          <w:spacing w:val="-10"/>
          <w:sz w:val="23"/>
        </w:rPr>
        <w:t xml:space="preserve"> </w:t>
      </w:r>
      <w:r>
        <w:rPr>
          <w:sz w:val="23"/>
        </w:rPr>
        <w:t>that</w:t>
      </w:r>
      <w:r>
        <w:rPr>
          <w:spacing w:val="-11"/>
          <w:sz w:val="23"/>
        </w:rPr>
        <w:t xml:space="preserve"> </w:t>
      </w:r>
      <w:r>
        <w:rPr>
          <w:sz w:val="23"/>
        </w:rPr>
        <w:t>is</w:t>
      </w:r>
      <w:r>
        <w:rPr>
          <w:spacing w:val="-13"/>
          <w:sz w:val="23"/>
        </w:rPr>
        <w:t xml:space="preserve"> </w:t>
      </w:r>
      <w:r>
        <w:rPr>
          <w:sz w:val="23"/>
        </w:rPr>
        <w:t>already</w:t>
      </w:r>
      <w:r>
        <w:rPr>
          <w:spacing w:val="-14"/>
          <w:sz w:val="23"/>
        </w:rPr>
        <w:t xml:space="preserve"> </w:t>
      </w:r>
      <w:r>
        <w:rPr>
          <w:sz w:val="23"/>
        </w:rPr>
        <w:t>in</w:t>
      </w:r>
      <w:r>
        <w:rPr>
          <w:spacing w:val="-10"/>
          <w:sz w:val="23"/>
        </w:rPr>
        <w:t xml:space="preserve"> </w:t>
      </w:r>
      <w:r>
        <w:rPr>
          <w:sz w:val="23"/>
        </w:rPr>
        <w:t>place,</w:t>
      </w:r>
      <w:r>
        <w:rPr>
          <w:spacing w:val="-12"/>
          <w:sz w:val="23"/>
        </w:rPr>
        <w:t xml:space="preserve"> </w:t>
      </w:r>
      <w:r>
        <w:rPr>
          <w:sz w:val="23"/>
        </w:rPr>
        <w:t>any</w:t>
      </w:r>
      <w:r>
        <w:rPr>
          <w:spacing w:val="-14"/>
          <w:sz w:val="23"/>
        </w:rPr>
        <w:t xml:space="preserve"> </w:t>
      </w:r>
      <w:r>
        <w:rPr>
          <w:sz w:val="23"/>
        </w:rPr>
        <w:t>Contractor</w:t>
      </w:r>
      <w:r>
        <w:rPr>
          <w:spacing w:val="-12"/>
          <w:sz w:val="23"/>
        </w:rPr>
        <w:t xml:space="preserve"> </w:t>
      </w:r>
      <w:r>
        <w:rPr>
          <w:sz w:val="23"/>
        </w:rPr>
        <w:t>or</w:t>
      </w:r>
      <w:r>
        <w:rPr>
          <w:spacing w:val="-10"/>
          <w:sz w:val="23"/>
        </w:rPr>
        <w:t xml:space="preserve"> </w:t>
      </w:r>
      <w:r>
        <w:rPr>
          <w:sz w:val="23"/>
        </w:rPr>
        <w:t>University</w:t>
      </w:r>
      <w:r>
        <w:rPr>
          <w:spacing w:val="-14"/>
          <w:sz w:val="23"/>
        </w:rPr>
        <w:t xml:space="preserve"> </w:t>
      </w:r>
      <w:r>
        <w:rPr>
          <w:sz w:val="23"/>
        </w:rPr>
        <w:t>delay</w:t>
      </w:r>
      <w:r>
        <w:rPr>
          <w:spacing w:val="-14"/>
          <w:sz w:val="23"/>
        </w:rPr>
        <w:t xml:space="preserve"> </w:t>
      </w:r>
      <w:r>
        <w:rPr>
          <w:sz w:val="23"/>
        </w:rPr>
        <w:t>damages, and any judgments, fines or penalties against the University resulting from A/E errors, omissions,</w:t>
      </w:r>
      <w:r>
        <w:rPr>
          <w:spacing w:val="-38"/>
          <w:sz w:val="23"/>
        </w:rPr>
        <w:t xml:space="preserve"> </w:t>
      </w:r>
      <w:r>
        <w:rPr>
          <w:sz w:val="23"/>
        </w:rPr>
        <w:t>and other breaches of the applicable standards of care. However, the A/E shall not be responsible for the cost of the correct equipment or system which should have been originally specified, except the A/E shall be responsible for any increased costs, whether the result of inflation, reordering, restocking or otherwise, of incorporating the corrected Work into the Contractor's Contract Change Order. For the purposes</w:t>
      </w:r>
      <w:r>
        <w:rPr>
          <w:spacing w:val="-5"/>
          <w:sz w:val="23"/>
        </w:rPr>
        <w:t xml:space="preserve"> </w:t>
      </w:r>
      <w:r>
        <w:rPr>
          <w:sz w:val="23"/>
        </w:rPr>
        <w:t>of</w:t>
      </w:r>
      <w:r>
        <w:rPr>
          <w:spacing w:val="-6"/>
          <w:sz w:val="23"/>
        </w:rPr>
        <w:t xml:space="preserve"> </w:t>
      </w:r>
      <w:r>
        <w:rPr>
          <w:sz w:val="23"/>
        </w:rPr>
        <w:t>determining</w:t>
      </w:r>
      <w:r>
        <w:rPr>
          <w:spacing w:val="-6"/>
          <w:sz w:val="23"/>
        </w:rPr>
        <w:t xml:space="preserve"> </w:t>
      </w:r>
      <w:r>
        <w:rPr>
          <w:sz w:val="23"/>
        </w:rPr>
        <w:t>the</w:t>
      </w:r>
      <w:r>
        <w:rPr>
          <w:spacing w:val="-3"/>
          <w:sz w:val="23"/>
        </w:rPr>
        <w:t xml:space="preserve"> </w:t>
      </w:r>
      <w:r>
        <w:rPr>
          <w:sz w:val="23"/>
        </w:rPr>
        <w:t>A/E's</w:t>
      </w:r>
      <w:r>
        <w:rPr>
          <w:spacing w:val="-5"/>
          <w:sz w:val="23"/>
        </w:rPr>
        <w:t xml:space="preserve"> </w:t>
      </w:r>
      <w:r>
        <w:rPr>
          <w:sz w:val="23"/>
        </w:rPr>
        <w:t>share</w:t>
      </w:r>
      <w:r>
        <w:rPr>
          <w:spacing w:val="-3"/>
          <w:sz w:val="23"/>
        </w:rPr>
        <w:t xml:space="preserve"> </w:t>
      </w:r>
      <w:r>
        <w:rPr>
          <w:sz w:val="23"/>
        </w:rPr>
        <w:t>of</w:t>
      </w:r>
      <w:r>
        <w:rPr>
          <w:spacing w:val="-6"/>
          <w:sz w:val="23"/>
        </w:rPr>
        <w:t xml:space="preserve"> </w:t>
      </w:r>
      <w:r>
        <w:rPr>
          <w:sz w:val="23"/>
        </w:rPr>
        <w:t>such</w:t>
      </w:r>
      <w:r>
        <w:rPr>
          <w:spacing w:val="-4"/>
          <w:sz w:val="23"/>
        </w:rPr>
        <w:t xml:space="preserve"> </w:t>
      </w:r>
      <w:r>
        <w:rPr>
          <w:sz w:val="23"/>
        </w:rPr>
        <w:t>costs</w:t>
      </w:r>
      <w:r>
        <w:rPr>
          <w:spacing w:val="-5"/>
          <w:sz w:val="23"/>
        </w:rPr>
        <w:t xml:space="preserve"> </w:t>
      </w:r>
      <w:r>
        <w:rPr>
          <w:sz w:val="23"/>
        </w:rPr>
        <w:t>for</w:t>
      </w:r>
      <w:r>
        <w:rPr>
          <w:spacing w:val="-2"/>
          <w:sz w:val="23"/>
        </w:rPr>
        <w:t xml:space="preserve"> </w:t>
      </w:r>
      <w:r>
        <w:rPr>
          <w:sz w:val="23"/>
        </w:rPr>
        <w:t>Work</w:t>
      </w:r>
      <w:r>
        <w:rPr>
          <w:spacing w:val="-4"/>
          <w:sz w:val="23"/>
        </w:rPr>
        <w:t xml:space="preserve"> </w:t>
      </w:r>
      <w:r>
        <w:rPr>
          <w:sz w:val="23"/>
        </w:rPr>
        <w:t>which</w:t>
      </w:r>
      <w:r>
        <w:rPr>
          <w:spacing w:val="-4"/>
          <w:sz w:val="23"/>
        </w:rPr>
        <w:t xml:space="preserve"> </w:t>
      </w:r>
      <w:r>
        <w:rPr>
          <w:sz w:val="23"/>
        </w:rPr>
        <w:t>has</w:t>
      </w:r>
      <w:r>
        <w:rPr>
          <w:spacing w:val="-5"/>
          <w:sz w:val="23"/>
        </w:rPr>
        <w:t xml:space="preserve"> </w:t>
      </w:r>
      <w:r>
        <w:rPr>
          <w:sz w:val="23"/>
        </w:rPr>
        <w:t>not</w:t>
      </w:r>
      <w:r>
        <w:rPr>
          <w:spacing w:val="-3"/>
          <w:sz w:val="23"/>
        </w:rPr>
        <w:t xml:space="preserve"> </w:t>
      </w:r>
      <w:r>
        <w:rPr>
          <w:sz w:val="23"/>
        </w:rPr>
        <w:t>yet</w:t>
      </w:r>
      <w:r>
        <w:rPr>
          <w:spacing w:val="-3"/>
          <w:sz w:val="23"/>
        </w:rPr>
        <w:t xml:space="preserve"> </w:t>
      </w:r>
      <w:r>
        <w:rPr>
          <w:sz w:val="23"/>
        </w:rPr>
        <w:t>been</w:t>
      </w:r>
      <w:r>
        <w:rPr>
          <w:spacing w:val="-4"/>
          <w:sz w:val="23"/>
        </w:rPr>
        <w:t xml:space="preserve"> </w:t>
      </w:r>
      <w:r>
        <w:rPr>
          <w:sz w:val="23"/>
        </w:rPr>
        <w:t>performed,</w:t>
      </w:r>
      <w:r>
        <w:rPr>
          <w:spacing w:val="-4"/>
          <w:sz w:val="23"/>
        </w:rPr>
        <w:t xml:space="preserve"> </w:t>
      </w:r>
      <w:r>
        <w:rPr>
          <w:sz w:val="23"/>
        </w:rPr>
        <w:t>the cost</w:t>
      </w:r>
      <w:r>
        <w:rPr>
          <w:spacing w:val="-15"/>
          <w:sz w:val="23"/>
        </w:rPr>
        <w:t xml:space="preserve"> </w:t>
      </w:r>
      <w:r>
        <w:rPr>
          <w:sz w:val="23"/>
        </w:rPr>
        <w:t>of</w:t>
      </w:r>
      <w:r>
        <w:rPr>
          <w:spacing w:val="-18"/>
          <w:sz w:val="23"/>
        </w:rPr>
        <w:t xml:space="preserve"> </w:t>
      </w:r>
      <w:r>
        <w:rPr>
          <w:sz w:val="23"/>
        </w:rPr>
        <w:t>Work</w:t>
      </w:r>
      <w:r>
        <w:rPr>
          <w:spacing w:val="-15"/>
          <w:sz w:val="23"/>
        </w:rPr>
        <w:t xml:space="preserve"> </w:t>
      </w:r>
      <w:r>
        <w:rPr>
          <w:sz w:val="23"/>
        </w:rPr>
        <w:t>performed</w:t>
      </w:r>
      <w:r>
        <w:rPr>
          <w:spacing w:val="-18"/>
          <w:sz w:val="23"/>
        </w:rPr>
        <w:t xml:space="preserve"> </w:t>
      </w:r>
      <w:r>
        <w:rPr>
          <w:sz w:val="23"/>
        </w:rPr>
        <w:t>by</w:t>
      </w:r>
      <w:r>
        <w:rPr>
          <w:spacing w:val="-18"/>
          <w:sz w:val="23"/>
        </w:rPr>
        <w:t xml:space="preserve"> </w:t>
      </w:r>
      <w:r>
        <w:rPr>
          <w:sz w:val="23"/>
        </w:rPr>
        <w:t>Contractor's</w:t>
      </w:r>
      <w:r>
        <w:rPr>
          <w:spacing w:val="-16"/>
          <w:sz w:val="23"/>
        </w:rPr>
        <w:t xml:space="preserve"> </w:t>
      </w:r>
      <w:r>
        <w:rPr>
          <w:sz w:val="23"/>
        </w:rPr>
        <w:t>Change</w:t>
      </w:r>
      <w:r>
        <w:rPr>
          <w:spacing w:val="-14"/>
          <w:sz w:val="23"/>
        </w:rPr>
        <w:t xml:space="preserve"> </w:t>
      </w:r>
      <w:r>
        <w:rPr>
          <w:sz w:val="23"/>
        </w:rPr>
        <w:t>Order</w:t>
      </w:r>
      <w:r>
        <w:rPr>
          <w:spacing w:val="-15"/>
          <w:sz w:val="23"/>
        </w:rPr>
        <w:t xml:space="preserve"> </w:t>
      </w:r>
      <w:r>
        <w:rPr>
          <w:sz w:val="23"/>
        </w:rPr>
        <w:t>shall</w:t>
      </w:r>
      <w:r>
        <w:rPr>
          <w:spacing w:val="-15"/>
          <w:sz w:val="23"/>
        </w:rPr>
        <w:t xml:space="preserve"> </w:t>
      </w:r>
      <w:r>
        <w:rPr>
          <w:sz w:val="23"/>
        </w:rPr>
        <w:t>generally</w:t>
      </w:r>
      <w:r>
        <w:rPr>
          <w:spacing w:val="-19"/>
          <w:sz w:val="23"/>
        </w:rPr>
        <w:t xml:space="preserve"> </w:t>
      </w:r>
      <w:r>
        <w:rPr>
          <w:sz w:val="23"/>
        </w:rPr>
        <w:t>be</w:t>
      </w:r>
      <w:r>
        <w:rPr>
          <w:spacing w:val="-14"/>
          <w:sz w:val="23"/>
        </w:rPr>
        <w:t xml:space="preserve"> </w:t>
      </w:r>
      <w:r>
        <w:rPr>
          <w:sz w:val="23"/>
        </w:rPr>
        <w:t>presumed</w:t>
      </w:r>
      <w:r>
        <w:rPr>
          <w:spacing w:val="-15"/>
          <w:sz w:val="23"/>
        </w:rPr>
        <w:t xml:space="preserve"> </w:t>
      </w:r>
      <w:r>
        <w:rPr>
          <w:sz w:val="23"/>
        </w:rPr>
        <w:t>to</w:t>
      </w:r>
      <w:r>
        <w:rPr>
          <w:spacing w:val="-18"/>
          <w:sz w:val="23"/>
        </w:rPr>
        <w:t xml:space="preserve"> </w:t>
      </w:r>
      <w:r>
        <w:rPr>
          <w:sz w:val="23"/>
        </w:rPr>
        <w:t>be</w:t>
      </w:r>
      <w:r>
        <w:rPr>
          <w:spacing w:val="-14"/>
          <w:sz w:val="23"/>
        </w:rPr>
        <w:t xml:space="preserve"> </w:t>
      </w:r>
      <w:r>
        <w:rPr>
          <w:sz w:val="23"/>
        </w:rPr>
        <w:t>fifteen</w:t>
      </w:r>
      <w:r>
        <w:rPr>
          <w:spacing w:val="-18"/>
          <w:sz w:val="23"/>
        </w:rPr>
        <w:t xml:space="preserve"> </w:t>
      </w:r>
      <w:r>
        <w:rPr>
          <w:sz w:val="23"/>
        </w:rPr>
        <w:t>percent (15%)</w:t>
      </w:r>
      <w:r>
        <w:rPr>
          <w:spacing w:val="-6"/>
          <w:sz w:val="23"/>
        </w:rPr>
        <w:t xml:space="preserve"> </w:t>
      </w:r>
      <w:r>
        <w:rPr>
          <w:sz w:val="23"/>
        </w:rPr>
        <w:t>greater</w:t>
      </w:r>
      <w:r>
        <w:rPr>
          <w:spacing w:val="-9"/>
          <w:sz w:val="23"/>
        </w:rPr>
        <w:t xml:space="preserve"> </w:t>
      </w:r>
      <w:r>
        <w:rPr>
          <w:sz w:val="23"/>
        </w:rPr>
        <w:t>than</w:t>
      </w:r>
      <w:r>
        <w:rPr>
          <w:spacing w:val="-9"/>
          <w:sz w:val="23"/>
        </w:rPr>
        <w:t xml:space="preserve"> </w:t>
      </w:r>
      <w:r>
        <w:rPr>
          <w:sz w:val="23"/>
        </w:rPr>
        <w:t>if</w:t>
      </w:r>
      <w:r>
        <w:rPr>
          <w:spacing w:val="-9"/>
          <w:sz w:val="23"/>
        </w:rPr>
        <w:t xml:space="preserve"> </w:t>
      </w:r>
      <w:r>
        <w:rPr>
          <w:sz w:val="23"/>
        </w:rPr>
        <w:t>the</w:t>
      </w:r>
      <w:r>
        <w:rPr>
          <w:spacing w:val="-8"/>
          <w:sz w:val="23"/>
        </w:rPr>
        <w:t xml:space="preserve"> </w:t>
      </w:r>
      <w:r>
        <w:rPr>
          <w:sz w:val="23"/>
        </w:rPr>
        <w:t>Work</w:t>
      </w:r>
      <w:r>
        <w:rPr>
          <w:spacing w:val="-6"/>
          <w:sz w:val="23"/>
        </w:rPr>
        <w:t xml:space="preserve"> </w:t>
      </w:r>
      <w:r>
        <w:rPr>
          <w:sz w:val="23"/>
        </w:rPr>
        <w:t>had</w:t>
      </w:r>
      <w:r>
        <w:rPr>
          <w:spacing w:val="-6"/>
          <w:sz w:val="23"/>
        </w:rPr>
        <w:t xml:space="preserve"> </w:t>
      </w:r>
      <w:r>
        <w:rPr>
          <w:sz w:val="23"/>
        </w:rPr>
        <w:t>been</w:t>
      </w:r>
      <w:r>
        <w:rPr>
          <w:spacing w:val="-6"/>
          <w:sz w:val="23"/>
        </w:rPr>
        <w:t xml:space="preserve"> </w:t>
      </w:r>
      <w:r>
        <w:rPr>
          <w:sz w:val="23"/>
        </w:rPr>
        <w:t>included</w:t>
      </w:r>
      <w:r>
        <w:rPr>
          <w:spacing w:val="-9"/>
          <w:sz w:val="23"/>
        </w:rPr>
        <w:t xml:space="preserve"> </w:t>
      </w:r>
      <w:r>
        <w:rPr>
          <w:sz w:val="23"/>
        </w:rPr>
        <w:t>in</w:t>
      </w:r>
      <w:r>
        <w:rPr>
          <w:spacing w:val="-6"/>
          <w:sz w:val="23"/>
        </w:rPr>
        <w:t xml:space="preserve"> </w:t>
      </w:r>
      <w:r>
        <w:rPr>
          <w:sz w:val="23"/>
        </w:rPr>
        <w:t>the</w:t>
      </w:r>
      <w:r>
        <w:rPr>
          <w:spacing w:val="-5"/>
          <w:sz w:val="23"/>
        </w:rPr>
        <w:t xml:space="preserve"> </w:t>
      </w:r>
      <w:r>
        <w:rPr>
          <w:sz w:val="23"/>
        </w:rPr>
        <w:t>Contractor's</w:t>
      </w:r>
      <w:r>
        <w:rPr>
          <w:spacing w:val="-7"/>
          <w:sz w:val="23"/>
        </w:rPr>
        <w:t xml:space="preserve"> </w:t>
      </w:r>
      <w:r>
        <w:rPr>
          <w:sz w:val="23"/>
        </w:rPr>
        <w:t>Contract.</w:t>
      </w:r>
      <w:r>
        <w:rPr>
          <w:spacing w:val="45"/>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have</w:t>
      </w:r>
      <w:r>
        <w:rPr>
          <w:spacing w:val="-5"/>
          <w:sz w:val="23"/>
        </w:rPr>
        <w:t xml:space="preserve"> </w:t>
      </w:r>
      <w:r>
        <w:rPr>
          <w:sz w:val="23"/>
        </w:rPr>
        <w:t>the burden of disproving this</w:t>
      </w:r>
      <w:r>
        <w:rPr>
          <w:spacing w:val="-31"/>
          <w:sz w:val="23"/>
        </w:rPr>
        <w:t xml:space="preserve"> </w:t>
      </w:r>
      <w:r>
        <w:rPr>
          <w:sz w:val="23"/>
        </w:rPr>
        <w:t>presumption.</w:t>
      </w:r>
    </w:p>
    <w:p w14:paraId="6CFCE72A" w14:textId="77777777" w:rsidR="00BD63E6" w:rsidRDefault="00BD63E6">
      <w:pPr>
        <w:pStyle w:val="BodyText"/>
        <w:spacing w:before="10"/>
        <w:rPr>
          <w:sz w:val="22"/>
        </w:rPr>
      </w:pPr>
    </w:p>
    <w:p w14:paraId="4F3EDDB4" w14:textId="61BA0017" w:rsidR="00BD63E6" w:rsidRDefault="00D94B7A" w:rsidP="00EA1527">
      <w:pPr>
        <w:pStyle w:val="BodyText"/>
        <w:ind w:left="119" w:right="106"/>
        <w:jc w:val="both"/>
      </w:pPr>
      <w:r>
        <w:t>The</w:t>
      </w:r>
      <w:r>
        <w:rPr>
          <w:spacing w:val="-11"/>
        </w:rPr>
        <w:t xml:space="preserve"> </w:t>
      </w:r>
      <w:r>
        <w:t>University</w:t>
      </w:r>
      <w:r>
        <w:rPr>
          <w:spacing w:val="-16"/>
        </w:rPr>
        <w:t xml:space="preserve"> </w:t>
      </w:r>
      <w:r>
        <w:t>shall</w:t>
      </w:r>
      <w:r>
        <w:rPr>
          <w:spacing w:val="-11"/>
        </w:rPr>
        <w:t xml:space="preserve"> </w:t>
      </w:r>
      <w:r>
        <w:t>actively</w:t>
      </w:r>
      <w:r>
        <w:rPr>
          <w:spacing w:val="-16"/>
        </w:rPr>
        <w:t xml:space="preserve"> </w:t>
      </w:r>
      <w:r>
        <w:t>pursue</w:t>
      </w:r>
      <w:r>
        <w:rPr>
          <w:spacing w:val="-11"/>
        </w:rPr>
        <w:t xml:space="preserve"> </w:t>
      </w:r>
      <w:r>
        <w:t>reimbursement</w:t>
      </w:r>
      <w:r>
        <w:rPr>
          <w:spacing w:val="-13"/>
        </w:rPr>
        <w:t xml:space="preserve"> </w:t>
      </w:r>
      <w:r>
        <w:t>of</w:t>
      </w:r>
      <w:r>
        <w:rPr>
          <w:spacing w:val="-13"/>
        </w:rPr>
        <w:t xml:space="preserve"> </w:t>
      </w:r>
      <w:r>
        <w:t>costs</w:t>
      </w:r>
      <w:r>
        <w:rPr>
          <w:spacing w:val="-12"/>
        </w:rPr>
        <w:t xml:space="preserve"> </w:t>
      </w:r>
      <w:r>
        <w:t>resulting</w:t>
      </w:r>
      <w:r>
        <w:rPr>
          <w:spacing w:val="-13"/>
        </w:rPr>
        <w:t xml:space="preserve"> </w:t>
      </w:r>
      <w:r>
        <w:t>from</w:t>
      </w:r>
      <w:r>
        <w:rPr>
          <w:spacing w:val="-11"/>
        </w:rPr>
        <w:t xml:space="preserve"> </w:t>
      </w:r>
      <w:r>
        <w:t>the</w:t>
      </w:r>
      <w:r>
        <w:rPr>
          <w:spacing w:val="-11"/>
        </w:rPr>
        <w:t xml:space="preserve"> </w:t>
      </w:r>
      <w:r>
        <w:t>A/E's</w:t>
      </w:r>
      <w:r>
        <w:rPr>
          <w:spacing w:val="-12"/>
        </w:rPr>
        <w:t xml:space="preserve"> </w:t>
      </w:r>
      <w:r>
        <w:t>errors,</w:t>
      </w:r>
      <w:r>
        <w:rPr>
          <w:spacing w:val="-12"/>
        </w:rPr>
        <w:t xml:space="preserve"> </w:t>
      </w:r>
      <w:r>
        <w:t>omissions, or breaches of the applicable standard of care. Upon determination that there may be A/E financial responsibility involved, the A/E shall be contacted by the University. The A/E shall be advised of the design deficiency, informed that it is the University’s opinion that the A/E may be financially responsible, and requested to provide a technical solution to the problem, including Cost Estimate. Upon notification of potential liability, the A/E should coordinate with the University to determine required technical support and timing to minimize delay costs. Pending final decision by the University,</w:t>
      </w:r>
      <w:r>
        <w:rPr>
          <w:spacing w:val="-12"/>
        </w:rPr>
        <w:t xml:space="preserve"> </w:t>
      </w:r>
      <w:r>
        <w:t>the</w:t>
      </w:r>
      <w:r>
        <w:rPr>
          <w:spacing w:val="-11"/>
        </w:rPr>
        <w:t xml:space="preserve"> </w:t>
      </w:r>
      <w:r>
        <w:t>A/E</w:t>
      </w:r>
      <w:r>
        <w:rPr>
          <w:spacing w:val="-11"/>
        </w:rPr>
        <w:t xml:space="preserve"> </w:t>
      </w:r>
      <w:r>
        <w:t>will</w:t>
      </w:r>
      <w:r>
        <w:rPr>
          <w:spacing w:val="-11"/>
        </w:rPr>
        <w:t xml:space="preserve"> </w:t>
      </w:r>
      <w:r>
        <w:t>be</w:t>
      </w:r>
      <w:r>
        <w:rPr>
          <w:spacing w:val="-14"/>
        </w:rPr>
        <w:t xml:space="preserve"> </w:t>
      </w:r>
      <w:r>
        <w:t>invited</w:t>
      </w:r>
      <w:r>
        <w:rPr>
          <w:spacing w:val="-12"/>
        </w:rPr>
        <w:t xml:space="preserve"> </w:t>
      </w:r>
      <w:r>
        <w:t>to</w:t>
      </w:r>
      <w:r>
        <w:rPr>
          <w:spacing w:val="-12"/>
        </w:rPr>
        <w:t xml:space="preserve"> </w:t>
      </w:r>
      <w:r>
        <w:t>attend</w:t>
      </w:r>
      <w:r>
        <w:rPr>
          <w:spacing w:val="-14"/>
        </w:rPr>
        <w:t xml:space="preserve"> </w:t>
      </w:r>
      <w:r>
        <w:t>all</w:t>
      </w:r>
      <w:r>
        <w:rPr>
          <w:spacing w:val="-11"/>
        </w:rPr>
        <w:t xml:space="preserve"> </w:t>
      </w:r>
      <w:r>
        <w:t>price</w:t>
      </w:r>
      <w:r>
        <w:rPr>
          <w:spacing w:val="-11"/>
        </w:rPr>
        <w:t xml:space="preserve"> </w:t>
      </w:r>
      <w:r>
        <w:t>negotiations</w:t>
      </w:r>
      <w:r>
        <w:rPr>
          <w:spacing w:val="-13"/>
        </w:rPr>
        <w:t xml:space="preserve"> </w:t>
      </w:r>
      <w:r>
        <w:t>with</w:t>
      </w:r>
      <w:r>
        <w:rPr>
          <w:spacing w:val="-12"/>
        </w:rPr>
        <w:t xml:space="preserve"> </w:t>
      </w:r>
      <w:r>
        <w:t>the</w:t>
      </w:r>
      <w:r>
        <w:rPr>
          <w:spacing w:val="-11"/>
        </w:rPr>
        <w:t xml:space="preserve"> </w:t>
      </w:r>
      <w:r>
        <w:t>Contractor</w:t>
      </w:r>
      <w:r>
        <w:rPr>
          <w:spacing w:val="-12"/>
        </w:rPr>
        <w:t xml:space="preserve"> </w:t>
      </w:r>
      <w:r>
        <w:t>for</w:t>
      </w:r>
      <w:r>
        <w:rPr>
          <w:spacing w:val="-12"/>
        </w:rPr>
        <w:t xml:space="preserve"> </w:t>
      </w:r>
      <w:r>
        <w:t>the</w:t>
      </w:r>
      <w:r>
        <w:rPr>
          <w:spacing w:val="-11"/>
        </w:rPr>
        <w:t xml:space="preserve"> </w:t>
      </w:r>
      <w:r>
        <w:t>corrective Work. The A/E shall participate as a non-voting technical advisor to the University's negotiator. If the A/E</w:t>
      </w:r>
      <w:r>
        <w:rPr>
          <w:spacing w:val="-5"/>
        </w:rPr>
        <w:t xml:space="preserve"> </w:t>
      </w:r>
      <w:r>
        <w:t>refuses</w:t>
      </w:r>
      <w:r>
        <w:rPr>
          <w:spacing w:val="-7"/>
        </w:rPr>
        <w:t xml:space="preserve"> </w:t>
      </w:r>
      <w:r>
        <w:t>to</w:t>
      </w:r>
      <w:r>
        <w:rPr>
          <w:spacing w:val="-6"/>
        </w:rPr>
        <w:t xml:space="preserve"> </w:t>
      </w:r>
      <w:r>
        <w:t>cooperate</w:t>
      </w:r>
      <w:r>
        <w:rPr>
          <w:spacing w:val="-7"/>
        </w:rPr>
        <w:t xml:space="preserve"> </w:t>
      </w:r>
      <w:r>
        <w:t>in</w:t>
      </w:r>
      <w:r>
        <w:rPr>
          <w:spacing w:val="-6"/>
        </w:rPr>
        <w:t xml:space="preserve"> </w:t>
      </w:r>
      <w:r>
        <w:t>the</w:t>
      </w:r>
      <w:r>
        <w:rPr>
          <w:spacing w:val="-7"/>
        </w:rPr>
        <w:t xml:space="preserve"> </w:t>
      </w:r>
      <w:r>
        <w:t>negotiations</w:t>
      </w:r>
      <w:r>
        <w:rPr>
          <w:spacing w:val="-7"/>
        </w:rPr>
        <w:t xml:space="preserve"> </w:t>
      </w:r>
      <w:r>
        <w:t>or</w:t>
      </w:r>
      <w:r>
        <w:rPr>
          <w:spacing w:val="-6"/>
        </w:rPr>
        <w:t xml:space="preserve"> </w:t>
      </w:r>
      <w:r>
        <w:t>disputes</w:t>
      </w:r>
      <w:r>
        <w:rPr>
          <w:spacing w:val="-7"/>
        </w:rPr>
        <w:t xml:space="preserve"> </w:t>
      </w:r>
      <w:r>
        <w:t>its</w:t>
      </w:r>
      <w:r>
        <w:rPr>
          <w:spacing w:val="-7"/>
        </w:rPr>
        <w:t xml:space="preserve"> </w:t>
      </w:r>
      <w:r>
        <w:t>responsibility,</w:t>
      </w:r>
      <w:r>
        <w:rPr>
          <w:spacing w:val="-6"/>
        </w:rPr>
        <w:t xml:space="preserve"> </w:t>
      </w:r>
      <w:r>
        <w:t>the</w:t>
      </w:r>
      <w:r>
        <w:rPr>
          <w:spacing w:val="-5"/>
        </w:rPr>
        <w:t xml:space="preserve"> </w:t>
      </w:r>
      <w:r>
        <w:t>University</w:t>
      </w:r>
      <w:r>
        <w:rPr>
          <w:spacing w:val="-11"/>
        </w:rPr>
        <w:t xml:space="preserve"> </w:t>
      </w:r>
      <w:r>
        <w:t>shall</w:t>
      </w:r>
      <w:r>
        <w:rPr>
          <w:spacing w:val="-5"/>
        </w:rPr>
        <w:t xml:space="preserve"> </w:t>
      </w:r>
      <w:r>
        <w:t>have</w:t>
      </w:r>
      <w:r>
        <w:rPr>
          <w:spacing w:val="-5"/>
        </w:rPr>
        <w:t xml:space="preserve"> </w:t>
      </w:r>
      <w:r>
        <w:t>the right to proceed with the remedial construction or Change Order negotiations without the</w:t>
      </w:r>
      <w:r>
        <w:rPr>
          <w:spacing w:val="-31"/>
        </w:rPr>
        <w:t xml:space="preserve"> </w:t>
      </w:r>
      <w:r>
        <w:t>A/E.</w:t>
      </w:r>
    </w:p>
    <w:p w14:paraId="37A26393" w14:textId="77777777" w:rsidR="00EA1527" w:rsidRDefault="00EA1527" w:rsidP="00EA1527">
      <w:pPr>
        <w:pStyle w:val="BodyText"/>
        <w:ind w:left="119" w:right="106"/>
        <w:jc w:val="both"/>
        <w:rPr>
          <w:sz w:val="11"/>
        </w:rPr>
      </w:pPr>
    </w:p>
    <w:p w14:paraId="39CC1689" w14:textId="77777777" w:rsidR="00BD63E6" w:rsidRDefault="00D94B7A">
      <w:pPr>
        <w:pStyle w:val="BodyText"/>
        <w:spacing w:before="90"/>
        <w:ind w:left="120" w:right="110"/>
        <w:jc w:val="both"/>
      </w:pPr>
      <w:r>
        <w:t>Alternatively, where there is clearly a design error, the A/E may discharge its financial responsibility through negotiation with, and direct payment to, the Contractor. This action must be participated in and approved by the University.</w:t>
      </w:r>
    </w:p>
    <w:p w14:paraId="65895EEF" w14:textId="77777777" w:rsidR="00BD63E6" w:rsidRDefault="00BD63E6">
      <w:pPr>
        <w:pStyle w:val="BodyText"/>
      </w:pPr>
    </w:p>
    <w:p w14:paraId="620BD682" w14:textId="77777777" w:rsidR="00BD63E6" w:rsidRDefault="00D94B7A" w:rsidP="001C09AE">
      <w:pPr>
        <w:pStyle w:val="ListParagraph"/>
        <w:numPr>
          <w:ilvl w:val="2"/>
          <w:numId w:val="116"/>
        </w:numPr>
        <w:tabs>
          <w:tab w:val="left" w:pos="666"/>
        </w:tabs>
        <w:spacing w:before="1"/>
        <w:ind w:right="108" w:firstLine="0"/>
        <w:jc w:val="both"/>
        <w:rPr>
          <w:sz w:val="23"/>
        </w:rPr>
      </w:pPr>
      <w:r>
        <w:rPr>
          <w:b/>
          <w:sz w:val="23"/>
        </w:rPr>
        <w:t xml:space="preserve">Records Retention: </w:t>
      </w:r>
      <w:r>
        <w:rPr>
          <w:sz w:val="23"/>
        </w:rPr>
        <w:t>The A/E shall retain record copies of its design calculations, Drawings, Final Construction Drawings, Addenda, Field Orders, clarifications and responses to Requests for Information, approved Shop Drawings and Submittals, inspection/observation reports, fiscal records, and other documents relative to the Contract for five (5) years after completion of the construction. The A/E will provide those Project related documents to the University should the A/E cease its business prior to that</w:t>
      </w:r>
      <w:r>
        <w:rPr>
          <w:spacing w:val="-14"/>
          <w:sz w:val="23"/>
        </w:rPr>
        <w:t xml:space="preserve"> </w:t>
      </w:r>
      <w:r>
        <w:rPr>
          <w:sz w:val="23"/>
        </w:rPr>
        <w:t>time.</w:t>
      </w:r>
    </w:p>
    <w:p w14:paraId="7B311157" w14:textId="77777777" w:rsidR="00BD63E6" w:rsidRDefault="00BD63E6">
      <w:pPr>
        <w:pStyle w:val="BodyText"/>
        <w:spacing w:before="8"/>
        <w:rPr>
          <w:sz w:val="22"/>
        </w:rPr>
      </w:pPr>
    </w:p>
    <w:p w14:paraId="247327D3" w14:textId="6BD2C37C" w:rsidR="00BD63E6" w:rsidRDefault="00D94B7A" w:rsidP="001C09AE">
      <w:pPr>
        <w:pStyle w:val="ListParagraph"/>
        <w:numPr>
          <w:ilvl w:val="2"/>
          <w:numId w:val="116"/>
        </w:numPr>
        <w:tabs>
          <w:tab w:val="left" w:pos="670"/>
        </w:tabs>
        <w:ind w:right="112" w:firstLine="0"/>
        <w:jc w:val="both"/>
        <w:rPr>
          <w:sz w:val="23"/>
        </w:rPr>
      </w:pPr>
      <w:bookmarkStart w:id="83" w:name="_bookmark104"/>
      <w:bookmarkEnd w:id="83"/>
      <w:r>
        <w:rPr>
          <w:b/>
          <w:sz w:val="23"/>
        </w:rPr>
        <w:t xml:space="preserve">Other Insurance Required: </w:t>
      </w:r>
      <w:r>
        <w:rPr>
          <w:sz w:val="23"/>
        </w:rPr>
        <w:t>In addition to Professional liability insurance, A/Es shall also obtain the following insurance coverage and minimum limits of liability</w:t>
      </w:r>
      <w:r>
        <w:rPr>
          <w:spacing w:val="-12"/>
          <w:sz w:val="23"/>
        </w:rPr>
        <w:t xml:space="preserve"> </w:t>
      </w:r>
      <w:r>
        <w:rPr>
          <w:sz w:val="23"/>
        </w:rPr>
        <w:t>as</w:t>
      </w:r>
      <w:r w:rsidR="00EA1527">
        <w:rPr>
          <w:sz w:val="23"/>
        </w:rPr>
        <w:t xml:space="preserve"> </w:t>
      </w:r>
      <w:r>
        <w:rPr>
          <w:sz w:val="23"/>
        </w:rPr>
        <w:t>follows:</w:t>
      </w:r>
    </w:p>
    <w:p w14:paraId="70CB8ECF" w14:textId="77777777" w:rsidR="00BD63E6" w:rsidRDefault="00BD63E6">
      <w:pPr>
        <w:pStyle w:val="BodyText"/>
        <w:spacing w:before="10"/>
        <w:rPr>
          <w:sz w:val="22"/>
        </w:rPr>
      </w:pPr>
    </w:p>
    <w:p w14:paraId="4C328E24" w14:textId="1DFCF32D" w:rsidR="00BD63E6" w:rsidRDefault="00D94B7A" w:rsidP="001C09AE">
      <w:pPr>
        <w:pStyle w:val="ListParagraph"/>
        <w:numPr>
          <w:ilvl w:val="3"/>
          <w:numId w:val="116"/>
        </w:numPr>
        <w:tabs>
          <w:tab w:val="left" w:pos="840"/>
        </w:tabs>
        <w:ind w:right="108" w:hanging="361"/>
        <w:jc w:val="both"/>
        <w:rPr>
          <w:sz w:val="23"/>
        </w:rPr>
      </w:pPr>
      <w:r>
        <w:rPr>
          <w:sz w:val="23"/>
        </w:rPr>
        <w:t xml:space="preserve">Worker's Compensation </w:t>
      </w:r>
      <w:r w:rsidR="00EA1527">
        <w:rPr>
          <w:sz w:val="23"/>
        </w:rPr>
        <w:t xml:space="preserve">– </w:t>
      </w:r>
      <w:r>
        <w:rPr>
          <w:sz w:val="23"/>
        </w:rPr>
        <w:t>Standard Virginia Workers Compensation Policy with statutory requirements</w:t>
      </w:r>
      <w:r>
        <w:rPr>
          <w:spacing w:val="-4"/>
          <w:sz w:val="23"/>
        </w:rPr>
        <w:t xml:space="preserve"> </w:t>
      </w:r>
      <w:r>
        <w:rPr>
          <w:sz w:val="23"/>
        </w:rPr>
        <w:t>and</w:t>
      </w:r>
      <w:r>
        <w:rPr>
          <w:spacing w:val="-3"/>
          <w:sz w:val="23"/>
        </w:rPr>
        <w:t xml:space="preserve"> </w:t>
      </w:r>
      <w:r>
        <w:rPr>
          <w:sz w:val="23"/>
        </w:rPr>
        <w:t>benefits</w:t>
      </w:r>
      <w:r>
        <w:rPr>
          <w:spacing w:val="-6"/>
          <w:sz w:val="23"/>
        </w:rPr>
        <w:t xml:space="preserve"> </w:t>
      </w:r>
      <w:r>
        <w:rPr>
          <w:sz w:val="23"/>
        </w:rPr>
        <w:t>as</w:t>
      </w:r>
      <w:r>
        <w:rPr>
          <w:spacing w:val="-4"/>
          <w:sz w:val="23"/>
        </w:rPr>
        <w:t xml:space="preserve"> </w:t>
      </w:r>
      <w:r>
        <w:rPr>
          <w:sz w:val="23"/>
        </w:rPr>
        <w:t>stipulated</w:t>
      </w:r>
      <w:r>
        <w:rPr>
          <w:spacing w:val="-3"/>
          <w:sz w:val="23"/>
        </w:rPr>
        <w:t xml:space="preserve"> </w:t>
      </w:r>
      <w:r>
        <w:rPr>
          <w:sz w:val="23"/>
        </w:rPr>
        <w:t>in</w:t>
      </w:r>
      <w:r>
        <w:rPr>
          <w:spacing w:val="-3"/>
          <w:sz w:val="23"/>
        </w:rPr>
        <w:t xml:space="preserve"> </w:t>
      </w:r>
      <w:r>
        <w:rPr>
          <w:sz w:val="23"/>
        </w:rPr>
        <w:t>the</w:t>
      </w:r>
      <w:r>
        <w:rPr>
          <w:spacing w:val="-2"/>
          <w:sz w:val="23"/>
        </w:rPr>
        <w:t xml:space="preserve"> </w:t>
      </w:r>
      <w:r>
        <w:rPr>
          <w:sz w:val="23"/>
        </w:rPr>
        <w:t>Virginia</w:t>
      </w:r>
      <w:r>
        <w:rPr>
          <w:spacing w:val="-2"/>
          <w:sz w:val="23"/>
        </w:rPr>
        <w:t xml:space="preserve"> </w:t>
      </w:r>
      <w:r>
        <w:rPr>
          <w:sz w:val="23"/>
        </w:rPr>
        <w:t>Worker’s</w:t>
      </w:r>
      <w:r>
        <w:rPr>
          <w:spacing w:val="-4"/>
          <w:sz w:val="23"/>
        </w:rPr>
        <w:t xml:space="preserve"> </w:t>
      </w:r>
      <w:r>
        <w:rPr>
          <w:sz w:val="23"/>
        </w:rPr>
        <w:t>Compensation</w:t>
      </w:r>
      <w:r w:rsidR="00EA1527">
        <w:rPr>
          <w:sz w:val="23"/>
        </w:rPr>
        <w:t xml:space="preserve"> </w:t>
      </w:r>
      <w:r w:rsidR="00553821">
        <w:rPr>
          <w:sz w:val="23"/>
        </w:rPr>
        <w:t>Act.</w:t>
      </w:r>
    </w:p>
    <w:p w14:paraId="4A83C721" w14:textId="6DBC1489" w:rsidR="00BD63E6" w:rsidRDefault="00D94B7A" w:rsidP="001C09AE">
      <w:pPr>
        <w:pStyle w:val="ListParagraph"/>
        <w:numPr>
          <w:ilvl w:val="3"/>
          <w:numId w:val="116"/>
        </w:numPr>
        <w:tabs>
          <w:tab w:val="left" w:pos="840"/>
        </w:tabs>
        <w:spacing w:before="1" w:line="263" w:lineRule="exact"/>
        <w:rPr>
          <w:sz w:val="23"/>
        </w:rPr>
      </w:pPr>
      <w:r>
        <w:rPr>
          <w:sz w:val="23"/>
        </w:rPr>
        <w:t xml:space="preserve">Employers Liability </w:t>
      </w:r>
      <w:r w:rsidR="00EA1527">
        <w:rPr>
          <w:sz w:val="23"/>
        </w:rPr>
        <w:t xml:space="preserve">– </w:t>
      </w:r>
      <w:r w:rsidR="00553821">
        <w:rPr>
          <w:sz w:val="23"/>
        </w:rPr>
        <w:t>$100,000.</w:t>
      </w:r>
    </w:p>
    <w:p w14:paraId="3C7B24D7" w14:textId="5425217C" w:rsidR="00BD63E6" w:rsidRDefault="00D94B7A" w:rsidP="001C09AE">
      <w:pPr>
        <w:pStyle w:val="ListParagraph"/>
        <w:numPr>
          <w:ilvl w:val="3"/>
          <w:numId w:val="116"/>
        </w:numPr>
        <w:tabs>
          <w:tab w:val="left" w:pos="840"/>
        </w:tabs>
        <w:ind w:left="839" w:right="108"/>
        <w:jc w:val="both"/>
        <w:rPr>
          <w:sz w:val="23"/>
        </w:rPr>
      </w:pPr>
      <w:r>
        <w:rPr>
          <w:sz w:val="23"/>
        </w:rPr>
        <w:t xml:space="preserve">Commercial General Liability </w:t>
      </w:r>
      <w:r w:rsidR="005D6FD4">
        <w:rPr>
          <w:sz w:val="23"/>
        </w:rPr>
        <w:t xml:space="preserve">– </w:t>
      </w:r>
      <w:r>
        <w:rPr>
          <w:sz w:val="23"/>
        </w:rPr>
        <w:t xml:space="preserve">$1M per occurrence/$3M for aggregate limits (general and </w:t>
      </w:r>
      <w:r>
        <w:rPr>
          <w:sz w:val="23"/>
        </w:rPr>
        <w:lastRenderedPageBreak/>
        <w:t>products/completed operations). The coverage shall include: Premises/Operations Liability; Products</w:t>
      </w:r>
      <w:r>
        <w:rPr>
          <w:spacing w:val="-14"/>
          <w:sz w:val="23"/>
        </w:rPr>
        <w:t xml:space="preserve"> </w:t>
      </w:r>
      <w:r>
        <w:rPr>
          <w:sz w:val="23"/>
        </w:rPr>
        <w:t>and</w:t>
      </w:r>
      <w:r>
        <w:rPr>
          <w:spacing w:val="-13"/>
          <w:sz w:val="23"/>
        </w:rPr>
        <w:t xml:space="preserve"> </w:t>
      </w:r>
      <w:r>
        <w:rPr>
          <w:sz w:val="23"/>
        </w:rPr>
        <w:t>Completed</w:t>
      </w:r>
      <w:r>
        <w:rPr>
          <w:spacing w:val="-15"/>
          <w:sz w:val="23"/>
        </w:rPr>
        <w:t xml:space="preserve"> </w:t>
      </w:r>
      <w:r>
        <w:rPr>
          <w:sz w:val="23"/>
        </w:rPr>
        <w:t>Operations</w:t>
      </w:r>
      <w:r>
        <w:rPr>
          <w:spacing w:val="-14"/>
          <w:sz w:val="23"/>
        </w:rPr>
        <w:t xml:space="preserve"> </w:t>
      </w:r>
      <w:r>
        <w:rPr>
          <w:sz w:val="23"/>
        </w:rPr>
        <w:t>Coverage;</w:t>
      </w:r>
      <w:r>
        <w:rPr>
          <w:spacing w:val="-12"/>
          <w:sz w:val="23"/>
        </w:rPr>
        <w:t xml:space="preserve"> </w:t>
      </w:r>
      <w:r>
        <w:rPr>
          <w:sz w:val="23"/>
        </w:rPr>
        <w:t>Independent</w:t>
      </w:r>
      <w:r>
        <w:rPr>
          <w:spacing w:val="-12"/>
          <w:sz w:val="23"/>
        </w:rPr>
        <w:t xml:space="preserve"> </w:t>
      </w:r>
      <w:r>
        <w:rPr>
          <w:sz w:val="23"/>
        </w:rPr>
        <w:t>Contractors</w:t>
      </w:r>
      <w:r>
        <w:rPr>
          <w:spacing w:val="-14"/>
          <w:sz w:val="23"/>
        </w:rPr>
        <w:t xml:space="preserve"> </w:t>
      </w:r>
      <w:r>
        <w:rPr>
          <w:sz w:val="23"/>
        </w:rPr>
        <w:t>Liability;</w:t>
      </w:r>
      <w:r>
        <w:rPr>
          <w:spacing w:val="-12"/>
          <w:sz w:val="23"/>
        </w:rPr>
        <w:t xml:space="preserve"> </w:t>
      </w:r>
      <w:r>
        <w:rPr>
          <w:sz w:val="23"/>
        </w:rPr>
        <w:t>Owners</w:t>
      </w:r>
      <w:r>
        <w:rPr>
          <w:spacing w:val="-14"/>
          <w:sz w:val="23"/>
        </w:rPr>
        <w:t xml:space="preserve"> </w:t>
      </w:r>
      <w:r>
        <w:rPr>
          <w:sz w:val="23"/>
        </w:rPr>
        <w:t>and Contractors Protective Liability; and Personal Injury Liability (Libel, Slander, Defamation of Character, etc.). The University shall be named as an additional insured with respect to the Services</w:t>
      </w:r>
      <w:r>
        <w:rPr>
          <w:spacing w:val="-14"/>
          <w:sz w:val="23"/>
        </w:rPr>
        <w:t xml:space="preserve"> </w:t>
      </w:r>
      <w:r>
        <w:rPr>
          <w:sz w:val="23"/>
        </w:rPr>
        <w:t>being</w:t>
      </w:r>
      <w:r>
        <w:rPr>
          <w:spacing w:val="-16"/>
          <w:sz w:val="23"/>
        </w:rPr>
        <w:t xml:space="preserve"> </w:t>
      </w:r>
      <w:r>
        <w:rPr>
          <w:sz w:val="23"/>
        </w:rPr>
        <w:t>provided</w:t>
      </w:r>
      <w:r>
        <w:rPr>
          <w:spacing w:val="-13"/>
          <w:sz w:val="23"/>
        </w:rPr>
        <w:t xml:space="preserve"> </w:t>
      </w:r>
      <w:r>
        <w:rPr>
          <w:sz w:val="23"/>
        </w:rPr>
        <w:t>using</w:t>
      </w:r>
      <w:r>
        <w:rPr>
          <w:spacing w:val="-16"/>
          <w:sz w:val="23"/>
        </w:rPr>
        <w:t xml:space="preserve"> </w:t>
      </w:r>
      <w:r>
        <w:rPr>
          <w:sz w:val="23"/>
        </w:rPr>
        <w:t>the</w:t>
      </w:r>
      <w:r>
        <w:rPr>
          <w:spacing w:val="-12"/>
          <w:sz w:val="23"/>
        </w:rPr>
        <w:t xml:space="preserve"> </w:t>
      </w:r>
      <w:r>
        <w:rPr>
          <w:sz w:val="23"/>
        </w:rPr>
        <w:t>following</w:t>
      </w:r>
      <w:r>
        <w:rPr>
          <w:spacing w:val="-13"/>
          <w:sz w:val="23"/>
        </w:rPr>
        <w:t xml:space="preserve"> </w:t>
      </w:r>
      <w:r>
        <w:rPr>
          <w:sz w:val="23"/>
        </w:rPr>
        <w:t>wording:</w:t>
      </w:r>
      <w:r>
        <w:rPr>
          <w:spacing w:val="-10"/>
          <w:sz w:val="23"/>
        </w:rPr>
        <w:t xml:space="preserve"> </w:t>
      </w:r>
      <w:r>
        <w:rPr>
          <w:sz w:val="23"/>
        </w:rPr>
        <w:t>The</w:t>
      </w:r>
      <w:r>
        <w:rPr>
          <w:spacing w:val="-12"/>
          <w:sz w:val="23"/>
        </w:rPr>
        <w:t xml:space="preserve"> </w:t>
      </w:r>
      <w:r>
        <w:rPr>
          <w:sz w:val="23"/>
        </w:rPr>
        <w:t>Commonwealth</w:t>
      </w:r>
      <w:r>
        <w:rPr>
          <w:spacing w:val="-13"/>
          <w:sz w:val="23"/>
        </w:rPr>
        <w:t xml:space="preserve"> </w:t>
      </w:r>
      <w:r>
        <w:rPr>
          <w:sz w:val="23"/>
        </w:rPr>
        <w:t>of</w:t>
      </w:r>
      <w:r>
        <w:rPr>
          <w:spacing w:val="-16"/>
          <w:sz w:val="23"/>
        </w:rPr>
        <w:t xml:space="preserve"> </w:t>
      </w:r>
      <w:r>
        <w:rPr>
          <w:sz w:val="23"/>
        </w:rPr>
        <w:t>Virginia</w:t>
      </w:r>
      <w:r>
        <w:rPr>
          <w:spacing w:val="-12"/>
          <w:sz w:val="23"/>
        </w:rPr>
        <w:t xml:space="preserve"> </w:t>
      </w:r>
      <w:r>
        <w:rPr>
          <w:sz w:val="23"/>
        </w:rPr>
        <w:t>and</w:t>
      </w:r>
      <w:r>
        <w:rPr>
          <w:spacing w:val="-13"/>
          <w:sz w:val="23"/>
        </w:rPr>
        <w:t xml:space="preserve"> </w:t>
      </w:r>
      <w:r>
        <w:rPr>
          <w:sz w:val="23"/>
        </w:rPr>
        <w:t>The Rector and Visitors of the University of Virginia, its officers, employees, and agents;</w:t>
      </w:r>
      <w:r>
        <w:rPr>
          <w:spacing w:val="-39"/>
          <w:sz w:val="23"/>
        </w:rPr>
        <w:t xml:space="preserve"> </w:t>
      </w:r>
      <w:r>
        <w:rPr>
          <w:sz w:val="23"/>
        </w:rPr>
        <w:t>and</w:t>
      </w:r>
    </w:p>
    <w:p w14:paraId="5B411C81" w14:textId="63F6072B" w:rsidR="00BD63E6" w:rsidRDefault="00D94B7A" w:rsidP="001C09AE">
      <w:pPr>
        <w:pStyle w:val="ListParagraph"/>
        <w:numPr>
          <w:ilvl w:val="3"/>
          <w:numId w:val="116"/>
        </w:numPr>
        <w:tabs>
          <w:tab w:val="left" w:pos="840"/>
        </w:tabs>
        <w:spacing w:before="1"/>
        <w:ind w:left="839" w:right="113"/>
        <w:jc w:val="both"/>
        <w:rPr>
          <w:sz w:val="23"/>
        </w:rPr>
      </w:pPr>
      <w:r>
        <w:rPr>
          <w:sz w:val="23"/>
        </w:rPr>
        <w:t xml:space="preserve">Automobile Liability </w:t>
      </w:r>
      <w:r w:rsidR="005D6FD4">
        <w:rPr>
          <w:sz w:val="23"/>
        </w:rPr>
        <w:t xml:space="preserve">– </w:t>
      </w:r>
      <w:r>
        <w:rPr>
          <w:sz w:val="23"/>
        </w:rPr>
        <w:t>$500,000 Combined Limit per accident for bodily injury and property damage, to include coverage for owned, hired, and non-owned</w:t>
      </w:r>
      <w:r>
        <w:rPr>
          <w:spacing w:val="-44"/>
          <w:sz w:val="23"/>
        </w:rPr>
        <w:t xml:space="preserve"> </w:t>
      </w:r>
      <w:r>
        <w:rPr>
          <w:sz w:val="23"/>
        </w:rPr>
        <w:t>vehicles.</w:t>
      </w:r>
    </w:p>
    <w:p w14:paraId="6BEF56E1" w14:textId="77777777" w:rsidR="00BD63E6" w:rsidRDefault="00BD63E6">
      <w:pPr>
        <w:pStyle w:val="BodyText"/>
        <w:spacing w:before="10"/>
        <w:rPr>
          <w:sz w:val="22"/>
        </w:rPr>
      </w:pPr>
    </w:p>
    <w:p w14:paraId="57E4E3A8" w14:textId="77777777" w:rsidR="00BD63E6" w:rsidRDefault="00D94B7A">
      <w:pPr>
        <w:pStyle w:val="BodyText"/>
        <w:ind w:left="119"/>
        <w:jc w:val="both"/>
      </w:pPr>
      <w:r>
        <w:t>The University reserves the right to require additional insurance coverage and higher limits of liability.</w:t>
      </w:r>
    </w:p>
    <w:p w14:paraId="02FE8FDB" w14:textId="77777777" w:rsidR="00BD63E6" w:rsidRDefault="00BD63E6">
      <w:pPr>
        <w:pStyle w:val="BodyText"/>
        <w:spacing w:before="10"/>
        <w:rPr>
          <w:sz w:val="22"/>
        </w:rPr>
      </w:pPr>
    </w:p>
    <w:p w14:paraId="7AE186A4" w14:textId="77777777" w:rsidR="00BD63E6" w:rsidRDefault="00D94B7A">
      <w:pPr>
        <w:pStyle w:val="BodyText"/>
        <w:ind w:left="120" w:right="112"/>
        <w:jc w:val="both"/>
      </w:pPr>
      <w:r>
        <w:t>The insurance required by this subsection shall be maintained until the completion of all Work under the Contract.</w:t>
      </w:r>
    </w:p>
    <w:p w14:paraId="38F749BA" w14:textId="77777777" w:rsidR="00BD63E6" w:rsidRDefault="00BD63E6">
      <w:pPr>
        <w:pStyle w:val="BodyText"/>
        <w:spacing w:before="1"/>
      </w:pPr>
    </w:p>
    <w:p w14:paraId="445A2B9D" w14:textId="16ADFBE0" w:rsidR="00BD63E6" w:rsidRDefault="00D94B7A" w:rsidP="001C09AE">
      <w:pPr>
        <w:pStyle w:val="ListParagraph"/>
        <w:numPr>
          <w:ilvl w:val="2"/>
          <w:numId w:val="116"/>
        </w:numPr>
        <w:tabs>
          <w:tab w:val="left" w:pos="670"/>
        </w:tabs>
        <w:spacing w:before="2"/>
        <w:ind w:left="119" w:right="109" w:firstLine="0"/>
        <w:jc w:val="both"/>
      </w:pPr>
      <w:bookmarkStart w:id="84" w:name="_bookmark105"/>
      <w:bookmarkEnd w:id="84"/>
      <w:r w:rsidRPr="005D6FD4">
        <w:rPr>
          <w:b/>
          <w:sz w:val="23"/>
        </w:rPr>
        <w:t xml:space="preserve">Certificates of Insurance: </w:t>
      </w:r>
      <w:r>
        <w:rPr>
          <w:sz w:val="23"/>
        </w:rPr>
        <w:t>Prior to the start of any Work under the Contract, the A/E shall provide to the University Certificates of Insurance providing evidence of the insurance coverage required by this section with insurers and coverage forms subject to approval of the University. After completion of the Work, the A/E shall continue to provide the University Certificates of Insurance as evidence of the continuing coverage of the Professional liability insurance required by</w:t>
      </w:r>
      <w:r w:rsidRPr="005D6FD4">
        <w:rPr>
          <w:spacing w:val="-27"/>
          <w:sz w:val="23"/>
        </w:rPr>
        <w:t xml:space="preserve"> </w:t>
      </w:r>
      <w:r>
        <w:rPr>
          <w:sz w:val="23"/>
        </w:rPr>
        <w:t>subsection</w:t>
      </w:r>
      <w:r w:rsidR="005D6FD4">
        <w:rPr>
          <w:sz w:val="23"/>
        </w:rPr>
        <w:t xml:space="preserve"> </w:t>
      </w:r>
      <w:r>
        <w:t>3.9.1 for the requisite amount of time.</w:t>
      </w:r>
    </w:p>
    <w:p w14:paraId="5247F66F" w14:textId="77777777" w:rsidR="00BD63E6" w:rsidRDefault="00BD63E6">
      <w:pPr>
        <w:pStyle w:val="BodyText"/>
        <w:spacing w:before="9"/>
      </w:pPr>
    </w:p>
    <w:p w14:paraId="3A8EC7AF" w14:textId="0F75FAD7" w:rsidR="0005370B" w:rsidRDefault="00D94B7A" w:rsidP="00003B9E">
      <w:pPr>
        <w:pStyle w:val="Heading3"/>
      </w:pPr>
      <w:bookmarkStart w:id="85" w:name="SECTION_3.10__[RESERVED]"/>
      <w:bookmarkStart w:id="86" w:name="_Toc55204030"/>
      <w:bookmarkEnd w:id="85"/>
      <w:r>
        <w:t>SECTION 3.10 [RESERVED]</w:t>
      </w:r>
      <w:bookmarkEnd w:id="86"/>
    </w:p>
    <w:p w14:paraId="3C24CE11" w14:textId="77777777" w:rsidR="00003B9E" w:rsidRDefault="00003B9E" w:rsidP="00003B9E">
      <w:pPr>
        <w:pStyle w:val="Heading3"/>
      </w:pPr>
    </w:p>
    <w:p w14:paraId="35FDBDDC" w14:textId="2DBCAEE8" w:rsidR="00BD63E6" w:rsidRDefault="0005370B" w:rsidP="0005370B">
      <w:pPr>
        <w:pStyle w:val="Heading3"/>
        <w:rPr>
          <w:b w:val="0"/>
        </w:rPr>
      </w:pPr>
      <w:bookmarkStart w:id="87" w:name="_Toc55204031"/>
      <w:r>
        <w:t>S</w:t>
      </w:r>
      <w:r w:rsidR="00D94B7A">
        <w:t>ECTION 3.11</w:t>
      </w:r>
      <w:r w:rsidR="00D94B7A">
        <w:rPr>
          <w:position w:val="11"/>
          <w:sz w:val="16"/>
        </w:rPr>
        <w:t xml:space="preserve"> </w:t>
      </w:r>
      <w:r w:rsidR="00D94B7A">
        <w:t>A/E CREATED DOCUMENTS AND MATERIALS</w:t>
      </w:r>
      <w:bookmarkEnd w:id="87"/>
    </w:p>
    <w:p w14:paraId="62698254" w14:textId="77777777" w:rsidR="00E66566" w:rsidRPr="00E66566" w:rsidRDefault="00E66566" w:rsidP="001C09AE">
      <w:pPr>
        <w:numPr>
          <w:ilvl w:val="2"/>
          <w:numId w:val="128"/>
        </w:numPr>
        <w:tabs>
          <w:tab w:val="left" w:pos="759"/>
        </w:tabs>
        <w:autoSpaceDE/>
        <w:autoSpaceDN/>
        <w:spacing w:before="175"/>
        <w:ind w:right="104" w:firstLine="0"/>
        <w:jc w:val="both"/>
        <w:rPr>
          <w:rFonts w:cstheme="minorBidi"/>
          <w:sz w:val="23"/>
          <w:szCs w:val="23"/>
        </w:rPr>
      </w:pPr>
      <w:r w:rsidRPr="00E66566">
        <w:rPr>
          <w:rFonts w:cstheme="minorBidi"/>
          <w:b/>
          <w:spacing w:val="-1"/>
          <w:sz w:val="23"/>
          <w:szCs w:val="23"/>
        </w:rPr>
        <w:t>Ownership:</w:t>
      </w:r>
      <w:r w:rsidRPr="00E66566">
        <w:rPr>
          <w:rFonts w:cstheme="minorBidi"/>
          <w:b/>
          <w:spacing w:val="10"/>
          <w:sz w:val="23"/>
          <w:szCs w:val="23"/>
        </w:rPr>
        <w:t xml:space="preserve"> </w:t>
      </w:r>
      <w:r w:rsidRPr="00E66566">
        <w:rPr>
          <w:rFonts w:cstheme="minorBidi"/>
          <w:spacing w:val="-1"/>
          <w:sz w:val="23"/>
          <w:szCs w:val="23"/>
        </w:rPr>
        <w:t>All</w:t>
      </w:r>
      <w:r w:rsidRPr="00E66566">
        <w:rPr>
          <w:rFonts w:cstheme="minorBidi"/>
          <w:spacing w:val="10"/>
          <w:sz w:val="23"/>
          <w:szCs w:val="23"/>
        </w:rPr>
        <w:t xml:space="preserve"> </w:t>
      </w:r>
      <w:r w:rsidRPr="00E66566">
        <w:rPr>
          <w:rFonts w:cstheme="minorBidi"/>
          <w:spacing w:val="-1"/>
          <w:sz w:val="23"/>
          <w:szCs w:val="23"/>
        </w:rPr>
        <w:t>materials</w:t>
      </w:r>
      <w:r w:rsidRPr="00E66566">
        <w:rPr>
          <w:rFonts w:cstheme="minorBidi"/>
          <w:spacing w:val="6"/>
          <w:sz w:val="23"/>
          <w:szCs w:val="23"/>
        </w:rPr>
        <w:t xml:space="preserve"> </w:t>
      </w:r>
      <w:r w:rsidRPr="00E66566">
        <w:rPr>
          <w:rFonts w:cstheme="minorBidi"/>
          <w:sz w:val="23"/>
          <w:szCs w:val="23"/>
        </w:rPr>
        <w:t>and</w:t>
      </w:r>
      <w:r w:rsidRPr="00E66566">
        <w:rPr>
          <w:rFonts w:cstheme="minorBidi"/>
          <w:spacing w:val="9"/>
          <w:sz w:val="23"/>
          <w:szCs w:val="23"/>
        </w:rPr>
        <w:t xml:space="preserve"> </w:t>
      </w:r>
      <w:r w:rsidRPr="00E66566">
        <w:rPr>
          <w:rFonts w:cstheme="minorBidi"/>
          <w:spacing w:val="-1"/>
          <w:sz w:val="23"/>
          <w:szCs w:val="23"/>
        </w:rPr>
        <w:t>documentation,</w:t>
      </w:r>
      <w:r w:rsidRPr="00E66566">
        <w:rPr>
          <w:rFonts w:cstheme="minorBidi"/>
          <w:spacing w:val="7"/>
          <w:sz w:val="23"/>
          <w:szCs w:val="23"/>
        </w:rPr>
        <w:t xml:space="preserve"> </w:t>
      </w:r>
      <w:r w:rsidRPr="00E66566">
        <w:rPr>
          <w:rFonts w:cstheme="minorBidi"/>
          <w:spacing w:val="-1"/>
          <w:sz w:val="23"/>
          <w:szCs w:val="23"/>
        </w:rPr>
        <w:t>including</w:t>
      </w:r>
      <w:r w:rsidRPr="00E66566">
        <w:rPr>
          <w:rFonts w:cstheme="minorBidi"/>
          <w:spacing w:val="7"/>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original</w:t>
      </w:r>
      <w:r w:rsidRPr="00E66566">
        <w:rPr>
          <w:rFonts w:cstheme="minorBidi"/>
          <w:spacing w:val="10"/>
          <w:sz w:val="23"/>
          <w:szCs w:val="23"/>
        </w:rPr>
        <w:t xml:space="preserve"> </w:t>
      </w:r>
      <w:r w:rsidRPr="00E66566">
        <w:rPr>
          <w:rFonts w:cstheme="minorBidi"/>
          <w:spacing w:val="-1"/>
          <w:sz w:val="23"/>
          <w:szCs w:val="23"/>
        </w:rPr>
        <w:t>Drawings,</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Plans</w:t>
      </w:r>
      <w:r w:rsidRPr="00E66566">
        <w:rPr>
          <w:rFonts w:cstheme="minorBidi"/>
          <w:spacing w:val="8"/>
          <w:sz w:val="23"/>
          <w:szCs w:val="23"/>
        </w:rPr>
        <w:t xml:space="preserve"> </w:t>
      </w:r>
      <w:r w:rsidRPr="00E66566">
        <w:rPr>
          <w:rFonts w:cstheme="minorBidi"/>
          <w:sz w:val="23"/>
          <w:szCs w:val="23"/>
        </w:rPr>
        <w:t>and</w:t>
      </w:r>
      <w:r w:rsidRPr="00E66566">
        <w:rPr>
          <w:rFonts w:cstheme="minorBidi"/>
          <w:spacing w:val="75"/>
          <w:sz w:val="23"/>
          <w:szCs w:val="23"/>
        </w:rPr>
        <w:t xml:space="preserve"> </w:t>
      </w:r>
      <w:r w:rsidRPr="00E66566">
        <w:rPr>
          <w:rFonts w:cstheme="minorBidi"/>
          <w:spacing w:val="-1"/>
          <w:sz w:val="23"/>
          <w:szCs w:val="23"/>
        </w:rPr>
        <w:t>Specifications,</w:t>
      </w:r>
      <w:r w:rsidRPr="00E66566">
        <w:rPr>
          <w:rFonts w:cstheme="minorBidi"/>
          <w:spacing w:val="2"/>
          <w:sz w:val="23"/>
          <w:szCs w:val="23"/>
        </w:rPr>
        <w:t xml:space="preserve"> </w:t>
      </w:r>
      <w:r w:rsidRPr="00E66566">
        <w:rPr>
          <w:rFonts w:cstheme="minorBidi"/>
          <w:spacing w:val="-1"/>
          <w:sz w:val="23"/>
          <w:szCs w:val="23"/>
        </w:rPr>
        <w:t>copies</w:t>
      </w:r>
      <w:r w:rsidRPr="00E66566">
        <w:rPr>
          <w:rFonts w:cstheme="minorBidi"/>
          <w:spacing w:val="1"/>
          <w:sz w:val="23"/>
          <w:szCs w:val="23"/>
        </w:rPr>
        <w:t xml:space="preserve"> </w:t>
      </w:r>
      <w:r w:rsidRPr="00E66566">
        <w:rPr>
          <w:rFonts w:cstheme="minorBidi"/>
          <w:sz w:val="23"/>
          <w:szCs w:val="23"/>
        </w:rPr>
        <w:t>of any</w:t>
      </w:r>
      <w:r w:rsidRPr="00E66566">
        <w:rPr>
          <w:rFonts w:cstheme="minorBidi"/>
          <w:spacing w:val="-3"/>
          <w:sz w:val="23"/>
          <w:szCs w:val="23"/>
        </w:rPr>
        <w:t xml:space="preserve"> </w:t>
      </w:r>
      <w:r w:rsidRPr="00E66566">
        <w:rPr>
          <w:rFonts w:cstheme="minorBidi"/>
          <w:spacing w:val="-1"/>
          <w:sz w:val="23"/>
          <w:szCs w:val="23"/>
        </w:rPr>
        <w:t>calculations</w:t>
      </w:r>
      <w:r w:rsidRPr="00E66566">
        <w:rPr>
          <w:rFonts w:cstheme="minorBidi"/>
          <w:spacing w:val="1"/>
          <w:sz w:val="23"/>
          <w:szCs w:val="23"/>
        </w:rPr>
        <w:t xml:space="preserve"> </w:t>
      </w:r>
      <w:r w:rsidRPr="00E66566">
        <w:rPr>
          <w:rFonts w:cstheme="minorBidi"/>
          <w:sz w:val="23"/>
          <w:szCs w:val="23"/>
        </w:rPr>
        <w:t>and</w:t>
      </w:r>
      <w:r w:rsidRPr="00E66566">
        <w:rPr>
          <w:rFonts w:cstheme="minorBidi"/>
          <w:spacing w:val="2"/>
          <w:sz w:val="23"/>
          <w:szCs w:val="23"/>
        </w:rPr>
        <w:t xml:space="preserve"> </w:t>
      </w:r>
      <w:r w:rsidRPr="00E66566">
        <w:rPr>
          <w:rFonts w:cstheme="minorBidi"/>
          <w:spacing w:val="-1"/>
          <w:sz w:val="23"/>
          <w:szCs w:val="23"/>
        </w:rPr>
        <w:t>analyses</w:t>
      </w:r>
      <w:r w:rsidRPr="00E66566">
        <w:rPr>
          <w:rFonts w:cstheme="minorBidi"/>
          <w:spacing w:val="1"/>
          <w:sz w:val="23"/>
          <w:szCs w:val="23"/>
        </w:rPr>
        <w:t xml:space="preserve"> </w:t>
      </w:r>
      <w:r w:rsidRPr="00E66566">
        <w:rPr>
          <w:rFonts w:cstheme="minorBidi"/>
          <w:spacing w:val="-1"/>
          <w:sz w:val="23"/>
          <w:szCs w:val="23"/>
        </w:rPr>
        <w:t>prepared</w:t>
      </w:r>
      <w:r w:rsidRPr="00E66566">
        <w:rPr>
          <w:rFonts w:cstheme="minorBidi"/>
          <w:spacing w:val="2"/>
          <w:sz w:val="23"/>
          <w:szCs w:val="23"/>
        </w:rPr>
        <w:t xml:space="preserve"> </w:t>
      </w:r>
      <w:r w:rsidRPr="00E66566">
        <w:rPr>
          <w:rFonts w:cstheme="minorBidi"/>
          <w:spacing w:val="-1"/>
          <w:sz w:val="23"/>
          <w:szCs w:val="23"/>
        </w:rPr>
        <w:t>pursuant</w:t>
      </w:r>
      <w:r w:rsidRPr="00E66566">
        <w:rPr>
          <w:rFonts w:cstheme="minorBidi"/>
          <w:spacing w:val="3"/>
          <w:sz w:val="23"/>
          <w:szCs w:val="23"/>
        </w:rPr>
        <w:t xml:space="preserve"> </w:t>
      </w:r>
      <w:r w:rsidRPr="00E66566">
        <w:rPr>
          <w:rFonts w:cstheme="minorBidi"/>
          <w:sz w:val="23"/>
          <w:szCs w:val="23"/>
        </w:rPr>
        <w:t>to</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3"/>
          <w:sz w:val="23"/>
          <w:szCs w:val="23"/>
        </w:rPr>
        <w:t xml:space="preserve"> </w:t>
      </w:r>
      <w:r w:rsidRPr="00E66566">
        <w:rPr>
          <w:rFonts w:cstheme="minorBidi"/>
          <w:spacing w:val="-1"/>
          <w:sz w:val="23"/>
          <w:szCs w:val="23"/>
        </w:rPr>
        <w:t>Contract</w:t>
      </w:r>
      <w:r w:rsidRPr="00E66566">
        <w:rPr>
          <w:rFonts w:cstheme="minorBidi"/>
          <w:spacing w:val="3"/>
          <w:sz w:val="23"/>
          <w:szCs w:val="23"/>
        </w:rPr>
        <w:t xml:space="preserve"> </w:t>
      </w:r>
      <w:r w:rsidRPr="00E66566">
        <w:rPr>
          <w:rFonts w:cstheme="minorBidi"/>
          <w:spacing w:val="-1"/>
          <w:sz w:val="23"/>
          <w:szCs w:val="23"/>
        </w:rPr>
        <w:t>between</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93"/>
          <w:sz w:val="23"/>
          <w:szCs w:val="23"/>
        </w:rPr>
        <w:t xml:space="preserve"> </w:t>
      </w:r>
      <w:r w:rsidRPr="00E66566">
        <w:rPr>
          <w:rFonts w:cstheme="minorBidi"/>
          <w:spacing w:val="-1"/>
          <w:sz w:val="23"/>
          <w:szCs w:val="23"/>
        </w:rPr>
        <w:t>University</w:t>
      </w:r>
      <w:r w:rsidRPr="00E66566">
        <w:rPr>
          <w:rFonts w:cstheme="minorBidi"/>
          <w:spacing w:val="54"/>
          <w:sz w:val="23"/>
          <w:szCs w:val="23"/>
        </w:rPr>
        <w:t xml:space="preserve"> </w:t>
      </w:r>
      <w:r w:rsidRPr="00E66566">
        <w:rPr>
          <w:rFonts w:cstheme="minorBidi"/>
          <w:sz w:val="23"/>
          <w:szCs w:val="23"/>
        </w:rPr>
        <w:t>and</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3"/>
          <w:sz w:val="23"/>
          <w:szCs w:val="23"/>
        </w:rPr>
        <w:t xml:space="preserve"> </w:t>
      </w:r>
      <w:r w:rsidRPr="00E66566">
        <w:rPr>
          <w:rFonts w:cstheme="minorBidi"/>
          <w:spacing w:val="-1"/>
          <w:sz w:val="23"/>
          <w:szCs w:val="23"/>
        </w:rPr>
        <w:t>A/E,</w:t>
      </w:r>
      <w:r w:rsidRPr="00E66566">
        <w:rPr>
          <w:rFonts w:cstheme="minorBidi"/>
          <w:sz w:val="23"/>
          <w:szCs w:val="23"/>
        </w:rPr>
        <w:t xml:space="preserve"> and any</w:t>
      </w:r>
      <w:r w:rsidRPr="00E66566">
        <w:rPr>
          <w:rFonts w:cstheme="minorBidi"/>
          <w:spacing w:val="55"/>
          <w:sz w:val="23"/>
          <w:szCs w:val="23"/>
        </w:rPr>
        <w:t xml:space="preserve"> </w:t>
      </w:r>
      <w:r w:rsidRPr="00E66566">
        <w:rPr>
          <w:rFonts w:cstheme="minorBidi"/>
          <w:color w:val="0000FF"/>
          <w:sz w:val="23"/>
          <w:szCs w:val="23"/>
          <w:u w:val="single" w:color="0000FF"/>
        </w:rPr>
        <w:t>BIM</w:t>
      </w:r>
      <w:r w:rsidRPr="00E66566">
        <w:rPr>
          <w:rFonts w:cstheme="minorBidi"/>
          <w:color w:val="0000FF"/>
          <w:spacing w:val="2"/>
          <w:sz w:val="23"/>
          <w:szCs w:val="23"/>
          <w:u w:val="single" w:color="0000FF"/>
        </w:rPr>
        <w:t xml:space="preserve"> </w:t>
      </w:r>
      <w:r w:rsidRPr="00E66566">
        <w:rPr>
          <w:rFonts w:cstheme="minorBidi"/>
          <w:spacing w:val="-1"/>
          <w:sz w:val="23"/>
          <w:szCs w:val="23"/>
        </w:rPr>
        <w:t>files,</w:t>
      </w:r>
      <w:r w:rsidRPr="00E66566">
        <w:rPr>
          <w:rFonts w:cstheme="minorBidi"/>
          <w:spacing w:val="2"/>
          <w:sz w:val="23"/>
          <w:szCs w:val="23"/>
        </w:rPr>
        <w:t xml:space="preserve"> </w:t>
      </w:r>
      <w:r w:rsidRPr="00E66566">
        <w:rPr>
          <w:rFonts w:cstheme="minorBidi"/>
          <w:spacing w:val="-1"/>
          <w:sz w:val="23"/>
          <w:szCs w:val="23"/>
        </w:rPr>
        <w:t>shall</w:t>
      </w:r>
      <w:r w:rsidRPr="00E66566">
        <w:rPr>
          <w:rFonts w:cstheme="minorBidi"/>
          <w:spacing w:val="3"/>
          <w:sz w:val="23"/>
          <w:szCs w:val="23"/>
        </w:rPr>
        <w:t xml:space="preserve"> </w:t>
      </w:r>
      <w:r w:rsidRPr="00E66566">
        <w:rPr>
          <w:rFonts w:cstheme="minorBidi"/>
          <w:spacing w:val="-1"/>
          <w:sz w:val="23"/>
          <w:szCs w:val="23"/>
        </w:rPr>
        <w:t>belong</w:t>
      </w:r>
      <w:r w:rsidRPr="00E66566">
        <w:rPr>
          <w:rFonts w:cstheme="minorBidi"/>
          <w:sz w:val="23"/>
          <w:szCs w:val="23"/>
        </w:rPr>
        <w:t xml:space="preserve"> </w:t>
      </w:r>
      <w:r w:rsidRPr="00E66566">
        <w:rPr>
          <w:rFonts w:cstheme="minorBidi"/>
          <w:spacing w:val="-1"/>
          <w:sz w:val="23"/>
          <w:szCs w:val="23"/>
        </w:rPr>
        <w:t>exclusively</w:t>
      </w:r>
      <w:r w:rsidRPr="00E66566">
        <w:rPr>
          <w:rFonts w:cstheme="minorBidi"/>
          <w:spacing w:val="54"/>
          <w:sz w:val="23"/>
          <w:szCs w:val="23"/>
        </w:rPr>
        <w:t xml:space="preserve"> </w:t>
      </w:r>
      <w:r w:rsidRPr="00E66566">
        <w:rPr>
          <w:rFonts w:cstheme="minorBidi"/>
          <w:sz w:val="23"/>
          <w:szCs w:val="23"/>
        </w:rPr>
        <w:t>to</w:t>
      </w:r>
      <w:r w:rsidRPr="00E66566">
        <w:rPr>
          <w:rFonts w:cstheme="minorBidi"/>
          <w:spacing w:val="2"/>
          <w:sz w:val="23"/>
          <w:szCs w:val="23"/>
        </w:rPr>
        <w:t xml:space="preserve"> </w:t>
      </w:r>
      <w:r w:rsidRPr="00E66566">
        <w:rPr>
          <w:rFonts w:cstheme="minorBidi"/>
          <w:sz w:val="23"/>
          <w:szCs w:val="23"/>
        </w:rPr>
        <w:t>the</w:t>
      </w:r>
      <w:r w:rsidRPr="00E66566">
        <w:rPr>
          <w:rFonts w:cstheme="minorBidi"/>
          <w:spacing w:val="4"/>
          <w:sz w:val="23"/>
          <w:szCs w:val="23"/>
        </w:rPr>
        <w:t xml:space="preserve"> </w:t>
      </w:r>
      <w:r w:rsidRPr="00E66566">
        <w:rPr>
          <w:rFonts w:cstheme="minorBidi"/>
          <w:spacing w:val="-2"/>
          <w:sz w:val="23"/>
          <w:szCs w:val="23"/>
        </w:rPr>
        <w:t>University.</w:t>
      </w:r>
      <w:r w:rsidRPr="00E66566">
        <w:rPr>
          <w:rFonts w:cstheme="minorBidi"/>
          <w:spacing w:val="5"/>
          <w:sz w:val="23"/>
          <w:szCs w:val="23"/>
        </w:rPr>
        <w:t xml:space="preserve"> </w:t>
      </w:r>
      <w:r w:rsidRPr="00E66566">
        <w:rPr>
          <w:rFonts w:cstheme="minorBidi"/>
          <w:spacing w:val="-1"/>
          <w:sz w:val="23"/>
          <w:szCs w:val="23"/>
        </w:rPr>
        <w:t>Such</w:t>
      </w:r>
      <w:r w:rsidRPr="00E66566">
        <w:rPr>
          <w:rFonts w:cstheme="minorBidi"/>
          <w:spacing w:val="67"/>
          <w:sz w:val="23"/>
          <w:szCs w:val="23"/>
        </w:rPr>
        <w:t xml:space="preserve"> </w:t>
      </w:r>
      <w:r w:rsidRPr="00E66566">
        <w:rPr>
          <w:rFonts w:cstheme="minorBidi"/>
          <w:spacing w:val="-1"/>
          <w:sz w:val="23"/>
          <w:szCs w:val="23"/>
        </w:rPr>
        <w:t>materials</w:t>
      </w:r>
      <w:r w:rsidRPr="00E66566">
        <w:rPr>
          <w:rFonts w:cstheme="minorBidi"/>
          <w:spacing w:val="42"/>
          <w:sz w:val="23"/>
          <w:szCs w:val="23"/>
        </w:rPr>
        <w:t xml:space="preserve"> </w:t>
      </w:r>
      <w:r w:rsidRPr="00E66566">
        <w:rPr>
          <w:rFonts w:cstheme="minorBidi"/>
          <w:sz w:val="23"/>
          <w:szCs w:val="23"/>
        </w:rPr>
        <w:t>and</w:t>
      </w:r>
      <w:r w:rsidRPr="00E66566">
        <w:rPr>
          <w:rFonts w:cstheme="minorBidi"/>
          <w:spacing w:val="43"/>
          <w:sz w:val="23"/>
          <w:szCs w:val="23"/>
        </w:rPr>
        <w:t xml:space="preserve"> </w:t>
      </w:r>
      <w:r w:rsidRPr="00E66566">
        <w:rPr>
          <w:rFonts w:cstheme="minorBidi"/>
          <w:spacing w:val="-1"/>
          <w:sz w:val="23"/>
          <w:szCs w:val="23"/>
        </w:rPr>
        <w:t>documentation,</w:t>
      </w:r>
      <w:r w:rsidRPr="00E66566">
        <w:rPr>
          <w:rFonts w:cstheme="minorBidi"/>
          <w:spacing w:val="42"/>
          <w:sz w:val="23"/>
          <w:szCs w:val="23"/>
        </w:rPr>
        <w:t xml:space="preserve"> </w:t>
      </w:r>
      <w:r w:rsidRPr="00E66566">
        <w:rPr>
          <w:rFonts w:cstheme="minorBidi"/>
          <w:spacing w:val="-1"/>
          <w:sz w:val="23"/>
          <w:szCs w:val="23"/>
        </w:rPr>
        <w:t>whether</w:t>
      </w:r>
      <w:r w:rsidRPr="00E66566">
        <w:rPr>
          <w:rFonts w:cstheme="minorBidi"/>
          <w:spacing w:val="43"/>
          <w:sz w:val="23"/>
          <w:szCs w:val="23"/>
        </w:rPr>
        <w:t xml:space="preserve"> </w:t>
      </w:r>
      <w:r w:rsidRPr="00E66566">
        <w:rPr>
          <w:rFonts w:cstheme="minorBidi"/>
          <w:spacing w:val="-1"/>
          <w:sz w:val="23"/>
          <w:szCs w:val="23"/>
        </w:rPr>
        <w:t>completed</w:t>
      </w:r>
      <w:r w:rsidRPr="00E66566">
        <w:rPr>
          <w:rFonts w:cstheme="minorBidi"/>
          <w:spacing w:val="40"/>
          <w:sz w:val="23"/>
          <w:szCs w:val="23"/>
        </w:rPr>
        <w:t xml:space="preserve"> </w:t>
      </w:r>
      <w:r w:rsidRPr="00E66566">
        <w:rPr>
          <w:rFonts w:cstheme="minorBidi"/>
          <w:sz w:val="23"/>
          <w:szCs w:val="23"/>
        </w:rPr>
        <w:t>or</w:t>
      </w:r>
      <w:r w:rsidRPr="00E66566">
        <w:rPr>
          <w:rFonts w:cstheme="minorBidi"/>
          <w:spacing w:val="43"/>
          <w:sz w:val="23"/>
          <w:szCs w:val="23"/>
        </w:rPr>
        <w:t xml:space="preserve"> </w:t>
      </w:r>
      <w:r w:rsidRPr="00E66566">
        <w:rPr>
          <w:rFonts w:cstheme="minorBidi"/>
          <w:sz w:val="23"/>
          <w:szCs w:val="23"/>
        </w:rPr>
        <w:t>not,</w:t>
      </w:r>
      <w:r w:rsidRPr="00E66566">
        <w:rPr>
          <w:rFonts w:cstheme="minorBidi"/>
          <w:spacing w:val="42"/>
          <w:sz w:val="23"/>
          <w:szCs w:val="23"/>
        </w:rPr>
        <w:t xml:space="preserve"> </w:t>
      </w:r>
      <w:r w:rsidRPr="00E66566">
        <w:rPr>
          <w:rFonts w:cstheme="minorBidi"/>
          <w:spacing w:val="-1"/>
          <w:sz w:val="23"/>
          <w:szCs w:val="23"/>
        </w:rPr>
        <w:t>shall</w:t>
      </w:r>
      <w:r w:rsidRPr="00E66566">
        <w:rPr>
          <w:rFonts w:cstheme="minorBidi"/>
          <w:spacing w:val="44"/>
          <w:sz w:val="23"/>
          <w:szCs w:val="23"/>
        </w:rPr>
        <w:t xml:space="preserve"> </w:t>
      </w:r>
      <w:r w:rsidRPr="00E66566">
        <w:rPr>
          <w:rFonts w:cstheme="minorBidi"/>
          <w:spacing w:val="-2"/>
          <w:sz w:val="23"/>
          <w:szCs w:val="23"/>
        </w:rPr>
        <w:t>be</w:t>
      </w:r>
      <w:r w:rsidRPr="00E66566">
        <w:rPr>
          <w:rFonts w:cstheme="minorBidi"/>
          <w:spacing w:val="43"/>
          <w:sz w:val="23"/>
          <w:szCs w:val="23"/>
        </w:rPr>
        <w:t xml:space="preserve"> </w:t>
      </w:r>
      <w:r w:rsidRPr="00E66566">
        <w:rPr>
          <w:rFonts w:cstheme="minorBidi"/>
          <w:sz w:val="23"/>
          <w:szCs w:val="23"/>
        </w:rPr>
        <w:t>the</w:t>
      </w:r>
      <w:r w:rsidRPr="00E66566">
        <w:rPr>
          <w:rFonts w:cstheme="minorBidi"/>
          <w:spacing w:val="44"/>
          <w:sz w:val="23"/>
          <w:szCs w:val="23"/>
        </w:rPr>
        <w:t xml:space="preserve"> </w:t>
      </w:r>
      <w:r w:rsidRPr="00E66566">
        <w:rPr>
          <w:rFonts w:cstheme="minorBidi"/>
          <w:spacing w:val="-1"/>
          <w:sz w:val="23"/>
          <w:szCs w:val="23"/>
        </w:rPr>
        <w:t>property</w:t>
      </w:r>
      <w:r w:rsidRPr="00E66566">
        <w:rPr>
          <w:rFonts w:cstheme="minorBidi"/>
          <w:spacing w:val="38"/>
          <w:sz w:val="23"/>
          <w:szCs w:val="23"/>
        </w:rPr>
        <w:t xml:space="preserve"> </w:t>
      </w:r>
      <w:r w:rsidRPr="00E66566">
        <w:rPr>
          <w:rFonts w:cstheme="minorBidi"/>
          <w:spacing w:val="1"/>
          <w:sz w:val="23"/>
          <w:szCs w:val="23"/>
        </w:rPr>
        <w:t>of</w:t>
      </w:r>
      <w:r w:rsidRPr="00E66566">
        <w:rPr>
          <w:rFonts w:cstheme="minorBidi"/>
          <w:spacing w:val="41"/>
          <w:sz w:val="23"/>
          <w:szCs w:val="23"/>
        </w:rPr>
        <w:t xml:space="preserve"> </w:t>
      </w:r>
      <w:r w:rsidRPr="00E66566">
        <w:rPr>
          <w:rFonts w:cstheme="minorBidi"/>
          <w:sz w:val="23"/>
          <w:szCs w:val="23"/>
        </w:rPr>
        <w:t>the</w:t>
      </w:r>
      <w:r w:rsidRPr="00E66566">
        <w:rPr>
          <w:rFonts w:cstheme="minorBidi"/>
          <w:spacing w:val="43"/>
          <w:sz w:val="23"/>
          <w:szCs w:val="23"/>
        </w:rPr>
        <w:t xml:space="preserve"> </w:t>
      </w:r>
      <w:r w:rsidRPr="00E66566">
        <w:rPr>
          <w:rFonts w:cstheme="minorBidi"/>
          <w:spacing w:val="-1"/>
          <w:sz w:val="23"/>
          <w:szCs w:val="23"/>
        </w:rPr>
        <w:t>University,</w:t>
      </w:r>
      <w:r w:rsidRPr="00E66566">
        <w:rPr>
          <w:rFonts w:cstheme="minorBidi"/>
          <w:spacing w:val="65"/>
          <w:sz w:val="23"/>
          <w:szCs w:val="23"/>
        </w:rPr>
        <w:t xml:space="preserve"> </w:t>
      </w:r>
      <w:r w:rsidRPr="00E66566">
        <w:rPr>
          <w:rFonts w:cstheme="minorBidi"/>
          <w:spacing w:val="-1"/>
          <w:sz w:val="23"/>
          <w:szCs w:val="23"/>
        </w:rPr>
        <w:t>whether</w:t>
      </w:r>
      <w:r w:rsidRPr="00E66566">
        <w:rPr>
          <w:rFonts w:cstheme="minorBidi"/>
          <w:spacing w:val="9"/>
          <w:sz w:val="23"/>
          <w:szCs w:val="23"/>
        </w:rPr>
        <w:t xml:space="preserve"> </w:t>
      </w:r>
      <w:r w:rsidRPr="00E66566">
        <w:rPr>
          <w:rFonts w:cstheme="minorBidi"/>
          <w:spacing w:val="-1"/>
          <w:sz w:val="23"/>
          <w:szCs w:val="23"/>
        </w:rPr>
        <w:t>the</w:t>
      </w:r>
      <w:r w:rsidRPr="00E66566">
        <w:rPr>
          <w:rFonts w:cstheme="minorBidi"/>
          <w:spacing w:val="10"/>
          <w:sz w:val="23"/>
          <w:szCs w:val="23"/>
        </w:rPr>
        <w:t xml:space="preserve"> </w:t>
      </w:r>
      <w:r w:rsidRPr="00E66566">
        <w:rPr>
          <w:rFonts w:cstheme="minorBidi"/>
          <w:spacing w:val="-1"/>
          <w:sz w:val="23"/>
          <w:szCs w:val="23"/>
        </w:rPr>
        <w:t>Work</w:t>
      </w:r>
      <w:r w:rsidRPr="00E66566">
        <w:rPr>
          <w:rFonts w:cstheme="minorBidi"/>
          <w:spacing w:val="12"/>
          <w:sz w:val="23"/>
          <w:szCs w:val="23"/>
        </w:rPr>
        <w:t xml:space="preserve"> </w:t>
      </w:r>
      <w:r w:rsidRPr="00E66566">
        <w:rPr>
          <w:rFonts w:cstheme="minorBidi"/>
          <w:spacing w:val="-1"/>
          <w:sz w:val="23"/>
          <w:szCs w:val="23"/>
        </w:rPr>
        <w:t>for</w:t>
      </w:r>
      <w:r w:rsidRPr="00E66566">
        <w:rPr>
          <w:rFonts w:cstheme="minorBidi"/>
          <w:spacing w:val="12"/>
          <w:sz w:val="23"/>
          <w:szCs w:val="23"/>
        </w:rPr>
        <w:t xml:space="preserve"> </w:t>
      </w:r>
      <w:r w:rsidRPr="00E66566">
        <w:rPr>
          <w:rFonts w:cstheme="minorBidi"/>
          <w:spacing w:val="-1"/>
          <w:sz w:val="23"/>
          <w:szCs w:val="23"/>
        </w:rPr>
        <w:t>which</w:t>
      </w:r>
      <w:r w:rsidRPr="00E66566">
        <w:rPr>
          <w:rFonts w:cstheme="minorBidi"/>
          <w:spacing w:val="9"/>
          <w:sz w:val="23"/>
          <w:szCs w:val="23"/>
        </w:rPr>
        <w:t xml:space="preserve"> </w:t>
      </w:r>
      <w:r w:rsidRPr="00E66566">
        <w:rPr>
          <w:rFonts w:cstheme="minorBidi"/>
          <w:sz w:val="23"/>
          <w:szCs w:val="23"/>
        </w:rPr>
        <w:t>they</w:t>
      </w:r>
      <w:r w:rsidRPr="00E66566">
        <w:rPr>
          <w:rFonts w:cstheme="minorBidi"/>
          <w:spacing w:val="5"/>
          <w:sz w:val="23"/>
          <w:szCs w:val="23"/>
        </w:rPr>
        <w:t xml:space="preserve"> </w:t>
      </w:r>
      <w:r w:rsidRPr="00E66566">
        <w:rPr>
          <w:rFonts w:cstheme="minorBidi"/>
          <w:sz w:val="23"/>
          <w:szCs w:val="23"/>
        </w:rPr>
        <w:t>are</w:t>
      </w:r>
      <w:r w:rsidRPr="00E66566">
        <w:rPr>
          <w:rFonts w:cstheme="minorBidi"/>
          <w:spacing w:val="10"/>
          <w:sz w:val="23"/>
          <w:szCs w:val="23"/>
        </w:rPr>
        <w:t xml:space="preserve"> </w:t>
      </w:r>
      <w:r w:rsidRPr="00E66566">
        <w:rPr>
          <w:rFonts w:cstheme="minorBidi"/>
          <w:sz w:val="23"/>
          <w:szCs w:val="23"/>
        </w:rPr>
        <w:t>made</w:t>
      </w:r>
      <w:r w:rsidRPr="00E66566">
        <w:rPr>
          <w:rFonts w:cstheme="minorBidi"/>
          <w:spacing w:val="10"/>
          <w:sz w:val="23"/>
          <w:szCs w:val="23"/>
        </w:rPr>
        <w:t xml:space="preserve"> </w:t>
      </w:r>
      <w:r w:rsidRPr="00E66566">
        <w:rPr>
          <w:rFonts w:cstheme="minorBidi"/>
          <w:sz w:val="23"/>
          <w:szCs w:val="23"/>
        </w:rPr>
        <w:t>is</w:t>
      </w:r>
      <w:r w:rsidRPr="00E66566">
        <w:rPr>
          <w:rFonts w:cstheme="minorBidi"/>
          <w:spacing w:val="8"/>
          <w:sz w:val="23"/>
          <w:szCs w:val="23"/>
        </w:rPr>
        <w:t xml:space="preserve"> </w:t>
      </w:r>
      <w:r w:rsidRPr="00E66566">
        <w:rPr>
          <w:rFonts w:cstheme="minorBidi"/>
          <w:spacing w:val="-1"/>
          <w:sz w:val="23"/>
          <w:szCs w:val="23"/>
        </w:rPr>
        <w:t>executed</w:t>
      </w:r>
      <w:r w:rsidRPr="00E66566">
        <w:rPr>
          <w:rFonts w:cstheme="minorBidi"/>
          <w:spacing w:val="9"/>
          <w:sz w:val="23"/>
          <w:szCs w:val="23"/>
        </w:rPr>
        <w:t xml:space="preserve"> </w:t>
      </w:r>
      <w:r w:rsidRPr="00E66566">
        <w:rPr>
          <w:rFonts w:cstheme="minorBidi"/>
          <w:sz w:val="23"/>
          <w:szCs w:val="23"/>
        </w:rPr>
        <w:t>or</w:t>
      </w:r>
      <w:r w:rsidRPr="00E66566">
        <w:rPr>
          <w:rFonts w:cstheme="minorBidi"/>
          <w:spacing w:val="9"/>
          <w:sz w:val="23"/>
          <w:szCs w:val="23"/>
        </w:rPr>
        <w:t xml:space="preserve"> </w:t>
      </w:r>
      <w:r w:rsidRPr="00E66566">
        <w:rPr>
          <w:rFonts w:cstheme="minorBidi"/>
          <w:sz w:val="23"/>
          <w:szCs w:val="23"/>
        </w:rPr>
        <w:t>not.</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A/E</w:t>
      </w:r>
      <w:r w:rsidRPr="00E66566">
        <w:rPr>
          <w:rFonts w:cstheme="minorBidi"/>
          <w:spacing w:val="10"/>
          <w:sz w:val="23"/>
          <w:szCs w:val="23"/>
        </w:rPr>
        <w:t xml:space="preserve"> </w:t>
      </w:r>
      <w:r w:rsidRPr="00E66566">
        <w:rPr>
          <w:rFonts w:cstheme="minorBidi"/>
          <w:spacing w:val="-1"/>
          <w:sz w:val="23"/>
          <w:szCs w:val="23"/>
        </w:rPr>
        <w:t>shall</w:t>
      </w:r>
      <w:r w:rsidRPr="00E66566">
        <w:rPr>
          <w:rFonts w:cstheme="minorBidi"/>
          <w:spacing w:val="8"/>
          <w:sz w:val="23"/>
          <w:szCs w:val="23"/>
        </w:rPr>
        <w:t xml:space="preserve"> </w:t>
      </w:r>
      <w:r w:rsidRPr="00E66566">
        <w:rPr>
          <w:rFonts w:cstheme="minorBidi"/>
          <w:sz w:val="23"/>
          <w:szCs w:val="23"/>
        </w:rPr>
        <w:t>not</w:t>
      </w:r>
      <w:r w:rsidRPr="00E66566">
        <w:rPr>
          <w:rFonts w:cstheme="minorBidi"/>
          <w:spacing w:val="10"/>
          <w:sz w:val="23"/>
          <w:szCs w:val="23"/>
        </w:rPr>
        <w:t xml:space="preserve"> </w:t>
      </w:r>
      <w:r w:rsidRPr="00E66566">
        <w:rPr>
          <w:rFonts w:cstheme="minorBidi"/>
          <w:spacing w:val="-1"/>
          <w:sz w:val="23"/>
          <w:szCs w:val="23"/>
        </w:rPr>
        <w:t>use</w:t>
      </w:r>
      <w:r w:rsidRPr="00E66566">
        <w:rPr>
          <w:rFonts w:cstheme="minorBidi"/>
          <w:spacing w:val="10"/>
          <w:sz w:val="23"/>
          <w:szCs w:val="23"/>
        </w:rPr>
        <w:t xml:space="preserve"> </w:t>
      </w:r>
      <w:r w:rsidRPr="00E66566">
        <w:rPr>
          <w:rFonts w:cstheme="minorBidi"/>
          <w:spacing w:val="-1"/>
          <w:sz w:val="23"/>
          <w:szCs w:val="23"/>
        </w:rPr>
        <w:t>these</w:t>
      </w:r>
      <w:r w:rsidRPr="00E66566">
        <w:rPr>
          <w:rFonts w:cstheme="minorBidi"/>
          <w:spacing w:val="10"/>
          <w:sz w:val="23"/>
          <w:szCs w:val="23"/>
        </w:rPr>
        <w:t xml:space="preserve"> </w:t>
      </w:r>
      <w:r w:rsidRPr="00E66566">
        <w:rPr>
          <w:rFonts w:cstheme="minorBidi"/>
          <w:spacing w:val="-1"/>
          <w:sz w:val="23"/>
          <w:szCs w:val="23"/>
        </w:rPr>
        <w:t>materials</w:t>
      </w:r>
      <w:r w:rsidRPr="00E66566">
        <w:rPr>
          <w:rFonts w:cstheme="minorBidi"/>
          <w:spacing w:val="55"/>
          <w:sz w:val="23"/>
          <w:szCs w:val="23"/>
        </w:rPr>
        <w:t xml:space="preserve"> </w:t>
      </w:r>
      <w:r w:rsidRPr="00E66566">
        <w:rPr>
          <w:rFonts w:cstheme="minorBidi"/>
          <w:sz w:val="23"/>
          <w:szCs w:val="23"/>
        </w:rPr>
        <w:t>on</w:t>
      </w:r>
      <w:r w:rsidRPr="00E66566">
        <w:rPr>
          <w:rFonts w:cstheme="minorBidi"/>
          <w:spacing w:val="42"/>
          <w:sz w:val="23"/>
          <w:szCs w:val="23"/>
        </w:rPr>
        <w:t xml:space="preserve"> </w:t>
      </w:r>
      <w:r w:rsidRPr="00E66566">
        <w:rPr>
          <w:rFonts w:cstheme="minorBidi"/>
          <w:sz w:val="23"/>
          <w:szCs w:val="23"/>
        </w:rPr>
        <w:t>any</w:t>
      </w:r>
      <w:r w:rsidRPr="00E66566">
        <w:rPr>
          <w:rFonts w:cstheme="minorBidi"/>
          <w:spacing w:val="39"/>
          <w:sz w:val="23"/>
          <w:szCs w:val="23"/>
        </w:rPr>
        <w:t xml:space="preserve"> </w:t>
      </w:r>
      <w:r w:rsidRPr="00E66566">
        <w:rPr>
          <w:rFonts w:cstheme="minorBidi"/>
          <w:sz w:val="23"/>
          <w:szCs w:val="23"/>
        </w:rPr>
        <w:t>other</w:t>
      </w:r>
      <w:r w:rsidRPr="00E66566">
        <w:rPr>
          <w:rFonts w:cstheme="minorBidi"/>
          <w:spacing w:val="45"/>
          <w:sz w:val="23"/>
          <w:szCs w:val="23"/>
        </w:rPr>
        <w:t xml:space="preserve"> </w:t>
      </w:r>
      <w:r w:rsidRPr="00E66566">
        <w:rPr>
          <w:rFonts w:cstheme="minorBidi"/>
          <w:spacing w:val="-1"/>
          <w:sz w:val="23"/>
          <w:szCs w:val="23"/>
        </w:rPr>
        <w:t>Work</w:t>
      </w:r>
      <w:r w:rsidRPr="00E66566">
        <w:rPr>
          <w:rFonts w:cstheme="minorBidi"/>
          <w:spacing w:val="43"/>
          <w:sz w:val="23"/>
          <w:szCs w:val="23"/>
        </w:rPr>
        <w:t xml:space="preserve"> </w:t>
      </w:r>
      <w:r w:rsidRPr="00E66566">
        <w:rPr>
          <w:rFonts w:cstheme="minorBidi"/>
          <w:sz w:val="23"/>
          <w:szCs w:val="23"/>
        </w:rPr>
        <w:t>or</w:t>
      </w:r>
      <w:r w:rsidRPr="00E66566">
        <w:rPr>
          <w:rFonts w:cstheme="minorBidi"/>
          <w:spacing w:val="42"/>
          <w:sz w:val="23"/>
          <w:szCs w:val="23"/>
        </w:rPr>
        <w:t xml:space="preserve"> </w:t>
      </w:r>
      <w:r w:rsidRPr="00E66566">
        <w:rPr>
          <w:rFonts w:cstheme="minorBidi"/>
          <w:spacing w:val="-1"/>
          <w:sz w:val="23"/>
          <w:szCs w:val="23"/>
        </w:rPr>
        <w:t>release</w:t>
      </w:r>
      <w:r w:rsidRPr="00E66566">
        <w:rPr>
          <w:rFonts w:cstheme="minorBidi"/>
          <w:spacing w:val="42"/>
          <w:sz w:val="23"/>
          <w:szCs w:val="23"/>
        </w:rPr>
        <w:t xml:space="preserve"> </w:t>
      </w:r>
      <w:r w:rsidRPr="00E66566">
        <w:rPr>
          <w:rFonts w:cstheme="minorBidi"/>
          <w:sz w:val="23"/>
          <w:szCs w:val="23"/>
        </w:rPr>
        <w:t>any</w:t>
      </w:r>
      <w:r w:rsidRPr="00E66566">
        <w:rPr>
          <w:rFonts w:cstheme="minorBidi"/>
          <w:spacing w:val="38"/>
          <w:sz w:val="23"/>
          <w:szCs w:val="23"/>
        </w:rPr>
        <w:t xml:space="preserve"> </w:t>
      </w:r>
      <w:r w:rsidRPr="00E66566">
        <w:rPr>
          <w:rFonts w:cstheme="minorBidi"/>
          <w:sz w:val="23"/>
          <w:szCs w:val="23"/>
        </w:rPr>
        <w:t>information</w:t>
      </w:r>
      <w:r w:rsidRPr="00E66566">
        <w:rPr>
          <w:rFonts w:cstheme="minorBidi"/>
          <w:spacing w:val="41"/>
          <w:sz w:val="23"/>
          <w:szCs w:val="23"/>
        </w:rPr>
        <w:t xml:space="preserve"> </w:t>
      </w:r>
      <w:r w:rsidRPr="00E66566">
        <w:rPr>
          <w:rFonts w:cstheme="minorBidi"/>
          <w:spacing w:val="-1"/>
          <w:sz w:val="23"/>
          <w:szCs w:val="23"/>
        </w:rPr>
        <w:t>about</w:t>
      </w:r>
      <w:r w:rsidRPr="00E66566">
        <w:rPr>
          <w:rFonts w:cstheme="minorBidi"/>
          <w:spacing w:val="43"/>
          <w:sz w:val="23"/>
          <w:szCs w:val="23"/>
        </w:rPr>
        <w:t xml:space="preserve"> </w:t>
      </w:r>
      <w:r w:rsidRPr="00E66566">
        <w:rPr>
          <w:rFonts w:cstheme="minorBidi"/>
          <w:spacing w:val="-1"/>
          <w:sz w:val="23"/>
          <w:szCs w:val="23"/>
        </w:rPr>
        <w:t>these</w:t>
      </w:r>
      <w:r w:rsidRPr="00E66566">
        <w:rPr>
          <w:rFonts w:cstheme="minorBidi"/>
          <w:spacing w:val="44"/>
          <w:sz w:val="23"/>
          <w:szCs w:val="23"/>
        </w:rPr>
        <w:t xml:space="preserve"> </w:t>
      </w:r>
      <w:r w:rsidRPr="00E66566">
        <w:rPr>
          <w:rFonts w:cstheme="minorBidi"/>
          <w:spacing w:val="-1"/>
          <w:sz w:val="23"/>
          <w:szCs w:val="23"/>
        </w:rPr>
        <w:t>materials</w:t>
      </w:r>
      <w:r w:rsidRPr="00E66566">
        <w:rPr>
          <w:rFonts w:cstheme="minorBidi"/>
          <w:spacing w:val="41"/>
          <w:sz w:val="23"/>
          <w:szCs w:val="23"/>
        </w:rPr>
        <w:t xml:space="preserve"> </w:t>
      </w:r>
      <w:r w:rsidRPr="00E66566">
        <w:rPr>
          <w:rFonts w:cstheme="minorBidi"/>
          <w:spacing w:val="-1"/>
          <w:sz w:val="23"/>
          <w:szCs w:val="23"/>
        </w:rPr>
        <w:t>without</w:t>
      </w:r>
      <w:r w:rsidRPr="00E66566">
        <w:rPr>
          <w:rFonts w:cstheme="minorBidi"/>
          <w:spacing w:val="44"/>
          <w:sz w:val="23"/>
          <w:szCs w:val="23"/>
        </w:rPr>
        <w:t xml:space="preserve"> </w:t>
      </w:r>
      <w:r w:rsidRPr="00E66566">
        <w:rPr>
          <w:rFonts w:cstheme="minorBidi"/>
          <w:sz w:val="23"/>
          <w:szCs w:val="23"/>
        </w:rPr>
        <w:t>the</w:t>
      </w:r>
      <w:r w:rsidRPr="00E66566">
        <w:rPr>
          <w:rFonts w:cstheme="minorBidi"/>
          <w:spacing w:val="41"/>
          <w:sz w:val="23"/>
          <w:szCs w:val="23"/>
        </w:rPr>
        <w:t xml:space="preserve"> </w:t>
      </w:r>
      <w:r w:rsidRPr="00E66566">
        <w:rPr>
          <w:rFonts w:cstheme="minorBidi"/>
          <w:spacing w:val="-1"/>
          <w:sz w:val="23"/>
          <w:szCs w:val="23"/>
        </w:rPr>
        <w:t>express</w:t>
      </w:r>
      <w:r w:rsidRPr="00E66566">
        <w:rPr>
          <w:rFonts w:cstheme="minorBidi"/>
          <w:spacing w:val="42"/>
          <w:sz w:val="23"/>
          <w:szCs w:val="23"/>
        </w:rPr>
        <w:t xml:space="preserve"> </w:t>
      </w:r>
      <w:r w:rsidRPr="00E66566">
        <w:rPr>
          <w:rFonts w:cstheme="minorBidi"/>
          <w:spacing w:val="-1"/>
          <w:sz w:val="23"/>
          <w:szCs w:val="23"/>
        </w:rPr>
        <w:t>written</w:t>
      </w:r>
      <w:r w:rsidRPr="00E66566">
        <w:rPr>
          <w:rFonts w:cstheme="minorBidi"/>
          <w:spacing w:val="49"/>
          <w:sz w:val="23"/>
          <w:szCs w:val="23"/>
        </w:rPr>
        <w:t xml:space="preserve"> </w:t>
      </w:r>
      <w:r w:rsidRPr="00E66566">
        <w:rPr>
          <w:rFonts w:cstheme="minorBidi"/>
          <w:spacing w:val="-1"/>
          <w:sz w:val="23"/>
          <w:szCs w:val="23"/>
        </w:rPr>
        <w:t>consent</w:t>
      </w:r>
      <w:r w:rsidRPr="00E66566">
        <w:rPr>
          <w:rFonts w:cstheme="minorBidi"/>
          <w:sz w:val="23"/>
          <w:szCs w:val="23"/>
        </w:rPr>
        <w:t xml:space="preserve"> 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26"/>
          <w:sz w:val="23"/>
          <w:szCs w:val="23"/>
        </w:rPr>
        <w:t xml:space="preserve"> </w:t>
      </w:r>
      <w:r w:rsidRPr="00E66566">
        <w:rPr>
          <w:rFonts w:cstheme="minorBidi"/>
          <w:spacing w:val="-1"/>
          <w:sz w:val="23"/>
          <w:szCs w:val="23"/>
        </w:rPr>
        <w:t>University.</w:t>
      </w:r>
    </w:p>
    <w:p w14:paraId="04B9AF74" w14:textId="77777777" w:rsidR="00E66566" w:rsidRPr="00E66566" w:rsidRDefault="00E66566" w:rsidP="00E66566">
      <w:pPr>
        <w:autoSpaceDE/>
        <w:autoSpaceDN/>
        <w:spacing w:before="1"/>
        <w:rPr>
          <w:sz w:val="23"/>
          <w:szCs w:val="23"/>
        </w:rPr>
      </w:pPr>
    </w:p>
    <w:p w14:paraId="628CADEF" w14:textId="3ECF55A0" w:rsidR="00E66566" w:rsidRPr="00E66566" w:rsidRDefault="00E66566" w:rsidP="00E66566">
      <w:pPr>
        <w:autoSpaceDE/>
        <w:autoSpaceDN/>
        <w:ind w:left="120" w:right="105"/>
        <w:jc w:val="both"/>
        <w:rPr>
          <w:rFonts w:cstheme="minorBidi"/>
          <w:sz w:val="23"/>
          <w:szCs w:val="23"/>
        </w:rPr>
      </w:pPr>
      <w:r w:rsidRPr="00E66566">
        <w:rPr>
          <w:rFonts w:cstheme="minorBidi"/>
          <w:spacing w:val="-1"/>
          <w:sz w:val="23"/>
          <w:szCs w:val="23"/>
        </w:rPr>
        <w:t>Such</w:t>
      </w:r>
      <w:r w:rsidRPr="00E66566">
        <w:rPr>
          <w:rFonts w:cstheme="minorBidi"/>
          <w:spacing w:val="2"/>
          <w:sz w:val="23"/>
          <w:szCs w:val="23"/>
        </w:rPr>
        <w:t xml:space="preserve"> </w:t>
      </w:r>
      <w:r w:rsidRPr="00E66566">
        <w:rPr>
          <w:rFonts w:cstheme="minorBidi"/>
          <w:spacing w:val="-1"/>
          <w:sz w:val="23"/>
          <w:szCs w:val="23"/>
        </w:rPr>
        <w:t>material</w:t>
      </w:r>
      <w:r w:rsidRPr="00E66566">
        <w:rPr>
          <w:rFonts w:cstheme="minorBidi"/>
          <w:sz w:val="23"/>
          <w:szCs w:val="23"/>
        </w:rPr>
        <w:t xml:space="preserve"> may</w:t>
      </w:r>
      <w:r w:rsidRPr="00E66566">
        <w:rPr>
          <w:rFonts w:cstheme="minorBidi"/>
          <w:spacing w:val="54"/>
          <w:sz w:val="23"/>
          <w:szCs w:val="23"/>
        </w:rPr>
        <w:t xml:space="preserve"> </w:t>
      </w:r>
      <w:r w:rsidRPr="00E66566">
        <w:rPr>
          <w:rFonts w:cstheme="minorBidi"/>
          <w:sz w:val="23"/>
          <w:szCs w:val="23"/>
        </w:rPr>
        <w:t>be</w:t>
      </w:r>
      <w:r w:rsidRPr="00E66566">
        <w:rPr>
          <w:rFonts w:cstheme="minorBidi"/>
          <w:spacing w:val="3"/>
          <w:sz w:val="23"/>
          <w:szCs w:val="23"/>
        </w:rPr>
        <w:t xml:space="preserve"> </w:t>
      </w:r>
      <w:r w:rsidRPr="00E66566">
        <w:rPr>
          <w:rFonts w:cstheme="minorBidi"/>
          <w:spacing w:val="-1"/>
          <w:sz w:val="23"/>
          <w:szCs w:val="23"/>
        </w:rPr>
        <w:t>subject</w:t>
      </w:r>
      <w:r w:rsidRPr="00E66566">
        <w:rPr>
          <w:rFonts w:cstheme="minorBidi"/>
          <w:spacing w:val="3"/>
          <w:sz w:val="23"/>
          <w:szCs w:val="23"/>
        </w:rPr>
        <w:t xml:space="preserve"> </w:t>
      </w:r>
      <w:r w:rsidRPr="00E66566">
        <w:rPr>
          <w:rFonts w:cstheme="minorBidi"/>
          <w:sz w:val="23"/>
          <w:szCs w:val="23"/>
        </w:rPr>
        <w:t>to</w:t>
      </w:r>
      <w:r w:rsidRPr="00E66566">
        <w:rPr>
          <w:rFonts w:cstheme="minorBidi"/>
          <w:spacing w:val="2"/>
          <w:sz w:val="23"/>
          <w:szCs w:val="23"/>
        </w:rPr>
        <w:t xml:space="preserve"> </w:t>
      </w:r>
      <w:r w:rsidRPr="00E66566">
        <w:rPr>
          <w:rFonts w:cstheme="minorBidi"/>
          <w:spacing w:val="-1"/>
          <w:sz w:val="23"/>
          <w:szCs w:val="23"/>
        </w:rPr>
        <w:t>public</w:t>
      </w:r>
      <w:r w:rsidRPr="00E66566">
        <w:rPr>
          <w:rFonts w:cstheme="minorBidi"/>
          <w:spacing w:val="1"/>
          <w:sz w:val="23"/>
          <w:szCs w:val="23"/>
        </w:rPr>
        <w:t xml:space="preserve"> </w:t>
      </w:r>
      <w:r w:rsidRPr="00E66566">
        <w:rPr>
          <w:rFonts w:cstheme="minorBidi"/>
          <w:spacing w:val="-1"/>
          <w:sz w:val="23"/>
          <w:szCs w:val="23"/>
        </w:rPr>
        <w:t>inspection</w:t>
      </w:r>
      <w:r w:rsidRPr="00E66566">
        <w:rPr>
          <w:rFonts w:cstheme="minorBidi"/>
          <w:spacing w:val="2"/>
          <w:sz w:val="23"/>
          <w:szCs w:val="23"/>
        </w:rPr>
        <w:t xml:space="preserve"> </w:t>
      </w:r>
      <w:r w:rsidRPr="00E66566">
        <w:rPr>
          <w:rFonts w:cstheme="minorBidi"/>
          <w:sz w:val="23"/>
          <w:szCs w:val="23"/>
        </w:rPr>
        <w:t>in</w:t>
      </w:r>
      <w:r w:rsidRPr="00E66566">
        <w:rPr>
          <w:rFonts w:cstheme="minorBidi"/>
          <w:spacing w:val="2"/>
          <w:sz w:val="23"/>
          <w:szCs w:val="23"/>
        </w:rPr>
        <w:t xml:space="preserve"> </w:t>
      </w:r>
      <w:r w:rsidRPr="00E66566">
        <w:rPr>
          <w:rFonts w:cstheme="minorBidi"/>
          <w:spacing w:val="-1"/>
          <w:sz w:val="23"/>
          <w:szCs w:val="23"/>
        </w:rPr>
        <w:t>accordance</w:t>
      </w:r>
      <w:r w:rsidRPr="00E66566">
        <w:rPr>
          <w:rFonts w:cstheme="minorBidi"/>
          <w:spacing w:val="3"/>
          <w:sz w:val="23"/>
          <w:szCs w:val="23"/>
        </w:rPr>
        <w:t xml:space="preserve"> </w:t>
      </w:r>
      <w:r w:rsidRPr="00E66566">
        <w:rPr>
          <w:rFonts w:cstheme="minorBidi"/>
          <w:spacing w:val="-1"/>
          <w:sz w:val="23"/>
          <w:szCs w:val="23"/>
        </w:rPr>
        <w:t>with</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3"/>
          <w:sz w:val="23"/>
          <w:szCs w:val="23"/>
        </w:rPr>
        <w:t xml:space="preserve"> </w:t>
      </w:r>
      <w:r w:rsidRPr="00E66566">
        <w:rPr>
          <w:rFonts w:cstheme="minorBidi"/>
          <w:spacing w:val="-1"/>
          <w:sz w:val="23"/>
          <w:szCs w:val="23"/>
        </w:rPr>
        <w:t>Procurement</w:t>
      </w:r>
      <w:r w:rsidRPr="00E66566">
        <w:rPr>
          <w:rFonts w:cstheme="minorBidi"/>
          <w:spacing w:val="3"/>
          <w:sz w:val="23"/>
          <w:szCs w:val="23"/>
        </w:rPr>
        <w:t xml:space="preserve"> </w:t>
      </w:r>
      <w:r w:rsidRPr="00E66566">
        <w:rPr>
          <w:rFonts w:cstheme="minorBidi"/>
          <w:spacing w:val="-1"/>
          <w:sz w:val="23"/>
          <w:szCs w:val="23"/>
        </w:rPr>
        <w:t>Rules.</w:t>
      </w:r>
      <w:r w:rsidRPr="00E66566">
        <w:rPr>
          <w:rFonts w:cstheme="minorBidi"/>
          <w:spacing w:val="73"/>
          <w:sz w:val="23"/>
          <w:szCs w:val="23"/>
        </w:rPr>
        <w:t xml:space="preserve"> </w:t>
      </w:r>
      <w:r w:rsidRPr="00E66566">
        <w:rPr>
          <w:rFonts w:cstheme="minorBidi"/>
          <w:spacing w:val="-1"/>
          <w:sz w:val="23"/>
          <w:szCs w:val="23"/>
        </w:rPr>
        <w:t>Security-related</w:t>
      </w:r>
      <w:r w:rsidRPr="00E66566">
        <w:rPr>
          <w:rFonts w:cstheme="minorBidi"/>
          <w:spacing w:val="42"/>
          <w:sz w:val="23"/>
          <w:szCs w:val="23"/>
        </w:rPr>
        <w:t xml:space="preserve"> </w:t>
      </w:r>
      <w:r w:rsidRPr="00E66566">
        <w:rPr>
          <w:rFonts w:cstheme="minorBidi"/>
          <w:spacing w:val="-1"/>
          <w:sz w:val="23"/>
          <w:szCs w:val="23"/>
        </w:rPr>
        <w:t>documents</w:t>
      </w:r>
      <w:r w:rsidRPr="00E66566">
        <w:rPr>
          <w:rFonts w:cstheme="minorBidi"/>
          <w:spacing w:val="42"/>
          <w:sz w:val="23"/>
          <w:szCs w:val="23"/>
        </w:rPr>
        <w:t xml:space="preserve"> </w:t>
      </w:r>
      <w:r w:rsidRPr="00E66566">
        <w:rPr>
          <w:rFonts w:cstheme="minorBidi"/>
          <w:sz w:val="23"/>
          <w:szCs w:val="23"/>
        </w:rPr>
        <w:t>and</w:t>
      </w:r>
      <w:r w:rsidRPr="00E66566">
        <w:rPr>
          <w:rFonts w:cstheme="minorBidi"/>
          <w:spacing w:val="42"/>
          <w:sz w:val="23"/>
          <w:szCs w:val="23"/>
        </w:rPr>
        <w:t xml:space="preserve"> </w:t>
      </w:r>
      <w:r w:rsidRPr="00E66566">
        <w:rPr>
          <w:rFonts w:cstheme="minorBidi"/>
          <w:spacing w:val="-1"/>
          <w:sz w:val="23"/>
          <w:szCs w:val="23"/>
        </w:rPr>
        <w:t>information</w:t>
      </w:r>
      <w:r w:rsidRPr="00E66566">
        <w:rPr>
          <w:rFonts w:cstheme="minorBidi"/>
          <w:spacing w:val="41"/>
          <w:sz w:val="23"/>
          <w:szCs w:val="23"/>
        </w:rPr>
        <w:t xml:space="preserve"> </w:t>
      </w:r>
      <w:r w:rsidRPr="00E66566">
        <w:rPr>
          <w:rFonts w:cstheme="minorBidi"/>
          <w:sz w:val="23"/>
          <w:szCs w:val="23"/>
        </w:rPr>
        <w:t>are</w:t>
      </w:r>
      <w:r w:rsidRPr="00E66566">
        <w:rPr>
          <w:rFonts w:cstheme="minorBidi"/>
          <w:spacing w:val="41"/>
          <w:sz w:val="23"/>
          <w:szCs w:val="23"/>
        </w:rPr>
        <w:t xml:space="preserve"> </w:t>
      </w:r>
      <w:r w:rsidRPr="00E66566">
        <w:rPr>
          <w:rFonts w:cstheme="minorBidi"/>
          <w:spacing w:val="-1"/>
          <w:sz w:val="23"/>
          <w:szCs w:val="23"/>
        </w:rPr>
        <w:t>excluded</w:t>
      </w:r>
      <w:r w:rsidRPr="00E66566">
        <w:rPr>
          <w:rFonts w:cstheme="minorBidi"/>
          <w:spacing w:val="43"/>
          <w:sz w:val="23"/>
          <w:szCs w:val="23"/>
        </w:rPr>
        <w:t xml:space="preserve"> </w:t>
      </w:r>
      <w:r w:rsidRPr="00E66566">
        <w:rPr>
          <w:rFonts w:cstheme="minorBidi"/>
          <w:spacing w:val="-1"/>
          <w:sz w:val="23"/>
          <w:szCs w:val="23"/>
        </w:rPr>
        <w:t>from</w:t>
      </w:r>
      <w:r w:rsidRPr="00E66566">
        <w:rPr>
          <w:rFonts w:cstheme="minorBidi"/>
          <w:spacing w:val="43"/>
          <w:sz w:val="23"/>
          <w:szCs w:val="23"/>
        </w:rPr>
        <w:t xml:space="preserve"> </w:t>
      </w:r>
      <w:r w:rsidRPr="00E66566">
        <w:rPr>
          <w:rFonts w:cstheme="minorBidi"/>
          <w:sz w:val="23"/>
          <w:szCs w:val="23"/>
        </w:rPr>
        <w:t>the</w:t>
      </w:r>
      <w:r w:rsidRPr="00E66566">
        <w:rPr>
          <w:rFonts w:cstheme="minorBidi"/>
          <w:spacing w:val="44"/>
          <w:sz w:val="23"/>
          <w:szCs w:val="23"/>
        </w:rPr>
        <w:t xml:space="preserve"> </w:t>
      </w:r>
      <w:r w:rsidRPr="00E66566">
        <w:rPr>
          <w:rFonts w:cstheme="minorBidi"/>
          <w:spacing w:val="-1"/>
          <w:sz w:val="23"/>
          <w:szCs w:val="23"/>
        </w:rPr>
        <w:t>Act</w:t>
      </w:r>
      <w:r w:rsidRPr="00E66566">
        <w:rPr>
          <w:rFonts w:cstheme="minorBidi"/>
          <w:spacing w:val="43"/>
          <w:sz w:val="23"/>
          <w:szCs w:val="23"/>
        </w:rPr>
        <w:t xml:space="preserve"> </w:t>
      </w:r>
      <w:r w:rsidRPr="00E66566">
        <w:rPr>
          <w:rFonts w:cstheme="minorBidi"/>
          <w:spacing w:val="-1"/>
          <w:sz w:val="23"/>
          <w:szCs w:val="23"/>
        </w:rPr>
        <w:t>unless</w:t>
      </w:r>
      <w:r w:rsidRPr="00E66566">
        <w:rPr>
          <w:rFonts w:cstheme="minorBidi"/>
          <w:spacing w:val="42"/>
          <w:sz w:val="23"/>
          <w:szCs w:val="23"/>
        </w:rPr>
        <w:t xml:space="preserve"> </w:t>
      </w:r>
      <w:r w:rsidRPr="00E66566">
        <w:rPr>
          <w:rFonts w:cstheme="minorBidi"/>
          <w:sz w:val="23"/>
          <w:szCs w:val="23"/>
        </w:rPr>
        <w:t>a</w:t>
      </w:r>
      <w:r w:rsidRPr="00E66566">
        <w:rPr>
          <w:rFonts w:cstheme="minorBidi"/>
          <w:spacing w:val="43"/>
          <w:sz w:val="23"/>
          <w:szCs w:val="23"/>
        </w:rPr>
        <w:t xml:space="preserve"> </w:t>
      </w:r>
      <w:r w:rsidRPr="00E66566">
        <w:rPr>
          <w:rFonts w:cstheme="minorBidi"/>
          <w:spacing w:val="-1"/>
          <w:sz w:val="23"/>
          <w:szCs w:val="23"/>
        </w:rPr>
        <w:t>specific</w:t>
      </w:r>
      <w:r w:rsidRPr="00E66566">
        <w:rPr>
          <w:rFonts w:cstheme="minorBidi"/>
          <w:spacing w:val="44"/>
          <w:sz w:val="23"/>
          <w:szCs w:val="23"/>
        </w:rPr>
        <w:t xml:space="preserve"> </w:t>
      </w:r>
      <w:r w:rsidRPr="00E66566">
        <w:rPr>
          <w:rFonts w:cstheme="minorBidi"/>
          <w:spacing w:val="-1"/>
          <w:sz w:val="23"/>
          <w:szCs w:val="23"/>
        </w:rPr>
        <w:t>need</w:t>
      </w:r>
      <w:r w:rsidRPr="00E66566">
        <w:rPr>
          <w:rFonts w:cstheme="minorBidi"/>
          <w:spacing w:val="42"/>
          <w:sz w:val="23"/>
          <w:szCs w:val="23"/>
        </w:rPr>
        <w:t xml:space="preserve"> </w:t>
      </w:r>
      <w:r w:rsidRPr="00E66566">
        <w:rPr>
          <w:rFonts w:cstheme="minorBidi"/>
          <w:sz w:val="23"/>
          <w:szCs w:val="23"/>
        </w:rPr>
        <w:t>to</w:t>
      </w:r>
      <w:r w:rsidRPr="00E66566">
        <w:rPr>
          <w:rFonts w:cstheme="minorBidi"/>
          <w:spacing w:val="51"/>
          <w:sz w:val="23"/>
          <w:szCs w:val="23"/>
        </w:rPr>
        <w:t xml:space="preserve"> </w:t>
      </w:r>
      <w:r w:rsidRPr="00E66566">
        <w:rPr>
          <w:rFonts w:cstheme="minorBidi"/>
          <w:sz w:val="23"/>
          <w:szCs w:val="23"/>
        </w:rPr>
        <w:t>know</w:t>
      </w:r>
      <w:r w:rsidRPr="00E66566">
        <w:rPr>
          <w:rFonts w:cstheme="minorBidi"/>
          <w:spacing w:val="18"/>
          <w:sz w:val="23"/>
          <w:szCs w:val="23"/>
        </w:rPr>
        <w:t xml:space="preserve"> </w:t>
      </w:r>
      <w:r w:rsidRPr="00E66566">
        <w:rPr>
          <w:rFonts w:cstheme="minorBidi"/>
          <w:sz w:val="23"/>
          <w:szCs w:val="23"/>
        </w:rPr>
        <w:t>can</w:t>
      </w:r>
      <w:r w:rsidRPr="00E66566">
        <w:rPr>
          <w:rFonts w:cstheme="minorBidi"/>
          <w:spacing w:val="19"/>
          <w:sz w:val="23"/>
          <w:szCs w:val="23"/>
        </w:rPr>
        <w:t xml:space="preserve"> </w:t>
      </w:r>
      <w:r w:rsidRPr="00E66566">
        <w:rPr>
          <w:rFonts w:cstheme="minorBidi"/>
          <w:sz w:val="23"/>
          <w:szCs w:val="23"/>
        </w:rPr>
        <w:t>be</w:t>
      </w:r>
      <w:r w:rsidRPr="00E66566">
        <w:rPr>
          <w:rFonts w:cstheme="minorBidi"/>
          <w:spacing w:val="20"/>
          <w:sz w:val="23"/>
          <w:szCs w:val="23"/>
        </w:rPr>
        <w:t xml:space="preserve"> </w:t>
      </w:r>
      <w:r w:rsidRPr="00E66566">
        <w:rPr>
          <w:rFonts w:cstheme="minorBidi"/>
          <w:spacing w:val="-1"/>
          <w:sz w:val="23"/>
          <w:szCs w:val="23"/>
        </w:rPr>
        <w:t>shown.</w:t>
      </w:r>
      <w:r w:rsidRPr="00E66566">
        <w:rPr>
          <w:rFonts w:cstheme="minorBidi"/>
          <w:spacing w:val="19"/>
          <w:sz w:val="23"/>
          <w:szCs w:val="23"/>
        </w:rPr>
        <w:t xml:space="preserve"> </w:t>
      </w:r>
      <w:r w:rsidRPr="00E66566">
        <w:rPr>
          <w:rFonts w:cstheme="minorBidi"/>
          <w:spacing w:val="-1"/>
          <w:sz w:val="23"/>
          <w:szCs w:val="23"/>
        </w:rPr>
        <w:t>Trade</w:t>
      </w:r>
      <w:r w:rsidRPr="00E66566">
        <w:rPr>
          <w:rFonts w:cstheme="minorBidi"/>
          <w:spacing w:val="20"/>
          <w:sz w:val="23"/>
          <w:szCs w:val="23"/>
        </w:rPr>
        <w:t xml:space="preserve"> </w:t>
      </w:r>
      <w:r w:rsidRPr="00E66566">
        <w:rPr>
          <w:rFonts w:cstheme="minorBidi"/>
          <w:spacing w:val="-1"/>
          <w:sz w:val="23"/>
          <w:szCs w:val="23"/>
        </w:rPr>
        <w:t>secrets</w:t>
      </w:r>
      <w:r w:rsidRPr="00E66566">
        <w:rPr>
          <w:rFonts w:cstheme="minorBidi"/>
          <w:spacing w:val="18"/>
          <w:sz w:val="23"/>
          <w:szCs w:val="23"/>
        </w:rPr>
        <w:t xml:space="preserve"> </w:t>
      </w:r>
      <w:r w:rsidRPr="00E66566">
        <w:rPr>
          <w:rFonts w:cstheme="minorBidi"/>
          <w:sz w:val="23"/>
          <w:szCs w:val="23"/>
        </w:rPr>
        <w:t>or</w:t>
      </w:r>
      <w:r w:rsidRPr="00E66566">
        <w:rPr>
          <w:rFonts w:cstheme="minorBidi"/>
          <w:spacing w:val="19"/>
          <w:sz w:val="23"/>
          <w:szCs w:val="23"/>
        </w:rPr>
        <w:t xml:space="preserve"> </w:t>
      </w:r>
      <w:r w:rsidRPr="00E66566">
        <w:rPr>
          <w:rFonts w:cstheme="minorBidi"/>
          <w:spacing w:val="-1"/>
          <w:sz w:val="23"/>
          <w:szCs w:val="23"/>
        </w:rPr>
        <w:t>proprietary</w:t>
      </w:r>
      <w:r w:rsidRPr="00E66566">
        <w:rPr>
          <w:rFonts w:cstheme="minorBidi"/>
          <w:spacing w:val="14"/>
          <w:sz w:val="23"/>
          <w:szCs w:val="23"/>
        </w:rPr>
        <w:t xml:space="preserve"> </w:t>
      </w:r>
      <w:r w:rsidRPr="00E66566">
        <w:rPr>
          <w:rFonts w:cstheme="minorBidi"/>
          <w:spacing w:val="-1"/>
          <w:sz w:val="23"/>
          <w:szCs w:val="23"/>
        </w:rPr>
        <w:t>information</w:t>
      </w:r>
      <w:r w:rsidRPr="00E66566">
        <w:rPr>
          <w:rFonts w:cstheme="minorBidi"/>
          <w:spacing w:val="19"/>
          <w:sz w:val="23"/>
          <w:szCs w:val="23"/>
        </w:rPr>
        <w:t xml:space="preserve"> </w:t>
      </w:r>
      <w:r w:rsidRPr="00E66566">
        <w:rPr>
          <w:rFonts w:cstheme="minorBidi"/>
          <w:spacing w:val="-1"/>
          <w:sz w:val="23"/>
          <w:szCs w:val="23"/>
        </w:rPr>
        <w:t>submitted</w:t>
      </w:r>
      <w:r w:rsidRPr="00E66566">
        <w:rPr>
          <w:rFonts w:cstheme="minorBidi"/>
          <w:spacing w:val="19"/>
          <w:sz w:val="23"/>
          <w:szCs w:val="23"/>
        </w:rPr>
        <w:t xml:space="preserve"> </w:t>
      </w:r>
      <w:r w:rsidRPr="00E66566">
        <w:rPr>
          <w:rFonts w:cstheme="minorBidi"/>
          <w:sz w:val="23"/>
          <w:szCs w:val="23"/>
        </w:rPr>
        <w:t>by</w:t>
      </w:r>
      <w:r w:rsidRPr="00E66566">
        <w:rPr>
          <w:rFonts w:cstheme="minorBidi"/>
          <w:spacing w:val="16"/>
          <w:sz w:val="23"/>
          <w:szCs w:val="23"/>
        </w:rPr>
        <w:t xml:space="preserve"> </w:t>
      </w:r>
      <w:r w:rsidRPr="00E66566">
        <w:rPr>
          <w:rFonts w:cstheme="minorBidi"/>
          <w:sz w:val="23"/>
          <w:szCs w:val="23"/>
        </w:rPr>
        <w:t>a</w:t>
      </w:r>
      <w:r w:rsidRPr="00E66566">
        <w:rPr>
          <w:rFonts w:cstheme="minorBidi"/>
          <w:spacing w:val="20"/>
          <w:sz w:val="23"/>
          <w:szCs w:val="23"/>
        </w:rPr>
        <w:t xml:space="preserve"> </w:t>
      </w:r>
      <w:r w:rsidRPr="00E66566">
        <w:rPr>
          <w:rFonts w:cstheme="minorBidi"/>
          <w:spacing w:val="-1"/>
          <w:sz w:val="23"/>
          <w:szCs w:val="23"/>
        </w:rPr>
        <w:t>Offeror</w:t>
      </w:r>
      <w:r w:rsidRPr="00E66566">
        <w:rPr>
          <w:rFonts w:cstheme="minorBidi"/>
          <w:spacing w:val="19"/>
          <w:sz w:val="23"/>
          <w:szCs w:val="23"/>
        </w:rPr>
        <w:t xml:space="preserve"> </w:t>
      </w:r>
      <w:r w:rsidRPr="00E66566">
        <w:rPr>
          <w:rFonts w:cstheme="minorBidi"/>
          <w:sz w:val="23"/>
          <w:szCs w:val="23"/>
        </w:rPr>
        <w:t>in</w:t>
      </w:r>
      <w:r w:rsidRPr="00E66566">
        <w:rPr>
          <w:rFonts w:cstheme="minorBidi"/>
          <w:spacing w:val="19"/>
          <w:sz w:val="23"/>
          <w:szCs w:val="23"/>
        </w:rPr>
        <w:t xml:space="preserve"> </w:t>
      </w:r>
      <w:r w:rsidRPr="00E66566">
        <w:rPr>
          <w:rFonts w:cstheme="minorBidi"/>
          <w:spacing w:val="-1"/>
          <w:sz w:val="23"/>
          <w:szCs w:val="23"/>
        </w:rPr>
        <w:t>connection</w:t>
      </w:r>
      <w:r w:rsidRPr="00E66566">
        <w:rPr>
          <w:rFonts w:cstheme="minorBidi"/>
          <w:spacing w:val="89"/>
          <w:sz w:val="23"/>
          <w:szCs w:val="23"/>
        </w:rPr>
        <w:t xml:space="preserve"> </w:t>
      </w:r>
      <w:r w:rsidRPr="00E66566">
        <w:rPr>
          <w:rFonts w:cstheme="minorBidi"/>
          <w:spacing w:val="-1"/>
          <w:sz w:val="23"/>
          <w:szCs w:val="23"/>
        </w:rPr>
        <w:t>with</w:t>
      </w:r>
      <w:r w:rsidRPr="00E66566">
        <w:rPr>
          <w:rFonts w:cstheme="minorBidi"/>
          <w:spacing w:val="50"/>
          <w:sz w:val="23"/>
          <w:szCs w:val="23"/>
        </w:rPr>
        <w:t xml:space="preserve"> </w:t>
      </w:r>
      <w:r w:rsidRPr="00E66566">
        <w:rPr>
          <w:rFonts w:cstheme="minorBidi"/>
          <w:sz w:val="23"/>
          <w:szCs w:val="23"/>
        </w:rPr>
        <w:t>a</w:t>
      </w:r>
      <w:r w:rsidRPr="00E66566">
        <w:rPr>
          <w:rFonts w:cstheme="minorBidi"/>
          <w:spacing w:val="51"/>
          <w:sz w:val="23"/>
          <w:szCs w:val="23"/>
        </w:rPr>
        <w:t xml:space="preserve"> </w:t>
      </w:r>
      <w:r w:rsidRPr="00E66566">
        <w:rPr>
          <w:rFonts w:cstheme="minorBidi"/>
          <w:spacing w:val="-1"/>
          <w:sz w:val="23"/>
          <w:szCs w:val="23"/>
        </w:rPr>
        <w:t>procurement</w:t>
      </w:r>
      <w:r w:rsidRPr="00E66566">
        <w:rPr>
          <w:rFonts w:cstheme="minorBidi"/>
          <w:spacing w:val="50"/>
          <w:sz w:val="23"/>
          <w:szCs w:val="23"/>
        </w:rPr>
        <w:t xml:space="preserve"> </w:t>
      </w:r>
      <w:r w:rsidRPr="00E66566">
        <w:rPr>
          <w:rFonts w:cstheme="minorBidi"/>
          <w:spacing w:val="-1"/>
          <w:sz w:val="23"/>
          <w:szCs w:val="23"/>
        </w:rPr>
        <w:t>transaction</w:t>
      </w:r>
      <w:r w:rsidRPr="00E66566">
        <w:rPr>
          <w:rFonts w:cstheme="minorBidi"/>
          <w:spacing w:val="51"/>
          <w:sz w:val="23"/>
          <w:szCs w:val="23"/>
        </w:rPr>
        <w:t xml:space="preserve"> </w:t>
      </w:r>
      <w:r w:rsidRPr="00E66566">
        <w:rPr>
          <w:rFonts w:cstheme="minorBidi"/>
          <w:spacing w:val="-1"/>
          <w:sz w:val="23"/>
          <w:szCs w:val="23"/>
        </w:rPr>
        <w:t>shall</w:t>
      </w:r>
      <w:r w:rsidRPr="00E66566">
        <w:rPr>
          <w:rFonts w:cstheme="minorBidi"/>
          <w:spacing w:val="50"/>
          <w:sz w:val="23"/>
          <w:szCs w:val="23"/>
        </w:rPr>
        <w:t xml:space="preserve"> </w:t>
      </w:r>
      <w:r w:rsidRPr="00E66566">
        <w:rPr>
          <w:rFonts w:cstheme="minorBidi"/>
          <w:sz w:val="23"/>
          <w:szCs w:val="23"/>
        </w:rPr>
        <w:t>not</w:t>
      </w:r>
      <w:r w:rsidRPr="00E66566">
        <w:rPr>
          <w:rFonts w:cstheme="minorBidi"/>
          <w:spacing w:val="51"/>
          <w:sz w:val="23"/>
          <w:szCs w:val="23"/>
        </w:rPr>
        <w:t xml:space="preserve"> </w:t>
      </w:r>
      <w:r w:rsidRPr="00E66566">
        <w:rPr>
          <w:rFonts w:cstheme="minorBidi"/>
          <w:spacing w:val="-2"/>
          <w:sz w:val="23"/>
          <w:szCs w:val="23"/>
        </w:rPr>
        <w:t>be</w:t>
      </w:r>
      <w:r w:rsidRPr="00E66566">
        <w:rPr>
          <w:rFonts w:cstheme="minorBidi"/>
          <w:spacing w:val="50"/>
          <w:sz w:val="23"/>
          <w:szCs w:val="23"/>
        </w:rPr>
        <w:t xml:space="preserve"> </w:t>
      </w:r>
      <w:r w:rsidRPr="00E66566">
        <w:rPr>
          <w:rFonts w:cstheme="minorBidi"/>
          <w:spacing w:val="-1"/>
          <w:sz w:val="23"/>
          <w:szCs w:val="23"/>
        </w:rPr>
        <w:t>subject</w:t>
      </w:r>
      <w:r w:rsidRPr="00E66566">
        <w:rPr>
          <w:rFonts w:cstheme="minorBidi"/>
          <w:spacing w:val="51"/>
          <w:sz w:val="23"/>
          <w:szCs w:val="23"/>
        </w:rPr>
        <w:t xml:space="preserve"> </w:t>
      </w:r>
      <w:r w:rsidRPr="00E66566">
        <w:rPr>
          <w:rFonts w:cstheme="minorBidi"/>
          <w:sz w:val="23"/>
          <w:szCs w:val="23"/>
        </w:rPr>
        <w:t>to</w:t>
      </w:r>
      <w:r w:rsidRPr="00E66566">
        <w:rPr>
          <w:rFonts w:cstheme="minorBidi"/>
          <w:spacing w:val="50"/>
          <w:sz w:val="23"/>
          <w:szCs w:val="23"/>
        </w:rPr>
        <w:t xml:space="preserve"> </w:t>
      </w:r>
      <w:r w:rsidRPr="00E66566">
        <w:rPr>
          <w:rFonts w:cstheme="minorBidi"/>
          <w:spacing w:val="-1"/>
          <w:sz w:val="23"/>
          <w:szCs w:val="23"/>
        </w:rPr>
        <w:t>disclosure</w:t>
      </w:r>
      <w:r w:rsidRPr="00E66566">
        <w:rPr>
          <w:rFonts w:cstheme="minorBidi"/>
          <w:spacing w:val="51"/>
          <w:sz w:val="23"/>
          <w:szCs w:val="23"/>
        </w:rPr>
        <w:t xml:space="preserve"> </w:t>
      </w:r>
      <w:r w:rsidRPr="00E66566">
        <w:rPr>
          <w:rFonts w:cstheme="minorBidi"/>
          <w:sz w:val="23"/>
          <w:szCs w:val="23"/>
        </w:rPr>
        <w:t>under</w:t>
      </w:r>
      <w:r w:rsidRPr="00E66566">
        <w:rPr>
          <w:rFonts w:cstheme="minorBidi"/>
          <w:spacing w:val="50"/>
          <w:sz w:val="23"/>
          <w:szCs w:val="23"/>
        </w:rPr>
        <w:t xml:space="preserve"> </w:t>
      </w:r>
      <w:r w:rsidRPr="00E66566">
        <w:rPr>
          <w:rFonts w:cstheme="minorBidi"/>
          <w:spacing w:val="-1"/>
          <w:sz w:val="23"/>
          <w:szCs w:val="23"/>
        </w:rPr>
        <w:t>the</w:t>
      </w:r>
      <w:r w:rsidRPr="00E66566">
        <w:rPr>
          <w:rFonts w:cstheme="minorBidi"/>
          <w:spacing w:val="51"/>
          <w:sz w:val="23"/>
          <w:szCs w:val="23"/>
        </w:rPr>
        <w:t xml:space="preserve"> </w:t>
      </w:r>
      <w:hyperlink r:id="rId190">
        <w:r w:rsidRPr="00E66566">
          <w:rPr>
            <w:rFonts w:cstheme="minorBidi"/>
            <w:color w:val="0000FF"/>
            <w:spacing w:val="-1"/>
            <w:sz w:val="23"/>
            <w:szCs w:val="23"/>
            <w:u w:val="single" w:color="0000FF"/>
          </w:rPr>
          <w:t>Procurement</w:t>
        </w:r>
        <w:r w:rsidRPr="00E66566">
          <w:rPr>
            <w:rFonts w:cstheme="minorBidi"/>
            <w:color w:val="0000FF"/>
            <w:spacing w:val="50"/>
            <w:sz w:val="23"/>
            <w:szCs w:val="23"/>
            <w:u w:val="single" w:color="0000FF"/>
          </w:rPr>
          <w:t xml:space="preserve"> </w:t>
        </w:r>
        <w:r w:rsidRPr="00E66566">
          <w:rPr>
            <w:rFonts w:cstheme="minorBidi"/>
            <w:color w:val="0000FF"/>
            <w:spacing w:val="-1"/>
            <w:sz w:val="23"/>
            <w:szCs w:val="23"/>
            <w:u w:val="single" w:color="0000FF"/>
          </w:rPr>
          <w:t>Rules</w:t>
        </w:r>
      </w:hyperlink>
      <w:r w:rsidRPr="00E66566">
        <w:rPr>
          <w:rFonts w:cstheme="minorBidi"/>
          <w:spacing w:val="-1"/>
          <w:sz w:val="23"/>
          <w:szCs w:val="23"/>
        </w:rPr>
        <w:t>,</w:t>
      </w:r>
      <w:r w:rsidRPr="00E66566">
        <w:rPr>
          <w:rFonts w:cstheme="minorBidi"/>
          <w:spacing w:val="77"/>
          <w:sz w:val="23"/>
          <w:szCs w:val="23"/>
        </w:rPr>
        <w:t xml:space="preserve"> </w:t>
      </w:r>
      <w:r w:rsidRPr="00E66566">
        <w:rPr>
          <w:rFonts w:cstheme="minorBidi"/>
          <w:spacing w:val="-1"/>
          <w:sz w:val="23"/>
          <w:szCs w:val="23"/>
        </w:rPr>
        <w:t>provided</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Offeror</w:t>
      </w:r>
      <w:r w:rsidRPr="00E66566">
        <w:rPr>
          <w:rFonts w:cstheme="minorBidi"/>
          <w:spacing w:val="14"/>
          <w:sz w:val="23"/>
          <w:szCs w:val="23"/>
        </w:rPr>
        <w:t xml:space="preserve"> </w:t>
      </w:r>
      <w:r w:rsidRPr="00E66566">
        <w:rPr>
          <w:rFonts w:cstheme="minorBidi"/>
          <w:spacing w:val="-1"/>
          <w:sz w:val="23"/>
          <w:szCs w:val="23"/>
        </w:rPr>
        <w:t>invokes</w:t>
      </w:r>
      <w:r w:rsidRPr="00E66566">
        <w:rPr>
          <w:rFonts w:cstheme="minorBidi"/>
          <w:spacing w:val="13"/>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protections</w:t>
      </w:r>
      <w:r w:rsidRPr="00E66566">
        <w:rPr>
          <w:rFonts w:cstheme="minorBidi"/>
          <w:spacing w:val="13"/>
          <w:sz w:val="23"/>
          <w:szCs w:val="23"/>
        </w:rPr>
        <w:t xml:space="preserve"> </w:t>
      </w:r>
      <w:r w:rsidRPr="00E66566">
        <w:rPr>
          <w:rFonts w:cstheme="minorBidi"/>
          <w:sz w:val="23"/>
          <w:szCs w:val="23"/>
        </w:rPr>
        <w:t>of</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8"/>
          <w:sz w:val="23"/>
          <w:szCs w:val="23"/>
        </w:rPr>
        <w:t xml:space="preserve"> </w:t>
      </w:r>
      <w:hyperlink r:id="rId191">
        <w:r w:rsidRPr="00E66566">
          <w:rPr>
            <w:rFonts w:cstheme="minorBidi"/>
            <w:color w:val="0000FF"/>
            <w:spacing w:val="-1"/>
            <w:sz w:val="23"/>
            <w:szCs w:val="23"/>
            <w:u w:val="single" w:color="0000FF"/>
          </w:rPr>
          <w:t>Procurement</w:t>
        </w:r>
        <w:r w:rsidRPr="00E66566">
          <w:rPr>
            <w:rFonts w:cstheme="minorBidi"/>
            <w:color w:val="0000FF"/>
            <w:spacing w:val="15"/>
            <w:sz w:val="23"/>
            <w:szCs w:val="23"/>
            <w:u w:val="single" w:color="0000FF"/>
          </w:rPr>
          <w:t xml:space="preserve"> </w:t>
        </w:r>
        <w:r w:rsidRPr="00E66566">
          <w:rPr>
            <w:rFonts w:cstheme="minorBidi"/>
            <w:color w:val="0000FF"/>
            <w:spacing w:val="-1"/>
            <w:sz w:val="23"/>
            <w:szCs w:val="23"/>
            <w:u w:val="single" w:color="0000FF"/>
          </w:rPr>
          <w:t>Rules</w:t>
        </w:r>
      </w:hyperlink>
      <w:r w:rsidRPr="00E66566">
        <w:rPr>
          <w:rFonts w:cstheme="minorBidi"/>
          <w:spacing w:val="-1"/>
          <w:sz w:val="23"/>
          <w:szCs w:val="23"/>
        </w:rPr>
        <w:t>,</w:t>
      </w:r>
      <w:r w:rsidRPr="00E66566">
        <w:rPr>
          <w:rFonts w:cstheme="minorBidi"/>
          <w:spacing w:val="14"/>
          <w:sz w:val="23"/>
          <w:szCs w:val="23"/>
        </w:rPr>
        <w:t xml:space="preserve"> </w:t>
      </w:r>
      <w:r w:rsidRPr="00E66566">
        <w:rPr>
          <w:rFonts w:cstheme="minorBidi"/>
          <w:sz w:val="23"/>
          <w:szCs w:val="23"/>
        </w:rPr>
        <w:t>prior</w:t>
      </w:r>
      <w:r w:rsidRPr="00E66566">
        <w:rPr>
          <w:rFonts w:cstheme="minorBidi"/>
          <w:spacing w:val="12"/>
          <w:sz w:val="23"/>
          <w:szCs w:val="23"/>
        </w:rPr>
        <w:t xml:space="preserve"> </w:t>
      </w:r>
      <w:r w:rsidRPr="00E66566">
        <w:rPr>
          <w:rFonts w:cstheme="minorBidi"/>
          <w:sz w:val="23"/>
          <w:szCs w:val="23"/>
        </w:rPr>
        <w:t>to</w:t>
      </w:r>
      <w:r w:rsidRPr="00E66566">
        <w:rPr>
          <w:rFonts w:cstheme="minorBidi"/>
          <w:spacing w:val="14"/>
          <w:sz w:val="23"/>
          <w:szCs w:val="23"/>
        </w:rPr>
        <w:t xml:space="preserve"> </w:t>
      </w:r>
      <w:r w:rsidRPr="00E66566">
        <w:rPr>
          <w:rFonts w:cstheme="minorBidi"/>
          <w:sz w:val="23"/>
          <w:szCs w:val="23"/>
        </w:rPr>
        <w:t>or</w:t>
      </w:r>
      <w:r w:rsidRPr="00E66566">
        <w:rPr>
          <w:rFonts w:cstheme="minorBidi"/>
          <w:spacing w:val="14"/>
          <w:sz w:val="23"/>
          <w:szCs w:val="23"/>
        </w:rPr>
        <w:t xml:space="preserve"> </w:t>
      </w:r>
      <w:r w:rsidRPr="00E66566">
        <w:rPr>
          <w:rFonts w:cstheme="minorBidi"/>
          <w:sz w:val="23"/>
          <w:szCs w:val="23"/>
        </w:rPr>
        <w:t>upon</w:t>
      </w:r>
      <w:r w:rsidRPr="00E66566">
        <w:rPr>
          <w:rFonts w:cstheme="minorBidi"/>
          <w:spacing w:val="14"/>
          <w:sz w:val="23"/>
          <w:szCs w:val="23"/>
        </w:rPr>
        <w:t xml:space="preserve"> </w:t>
      </w:r>
      <w:r w:rsidRPr="00E66566">
        <w:rPr>
          <w:rFonts w:cstheme="minorBidi"/>
          <w:spacing w:val="-1"/>
          <w:sz w:val="23"/>
          <w:szCs w:val="23"/>
        </w:rPr>
        <w:t>submission</w:t>
      </w:r>
      <w:r w:rsidRPr="00E66566">
        <w:rPr>
          <w:rFonts w:cstheme="minorBidi"/>
          <w:spacing w:val="79"/>
          <w:sz w:val="23"/>
          <w:szCs w:val="23"/>
        </w:rPr>
        <w:t xml:space="preserve"> </w:t>
      </w:r>
      <w:r w:rsidRPr="00E66566">
        <w:rPr>
          <w:rFonts w:cstheme="minorBidi"/>
          <w:sz w:val="23"/>
          <w:szCs w:val="23"/>
        </w:rPr>
        <w:t>of</w:t>
      </w:r>
      <w:r w:rsidRPr="00E66566">
        <w:rPr>
          <w:rFonts w:cstheme="minorBidi"/>
          <w:spacing w:val="24"/>
          <w:sz w:val="23"/>
          <w:szCs w:val="23"/>
        </w:rPr>
        <w:t xml:space="preserve"> </w:t>
      </w:r>
      <w:r w:rsidRPr="00E66566">
        <w:rPr>
          <w:rFonts w:cstheme="minorBidi"/>
          <w:sz w:val="23"/>
          <w:szCs w:val="23"/>
        </w:rPr>
        <w:t>the</w:t>
      </w:r>
      <w:r w:rsidRPr="00E66566">
        <w:rPr>
          <w:rFonts w:cstheme="minorBidi"/>
          <w:spacing w:val="27"/>
          <w:sz w:val="23"/>
          <w:szCs w:val="23"/>
        </w:rPr>
        <w:t xml:space="preserve"> </w:t>
      </w:r>
      <w:r w:rsidRPr="00E66566">
        <w:rPr>
          <w:rFonts w:cstheme="minorBidi"/>
          <w:spacing w:val="-1"/>
          <w:sz w:val="23"/>
          <w:szCs w:val="23"/>
        </w:rPr>
        <w:t>data</w:t>
      </w:r>
      <w:r w:rsidRPr="00E66566">
        <w:rPr>
          <w:rFonts w:cstheme="minorBidi"/>
          <w:spacing w:val="27"/>
          <w:sz w:val="23"/>
          <w:szCs w:val="23"/>
        </w:rPr>
        <w:t xml:space="preserve"> </w:t>
      </w:r>
      <w:r w:rsidRPr="00E66566">
        <w:rPr>
          <w:rFonts w:cstheme="minorBidi"/>
          <w:sz w:val="23"/>
          <w:szCs w:val="23"/>
        </w:rPr>
        <w:t>or</w:t>
      </w:r>
      <w:r w:rsidRPr="00E66566">
        <w:rPr>
          <w:rFonts w:cstheme="minorBidi"/>
          <w:spacing w:val="24"/>
          <w:sz w:val="23"/>
          <w:szCs w:val="23"/>
        </w:rPr>
        <w:t xml:space="preserve"> </w:t>
      </w:r>
      <w:r w:rsidRPr="00E66566">
        <w:rPr>
          <w:rFonts w:cstheme="minorBidi"/>
          <w:spacing w:val="-1"/>
          <w:sz w:val="23"/>
          <w:szCs w:val="23"/>
        </w:rPr>
        <w:t>other</w:t>
      </w:r>
      <w:r w:rsidRPr="00E66566">
        <w:rPr>
          <w:rFonts w:cstheme="minorBidi"/>
          <w:spacing w:val="26"/>
          <w:sz w:val="23"/>
          <w:szCs w:val="23"/>
        </w:rPr>
        <w:t xml:space="preserve"> </w:t>
      </w:r>
      <w:r w:rsidRPr="00E66566">
        <w:rPr>
          <w:rFonts w:cstheme="minorBidi"/>
          <w:spacing w:val="-1"/>
          <w:sz w:val="23"/>
          <w:szCs w:val="23"/>
        </w:rPr>
        <w:t>materials,</w:t>
      </w:r>
      <w:r w:rsidRPr="00E66566">
        <w:rPr>
          <w:rFonts w:cstheme="minorBidi"/>
          <w:spacing w:val="24"/>
          <w:sz w:val="23"/>
          <w:szCs w:val="23"/>
        </w:rPr>
        <w:t xml:space="preserve"> </w:t>
      </w:r>
      <w:r w:rsidRPr="00E66566">
        <w:rPr>
          <w:rFonts w:cstheme="minorBidi"/>
          <w:spacing w:val="-1"/>
          <w:sz w:val="23"/>
          <w:szCs w:val="23"/>
        </w:rPr>
        <w:t>identifies</w:t>
      </w:r>
      <w:r w:rsidRPr="00E66566">
        <w:rPr>
          <w:rFonts w:cstheme="minorBidi"/>
          <w:spacing w:val="25"/>
          <w:sz w:val="23"/>
          <w:szCs w:val="23"/>
        </w:rPr>
        <w:t xml:space="preserve"> </w:t>
      </w:r>
      <w:r w:rsidRPr="00E66566">
        <w:rPr>
          <w:rFonts w:cstheme="minorBidi"/>
          <w:spacing w:val="-1"/>
          <w:sz w:val="23"/>
          <w:szCs w:val="23"/>
        </w:rPr>
        <w:t>the</w:t>
      </w:r>
      <w:r w:rsidRPr="00E66566">
        <w:rPr>
          <w:rFonts w:cstheme="minorBidi"/>
          <w:spacing w:val="27"/>
          <w:sz w:val="23"/>
          <w:szCs w:val="23"/>
        </w:rPr>
        <w:t xml:space="preserve"> </w:t>
      </w:r>
      <w:r w:rsidRPr="00E66566">
        <w:rPr>
          <w:rFonts w:cstheme="minorBidi"/>
          <w:spacing w:val="-1"/>
          <w:sz w:val="23"/>
          <w:szCs w:val="23"/>
        </w:rPr>
        <w:t>data</w:t>
      </w:r>
      <w:r w:rsidRPr="00E66566">
        <w:rPr>
          <w:rFonts w:cstheme="minorBidi"/>
          <w:spacing w:val="25"/>
          <w:sz w:val="23"/>
          <w:szCs w:val="23"/>
        </w:rPr>
        <w:t xml:space="preserve"> </w:t>
      </w:r>
      <w:r w:rsidRPr="00E66566">
        <w:rPr>
          <w:rFonts w:cstheme="minorBidi"/>
          <w:spacing w:val="-2"/>
          <w:sz w:val="23"/>
          <w:szCs w:val="23"/>
        </w:rPr>
        <w:t>or</w:t>
      </w:r>
      <w:r w:rsidRPr="00E66566">
        <w:rPr>
          <w:rFonts w:cstheme="minorBidi"/>
          <w:spacing w:val="26"/>
          <w:sz w:val="23"/>
          <w:szCs w:val="23"/>
        </w:rPr>
        <w:t xml:space="preserve"> </w:t>
      </w:r>
      <w:r w:rsidRPr="00E66566">
        <w:rPr>
          <w:rFonts w:cstheme="minorBidi"/>
          <w:spacing w:val="-1"/>
          <w:sz w:val="23"/>
          <w:szCs w:val="23"/>
        </w:rPr>
        <w:t>materials</w:t>
      </w:r>
      <w:r w:rsidRPr="00E66566">
        <w:rPr>
          <w:rFonts w:cstheme="minorBidi"/>
          <w:spacing w:val="23"/>
          <w:sz w:val="23"/>
          <w:szCs w:val="23"/>
        </w:rPr>
        <w:t xml:space="preserve"> </w:t>
      </w:r>
      <w:r w:rsidRPr="00E66566">
        <w:rPr>
          <w:rFonts w:cstheme="minorBidi"/>
          <w:sz w:val="23"/>
          <w:szCs w:val="23"/>
        </w:rPr>
        <w:t>to</w:t>
      </w:r>
      <w:r w:rsidRPr="00E66566">
        <w:rPr>
          <w:rFonts w:cstheme="minorBidi"/>
          <w:spacing w:val="26"/>
          <w:sz w:val="23"/>
          <w:szCs w:val="23"/>
        </w:rPr>
        <w:t xml:space="preserve"> </w:t>
      </w:r>
      <w:r w:rsidRPr="00E66566">
        <w:rPr>
          <w:rFonts w:cstheme="minorBidi"/>
          <w:sz w:val="23"/>
          <w:szCs w:val="23"/>
        </w:rPr>
        <w:t>be</w:t>
      </w:r>
      <w:r w:rsidRPr="00E66566">
        <w:rPr>
          <w:rFonts w:cstheme="minorBidi"/>
          <w:spacing w:val="25"/>
          <w:sz w:val="23"/>
          <w:szCs w:val="23"/>
        </w:rPr>
        <w:t xml:space="preserve"> </w:t>
      </w:r>
      <w:r w:rsidRPr="00E66566">
        <w:rPr>
          <w:rFonts w:cstheme="minorBidi"/>
          <w:spacing w:val="-1"/>
          <w:sz w:val="23"/>
          <w:szCs w:val="23"/>
        </w:rPr>
        <w:t>protected</w:t>
      </w:r>
      <w:r w:rsidRPr="00E66566">
        <w:rPr>
          <w:rFonts w:cstheme="minorBidi"/>
          <w:spacing w:val="26"/>
          <w:sz w:val="23"/>
          <w:szCs w:val="23"/>
        </w:rPr>
        <w:t xml:space="preserve"> </w:t>
      </w:r>
      <w:r w:rsidRPr="00E66566">
        <w:rPr>
          <w:rFonts w:cstheme="minorBidi"/>
          <w:sz w:val="23"/>
          <w:szCs w:val="23"/>
        </w:rPr>
        <w:t>and</w:t>
      </w:r>
      <w:r w:rsidRPr="00E66566">
        <w:rPr>
          <w:rFonts w:cstheme="minorBidi"/>
          <w:spacing w:val="26"/>
          <w:sz w:val="23"/>
          <w:szCs w:val="23"/>
        </w:rPr>
        <w:t xml:space="preserve"> </w:t>
      </w:r>
      <w:r w:rsidRPr="00E66566">
        <w:rPr>
          <w:rFonts w:cstheme="minorBidi"/>
          <w:spacing w:val="-1"/>
          <w:sz w:val="23"/>
          <w:szCs w:val="23"/>
        </w:rPr>
        <w:t>states</w:t>
      </w:r>
      <w:r w:rsidRPr="00E66566">
        <w:rPr>
          <w:rFonts w:cstheme="minorBidi"/>
          <w:spacing w:val="23"/>
          <w:sz w:val="23"/>
          <w:szCs w:val="23"/>
        </w:rPr>
        <w:t xml:space="preserve"> </w:t>
      </w:r>
      <w:r w:rsidRPr="00E66566">
        <w:rPr>
          <w:rFonts w:cstheme="minorBidi"/>
          <w:sz w:val="23"/>
          <w:szCs w:val="23"/>
        </w:rPr>
        <w:t>the</w:t>
      </w:r>
      <w:r w:rsidRPr="00E66566">
        <w:rPr>
          <w:rFonts w:cstheme="minorBidi"/>
          <w:spacing w:val="25"/>
          <w:sz w:val="23"/>
          <w:szCs w:val="23"/>
        </w:rPr>
        <w:t xml:space="preserve"> </w:t>
      </w:r>
      <w:r w:rsidRPr="00E66566">
        <w:rPr>
          <w:rFonts w:cstheme="minorBidi"/>
          <w:spacing w:val="-1"/>
          <w:sz w:val="23"/>
          <w:szCs w:val="23"/>
        </w:rPr>
        <w:t>reason</w:t>
      </w:r>
      <w:r w:rsidRPr="00E66566">
        <w:rPr>
          <w:rFonts w:cstheme="minorBidi"/>
          <w:spacing w:val="63"/>
          <w:sz w:val="23"/>
          <w:szCs w:val="23"/>
        </w:rPr>
        <w:t xml:space="preserve"> </w:t>
      </w:r>
      <w:r w:rsidRPr="00E66566">
        <w:rPr>
          <w:rFonts w:cstheme="minorBidi"/>
          <w:sz w:val="23"/>
          <w:szCs w:val="23"/>
        </w:rPr>
        <w:t>why</w:t>
      </w:r>
      <w:r w:rsidRPr="00E66566">
        <w:rPr>
          <w:rFonts w:cstheme="minorBidi"/>
          <w:spacing w:val="-5"/>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protection</w:t>
      </w:r>
      <w:r w:rsidRPr="00E66566">
        <w:rPr>
          <w:rFonts w:cstheme="minorBidi"/>
          <w:spacing w:val="-3"/>
          <w:sz w:val="23"/>
          <w:szCs w:val="23"/>
        </w:rPr>
        <w:t xml:space="preserve"> </w:t>
      </w:r>
      <w:r w:rsidRPr="00E66566">
        <w:rPr>
          <w:rFonts w:cstheme="minorBidi"/>
          <w:sz w:val="23"/>
          <w:szCs w:val="23"/>
        </w:rPr>
        <w:t>is</w:t>
      </w:r>
      <w:r w:rsidRPr="00E66566">
        <w:rPr>
          <w:rFonts w:cstheme="minorBidi"/>
          <w:spacing w:val="-30"/>
          <w:sz w:val="23"/>
          <w:szCs w:val="23"/>
        </w:rPr>
        <w:t xml:space="preserve"> </w:t>
      </w:r>
      <w:r w:rsidRPr="00E66566">
        <w:rPr>
          <w:rFonts w:cstheme="minorBidi"/>
          <w:spacing w:val="-1"/>
          <w:sz w:val="23"/>
          <w:szCs w:val="23"/>
        </w:rPr>
        <w:t>necessary.</w:t>
      </w:r>
    </w:p>
    <w:p w14:paraId="49F99DE3" w14:textId="77777777" w:rsidR="00E66566" w:rsidRPr="00E66566" w:rsidRDefault="00E66566" w:rsidP="00E66566">
      <w:pPr>
        <w:autoSpaceDE/>
        <w:autoSpaceDN/>
        <w:spacing w:before="11"/>
      </w:pPr>
    </w:p>
    <w:p w14:paraId="082AF52B" w14:textId="77777777" w:rsidR="00E66566" w:rsidRPr="00E66566" w:rsidRDefault="00E66566" w:rsidP="001C09AE">
      <w:pPr>
        <w:numPr>
          <w:ilvl w:val="2"/>
          <w:numId w:val="128"/>
        </w:numPr>
        <w:tabs>
          <w:tab w:val="left" w:pos="814"/>
        </w:tabs>
        <w:autoSpaceDE/>
        <w:autoSpaceDN/>
        <w:ind w:right="113" w:firstLine="0"/>
        <w:jc w:val="both"/>
        <w:rPr>
          <w:rFonts w:cstheme="minorBidi"/>
          <w:sz w:val="23"/>
          <w:szCs w:val="23"/>
        </w:rPr>
      </w:pPr>
      <w:r w:rsidRPr="00E66566">
        <w:rPr>
          <w:rFonts w:cstheme="minorBidi"/>
          <w:b/>
          <w:spacing w:val="-1"/>
          <w:sz w:val="23"/>
          <w:szCs w:val="23"/>
        </w:rPr>
        <w:t>A/E</w:t>
      </w:r>
      <w:r w:rsidRPr="00E66566">
        <w:rPr>
          <w:rFonts w:cstheme="minorBidi"/>
          <w:b/>
          <w:spacing w:val="2"/>
          <w:sz w:val="23"/>
          <w:szCs w:val="23"/>
        </w:rPr>
        <w:t xml:space="preserve"> </w:t>
      </w:r>
      <w:r w:rsidRPr="00E66566">
        <w:rPr>
          <w:rFonts w:cstheme="minorBidi"/>
          <w:b/>
          <w:spacing w:val="-1"/>
          <w:sz w:val="23"/>
          <w:szCs w:val="23"/>
        </w:rPr>
        <w:t>Documents</w:t>
      </w:r>
      <w:r w:rsidRPr="00E66566">
        <w:rPr>
          <w:rFonts w:cstheme="minorBidi"/>
          <w:b/>
          <w:spacing w:val="1"/>
          <w:sz w:val="23"/>
          <w:szCs w:val="23"/>
        </w:rPr>
        <w:t xml:space="preserve"> </w:t>
      </w:r>
      <w:r w:rsidRPr="00E66566">
        <w:rPr>
          <w:rFonts w:cstheme="minorBidi"/>
          <w:b/>
          <w:spacing w:val="-1"/>
          <w:sz w:val="23"/>
          <w:szCs w:val="23"/>
        </w:rPr>
        <w:t>and</w:t>
      </w:r>
      <w:r w:rsidRPr="00E66566">
        <w:rPr>
          <w:rFonts w:cstheme="minorBidi"/>
          <w:b/>
          <w:spacing w:val="1"/>
          <w:sz w:val="23"/>
          <w:szCs w:val="23"/>
        </w:rPr>
        <w:t xml:space="preserve"> </w:t>
      </w:r>
      <w:r w:rsidRPr="00E66566">
        <w:rPr>
          <w:rFonts w:cstheme="minorBidi"/>
          <w:b/>
          <w:spacing w:val="-1"/>
          <w:sz w:val="23"/>
          <w:szCs w:val="23"/>
        </w:rPr>
        <w:t>Formats:</w:t>
      </w:r>
      <w:r w:rsidRPr="00E66566">
        <w:rPr>
          <w:rFonts w:cstheme="minorBidi"/>
          <w:b/>
          <w:spacing w:val="2"/>
          <w:sz w:val="23"/>
          <w:szCs w:val="23"/>
        </w:rPr>
        <w:t xml:space="preserve"> </w:t>
      </w:r>
      <w:r w:rsidRPr="00E66566">
        <w:rPr>
          <w:rFonts w:cstheme="minorBidi"/>
          <w:sz w:val="23"/>
          <w:szCs w:val="23"/>
        </w:rPr>
        <w:t>The</w:t>
      </w:r>
      <w:r w:rsidRPr="00E66566">
        <w:rPr>
          <w:rFonts w:cstheme="minorBidi"/>
          <w:spacing w:val="3"/>
          <w:sz w:val="23"/>
          <w:szCs w:val="23"/>
        </w:rPr>
        <w:t xml:space="preserve"> </w:t>
      </w:r>
      <w:r w:rsidRPr="00E66566">
        <w:rPr>
          <w:rFonts w:cstheme="minorBidi"/>
          <w:spacing w:val="-1"/>
          <w:sz w:val="23"/>
          <w:szCs w:val="23"/>
        </w:rPr>
        <w:t>A/E</w:t>
      </w:r>
      <w:r w:rsidRPr="00E66566">
        <w:rPr>
          <w:rFonts w:cstheme="minorBidi"/>
          <w:spacing w:val="3"/>
          <w:sz w:val="23"/>
          <w:szCs w:val="23"/>
        </w:rPr>
        <w:t xml:space="preserve"> </w:t>
      </w:r>
      <w:r w:rsidRPr="00E66566">
        <w:rPr>
          <w:rFonts w:cstheme="minorBidi"/>
          <w:spacing w:val="-1"/>
          <w:sz w:val="23"/>
          <w:szCs w:val="23"/>
        </w:rPr>
        <w:t>shall</w:t>
      </w:r>
      <w:r w:rsidRPr="00E66566">
        <w:rPr>
          <w:rFonts w:cstheme="minorBidi"/>
          <w:sz w:val="23"/>
          <w:szCs w:val="23"/>
        </w:rPr>
        <w:t xml:space="preserve"> </w:t>
      </w:r>
      <w:r w:rsidRPr="00E66566">
        <w:rPr>
          <w:rFonts w:cstheme="minorBidi"/>
          <w:spacing w:val="-1"/>
          <w:sz w:val="23"/>
          <w:szCs w:val="23"/>
        </w:rPr>
        <w:t>provide</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3"/>
          <w:sz w:val="23"/>
          <w:szCs w:val="23"/>
        </w:rPr>
        <w:t xml:space="preserve"> </w:t>
      </w:r>
      <w:r w:rsidRPr="00E66566">
        <w:rPr>
          <w:rFonts w:cstheme="minorBidi"/>
          <w:spacing w:val="-1"/>
          <w:sz w:val="23"/>
          <w:szCs w:val="23"/>
        </w:rPr>
        <w:t>following</w:t>
      </w:r>
      <w:r w:rsidRPr="00E66566">
        <w:rPr>
          <w:rFonts w:cstheme="minorBidi"/>
          <w:sz w:val="23"/>
          <w:szCs w:val="23"/>
        </w:rPr>
        <w:t xml:space="preserve"> </w:t>
      </w:r>
      <w:r w:rsidRPr="00E66566">
        <w:rPr>
          <w:rFonts w:cstheme="minorBidi"/>
          <w:spacing w:val="-1"/>
          <w:sz w:val="23"/>
          <w:szCs w:val="23"/>
        </w:rPr>
        <w:t>documents</w:t>
      </w:r>
      <w:r w:rsidRPr="00E66566">
        <w:rPr>
          <w:rFonts w:cstheme="minorBidi"/>
          <w:spacing w:val="1"/>
          <w:sz w:val="23"/>
          <w:szCs w:val="23"/>
        </w:rPr>
        <w:t xml:space="preserve"> </w:t>
      </w:r>
      <w:r w:rsidRPr="00E66566">
        <w:rPr>
          <w:rFonts w:cstheme="minorBidi"/>
          <w:sz w:val="23"/>
          <w:szCs w:val="23"/>
        </w:rPr>
        <w:t>in</w:t>
      </w:r>
      <w:r w:rsidRPr="00E66566">
        <w:rPr>
          <w:rFonts w:cstheme="minorBidi"/>
          <w:spacing w:val="2"/>
          <w:sz w:val="23"/>
          <w:szCs w:val="23"/>
        </w:rPr>
        <w:t xml:space="preserve"> </w:t>
      </w:r>
      <w:r w:rsidRPr="00E66566">
        <w:rPr>
          <w:rFonts w:cstheme="minorBidi"/>
          <w:spacing w:val="-1"/>
          <w:sz w:val="23"/>
          <w:szCs w:val="23"/>
        </w:rPr>
        <w:t>the</w:t>
      </w:r>
      <w:r w:rsidRPr="00E66566">
        <w:rPr>
          <w:rFonts w:cstheme="minorBidi"/>
          <w:spacing w:val="69"/>
          <w:sz w:val="23"/>
          <w:szCs w:val="23"/>
        </w:rPr>
        <w:t xml:space="preserve"> </w:t>
      </w:r>
      <w:r w:rsidRPr="00E66566">
        <w:rPr>
          <w:rFonts w:cstheme="minorBidi"/>
          <w:spacing w:val="-1"/>
          <w:sz w:val="23"/>
          <w:szCs w:val="23"/>
        </w:rPr>
        <w:t>following</w:t>
      </w:r>
      <w:r w:rsidRPr="00E66566">
        <w:rPr>
          <w:rFonts w:cstheme="minorBidi"/>
          <w:spacing w:val="-3"/>
          <w:sz w:val="23"/>
          <w:szCs w:val="23"/>
        </w:rPr>
        <w:t xml:space="preserve"> </w:t>
      </w:r>
      <w:r w:rsidRPr="00E66566">
        <w:rPr>
          <w:rFonts w:cstheme="minorBidi"/>
          <w:spacing w:val="-1"/>
          <w:sz w:val="23"/>
          <w:szCs w:val="23"/>
        </w:rPr>
        <w:t>formats</w:t>
      </w:r>
      <w:r w:rsidRPr="00E66566">
        <w:rPr>
          <w:rFonts w:cstheme="minorBidi"/>
          <w:spacing w:val="-3"/>
          <w:sz w:val="23"/>
          <w:szCs w:val="23"/>
        </w:rPr>
        <w:t xml:space="preserve"> </w:t>
      </w:r>
      <w:r w:rsidRPr="00E66566">
        <w:rPr>
          <w:rFonts w:cstheme="minorBidi"/>
          <w:sz w:val="23"/>
          <w:szCs w:val="23"/>
        </w:rPr>
        <w:t>to</w:t>
      </w:r>
      <w:r w:rsidRPr="00E66566">
        <w:rPr>
          <w:rFonts w:cstheme="minorBidi"/>
          <w:spacing w:val="-3"/>
          <w:sz w:val="23"/>
          <w:szCs w:val="23"/>
        </w:rPr>
        <w:t xml:space="preserve"> </w:t>
      </w:r>
      <w:r w:rsidRPr="00E66566">
        <w:rPr>
          <w:rFonts w:cstheme="minorBidi"/>
          <w:spacing w:val="-1"/>
          <w:sz w:val="23"/>
          <w:szCs w:val="23"/>
        </w:rPr>
        <w:t>the</w:t>
      </w:r>
      <w:r w:rsidRPr="00E66566">
        <w:rPr>
          <w:rFonts w:cstheme="minorBidi"/>
          <w:sz w:val="23"/>
          <w:szCs w:val="23"/>
        </w:rPr>
        <w:t xml:space="preserve"> </w:t>
      </w:r>
      <w:r w:rsidRPr="00E66566">
        <w:rPr>
          <w:rFonts w:cstheme="minorBidi"/>
          <w:spacing w:val="-1"/>
          <w:sz w:val="23"/>
          <w:szCs w:val="23"/>
        </w:rPr>
        <w:t>University</w:t>
      </w:r>
      <w:r w:rsidRPr="00E66566">
        <w:rPr>
          <w:rFonts w:cstheme="minorBidi"/>
          <w:spacing w:val="-12"/>
          <w:sz w:val="23"/>
          <w:szCs w:val="23"/>
        </w:rPr>
        <w:t xml:space="preserve"> </w:t>
      </w:r>
      <w:r w:rsidRPr="00E66566">
        <w:rPr>
          <w:rFonts w:cstheme="minorBidi"/>
          <w:sz w:val="23"/>
          <w:szCs w:val="23"/>
        </w:rPr>
        <w:t>at</w:t>
      </w:r>
      <w:r w:rsidRPr="00E66566">
        <w:rPr>
          <w:rFonts w:cstheme="minorBidi"/>
          <w:spacing w:val="-2"/>
          <w:sz w:val="23"/>
          <w:szCs w:val="23"/>
        </w:rPr>
        <w:t xml:space="preserve"> </w:t>
      </w:r>
      <w:r w:rsidRPr="00E66566">
        <w:rPr>
          <w:rFonts w:cstheme="minorBidi"/>
          <w:sz w:val="23"/>
          <w:szCs w:val="23"/>
        </w:rPr>
        <w:t xml:space="preserve">the </w:t>
      </w:r>
      <w:r w:rsidRPr="00E66566">
        <w:rPr>
          <w:rFonts w:cstheme="minorBidi"/>
          <w:spacing w:val="-1"/>
          <w:sz w:val="23"/>
          <w:szCs w:val="23"/>
        </w:rPr>
        <w:t>completion</w:t>
      </w:r>
      <w:r w:rsidRPr="00E66566">
        <w:rPr>
          <w:rFonts w:cstheme="minorBidi"/>
          <w:spacing w:val="-5"/>
          <w:sz w:val="23"/>
          <w:szCs w:val="23"/>
        </w:rPr>
        <w:t xml:space="preserve"> </w:t>
      </w:r>
      <w:r w:rsidRPr="00E66566">
        <w:rPr>
          <w:rFonts w:cstheme="minorBidi"/>
          <w:sz w:val="23"/>
          <w:szCs w:val="23"/>
        </w:rPr>
        <w:t>of</w:t>
      </w:r>
      <w:r w:rsidRPr="00E66566">
        <w:rPr>
          <w:rFonts w:cstheme="minorBidi"/>
          <w:spacing w:val="-8"/>
          <w:sz w:val="23"/>
          <w:szCs w:val="23"/>
        </w:rPr>
        <w:t xml:space="preserve"> </w:t>
      </w:r>
      <w:r w:rsidRPr="00E66566">
        <w:rPr>
          <w:rFonts w:cstheme="minorBidi"/>
          <w:sz w:val="23"/>
          <w:szCs w:val="23"/>
        </w:rPr>
        <w:t xml:space="preserve">the </w:t>
      </w:r>
      <w:r w:rsidRPr="00E66566">
        <w:rPr>
          <w:rFonts w:cstheme="minorBidi"/>
          <w:spacing w:val="-1"/>
          <w:sz w:val="23"/>
          <w:szCs w:val="23"/>
        </w:rPr>
        <w:t>A/E's</w:t>
      </w:r>
      <w:r w:rsidRPr="00E66566">
        <w:rPr>
          <w:rFonts w:cstheme="minorBidi"/>
          <w:spacing w:val="-30"/>
          <w:sz w:val="23"/>
          <w:szCs w:val="23"/>
        </w:rPr>
        <w:t xml:space="preserve"> </w:t>
      </w:r>
      <w:r w:rsidRPr="00E66566">
        <w:rPr>
          <w:rFonts w:cstheme="minorBidi"/>
          <w:spacing w:val="-1"/>
          <w:sz w:val="23"/>
          <w:szCs w:val="23"/>
        </w:rPr>
        <w:t>Work:</w:t>
      </w:r>
    </w:p>
    <w:p w14:paraId="730C3514" w14:textId="77777777" w:rsidR="00E66566" w:rsidRPr="00E66566" w:rsidRDefault="00E66566" w:rsidP="00E66566">
      <w:pPr>
        <w:autoSpaceDE/>
        <w:autoSpaceDN/>
        <w:spacing w:before="1"/>
        <w:ind w:left="450" w:hanging="180"/>
        <w:rPr>
          <w:sz w:val="23"/>
          <w:szCs w:val="23"/>
        </w:rPr>
      </w:pPr>
    </w:p>
    <w:p w14:paraId="365D44E4" w14:textId="77777777" w:rsidR="00E66566" w:rsidRPr="00E66566" w:rsidRDefault="00E66566" w:rsidP="001C09AE">
      <w:pPr>
        <w:numPr>
          <w:ilvl w:val="3"/>
          <w:numId w:val="128"/>
        </w:numPr>
        <w:autoSpaceDE/>
        <w:autoSpaceDN/>
        <w:spacing w:before="1"/>
        <w:rPr>
          <w:sz w:val="23"/>
          <w:szCs w:val="23"/>
        </w:rPr>
      </w:pPr>
      <w:r w:rsidRPr="00E66566">
        <w:rPr>
          <w:sz w:val="23"/>
          <w:szCs w:val="23"/>
        </w:rPr>
        <w:t>Submit Record Drawings in both PDF and CAD format.  Submit final Project Manual as a multi-page PDF with Record issue date and any changes to the text (bulletins or addenda) incorporated.</w:t>
      </w:r>
    </w:p>
    <w:p w14:paraId="3328A5C9" w14:textId="77777777" w:rsidR="00E66566" w:rsidRPr="00E66566" w:rsidRDefault="00E66566" w:rsidP="00E66566">
      <w:pPr>
        <w:autoSpaceDE/>
        <w:autoSpaceDN/>
        <w:spacing w:before="1"/>
        <w:ind w:left="480"/>
        <w:rPr>
          <w:sz w:val="23"/>
          <w:szCs w:val="23"/>
        </w:rPr>
      </w:pPr>
    </w:p>
    <w:p w14:paraId="396CEA62" w14:textId="77777777" w:rsidR="00E66566" w:rsidRPr="00E66566" w:rsidRDefault="00E66566" w:rsidP="001C09AE">
      <w:pPr>
        <w:numPr>
          <w:ilvl w:val="3"/>
          <w:numId w:val="128"/>
        </w:numPr>
        <w:tabs>
          <w:tab w:val="left" w:pos="711"/>
        </w:tabs>
        <w:autoSpaceDE/>
        <w:autoSpaceDN/>
        <w:ind w:right="105"/>
        <w:jc w:val="both"/>
        <w:rPr>
          <w:rFonts w:cstheme="minorBidi"/>
          <w:sz w:val="23"/>
          <w:szCs w:val="23"/>
        </w:rPr>
      </w:pPr>
      <w:r w:rsidRPr="00E66566">
        <w:rPr>
          <w:rFonts w:cstheme="minorBidi"/>
          <w:spacing w:val="-1"/>
          <w:sz w:val="23"/>
          <w:szCs w:val="23"/>
        </w:rPr>
        <w:t>AutoCAD</w:t>
      </w:r>
      <w:r w:rsidRPr="00E66566">
        <w:rPr>
          <w:rFonts w:cstheme="minorBidi"/>
          <w:spacing w:val="42"/>
          <w:sz w:val="23"/>
          <w:szCs w:val="23"/>
        </w:rPr>
        <w:t xml:space="preserve"> </w:t>
      </w:r>
      <w:r w:rsidRPr="00E66566">
        <w:rPr>
          <w:rFonts w:cstheme="minorBidi"/>
          <w:spacing w:val="-1"/>
          <w:sz w:val="23"/>
          <w:szCs w:val="23"/>
        </w:rPr>
        <w:t>DWG</w:t>
      </w:r>
      <w:r w:rsidRPr="00E66566">
        <w:rPr>
          <w:rFonts w:cstheme="minorBidi"/>
          <w:spacing w:val="43"/>
          <w:sz w:val="23"/>
          <w:szCs w:val="23"/>
        </w:rPr>
        <w:t xml:space="preserve"> </w:t>
      </w:r>
      <w:r w:rsidRPr="00E66566">
        <w:rPr>
          <w:rFonts w:cstheme="minorBidi"/>
          <w:spacing w:val="-1"/>
          <w:sz w:val="23"/>
          <w:szCs w:val="23"/>
        </w:rPr>
        <w:t>files</w:t>
      </w:r>
      <w:r w:rsidRPr="00E66566">
        <w:rPr>
          <w:rFonts w:cstheme="minorBidi"/>
          <w:spacing w:val="39"/>
          <w:sz w:val="23"/>
          <w:szCs w:val="23"/>
        </w:rPr>
        <w:t xml:space="preserve"> </w:t>
      </w:r>
      <w:r w:rsidRPr="00E66566">
        <w:rPr>
          <w:rFonts w:cstheme="minorBidi"/>
          <w:sz w:val="23"/>
          <w:szCs w:val="23"/>
        </w:rPr>
        <w:t>are</w:t>
      </w:r>
      <w:r w:rsidRPr="00E66566">
        <w:rPr>
          <w:rFonts w:cstheme="minorBidi"/>
          <w:spacing w:val="42"/>
          <w:sz w:val="23"/>
          <w:szCs w:val="23"/>
        </w:rPr>
        <w:t xml:space="preserve"> </w:t>
      </w:r>
      <w:r w:rsidRPr="00E66566">
        <w:rPr>
          <w:rFonts w:cstheme="minorBidi"/>
          <w:spacing w:val="-1"/>
          <w:sz w:val="23"/>
          <w:szCs w:val="23"/>
        </w:rPr>
        <w:t>required</w:t>
      </w:r>
      <w:r w:rsidRPr="00E66566">
        <w:rPr>
          <w:rFonts w:cstheme="minorBidi"/>
          <w:spacing w:val="38"/>
          <w:sz w:val="23"/>
          <w:szCs w:val="23"/>
        </w:rPr>
        <w:t xml:space="preserve"> </w:t>
      </w:r>
      <w:r w:rsidRPr="00E66566">
        <w:rPr>
          <w:rFonts w:cstheme="minorBidi"/>
          <w:spacing w:val="-1"/>
          <w:sz w:val="23"/>
          <w:szCs w:val="23"/>
        </w:rPr>
        <w:t>for</w:t>
      </w:r>
      <w:r w:rsidRPr="00E66566">
        <w:rPr>
          <w:rFonts w:cstheme="minorBidi"/>
          <w:spacing w:val="41"/>
          <w:sz w:val="23"/>
          <w:szCs w:val="23"/>
        </w:rPr>
        <w:t xml:space="preserve"> </w:t>
      </w:r>
      <w:r w:rsidRPr="00E66566">
        <w:rPr>
          <w:rFonts w:cstheme="minorBidi"/>
          <w:sz w:val="23"/>
          <w:szCs w:val="23"/>
        </w:rPr>
        <w:t>all</w:t>
      </w:r>
      <w:r w:rsidRPr="00E66566">
        <w:rPr>
          <w:rFonts w:cstheme="minorBidi"/>
          <w:spacing w:val="41"/>
          <w:sz w:val="23"/>
          <w:szCs w:val="23"/>
        </w:rPr>
        <w:t xml:space="preserve"> </w:t>
      </w:r>
      <w:r w:rsidRPr="00E66566">
        <w:rPr>
          <w:rFonts w:cstheme="minorBidi"/>
          <w:sz w:val="23"/>
          <w:szCs w:val="23"/>
        </w:rPr>
        <w:t>Record</w:t>
      </w:r>
      <w:r w:rsidRPr="00E66566">
        <w:rPr>
          <w:rFonts w:cstheme="minorBidi"/>
          <w:spacing w:val="41"/>
          <w:sz w:val="23"/>
          <w:szCs w:val="23"/>
        </w:rPr>
        <w:t xml:space="preserve"> </w:t>
      </w:r>
      <w:r w:rsidRPr="00E66566">
        <w:rPr>
          <w:rFonts w:cstheme="minorBidi"/>
          <w:spacing w:val="-1"/>
          <w:sz w:val="23"/>
          <w:szCs w:val="23"/>
        </w:rPr>
        <w:t>Drawings</w:t>
      </w:r>
      <w:r w:rsidRPr="00E66566">
        <w:rPr>
          <w:rFonts w:cstheme="minorBidi"/>
          <w:spacing w:val="39"/>
          <w:sz w:val="23"/>
          <w:szCs w:val="23"/>
        </w:rPr>
        <w:t xml:space="preserve"> </w:t>
      </w:r>
      <w:r w:rsidRPr="00E66566">
        <w:rPr>
          <w:rFonts w:cstheme="minorBidi"/>
          <w:sz w:val="23"/>
          <w:szCs w:val="23"/>
        </w:rPr>
        <w:t>and</w:t>
      </w:r>
      <w:r w:rsidRPr="00E66566">
        <w:rPr>
          <w:rFonts w:cstheme="minorBidi"/>
          <w:spacing w:val="41"/>
          <w:sz w:val="23"/>
          <w:szCs w:val="23"/>
        </w:rPr>
        <w:t xml:space="preserve"> </w:t>
      </w:r>
      <w:r w:rsidRPr="00E66566">
        <w:rPr>
          <w:rFonts w:cstheme="minorBidi"/>
          <w:spacing w:val="-1"/>
          <w:sz w:val="23"/>
          <w:szCs w:val="23"/>
        </w:rPr>
        <w:t>must</w:t>
      </w:r>
      <w:r w:rsidRPr="00E66566">
        <w:rPr>
          <w:rFonts w:cstheme="minorBidi"/>
          <w:spacing w:val="41"/>
          <w:sz w:val="23"/>
          <w:szCs w:val="23"/>
        </w:rPr>
        <w:t xml:space="preserve"> </w:t>
      </w:r>
      <w:r w:rsidRPr="00E66566">
        <w:rPr>
          <w:rFonts w:cstheme="minorBidi"/>
          <w:spacing w:val="-2"/>
          <w:sz w:val="23"/>
          <w:szCs w:val="23"/>
        </w:rPr>
        <w:t>be</w:t>
      </w:r>
      <w:r w:rsidRPr="00E66566">
        <w:rPr>
          <w:rFonts w:cstheme="minorBidi"/>
          <w:spacing w:val="42"/>
          <w:sz w:val="23"/>
          <w:szCs w:val="23"/>
        </w:rPr>
        <w:t xml:space="preserve"> </w:t>
      </w:r>
      <w:r w:rsidRPr="00E66566">
        <w:rPr>
          <w:rFonts w:cstheme="minorBidi"/>
          <w:sz w:val="23"/>
          <w:szCs w:val="23"/>
        </w:rPr>
        <w:t>in</w:t>
      </w:r>
      <w:r w:rsidRPr="00E66566">
        <w:rPr>
          <w:rFonts w:cstheme="minorBidi"/>
          <w:spacing w:val="40"/>
          <w:sz w:val="23"/>
          <w:szCs w:val="23"/>
        </w:rPr>
        <w:t xml:space="preserve"> </w:t>
      </w:r>
      <w:r w:rsidRPr="00E66566">
        <w:rPr>
          <w:rFonts w:cstheme="minorBidi"/>
          <w:spacing w:val="-1"/>
          <w:sz w:val="23"/>
          <w:szCs w:val="23"/>
        </w:rPr>
        <w:t>the</w:t>
      </w:r>
      <w:r w:rsidRPr="00E66566">
        <w:rPr>
          <w:rFonts w:cstheme="minorBidi"/>
          <w:spacing w:val="39"/>
          <w:sz w:val="23"/>
          <w:szCs w:val="23"/>
        </w:rPr>
        <w:t xml:space="preserve"> </w:t>
      </w:r>
      <w:r w:rsidRPr="00E66566">
        <w:rPr>
          <w:rFonts w:cstheme="minorBidi"/>
          <w:spacing w:val="-1"/>
          <w:sz w:val="23"/>
          <w:szCs w:val="23"/>
        </w:rPr>
        <w:t>AutoCAD</w:t>
      </w:r>
      <w:r w:rsidRPr="00E66566">
        <w:rPr>
          <w:rFonts w:cstheme="minorBidi"/>
          <w:spacing w:val="18"/>
          <w:sz w:val="23"/>
          <w:szCs w:val="23"/>
        </w:rPr>
        <w:t xml:space="preserve"> </w:t>
      </w:r>
      <w:r w:rsidRPr="00E66566">
        <w:rPr>
          <w:rFonts w:cstheme="minorBidi"/>
          <w:spacing w:val="-1"/>
          <w:sz w:val="23"/>
          <w:szCs w:val="23"/>
        </w:rPr>
        <w:t>version</w:t>
      </w:r>
      <w:r w:rsidRPr="00E66566">
        <w:rPr>
          <w:rFonts w:cstheme="minorBidi"/>
          <w:spacing w:val="19"/>
          <w:sz w:val="23"/>
          <w:szCs w:val="23"/>
        </w:rPr>
        <w:t xml:space="preserve"> </w:t>
      </w:r>
      <w:r w:rsidRPr="00E66566">
        <w:rPr>
          <w:rFonts w:cstheme="minorBidi"/>
          <w:spacing w:val="-1"/>
          <w:sz w:val="23"/>
          <w:szCs w:val="23"/>
        </w:rPr>
        <w:t>currently</w:t>
      </w:r>
      <w:r w:rsidRPr="00E66566">
        <w:rPr>
          <w:rFonts w:cstheme="minorBidi"/>
          <w:spacing w:val="14"/>
          <w:sz w:val="23"/>
          <w:szCs w:val="23"/>
        </w:rPr>
        <w:t xml:space="preserve"> </w:t>
      </w:r>
      <w:r w:rsidRPr="00E66566">
        <w:rPr>
          <w:rFonts w:cstheme="minorBidi"/>
          <w:spacing w:val="-1"/>
          <w:sz w:val="23"/>
          <w:szCs w:val="23"/>
        </w:rPr>
        <w:t>used</w:t>
      </w:r>
      <w:r w:rsidRPr="00E66566">
        <w:rPr>
          <w:rFonts w:cstheme="minorBidi"/>
          <w:spacing w:val="19"/>
          <w:sz w:val="23"/>
          <w:szCs w:val="23"/>
        </w:rPr>
        <w:t xml:space="preserve"> </w:t>
      </w:r>
      <w:r w:rsidRPr="00E66566">
        <w:rPr>
          <w:rFonts w:cstheme="minorBidi"/>
          <w:sz w:val="23"/>
          <w:szCs w:val="23"/>
        </w:rPr>
        <w:t>by</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20"/>
          <w:sz w:val="23"/>
          <w:szCs w:val="23"/>
        </w:rPr>
        <w:t xml:space="preserve"> </w:t>
      </w:r>
      <w:r w:rsidRPr="00E66566">
        <w:rPr>
          <w:rFonts w:cstheme="minorBidi"/>
          <w:spacing w:val="-1"/>
          <w:sz w:val="23"/>
          <w:szCs w:val="23"/>
        </w:rPr>
        <w:t>University. All</w:t>
      </w:r>
      <w:r w:rsidRPr="00E66566">
        <w:rPr>
          <w:rFonts w:cstheme="minorBidi"/>
          <w:sz w:val="23"/>
          <w:szCs w:val="23"/>
        </w:rPr>
        <w:t xml:space="preserve"> </w:t>
      </w:r>
      <w:r w:rsidRPr="00E66566">
        <w:rPr>
          <w:rFonts w:cstheme="minorBidi"/>
          <w:spacing w:val="-1"/>
          <w:sz w:val="23"/>
          <w:szCs w:val="23"/>
        </w:rPr>
        <w:t>drawings shall</w:t>
      </w:r>
      <w:r w:rsidRPr="00E66566">
        <w:rPr>
          <w:rFonts w:cstheme="minorBidi"/>
          <w:sz w:val="23"/>
          <w:szCs w:val="23"/>
        </w:rPr>
        <w:t xml:space="preserve"> </w:t>
      </w:r>
      <w:r w:rsidRPr="00E66566">
        <w:rPr>
          <w:rFonts w:cstheme="minorBidi"/>
          <w:spacing w:val="-1"/>
          <w:sz w:val="23"/>
          <w:szCs w:val="23"/>
        </w:rPr>
        <w:t>follow</w:t>
      </w:r>
      <w:r w:rsidRPr="00E66566">
        <w:rPr>
          <w:rFonts w:cstheme="minorBidi"/>
          <w:spacing w:val="-4"/>
          <w:sz w:val="23"/>
          <w:szCs w:val="23"/>
        </w:rPr>
        <w:t xml:space="preserve"> </w:t>
      </w:r>
      <w:r w:rsidRPr="00E66566">
        <w:rPr>
          <w:rFonts w:cstheme="minorBidi"/>
          <w:spacing w:val="-2"/>
          <w:sz w:val="23"/>
          <w:szCs w:val="23"/>
        </w:rPr>
        <w:t>AIA</w:t>
      </w:r>
      <w:r w:rsidRPr="00E66566">
        <w:rPr>
          <w:rFonts w:cstheme="minorBidi"/>
          <w:spacing w:val="1"/>
          <w:sz w:val="23"/>
          <w:szCs w:val="23"/>
        </w:rPr>
        <w:t xml:space="preserve"> </w:t>
      </w:r>
      <w:r w:rsidRPr="00E66566">
        <w:rPr>
          <w:rFonts w:cstheme="minorBidi"/>
          <w:spacing w:val="-1"/>
          <w:sz w:val="23"/>
          <w:szCs w:val="23"/>
        </w:rPr>
        <w:t>Layering</w:t>
      </w:r>
      <w:r w:rsidRPr="00E66566">
        <w:rPr>
          <w:rFonts w:cstheme="minorBidi"/>
          <w:spacing w:val="-3"/>
          <w:sz w:val="23"/>
          <w:szCs w:val="23"/>
        </w:rPr>
        <w:t xml:space="preserve"> </w:t>
      </w:r>
      <w:r w:rsidRPr="00E66566">
        <w:rPr>
          <w:rFonts w:cstheme="minorBidi"/>
          <w:spacing w:val="-1"/>
          <w:sz w:val="23"/>
          <w:szCs w:val="23"/>
        </w:rPr>
        <w:t>Standards,</w:t>
      </w:r>
      <w:r w:rsidRPr="00E66566">
        <w:rPr>
          <w:rFonts w:cstheme="minorBidi"/>
          <w:spacing w:val="21"/>
          <w:sz w:val="23"/>
          <w:szCs w:val="23"/>
        </w:rPr>
        <w:t xml:space="preserve"> </w:t>
      </w:r>
      <w:r w:rsidRPr="00E66566">
        <w:rPr>
          <w:rFonts w:cstheme="minorBidi"/>
          <w:spacing w:val="-1"/>
          <w:sz w:val="23"/>
          <w:szCs w:val="23"/>
        </w:rPr>
        <w:t>Each</w:t>
      </w:r>
      <w:r w:rsidRPr="00E66566">
        <w:rPr>
          <w:rFonts w:cstheme="minorBidi"/>
          <w:spacing w:val="16"/>
          <w:sz w:val="23"/>
          <w:szCs w:val="23"/>
        </w:rPr>
        <w:t xml:space="preserve"> </w:t>
      </w:r>
      <w:r w:rsidRPr="00E66566">
        <w:rPr>
          <w:rFonts w:cstheme="minorBidi"/>
          <w:spacing w:val="-1"/>
          <w:sz w:val="23"/>
          <w:szCs w:val="23"/>
        </w:rPr>
        <w:lastRenderedPageBreak/>
        <w:t>CAD</w:t>
      </w:r>
      <w:r w:rsidRPr="00E66566">
        <w:rPr>
          <w:rFonts w:cstheme="minorBidi"/>
          <w:spacing w:val="18"/>
          <w:sz w:val="23"/>
          <w:szCs w:val="23"/>
        </w:rPr>
        <w:t xml:space="preserve"> </w:t>
      </w:r>
      <w:r w:rsidRPr="00E66566">
        <w:rPr>
          <w:rFonts w:cstheme="minorBidi"/>
          <w:spacing w:val="-1"/>
          <w:sz w:val="23"/>
          <w:szCs w:val="23"/>
        </w:rPr>
        <w:t>file</w:t>
      </w:r>
      <w:r w:rsidRPr="00E66566">
        <w:rPr>
          <w:rFonts w:cstheme="minorBidi"/>
          <w:spacing w:val="20"/>
          <w:sz w:val="23"/>
          <w:szCs w:val="23"/>
        </w:rPr>
        <w:t xml:space="preserve"> </w:t>
      </w:r>
      <w:r w:rsidRPr="00E66566">
        <w:rPr>
          <w:rFonts w:cstheme="minorBidi"/>
          <w:spacing w:val="-1"/>
          <w:sz w:val="23"/>
          <w:szCs w:val="23"/>
        </w:rPr>
        <w:t>shall</w:t>
      </w:r>
      <w:r w:rsidRPr="00E66566">
        <w:rPr>
          <w:rFonts w:cstheme="minorBidi"/>
          <w:spacing w:val="17"/>
          <w:sz w:val="23"/>
          <w:szCs w:val="23"/>
        </w:rPr>
        <w:t xml:space="preserve"> </w:t>
      </w:r>
      <w:r w:rsidRPr="00E66566">
        <w:rPr>
          <w:rFonts w:cstheme="minorBidi"/>
          <w:spacing w:val="-1"/>
          <w:sz w:val="23"/>
          <w:szCs w:val="23"/>
        </w:rPr>
        <w:t>correspond</w:t>
      </w:r>
      <w:r w:rsidRPr="00E66566">
        <w:rPr>
          <w:rFonts w:cstheme="minorBidi"/>
          <w:spacing w:val="19"/>
          <w:sz w:val="23"/>
          <w:szCs w:val="23"/>
        </w:rPr>
        <w:t xml:space="preserve"> </w:t>
      </w:r>
      <w:r w:rsidRPr="00E66566">
        <w:rPr>
          <w:rFonts w:cstheme="minorBidi"/>
          <w:sz w:val="23"/>
          <w:szCs w:val="23"/>
        </w:rPr>
        <w:t>to</w:t>
      </w:r>
      <w:r w:rsidRPr="00E66566">
        <w:rPr>
          <w:rFonts w:cstheme="minorBidi"/>
          <w:spacing w:val="16"/>
          <w:sz w:val="23"/>
          <w:szCs w:val="23"/>
        </w:rPr>
        <w:t xml:space="preserve"> </w:t>
      </w:r>
      <w:r w:rsidRPr="00E66566">
        <w:rPr>
          <w:rFonts w:cstheme="minorBidi"/>
          <w:sz w:val="23"/>
          <w:szCs w:val="23"/>
        </w:rPr>
        <w:t>a</w:t>
      </w:r>
      <w:r w:rsidRPr="00E66566">
        <w:rPr>
          <w:rFonts w:cstheme="minorBidi"/>
          <w:spacing w:val="17"/>
          <w:sz w:val="23"/>
          <w:szCs w:val="23"/>
        </w:rPr>
        <w:t xml:space="preserve"> </w:t>
      </w:r>
      <w:r w:rsidRPr="00E66566">
        <w:rPr>
          <w:rFonts w:cstheme="minorBidi"/>
          <w:spacing w:val="-1"/>
          <w:sz w:val="23"/>
          <w:szCs w:val="23"/>
        </w:rPr>
        <w:t>single</w:t>
      </w:r>
      <w:r w:rsidRPr="00E66566">
        <w:rPr>
          <w:rFonts w:cstheme="minorBidi"/>
          <w:spacing w:val="57"/>
          <w:sz w:val="23"/>
          <w:szCs w:val="23"/>
        </w:rPr>
        <w:t xml:space="preserve"> </w:t>
      </w:r>
      <w:r w:rsidRPr="00E66566">
        <w:rPr>
          <w:rFonts w:cstheme="minorBidi"/>
          <w:spacing w:val="-1"/>
          <w:sz w:val="23"/>
          <w:szCs w:val="23"/>
        </w:rPr>
        <w:t>drawing</w:t>
      </w:r>
      <w:r w:rsidRPr="00E66566">
        <w:rPr>
          <w:rFonts w:cstheme="minorBidi"/>
          <w:spacing w:val="33"/>
          <w:sz w:val="23"/>
          <w:szCs w:val="23"/>
        </w:rPr>
        <w:t xml:space="preserve"> </w:t>
      </w:r>
      <w:r w:rsidRPr="00E66566">
        <w:rPr>
          <w:rFonts w:cstheme="minorBidi"/>
          <w:spacing w:val="-1"/>
          <w:sz w:val="23"/>
          <w:szCs w:val="23"/>
        </w:rPr>
        <w:t>sheet</w:t>
      </w:r>
      <w:r w:rsidRPr="00E66566">
        <w:rPr>
          <w:rFonts w:cstheme="minorBidi"/>
          <w:spacing w:val="34"/>
          <w:sz w:val="23"/>
          <w:szCs w:val="23"/>
        </w:rPr>
        <w:t xml:space="preserve"> </w:t>
      </w:r>
      <w:r w:rsidRPr="00E66566">
        <w:rPr>
          <w:rFonts w:cstheme="minorBidi"/>
          <w:sz w:val="23"/>
          <w:szCs w:val="23"/>
        </w:rPr>
        <w:t>and</w:t>
      </w:r>
      <w:r w:rsidRPr="00E66566">
        <w:rPr>
          <w:rFonts w:cstheme="minorBidi"/>
          <w:spacing w:val="33"/>
          <w:sz w:val="23"/>
          <w:szCs w:val="23"/>
        </w:rPr>
        <w:t xml:space="preserve"> </w:t>
      </w:r>
      <w:r w:rsidRPr="00E66566">
        <w:rPr>
          <w:rFonts w:cstheme="minorBidi"/>
          <w:spacing w:val="-1"/>
          <w:sz w:val="23"/>
          <w:szCs w:val="23"/>
        </w:rPr>
        <w:t>shall</w:t>
      </w:r>
      <w:r w:rsidRPr="00E66566">
        <w:rPr>
          <w:rFonts w:cstheme="minorBidi"/>
          <w:spacing w:val="34"/>
          <w:sz w:val="23"/>
          <w:szCs w:val="23"/>
        </w:rPr>
        <w:t xml:space="preserve"> </w:t>
      </w:r>
      <w:r w:rsidRPr="00E66566">
        <w:rPr>
          <w:rFonts w:cstheme="minorBidi"/>
          <w:spacing w:val="-1"/>
          <w:sz w:val="23"/>
          <w:szCs w:val="23"/>
        </w:rPr>
        <w:t>have</w:t>
      </w:r>
      <w:r w:rsidRPr="00E66566">
        <w:rPr>
          <w:rFonts w:cstheme="minorBidi"/>
          <w:spacing w:val="36"/>
          <w:sz w:val="23"/>
          <w:szCs w:val="23"/>
        </w:rPr>
        <w:t xml:space="preserve"> </w:t>
      </w:r>
      <w:r w:rsidRPr="00E66566">
        <w:rPr>
          <w:rFonts w:cstheme="minorBidi"/>
          <w:spacing w:val="-1"/>
          <w:sz w:val="23"/>
          <w:szCs w:val="23"/>
        </w:rPr>
        <w:t>all</w:t>
      </w:r>
      <w:r w:rsidRPr="00E66566">
        <w:rPr>
          <w:rFonts w:cstheme="minorBidi"/>
          <w:spacing w:val="37"/>
          <w:sz w:val="23"/>
          <w:szCs w:val="23"/>
        </w:rPr>
        <w:t xml:space="preserve"> </w:t>
      </w:r>
      <w:r w:rsidRPr="00E66566">
        <w:rPr>
          <w:rFonts w:cstheme="minorBidi"/>
          <w:sz w:val="23"/>
          <w:szCs w:val="23"/>
        </w:rPr>
        <w:t>of</w:t>
      </w:r>
      <w:r w:rsidRPr="00E66566">
        <w:rPr>
          <w:rFonts w:cstheme="minorBidi"/>
          <w:spacing w:val="33"/>
          <w:sz w:val="23"/>
          <w:szCs w:val="23"/>
        </w:rPr>
        <w:t xml:space="preserve"> </w:t>
      </w:r>
      <w:r w:rsidRPr="00E66566">
        <w:rPr>
          <w:rFonts w:cstheme="minorBidi"/>
          <w:sz w:val="23"/>
          <w:szCs w:val="23"/>
        </w:rPr>
        <w:t>the</w:t>
      </w:r>
      <w:r w:rsidRPr="00E66566">
        <w:rPr>
          <w:rFonts w:cstheme="minorBidi"/>
          <w:spacing w:val="35"/>
          <w:sz w:val="23"/>
          <w:szCs w:val="23"/>
        </w:rPr>
        <w:t xml:space="preserve"> </w:t>
      </w:r>
      <w:r w:rsidRPr="00E66566">
        <w:rPr>
          <w:rFonts w:cstheme="minorBidi"/>
          <w:spacing w:val="-1"/>
          <w:sz w:val="23"/>
          <w:szCs w:val="23"/>
        </w:rPr>
        <w:t>external-references or image files</w:t>
      </w:r>
      <w:r w:rsidRPr="00E66566">
        <w:rPr>
          <w:rFonts w:cstheme="minorBidi"/>
          <w:spacing w:val="34"/>
          <w:sz w:val="23"/>
          <w:szCs w:val="23"/>
        </w:rPr>
        <w:t xml:space="preserve"> </w:t>
      </w:r>
      <w:r w:rsidRPr="00E66566">
        <w:rPr>
          <w:rFonts w:cstheme="minorBidi"/>
          <w:sz w:val="23"/>
          <w:szCs w:val="23"/>
        </w:rPr>
        <w:t>bound</w:t>
      </w:r>
      <w:r w:rsidRPr="00E66566">
        <w:rPr>
          <w:rFonts w:cstheme="minorBidi"/>
          <w:spacing w:val="34"/>
          <w:sz w:val="23"/>
          <w:szCs w:val="23"/>
        </w:rPr>
        <w:t xml:space="preserve"> </w:t>
      </w:r>
      <w:r w:rsidRPr="00E66566">
        <w:rPr>
          <w:rFonts w:cstheme="minorBidi"/>
          <w:sz w:val="23"/>
          <w:szCs w:val="23"/>
        </w:rPr>
        <w:t>into</w:t>
      </w:r>
      <w:r w:rsidRPr="00E66566">
        <w:rPr>
          <w:rFonts w:cstheme="minorBidi"/>
          <w:spacing w:val="33"/>
          <w:sz w:val="23"/>
          <w:szCs w:val="23"/>
        </w:rPr>
        <w:t xml:space="preserve"> </w:t>
      </w:r>
      <w:r w:rsidRPr="00E66566">
        <w:rPr>
          <w:rFonts w:cstheme="minorBidi"/>
          <w:sz w:val="23"/>
          <w:szCs w:val="23"/>
        </w:rPr>
        <w:t>the</w:t>
      </w:r>
      <w:r w:rsidRPr="00E66566">
        <w:rPr>
          <w:rFonts w:cstheme="minorBidi"/>
          <w:spacing w:val="32"/>
          <w:sz w:val="23"/>
          <w:szCs w:val="23"/>
        </w:rPr>
        <w:t xml:space="preserve"> </w:t>
      </w:r>
      <w:r w:rsidRPr="00E66566">
        <w:rPr>
          <w:rFonts w:cstheme="minorBidi"/>
          <w:spacing w:val="-1"/>
          <w:sz w:val="23"/>
          <w:szCs w:val="23"/>
        </w:rPr>
        <w:t>file or zipped together with the CAD file.</w:t>
      </w:r>
      <w:r w:rsidRPr="00E66566">
        <w:rPr>
          <w:rFonts w:cstheme="minorBidi"/>
          <w:spacing w:val="35"/>
          <w:sz w:val="23"/>
          <w:szCs w:val="23"/>
        </w:rPr>
        <w:t xml:space="preserve"> </w:t>
      </w:r>
      <w:r w:rsidRPr="00E66566">
        <w:rPr>
          <w:rFonts w:cstheme="minorBidi"/>
          <w:spacing w:val="-1"/>
          <w:sz w:val="23"/>
          <w:szCs w:val="23"/>
        </w:rPr>
        <w:t>The</w:t>
      </w:r>
      <w:r w:rsidRPr="00E66566">
        <w:rPr>
          <w:rFonts w:cstheme="minorBidi"/>
          <w:spacing w:val="37"/>
          <w:sz w:val="23"/>
          <w:szCs w:val="23"/>
        </w:rPr>
        <w:t xml:space="preserve"> </w:t>
      </w:r>
      <w:r w:rsidRPr="00E66566">
        <w:rPr>
          <w:rFonts w:cstheme="minorBidi"/>
          <w:spacing w:val="-1"/>
          <w:sz w:val="23"/>
          <w:szCs w:val="23"/>
        </w:rPr>
        <w:t>CAD</w:t>
      </w:r>
      <w:r w:rsidRPr="00E66566">
        <w:rPr>
          <w:rFonts w:cstheme="minorBidi"/>
          <w:spacing w:val="34"/>
          <w:sz w:val="23"/>
          <w:szCs w:val="23"/>
        </w:rPr>
        <w:t xml:space="preserve"> </w:t>
      </w:r>
      <w:r w:rsidRPr="00E66566">
        <w:rPr>
          <w:rFonts w:cstheme="minorBidi"/>
          <w:spacing w:val="-2"/>
          <w:sz w:val="23"/>
          <w:szCs w:val="23"/>
        </w:rPr>
        <w:t>file</w:t>
      </w:r>
      <w:r w:rsidRPr="00E66566">
        <w:rPr>
          <w:rFonts w:cstheme="minorBidi"/>
          <w:spacing w:val="53"/>
          <w:sz w:val="23"/>
          <w:szCs w:val="23"/>
        </w:rPr>
        <w:t xml:space="preserve"> </w:t>
      </w:r>
      <w:r w:rsidRPr="00E66566">
        <w:rPr>
          <w:rFonts w:cstheme="minorBidi"/>
          <w:sz w:val="23"/>
          <w:szCs w:val="23"/>
        </w:rPr>
        <w:t>name</w:t>
      </w:r>
      <w:r w:rsidRPr="00E66566">
        <w:rPr>
          <w:rFonts w:cstheme="minorBidi"/>
          <w:spacing w:val="1"/>
          <w:sz w:val="23"/>
          <w:szCs w:val="23"/>
        </w:rPr>
        <w:t xml:space="preserve"> </w:t>
      </w:r>
      <w:r w:rsidRPr="00E66566">
        <w:rPr>
          <w:rFonts w:cstheme="minorBidi"/>
          <w:spacing w:val="-1"/>
          <w:sz w:val="23"/>
          <w:szCs w:val="23"/>
        </w:rPr>
        <w:t>shall</w:t>
      </w:r>
      <w:r w:rsidRPr="00E66566">
        <w:rPr>
          <w:rFonts w:cstheme="minorBidi"/>
          <w:spacing w:val="-2"/>
          <w:sz w:val="23"/>
          <w:szCs w:val="23"/>
        </w:rPr>
        <w:t xml:space="preserve"> </w:t>
      </w:r>
      <w:r w:rsidRPr="00E66566">
        <w:rPr>
          <w:rFonts w:cstheme="minorBidi"/>
          <w:sz w:val="23"/>
          <w:szCs w:val="23"/>
        </w:rPr>
        <w:t>be</w:t>
      </w:r>
      <w:r w:rsidRPr="00E66566">
        <w:rPr>
          <w:rFonts w:cstheme="minorBidi"/>
          <w:spacing w:val="1"/>
          <w:sz w:val="23"/>
          <w:szCs w:val="23"/>
        </w:rPr>
        <w:t xml:space="preserve"> </w:t>
      </w:r>
      <w:r w:rsidRPr="00E66566">
        <w:rPr>
          <w:rFonts w:cstheme="minorBidi"/>
          <w:spacing w:val="-1"/>
          <w:sz w:val="23"/>
          <w:szCs w:val="23"/>
        </w:rPr>
        <w:t>the</w:t>
      </w:r>
      <w:r w:rsidRPr="00E66566">
        <w:rPr>
          <w:rFonts w:cstheme="minorBidi"/>
          <w:spacing w:val="1"/>
          <w:sz w:val="23"/>
          <w:szCs w:val="23"/>
        </w:rPr>
        <w:t xml:space="preserve"> </w:t>
      </w:r>
      <w:r w:rsidRPr="00E66566">
        <w:rPr>
          <w:rFonts w:cstheme="minorBidi"/>
          <w:spacing w:val="-1"/>
          <w:sz w:val="23"/>
          <w:szCs w:val="23"/>
        </w:rPr>
        <w:t>same</w:t>
      </w:r>
      <w:r w:rsidRPr="00E66566">
        <w:rPr>
          <w:rFonts w:cstheme="minorBidi"/>
          <w:spacing w:val="-2"/>
          <w:sz w:val="23"/>
          <w:szCs w:val="23"/>
        </w:rPr>
        <w:t xml:space="preserve"> </w:t>
      </w:r>
      <w:r w:rsidRPr="00E66566">
        <w:rPr>
          <w:rFonts w:cstheme="minorBidi"/>
          <w:sz w:val="23"/>
          <w:szCs w:val="23"/>
        </w:rPr>
        <w:t>as</w:t>
      </w:r>
      <w:r w:rsidRPr="00E66566">
        <w:rPr>
          <w:rFonts w:cstheme="minorBidi"/>
          <w:spacing w:val="-1"/>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sheet</w:t>
      </w:r>
      <w:r w:rsidRPr="00E66566">
        <w:rPr>
          <w:rFonts w:cstheme="minorBidi"/>
          <w:spacing w:val="-24"/>
          <w:sz w:val="23"/>
          <w:szCs w:val="23"/>
        </w:rPr>
        <w:t xml:space="preserve"> </w:t>
      </w:r>
      <w:r w:rsidRPr="00E66566">
        <w:rPr>
          <w:rFonts w:cstheme="minorBidi"/>
          <w:spacing w:val="-1"/>
          <w:sz w:val="23"/>
          <w:szCs w:val="23"/>
        </w:rPr>
        <w:t xml:space="preserve">name. PDF files for the drawing set may be submitted as a multipage PDF or as individual files in the order that is shown on the sheet index. File naming details can be found here: </w:t>
      </w:r>
      <w:hyperlink r:id="rId192" w:history="1">
        <w:r w:rsidRPr="00E66566">
          <w:rPr>
            <w:rFonts w:cstheme="minorBidi"/>
            <w:color w:val="0000FF" w:themeColor="hyperlink"/>
            <w:sz w:val="23"/>
            <w:szCs w:val="23"/>
            <w:u w:val="single"/>
          </w:rPr>
          <w:t>https://www.fm.virginia.edu/docs/ges/ProjectCloseDocumentation.pdf</w:t>
        </w:r>
      </w:hyperlink>
    </w:p>
    <w:p w14:paraId="22688DB1" w14:textId="77777777" w:rsidR="00E66566" w:rsidRPr="00E66566" w:rsidRDefault="00E66566" w:rsidP="00E66566">
      <w:pPr>
        <w:autoSpaceDE/>
        <w:autoSpaceDN/>
        <w:spacing w:before="1"/>
        <w:rPr>
          <w:sz w:val="23"/>
          <w:szCs w:val="23"/>
        </w:rPr>
      </w:pPr>
    </w:p>
    <w:p w14:paraId="20107BD8" w14:textId="77777777" w:rsidR="00E66566" w:rsidRPr="00E66566" w:rsidRDefault="00E66566" w:rsidP="00E66566">
      <w:pPr>
        <w:tabs>
          <w:tab w:val="left" w:pos="747"/>
        </w:tabs>
        <w:autoSpaceDE/>
        <w:autoSpaceDN/>
        <w:spacing w:before="70"/>
        <w:ind w:left="450" w:right="105" w:hanging="270"/>
        <w:jc w:val="both"/>
        <w:rPr>
          <w:rFonts w:cstheme="minorBidi"/>
          <w:sz w:val="23"/>
          <w:szCs w:val="23"/>
        </w:rPr>
      </w:pPr>
      <w:r w:rsidRPr="00E66566">
        <w:rPr>
          <w:rFonts w:cstheme="minorBidi"/>
          <w:sz w:val="23"/>
          <w:szCs w:val="23"/>
        </w:rPr>
        <w:t>c. If</w:t>
      </w:r>
      <w:r w:rsidRPr="00E66566">
        <w:rPr>
          <w:rFonts w:cstheme="minorBidi"/>
          <w:spacing w:val="35"/>
          <w:sz w:val="23"/>
          <w:szCs w:val="23"/>
        </w:rPr>
        <w:t xml:space="preserve"> </w:t>
      </w:r>
      <w:r w:rsidRPr="00E66566">
        <w:rPr>
          <w:rFonts w:cstheme="minorBidi"/>
          <w:sz w:val="23"/>
          <w:szCs w:val="23"/>
        </w:rPr>
        <w:t>a</w:t>
      </w:r>
      <w:r w:rsidRPr="00E66566">
        <w:rPr>
          <w:rFonts w:cstheme="minorBidi"/>
          <w:spacing w:val="39"/>
          <w:sz w:val="23"/>
          <w:szCs w:val="23"/>
        </w:rPr>
        <w:t xml:space="preserve"> </w:t>
      </w:r>
      <w:r w:rsidRPr="00E66566">
        <w:rPr>
          <w:rFonts w:cstheme="minorBidi"/>
          <w:spacing w:val="-1"/>
          <w:sz w:val="23"/>
          <w:szCs w:val="23"/>
        </w:rPr>
        <w:t>computer-aided</w:t>
      </w:r>
      <w:r w:rsidRPr="00E66566">
        <w:rPr>
          <w:rFonts w:cstheme="minorBidi"/>
          <w:spacing w:val="39"/>
          <w:sz w:val="23"/>
          <w:szCs w:val="23"/>
        </w:rPr>
        <w:t xml:space="preserve"> </w:t>
      </w:r>
      <w:r w:rsidRPr="00E66566">
        <w:rPr>
          <w:rFonts w:cstheme="minorBidi"/>
          <w:spacing w:val="-1"/>
          <w:sz w:val="23"/>
          <w:szCs w:val="23"/>
        </w:rPr>
        <w:t>drafting</w:t>
      </w:r>
      <w:r w:rsidRPr="00E66566">
        <w:rPr>
          <w:rFonts w:cstheme="minorBidi"/>
          <w:spacing w:val="35"/>
          <w:sz w:val="23"/>
          <w:szCs w:val="23"/>
        </w:rPr>
        <w:t xml:space="preserve"> </w:t>
      </w:r>
      <w:r w:rsidRPr="00E66566">
        <w:rPr>
          <w:rFonts w:cstheme="minorBidi"/>
          <w:sz w:val="23"/>
          <w:szCs w:val="23"/>
        </w:rPr>
        <w:t>and</w:t>
      </w:r>
      <w:r w:rsidRPr="00E66566">
        <w:rPr>
          <w:rFonts w:cstheme="minorBidi"/>
          <w:spacing w:val="39"/>
          <w:sz w:val="23"/>
          <w:szCs w:val="23"/>
        </w:rPr>
        <w:t xml:space="preserve"> </w:t>
      </w:r>
      <w:r w:rsidRPr="00E66566">
        <w:rPr>
          <w:rFonts w:cstheme="minorBidi"/>
          <w:spacing w:val="-1"/>
          <w:sz w:val="23"/>
          <w:szCs w:val="23"/>
        </w:rPr>
        <w:t>design</w:t>
      </w:r>
      <w:r w:rsidRPr="00E66566">
        <w:rPr>
          <w:rFonts w:cstheme="minorBidi"/>
          <w:spacing w:val="38"/>
          <w:sz w:val="23"/>
          <w:szCs w:val="23"/>
        </w:rPr>
        <w:t xml:space="preserve"> </w:t>
      </w:r>
      <w:r w:rsidRPr="00E66566">
        <w:rPr>
          <w:rFonts w:cstheme="minorBidi"/>
          <w:spacing w:val="-1"/>
          <w:sz w:val="23"/>
          <w:szCs w:val="23"/>
        </w:rPr>
        <w:t>program</w:t>
      </w:r>
      <w:r w:rsidRPr="00E66566">
        <w:rPr>
          <w:rFonts w:cstheme="minorBidi"/>
          <w:spacing w:val="34"/>
          <w:sz w:val="23"/>
          <w:szCs w:val="23"/>
        </w:rPr>
        <w:t xml:space="preserve"> </w:t>
      </w:r>
      <w:r w:rsidRPr="00E66566">
        <w:rPr>
          <w:rFonts w:cstheme="minorBidi"/>
          <w:sz w:val="23"/>
          <w:szCs w:val="23"/>
        </w:rPr>
        <w:t>other</w:t>
      </w:r>
      <w:r w:rsidRPr="00E66566">
        <w:rPr>
          <w:rFonts w:cstheme="minorBidi"/>
          <w:spacing w:val="35"/>
          <w:sz w:val="23"/>
          <w:szCs w:val="23"/>
        </w:rPr>
        <w:t xml:space="preserve"> </w:t>
      </w:r>
      <w:r w:rsidRPr="00E66566">
        <w:rPr>
          <w:rFonts w:cstheme="minorBidi"/>
          <w:sz w:val="23"/>
          <w:szCs w:val="23"/>
        </w:rPr>
        <w:t>than</w:t>
      </w:r>
      <w:r w:rsidRPr="00E66566">
        <w:rPr>
          <w:rFonts w:cstheme="minorBidi"/>
          <w:spacing w:val="36"/>
          <w:sz w:val="23"/>
          <w:szCs w:val="23"/>
        </w:rPr>
        <w:t xml:space="preserve"> </w:t>
      </w:r>
      <w:r w:rsidRPr="00E66566">
        <w:rPr>
          <w:rFonts w:cstheme="minorBidi"/>
          <w:spacing w:val="-1"/>
          <w:sz w:val="23"/>
          <w:szCs w:val="23"/>
        </w:rPr>
        <w:t>AutoCAD</w:t>
      </w:r>
      <w:r w:rsidRPr="00E66566">
        <w:rPr>
          <w:rFonts w:cstheme="minorBidi"/>
          <w:spacing w:val="37"/>
          <w:sz w:val="23"/>
          <w:szCs w:val="23"/>
        </w:rPr>
        <w:t xml:space="preserve"> </w:t>
      </w:r>
      <w:r w:rsidRPr="00E66566">
        <w:rPr>
          <w:rFonts w:cstheme="minorBidi"/>
          <w:sz w:val="23"/>
          <w:szCs w:val="23"/>
        </w:rPr>
        <w:t>is</w:t>
      </w:r>
      <w:r w:rsidRPr="00E66566">
        <w:rPr>
          <w:rFonts w:cstheme="minorBidi"/>
          <w:spacing w:val="35"/>
          <w:sz w:val="23"/>
          <w:szCs w:val="23"/>
        </w:rPr>
        <w:t xml:space="preserve"> </w:t>
      </w:r>
      <w:r w:rsidRPr="00E66566">
        <w:rPr>
          <w:rFonts w:cstheme="minorBidi"/>
          <w:spacing w:val="-1"/>
          <w:sz w:val="23"/>
          <w:szCs w:val="23"/>
        </w:rPr>
        <w:t>used</w:t>
      </w:r>
      <w:r w:rsidRPr="00E66566">
        <w:rPr>
          <w:rFonts w:cstheme="minorBidi"/>
          <w:spacing w:val="38"/>
          <w:sz w:val="23"/>
          <w:szCs w:val="23"/>
        </w:rPr>
        <w:t xml:space="preserve"> </w:t>
      </w:r>
      <w:r w:rsidRPr="00E66566">
        <w:rPr>
          <w:rFonts w:cstheme="minorBidi"/>
          <w:sz w:val="23"/>
          <w:szCs w:val="23"/>
        </w:rPr>
        <w:t>to</w:t>
      </w:r>
      <w:r w:rsidRPr="00E66566">
        <w:rPr>
          <w:rFonts w:cstheme="minorBidi"/>
          <w:spacing w:val="39"/>
          <w:sz w:val="23"/>
          <w:szCs w:val="23"/>
        </w:rPr>
        <w:t xml:space="preserve"> </w:t>
      </w:r>
      <w:r w:rsidRPr="00E66566">
        <w:rPr>
          <w:rFonts w:cstheme="minorBidi"/>
          <w:spacing w:val="-1"/>
          <w:sz w:val="23"/>
          <w:szCs w:val="23"/>
        </w:rPr>
        <w:t>generate</w:t>
      </w:r>
      <w:r w:rsidRPr="00E66566">
        <w:rPr>
          <w:rFonts w:cstheme="minorBidi"/>
          <w:spacing w:val="51"/>
          <w:sz w:val="23"/>
          <w:szCs w:val="23"/>
        </w:rPr>
        <w:t xml:space="preserve"> </w:t>
      </w:r>
      <w:r w:rsidRPr="00E66566">
        <w:rPr>
          <w:rFonts w:cstheme="minorBidi"/>
          <w:spacing w:val="-1"/>
          <w:sz w:val="23"/>
          <w:szCs w:val="23"/>
        </w:rPr>
        <w:t>project</w:t>
      </w:r>
      <w:r w:rsidRPr="00E66566">
        <w:rPr>
          <w:rFonts w:cstheme="minorBidi"/>
          <w:spacing w:val="3"/>
          <w:sz w:val="23"/>
          <w:szCs w:val="23"/>
        </w:rPr>
        <w:t xml:space="preserve"> </w:t>
      </w:r>
      <w:r w:rsidRPr="00E66566">
        <w:rPr>
          <w:rFonts w:cstheme="minorBidi"/>
          <w:spacing w:val="-1"/>
          <w:sz w:val="23"/>
          <w:szCs w:val="23"/>
        </w:rPr>
        <w:t>drawings,</w:t>
      </w:r>
      <w:r w:rsidRPr="00E66566">
        <w:rPr>
          <w:rFonts w:cstheme="minorBidi"/>
          <w:spacing w:val="2"/>
          <w:sz w:val="23"/>
          <w:szCs w:val="23"/>
        </w:rPr>
        <w:t xml:space="preserve"> </w:t>
      </w:r>
      <w:r w:rsidRPr="00E66566">
        <w:rPr>
          <w:rFonts w:cstheme="minorBidi"/>
          <w:sz w:val="23"/>
          <w:szCs w:val="23"/>
        </w:rPr>
        <w:t>the</w:t>
      </w:r>
      <w:r w:rsidRPr="00E66566">
        <w:rPr>
          <w:rFonts w:cstheme="minorBidi"/>
          <w:spacing w:val="3"/>
          <w:sz w:val="23"/>
          <w:szCs w:val="23"/>
        </w:rPr>
        <w:t xml:space="preserve"> </w:t>
      </w:r>
      <w:r w:rsidRPr="00E66566">
        <w:rPr>
          <w:rFonts w:cstheme="minorBidi"/>
          <w:spacing w:val="-1"/>
          <w:sz w:val="23"/>
          <w:szCs w:val="23"/>
        </w:rPr>
        <w:t>A/E</w:t>
      </w:r>
      <w:r w:rsidRPr="00E66566">
        <w:rPr>
          <w:rFonts w:cstheme="minorBidi"/>
          <w:spacing w:val="3"/>
          <w:sz w:val="23"/>
          <w:szCs w:val="23"/>
        </w:rPr>
        <w:t xml:space="preserve"> </w:t>
      </w:r>
      <w:r w:rsidRPr="00E66566">
        <w:rPr>
          <w:rFonts w:cstheme="minorBidi"/>
          <w:spacing w:val="-1"/>
          <w:sz w:val="23"/>
          <w:szCs w:val="23"/>
        </w:rPr>
        <w:t>shall</w:t>
      </w:r>
      <w:r w:rsidRPr="00E66566">
        <w:rPr>
          <w:rFonts w:cstheme="minorBidi"/>
          <w:spacing w:val="3"/>
          <w:sz w:val="23"/>
          <w:szCs w:val="23"/>
        </w:rPr>
        <w:t xml:space="preserve"> </w:t>
      </w:r>
      <w:r w:rsidRPr="00E66566">
        <w:rPr>
          <w:rFonts w:cstheme="minorBidi"/>
          <w:spacing w:val="-2"/>
          <w:sz w:val="23"/>
          <w:szCs w:val="23"/>
        </w:rPr>
        <w:t>be</w:t>
      </w:r>
      <w:r w:rsidRPr="00E66566">
        <w:rPr>
          <w:rFonts w:cstheme="minorBidi"/>
          <w:spacing w:val="3"/>
          <w:sz w:val="23"/>
          <w:szCs w:val="23"/>
        </w:rPr>
        <w:t xml:space="preserve"> </w:t>
      </w:r>
      <w:r w:rsidRPr="00E66566">
        <w:rPr>
          <w:rFonts w:cstheme="minorBidi"/>
          <w:spacing w:val="-1"/>
          <w:sz w:val="23"/>
          <w:szCs w:val="23"/>
        </w:rPr>
        <w:t>responsible</w:t>
      </w:r>
      <w:r w:rsidRPr="00E66566">
        <w:rPr>
          <w:rFonts w:cstheme="minorBidi"/>
          <w:spacing w:val="3"/>
          <w:sz w:val="23"/>
          <w:szCs w:val="23"/>
        </w:rPr>
        <w:t xml:space="preserve"> </w:t>
      </w:r>
      <w:r w:rsidRPr="00E66566">
        <w:rPr>
          <w:rFonts w:cstheme="minorBidi"/>
          <w:spacing w:val="-1"/>
          <w:sz w:val="23"/>
          <w:szCs w:val="23"/>
        </w:rPr>
        <w:t>for</w:t>
      </w:r>
      <w:r w:rsidRPr="00E66566">
        <w:rPr>
          <w:rFonts w:cstheme="minorBidi"/>
          <w:spacing w:val="2"/>
          <w:sz w:val="23"/>
          <w:szCs w:val="23"/>
        </w:rPr>
        <w:t xml:space="preserve"> </w:t>
      </w:r>
      <w:r w:rsidRPr="00E66566">
        <w:rPr>
          <w:rFonts w:cstheme="minorBidi"/>
          <w:sz w:val="23"/>
          <w:szCs w:val="23"/>
        </w:rPr>
        <w:t xml:space="preserve">all </w:t>
      </w:r>
      <w:r w:rsidRPr="00E66566">
        <w:rPr>
          <w:rFonts w:cstheme="minorBidi"/>
          <w:spacing w:val="-1"/>
          <w:sz w:val="23"/>
          <w:szCs w:val="23"/>
        </w:rPr>
        <w:t>conversion</w:t>
      </w:r>
      <w:r w:rsidRPr="00E66566">
        <w:rPr>
          <w:rFonts w:cstheme="minorBidi"/>
          <w:sz w:val="23"/>
          <w:szCs w:val="23"/>
        </w:rPr>
        <w:t xml:space="preserve"> </w:t>
      </w:r>
      <w:r w:rsidRPr="00E66566">
        <w:rPr>
          <w:rFonts w:cstheme="minorBidi"/>
          <w:spacing w:val="-1"/>
          <w:sz w:val="23"/>
          <w:szCs w:val="23"/>
        </w:rPr>
        <w:t>procedures</w:t>
      </w:r>
      <w:r w:rsidRPr="00E66566">
        <w:rPr>
          <w:rFonts w:cstheme="minorBidi"/>
          <w:sz w:val="23"/>
          <w:szCs w:val="23"/>
        </w:rPr>
        <w:t xml:space="preserve"> </w:t>
      </w:r>
      <w:r w:rsidRPr="00E66566">
        <w:rPr>
          <w:rFonts w:cstheme="minorBidi"/>
          <w:spacing w:val="-1"/>
          <w:sz w:val="23"/>
          <w:szCs w:val="23"/>
        </w:rPr>
        <w:t>necessary</w:t>
      </w:r>
      <w:r w:rsidRPr="00E66566">
        <w:rPr>
          <w:rFonts w:cstheme="minorBidi"/>
          <w:sz w:val="23"/>
          <w:szCs w:val="23"/>
        </w:rPr>
        <w:t xml:space="preserve"> to</w:t>
      </w:r>
      <w:r w:rsidRPr="00E66566">
        <w:rPr>
          <w:rFonts w:cstheme="minorBidi"/>
          <w:spacing w:val="71"/>
          <w:sz w:val="23"/>
          <w:szCs w:val="23"/>
        </w:rPr>
        <w:t xml:space="preserve"> </w:t>
      </w:r>
      <w:r w:rsidRPr="00E66566">
        <w:rPr>
          <w:rFonts w:cstheme="minorBidi"/>
          <w:spacing w:val="-1"/>
          <w:sz w:val="23"/>
          <w:szCs w:val="23"/>
        </w:rPr>
        <w:t>generate</w:t>
      </w:r>
      <w:r w:rsidRPr="00E66566">
        <w:rPr>
          <w:rFonts w:cstheme="minorBidi"/>
          <w:spacing w:val="22"/>
          <w:sz w:val="23"/>
          <w:szCs w:val="23"/>
        </w:rPr>
        <w:t xml:space="preserve"> </w:t>
      </w:r>
      <w:r w:rsidRPr="00E66566">
        <w:rPr>
          <w:rFonts w:cstheme="minorBidi"/>
          <w:spacing w:val="-1"/>
          <w:sz w:val="23"/>
          <w:szCs w:val="23"/>
        </w:rPr>
        <w:t>the</w:t>
      </w:r>
      <w:r w:rsidRPr="00E66566">
        <w:rPr>
          <w:rFonts w:cstheme="minorBidi"/>
          <w:spacing w:val="22"/>
          <w:sz w:val="23"/>
          <w:szCs w:val="23"/>
        </w:rPr>
        <w:t xml:space="preserve"> </w:t>
      </w:r>
      <w:r w:rsidRPr="00E66566">
        <w:rPr>
          <w:rFonts w:cstheme="minorBidi"/>
          <w:spacing w:val="-1"/>
          <w:sz w:val="23"/>
          <w:szCs w:val="23"/>
        </w:rPr>
        <w:t>AutoCAD</w:t>
      </w:r>
      <w:r w:rsidRPr="00E66566">
        <w:rPr>
          <w:rFonts w:cstheme="minorBidi"/>
          <w:spacing w:val="21"/>
          <w:sz w:val="23"/>
          <w:szCs w:val="23"/>
        </w:rPr>
        <w:t xml:space="preserve"> </w:t>
      </w:r>
      <w:r w:rsidRPr="00E66566">
        <w:rPr>
          <w:rFonts w:cstheme="minorBidi"/>
          <w:spacing w:val="-1"/>
          <w:sz w:val="23"/>
          <w:szCs w:val="23"/>
        </w:rPr>
        <w:t>files</w:t>
      </w:r>
      <w:r w:rsidRPr="00E66566">
        <w:rPr>
          <w:rFonts w:cstheme="minorBidi"/>
          <w:spacing w:val="20"/>
          <w:sz w:val="23"/>
          <w:szCs w:val="23"/>
        </w:rPr>
        <w:t xml:space="preserve"> </w:t>
      </w:r>
      <w:r w:rsidRPr="00E66566">
        <w:rPr>
          <w:rFonts w:cstheme="minorBidi"/>
          <w:sz w:val="23"/>
          <w:szCs w:val="23"/>
        </w:rPr>
        <w:t>to</w:t>
      </w:r>
      <w:r w:rsidRPr="00E66566">
        <w:rPr>
          <w:rFonts w:cstheme="minorBidi"/>
          <w:spacing w:val="21"/>
          <w:sz w:val="23"/>
          <w:szCs w:val="23"/>
        </w:rPr>
        <w:t xml:space="preserve"> </w:t>
      </w:r>
      <w:r w:rsidRPr="00E66566">
        <w:rPr>
          <w:rFonts w:cstheme="minorBidi"/>
          <w:spacing w:val="-1"/>
          <w:sz w:val="23"/>
          <w:szCs w:val="23"/>
        </w:rPr>
        <w:t>specifications</w:t>
      </w:r>
      <w:r w:rsidRPr="00E66566">
        <w:rPr>
          <w:rFonts w:cstheme="minorBidi"/>
          <w:spacing w:val="20"/>
          <w:sz w:val="23"/>
          <w:szCs w:val="23"/>
        </w:rPr>
        <w:t xml:space="preserve"> </w:t>
      </w:r>
      <w:r w:rsidRPr="00E66566">
        <w:rPr>
          <w:rFonts w:cstheme="minorBidi"/>
          <w:spacing w:val="-1"/>
          <w:sz w:val="23"/>
          <w:szCs w:val="23"/>
        </w:rPr>
        <w:t>for</w:t>
      </w:r>
      <w:r w:rsidRPr="00E66566">
        <w:rPr>
          <w:rFonts w:cstheme="minorBidi"/>
          <w:spacing w:val="21"/>
          <w:sz w:val="23"/>
          <w:szCs w:val="23"/>
        </w:rPr>
        <w:t xml:space="preserve"> </w:t>
      </w:r>
      <w:r w:rsidRPr="00E66566">
        <w:rPr>
          <w:rFonts w:cstheme="minorBidi"/>
          <w:spacing w:val="-1"/>
          <w:sz w:val="23"/>
          <w:szCs w:val="23"/>
        </w:rPr>
        <w:t>delivery</w:t>
      </w:r>
      <w:r w:rsidRPr="00E66566">
        <w:rPr>
          <w:rFonts w:cstheme="minorBidi"/>
          <w:spacing w:val="16"/>
          <w:sz w:val="23"/>
          <w:szCs w:val="23"/>
        </w:rPr>
        <w:t xml:space="preserve"> </w:t>
      </w:r>
      <w:r w:rsidRPr="00E66566">
        <w:rPr>
          <w:rFonts w:cstheme="minorBidi"/>
          <w:sz w:val="23"/>
          <w:szCs w:val="23"/>
        </w:rPr>
        <w:t>to</w:t>
      </w:r>
      <w:r w:rsidRPr="00E66566">
        <w:rPr>
          <w:rFonts w:cstheme="minorBidi"/>
          <w:spacing w:val="21"/>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University.</w:t>
      </w:r>
      <w:r w:rsidRPr="00E66566">
        <w:rPr>
          <w:rFonts w:cstheme="minorBidi"/>
          <w:spacing w:val="24"/>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A/E</w:t>
      </w:r>
      <w:r w:rsidRPr="00E66566">
        <w:rPr>
          <w:rFonts w:cstheme="minorBidi"/>
          <w:spacing w:val="22"/>
          <w:sz w:val="23"/>
          <w:szCs w:val="23"/>
        </w:rPr>
        <w:t xml:space="preserve"> </w:t>
      </w:r>
      <w:r w:rsidRPr="00E66566">
        <w:rPr>
          <w:rFonts w:cstheme="minorBidi"/>
          <w:spacing w:val="-1"/>
          <w:sz w:val="23"/>
          <w:szCs w:val="23"/>
        </w:rPr>
        <w:t>shall</w:t>
      </w:r>
      <w:r w:rsidRPr="00E66566">
        <w:rPr>
          <w:rFonts w:cstheme="minorBidi"/>
          <w:spacing w:val="22"/>
          <w:sz w:val="23"/>
          <w:szCs w:val="23"/>
        </w:rPr>
        <w:t xml:space="preserve"> </w:t>
      </w:r>
      <w:r w:rsidRPr="00E66566">
        <w:rPr>
          <w:rFonts w:cstheme="minorBidi"/>
          <w:spacing w:val="-1"/>
          <w:sz w:val="23"/>
          <w:szCs w:val="23"/>
        </w:rPr>
        <w:t>also</w:t>
      </w:r>
      <w:r w:rsidRPr="00E66566">
        <w:rPr>
          <w:rFonts w:cstheme="minorBidi"/>
          <w:spacing w:val="79"/>
          <w:sz w:val="23"/>
          <w:szCs w:val="23"/>
        </w:rPr>
        <w:t xml:space="preserve"> </w:t>
      </w:r>
      <w:r w:rsidRPr="00E66566">
        <w:rPr>
          <w:rFonts w:cstheme="minorBidi"/>
          <w:sz w:val="23"/>
          <w:szCs w:val="23"/>
        </w:rPr>
        <w:t>be</w:t>
      </w:r>
      <w:r w:rsidRPr="00E66566">
        <w:rPr>
          <w:rFonts w:cstheme="minorBidi"/>
          <w:spacing w:val="15"/>
          <w:sz w:val="23"/>
          <w:szCs w:val="23"/>
        </w:rPr>
        <w:t xml:space="preserve"> </w:t>
      </w:r>
      <w:r w:rsidRPr="00E66566">
        <w:rPr>
          <w:rFonts w:cstheme="minorBidi"/>
          <w:spacing w:val="-1"/>
          <w:sz w:val="23"/>
          <w:szCs w:val="23"/>
        </w:rPr>
        <w:t>responsible</w:t>
      </w:r>
      <w:r w:rsidRPr="00E66566">
        <w:rPr>
          <w:rFonts w:cstheme="minorBidi"/>
          <w:spacing w:val="15"/>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pacing w:val="-1"/>
          <w:sz w:val="23"/>
          <w:szCs w:val="23"/>
        </w:rPr>
        <w:t>maintaining</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accuracy</w:t>
      </w:r>
      <w:r w:rsidRPr="00E66566">
        <w:rPr>
          <w:rFonts w:cstheme="minorBidi"/>
          <w:spacing w:val="9"/>
          <w:sz w:val="23"/>
          <w:szCs w:val="23"/>
        </w:rPr>
        <w:t xml:space="preserve"> </w:t>
      </w:r>
      <w:r w:rsidRPr="00E66566">
        <w:rPr>
          <w:rFonts w:cstheme="minorBidi"/>
          <w:spacing w:val="1"/>
          <w:sz w:val="23"/>
          <w:szCs w:val="23"/>
        </w:rPr>
        <w:t>of</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material</w:t>
      </w:r>
      <w:r w:rsidRPr="00E66566">
        <w:rPr>
          <w:rFonts w:cstheme="minorBidi"/>
          <w:spacing w:val="15"/>
          <w:sz w:val="23"/>
          <w:szCs w:val="23"/>
        </w:rPr>
        <w:t xml:space="preserve"> </w:t>
      </w:r>
      <w:r w:rsidRPr="00E66566">
        <w:rPr>
          <w:rFonts w:cstheme="minorBidi"/>
          <w:sz w:val="23"/>
          <w:szCs w:val="23"/>
        </w:rPr>
        <w:t>and</w:t>
      </w:r>
      <w:r w:rsidRPr="00E66566">
        <w:rPr>
          <w:rFonts w:cstheme="minorBidi"/>
          <w:spacing w:val="14"/>
          <w:sz w:val="23"/>
          <w:szCs w:val="23"/>
        </w:rPr>
        <w:t xml:space="preserve"> </w:t>
      </w:r>
      <w:r w:rsidRPr="00E66566">
        <w:rPr>
          <w:rFonts w:cstheme="minorBidi"/>
          <w:spacing w:val="-1"/>
          <w:sz w:val="23"/>
          <w:szCs w:val="23"/>
        </w:rPr>
        <w:t>inclusion</w:t>
      </w:r>
      <w:r w:rsidRPr="00E66566">
        <w:rPr>
          <w:rFonts w:cstheme="minorBidi"/>
          <w:spacing w:val="14"/>
          <w:sz w:val="23"/>
          <w:szCs w:val="23"/>
        </w:rPr>
        <w:t xml:space="preserve"> </w:t>
      </w:r>
      <w:r w:rsidRPr="00E66566">
        <w:rPr>
          <w:rFonts w:cstheme="minorBidi"/>
          <w:sz w:val="23"/>
          <w:szCs w:val="23"/>
        </w:rPr>
        <w:t>of</w:t>
      </w:r>
      <w:r w:rsidRPr="00E66566">
        <w:rPr>
          <w:rFonts w:cstheme="minorBidi"/>
          <w:spacing w:val="14"/>
          <w:sz w:val="23"/>
          <w:szCs w:val="23"/>
        </w:rPr>
        <w:t xml:space="preserve"> </w:t>
      </w:r>
      <w:r w:rsidRPr="00E66566">
        <w:rPr>
          <w:rFonts w:cstheme="minorBidi"/>
          <w:sz w:val="23"/>
          <w:szCs w:val="23"/>
        </w:rPr>
        <w:t>all</w:t>
      </w:r>
      <w:r w:rsidRPr="00E66566">
        <w:rPr>
          <w:rFonts w:cstheme="minorBidi"/>
          <w:spacing w:val="15"/>
          <w:sz w:val="23"/>
          <w:szCs w:val="23"/>
        </w:rPr>
        <w:t xml:space="preserve"> </w:t>
      </w:r>
      <w:r w:rsidRPr="00E66566">
        <w:rPr>
          <w:rFonts w:cstheme="minorBidi"/>
          <w:spacing w:val="-1"/>
          <w:sz w:val="23"/>
          <w:szCs w:val="23"/>
        </w:rPr>
        <w:t>items</w:t>
      </w:r>
      <w:r w:rsidRPr="00E66566">
        <w:rPr>
          <w:rFonts w:cstheme="minorBidi"/>
          <w:spacing w:val="13"/>
          <w:sz w:val="23"/>
          <w:szCs w:val="23"/>
        </w:rPr>
        <w:t xml:space="preserve"> </w:t>
      </w:r>
      <w:r w:rsidRPr="00E66566">
        <w:rPr>
          <w:rFonts w:cstheme="minorBidi"/>
          <w:spacing w:val="-1"/>
          <w:sz w:val="23"/>
          <w:szCs w:val="23"/>
        </w:rPr>
        <w:t>within</w:t>
      </w:r>
      <w:r w:rsidRPr="00E66566">
        <w:rPr>
          <w:rFonts w:cstheme="minorBidi"/>
          <w:spacing w:val="14"/>
          <w:sz w:val="23"/>
          <w:szCs w:val="23"/>
        </w:rPr>
        <w:t xml:space="preserve"> </w:t>
      </w:r>
      <w:r w:rsidRPr="00E66566">
        <w:rPr>
          <w:rFonts w:cstheme="minorBidi"/>
          <w:spacing w:val="-1"/>
          <w:sz w:val="23"/>
          <w:szCs w:val="23"/>
        </w:rPr>
        <w:t>the</w:t>
      </w:r>
      <w:r w:rsidRPr="00E66566">
        <w:rPr>
          <w:rFonts w:cstheme="minorBidi"/>
          <w:spacing w:val="65"/>
          <w:sz w:val="23"/>
          <w:szCs w:val="23"/>
        </w:rPr>
        <w:t xml:space="preserve"> </w:t>
      </w:r>
      <w:r w:rsidRPr="00E66566">
        <w:rPr>
          <w:rFonts w:cstheme="minorBidi"/>
          <w:spacing w:val="-1"/>
          <w:sz w:val="23"/>
          <w:szCs w:val="23"/>
        </w:rPr>
        <w:t xml:space="preserve">drawings </w:t>
      </w:r>
      <w:r w:rsidRPr="00E66566">
        <w:rPr>
          <w:rFonts w:cstheme="minorBidi"/>
          <w:sz w:val="23"/>
          <w:szCs w:val="23"/>
        </w:rPr>
        <w:t>during</w:t>
      </w:r>
      <w:r w:rsidRPr="00E66566">
        <w:rPr>
          <w:rFonts w:cstheme="minorBidi"/>
          <w:spacing w:val="-3"/>
          <w:sz w:val="23"/>
          <w:szCs w:val="23"/>
        </w:rPr>
        <w:t xml:space="preserve"> </w:t>
      </w:r>
      <w:r w:rsidRPr="00E66566">
        <w:rPr>
          <w:rFonts w:cstheme="minorBidi"/>
          <w:sz w:val="23"/>
          <w:szCs w:val="23"/>
        </w:rPr>
        <w:t>any</w:t>
      </w:r>
      <w:r w:rsidRPr="00E66566">
        <w:rPr>
          <w:rFonts w:cstheme="minorBidi"/>
          <w:spacing w:val="-5"/>
          <w:sz w:val="23"/>
          <w:szCs w:val="23"/>
        </w:rPr>
        <w:t xml:space="preserve"> </w:t>
      </w:r>
      <w:r w:rsidRPr="00E66566">
        <w:rPr>
          <w:rFonts w:cstheme="minorBidi"/>
          <w:spacing w:val="-1"/>
          <w:sz w:val="23"/>
          <w:szCs w:val="23"/>
        </w:rPr>
        <w:t>conversion</w:t>
      </w:r>
      <w:r w:rsidRPr="00E66566">
        <w:rPr>
          <w:rFonts w:cstheme="minorBidi"/>
          <w:spacing w:val="-22"/>
          <w:sz w:val="23"/>
          <w:szCs w:val="23"/>
        </w:rPr>
        <w:t xml:space="preserve"> </w:t>
      </w:r>
      <w:r w:rsidRPr="00E66566">
        <w:rPr>
          <w:rFonts w:cstheme="minorBidi"/>
          <w:spacing w:val="-1"/>
          <w:sz w:val="23"/>
          <w:szCs w:val="23"/>
        </w:rPr>
        <w:t>process.</w:t>
      </w:r>
    </w:p>
    <w:p w14:paraId="336BDE51" w14:textId="77777777" w:rsidR="00E66566" w:rsidRPr="00E66566" w:rsidRDefault="00E66566" w:rsidP="00E66566">
      <w:pPr>
        <w:autoSpaceDE/>
        <w:autoSpaceDN/>
        <w:rPr>
          <w:sz w:val="20"/>
          <w:szCs w:val="20"/>
        </w:rPr>
      </w:pPr>
    </w:p>
    <w:p w14:paraId="63497D92" w14:textId="77777777" w:rsidR="00E66566" w:rsidRPr="00E66566" w:rsidRDefault="00E66566" w:rsidP="001C09AE">
      <w:pPr>
        <w:numPr>
          <w:ilvl w:val="0"/>
          <w:numId w:val="129"/>
        </w:numPr>
        <w:tabs>
          <w:tab w:val="left" w:pos="670"/>
        </w:tabs>
        <w:autoSpaceDE/>
        <w:autoSpaceDN/>
        <w:spacing w:before="1"/>
        <w:rPr>
          <w:rFonts w:cstheme="minorBidi"/>
          <w:sz w:val="23"/>
          <w:szCs w:val="23"/>
        </w:rPr>
      </w:pPr>
      <w:r w:rsidRPr="00E66566">
        <w:rPr>
          <w:rFonts w:cstheme="minorBidi"/>
          <w:sz w:val="23"/>
          <w:szCs w:val="23"/>
        </w:rPr>
        <w:t>D</w:t>
      </w:r>
      <w:r w:rsidRPr="00E66566">
        <w:rPr>
          <w:rFonts w:cstheme="minorBidi"/>
          <w:spacing w:val="-1"/>
          <w:sz w:val="23"/>
          <w:szCs w:val="23"/>
        </w:rPr>
        <w:t>igital</w:t>
      </w:r>
      <w:r w:rsidRPr="00E66566">
        <w:rPr>
          <w:rFonts w:cstheme="minorBidi"/>
          <w:spacing w:val="-2"/>
          <w:sz w:val="23"/>
          <w:szCs w:val="23"/>
        </w:rPr>
        <w:t xml:space="preserve"> </w:t>
      </w:r>
      <w:r w:rsidRPr="00E66566">
        <w:rPr>
          <w:rFonts w:cstheme="minorBidi"/>
          <w:spacing w:val="-1"/>
          <w:sz w:val="23"/>
          <w:szCs w:val="23"/>
        </w:rPr>
        <w:t>file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any</w:t>
      </w:r>
      <w:r w:rsidRPr="00E66566">
        <w:rPr>
          <w:rFonts w:cstheme="minorBidi"/>
          <w:spacing w:val="-5"/>
          <w:sz w:val="23"/>
          <w:szCs w:val="23"/>
        </w:rPr>
        <w:t xml:space="preserve"> </w:t>
      </w:r>
      <w:r w:rsidRPr="00E66566">
        <w:rPr>
          <w:rFonts w:cstheme="minorBidi"/>
          <w:spacing w:val="-1"/>
          <w:sz w:val="23"/>
          <w:szCs w:val="23"/>
        </w:rPr>
        <w:t xml:space="preserve">analyses </w:t>
      </w:r>
      <w:r w:rsidRPr="00E66566">
        <w:rPr>
          <w:rFonts w:cstheme="minorBidi"/>
          <w:sz w:val="23"/>
          <w:szCs w:val="23"/>
        </w:rPr>
        <w:t>or</w:t>
      </w:r>
      <w:r w:rsidRPr="00E66566">
        <w:rPr>
          <w:rFonts w:cstheme="minorBidi"/>
          <w:spacing w:val="-2"/>
          <w:sz w:val="23"/>
          <w:szCs w:val="23"/>
        </w:rPr>
        <w:t xml:space="preserve"> </w:t>
      </w:r>
      <w:r w:rsidRPr="00E66566">
        <w:rPr>
          <w:rFonts w:cstheme="minorBidi"/>
          <w:spacing w:val="-1"/>
          <w:sz w:val="23"/>
          <w:szCs w:val="23"/>
        </w:rPr>
        <w:t>calculations</w:t>
      </w:r>
      <w:r w:rsidRPr="00E66566">
        <w:rPr>
          <w:rFonts w:cstheme="minorBidi"/>
          <w:spacing w:val="-6"/>
          <w:sz w:val="23"/>
          <w:szCs w:val="23"/>
        </w:rPr>
        <w:t xml:space="preserve"> </w:t>
      </w:r>
      <w:r w:rsidRPr="00E66566">
        <w:rPr>
          <w:rFonts w:cstheme="minorBidi"/>
          <w:spacing w:val="-1"/>
          <w:sz w:val="23"/>
          <w:szCs w:val="23"/>
        </w:rPr>
        <w:t>made</w:t>
      </w:r>
      <w:r w:rsidRPr="00E66566">
        <w:rPr>
          <w:rFonts w:cstheme="minorBidi"/>
          <w:spacing w:val="-2"/>
          <w:sz w:val="23"/>
          <w:szCs w:val="23"/>
        </w:rPr>
        <w:t xml:space="preserve"> </w:t>
      </w:r>
      <w:r w:rsidRPr="00E66566">
        <w:rPr>
          <w:rFonts w:cstheme="minorBidi"/>
          <w:spacing w:val="-1"/>
          <w:sz w:val="23"/>
          <w:szCs w:val="23"/>
        </w:rPr>
        <w:t>for</w:t>
      </w:r>
      <w:r w:rsidRPr="00E66566">
        <w:rPr>
          <w:rFonts w:cstheme="minorBidi"/>
          <w:spacing w:val="-3"/>
          <w:sz w:val="23"/>
          <w:szCs w:val="23"/>
        </w:rPr>
        <w:t xml:space="preserve"> </w:t>
      </w:r>
      <w:r w:rsidRPr="00E66566">
        <w:rPr>
          <w:rFonts w:cstheme="minorBidi"/>
          <w:spacing w:val="1"/>
          <w:sz w:val="23"/>
          <w:szCs w:val="23"/>
        </w:rPr>
        <w:t>the Project</w:t>
      </w:r>
      <w:r>
        <w:rPr>
          <w:rFonts w:cstheme="minorBidi"/>
          <w:spacing w:val="1"/>
          <w:sz w:val="23"/>
          <w:szCs w:val="23"/>
        </w:rPr>
        <w:t>.</w:t>
      </w:r>
    </w:p>
    <w:p w14:paraId="15632C93" w14:textId="77777777" w:rsidR="00E66566" w:rsidRPr="00E66566" w:rsidRDefault="00E66566" w:rsidP="00E66566">
      <w:pPr>
        <w:autoSpaceDE/>
        <w:autoSpaceDN/>
        <w:spacing w:before="8"/>
      </w:pPr>
    </w:p>
    <w:p w14:paraId="18B1B169" w14:textId="77777777" w:rsidR="00E66566" w:rsidRPr="00E66566" w:rsidRDefault="00E66566" w:rsidP="001C09AE">
      <w:pPr>
        <w:numPr>
          <w:ilvl w:val="0"/>
          <w:numId w:val="129"/>
        </w:numPr>
        <w:tabs>
          <w:tab w:val="left" w:pos="725"/>
        </w:tabs>
        <w:autoSpaceDE/>
        <w:autoSpaceDN/>
        <w:ind w:right="327"/>
        <w:jc w:val="both"/>
        <w:rPr>
          <w:rFonts w:cstheme="minorBidi"/>
          <w:sz w:val="23"/>
          <w:szCs w:val="23"/>
        </w:rPr>
      </w:pPr>
      <w:r w:rsidRPr="00E66566">
        <w:rPr>
          <w:rFonts w:cstheme="minorBidi"/>
          <w:sz w:val="23"/>
          <w:szCs w:val="23"/>
        </w:rPr>
        <w:t xml:space="preserve">Digital files in PDF format for all approved </w:t>
      </w:r>
      <w:r w:rsidRPr="00E66566">
        <w:rPr>
          <w:rFonts w:cstheme="minorBidi"/>
          <w:spacing w:val="-1"/>
          <w:sz w:val="23"/>
          <w:szCs w:val="23"/>
        </w:rPr>
        <w:t>Shop</w:t>
      </w:r>
      <w:r w:rsidRPr="00E66566">
        <w:rPr>
          <w:rFonts w:cstheme="minorBidi"/>
          <w:sz w:val="23"/>
          <w:szCs w:val="23"/>
        </w:rPr>
        <w:t xml:space="preserve"> </w:t>
      </w:r>
      <w:r w:rsidRPr="00E66566">
        <w:rPr>
          <w:rFonts w:cstheme="minorBidi"/>
          <w:spacing w:val="-1"/>
          <w:sz w:val="23"/>
          <w:szCs w:val="23"/>
        </w:rPr>
        <w:t>Drawings,</w:t>
      </w:r>
      <w:r w:rsidRPr="00E66566">
        <w:rPr>
          <w:rFonts w:cstheme="minorBidi"/>
          <w:sz w:val="23"/>
          <w:szCs w:val="23"/>
        </w:rPr>
        <w:t xml:space="preserve"> </w:t>
      </w:r>
      <w:r w:rsidRPr="00E66566">
        <w:rPr>
          <w:rFonts w:cstheme="minorBidi"/>
          <w:spacing w:val="-1"/>
          <w:sz w:val="23"/>
          <w:szCs w:val="23"/>
        </w:rPr>
        <w:t>Submittals,</w:t>
      </w:r>
      <w:r w:rsidRPr="00E66566">
        <w:rPr>
          <w:rFonts w:cstheme="minorBidi"/>
          <w:sz w:val="23"/>
          <w:szCs w:val="23"/>
        </w:rPr>
        <w:t xml:space="preserve"> </w:t>
      </w:r>
      <w:r w:rsidRPr="00E66566">
        <w:rPr>
          <w:rFonts w:cstheme="minorBidi"/>
          <w:spacing w:val="-1"/>
          <w:sz w:val="23"/>
          <w:szCs w:val="23"/>
        </w:rPr>
        <w:t>cut</w:t>
      </w:r>
      <w:r w:rsidRPr="00E66566">
        <w:rPr>
          <w:rFonts w:cstheme="minorBidi"/>
          <w:sz w:val="23"/>
          <w:szCs w:val="23"/>
        </w:rPr>
        <w:t xml:space="preserve"> </w:t>
      </w:r>
      <w:r w:rsidRPr="00E66566">
        <w:rPr>
          <w:rFonts w:cstheme="minorBidi"/>
          <w:spacing w:val="-1"/>
          <w:sz w:val="23"/>
          <w:szCs w:val="23"/>
        </w:rPr>
        <w:t>sheets,</w:t>
      </w:r>
      <w:r w:rsidRPr="00E66566">
        <w:rPr>
          <w:rFonts w:cstheme="minorBidi"/>
          <w:sz w:val="23"/>
          <w:szCs w:val="23"/>
        </w:rPr>
        <w:t xml:space="preserve"> </w:t>
      </w:r>
      <w:r w:rsidRPr="00E66566">
        <w:rPr>
          <w:rFonts w:cstheme="minorBidi"/>
          <w:spacing w:val="-1"/>
          <w:sz w:val="23"/>
          <w:szCs w:val="23"/>
        </w:rPr>
        <w:t>operation</w:t>
      </w:r>
      <w:r w:rsidRPr="00E66566">
        <w:rPr>
          <w:rFonts w:cstheme="minorBidi"/>
          <w:spacing w:val="-3"/>
          <w:sz w:val="23"/>
          <w:szCs w:val="23"/>
        </w:rPr>
        <w:t xml:space="preserve"> </w:t>
      </w:r>
      <w:r w:rsidRPr="00E66566">
        <w:rPr>
          <w:rFonts w:cstheme="minorBidi"/>
          <w:sz w:val="23"/>
          <w:szCs w:val="23"/>
        </w:rPr>
        <w:t xml:space="preserve">and </w:t>
      </w:r>
      <w:r w:rsidRPr="00E66566">
        <w:rPr>
          <w:rFonts w:cstheme="minorBidi"/>
          <w:spacing w:val="-1"/>
          <w:sz w:val="23"/>
          <w:szCs w:val="23"/>
        </w:rPr>
        <w:t>maintenance</w:t>
      </w:r>
      <w:r w:rsidRPr="00E66566">
        <w:rPr>
          <w:rFonts w:cstheme="minorBidi"/>
          <w:spacing w:val="1"/>
          <w:sz w:val="23"/>
          <w:szCs w:val="23"/>
        </w:rPr>
        <w:t xml:space="preserve"> </w:t>
      </w:r>
      <w:r w:rsidRPr="00E66566">
        <w:rPr>
          <w:rFonts w:cstheme="minorBidi"/>
          <w:spacing w:val="-1"/>
          <w:sz w:val="23"/>
          <w:szCs w:val="23"/>
        </w:rPr>
        <w:t>instructions,</w:t>
      </w:r>
      <w:r w:rsidRPr="00E66566">
        <w:rPr>
          <w:rFonts w:cstheme="minorBidi"/>
          <w:spacing w:val="61"/>
          <w:sz w:val="23"/>
          <w:szCs w:val="23"/>
        </w:rPr>
        <w:t xml:space="preserve"> </w:t>
      </w:r>
      <w:r w:rsidRPr="00E66566">
        <w:rPr>
          <w:rFonts w:cstheme="minorBidi"/>
          <w:sz w:val="23"/>
          <w:szCs w:val="23"/>
        </w:rPr>
        <w:t>parts</w:t>
      </w:r>
      <w:r w:rsidRPr="00E66566">
        <w:rPr>
          <w:rFonts w:cstheme="minorBidi"/>
          <w:spacing w:val="-1"/>
          <w:sz w:val="23"/>
          <w:szCs w:val="23"/>
        </w:rPr>
        <w:t xml:space="preserve"> lists,</w:t>
      </w:r>
      <w:r w:rsidRPr="00E66566">
        <w:rPr>
          <w:rFonts w:cstheme="minorBidi"/>
          <w:sz w:val="23"/>
          <w:szCs w:val="23"/>
        </w:rPr>
        <w:t xml:space="preserve"> and </w:t>
      </w:r>
      <w:r w:rsidRPr="00E66566">
        <w:rPr>
          <w:rFonts w:cstheme="minorBidi"/>
          <w:spacing w:val="-1"/>
          <w:sz w:val="23"/>
          <w:szCs w:val="23"/>
        </w:rPr>
        <w:t>other</w:t>
      </w:r>
      <w:r w:rsidRPr="00E66566">
        <w:rPr>
          <w:rFonts w:cstheme="minorBidi"/>
          <w:spacing w:val="-3"/>
          <w:sz w:val="23"/>
          <w:szCs w:val="23"/>
        </w:rPr>
        <w:t xml:space="preserve"> </w:t>
      </w:r>
      <w:r w:rsidRPr="00E66566">
        <w:rPr>
          <w:rFonts w:cstheme="minorBidi"/>
          <w:spacing w:val="-1"/>
          <w:sz w:val="23"/>
          <w:szCs w:val="23"/>
        </w:rPr>
        <w:t>material</w:t>
      </w:r>
      <w:r w:rsidRPr="00E66566">
        <w:rPr>
          <w:rFonts w:cstheme="minorBidi"/>
          <w:sz w:val="23"/>
          <w:szCs w:val="23"/>
        </w:rPr>
        <w:t xml:space="preserve"> </w:t>
      </w:r>
      <w:r w:rsidRPr="00E66566">
        <w:rPr>
          <w:rFonts w:cstheme="minorBidi"/>
          <w:spacing w:val="-1"/>
          <w:sz w:val="23"/>
          <w:szCs w:val="23"/>
        </w:rPr>
        <w:t>related</w:t>
      </w:r>
      <w:r w:rsidRPr="00E66566">
        <w:rPr>
          <w:rFonts w:cstheme="minorBidi"/>
          <w:sz w:val="23"/>
          <w:szCs w:val="23"/>
        </w:rPr>
        <w:t xml:space="preserve"> to the Project shall be uploaded into the Project’s e</w:t>
      </w:r>
      <w:r w:rsidR="00765984">
        <w:rPr>
          <w:rFonts w:cstheme="minorBidi"/>
          <w:sz w:val="23"/>
          <w:szCs w:val="23"/>
        </w:rPr>
        <w:t>-</w:t>
      </w:r>
      <w:r w:rsidRPr="00E66566">
        <w:rPr>
          <w:rFonts w:cstheme="minorBidi"/>
          <w:sz w:val="23"/>
          <w:szCs w:val="23"/>
        </w:rPr>
        <w:t xml:space="preserve">Builder interface. The Shop drawings and Submittal file names shall begin with the CSI number. </w:t>
      </w:r>
    </w:p>
    <w:p w14:paraId="73EFD0D9" w14:textId="77777777" w:rsidR="00E66566" w:rsidRPr="00E66566" w:rsidRDefault="00E66566" w:rsidP="00E66566">
      <w:pPr>
        <w:autoSpaceDE/>
        <w:autoSpaceDN/>
        <w:spacing w:before="1"/>
        <w:rPr>
          <w:sz w:val="23"/>
          <w:szCs w:val="23"/>
        </w:rPr>
      </w:pPr>
    </w:p>
    <w:p w14:paraId="522C0E84" w14:textId="77777777" w:rsidR="00E66566" w:rsidRPr="00E66566" w:rsidRDefault="00E66566" w:rsidP="001C09AE">
      <w:pPr>
        <w:numPr>
          <w:ilvl w:val="0"/>
          <w:numId w:val="129"/>
        </w:numPr>
        <w:tabs>
          <w:tab w:val="left" w:pos="660"/>
        </w:tabs>
        <w:autoSpaceDE/>
        <w:autoSpaceDN/>
        <w:rPr>
          <w:rFonts w:cstheme="minorBidi"/>
          <w:sz w:val="23"/>
          <w:szCs w:val="23"/>
        </w:rPr>
      </w:pPr>
      <w:r w:rsidRPr="00E66566">
        <w:rPr>
          <w:rFonts w:cstheme="minorBidi"/>
          <w:spacing w:val="-3"/>
          <w:sz w:val="23"/>
          <w:szCs w:val="23"/>
          <w:u w:val="single" w:color="000000"/>
        </w:rPr>
        <w:t>BIM</w:t>
      </w:r>
      <w:r w:rsidRPr="00E66566">
        <w:rPr>
          <w:rFonts w:cstheme="minorBidi"/>
          <w:spacing w:val="3"/>
          <w:sz w:val="23"/>
          <w:szCs w:val="23"/>
          <w:u w:val="single" w:color="000000"/>
        </w:rPr>
        <w:t xml:space="preserve"> </w:t>
      </w:r>
      <w:r w:rsidRPr="00E66566">
        <w:rPr>
          <w:rFonts w:cstheme="minorBidi"/>
          <w:spacing w:val="-1"/>
          <w:sz w:val="23"/>
          <w:szCs w:val="23"/>
        </w:rPr>
        <w:t>files,</w:t>
      </w:r>
      <w:r w:rsidRPr="00E66566">
        <w:rPr>
          <w:rFonts w:cstheme="minorBidi"/>
          <w:sz w:val="23"/>
          <w:szCs w:val="23"/>
        </w:rPr>
        <w:t xml:space="preserve"> if</w:t>
      </w:r>
      <w:r w:rsidRPr="00E66566">
        <w:rPr>
          <w:rFonts w:cstheme="minorBidi"/>
          <w:spacing w:val="-14"/>
          <w:sz w:val="23"/>
          <w:szCs w:val="23"/>
        </w:rPr>
        <w:t xml:space="preserve"> </w:t>
      </w:r>
      <w:r w:rsidRPr="00E66566">
        <w:rPr>
          <w:rFonts w:cstheme="minorBidi"/>
          <w:sz w:val="23"/>
          <w:szCs w:val="23"/>
        </w:rPr>
        <w:t>any</w:t>
      </w:r>
      <w:r>
        <w:rPr>
          <w:rFonts w:cstheme="minorBidi"/>
          <w:sz w:val="23"/>
          <w:szCs w:val="23"/>
        </w:rPr>
        <w:t>.</w:t>
      </w:r>
    </w:p>
    <w:p w14:paraId="7F35B730" w14:textId="77777777" w:rsidR="00E66566" w:rsidRPr="00E66566" w:rsidRDefault="00E66566" w:rsidP="00E66566">
      <w:pPr>
        <w:autoSpaceDE/>
        <w:autoSpaceDN/>
        <w:spacing w:before="9"/>
        <w:rPr>
          <w:sz w:val="16"/>
          <w:szCs w:val="16"/>
        </w:rPr>
      </w:pPr>
    </w:p>
    <w:p w14:paraId="4AC1B974" w14:textId="77777777" w:rsidR="00E66566" w:rsidRPr="00E66566" w:rsidRDefault="00E66566" w:rsidP="00E66566">
      <w:pPr>
        <w:tabs>
          <w:tab w:val="left" w:pos="9148"/>
        </w:tabs>
        <w:autoSpaceDE/>
        <w:autoSpaceDN/>
        <w:spacing w:before="70"/>
        <w:ind w:left="120" w:right="115"/>
        <w:rPr>
          <w:rFonts w:cstheme="minorBidi"/>
          <w:sz w:val="23"/>
          <w:szCs w:val="23"/>
        </w:rPr>
      </w:pPr>
      <w:r w:rsidRPr="00E66566">
        <w:rPr>
          <w:rFonts w:cstheme="minorBidi"/>
          <w:spacing w:val="-1"/>
          <w:sz w:val="23"/>
          <w:szCs w:val="23"/>
        </w:rPr>
        <w:t>Also</w:t>
      </w:r>
      <w:r w:rsidRPr="00E66566">
        <w:rPr>
          <w:rFonts w:cstheme="minorBidi"/>
          <w:sz w:val="23"/>
          <w:szCs w:val="23"/>
        </w:rPr>
        <w:t xml:space="preserve"> </w:t>
      </w:r>
      <w:r w:rsidRPr="00E66566">
        <w:rPr>
          <w:rFonts w:cstheme="minorBidi"/>
          <w:spacing w:val="-1"/>
          <w:sz w:val="23"/>
          <w:szCs w:val="23"/>
        </w:rPr>
        <w:t>see:</w:t>
      </w:r>
      <w:r w:rsidRPr="00E66566">
        <w:rPr>
          <w:rFonts w:cstheme="minorBidi"/>
          <w:sz w:val="23"/>
          <w:szCs w:val="23"/>
        </w:rPr>
        <w:t xml:space="preserve"> </w:t>
      </w:r>
      <w:r w:rsidRPr="00E66566">
        <w:rPr>
          <w:rFonts w:cstheme="minorBidi"/>
          <w:color w:val="0000FF"/>
          <w:sz w:val="23"/>
          <w:szCs w:val="23"/>
        </w:rPr>
        <w:t xml:space="preserve"> </w:t>
      </w:r>
      <w:hyperlink r:id="rId193" w:history="1">
        <w:r w:rsidRPr="00E66566">
          <w:rPr>
            <w:rFonts w:cstheme="minorBidi"/>
            <w:color w:val="0000FF" w:themeColor="hyperlink"/>
            <w:sz w:val="23"/>
            <w:szCs w:val="23"/>
            <w:u w:val="single"/>
          </w:rPr>
          <w:t>https://www.fm.virginia.edu/docs/ges/ProjectCloseDocumentation.pdf</w:t>
        </w:r>
      </w:hyperlink>
      <w:r w:rsidRPr="00E66566">
        <w:rPr>
          <w:rFonts w:asciiTheme="minorHAnsi" w:eastAsiaTheme="minorHAnsi" w:hAnsiTheme="minorHAnsi" w:cstheme="minorBidi"/>
          <w:color w:val="0000FF"/>
        </w:rPr>
        <w:t xml:space="preserve"> and </w:t>
      </w:r>
      <w:r w:rsidRPr="00E66566">
        <w:rPr>
          <w:rFonts w:asciiTheme="minorHAnsi" w:eastAsiaTheme="minorHAnsi" w:hAnsiTheme="minorHAnsi"/>
          <w:color w:val="0000FF"/>
        </w:rPr>
        <w:t>§</w:t>
      </w:r>
      <w:hyperlink w:anchor="_bookmark352" w:history="1">
        <w:r w:rsidR="00FA258A">
          <w:rPr>
            <w:color w:val="0000FF"/>
            <w:sz w:val="20"/>
            <w:u w:val="single" w:color="0000FF"/>
          </w:rPr>
          <w:t>10.19</w:t>
        </w:r>
      </w:hyperlink>
      <w:r>
        <w:rPr>
          <w:rFonts w:asciiTheme="minorHAnsi" w:eastAsiaTheme="minorHAnsi" w:hAnsiTheme="minorHAnsi" w:cstheme="minorBidi"/>
          <w:color w:val="0000FF"/>
        </w:rPr>
        <w:t>.</w:t>
      </w:r>
    </w:p>
    <w:p w14:paraId="04F46B4A" w14:textId="77777777" w:rsidR="00E66566" w:rsidRDefault="00E66566" w:rsidP="00E66566">
      <w:pPr>
        <w:tabs>
          <w:tab w:val="left" w:pos="764"/>
        </w:tabs>
        <w:autoSpaceDE/>
        <w:autoSpaceDN/>
        <w:spacing w:before="70"/>
        <w:ind w:left="180" w:right="104"/>
        <w:jc w:val="both"/>
        <w:rPr>
          <w:rFonts w:cstheme="minorBidi"/>
          <w:b/>
          <w:spacing w:val="-1"/>
          <w:sz w:val="23"/>
          <w:szCs w:val="23"/>
        </w:rPr>
      </w:pPr>
    </w:p>
    <w:p w14:paraId="2FC4A8AF" w14:textId="77777777" w:rsidR="00E66566" w:rsidRPr="00E66566" w:rsidRDefault="00E66566" w:rsidP="00E66566">
      <w:pPr>
        <w:tabs>
          <w:tab w:val="left" w:pos="764"/>
        </w:tabs>
        <w:autoSpaceDE/>
        <w:autoSpaceDN/>
        <w:spacing w:before="70"/>
        <w:ind w:left="90" w:right="104"/>
        <w:jc w:val="both"/>
        <w:rPr>
          <w:rFonts w:cstheme="minorBidi"/>
          <w:sz w:val="23"/>
          <w:szCs w:val="23"/>
        </w:rPr>
      </w:pPr>
      <w:r>
        <w:rPr>
          <w:rFonts w:cstheme="minorBidi"/>
          <w:b/>
          <w:spacing w:val="-1"/>
          <w:sz w:val="23"/>
          <w:szCs w:val="23"/>
        </w:rPr>
        <w:t xml:space="preserve">3.11.3  </w:t>
      </w:r>
      <w:r w:rsidRPr="00E66566">
        <w:rPr>
          <w:rFonts w:cstheme="minorBidi"/>
          <w:b/>
          <w:spacing w:val="-1"/>
          <w:sz w:val="23"/>
          <w:szCs w:val="23"/>
        </w:rPr>
        <w:t>Use</w:t>
      </w:r>
      <w:r w:rsidRPr="00E66566">
        <w:rPr>
          <w:rFonts w:cstheme="minorBidi"/>
          <w:b/>
          <w:spacing w:val="10"/>
          <w:sz w:val="23"/>
          <w:szCs w:val="23"/>
        </w:rPr>
        <w:t xml:space="preserve"> </w:t>
      </w:r>
      <w:r w:rsidRPr="00E66566">
        <w:rPr>
          <w:rFonts w:cstheme="minorBidi"/>
          <w:b/>
          <w:sz w:val="23"/>
          <w:szCs w:val="23"/>
        </w:rPr>
        <w:t>of</w:t>
      </w:r>
      <w:r w:rsidRPr="00E66566">
        <w:rPr>
          <w:rFonts w:cstheme="minorBidi"/>
          <w:b/>
          <w:spacing w:val="12"/>
          <w:sz w:val="23"/>
          <w:szCs w:val="23"/>
        </w:rPr>
        <w:t xml:space="preserve"> </w:t>
      </w:r>
      <w:r w:rsidRPr="00E66566">
        <w:rPr>
          <w:rFonts w:cstheme="minorBidi"/>
          <w:b/>
          <w:spacing w:val="-1"/>
          <w:sz w:val="23"/>
          <w:szCs w:val="23"/>
        </w:rPr>
        <w:t>Documents:</w:t>
      </w:r>
      <w:r w:rsidRPr="00E66566">
        <w:rPr>
          <w:rFonts w:cstheme="minorBidi"/>
          <w:b/>
          <w:spacing w:val="9"/>
          <w:sz w:val="23"/>
          <w:szCs w:val="23"/>
        </w:rPr>
        <w:t xml:space="preserve"> </w:t>
      </w:r>
      <w:r w:rsidRPr="00E66566">
        <w:rPr>
          <w:rFonts w:cstheme="minorBidi"/>
          <w:sz w:val="23"/>
          <w:szCs w:val="23"/>
        </w:rPr>
        <w:t>The</w:t>
      </w:r>
      <w:r w:rsidRPr="00E66566">
        <w:rPr>
          <w:rFonts w:cstheme="minorBidi"/>
          <w:spacing w:val="8"/>
          <w:sz w:val="23"/>
          <w:szCs w:val="23"/>
        </w:rPr>
        <w:t xml:space="preserve"> </w:t>
      </w:r>
      <w:r w:rsidRPr="00E66566">
        <w:rPr>
          <w:rFonts w:cstheme="minorBidi"/>
          <w:spacing w:val="-1"/>
          <w:sz w:val="23"/>
          <w:szCs w:val="23"/>
        </w:rPr>
        <w:t>University,</w:t>
      </w:r>
      <w:r w:rsidRPr="00E66566">
        <w:rPr>
          <w:rFonts w:cstheme="minorBidi"/>
          <w:spacing w:val="9"/>
          <w:sz w:val="23"/>
          <w:szCs w:val="23"/>
        </w:rPr>
        <w:t xml:space="preserve"> </w:t>
      </w:r>
      <w:r w:rsidRPr="00E66566">
        <w:rPr>
          <w:rFonts w:cstheme="minorBidi"/>
          <w:sz w:val="23"/>
          <w:szCs w:val="23"/>
        </w:rPr>
        <w:t>as</w:t>
      </w:r>
      <w:r w:rsidRPr="00E66566">
        <w:rPr>
          <w:rFonts w:cstheme="minorBidi"/>
          <w:spacing w:val="8"/>
          <w:sz w:val="23"/>
          <w:szCs w:val="23"/>
        </w:rPr>
        <w:t xml:space="preserve"> </w:t>
      </w:r>
      <w:r w:rsidRPr="00E66566">
        <w:rPr>
          <w:rFonts w:cstheme="minorBidi"/>
          <w:spacing w:val="-1"/>
          <w:sz w:val="23"/>
          <w:szCs w:val="23"/>
        </w:rPr>
        <w:t>Owner</w:t>
      </w:r>
      <w:r w:rsidRPr="00E66566">
        <w:rPr>
          <w:rFonts w:cstheme="minorBidi"/>
          <w:spacing w:val="9"/>
          <w:sz w:val="23"/>
          <w:szCs w:val="23"/>
        </w:rPr>
        <w:t xml:space="preserve"> </w:t>
      </w:r>
      <w:r w:rsidRPr="00E66566">
        <w:rPr>
          <w:rFonts w:cstheme="minorBidi"/>
          <w:sz w:val="23"/>
          <w:szCs w:val="23"/>
        </w:rPr>
        <w:t>of</w:t>
      </w:r>
      <w:r w:rsidRPr="00E66566">
        <w:rPr>
          <w:rFonts w:cstheme="minorBidi"/>
          <w:spacing w:val="7"/>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documents</w:t>
      </w:r>
      <w:r w:rsidRPr="00E66566">
        <w:rPr>
          <w:rFonts w:cstheme="minorBidi"/>
          <w:spacing w:val="8"/>
          <w:sz w:val="23"/>
          <w:szCs w:val="23"/>
        </w:rPr>
        <w:t xml:space="preserve"> </w:t>
      </w:r>
      <w:r w:rsidRPr="00E66566">
        <w:rPr>
          <w:rFonts w:cstheme="minorBidi"/>
          <w:spacing w:val="-1"/>
          <w:sz w:val="23"/>
          <w:szCs w:val="23"/>
        </w:rPr>
        <w:t>prepared</w:t>
      </w:r>
      <w:r w:rsidRPr="00E66566">
        <w:rPr>
          <w:rFonts w:cstheme="minorBidi"/>
          <w:spacing w:val="7"/>
          <w:sz w:val="23"/>
          <w:szCs w:val="23"/>
        </w:rPr>
        <w:t xml:space="preserve"> </w:t>
      </w:r>
      <w:r w:rsidRPr="00E66566">
        <w:rPr>
          <w:rFonts w:cstheme="minorBidi"/>
          <w:spacing w:val="-1"/>
          <w:sz w:val="23"/>
          <w:szCs w:val="23"/>
        </w:rPr>
        <w:t>for</w:t>
      </w:r>
      <w:r w:rsidRPr="00E66566">
        <w:rPr>
          <w:rFonts w:cstheme="minorBidi"/>
          <w:spacing w:val="9"/>
          <w:sz w:val="23"/>
          <w:szCs w:val="23"/>
        </w:rPr>
        <w:t xml:space="preserve"> </w:t>
      </w:r>
      <w:r w:rsidRPr="00E66566">
        <w:rPr>
          <w:rFonts w:cstheme="minorBidi"/>
          <w:sz w:val="23"/>
          <w:szCs w:val="23"/>
        </w:rPr>
        <w:t>its</w:t>
      </w:r>
      <w:r w:rsidRPr="00E66566">
        <w:rPr>
          <w:rFonts w:cstheme="minorBidi"/>
          <w:spacing w:val="8"/>
          <w:sz w:val="23"/>
          <w:szCs w:val="23"/>
        </w:rPr>
        <w:t xml:space="preserve"> </w:t>
      </w:r>
      <w:r w:rsidRPr="00E66566">
        <w:rPr>
          <w:rFonts w:cstheme="minorBidi"/>
          <w:spacing w:val="-1"/>
          <w:sz w:val="23"/>
          <w:szCs w:val="23"/>
        </w:rPr>
        <w:t>Projects,</w:t>
      </w:r>
      <w:r w:rsidRPr="00E66566">
        <w:rPr>
          <w:rFonts w:cstheme="minorBidi"/>
          <w:spacing w:val="9"/>
          <w:sz w:val="23"/>
          <w:szCs w:val="23"/>
        </w:rPr>
        <w:t xml:space="preserve"> </w:t>
      </w:r>
      <w:r w:rsidRPr="00E66566">
        <w:rPr>
          <w:rFonts w:cstheme="minorBidi"/>
          <w:spacing w:val="-1"/>
          <w:sz w:val="23"/>
          <w:szCs w:val="23"/>
        </w:rPr>
        <w:t>has</w:t>
      </w:r>
      <w:r w:rsidRPr="00E66566">
        <w:rPr>
          <w:rFonts w:cstheme="minorBidi"/>
          <w:spacing w:val="43"/>
          <w:sz w:val="23"/>
          <w:szCs w:val="23"/>
        </w:rPr>
        <w:t xml:space="preserve"> </w:t>
      </w:r>
      <w:r w:rsidRPr="00E66566">
        <w:rPr>
          <w:rFonts w:cstheme="minorBidi"/>
          <w:sz w:val="23"/>
          <w:szCs w:val="23"/>
        </w:rPr>
        <w:t>the</w:t>
      </w:r>
      <w:r w:rsidRPr="00E66566">
        <w:rPr>
          <w:rFonts w:cstheme="minorBidi"/>
          <w:spacing w:val="17"/>
          <w:sz w:val="23"/>
          <w:szCs w:val="23"/>
        </w:rPr>
        <w:t xml:space="preserve"> </w:t>
      </w:r>
      <w:r w:rsidRPr="00E66566">
        <w:rPr>
          <w:rFonts w:cstheme="minorBidi"/>
          <w:spacing w:val="-2"/>
          <w:sz w:val="23"/>
          <w:szCs w:val="23"/>
        </w:rPr>
        <w:t>right</w:t>
      </w:r>
      <w:r w:rsidRPr="00E66566">
        <w:rPr>
          <w:rFonts w:cstheme="minorBidi"/>
          <w:spacing w:val="17"/>
          <w:sz w:val="23"/>
          <w:szCs w:val="23"/>
        </w:rPr>
        <w:t xml:space="preserve"> </w:t>
      </w:r>
      <w:r w:rsidRPr="00E66566">
        <w:rPr>
          <w:rFonts w:cstheme="minorBidi"/>
          <w:sz w:val="23"/>
          <w:szCs w:val="23"/>
        </w:rPr>
        <w:t>to</w:t>
      </w:r>
      <w:r w:rsidRPr="00E66566">
        <w:rPr>
          <w:rFonts w:cstheme="minorBidi"/>
          <w:spacing w:val="14"/>
          <w:sz w:val="23"/>
          <w:szCs w:val="23"/>
        </w:rPr>
        <w:t xml:space="preserve"> </w:t>
      </w:r>
      <w:r w:rsidRPr="00E66566">
        <w:rPr>
          <w:rFonts w:cstheme="minorBidi"/>
          <w:spacing w:val="-1"/>
          <w:sz w:val="23"/>
          <w:szCs w:val="23"/>
        </w:rPr>
        <w:t>use</w:t>
      </w:r>
      <w:r w:rsidRPr="00E66566">
        <w:rPr>
          <w:rFonts w:cstheme="minorBidi"/>
          <w:spacing w:val="15"/>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Project</w:t>
      </w:r>
      <w:r w:rsidRPr="00E66566">
        <w:rPr>
          <w:rFonts w:cstheme="minorBidi"/>
          <w:spacing w:val="17"/>
          <w:sz w:val="23"/>
          <w:szCs w:val="23"/>
        </w:rPr>
        <w:t xml:space="preserve"> </w:t>
      </w:r>
      <w:r w:rsidRPr="00E66566">
        <w:rPr>
          <w:rFonts w:cstheme="minorBidi"/>
          <w:spacing w:val="-1"/>
          <w:sz w:val="23"/>
          <w:szCs w:val="23"/>
        </w:rPr>
        <w:t>documents</w:t>
      </w:r>
      <w:r w:rsidRPr="00E66566">
        <w:rPr>
          <w:rFonts w:cstheme="minorBidi"/>
          <w:spacing w:val="13"/>
          <w:sz w:val="23"/>
          <w:szCs w:val="23"/>
        </w:rPr>
        <w:t xml:space="preserve"> </w:t>
      </w:r>
      <w:r w:rsidRPr="00E66566">
        <w:rPr>
          <w:rFonts w:cstheme="minorBidi"/>
          <w:sz w:val="23"/>
          <w:szCs w:val="23"/>
        </w:rPr>
        <w:t>as</w:t>
      </w:r>
      <w:r w:rsidRPr="00E66566">
        <w:rPr>
          <w:rFonts w:cstheme="minorBidi"/>
          <w:spacing w:val="16"/>
          <w:sz w:val="23"/>
          <w:szCs w:val="23"/>
        </w:rPr>
        <w:t xml:space="preserve"> </w:t>
      </w:r>
      <w:r w:rsidRPr="00E66566">
        <w:rPr>
          <w:rFonts w:cstheme="minorBidi"/>
          <w:sz w:val="23"/>
          <w:szCs w:val="23"/>
        </w:rPr>
        <w:t>a</w:t>
      </w:r>
      <w:r w:rsidRPr="00E66566">
        <w:rPr>
          <w:rFonts w:cstheme="minorBidi"/>
          <w:spacing w:val="15"/>
          <w:sz w:val="23"/>
          <w:szCs w:val="23"/>
        </w:rPr>
        <w:t xml:space="preserve"> </w:t>
      </w:r>
      <w:r w:rsidRPr="00E66566">
        <w:rPr>
          <w:rFonts w:cstheme="minorBidi"/>
          <w:spacing w:val="-1"/>
          <w:sz w:val="23"/>
          <w:szCs w:val="23"/>
        </w:rPr>
        <w:t>prototype</w:t>
      </w:r>
      <w:r w:rsidRPr="00E66566">
        <w:rPr>
          <w:rFonts w:cstheme="minorBidi"/>
          <w:spacing w:val="17"/>
          <w:sz w:val="23"/>
          <w:szCs w:val="23"/>
        </w:rPr>
        <w:t xml:space="preserve"> </w:t>
      </w:r>
      <w:r w:rsidRPr="00E66566">
        <w:rPr>
          <w:rFonts w:cstheme="minorBidi"/>
          <w:sz w:val="23"/>
          <w:szCs w:val="23"/>
        </w:rPr>
        <w:t>to</w:t>
      </w:r>
      <w:r w:rsidRPr="00E66566">
        <w:rPr>
          <w:rFonts w:cstheme="minorBidi"/>
          <w:spacing w:val="17"/>
          <w:sz w:val="23"/>
          <w:szCs w:val="23"/>
        </w:rPr>
        <w:t xml:space="preserve"> </w:t>
      </w:r>
      <w:r w:rsidRPr="00E66566">
        <w:rPr>
          <w:rFonts w:cstheme="minorBidi"/>
          <w:spacing w:val="-1"/>
          <w:sz w:val="23"/>
          <w:szCs w:val="23"/>
        </w:rPr>
        <w:t>demonstrate</w:t>
      </w:r>
      <w:r w:rsidRPr="00E66566">
        <w:rPr>
          <w:rFonts w:cstheme="minorBidi"/>
          <w:spacing w:val="13"/>
          <w:sz w:val="23"/>
          <w:szCs w:val="23"/>
        </w:rPr>
        <w:t xml:space="preserve"> </w:t>
      </w:r>
      <w:r w:rsidRPr="00E66566">
        <w:rPr>
          <w:rFonts w:cstheme="minorBidi"/>
          <w:spacing w:val="-1"/>
          <w:sz w:val="23"/>
          <w:szCs w:val="23"/>
        </w:rPr>
        <w:t>scope,</w:t>
      </w:r>
      <w:r w:rsidRPr="00E66566">
        <w:rPr>
          <w:rFonts w:cstheme="minorBidi"/>
          <w:spacing w:val="17"/>
          <w:sz w:val="23"/>
          <w:szCs w:val="23"/>
        </w:rPr>
        <w:t xml:space="preserve"> </w:t>
      </w:r>
      <w:r w:rsidRPr="00E66566">
        <w:rPr>
          <w:rFonts w:cstheme="minorBidi"/>
          <w:spacing w:val="-1"/>
          <w:sz w:val="23"/>
          <w:szCs w:val="23"/>
        </w:rPr>
        <w:t>size,</w:t>
      </w:r>
      <w:r w:rsidRPr="00E66566">
        <w:rPr>
          <w:rFonts w:cstheme="minorBidi"/>
          <w:spacing w:val="14"/>
          <w:sz w:val="23"/>
          <w:szCs w:val="23"/>
        </w:rPr>
        <w:t xml:space="preserve"> </w:t>
      </w:r>
      <w:r w:rsidRPr="00E66566">
        <w:rPr>
          <w:rFonts w:cstheme="minorBidi"/>
          <w:spacing w:val="-1"/>
          <w:sz w:val="23"/>
          <w:szCs w:val="23"/>
        </w:rPr>
        <w:t>functional</w:t>
      </w:r>
      <w:r w:rsidRPr="00E66566">
        <w:rPr>
          <w:rFonts w:cstheme="minorBidi"/>
          <w:spacing w:val="63"/>
          <w:sz w:val="23"/>
          <w:szCs w:val="23"/>
        </w:rPr>
        <w:t xml:space="preserve"> </w:t>
      </w:r>
      <w:r w:rsidRPr="00E66566">
        <w:rPr>
          <w:rFonts w:cstheme="minorBidi"/>
          <w:spacing w:val="-1"/>
          <w:sz w:val="23"/>
          <w:szCs w:val="23"/>
        </w:rPr>
        <w:t>relationships,</w:t>
      </w:r>
      <w:r w:rsidRPr="00E66566">
        <w:rPr>
          <w:rFonts w:cstheme="minorBidi"/>
          <w:spacing w:val="28"/>
          <w:sz w:val="23"/>
          <w:szCs w:val="23"/>
        </w:rPr>
        <w:t xml:space="preserve"> </w:t>
      </w:r>
      <w:r w:rsidRPr="00E66566">
        <w:rPr>
          <w:rFonts w:cstheme="minorBidi"/>
          <w:sz w:val="23"/>
          <w:szCs w:val="23"/>
        </w:rPr>
        <w:t>etc.,</w:t>
      </w:r>
      <w:r w:rsidRPr="00E66566">
        <w:rPr>
          <w:rFonts w:cstheme="minorBidi"/>
          <w:spacing w:val="29"/>
          <w:sz w:val="23"/>
          <w:szCs w:val="23"/>
        </w:rPr>
        <w:t xml:space="preserve"> </w:t>
      </w:r>
      <w:r w:rsidRPr="00E66566">
        <w:rPr>
          <w:rFonts w:cstheme="minorBidi"/>
          <w:sz w:val="23"/>
          <w:szCs w:val="23"/>
        </w:rPr>
        <w:t>to</w:t>
      </w:r>
      <w:r w:rsidRPr="00E66566">
        <w:rPr>
          <w:rFonts w:cstheme="minorBidi"/>
          <w:spacing w:val="28"/>
          <w:sz w:val="23"/>
          <w:szCs w:val="23"/>
        </w:rPr>
        <w:t xml:space="preserve"> </w:t>
      </w:r>
      <w:r w:rsidRPr="00E66566">
        <w:rPr>
          <w:rFonts w:cstheme="minorBidi"/>
          <w:sz w:val="23"/>
          <w:szCs w:val="23"/>
        </w:rPr>
        <w:t>an</w:t>
      </w:r>
      <w:r w:rsidRPr="00E66566">
        <w:rPr>
          <w:rFonts w:cstheme="minorBidi"/>
          <w:spacing w:val="26"/>
          <w:sz w:val="23"/>
          <w:szCs w:val="23"/>
        </w:rPr>
        <w:t xml:space="preserve"> </w:t>
      </w:r>
      <w:r w:rsidRPr="00E66566">
        <w:rPr>
          <w:rFonts w:cstheme="minorBidi"/>
          <w:spacing w:val="-1"/>
          <w:sz w:val="23"/>
          <w:szCs w:val="23"/>
        </w:rPr>
        <w:t>A/E</w:t>
      </w:r>
      <w:r w:rsidRPr="00E66566">
        <w:rPr>
          <w:rFonts w:cstheme="minorBidi"/>
          <w:spacing w:val="30"/>
          <w:sz w:val="23"/>
          <w:szCs w:val="23"/>
        </w:rPr>
        <w:t xml:space="preserve"> </w:t>
      </w:r>
      <w:r w:rsidRPr="00E66566">
        <w:rPr>
          <w:rFonts w:cstheme="minorBidi"/>
          <w:spacing w:val="-1"/>
          <w:sz w:val="23"/>
          <w:szCs w:val="23"/>
        </w:rPr>
        <w:t>designing</w:t>
      </w:r>
      <w:r w:rsidRPr="00E66566">
        <w:rPr>
          <w:rFonts w:cstheme="minorBidi"/>
          <w:spacing w:val="26"/>
          <w:sz w:val="23"/>
          <w:szCs w:val="23"/>
        </w:rPr>
        <w:t xml:space="preserve"> </w:t>
      </w:r>
      <w:r w:rsidRPr="00E66566">
        <w:rPr>
          <w:rFonts w:cstheme="minorBidi"/>
          <w:sz w:val="23"/>
          <w:szCs w:val="23"/>
        </w:rPr>
        <w:t>a</w:t>
      </w:r>
      <w:r w:rsidRPr="00E66566">
        <w:rPr>
          <w:rFonts w:cstheme="minorBidi"/>
          <w:spacing w:val="29"/>
          <w:sz w:val="23"/>
          <w:szCs w:val="23"/>
        </w:rPr>
        <w:t xml:space="preserve"> </w:t>
      </w:r>
      <w:r w:rsidRPr="00E66566">
        <w:rPr>
          <w:rFonts w:cstheme="minorBidi"/>
          <w:spacing w:val="-1"/>
          <w:sz w:val="23"/>
          <w:szCs w:val="23"/>
        </w:rPr>
        <w:t>similar</w:t>
      </w:r>
      <w:r w:rsidRPr="00E66566">
        <w:rPr>
          <w:rFonts w:cstheme="minorBidi"/>
          <w:spacing w:val="29"/>
          <w:sz w:val="23"/>
          <w:szCs w:val="23"/>
        </w:rPr>
        <w:t xml:space="preserve"> </w:t>
      </w:r>
      <w:r w:rsidRPr="00E66566">
        <w:rPr>
          <w:rFonts w:cstheme="minorBidi"/>
          <w:spacing w:val="-1"/>
          <w:sz w:val="23"/>
          <w:szCs w:val="23"/>
        </w:rPr>
        <w:t>Project.</w:t>
      </w:r>
      <w:r w:rsidRPr="00E66566">
        <w:rPr>
          <w:rFonts w:cstheme="minorBidi"/>
          <w:sz w:val="23"/>
          <w:szCs w:val="23"/>
        </w:rPr>
        <w:t xml:space="preserve"> The</w:t>
      </w:r>
      <w:r w:rsidRPr="00E66566">
        <w:rPr>
          <w:rFonts w:cstheme="minorBidi"/>
          <w:spacing w:val="29"/>
          <w:sz w:val="23"/>
          <w:szCs w:val="23"/>
        </w:rPr>
        <w:t xml:space="preserve"> </w:t>
      </w:r>
      <w:r w:rsidRPr="00E66566">
        <w:rPr>
          <w:rFonts w:cstheme="minorBidi"/>
          <w:spacing w:val="-1"/>
          <w:sz w:val="23"/>
          <w:szCs w:val="23"/>
        </w:rPr>
        <w:t>A/E</w:t>
      </w:r>
      <w:r w:rsidRPr="00E66566">
        <w:rPr>
          <w:rFonts w:cstheme="minorBidi"/>
          <w:spacing w:val="30"/>
          <w:sz w:val="23"/>
          <w:szCs w:val="23"/>
        </w:rPr>
        <w:t xml:space="preserve"> </w:t>
      </w:r>
      <w:r w:rsidRPr="00E66566">
        <w:rPr>
          <w:rFonts w:cstheme="minorBidi"/>
          <w:spacing w:val="-1"/>
          <w:sz w:val="23"/>
          <w:szCs w:val="23"/>
        </w:rPr>
        <w:t>for</w:t>
      </w:r>
      <w:r w:rsidRPr="00E66566">
        <w:rPr>
          <w:rFonts w:cstheme="minorBidi"/>
          <w:spacing w:val="28"/>
          <w:sz w:val="23"/>
          <w:szCs w:val="23"/>
        </w:rPr>
        <w:t xml:space="preserve"> </w:t>
      </w:r>
      <w:r w:rsidRPr="00E66566">
        <w:rPr>
          <w:rFonts w:cstheme="minorBidi"/>
          <w:sz w:val="23"/>
          <w:szCs w:val="23"/>
        </w:rPr>
        <w:t>the</w:t>
      </w:r>
      <w:r w:rsidRPr="00E66566">
        <w:rPr>
          <w:rFonts w:cstheme="minorBidi"/>
          <w:spacing w:val="30"/>
          <w:sz w:val="23"/>
          <w:szCs w:val="23"/>
        </w:rPr>
        <w:t xml:space="preserve"> </w:t>
      </w:r>
      <w:r w:rsidRPr="00E66566">
        <w:rPr>
          <w:rFonts w:cstheme="minorBidi"/>
          <w:spacing w:val="-1"/>
          <w:sz w:val="23"/>
          <w:szCs w:val="23"/>
        </w:rPr>
        <w:t>original</w:t>
      </w:r>
      <w:r w:rsidRPr="00E66566">
        <w:rPr>
          <w:rFonts w:cstheme="minorBidi"/>
          <w:spacing w:val="29"/>
          <w:sz w:val="23"/>
          <w:szCs w:val="23"/>
        </w:rPr>
        <w:t xml:space="preserve"> </w:t>
      </w:r>
      <w:r w:rsidRPr="00E66566">
        <w:rPr>
          <w:rFonts w:cstheme="minorBidi"/>
          <w:spacing w:val="-1"/>
          <w:sz w:val="23"/>
          <w:szCs w:val="23"/>
        </w:rPr>
        <w:t>Project</w:t>
      </w:r>
      <w:r w:rsidRPr="00E66566">
        <w:rPr>
          <w:rFonts w:cstheme="minorBidi"/>
          <w:spacing w:val="30"/>
          <w:sz w:val="23"/>
          <w:szCs w:val="23"/>
        </w:rPr>
        <w:t xml:space="preserve"> </w:t>
      </w:r>
      <w:r w:rsidRPr="00E66566">
        <w:rPr>
          <w:rFonts w:cstheme="minorBidi"/>
          <w:spacing w:val="-1"/>
          <w:sz w:val="23"/>
          <w:szCs w:val="23"/>
        </w:rPr>
        <w:t>design</w:t>
      </w:r>
      <w:r w:rsidRPr="00E66566">
        <w:rPr>
          <w:rFonts w:cstheme="minorBidi"/>
          <w:spacing w:val="79"/>
          <w:sz w:val="23"/>
          <w:szCs w:val="23"/>
        </w:rPr>
        <w:t xml:space="preserve"> </w:t>
      </w:r>
      <w:r w:rsidRPr="00E66566">
        <w:rPr>
          <w:rFonts w:cstheme="minorBidi"/>
          <w:spacing w:val="-1"/>
          <w:sz w:val="23"/>
          <w:szCs w:val="23"/>
        </w:rPr>
        <w:t>shall</w:t>
      </w:r>
      <w:r w:rsidRPr="00E66566">
        <w:rPr>
          <w:rFonts w:cstheme="minorBidi"/>
          <w:spacing w:val="-2"/>
          <w:sz w:val="23"/>
          <w:szCs w:val="23"/>
        </w:rPr>
        <w:t xml:space="preserve"> </w:t>
      </w:r>
      <w:r w:rsidRPr="00E66566">
        <w:rPr>
          <w:rFonts w:cstheme="minorBidi"/>
          <w:sz w:val="23"/>
          <w:szCs w:val="23"/>
        </w:rPr>
        <w:t>not</w:t>
      </w:r>
      <w:r w:rsidRPr="00E66566">
        <w:rPr>
          <w:rFonts w:cstheme="minorBidi"/>
          <w:spacing w:val="-2"/>
          <w:sz w:val="23"/>
          <w:szCs w:val="23"/>
        </w:rPr>
        <w:t xml:space="preserve"> be</w:t>
      </w:r>
      <w:r w:rsidRPr="00E66566">
        <w:rPr>
          <w:rFonts w:cstheme="minorBidi"/>
          <w:sz w:val="23"/>
          <w:szCs w:val="23"/>
        </w:rPr>
        <w:t xml:space="preserve"> </w:t>
      </w:r>
      <w:r w:rsidRPr="00E66566">
        <w:rPr>
          <w:rFonts w:cstheme="minorBidi"/>
          <w:spacing w:val="-1"/>
          <w:sz w:val="23"/>
          <w:szCs w:val="23"/>
        </w:rPr>
        <w:t>responsible</w:t>
      </w:r>
      <w:r w:rsidRPr="00E66566">
        <w:rPr>
          <w:rFonts w:cstheme="minorBidi"/>
          <w:spacing w:val="1"/>
          <w:sz w:val="23"/>
          <w:szCs w:val="23"/>
        </w:rPr>
        <w:t xml:space="preserve"> </w:t>
      </w:r>
      <w:r w:rsidRPr="00E66566">
        <w:rPr>
          <w:rFonts w:cstheme="minorBidi"/>
          <w:sz w:val="23"/>
          <w:szCs w:val="23"/>
        </w:rPr>
        <w:t>or</w:t>
      </w:r>
      <w:r w:rsidRPr="00E66566">
        <w:rPr>
          <w:rFonts w:cstheme="minorBidi"/>
          <w:spacing w:val="-8"/>
          <w:sz w:val="23"/>
          <w:szCs w:val="23"/>
        </w:rPr>
        <w:t xml:space="preserve"> </w:t>
      </w:r>
      <w:r w:rsidRPr="00E66566">
        <w:rPr>
          <w:rFonts w:cstheme="minorBidi"/>
          <w:spacing w:val="-1"/>
          <w:sz w:val="23"/>
          <w:szCs w:val="23"/>
        </w:rPr>
        <w:t>liable</w:t>
      </w:r>
      <w:r w:rsidRPr="00E66566">
        <w:rPr>
          <w:rFonts w:cstheme="minorBidi"/>
          <w:spacing w:val="-4"/>
          <w:sz w:val="23"/>
          <w:szCs w:val="23"/>
        </w:rPr>
        <w:t xml:space="preserve"> </w:t>
      </w:r>
      <w:r w:rsidRPr="00E66566">
        <w:rPr>
          <w:rFonts w:cstheme="minorBidi"/>
          <w:sz w:val="23"/>
          <w:szCs w:val="23"/>
        </w:rPr>
        <w:t>to</w:t>
      </w:r>
      <w:r w:rsidRPr="00E66566">
        <w:rPr>
          <w:rFonts w:cstheme="minorBidi"/>
          <w:spacing w:val="-5"/>
          <w:sz w:val="23"/>
          <w:szCs w:val="23"/>
        </w:rPr>
        <w:t xml:space="preserve"> </w:t>
      </w:r>
      <w:r w:rsidRPr="00E66566">
        <w:rPr>
          <w:rFonts w:cstheme="minorBidi"/>
          <w:sz w:val="23"/>
          <w:szCs w:val="23"/>
        </w:rPr>
        <w:t>the</w:t>
      </w:r>
      <w:r w:rsidRPr="00E66566">
        <w:rPr>
          <w:rFonts w:cstheme="minorBidi"/>
          <w:spacing w:val="-2"/>
          <w:sz w:val="23"/>
          <w:szCs w:val="23"/>
        </w:rPr>
        <w:t xml:space="preserve"> </w:t>
      </w:r>
      <w:r w:rsidRPr="00E66566">
        <w:rPr>
          <w:rFonts w:cstheme="minorBidi"/>
          <w:spacing w:val="-1"/>
          <w:sz w:val="23"/>
          <w:szCs w:val="23"/>
        </w:rPr>
        <w:t>University</w:t>
      </w:r>
      <w:r w:rsidRPr="00E66566">
        <w:rPr>
          <w:rFonts w:cstheme="minorBidi"/>
          <w:spacing w:val="-7"/>
          <w:sz w:val="23"/>
          <w:szCs w:val="23"/>
        </w:rPr>
        <w:t xml:space="preserve"> </w:t>
      </w:r>
      <w:r w:rsidRPr="00E66566">
        <w:rPr>
          <w:rFonts w:cstheme="minorBidi"/>
          <w:spacing w:val="-1"/>
          <w:sz w:val="23"/>
          <w:szCs w:val="23"/>
        </w:rPr>
        <w:t>for</w:t>
      </w:r>
      <w:r w:rsidRPr="00E66566">
        <w:rPr>
          <w:rFonts w:cstheme="minorBidi"/>
          <w:spacing w:val="-3"/>
          <w:sz w:val="23"/>
          <w:szCs w:val="23"/>
        </w:rPr>
        <w:t xml:space="preserve"> </w:t>
      </w:r>
      <w:r w:rsidRPr="00E66566">
        <w:rPr>
          <w:rFonts w:cstheme="minorBidi"/>
          <w:sz w:val="23"/>
          <w:szCs w:val="23"/>
        </w:rPr>
        <w:t>any</w:t>
      </w:r>
      <w:r w:rsidRPr="00E66566">
        <w:rPr>
          <w:rFonts w:cstheme="minorBidi"/>
          <w:spacing w:val="-12"/>
          <w:sz w:val="23"/>
          <w:szCs w:val="23"/>
        </w:rPr>
        <w:t xml:space="preserve"> </w:t>
      </w:r>
      <w:r w:rsidRPr="00E66566">
        <w:rPr>
          <w:rFonts w:cstheme="minorBidi"/>
          <w:sz w:val="23"/>
          <w:szCs w:val="23"/>
        </w:rPr>
        <w:t>use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8"/>
          <w:sz w:val="23"/>
          <w:szCs w:val="23"/>
        </w:rPr>
        <w:t xml:space="preserve"> </w:t>
      </w:r>
      <w:r w:rsidRPr="00E66566">
        <w:rPr>
          <w:rFonts w:cstheme="minorBidi"/>
          <w:spacing w:val="-1"/>
          <w:sz w:val="23"/>
          <w:szCs w:val="23"/>
        </w:rPr>
        <w:t>such</w:t>
      </w:r>
      <w:r w:rsidRPr="00E66566">
        <w:rPr>
          <w:rFonts w:cstheme="minorBidi"/>
          <w:spacing w:val="-29"/>
          <w:sz w:val="23"/>
          <w:szCs w:val="23"/>
        </w:rPr>
        <w:t xml:space="preserve"> </w:t>
      </w:r>
      <w:r w:rsidRPr="00E66566">
        <w:rPr>
          <w:rFonts w:cstheme="minorBidi"/>
          <w:spacing w:val="-1"/>
          <w:sz w:val="23"/>
          <w:szCs w:val="23"/>
        </w:rPr>
        <w:t>documents.</w:t>
      </w:r>
    </w:p>
    <w:p w14:paraId="26882142" w14:textId="77777777" w:rsidR="00E66566" w:rsidRPr="00E66566" w:rsidRDefault="00E66566" w:rsidP="00E66566">
      <w:pPr>
        <w:autoSpaceDE/>
        <w:autoSpaceDN/>
        <w:spacing w:before="10"/>
      </w:pPr>
    </w:p>
    <w:p w14:paraId="4F70B917" w14:textId="77777777" w:rsidR="00E66566" w:rsidRPr="00E66566" w:rsidRDefault="00E66566" w:rsidP="00E66566">
      <w:pPr>
        <w:autoSpaceDE/>
        <w:autoSpaceDN/>
        <w:ind w:left="120" w:right="108"/>
        <w:jc w:val="both"/>
        <w:rPr>
          <w:rFonts w:cstheme="minorBidi"/>
          <w:sz w:val="23"/>
          <w:szCs w:val="23"/>
        </w:rPr>
      </w:pPr>
      <w:r w:rsidRPr="00E66566">
        <w:rPr>
          <w:rFonts w:cstheme="minorBidi"/>
          <w:sz w:val="23"/>
          <w:szCs w:val="23"/>
        </w:rPr>
        <w:t>The</w:t>
      </w:r>
      <w:r w:rsidRPr="00E66566">
        <w:rPr>
          <w:rFonts w:cstheme="minorBidi"/>
          <w:spacing w:val="41"/>
          <w:sz w:val="23"/>
          <w:szCs w:val="23"/>
        </w:rPr>
        <w:t xml:space="preserve"> </w:t>
      </w:r>
      <w:r w:rsidRPr="00E66566">
        <w:rPr>
          <w:rFonts w:cstheme="minorBidi"/>
          <w:spacing w:val="-1"/>
          <w:sz w:val="23"/>
          <w:szCs w:val="23"/>
        </w:rPr>
        <w:t>A/E</w:t>
      </w:r>
      <w:r w:rsidRPr="00E66566">
        <w:rPr>
          <w:rFonts w:cstheme="minorBidi"/>
          <w:spacing w:val="42"/>
          <w:sz w:val="23"/>
          <w:szCs w:val="23"/>
        </w:rPr>
        <w:t xml:space="preserve"> </w:t>
      </w:r>
      <w:r w:rsidRPr="00E66566">
        <w:rPr>
          <w:rFonts w:cstheme="minorBidi"/>
          <w:spacing w:val="-1"/>
          <w:sz w:val="23"/>
          <w:szCs w:val="23"/>
        </w:rPr>
        <w:t>for</w:t>
      </w:r>
      <w:r w:rsidRPr="00E66566">
        <w:rPr>
          <w:rFonts w:cstheme="minorBidi"/>
          <w:spacing w:val="40"/>
          <w:sz w:val="23"/>
          <w:szCs w:val="23"/>
        </w:rPr>
        <w:t xml:space="preserve"> </w:t>
      </w:r>
      <w:r w:rsidRPr="00E66566">
        <w:rPr>
          <w:rFonts w:cstheme="minorBidi"/>
          <w:spacing w:val="-1"/>
          <w:sz w:val="23"/>
          <w:szCs w:val="23"/>
        </w:rPr>
        <w:t>the</w:t>
      </w:r>
      <w:r w:rsidRPr="00E66566">
        <w:rPr>
          <w:rFonts w:cstheme="minorBidi"/>
          <w:spacing w:val="42"/>
          <w:sz w:val="23"/>
          <w:szCs w:val="23"/>
        </w:rPr>
        <w:t xml:space="preserve"> </w:t>
      </w:r>
      <w:r w:rsidRPr="00E66566">
        <w:rPr>
          <w:rFonts w:cstheme="minorBidi"/>
          <w:spacing w:val="-1"/>
          <w:sz w:val="23"/>
          <w:szCs w:val="23"/>
        </w:rPr>
        <w:t>similar</w:t>
      </w:r>
      <w:r w:rsidRPr="00E66566">
        <w:rPr>
          <w:rFonts w:cstheme="minorBidi"/>
          <w:spacing w:val="38"/>
          <w:sz w:val="23"/>
          <w:szCs w:val="23"/>
        </w:rPr>
        <w:t xml:space="preserve"> </w:t>
      </w:r>
      <w:r w:rsidRPr="00E66566">
        <w:rPr>
          <w:rFonts w:cstheme="minorBidi"/>
          <w:spacing w:val="-1"/>
          <w:sz w:val="23"/>
          <w:szCs w:val="23"/>
        </w:rPr>
        <w:t>Project</w:t>
      </w:r>
      <w:r w:rsidRPr="00E66566">
        <w:rPr>
          <w:rFonts w:cstheme="minorBidi"/>
          <w:spacing w:val="42"/>
          <w:sz w:val="23"/>
          <w:szCs w:val="23"/>
        </w:rPr>
        <w:t xml:space="preserve"> </w:t>
      </w:r>
      <w:r w:rsidRPr="00E66566">
        <w:rPr>
          <w:rFonts w:cstheme="minorBidi"/>
          <w:spacing w:val="-1"/>
          <w:sz w:val="23"/>
          <w:szCs w:val="23"/>
        </w:rPr>
        <w:t>shall</w:t>
      </w:r>
      <w:r w:rsidRPr="00E66566">
        <w:rPr>
          <w:rFonts w:cstheme="minorBidi"/>
          <w:spacing w:val="41"/>
          <w:sz w:val="23"/>
          <w:szCs w:val="23"/>
        </w:rPr>
        <w:t xml:space="preserve"> </w:t>
      </w:r>
      <w:r w:rsidRPr="00E66566">
        <w:rPr>
          <w:rFonts w:cstheme="minorBidi"/>
          <w:spacing w:val="-2"/>
          <w:sz w:val="23"/>
          <w:szCs w:val="23"/>
        </w:rPr>
        <w:t>be</w:t>
      </w:r>
      <w:r w:rsidRPr="00E66566">
        <w:rPr>
          <w:rFonts w:cstheme="minorBidi"/>
          <w:spacing w:val="42"/>
          <w:sz w:val="23"/>
          <w:szCs w:val="23"/>
        </w:rPr>
        <w:t xml:space="preserve"> </w:t>
      </w:r>
      <w:r w:rsidRPr="00E66566">
        <w:rPr>
          <w:rFonts w:cstheme="minorBidi"/>
          <w:spacing w:val="-1"/>
          <w:sz w:val="23"/>
          <w:szCs w:val="23"/>
        </w:rPr>
        <w:t>responsible</w:t>
      </w:r>
      <w:r w:rsidRPr="00E66566">
        <w:rPr>
          <w:rFonts w:cstheme="minorBidi"/>
          <w:spacing w:val="41"/>
          <w:sz w:val="23"/>
          <w:szCs w:val="23"/>
        </w:rPr>
        <w:t xml:space="preserve"> </w:t>
      </w:r>
      <w:r w:rsidRPr="00E66566">
        <w:rPr>
          <w:rFonts w:cstheme="minorBidi"/>
          <w:spacing w:val="-1"/>
          <w:sz w:val="23"/>
          <w:szCs w:val="23"/>
        </w:rPr>
        <w:t>for</w:t>
      </w:r>
      <w:r w:rsidRPr="00E66566">
        <w:rPr>
          <w:rFonts w:cstheme="minorBidi"/>
          <w:spacing w:val="41"/>
          <w:sz w:val="23"/>
          <w:szCs w:val="23"/>
        </w:rPr>
        <w:t xml:space="preserve"> </w:t>
      </w:r>
      <w:r w:rsidRPr="00E66566">
        <w:rPr>
          <w:rFonts w:cstheme="minorBidi"/>
          <w:spacing w:val="-1"/>
          <w:sz w:val="23"/>
          <w:szCs w:val="23"/>
        </w:rPr>
        <w:t>providing</w:t>
      </w:r>
      <w:r w:rsidRPr="00E66566">
        <w:rPr>
          <w:rFonts w:cstheme="minorBidi"/>
          <w:spacing w:val="38"/>
          <w:sz w:val="23"/>
          <w:szCs w:val="23"/>
        </w:rPr>
        <w:t xml:space="preserve"> </w:t>
      </w:r>
      <w:r w:rsidRPr="00E66566">
        <w:rPr>
          <w:rFonts w:cstheme="minorBidi"/>
          <w:sz w:val="23"/>
          <w:szCs w:val="23"/>
        </w:rPr>
        <w:t>a</w:t>
      </w:r>
      <w:r w:rsidRPr="00E66566">
        <w:rPr>
          <w:rFonts w:cstheme="minorBidi"/>
          <w:spacing w:val="39"/>
          <w:sz w:val="23"/>
          <w:szCs w:val="23"/>
        </w:rPr>
        <w:t xml:space="preserve"> </w:t>
      </w:r>
      <w:r w:rsidRPr="00E66566">
        <w:rPr>
          <w:rFonts w:cstheme="minorBidi"/>
          <w:spacing w:val="-1"/>
          <w:sz w:val="23"/>
          <w:szCs w:val="23"/>
        </w:rPr>
        <w:t>complete</w:t>
      </w:r>
      <w:r w:rsidRPr="00E66566">
        <w:rPr>
          <w:rFonts w:cstheme="minorBidi"/>
          <w:spacing w:val="41"/>
          <w:sz w:val="23"/>
          <w:szCs w:val="23"/>
        </w:rPr>
        <w:t xml:space="preserve"> </w:t>
      </w:r>
      <w:r w:rsidRPr="00E66566">
        <w:rPr>
          <w:rFonts w:cstheme="minorBidi"/>
          <w:spacing w:val="-1"/>
          <w:sz w:val="23"/>
          <w:szCs w:val="23"/>
        </w:rPr>
        <w:t>set</w:t>
      </w:r>
      <w:r w:rsidRPr="00E66566">
        <w:rPr>
          <w:rFonts w:cstheme="minorBidi"/>
          <w:spacing w:val="39"/>
          <w:sz w:val="23"/>
          <w:szCs w:val="23"/>
        </w:rPr>
        <w:t xml:space="preserve"> </w:t>
      </w:r>
      <w:r w:rsidRPr="00E66566">
        <w:rPr>
          <w:rFonts w:cstheme="minorBidi"/>
          <w:sz w:val="23"/>
          <w:szCs w:val="23"/>
        </w:rPr>
        <w:t>of</w:t>
      </w:r>
      <w:r w:rsidRPr="00E66566">
        <w:rPr>
          <w:rFonts w:cstheme="minorBidi"/>
          <w:spacing w:val="38"/>
          <w:sz w:val="23"/>
          <w:szCs w:val="23"/>
        </w:rPr>
        <w:t xml:space="preserve"> </w:t>
      </w:r>
      <w:r w:rsidRPr="00E66566">
        <w:rPr>
          <w:rFonts w:cstheme="minorBidi"/>
          <w:spacing w:val="-1"/>
          <w:sz w:val="23"/>
          <w:szCs w:val="23"/>
        </w:rPr>
        <w:t>Project</w:t>
      </w:r>
      <w:r w:rsidRPr="00E66566">
        <w:rPr>
          <w:rFonts w:cstheme="minorBidi"/>
          <w:spacing w:val="39"/>
          <w:sz w:val="23"/>
          <w:szCs w:val="23"/>
        </w:rPr>
        <w:t xml:space="preserve"> </w:t>
      </w:r>
      <w:r w:rsidRPr="00E66566">
        <w:rPr>
          <w:rFonts w:cstheme="minorBidi"/>
          <w:spacing w:val="-1"/>
          <w:sz w:val="23"/>
          <w:szCs w:val="23"/>
        </w:rPr>
        <w:t>and</w:t>
      </w:r>
      <w:r w:rsidRPr="00E66566">
        <w:rPr>
          <w:rFonts w:cstheme="minorBidi"/>
          <w:spacing w:val="63"/>
          <w:sz w:val="23"/>
          <w:szCs w:val="23"/>
        </w:rPr>
        <w:t xml:space="preserve"> </w:t>
      </w:r>
      <w:r w:rsidRPr="00E66566">
        <w:rPr>
          <w:rFonts w:cstheme="minorBidi"/>
          <w:spacing w:val="-1"/>
          <w:sz w:val="23"/>
          <w:szCs w:val="23"/>
        </w:rPr>
        <w:t>location-specific</w:t>
      </w:r>
      <w:r w:rsidRPr="00E66566">
        <w:rPr>
          <w:rFonts w:cstheme="minorBidi"/>
          <w:spacing w:val="25"/>
          <w:sz w:val="23"/>
          <w:szCs w:val="23"/>
        </w:rPr>
        <w:t xml:space="preserve"> </w:t>
      </w:r>
      <w:r w:rsidRPr="00E66566">
        <w:rPr>
          <w:rFonts w:cstheme="minorBidi"/>
          <w:spacing w:val="-1"/>
          <w:sz w:val="23"/>
          <w:szCs w:val="23"/>
        </w:rPr>
        <w:t>Final</w:t>
      </w:r>
      <w:r w:rsidRPr="00E66566">
        <w:rPr>
          <w:rFonts w:cstheme="minorBidi"/>
          <w:spacing w:val="27"/>
          <w:sz w:val="23"/>
          <w:szCs w:val="23"/>
        </w:rPr>
        <w:t xml:space="preserve"> </w:t>
      </w:r>
      <w:r w:rsidRPr="00E66566">
        <w:rPr>
          <w:rFonts w:cstheme="minorBidi"/>
          <w:spacing w:val="-1"/>
          <w:sz w:val="23"/>
          <w:szCs w:val="23"/>
        </w:rPr>
        <w:t>Construction</w:t>
      </w:r>
      <w:r w:rsidRPr="00E66566">
        <w:rPr>
          <w:rFonts w:cstheme="minorBidi"/>
          <w:spacing w:val="26"/>
          <w:sz w:val="23"/>
          <w:szCs w:val="23"/>
        </w:rPr>
        <w:t xml:space="preserve"> </w:t>
      </w:r>
      <w:r w:rsidRPr="00E66566">
        <w:rPr>
          <w:rFonts w:cstheme="minorBidi"/>
          <w:spacing w:val="-1"/>
          <w:sz w:val="23"/>
          <w:szCs w:val="23"/>
        </w:rPr>
        <w:t>Documents</w:t>
      </w:r>
      <w:r w:rsidRPr="00E66566">
        <w:rPr>
          <w:rFonts w:cstheme="minorBidi"/>
          <w:spacing w:val="23"/>
          <w:sz w:val="23"/>
          <w:szCs w:val="23"/>
        </w:rPr>
        <w:t xml:space="preserve"> </w:t>
      </w:r>
      <w:r w:rsidRPr="00E66566">
        <w:rPr>
          <w:rFonts w:cstheme="minorBidi"/>
          <w:spacing w:val="-1"/>
          <w:sz w:val="23"/>
          <w:szCs w:val="23"/>
        </w:rPr>
        <w:t>with</w:t>
      </w:r>
      <w:r w:rsidRPr="00E66566">
        <w:rPr>
          <w:rFonts w:cstheme="minorBidi"/>
          <w:spacing w:val="26"/>
          <w:sz w:val="23"/>
          <w:szCs w:val="23"/>
        </w:rPr>
        <w:t xml:space="preserve"> </w:t>
      </w:r>
      <w:r w:rsidRPr="00E66566">
        <w:rPr>
          <w:rFonts w:cstheme="minorBidi"/>
          <w:spacing w:val="-1"/>
          <w:sz w:val="23"/>
          <w:szCs w:val="23"/>
        </w:rPr>
        <w:t>its</w:t>
      </w:r>
      <w:r w:rsidRPr="00E66566">
        <w:rPr>
          <w:rFonts w:cstheme="minorBidi"/>
          <w:spacing w:val="25"/>
          <w:sz w:val="23"/>
          <w:szCs w:val="23"/>
        </w:rPr>
        <w:t xml:space="preserve"> </w:t>
      </w:r>
      <w:r w:rsidRPr="00E66566">
        <w:rPr>
          <w:rFonts w:cstheme="minorBidi"/>
          <w:spacing w:val="-1"/>
          <w:sz w:val="23"/>
          <w:szCs w:val="23"/>
        </w:rPr>
        <w:t>seals</w:t>
      </w:r>
      <w:r w:rsidRPr="00E66566">
        <w:rPr>
          <w:rFonts w:cstheme="minorBidi"/>
          <w:spacing w:val="25"/>
          <w:sz w:val="23"/>
          <w:szCs w:val="23"/>
        </w:rPr>
        <w:t xml:space="preserve"> </w:t>
      </w:r>
      <w:r w:rsidRPr="00E66566">
        <w:rPr>
          <w:rFonts w:cstheme="minorBidi"/>
          <w:sz w:val="23"/>
          <w:szCs w:val="23"/>
        </w:rPr>
        <w:t>and</w:t>
      </w:r>
      <w:r w:rsidRPr="00E66566">
        <w:rPr>
          <w:rFonts w:cstheme="minorBidi"/>
          <w:spacing w:val="24"/>
          <w:sz w:val="23"/>
          <w:szCs w:val="23"/>
        </w:rPr>
        <w:t xml:space="preserve"> </w:t>
      </w:r>
      <w:r w:rsidRPr="00E66566">
        <w:rPr>
          <w:rFonts w:cstheme="minorBidi"/>
          <w:spacing w:val="-1"/>
          <w:sz w:val="23"/>
          <w:szCs w:val="23"/>
        </w:rPr>
        <w:t>signatures</w:t>
      </w:r>
      <w:r w:rsidRPr="00E66566">
        <w:rPr>
          <w:rFonts w:cstheme="minorBidi"/>
          <w:spacing w:val="25"/>
          <w:sz w:val="23"/>
          <w:szCs w:val="23"/>
        </w:rPr>
        <w:t xml:space="preserve"> </w:t>
      </w:r>
      <w:r w:rsidRPr="00E66566">
        <w:rPr>
          <w:rFonts w:cstheme="minorBidi"/>
          <w:spacing w:val="-1"/>
          <w:sz w:val="23"/>
          <w:szCs w:val="23"/>
        </w:rPr>
        <w:t>which</w:t>
      </w:r>
      <w:r w:rsidRPr="00E66566">
        <w:rPr>
          <w:rFonts w:cstheme="minorBidi"/>
          <w:spacing w:val="24"/>
          <w:sz w:val="23"/>
          <w:szCs w:val="23"/>
        </w:rPr>
        <w:t xml:space="preserve"> </w:t>
      </w:r>
      <w:r w:rsidRPr="00E66566">
        <w:rPr>
          <w:rFonts w:cstheme="minorBidi"/>
          <w:spacing w:val="-1"/>
          <w:sz w:val="23"/>
          <w:szCs w:val="23"/>
        </w:rPr>
        <w:t>meet</w:t>
      </w:r>
      <w:r w:rsidRPr="00E66566">
        <w:rPr>
          <w:rFonts w:cstheme="minorBidi"/>
          <w:spacing w:val="24"/>
          <w:sz w:val="23"/>
          <w:szCs w:val="23"/>
        </w:rPr>
        <w:t xml:space="preserve"> </w:t>
      </w:r>
      <w:r w:rsidRPr="00E66566">
        <w:rPr>
          <w:rFonts w:cstheme="minorBidi"/>
          <w:spacing w:val="-1"/>
          <w:sz w:val="23"/>
          <w:szCs w:val="23"/>
        </w:rPr>
        <w:t>all</w:t>
      </w:r>
      <w:r w:rsidRPr="00E66566">
        <w:rPr>
          <w:rFonts w:cstheme="minorBidi"/>
          <w:spacing w:val="69"/>
          <w:sz w:val="23"/>
          <w:szCs w:val="23"/>
        </w:rPr>
        <w:t xml:space="preserve"> </w:t>
      </w:r>
      <w:r w:rsidRPr="00E66566">
        <w:rPr>
          <w:rFonts w:cstheme="minorBidi"/>
          <w:spacing w:val="-1"/>
          <w:sz w:val="23"/>
          <w:szCs w:val="23"/>
        </w:rPr>
        <w:t>applicable</w:t>
      </w:r>
      <w:r w:rsidRPr="00E66566">
        <w:rPr>
          <w:rFonts w:cstheme="minorBidi"/>
          <w:spacing w:val="8"/>
          <w:sz w:val="23"/>
          <w:szCs w:val="23"/>
        </w:rPr>
        <w:t xml:space="preserve"> </w:t>
      </w:r>
      <w:r w:rsidRPr="00E66566">
        <w:rPr>
          <w:rFonts w:cstheme="minorBidi"/>
          <w:sz w:val="23"/>
          <w:szCs w:val="23"/>
        </w:rPr>
        <w:t>Codes</w:t>
      </w:r>
      <w:r w:rsidRPr="00E66566">
        <w:rPr>
          <w:rFonts w:cstheme="minorBidi"/>
          <w:spacing w:val="6"/>
          <w:sz w:val="23"/>
          <w:szCs w:val="23"/>
        </w:rPr>
        <w:t xml:space="preserve"> </w:t>
      </w:r>
      <w:r w:rsidRPr="00E66566">
        <w:rPr>
          <w:rFonts w:cstheme="minorBidi"/>
          <w:sz w:val="23"/>
          <w:szCs w:val="23"/>
        </w:rPr>
        <w:t>and</w:t>
      </w:r>
      <w:r w:rsidRPr="00E66566">
        <w:rPr>
          <w:rFonts w:cstheme="minorBidi"/>
          <w:spacing w:val="9"/>
          <w:sz w:val="23"/>
          <w:szCs w:val="23"/>
        </w:rPr>
        <w:t xml:space="preserve"> </w:t>
      </w:r>
      <w:r w:rsidRPr="00E66566">
        <w:rPr>
          <w:rFonts w:cstheme="minorBidi"/>
          <w:spacing w:val="-1"/>
          <w:sz w:val="23"/>
          <w:szCs w:val="23"/>
        </w:rPr>
        <w:t>standards</w:t>
      </w:r>
      <w:r w:rsidRPr="00E66566">
        <w:rPr>
          <w:rFonts w:cstheme="minorBidi"/>
          <w:spacing w:val="6"/>
          <w:sz w:val="23"/>
          <w:szCs w:val="23"/>
        </w:rPr>
        <w:t xml:space="preserve"> </w:t>
      </w:r>
      <w:r w:rsidRPr="00E66566">
        <w:rPr>
          <w:rFonts w:cstheme="minorBidi"/>
          <w:sz w:val="23"/>
          <w:szCs w:val="23"/>
        </w:rPr>
        <w:t>in</w:t>
      </w:r>
      <w:r w:rsidRPr="00E66566">
        <w:rPr>
          <w:rFonts w:cstheme="minorBidi"/>
          <w:spacing w:val="9"/>
          <w:sz w:val="23"/>
          <w:szCs w:val="23"/>
        </w:rPr>
        <w:t xml:space="preserve"> </w:t>
      </w:r>
      <w:r w:rsidRPr="00E66566">
        <w:rPr>
          <w:rFonts w:cstheme="minorBidi"/>
          <w:spacing w:val="-1"/>
          <w:sz w:val="23"/>
          <w:szCs w:val="23"/>
        </w:rPr>
        <w:t>effect</w:t>
      </w:r>
      <w:r w:rsidRPr="00E66566">
        <w:rPr>
          <w:rFonts w:cstheme="minorBidi"/>
          <w:spacing w:val="8"/>
          <w:sz w:val="23"/>
          <w:szCs w:val="23"/>
        </w:rPr>
        <w:t xml:space="preserve"> </w:t>
      </w:r>
      <w:r w:rsidRPr="00E66566">
        <w:rPr>
          <w:rFonts w:cstheme="minorBidi"/>
          <w:sz w:val="23"/>
          <w:szCs w:val="23"/>
        </w:rPr>
        <w:t>at</w:t>
      </w:r>
      <w:r w:rsidRPr="00E66566">
        <w:rPr>
          <w:rFonts w:cstheme="minorBidi"/>
          <w:spacing w:val="8"/>
          <w:sz w:val="23"/>
          <w:szCs w:val="23"/>
        </w:rPr>
        <w:t xml:space="preserve"> </w:t>
      </w:r>
      <w:r w:rsidRPr="00E66566">
        <w:rPr>
          <w:rFonts w:cstheme="minorBidi"/>
          <w:sz w:val="23"/>
          <w:szCs w:val="23"/>
        </w:rPr>
        <w:t>the</w:t>
      </w:r>
      <w:r w:rsidRPr="00E66566">
        <w:rPr>
          <w:rFonts w:cstheme="minorBidi"/>
          <w:spacing w:val="8"/>
          <w:sz w:val="23"/>
          <w:szCs w:val="23"/>
        </w:rPr>
        <w:t xml:space="preserve"> </w:t>
      </w:r>
      <w:r w:rsidRPr="00E66566">
        <w:rPr>
          <w:rFonts w:cstheme="minorBidi"/>
          <w:spacing w:val="-1"/>
          <w:sz w:val="23"/>
          <w:szCs w:val="23"/>
        </w:rPr>
        <w:t>time</w:t>
      </w:r>
      <w:r w:rsidRPr="00E66566">
        <w:rPr>
          <w:rFonts w:cstheme="minorBidi"/>
          <w:spacing w:val="8"/>
          <w:sz w:val="23"/>
          <w:szCs w:val="23"/>
        </w:rPr>
        <w:t xml:space="preserve"> </w:t>
      </w:r>
      <w:r w:rsidRPr="00E66566">
        <w:rPr>
          <w:rFonts w:cstheme="minorBidi"/>
          <w:spacing w:val="-1"/>
          <w:sz w:val="23"/>
          <w:szCs w:val="23"/>
        </w:rPr>
        <w:t>those</w:t>
      </w:r>
      <w:r w:rsidRPr="00E66566">
        <w:rPr>
          <w:rFonts w:cstheme="minorBidi"/>
          <w:spacing w:val="10"/>
          <w:sz w:val="23"/>
          <w:szCs w:val="23"/>
        </w:rPr>
        <w:t xml:space="preserve"> </w:t>
      </w:r>
      <w:r w:rsidRPr="00E66566">
        <w:rPr>
          <w:rFonts w:cstheme="minorBidi"/>
          <w:spacing w:val="-1"/>
          <w:sz w:val="23"/>
          <w:szCs w:val="23"/>
        </w:rPr>
        <w:t>Final</w:t>
      </w:r>
      <w:r w:rsidRPr="00E66566">
        <w:rPr>
          <w:rFonts w:cstheme="minorBidi"/>
          <w:spacing w:val="10"/>
          <w:sz w:val="23"/>
          <w:szCs w:val="23"/>
        </w:rPr>
        <w:t xml:space="preserve"> </w:t>
      </w:r>
      <w:r w:rsidRPr="00E66566">
        <w:rPr>
          <w:rFonts w:cstheme="minorBidi"/>
          <w:spacing w:val="-1"/>
          <w:sz w:val="23"/>
          <w:szCs w:val="23"/>
        </w:rPr>
        <w:t>Construction</w:t>
      </w:r>
      <w:r w:rsidRPr="00E66566">
        <w:rPr>
          <w:rFonts w:cstheme="minorBidi"/>
          <w:spacing w:val="9"/>
          <w:sz w:val="23"/>
          <w:szCs w:val="23"/>
        </w:rPr>
        <w:t xml:space="preserve"> </w:t>
      </w:r>
      <w:r w:rsidRPr="00E66566">
        <w:rPr>
          <w:rFonts w:cstheme="minorBidi"/>
          <w:spacing w:val="-1"/>
          <w:sz w:val="23"/>
          <w:szCs w:val="23"/>
        </w:rPr>
        <w:t>Documents</w:t>
      </w:r>
      <w:r w:rsidRPr="00E66566">
        <w:rPr>
          <w:rFonts w:cstheme="minorBidi"/>
          <w:spacing w:val="9"/>
          <w:sz w:val="23"/>
          <w:szCs w:val="23"/>
        </w:rPr>
        <w:t xml:space="preserve"> </w:t>
      </w:r>
      <w:r w:rsidRPr="00E66566">
        <w:rPr>
          <w:rFonts w:cstheme="minorBidi"/>
          <w:spacing w:val="-1"/>
          <w:sz w:val="23"/>
          <w:szCs w:val="23"/>
        </w:rPr>
        <w:t>are</w:t>
      </w:r>
      <w:r w:rsidRPr="00E66566">
        <w:rPr>
          <w:rFonts w:cstheme="minorBidi"/>
          <w:spacing w:val="47"/>
          <w:sz w:val="23"/>
          <w:szCs w:val="23"/>
        </w:rPr>
        <w:t xml:space="preserve"> </w:t>
      </w:r>
      <w:r w:rsidRPr="00E66566">
        <w:rPr>
          <w:rFonts w:cstheme="minorBidi"/>
          <w:spacing w:val="-1"/>
          <w:sz w:val="23"/>
          <w:szCs w:val="23"/>
        </w:rPr>
        <w:t>submitted.</w:t>
      </w:r>
    </w:p>
    <w:p w14:paraId="32799893" w14:textId="77777777" w:rsidR="00E66566" w:rsidRPr="00E66566" w:rsidRDefault="00E66566" w:rsidP="00E66566">
      <w:pPr>
        <w:autoSpaceDE/>
        <w:autoSpaceDN/>
        <w:spacing w:before="6"/>
        <w:rPr>
          <w:sz w:val="20"/>
          <w:szCs w:val="20"/>
        </w:rPr>
      </w:pPr>
    </w:p>
    <w:p w14:paraId="7DDF047C" w14:textId="6CC6BFCD" w:rsidR="00E66566" w:rsidRPr="00E66566" w:rsidRDefault="00E66566" w:rsidP="00E66566">
      <w:pPr>
        <w:autoSpaceDE/>
        <w:autoSpaceDN/>
        <w:ind w:left="120" w:right="100" w:hanging="3"/>
        <w:jc w:val="both"/>
        <w:rPr>
          <w:rFonts w:cstheme="minorBidi"/>
          <w:sz w:val="23"/>
          <w:szCs w:val="23"/>
        </w:rPr>
      </w:pPr>
      <w:r w:rsidRPr="00E66566">
        <w:rPr>
          <w:rFonts w:cstheme="minorBidi"/>
          <w:b/>
          <w:spacing w:val="-1"/>
          <w:sz w:val="23"/>
          <w:szCs w:val="23"/>
        </w:rPr>
        <w:t>3.11.4</w:t>
      </w:r>
      <w:r w:rsidRPr="00E66566">
        <w:rPr>
          <w:rFonts w:cstheme="minorBidi"/>
          <w:b/>
          <w:spacing w:val="28"/>
          <w:position w:val="10"/>
          <w:sz w:val="15"/>
          <w:szCs w:val="23"/>
        </w:rPr>
        <w:t xml:space="preserve"> </w:t>
      </w:r>
      <w:r w:rsidRPr="00E66566">
        <w:rPr>
          <w:rFonts w:cstheme="minorBidi"/>
          <w:b/>
          <w:spacing w:val="-1"/>
          <w:sz w:val="23"/>
          <w:szCs w:val="23"/>
        </w:rPr>
        <w:t>Electronic</w:t>
      </w:r>
      <w:r w:rsidRPr="00E66566">
        <w:rPr>
          <w:rFonts w:cstheme="minorBidi"/>
          <w:b/>
          <w:spacing w:val="27"/>
          <w:sz w:val="23"/>
          <w:szCs w:val="23"/>
        </w:rPr>
        <w:t xml:space="preserve"> </w:t>
      </w:r>
      <w:r w:rsidRPr="00E66566">
        <w:rPr>
          <w:rFonts w:cstheme="minorBidi"/>
          <w:b/>
          <w:spacing w:val="-1"/>
          <w:sz w:val="23"/>
          <w:szCs w:val="23"/>
        </w:rPr>
        <w:t>Documents</w:t>
      </w:r>
      <w:r w:rsidRPr="00E66566">
        <w:rPr>
          <w:rFonts w:cstheme="minorBidi"/>
          <w:spacing w:val="-1"/>
          <w:sz w:val="23"/>
          <w:szCs w:val="23"/>
        </w:rPr>
        <w:t>:</w:t>
      </w:r>
      <w:r w:rsidRPr="00E66566">
        <w:rPr>
          <w:rFonts w:cstheme="minorBidi"/>
          <w:spacing w:val="30"/>
          <w:sz w:val="23"/>
          <w:szCs w:val="23"/>
        </w:rPr>
        <w:t xml:space="preserve"> </w:t>
      </w:r>
      <w:r w:rsidRPr="00E66566">
        <w:rPr>
          <w:rFonts w:cstheme="minorBidi"/>
          <w:spacing w:val="-2"/>
          <w:sz w:val="23"/>
          <w:szCs w:val="23"/>
        </w:rPr>
        <w:t>In</w:t>
      </w:r>
      <w:r w:rsidRPr="00E66566">
        <w:rPr>
          <w:rFonts w:cstheme="minorBidi"/>
          <w:spacing w:val="28"/>
          <w:sz w:val="23"/>
          <w:szCs w:val="23"/>
        </w:rPr>
        <w:t xml:space="preserve"> </w:t>
      </w:r>
      <w:r w:rsidRPr="00E66566">
        <w:rPr>
          <w:rFonts w:cstheme="minorBidi"/>
          <w:sz w:val="23"/>
          <w:szCs w:val="23"/>
        </w:rPr>
        <w:t>all</w:t>
      </w:r>
      <w:r w:rsidRPr="00E66566">
        <w:rPr>
          <w:rFonts w:cstheme="minorBidi"/>
          <w:spacing w:val="30"/>
          <w:sz w:val="23"/>
          <w:szCs w:val="23"/>
        </w:rPr>
        <w:t xml:space="preserve"> </w:t>
      </w:r>
      <w:r w:rsidRPr="00E66566">
        <w:rPr>
          <w:rFonts w:cstheme="minorBidi"/>
          <w:spacing w:val="-1"/>
          <w:sz w:val="23"/>
          <w:szCs w:val="23"/>
        </w:rPr>
        <w:t>instances</w:t>
      </w:r>
      <w:r w:rsidRPr="00E66566">
        <w:rPr>
          <w:rFonts w:cstheme="minorBidi"/>
          <w:spacing w:val="25"/>
          <w:sz w:val="23"/>
          <w:szCs w:val="23"/>
        </w:rPr>
        <w:t xml:space="preserve"> </w:t>
      </w:r>
      <w:r w:rsidRPr="00E66566">
        <w:rPr>
          <w:rFonts w:cstheme="minorBidi"/>
          <w:spacing w:val="-1"/>
          <w:sz w:val="23"/>
          <w:szCs w:val="23"/>
        </w:rPr>
        <w:t>the</w:t>
      </w:r>
      <w:r w:rsidRPr="00E66566">
        <w:rPr>
          <w:rFonts w:cstheme="minorBidi"/>
          <w:spacing w:val="29"/>
          <w:sz w:val="23"/>
          <w:szCs w:val="23"/>
        </w:rPr>
        <w:t xml:space="preserve"> </w:t>
      </w:r>
      <w:r w:rsidRPr="00E66566">
        <w:rPr>
          <w:rFonts w:cstheme="minorBidi"/>
          <w:spacing w:val="-1"/>
          <w:sz w:val="23"/>
          <w:szCs w:val="23"/>
        </w:rPr>
        <w:t>printed</w:t>
      </w:r>
      <w:r w:rsidRPr="00E66566">
        <w:rPr>
          <w:rFonts w:cstheme="minorBidi"/>
          <w:spacing w:val="26"/>
          <w:sz w:val="23"/>
          <w:szCs w:val="23"/>
        </w:rPr>
        <w:t xml:space="preserve"> </w:t>
      </w:r>
      <w:r w:rsidRPr="00E66566">
        <w:rPr>
          <w:rFonts w:cstheme="minorBidi"/>
          <w:spacing w:val="-1"/>
          <w:sz w:val="23"/>
          <w:szCs w:val="23"/>
        </w:rPr>
        <w:t>documents</w:t>
      </w:r>
      <w:r w:rsidRPr="00E66566">
        <w:rPr>
          <w:rFonts w:cstheme="minorBidi"/>
          <w:spacing w:val="28"/>
          <w:sz w:val="23"/>
          <w:szCs w:val="23"/>
        </w:rPr>
        <w:t xml:space="preserve"> </w:t>
      </w:r>
      <w:r w:rsidRPr="00E66566">
        <w:rPr>
          <w:rFonts w:cstheme="minorBidi"/>
          <w:spacing w:val="-1"/>
          <w:sz w:val="23"/>
          <w:szCs w:val="23"/>
        </w:rPr>
        <w:t>on</w:t>
      </w:r>
      <w:r w:rsidRPr="00E66566">
        <w:rPr>
          <w:rFonts w:cstheme="minorBidi"/>
          <w:spacing w:val="26"/>
          <w:sz w:val="23"/>
          <w:szCs w:val="23"/>
        </w:rPr>
        <w:t xml:space="preserve"> </w:t>
      </w:r>
      <w:r w:rsidRPr="00E66566">
        <w:rPr>
          <w:rFonts w:cstheme="minorBidi"/>
          <w:spacing w:val="-1"/>
          <w:sz w:val="23"/>
          <w:szCs w:val="23"/>
        </w:rPr>
        <w:t>file</w:t>
      </w:r>
      <w:r w:rsidRPr="00E66566">
        <w:rPr>
          <w:rFonts w:cstheme="minorBidi"/>
          <w:spacing w:val="27"/>
          <w:sz w:val="23"/>
          <w:szCs w:val="23"/>
        </w:rPr>
        <w:t xml:space="preserve"> </w:t>
      </w:r>
      <w:r w:rsidRPr="00E66566">
        <w:rPr>
          <w:rFonts w:cstheme="minorBidi"/>
          <w:spacing w:val="-1"/>
          <w:sz w:val="23"/>
          <w:szCs w:val="23"/>
        </w:rPr>
        <w:t>with</w:t>
      </w:r>
      <w:r w:rsidRPr="00E66566">
        <w:rPr>
          <w:rFonts w:cstheme="minorBidi"/>
          <w:spacing w:val="26"/>
          <w:sz w:val="23"/>
          <w:szCs w:val="23"/>
        </w:rPr>
        <w:t xml:space="preserve"> </w:t>
      </w:r>
      <w:r w:rsidRPr="00E66566">
        <w:rPr>
          <w:rFonts w:cstheme="minorBidi"/>
          <w:spacing w:val="-1"/>
          <w:sz w:val="23"/>
          <w:szCs w:val="23"/>
        </w:rPr>
        <w:t>the</w:t>
      </w:r>
      <w:r w:rsidRPr="00E66566">
        <w:rPr>
          <w:rFonts w:cstheme="minorBidi"/>
          <w:spacing w:val="30"/>
          <w:sz w:val="23"/>
          <w:szCs w:val="23"/>
        </w:rPr>
        <w:t xml:space="preserve"> </w:t>
      </w:r>
      <w:r w:rsidRPr="00E66566">
        <w:rPr>
          <w:rFonts w:cstheme="minorBidi"/>
          <w:spacing w:val="-1"/>
          <w:sz w:val="23"/>
          <w:szCs w:val="23"/>
        </w:rPr>
        <w:t>University</w:t>
      </w:r>
      <w:r w:rsidRPr="00E66566">
        <w:rPr>
          <w:rFonts w:cstheme="minorBidi"/>
          <w:spacing w:val="63"/>
          <w:sz w:val="23"/>
          <w:szCs w:val="23"/>
        </w:rPr>
        <w:t xml:space="preserve"> </w:t>
      </w:r>
      <w:r w:rsidRPr="00E66566">
        <w:rPr>
          <w:rFonts w:cstheme="minorBidi"/>
          <w:spacing w:val="-1"/>
          <w:sz w:val="23"/>
          <w:szCs w:val="23"/>
        </w:rPr>
        <w:t>govern</w:t>
      </w:r>
      <w:r w:rsidRPr="00E66566">
        <w:rPr>
          <w:rFonts w:cstheme="minorBidi"/>
          <w:spacing w:val="21"/>
          <w:sz w:val="23"/>
          <w:szCs w:val="23"/>
        </w:rPr>
        <w:t xml:space="preserve"> </w:t>
      </w:r>
      <w:r w:rsidRPr="00E66566">
        <w:rPr>
          <w:rFonts w:cstheme="minorBidi"/>
          <w:sz w:val="23"/>
          <w:szCs w:val="23"/>
        </w:rPr>
        <w:t>in</w:t>
      </w:r>
      <w:r w:rsidRPr="00E66566">
        <w:rPr>
          <w:rFonts w:cstheme="minorBidi"/>
          <w:spacing w:val="21"/>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event</w:t>
      </w:r>
      <w:r w:rsidRPr="00E66566">
        <w:rPr>
          <w:rFonts w:cstheme="minorBidi"/>
          <w:spacing w:val="22"/>
          <w:sz w:val="23"/>
          <w:szCs w:val="23"/>
        </w:rPr>
        <w:t xml:space="preserve"> </w:t>
      </w:r>
      <w:r w:rsidRPr="00E66566">
        <w:rPr>
          <w:rFonts w:cstheme="minorBidi"/>
          <w:sz w:val="23"/>
          <w:szCs w:val="23"/>
        </w:rPr>
        <w:t>of</w:t>
      </w:r>
      <w:r w:rsidRPr="00E66566">
        <w:rPr>
          <w:rFonts w:cstheme="minorBidi"/>
          <w:spacing w:val="19"/>
          <w:sz w:val="23"/>
          <w:szCs w:val="23"/>
        </w:rPr>
        <w:t xml:space="preserve"> </w:t>
      </w:r>
      <w:r w:rsidRPr="00E66566">
        <w:rPr>
          <w:rFonts w:cstheme="minorBidi"/>
          <w:spacing w:val="-1"/>
          <w:sz w:val="23"/>
          <w:szCs w:val="23"/>
        </w:rPr>
        <w:t>any</w:t>
      </w:r>
      <w:r w:rsidRPr="00E66566">
        <w:rPr>
          <w:rFonts w:cstheme="minorBidi"/>
          <w:spacing w:val="19"/>
          <w:sz w:val="23"/>
          <w:szCs w:val="23"/>
        </w:rPr>
        <w:t xml:space="preserve"> </w:t>
      </w:r>
      <w:r w:rsidRPr="00E66566">
        <w:rPr>
          <w:rFonts w:cstheme="minorBidi"/>
          <w:spacing w:val="-1"/>
          <w:sz w:val="23"/>
          <w:szCs w:val="23"/>
        </w:rPr>
        <w:t>conflict</w:t>
      </w:r>
      <w:r w:rsidRPr="00E66566">
        <w:rPr>
          <w:rFonts w:cstheme="minorBidi"/>
          <w:spacing w:val="22"/>
          <w:sz w:val="23"/>
          <w:szCs w:val="23"/>
        </w:rPr>
        <w:t xml:space="preserve"> </w:t>
      </w:r>
      <w:r w:rsidRPr="00E66566">
        <w:rPr>
          <w:rFonts w:cstheme="minorBidi"/>
          <w:spacing w:val="-1"/>
          <w:sz w:val="23"/>
          <w:szCs w:val="23"/>
        </w:rPr>
        <w:t>between</w:t>
      </w:r>
      <w:r w:rsidRPr="00E66566">
        <w:rPr>
          <w:rFonts w:cstheme="minorBidi"/>
          <w:spacing w:val="21"/>
          <w:sz w:val="23"/>
          <w:szCs w:val="23"/>
        </w:rPr>
        <w:t xml:space="preserve"> </w:t>
      </w:r>
      <w:r w:rsidRPr="00E66566">
        <w:rPr>
          <w:rFonts w:cstheme="minorBidi"/>
          <w:sz w:val="23"/>
          <w:szCs w:val="23"/>
        </w:rPr>
        <w:t>the</w:t>
      </w:r>
      <w:r w:rsidRPr="00E66566">
        <w:rPr>
          <w:rFonts w:cstheme="minorBidi"/>
          <w:spacing w:val="22"/>
          <w:sz w:val="23"/>
          <w:szCs w:val="23"/>
        </w:rPr>
        <w:t xml:space="preserve"> </w:t>
      </w:r>
      <w:r w:rsidRPr="00E66566">
        <w:rPr>
          <w:rFonts w:cstheme="minorBidi"/>
          <w:spacing w:val="-1"/>
          <w:sz w:val="23"/>
          <w:szCs w:val="23"/>
        </w:rPr>
        <w:t>printed</w:t>
      </w:r>
      <w:r w:rsidRPr="00E66566">
        <w:rPr>
          <w:rFonts w:cstheme="minorBidi"/>
          <w:spacing w:val="21"/>
          <w:sz w:val="23"/>
          <w:szCs w:val="23"/>
        </w:rPr>
        <w:t xml:space="preserve"> </w:t>
      </w:r>
      <w:r w:rsidRPr="00E66566">
        <w:rPr>
          <w:rFonts w:cstheme="minorBidi"/>
          <w:spacing w:val="-1"/>
          <w:sz w:val="23"/>
          <w:szCs w:val="23"/>
        </w:rPr>
        <w:t>documents</w:t>
      </w:r>
      <w:r w:rsidRPr="00E66566">
        <w:rPr>
          <w:rFonts w:cstheme="minorBidi"/>
          <w:spacing w:val="20"/>
          <w:sz w:val="23"/>
          <w:szCs w:val="23"/>
        </w:rPr>
        <w:t xml:space="preserve"> </w:t>
      </w:r>
      <w:r w:rsidRPr="00E66566">
        <w:rPr>
          <w:rFonts w:cstheme="minorBidi"/>
          <w:sz w:val="23"/>
          <w:szCs w:val="23"/>
        </w:rPr>
        <w:t>and</w:t>
      </w:r>
      <w:r w:rsidRPr="00E66566">
        <w:rPr>
          <w:rFonts w:cstheme="minorBidi"/>
          <w:spacing w:val="21"/>
          <w:sz w:val="23"/>
          <w:szCs w:val="23"/>
        </w:rPr>
        <w:t xml:space="preserve"> </w:t>
      </w:r>
      <w:r w:rsidRPr="00E66566">
        <w:rPr>
          <w:rFonts w:cstheme="minorBidi"/>
          <w:sz w:val="23"/>
          <w:szCs w:val="23"/>
        </w:rPr>
        <w:t>any</w:t>
      </w:r>
      <w:r w:rsidRPr="00E66566">
        <w:rPr>
          <w:rFonts w:cstheme="minorBidi"/>
          <w:spacing w:val="19"/>
          <w:sz w:val="23"/>
          <w:szCs w:val="23"/>
        </w:rPr>
        <w:t xml:space="preserve"> </w:t>
      </w:r>
      <w:r w:rsidRPr="00E66566">
        <w:rPr>
          <w:rFonts w:cstheme="minorBidi"/>
          <w:spacing w:val="-1"/>
          <w:sz w:val="23"/>
          <w:szCs w:val="23"/>
        </w:rPr>
        <w:t>electronic</w:t>
      </w:r>
      <w:r w:rsidRPr="00E66566">
        <w:rPr>
          <w:rFonts w:cstheme="minorBidi"/>
          <w:spacing w:val="22"/>
          <w:sz w:val="23"/>
          <w:szCs w:val="23"/>
        </w:rPr>
        <w:t xml:space="preserve"> </w:t>
      </w:r>
      <w:r w:rsidRPr="00E66566">
        <w:rPr>
          <w:rFonts w:cstheme="minorBidi"/>
          <w:spacing w:val="-1"/>
          <w:sz w:val="23"/>
          <w:szCs w:val="23"/>
        </w:rPr>
        <w:t>version.</w:t>
      </w:r>
      <w:r w:rsidRPr="00E66566">
        <w:rPr>
          <w:rFonts w:cstheme="minorBidi"/>
          <w:spacing w:val="21"/>
          <w:sz w:val="23"/>
          <w:szCs w:val="23"/>
        </w:rPr>
        <w:t xml:space="preserve"> </w:t>
      </w:r>
      <w:r w:rsidRPr="00E66566">
        <w:rPr>
          <w:rFonts w:cstheme="minorBidi"/>
          <w:spacing w:val="-1"/>
          <w:sz w:val="23"/>
          <w:szCs w:val="23"/>
        </w:rPr>
        <w:t>The</w:t>
      </w:r>
      <w:r w:rsidRPr="00E66566">
        <w:rPr>
          <w:rFonts w:cstheme="minorBidi"/>
          <w:spacing w:val="59"/>
          <w:sz w:val="23"/>
          <w:szCs w:val="23"/>
        </w:rPr>
        <w:t xml:space="preserve"> </w:t>
      </w:r>
      <w:r w:rsidRPr="00E66566">
        <w:rPr>
          <w:rFonts w:cstheme="minorBidi"/>
          <w:spacing w:val="-1"/>
          <w:sz w:val="23"/>
          <w:szCs w:val="23"/>
        </w:rPr>
        <w:t>University</w:t>
      </w:r>
      <w:r w:rsidRPr="00E66566">
        <w:rPr>
          <w:rFonts w:cstheme="minorBidi"/>
          <w:spacing w:val="5"/>
          <w:sz w:val="23"/>
          <w:szCs w:val="23"/>
        </w:rPr>
        <w:t xml:space="preserve"> </w:t>
      </w:r>
      <w:r w:rsidRPr="00E66566">
        <w:rPr>
          <w:rFonts w:cstheme="minorBidi"/>
          <w:sz w:val="23"/>
          <w:szCs w:val="23"/>
        </w:rPr>
        <w:t>makes</w:t>
      </w:r>
      <w:r w:rsidRPr="00E66566">
        <w:rPr>
          <w:rFonts w:cstheme="minorBidi"/>
          <w:spacing w:val="9"/>
          <w:sz w:val="23"/>
          <w:szCs w:val="23"/>
        </w:rPr>
        <w:t xml:space="preserve"> </w:t>
      </w:r>
      <w:r w:rsidRPr="00E66566">
        <w:rPr>
          <w:rFonts w:cstheme="minorBidi"/>
          <w:sz w:val="23"/>
          <w:szCs w:val="23"/>
        </w:rPr>
        <w:t>no</w:t>
      </w:r>
      <w:r w:rsidRPr="00E66566">
        <w:rPr>
          <w:rFonts w:cstheme="minorBidi"/>
          <w:spacing w:val="9"/>
          <w:sz w:val="23"/>
          <w:szCs w:val="23"/>
        </w:rPr>
        <w:t xml:space="preserve"> </w:t>
      </w:r>
      <w:r w:rsidRPr="00E66566">
        <w:rPr>
          <w:rFonts w:cstheme="minorBidi"/>
          <w:spacing w:val="-1"/>
          <w:sz w:val="23"/>
          <w:szCs w:val="23"/>
        </w:rPr>
        <w:t>warranties</w:t>
      </w:r>
      <w:r w:rsidRPr="00E66566">
        <w:rPr>
          <w:rFonts w:cstheme="minorBidi"/>
          <w:spacing w:val="9"/>
          <w:sz w:val="23"/>
          <w:szCs w:val="23"/>
        </w:rPr>
        <w:t xml:space="preserve"> </w:t>
      </w:r>
      <w:r w:rsidRPr="00E66566">
        <w:rPr>
          <w:rFonts w:cstheme="minorBidi"/>
          <w:sz w:val="23"/>
          <w:szCs w:val="23"/>
        </w:rPr>
        <w:t>or</w:t>
      </w:r>
      <w:r w:rsidRPr="00E66566">
        <w:rPr>
          <w:rFonts w:cstheme="minorBidi"/>
          <w:spacing w:val="9"/>
          <w:sz w:val="23"/>
          <w:szCs w:val="23"/>
        </w:rPr>
        <w:t xml:space="preserve"> </w:t>
      </w:r>
      <w:r w:rsidRPr="00E66566">
        <w:rPr>
          <w:rFonts w:cstheme="minorBidi"/>
          <w:spacing w:val="-1"/>
          <w:sz w:val="23"/>
          <w:szCs w:val="23"/>
        </w:rPr>
        <w:t>representations</w:t>
      </w:r>
      <w:r w:rsidRPr="00E66566">
        <w:rPr>
          <w:rFonts w:cstheme="minorBidi"/>
          <w:spacing w:val="9"/>
          <w:sz w:val="23"/>
          <w:szCs w:val="23"/>
        </w:rPr>
        <w:t xml:space="preserve"> </w:t>
      </w:r>
      <w:r w:rsidRPr="00E66566">
        <w:rPr>
          <w:rFonts w:cstheme="minorBidi"/>
          <w:sz w:val="23"/>
          <w:szCs w:val="23"/>
        </w:rPr>
        <w:t>as</w:t>
      </w:r>
      <w:r w:rsidRPr="00E66566">
        <w:rPr>
          <w:rFonts w:cstheme="minorBidi"/>
          <w:spacing w:val="9"/>
          <w:sz w:val="23"/>
          <w:szCs w:val="23"/>
        </w:rPr>
        <w:t xml:space="preserve"> </w:t>
      </w:r>
      <w:r w:rsidRPr="00E66566">
        <w:rPr>
          <w:rFonts w:cstheme="minorBidi"/>
          <w:sz w:val="23"/>
          <w:szCs w:val="23"/>
        </w:rPr>
        <w:t>to</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8"/>
          <w:sz w:val="23"/>
          <w:szCs w:val="23"/>
        </w:rPr>
        <w:t xml:space="preserve"> </w:t>
      </w:r>
      <w:r w:rsidRPr="00E66566">
        <w:rPr>
          <w:rFonts w:cstheme="minorBidi"/>
          <w:spacing w:val="-1"/>
          <w:sz w:val="23"/>
          <w:szCs w:val="23"/>
        </w:rPr>
        <w:t>accuracy</w:t>
      </w:r>
      <w:r w:rsidRPr="00E66566">
        <w:rPr>
          <w:rFonts w:cstheme="minorBidi"/>
          <w:spacing w:val="5"/>
          <w:sz w:val="23"/>
          <w:szCs w:val="23"/>
        </w:rPr>
        <w:t xml:space="preserve"> </w:t>
      </w:r>
      <w:r w:rsidRPr="00E66566">
        <w:rPr>
          <w:rFonts w:cstheme="minorBidi"/>
          <w:sz w:val="23"/>
          <w:szCs w:val="23"/>
        </w:rPr>
        <w:t>or</w:t>
      </w:r>
      <w:r w:rsidRPr="00E66566">
        <w:rPr>
          <w:rFonts w:cstheme="minorBidi"/>
          <w:spacing w:val="12"/>
          <w:sz w:val="23"/>
          <w:szCs w:val="23"/>
        </w:rPr>
        <w:t xml:space="preserve"> </w:t>
      </w:r>
      <w:r w:rsidRPr="00E66566">
        <w:rPr>
          <w:rFonts w:cstheme="minorBidi"/>
          <w:spacing w:val="-1"/>
          <w:sz w:val="23"/>
          <w:szCs w:val="23"/>
        </w:rPr>
        <w:t>completeness</w:t>
      </w:r>
      <w:r w:rsidRPr="00E66566">
        <w:rPr>
          <w:rFonts w:cstheme="minorBidi"/>
          <w:spacing w:val="9"/>
          <w:sz w:val="23"/>
          <w:szCs w:val="23"/>
        </w:rPr>
        <w:t xml:space="preserve"> </w:t>
      </w:r>
      <w:r w:rsidRPr="00E66566">
        <w:rPr>
          <w:rFonts w:cstheme="minorBidi"/>
          <w:sz w:val="23"/>
          <w:szCs w:val="23"/>
        </w:rPr>
        <w:t>of</w:t>
      </w:r>
      <w:r w:rsidRPr="00E66566">
        <w:rPr>
          <w:rFonts w:cstheme="minorBidi"/>
          <w:spacing w:val="7"/>
          <w:sz w:val="23"/>
          <w:szCs w:val="23"/>
        </w:rPr>
        <w:t xml:space="preserve"> </w:t>
      </w:r>
      <w:r w:rsidRPr="00E66566">
        <w:rPr>
          <w:rFonts w:cstheme="minorBidi"/>
          <w:sz w:val="23"/>
          <w:szCs w:val="23"/>
        </w:rPr>
        <w:t>any</w:t>
      </w:r>
      <w:r w:rsidRPr="00E66566">
        <w:rPr>
          <w:rFonts w:cstheme="minorBidi"/>
          <w:spacing w:val="55"/>
          <w:sz w:val="23"/>
          <w:szCs w:val="23"/>
        </w:rPr>
        <w:t xml:space="preserve"> </w:t>
      </w:r>
      <w:r w:rsidRPr="00E66566">
        <w:rPr>
          <w:rFonts w:cstheme="minorBidi"/>
          <w:spacing w:val="-1"/>
          <w:sz w:val="23"/>
          <w:szCs w:val="23"/>
        </w:rPr>
        <w:t>electronic</w:t>
      </w:r>
      <w:r w:rsidRPr="00E66566">
        <w:rPr>
          <w:rFonts w:cstheme="minorBidi"/>
          <w:spacing w:val="10"/>
          <w:sz w:val="23"/>
          <w:szCs w:val="23"/>
        </w:rPr>
        <w:t xml:space="preserve"> </w:t>
      </w:r>
      <w:r w:rsidRPr="00E66566">
        <w:rPr>
          <w:rFonts w:cstheme="minorBidi"/>
          <w:spacing w:val="-1"/>
          <w:sz w:val="23"/>
          <w:szCs w:val="23"/>
        </w:rPr>
        <w:t>file</w:t>
      </w:r>
      <w:r w:rsidRPr="00E66566">
        <w:rPr>
          <w:rFonts w:cstheme="minorBidi"/>
          <w:spacing w:val="12"/>
          <w:sz w:val="23"/>
          <w:szCs w:val="23"/>
        </w:rPr>
        <w:t xml:space="preserve"> </w:t>
      </w:r>
      <w:r w:rsidRPr="00E66566">
        <w:rPr>
          <w:rFonts w:cstheme="minorBidi"/>
          <w:spacing w:val="-1"/>
          <w:sz w:val="23"/>
          <w:szCs w:val="23"/>
        </w:rPr>
        <w:t>supplied</w:t>
      </w:r>
      <w:r w:rsidRPr="00E66566">
        <w:rPr>
          <w:rFonts w:cstheme="minorBidi"/>
          <w:spacing w:val="9"/>
          <w:sz w:val="23"/>
          <w:szCs w:val="23"/>
        </w:rPr>
        <w:t xml:space="preserve"> </w:t>
      </w:r>
      <w:r w:rsidRPr="00E66566">
        <w:rPr>
          <w:rFonts w:cstheme="minorBidi"/>
          <w:sz w:val="23"/>
          <w:szCs w:val="23"/>
        </w:rPr>
        <w:t>by</w:t>
      </w:r>
      <w:r w:rsidRPr="00E66566">
        <w:rPr>
          <w:rFonts w:cstheme="minorBidi"/>
          <w:spacing w:val="9"/>
          <w:sz w:val="23"/>
          <w:szCs w:val="23"/>
        </w:rPr>
        <w:t xml:space="preserve"> </w:t>
      </w:r>
      <w:r w:rsidRPr="00E66566">
        <w:rPr>
          <w:rFonts w:cstheme="minorBidi"/>
          <w:sz w:val="23"/>
          <w:szCs w:val="23"/>
        </w:rPr>
        <w:t>the</w:t>
      </w:r>
      <w:r w:rsidRPr="00E66566">
        <w:rPr>
          <w:rFonts w:cstheme="minorBidi"/>
          <w:spacing w:val="10"/>
          <w:sz w:val="23"/>
          <w:szCs w:val="23"/>
        </w:rPr>
        <w:t xml:space="preserve"> </w:t>
      </w:r>
      <w:r w:rsidRPr="00E66566">
        <w:rPr>
          <w:rFonts w:cstheme="minorBidi"/>
          <w:spacing w:val="-1"/>
          <w:sz w:val="23"/>
          <w:szCs w:val="23"/>
        </w:rPr>
        <w:t>University</w:t>
      </w:r>
      <w:r w:rsidRPr="00E66566">
        <w:rPr>
          <w:rFonts w:cstheme="minorBidi"/>
          <w:spacing w:val="7"/>
          <w:sz w:val="23"/>
          <w:szCs w:val="23"/>
        </w:rPr>
        <w:t xml:space="preserve"> </w:t>
      </w:r>
      <w:r w:rsidRPr="00E66566">
        <w:rPr>
          <w:rFonts w:cstheme="minorBidi"/>
          <w:sz w:val="23"/>
          <w:szCs w:val="23"/>
        </w:rPr>
        <w:t>to</w:t>
      </w:r>
      <w:r w:rsidRPr="00E66566">
        <w:rPr>
          <w:rFonts w:cstheme="minorBidi"/>
          <w:spacing w:val="12"/>
          <w:sz w:val="23"/>
          <w:szCs w:val="23"/>
        </w:rPr>
        <w:t xml:space="preserve"> </w:t>
      </w:r>
      <w:r w:rsidRPr="00E66566">
        <w:rPr>
          <w:rFonts w:cstheme="minorBidi"/>
          <w:sz w:val="23"/>
          <w:szCs w:val="23"/>
        </w:rPr>
        <w:t>the</w:t>
      </w:r>
      <w:r w:rsidRPr="00E66566">
        <w:rPr>
          <w:rFonts w:cstheme="minorBidi"/>
          <w:spacing w:val="12"/>
          <w:sz w:val="23"/>
          <w:szCs w:val="23"/>
        </w:rPr>
        <w:t xml:space="preserve"> </w:t>
      </w:r>
      <w:r w:rsidRPr="00E66566">
        <w:rPr>
          <w:rFonts w:cstheme="minorBidi"/>
          <w:spacing w:val="-1"/>
          <w:sz w:val="23"/>
          <w:szCs w:val="23"/>
        </w:rPr>
        <w:t>parties</w:t>
      </w:r>
      <w:r w:rsidRPr="00E66566">
        <w:rPr>
          <w:rFonts w:cstheme="minorBidi"/>
          <w:spacing w:val="11"/>
          <w:sz w:val="23"/>
          <w:szCs w:val="23"/>
        </w:rPr>
        <w:t xml:space="preserve"> </w:t>
      </w:r>
      <w:r w:rsidRPr="00E66566">
        <w:rPr>
          <w:rFonts w:cstheme="minorBidi"/>
          <w:sz w:val="23"/>
          <w:szCs w:val="23"/>
        </w:rPr>
        <w:t>to</w:t>
      </w:r>
      <w:r w:rsidRPr="00E66566">
        <w:rPr>
          <w:rFonts w:cstheme="minorBidi"/>
          <w:spacing w:val="9"/>
          <w:sz w:val="23"/>
          <w:szCs w:val="23"/>
        </w:rPr>
        <w:t xml:space="preserve"> </w:t>
      </w:r>
      <w:r w:rsidRPr="00E66566">
        <w:rPr>
          <w:rFonts w:cstheme="minorBidi"/>
          <w:sz w:val="23"/>
          <w:szCs w:val="23"/>
        </w:rPr>
        <w:t>a</w:t>
      </w:r>
      <w:r w:rsidRPr="00E66566">
        <w:rPr>
          <w:rFonts w:cstheme="minorBidi"/>
          <w:spacing w:val="12"/>
          <w:sz w:val="23"/>
          <w:szCs w:val="23"/>
        </w:rPr>
        <w:t xml:space="preserve"> </w:t>
      </w:r>
      <w:r w:rsidRPr="00E66566">
        <w:rPr>
          <w:rFonts w:cstheme="minorBidi"/>
          <w:spacing w:val="-1"/>
          <w:sz w:val="23"/>
          <w:szCs w:val="23"/>
        </w:rPr>
        <w:t>Contract,</w:t>
      </w:r>
      <w:r w:rsidRPr="00E66566">
        <w:rPr>
          <w:rFonts w:cstheme="minorBidi"/>
          <w:spacing w:val="9"/>
          <w:sz w:val="23"/>
          <w:szCs w:val="23"/>
        </w:rPr>
        <w:t xml:space="preserve"> </w:t>
      </w:r>
      <w:r w:rsidRPr="00E66566">
        <w:rPr>
          <w:rFonts w:cstheme="minorBidi"/>
          <w:sz w:val="23"/>
          <w:szCs w:val="23"/>
        </w:rPr>
        <w:t>and</w:t>
      </w:r>
      <w:r w:rsidRPr="00E66566">
        <w:rPr>
          <w:rFonts w:cstheme="minorBidi"/>
          <w:spacing w:val="9"/>
          <w:sz w:val="23"/>
          <w:szCs w:val="23"/>
        </w:rPr>
        <w:t xml:space="preserve"> </w:t>
      </w:r>
      <w:r w:rsidRPr="00E66566">
        <w:rPr>
          <w:rFonts w:cstheme="minorBidi"/>
          <w:sz w:val="23"/>
          <w:szCs w:val="23"/>
        </w:rPr>
        <w:t>if</w:t>
      </w:r>
      <w:r w:rsidRPr="00E66566">
        <w:rPr>
          <w:rFonts w:cstheme="minorBidi"/>
          <w:spacing w:val="9"/>
          <w:sz w:val="23"/>
          <w:szCs w:val="23"/>
        </w:rPr>
        <w:t xml:space="preserve"> </w:t>
      </w:r>
      <w:r w:rsidRPr="00E66566">
        <w:rPr>
          <w:rFonts w:cstheme="minorBidi"/>
          <w:spacing w:val="-1"/>
          <w:sz w:val="23"/>
          <w:szCs w:val="23"/>
        </w:rPr>
        <w:t>used</w:t>
      </w:r>
      <w:r w:rsidRPr="00E66566">
        <w:rPr>
          <w:rFonts w:cstheme="minorBidi"/>
          <w:spacing w:val="12"/>
          <w:sz w:val="23"/>
          <w:szCs w:val="23"/>
        </w:rPr>
        <w:t xml:space="preserve"> </w:t>
      </w:r>
      <w:r w:rsidRPr="00E66566">
        <w:rPr>
          <w:rFonts w:cstheme="minorBidi"/>
          <w:sz w:val="23"/>
          <w:szCs w:val="23"/>
        </w:rPr>
        <w:t>by</w:t>
      </w:r>
      <w:r w:rsidRPr="00E66566">
        <w:rPr>
          <w:rFonts w:cstheme="minorBidi"/>
          <w:spacing w:val="7"/>
          <w:sz w:val="23"/>
          <w:szCs w:val="23"/>
        </w:rPr>
        <w:t xml:space="preserve"> </w:t>
      </w:r>
      <w:r w:rsidRPr="00E66566">
        <w:rPr>
          <w:rFonts w:cstheme="minorBidi"/>
          <w:sz w:val="23"/>
          <w:szCs w:val="23"/>
        </w:rPr>
        <w:t>any</w:t>
      </w:r>
      <w:r w:rsidRPr="00E66566">
        <w:rPr>
          <w:rFonts w:cstheme="minorBidi"/>
          <w:spacing w:val="7"/>
          <w:sz w:val="23"/>
          <w:szCs w:val="23"/>
        </w:rPr>
        <w:t xml:space="preserve"> </w:t>
      </w:r>
      <w:r w:rsidRPr="00E66566">
        <w:rPr>
          <w:rFonts w:cstheme="minorBidi"/>
          <w:sz w:val="23"/>
          <w:szCs w:val="23"/>
        </w:rPr>
        <w:t>party</w:t>
      </w:r>
      <w:r w:rsidRPr="00E66566">
        <w:rPr>
          <w:rFonts w:cstheme="minorBidi"/>
          <w:spacing w:val="7"/>
          <w:sz w:val="23"/>
          <w:szCs w:val="23"/>
        </w:rPr>
        <w:t xml:space="preserve"> </w:t>
      </w:r>
      <w:r w:rsidRPr="00E66566">
        <w:rPr>
          <w:rFonts w:cstheme="minorBidi"/>
          <w:sz w:val="23"/>
          <w:szCs w:val="23"/>
        </w:rPr>
        <w:t>to</w:t>
      </w:r>
      <w:r w:rsidRPr="00E66566">
        <w:rPr>
          <w:rFonts w:cstheme="minorBidi"/>
          <w:spacing w:val="12"/>
          <w:sz w:val="23"/>
          <w:szCs w:val="23"/>
        </w:rPr>
        <w:t xml:space="preserve"> </w:t>
      </w:r>
      <w:r w:rsidRPr="00E66566">
        <w:rPr>
          <w:rFonts w:cstheme="minorBidi"/>
          <w:spacing w:val="-1"/>
          <w:sz w:val="23"/>
          <w:szCs w:val="23"/>
        </w:rPr>
        <w:t>the</w:t>
      </w:r>
      <w:r w:rsidRPr="00E66566">
        <w:rPr>
          <w:rFonts w:cstheme="minorBidi"/>
          <w:spacing w:val="59"/>
          <w:sz w:val="23"/>
          <w:szCs w:val="23"/>
        </w:rPr>
        <w:t xml:space="preserve"> </w:t>
      </w:r>
      <w:r w:rsidRPr="00E66566">
        <w:rPr>
          <w:rFonts w:cstheme="minorBidi"/>
          <w:spacing w:val="-1"/>
          <w:sz w:val="23"/>
          <w:szCs w:val="23"/>
        </w:rPr>
        <w:t>Contract</w:t>
      </w:r>
      <w:r w:rsidRPr="00E66566">
        <w:rPr>
          <w:rFonts w:cstheme="minorBidi"/>
          <w:sz w:val="23"/>
          <w:szCs w:val="23"/>
        </w:rPr>
        <w:t xml:space="preserve"> is</w:t>
      </w:r>
      <w:r w:rsidRPr="00E66566">
        <w:rPr>
          <w:rFonts w:cstheme="minorBidi"/>
          <w:spacing w:val="-1"/>
          <w:sz w:val="23"/>
          <w:szCs w:val="23"/>
        </w:rPr>
        <w:t xml:space="preserve"> used</w:t>
      </w:r>
      <w:r w:rsidRPr="00E66566">
        <w:rPr>
          <w:rFonts w:cstheme="minorBidi"/>
          <w:spacing w:val="-3"/>
          <w:sz w:val="23"/>
          <w:szCs w:val="23"/>
        </w:rPr>
        <w:t xml:space="preserve"> </w:t>
      </w:r>
      <w:r w:rsidRPr="00E66566">
        <w:rPr>
          <w:rFonts w:cstheme="minorBidi"/>
          <w:sz w:val="23"/>
          <w:szCs w:val="23"/>
        </w:rPr>
        <w:t>by</w:t>
      </w:r>
      <w:r w:rsidRPr="00E66566">
        <w:rPr>
          <w:rFonts w:cstheme="minorBidi"/>
          <w:spacing w:val="-5"/>
          <w:sz w:val="23"/>
          <w:szCs w:val="23"/>
        </w:rPr>
        <w:t xml:space="preserve"> </w:t>
      </w:r>
      <w:r w:rsidRPr="00E66566">
        <w:rPr>
          <w:rFonts w:cstheme="minorBidi"/>
          <w:sz w:val="23"/>
          <w:szCs w:val="23"/>
        </w:rPr>
        <w:t xml:space="preserve">that </w:t>
      </w:r>
      <w:r w:rsidRPr="00E66566">
        <w:rPr>
          <w:rFonts w:cstheme="minorBidi"/>
          <w:spacing w:val="-1"/>
          <w:sz w:val="23"/>
          <w:szCs w:val="23"/>
        </w:rPr>
        <w:t>party</w:t>
      </w:r>
      <w:r w:rsidRPr="00E66566">
        <w:rPr>
          <w:rFonts w:cstheme="minorBidi"/>
          <w:spacing w:val="-5"/>
          <w:sz w:val="23"/>
          <w:szCs w:val="23"/>
        </w:rPr>
        <w:t xml:space="preserve"> </w:t>
      </w:r>
      <w:r w:rsidRPr="00E66566">
        <w:rPr>
          <w:rFonts w:cstheme="minorBidi"/>
          <w:sz w:val="23"/>
          <w:szCs w:val="23"/>
        </w:rPr>
        <w:t>at its</w:t>
      </w:r>
      <w:r w:rsidRPr="00E66566">
        <w:rPr>
          <w:rFonts w:cstheme="minorBidi"/>
          <w:spacing w:val="-1"/>
          <w:sz w:val="23"/>
          <w:szCs w:val="23"/>
        </w:rPr>
        <w:t xml:space="preserve"> own</w:t>
      </w:r>
      <w:r w:rsidRPr="00E66566">
        <w:rPr>
          <w:rFonts w:cstheme="minorBidi"/>
          <w:sz w:val="23"/>
          <w:szCs w:val="23"/>
        </w:rPr>
        <w:t xml:space="preserve"> </w:t>
      </w:r>
      <w:r w:rsidRPr="00E66566">
        <w:rPr>
          <w:rFonts w:cstheme="minorBidi"/>
          <w:spacing w:val="-1"/>
          <w:sz w:val="23"/>
          <w:szCs w:val="23"/>
        </w:rPr>
        <w:t>risk.</w:t>
      </w:r>
    </w:p>
    <w:p w14:paraId="2C4E5A46" w14:textId="77777777" w:rsidR="006B751C" w:rsidRDefault="006B751C" w:rsidP="006B751C">
      <w:pPr>
        <w:pStyle w:val="Heading3"/>
      </w:pPr>
    </w:p>
    <w:p w14:paraId="54E9FBA1" w14:textId="4D4132BF" w:rsidR="006B751C" w:rsidRDefault="006B751C" w:rsidP="006B751C">
      <w:pPr>
        <w:pStyle w:val="Heading3"/>
        <w:rPr>
          <w:b w:val="0"/>
        </w:rPr>
      </w:pPr>
      <w:bookmarkStart w:id="88" w:name="_Toc55204032"/>
      <w:r>
        <w:t>SECTION 3.12</w:t>
      </w:r>
      <w:r>
        <w:rPr>
          <w:position w:val="11"/>
          <w:sz w:val="16"/>
        </w:rPr>
        <w:t xml:space="preserve"> </w:t>
      </w:r>
      <w:r>
        <w:t>S</w:t>
      </w:r>
      <w:r w:rsidR="005F0F3E">
        <w:t>TANDARD PLANS</w:t>
      </w:r>
      <w:bookmarkEnd w:id="88"/>
    </w:p>
    <w:p w14:paraId="6EC09452" w14:textId="47B4EF4E" w:rsidR="006B751C" w:rsidRDefault="006B751C" w:rsidP="00E66566">
      <w:pPr>
        <w:autoSpaceDE/>
        <w:autoSpaceDN/>
        <w:spacing w:before="9"/>
        <w:rPr>
          <w:sz w:val="23"/>
          <w:szCs w:val="23"/>
        </w:rPr>
      </w:pPr>
    </w:p>
    <w:p w14:paraId="3BCB4197" w14:textId="6169AABB" w:rsidR="00E66566" w:rsidRPr="00E66566" w:rsidRDefault="00E66566" w:rsidP="005F0F3E">
      <w:pPr>
        <w:autoSpaceDE/>
        <w:autoSpaceDN/>
        <w:ind w:left="120" w:right="100"/>
        <w:jc w:val="both"/>
        <w:rPr>
          <w:rFonts w:cstheme="minorBidi"/>
          <w:sz w:val="23"/>
          <w:szCs w:val="23"/>
        </w:rPr>
      </w:pPr>
      <w:r w:rsidRPr="00E66566">
        <w:rPr>
          <w:rFonts w:cstheme="minorBidi"/>
          <w:spacing w:val="-1"/>
          <w:sz w:val="23"/>
          <w:szCs w:val="23"/>
        </w:rPr>
        <w:t>Where</w:t>
      </w:r>
      <w:r w:rsidRPr="00E66566">
        <w:rPr>
          <w:rFonts w:cstheme="minorBidi"/>
          <w:spacing w:val="27"/>
          <w:sz w:val="23"/>
          <w:szCs w:val="23"/>
        </w:rPr>
        <w:t xml:space="preserve"> </w:t>
      </w:r>
      <w:r w:rsidRPr="00E66566">
        <w:rPr>
          <w:rFonts w:cstheme="minorBidi"/>
          <w:sz w:val="23"/>
          <w:szCs w:val="23"/>
        </w:rPr>
        <w:t>the</w:t>
      </w:r>
      <w:r w:rsidRPr="00E66566">
        <w:rPr>
          <w:rFonts w:cstheme="minorBidi"/>
          <w:spacing w:val="27"/>
          <w:sz w:val="23"/>
          <w:szCs w:val="23"/>
        </w:rPr>
        <w:t xml:space="preserve"> </w:t>
      </w:r>
      <w:r w:rsidRPr="00E66566">
        <w:rPr>
          <w:rFonts w:cstheme="minorBidi"/>
          <w:spacing w:val="-1"/>
          <w:sz w:val="23"/>
          <w:szCs w:val="23"/>
        </w:rPr>
        <w:t>University</w:t>
      </w:r>
      <w:r w:rsidRPr="00E66566">
        <w:rPr>
          <w:rFonts w:cstheme="minorBidi"/>
          <w:spacing w:val="21"/>
          <w:sz w:val="23"/>
          <w:szCs w:val="23"/>
        </w:rPr>
        <w:t xml:space="preserve"> </w:t>
      </w:r>
      <w:r w:rsidRPr="00E66566">
        <w:rPr>
          <w:rFonts w:cstheme="minorBidi"/>
          <w:sz w:val="23"/>
          <w:szCs w:val="23"/>
        </w:rPr>
        <w:t>has</w:t>
      </w:r>
      <w:r w:rsidRPr="00E66566">
        <w:rPr>
          <w:rFonts w:cstheme="minorBidi"/>
          <w:spacing w:val="28"/>
          <w:sz w:val="23"/>
          <w:szCs w:val="23"/>
        </w:rPr>
        <w:t xml:space="preserve"> </w:t>
      </w:r>
      <w:r w:rsidRPr="00E66566">
        <w:rPr>
          <w:rFonts w:cstheme="minorBidi"/>
          <w:spacing w:val="-1"/>
          <w:sz w:val="23"/>
          <w:szCs w:val="23"/>
        </w:rPr>
        <w:t>engaged</w:t>
      </w:r>
      <w:r w:rsidRPr="00E66566">
        <w:rPr>
          <w:rFonts w:cstheme="minorBidi"/>
          <w:spacing w:val="26"/>
          <w:sz w:val="23"/>
          <w:szCs w:val="23"/>
        </w:rPr>
        <w:t xml:space="preserve"> </w:t>
      </w:r>
      <w:r w:rsidRPr="00E66566">
        <w:rPr>
          <w:rFonts w:cstheme="minorBidi"/>
          <w:sz w:val="23"/>
          <w:szCs w:val="23"/>
        </w:rPr>
        <w:t>the</w:t>
      </w:r>
      <w:r w:rsidRPr="00E66566">
        <w:rPr>
          <w:rFonts w:cstheme="minorBidi"/>
          <w:spacing w:val="27"/>
          <w:sz w:val="23"/>
          <w:szCs w:val="23"/>
        </w:rPr>
        <w:t xml:space="preserve"> </w:t>
      </w:r>
      <w:r w:rsidRPr="00E66566">
        <w:rPr>
          <w:rFonts w:cstheme="minorBidi"/>
          <w:spacing w:val="-1"/>
          <w:sz w:val="23"/>
          <w:szCs w:val="23"/>
        </w:rPr>
        <w:t>A/E</w:t>
      </w:r>
      <w:r w:rsidRPr="00E66566">
        <w:rPr>
          <w:rFonts w:cstheme="minorBidi"/>
          <w:spacing w:val="27"/>
          <w:sz w:val="23"/>
          <w:szCs w:val="23"/>
        </w:rPr>
        <w:t xml:space="preserve"> </w:t>
      </w:r>
      <w:r w:rsidRPr="00E66566">
        <w:rPr>
          <w:rFonts w:cstheme="minorBidi"/>
          <w:sz w:val="23"/>
          <w:szCs w:val="23"/>
        </w:rPr>
        <w:t>to</w:t>
      </w:r>
      <w:r w:rsidRPr="00E66566">
        <w:rPr>
          <w:rFonts w:cstheme="minorBidi"/>
          <w:spacing w:val="26"/>
          <w:sz w:val="23"/>
          <w:szCs w:val="23"/>
        </w:rPr>
        <w:t xml:space="preserve"> </w:t>
      </w:r>
      <w:r w:rsidRPr="00E66566">
        <w:rPr>
          <w:rFonts w:cstheme="minorBidi"/>
          <w:sz w:val="23"/>
          <w:szCs w:val="23"/>
        </w:rPr>
        <w:t>prepare</w:t>
      </w:r>
      <w:r w:rsidRPr="00E66566">
        <w:rPr>
          <w:rFonts w:cstheme="minorBidi"/>
          <w:spacing w:val="27"/>
          <w:sz w:val="23"/>
          <w:szCs w:val="23"/>
        </w:rPr>
        <w:t xml:space="preserve"> </w:t>
      </w:r>
      <w:r w:rsidRPr="00E66566">
        <w:rPr>
          <w:rFonts w:cstheme="minorBidi"/>
          <w:spacing w:val="-1"/>
          <w:sz w:val="23"/>
          <w:szCs w:val="23"/>
        </w:rPr>
        <w:t>“Standard</w:t>
      </w:r>
      <w:r w:rsidRPr="00E66566">
        <w:rPr>
          <w:rFonts w:cstheme="minorBidi"/>
          <w:spacing w:val="26"/>
          <w:sz w:val="23"/>
          <w:szCs w:val="23"/>
        </w:rPr>
        <w:t xml:space="preserve"> </w:t>
      </w:r>
      <w:r w:rsidRPr="00E66566">
        <w:rPr>
          <w:rFonts w:cstheme="minorBidi"/>
          <w:spacing w:val="-1"/>
          <w:sz w:val="23"/>
          <w:szCs w:val="23"/>
        </w:rPr>
        <w:t>Designs”</w:t>
      </w:r>
      <w:r w:rsidRPr="00E66566">
        <w:rPr>
          <w:rFonts w:cstheme="minorBidi"/>
          <w:spacing w:val="27"/>
          <w:sz w:val="23"/>
          <w:szCs w:val="23"/>
        </w:rPr>
        <w:t xml:space="preserve"> </w:t>
      </w:r>
      <w:r w:rsidRPr="00E66566">
        <w:rPr>
          <w:rFonts w:cstheme="minorBidi"/>
          <w:sz w:val="23"/>
          <w:szCs w:val="23"/>
        </w:rPr>
        <w:t>or</w:t>
      </w:r>
      <w:r w:rsidRPr="00E66566">
        <w:rPr>
          <w:rFonts w:cstheme="minorBidi"/>
          <w:spacing w:val="26"/>
          <w:sz w:val="23"/>
          <w:szCs w:val="23"/>
        </w:rPr>
        <w:t xml:space="preserve"> </w:t>
      </w:r>
      <w:r w:rsidRPr="00E66566">
        <w:rPr>
          <w:rFonts w:cstheme="minorBidi"/>
          <w:spacing w:val="-1"/>
          <w:sz w:val="23"/>
          <w:szCs w:val="23"/>
        </w:rPr>
        <w:t>"Standard</w:t>
      </w:r>
      <w:r w:rsidRPr="00E66566">
        <w:rPr>
          <w:rFonts w:cstheme="minorBidi"/>
          <w:spacing w:val="26"/>
          <w:sz w:val="23"/>
          <w:szCs w:val="23"/>
        </w:rPr>
        <w:t xml:space="preserve"> </w:t>
      </w:r>
      <w:r w:rsidRPr="00E66566">
        <w:rPr>
          <w:rFonts w:cstheme="minorBidi"/>
          <w:spacing w:val="-1"/>
          <w:sz w:val="23"/>
          <w:szCs w:val="23"/>
        </w:rPr>
        <w:t>Plans"</w:t>
      </w:r>
      <w:r w:rsidRPr="00E66566">
        <w:rPr>
          <w:rFonts w:cstheme="minorBidi"/>
          <w:spacing w:val="28"/>
          <w:sz w:val="23"/>
          <w:szCs w:val="23"/>
        </w:rPr>
        <w:t xml:space="preserve"> </w:t>
      </w:r>
      <w:r w:rsidRPr="00E66566">
        <w:rPr>
          <w:rFonts w:cstheme="minorBidi"/>
          <w:spacing w:val="-1"/>
          <w:sz w:val="23"/>
          <w:szCs w:val="23"/>
        </w:rPr>
        <w:t>for</w:t>
      </w:r>
      <w:r w:rsidRPr="00E66566">
        <w:rPr>
          <w:rFonts w:cstheme="minorBidi"/>
          <w:spacing w:val="57"/>
          <w:sz w:val="23"/>
          <w:szCs w:val="23"/>
        </w:rPr>
        <w:t xml:space="preserve"> </w:t>
      </w:r>
      <w:r w:rsidRPr="00E66566">
        <w:rPr>
          <w:rFonts w:cstheme="minorBidi"/>
          <w:spacing w:val="-1"/>
          <w:sz w:val="23"/>
          <w:szCs w:val="23"/>
        </w:rPr>
        <w:t>structures</w:t>
      </w:r>
      <w:r w:rsidRPr="00E66566">
        <w:rPr>
          <w:rFonts w:cstheme="minorBidi"/>
          <w:spacing w:val="37"/>
          <w:sz w:val="23"/>
          <w:szCs w:val="23"/>
        </w:rPr>
        <w:t xml:space="preserve"> </w:t>
      </w:r>
      <w:r w:rsidRPr="00E66566">
        <w:rPr>
          <w:rFonts w:cstheme="minorBidi"/>
          <w:spacing w:val="-1"/>
          <w:sz w:val="23"/>
          <w:szCs w:val="23"/>
        </w:rPr>
        <w:t>such</w:t>
      </w:r>
      <w:r w:rsidRPr="00E66566">
        <w:rPr>
          <w:rFonts w:cstheme="minorBidi"/>
          <w:spacing w:val="39"/>
          <w:sz w:val="23"/>
          <w:szCs w:val="23"/>
        </w:rPr>
        <w:t xml:space="preserve"> </w:t>
      </w:r>
      <w:r w:rsidRPr="00E66566">
        <w:rPr>
          <w:rFonts w:cstheme="minorBidi"/>
          <w:sz w:val="23"/>
          <w:szCs w:val="23"/>
        </w:rPr>
        <w:t>as</w:t>
      </w:r>
      <w:r w:rsidRPr="00E66566">
        <w:rPr>
          <w:rFonts w:cstheme="minorBidi"/>
          <w:spacing w:val="37"/>
          <w:sz w:val="23"/>
          <w:szCs w:val="23"/>
        </w:rPr>
        <w:t xml:space="preserve"> </w:t>
      </w:r>
      <w:r w:rsidRPr="00E66566">
        <w:rPr>
          <w:rFonts w:cstheme="minorBidi"/>
          <w:sz w:val="23"/>
          <w:szCs w:val="23"/>
        </w:rPr>
        <w:t>picnic</w:t>
      </w:r>
      <w:r w:rsidRPr="00E66566">
        <w:rPr>
          <w:rFonts w:cstheme="minorBidi"/>
          <w:spacing w:val="37"/>
          <w:sz w:val="23"/>
          <w:szCs w:val="23"/>
        </w:rPr>
        <w:t xml:space="preserve"> </w:t>
      </w:r>
      <w:r w:rsidRPr="00E66566">
        <w:rPr>
          <w:rFonts w:cstheme="minorBidi"/>
          <w:spacing w:val="-1"/>
          <w:sz w:val="23"/>
          <w:szCs w:val="23"/>
        </w:rPr>
        <w:t>shelters,</w:t>
      </w:r>
      <w:r w:rsidRPr="00E66566">
        <w:rPr>
          <w:rFonts w:cstheme="minorBidi"/>
          <w:spacing w:val="38"/>
          <w:sz w:val="23"/>
          <w:szCs w:val="23"/>
        </w:rPr>
        <w:t xml:space="preserve"> </w:t>
      </w:r>
      <w:r w:rsidRPr="00E66566">
        <w:rPr>
          <w:rFonts w:cstheme="minorBidi"/>
          <w:spacing w:val="-1"/>
          <w:sz w:val="23"/>
          <w:szCs w:val="23"/>
        </w:rPr>
        <w:t>sheds,</w:t>
      </w:r>
      <w:r w:rsidRPr="00E66566">
        <w:rPr>
          <w:rFonts w:cstheme="minorBidi"/>
          <w:spacing w:val="39"/>
          <w:sz w:val="23"/>
          <w:szCs w:val="23"/>
        </w:rPr>
        <w:t xml:space="preserve"> </w:t>
      </w:r>
      <w:r w:rsidRPr="00E66566">
        <w:rPr>
          <w:rFonts w:cstheme="minorBidi"/>
          <w:sz w:val="23"/>
          <w:szCs w:val="23"/>
        </w:rPr>
        <w:t>bath</w:t>
      </w:r>
      <w:r w:rsidRPr="00E66566">
        <w:rPr>
          <w:rFonts w:cstheme="minorBidi"/>
          <w:spacing w:val="38"/>
          <w:sz w:val="23"/>
          <w:szCs w:val="23"/>
        </w:rPr>
        <w:t xml:space="preserve"> </w:t>
      </w:r>
      <w:r w:rsidRPr="00E66566">
        <w:rPr>
          <w:rFonts w:cstheme="minorBidi"/>
          <w:spacing w:val="-1"/>
          <w:sz w:val="23"/>
          <w:szCs w:val="23"/>
        </w:rPr>
        <w:t>houses,</w:t>
      </w:r>
      <w:r w:rsidRPr="00E66566">
        <w:rPr>
          <w:rFonts w:cstheme="minorBidi"/>
          <w:spacing w:val="39"/>
          <w:sz w:val="23"/>
          <w:szCs w:val="23"/>
        </w:rPr>
        <w:t xml:space="preserve"> </w:t>
      </w:r>
      <w:r w:rsidRPr="00E66566">
        <w:rPr>
          <w:rFonts w:cstheme="minorBidi"/>
          <w:spacing w:val="-1"/>
          <w:sz w:val="23"/>
          <w:szCs w:val="23"/>
        </w:rPr>
        <w:t>single</w:t>
      </w:r>
      <w:r w:rsidRPr="00E66566">
        <w:rPr>
          <w:rFonts w:cstheme="minorBidi"/>
          <w:spacing w:val="41"/>
          <w:sz w:val="23"/>
          <w:szCs w:val="23"/>
        </w:rPr>
        <w:t xml:space="preserve"> </w:t>
      </w:r>
      <w:r w:rsidRPr="00E66566">
        <w:rPr>
          <w:rFonts w:cstheme="minorBidi"/>
          <w:spacing w:val="-1"/>
          <w:sz w:val="23"/>
          <w:szCs w:val="23"/>
        </w:rPr>
        <w:t>family</w:t>
      </w:r>
      <w:r w:rsidRPr="00E66566">
        <w:rPr>
          <w:rFonts w:cstheme="minorBidi"/>
          <w:spacing w:val="34"/>
          <w:sz w:val="23"/>
          <w:szCs w:val="23"/>
        </w:rPr>
        <w:t xml:space="preserve"> </w:t>
      </w:r>
      <w:r w:rsidRPr="00E66566">
        <w:rPr>
          <w:rFonts w:cstheme="minorBidi"/>
          <w:spacing w:val="-1"/>
          <w:sz w:val="23"/>
          <w:szCs w:val="23"/>
        </w:rPr>
        <w:t>residences,</w:t>
      </w:r>
      <w:r w:rsidRPr="00E66566">
        <w:rPr>
          <w:rFonts w:cstheme="minorBidi"/>
          <w:spacing w:val="38"/>
          <w:sz w:val="23"/>
          <w:szCs w:val="23"/>
        </w:rPr>
        <w:t xml:space="preserve"> </w:t>
      </w:r>
      <w:r w:rsidRPr="00E66566">
        <w:rPr>
          <w:rFonts w:cstheme="minorBidi"/>
          <w:spacing w:val="-1"/>
          <w:sz w:val="23"/>
          <w:szCs w:val="23"/>
        </w:rPr>
        <w:t>cabins</w:t>
      </w:r>
      <w:r w:rsidRPr="00E66566">
        <w:rPr>
          <w:rFonts w:cstheme="minorBidi"/>
          <w:spacing w:val="38"/>
          <w:sz w:val="23"/>
          <w:szCs w:val="23"/>
        </w:rPr>
        <w:t xml:space="preserve"> </w:t>
      </w:r>
      <w:r w:rsidRPr="00E66566">
        <w:rPr>
          <w:rFonts w:cstheme="minorBidi"/>
          <w:sz w:val="23"/>
          <w:szCs w:val="23"/>
        </w:rPr>
        <w:t>and</w:t>
      </w:r>
      <w:r w:rsidRPr="00E66566">
        <w:rPr>
          <w:rFonts w:cstheme="minorBidi"/>
          <w:spacing w:val="38"/>
          <w:sz w:val="23"/>
          <w:szCs w:val="23"/>
        </w:rPr>
        <w:t xml:space="preserve"> </w:t>
      </w:r>
      <w:r w:rsidRPr="00E66566">
        <w:rPr>
          <w:rFonts w:cstheme="minorBidi"/>
          <w:spacing w:val="-1"/>
          <w:sz w:val="23"/>
          <w:szCs w:val="23"/>
        </w:rPr>
        <w:t>utility</w:t>
      </w:r>
      <w:r w:rsidRPr="00E66566">
        <w:rPr>
          <w:rFonts w:cstheme="minorBidi"/>
          <w:spacing w:val="89"/>
          <w:sz w:val="23"/>
          <w:szCs w:val="23"/>
        </w:rPr>
        <w:t xml:space="preserve"> </w:t>
      </w:r>
      <w:r w:rsidRPr="00E66566">
        <w:rPr>
          <w:rFonts w:cstheme="minorBidi"/>
          <w:spacing w:val="-1"/>
          <w:sz w:val="23"/>
          <w:szCs w:val="23"/>
        </w:rPr>
        <w:t>buildings</w:t>
      </w:r>
      <w:r w:rsidRPr="00E66566">
        <w:rPr>
          <w:rFonts w:cstheme="minorBidi"/>
          <w:spacing w:val="13"/>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University</w:t>
      </w:r>
      <w:r w:rsidRPr="00E66566">
        <w:rPr>
          <w:rFonts w:cstheme="minorBidi"/>
          <w:spacing w:val="9"/>
          <w:sz w:val="23"/>
          <w:szCs w:val="23"/>
        </w:rPr>
        <w:t xml:space="preserve"> </w:t>
      </w:r>
      <w:r w:rsidRPr="00E66566">
        <w:rPr>
          <w:rFonts w:cstheme="minorBidi"/>
          <w:sz w:val="23"/>
          <w:szCs w:val="23"/>
        </w:rPr>
        <w:t>to</w:t>
      </w:r>
      <w:r w:rsidRPr="00E66566">
        <w:rPr>
          <w:rFonts w:cstheme="minorBidi"/>
          <w:spacing w:val="14"/>
          <w:sz w:val="23"/>
          <w:szCs w:val="23"/>
        </w:rPr>
        <w:t xml:space="preserve"> </w:t>
      </w:r>
      <w:r w:rsidRPr="00E66566">
        <w:rPr>
          <w:rFonts w:cstheme="minorBidi"/>
          <w:spacing w:val="-1"/>
          <w:sz w:val="23"/>
          <w:szCs w:val="23"/>
        </w:rPr>
        <w:t>site</w:t>
      </w:r>
      <w:r w:rsidRPr="00E66566">
        <w:rPr>
          <w:rFonts w:cstheme="minorBidi"/>
          <w:spacing w:val="15"/>
          <w:sz w:val="23"/>
          <w:szCs w:val="23"/>
        </w:rPr>
        <w:t xml:space="preserve"> </w:t>
      </w:r>
      <w:r w:rsidRPr="00E66566">
        <w:rPr>
          <w:rFonts w:cstheme="minorBidi"/>
          <w:spacing w:val="-1"/>
          <w:sz w:val="23"/>
          <w:szCs w:val="23"/>
        </w:rPr>
        <w:t>adapt</w:t>
      </w:r>
      <w:r w:rsidRPr="00E66566">
        <w:rPr>
          <w:rFonts w:cstheme="minorBidi"/>
          <w:spacing w:val="15"/>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pacing w:val="-1"/>
          <w:sz w:val="23"/>
          <w:szCs w:val="23"/>
        </w:rPr>
        <w:t>use</w:t>
      </w:r>
      <w:r w:rsidRPr="00E66566">
        <w:rPr>
          <w:rFonts w:cstheme="minorBidi"/>
          <w:spacing w:val="15"/>
          <w:sz w:val="23"/>
          <w:szCs w:val="23"/>
        </w:rPr>
        <w:t xml:space="preserve"> </w:t>
      </w:r>
      <w:r w:rsidRPr="00E66566">
        <w:rPr>
          <w:rFonts w:cstheme="minorBidi"/>
          <w:sz w:val="23"/>
          <w:szCs w:val="23"/>
        </w:rPr>
        <w:t>at</w:t>
      </w:r>
      <w:r w:rsidRPr="00E66566">
        <w:rPr>
          <w:rFonts w:cstheme="minorBidi"/>
          <w:spacing w:val="12"/>
          <w:sz w:val="23"/>
          <w:szCs w:val="23"/>
        </w:rPr>
        <w:t xml:space="preserve"> </w:t>
      </w:r>
      <w:r w:rsidRPr="00E66566">
        <w:rPr>
          <w:rFonts w:cstheme="minorBidi"/>
          <w:spacing w:val="-1"/>
          <w:sz w:val="23"/>
          <w:szCs w:val="23"/>
        </w:rPr>
        <w:t>various</w:t>
      </w:r>
      <w:r w:rsidRPr="00E66566">
        <w:rPr>
          <w:rFonts w:cstheme="minorBidi"/>
          <w:spacing w:val="13"/>
          <w:sz w:val="23"/>
          <w:szCs w:val="23"/>
        </w:rPr>
        <w:t xml:space="preserve"> </w:t>
      </w:r>
      <w:r w:rsidRPr="00E66566">
        <w:rPr>
          <w:rFonts w:cstheme="minorBidi"/>
          <w:spacing w:val="-1"/>
          <w:sz w:val="23"/>
          <w:szCs w:val="23"/>
        </w:rPr>
        <w:t>locations,</w:t>
      </w:r>
      <w:r w:rsidRPr="00E66566">
        <w:rPr>
          <w:rFonts w:cstheme="minorBidi"/>
          <w:spacing w:val="14"/>
          <w:sz w:val="23"/>
          <w:szCs w:val="23"/>
        </w:rPr>
        <w:t xml:space="preserve"> </w:t>
      </w:r>
      <w:r w:rsidRPr="00E66566">
        <w:rPr>
          <w:rFonts w:cstheme="minorBidi"/>
          <w:spacing w:val="-1"/>
          <w:sz w:val="23"/>
          <w:szCs w:val="23"/>
        </w:rPr>
        <w:t>the</w:t>
      </w:r>
      <w:r w:rsidRPr="00E66566">
        <w:rPr>
          <w:rFonts w:cstheme="minorBidi"/>
          <w:spacing w:val="15"/>
          <w:sz w:val="23"/>
          <w:szCs w:val="23"/>
        </w:rPr>
        <w:t xml:space="preserve"> </w:t>
      </w:r>
      <w:r w:rsidRPr="00E66566">
        <w:rPr>
          <w:rFonts w:cstheme="minorBidi"/>
          <w:spacing w:val="-1"/>
          <w:sz w:val="23"/>
          <w:szCs w:val="23"/>
        </w:rPr>
        <w:t>Drawings</w:t>
      </w:r>
      <w:r w:rsidRPr="00E66566">
        <w:rPr>
          <w:rFonts w:cstheme="minorBidi"/>
          <w:spacing w:val="16"/>
          <w:sz w:val="23"/>
          <w:szCs w:val="23"/>
        </w:rPr>
        <w:t xml:space="preserve"> </w:t>
      </w:r>
      <w:r w:rsidRPr="00E66566">
        <w:rPr>
          <w:rFonts w:cstheme="minorBidi"/>
          <w:spacing w:val="-1"/>
          <w:sz w:val="23"/>
          <w:szCs w:val="23"/>
        </w:rPr>
        <w:t>for</w:t>
      </w:r>
      <w:r w:rsidRPr="00E66566">
        <w:rPr>
          <w:rFonts w:cstheme="minorBidi"/>
          <w:spacing w:val="14"/>
          <w:sz w:val="23"/>
          <w:szCs w:val="23"/>
        </w:rPr>
        <w:t xml:space="preserve"> </w:t>
      </w:r>
      <w:r w:rsidRPr="00E66566">
        <w:rPr>
          <w:rFonts w:cstheme="minorBidi"/>
          <w:sz w:val="23"/>
          <w:szCs w:val="23"/>
        </w:rPr>
        <w:t>the</w:t>
      </w:r>
      <w:r w:rsidRPr="00E66566">
        <w:rPr>
          <w:rFonts w:cstheme="minorBidi"/>
          <w:spacing w:val="15"/>
          <w:sz w:val="23"/>
          <w:szCs w:val="23"/>
        </w:rPr>
        <w:t xml:space="preserve"> </w:t>
      </w:r>
      <w:r w:rsidRPr="00E66566">
        <w:rPr>
          <w:rFonts w:cstheme="minorBidi"/>
          <w:spacing w:val="-1"/>
          <w:sz w:val="23"/>
          <w:szCs w:val="23"/>
        </w:rPr>
        <w:t>Standard</w:t>
      </w:r>
      <w:r w:rsidRPr="00E66566">
        <w:rPr>
          <w:rFonts w:cstheme="minorBidi"/>
          <w:spacing w:val="71"/>
          <w:sz w:val="23"/>
          <w:szCs w:val="23"/>
        </w:rPr>
        <w:t xml:space="preserve"> </w:t>
      </w:r>
      <w:r w:rsidRPr="00E66566">
        <w:rPr>
          <w:rFonts w:cstheme="minorBidi"/>
          <w:spacing w:val="-1"/>
          <w:sz w:val="23"/>
          <w:szCs w:val="23"/>
        </w:rPr>
        <w:t>Plans shall</w:t>
      </w:r>
      <w:r w:rsidRPr="00E66566">
        <w:rPr>
          <w:rFonts w:cstheme="minorBidi"/>
          <w:sz w:val="23"/>
          <w:szCs w:val="23"/>
        </w:rPr>
        <w:t xml:space="preserve"> </w:t>
      </w:r>
      <w:r w:rsidRPr="00E66566">
        <w:rPr>
          <w:rFonts w:cstheme="minorBidi"/>
          <w:spacing w:val="-1"/>
          <w:sz w:val="23"/>
          <w:szCs w:val="23"/>
        </w:rPr>
        <w:t>show:</w:t>
      </w:r>
    </w:p>
    <w:p w14:paraId="7FA01CDC" w14:textId="77777777" w:rsidR="00E66566" w:rsidRPr="00E66566" w:rsidRDefault="00E66566" w:rsidP="00E66566">
      <w:pPr>
        <w:autoSpaceDE/>
        <w:autoSpaceDN/>
        <w:spacing w:before="8"/>
      </w:pPr>
    </w:p>
    <w:p w14:paraId="3C80306A" w14:textId="77777777" w:rsidR="00E66566" w:rsidRPr="00E66566" w:rsidRDefault="00E66566" w:rsidP="001C09AE">
      <w:pPr>
        <w:numPr>
          <w:ilvl w:val="0"/>
          <w:numId w:val="127"/>
        </w:numPr>
        <w:tabs>
          <w:tab w:val="left" w:pos="1920"/>
        </w:tabs>
        <w:autoSpaceDE/>
        <w:autoSpaceDN/>
        <w:spacing w:line="281" w:lineRule="exact"/>
        <w:ind w:hanging="359"/>
        <w:rPr>
          <w:rFonts w:cstheme="minorBidi"/>
          <w:sz w:val="23"/>
          <w:szCs w:val="23"/>
        </w:rPr>
      </w:pPr>
      <w:r w:rsidRPr="00E66566">
        <w:rPr>
          <w:rFonts w:cstheme="minorBidi"/>
          <w:spacing w:val="-1"/>
          <w:sz w:val="23"/>
          <w:szCs w:val="23"/>
        </w:rPr>
        <w:t>Name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Owner,</w:t>
      </w:r>
      <w:r w:rsidRPr="00E66566">
        <w:rPr>
          <w:rFonts w:cstheme="minorBidi"/>
          <w:sz w:val="23"/>
          <w:szCs w:val="23"/>
        </w:rPr>
        <w:t xml:space="preserve"> </w:t>
      </w:r>
      <w:r w:rsidRPr="00E66566">
        <w:rPr>
          <w:rFonts w:cstheme="minorBidi"/>
          <w:spacing w:val="-1"/>
          <w:sz w:val="23"/>
          <w:szCs w:val="23"/>
        </w:rPr>
        <w:t>i.e.</w:t>
      </w:r>
      <w:r w:rsidRPr="00E66566">
        <w:rPr>
          <w:rFonts w:cstheme="minorBidi"/>
          <w:sz w:val="23"/>
          <w:szCs w:val="23"/>
        </w:rPr>
        <w:t xml:space="preserve"> </w:t>
      </w:r>
      <w:r w:rsidRPr="00E66566">
        <w:rPr>
          <w:rFonts w:cstheme="minorBidi"/>
          <w:spacing w:val="-1"/>
          <w:sz w:val="23"/>
          <w:szCs w:val="23"/>
        </w:rPr>
        <w:t>University</w:t>
      </w:r>
      <w:r w:rsidRPr="00E66566">
        <w:rPr>
          <w:rFonts w:cstheme="minorBidi"/>
          <w:spacing w:val="-5"/>
          <w:sz w:val="23"/>
          <w:szCs w:val="23"/>
        </w:rPr>
        <w:t xml:space="preserve"> </w:t>
      </w:r>
      <w:r w:rsidRPr="00E66566">
        <w:rPr>
          <w:rFonts w:cstheme="minorBidi"/>
          <w:spacing w:val="1"/>
          <w:sz w:val="23"/>
          <w:szCs w:val="23"/>
        </w:rPr>
        <w:t>of</w:t>
      </w:r>
      <w:r w:rsidRPr="00E66566">
        <w:rPr>
          <w:rFonts w:cstheme="minorBidi"/>
          <w:spacing w:val="-34"/>
          <w:sz w:val="23"/>
          <w:szCs w:val="23"/>
        </w:rPr>
        <w:t xml:space="preserve"> </w:t>
      </w:r>
      <w:r w:rsidRPr="00E66566">
        <w:rPr>
          <w:rFonts w:cstheme="minorBidi"/>
          <w:spacing w:val="-1"/>
          <w:sz w:val="23"/>
          <w:szCs w:val="23"/>
        </w:rPr>
        <w:t>Virginia,</w:t>
      </w:r>
    </w:p>
    <w:p w14:paraId="1CCE1C2A" w14:textId="77777777" w:rsidR="00E66566" w:rsidRPr="00E66566" w:rsidRDefault="00E66566" w:rsidP="001C09AE">
      <w:pPr>
        <w:numPr>
          <w:ilvl w:val="0"/>
          <w:numId w:val="127"/>
        </w:numPr>
        <w:tabs>
          <w:tab w:val="left" w:pos="1920"/>
        </w:tabs>
        <w:autoSpaceDE/>
        <w:autoSpaceDN/>
        <w:spacing w:line="281" w:lineRule="exact"/>
        <w:rPr>
          <w:rFonts w:cstheme="minorBidi"/>
          <w:sz w:val="23"/>
          <w:szCs w:val="23"/>
        </w:rPr>
      </w:pPr>
      <w:r w:rsidRPr="00E66566">
        <w:rPr>
          <w:rFonts w:cstheme="minorBidi"/>
          <w:spacing w:val="-1"/>
          <w:sz w:val="23"/>
          <w:szCs w:val="23"/>
        </w:rPr>
        <w:t>Title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Standard</w:t>
      </w:r>
      <w:r w:rsidRPr="00E66566">
        <w:rPr>
          <w:rFonts w:cstheme="minorBidi"/>
          <w:sz w:val="23"/>
          <w:szCs w:val="23"/>
        </w:rPr>
        <w:t xml:space="preserve"> </w:t>
      </w:r>
      <w:r w:rsidRPr="00E66566">
        <w:rPr>
          <w:rFonts w:cstheme="minorBidi"/>
          <w:spacing w:val="-1"/>
          <w:sz w:val="23"/>
          <w:szCs w:val="23"/>
        </w:rPr>
        <w:t>Structure</w:t>
      </w:r>
      <w:r w:rsidRPr="00E66566">
        <w:rPr>
          <w:rFonts w:cstheme="minorBidi"/>
          <w:spacing w:val="1"/>
          <w:sz w:val="23"/>
          <w:szCs w:val="23"/>
        </w:rPr>
        <w:t xml:space="preserve"> </w:t>
      </w:r>
      <w:r w:rsidRPr="00E66566">
        <w:rPr>
          <w:rFonts w:cstheme="minorBidi"/>
          <w:spacing w:val="-1"/>
          <w:sz w:val="23"/>
          <w:szCs w:val="23"/>
        </w:rPr>
        <w:t>for</w:t>
      </w:r>
      <w:r w:rsidRPr="00E66566">
        <w:rPr>
          <w:rFonts w:cstheme="minorBidi"/>
          <w:sz w:val="23"/>
          <w:szCs w:val="23"/>
        </w:rPr>
        <w:t xml:space="preserve"> </w:t>
      </w:r>
      <w:r w:rsidRPr="00E66566">
        <w:rPr>
          <w:rFonts w:cstheme="minorBidi"/>
          <w:spacing w:val="-1"/>
          <w:sz w:val="23"/>
          <w:szCs w:val="23"/>
        </w:rPr>
        <w:t>which</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2"/>
          <w:sz w:val="23"/>
          <w:szCs w:val="23"/>
        </w:rPr>
        <w:t>design</w:t>
      </w:r>
      <w:r w:rsidRPr="00E66566">
        <w:rPr>
          <w:rFonts w:cstheme="minorBidi"/>
          <w:sz w:val="23"/>
          <w:szCs w:val="23"/>
        </w:rPr>
        <w:t xml:space="preserve"> was developed,</w:t>
      </w:r>
    </w:p>
    <w:p w14:paraId="2A1B3FF1" w14:textId="77777777" w:rsidR="00E66566" w:rsidRDefault="00E66566" w:rsidP="001C09AE">
      <w:pPr>
        <w:numPr>
          <w:ilvl w:val="0"/>
          <w:numId w:val="127"/>
        </w:numPr>
        <w:tabs>
          <w:tab w:val="left" w:pos="1920"/>
        </w:tabs>
        <w:autoSpaceDE/>
        <w:autoSpaceDN/>
        <w:spacing w:line="281" w:lineRule="exact"/>
        <w:rPr>
          <w:rFonts w:cstheme="minorBidi"/>
          <w:sz w:val="23"/>
          <w:szCs w:val="23"/>
        </w:rPr>
      </w:pPr>
      <w:r w:rsidRPr="00E66566">
        <w:rPr>
          <w:rFonts w:cstheme="minorBidi"/>
          <w:spacing w:val="-1"/>
          <w:sz w:val="23"/>
          <w:szCs w:val="23"/>
        </w:rPr>
        <w:t>Name</w:t>
      </w:r>
      <w:r w:rsidRPr="00E66566">
        <w:rPr>
          <w:rFonts w:cstheme="minorBidi"/>
          <w:spacing w:val="1"/>
          <w:sz w:val="23"/>
          <w:szCs w:val="23"/>
        </w:rPr>
        <w:t xml:space="preserve"> </w:t>
      </w:r>
      <w:r w:rsidRPr="00E66566">
        <w:rPr>
          <w:rFonts w:cstheme="minorBidi"/>
          <w:sz w:val="23"/>
          <w:szCs w:val="23"/>
        </w:rPr>
        <w:t>of</w:t>
      </w:r>
      <w:r w:rsidRPr="00E66566">
        <w:rPr>
          <w:rFonts w:cstheme="minorBidi"/>
          <w:spacing w:val="-3"/>
          <w:sz w:val="23"/>
          <w:szCs w:val="23"/>
        </w:rPr>
        <w:t xml:space="preserve"> </w:t>
      </w:r>
      <w:r w:rsidRPr="00E66566">
        <w:rPr>
          <w:rFonts w:cstheme="minorBidi"/>
          <w:sz w:val="23"/>
          <w:szCs w:val="23"/>
        </w:rPr>
        <w:t>the</w:t>
      </w:r>
      <w:r w:rsidRPr="00E66566">
        <w:rPr>
          <w:rFonts w:cstheme="minorBidi"/>
          <w:spacing w:val="1"/>
          <w:sz w:val="23"/>
          <w:szCs w:val="23"/>
        </w:rPr>
        <w:t xml:space="preserve"> </w:t>
      </w:r>
      <w:r w:rsidRPr="00E66566">
        <w:rPr>
          <w:rFonts w:cstheme="minorBidi"/>
          <w:spacing w:val="-1"/>
          <w:sz w:val="23"/>
          <w:szCs w:val="23"/>
        </w:rPr>
        <w:t>A/E,</w:t>
      </w:r>
      <w:r w:rsidRPr="00E66566">
        <w:rPr>
          <w:rFonts w:cstheme="minorBidi"/>
          <w:spacing w:val="-13"/>
          <w:sz w:val="23"/>
          <w:szCs w:val="23"/>
        </w:rPr>
        <w:t xml:space="preserve"> </w:t>
      </w:r>
      <w:r w:rsidRPr="00E66566">
        <w:rPr>
          <w:rFonts w:cstheme="minorBidi"/>
          <w:sz w:val="23"/>
          <w:szCs w:val="23"/>
        </w:rPr>
        <w:t>and</w:t>
      </w:r>
    </w:p>
    <w:p w14:paraId="7270BB5E" w14:textId="77777777" w:rsidR="00E66566" w:rsidRPr="00765984" w:rsidRDefault="00765984" w:rsidP="001C09AE">
      <w:pPr>
        <w:numPr>
          <w:ilvl w:val="0"/>
          <w:numId w:val="127"/>
        </w:numPr>
        <w:tabs>
          <w:tab w:val="left" w:pos="1920"/>
        </w:tabs>
        <w:autoSpaceDE/>
        <w:autoSpaceDN/>
        <w:spacing w:line="281" w:lineRule="exact"/>
        <w:rPr>
          <w:rFonts w:cstheme="minorBidi"/>
          <w:sz w:val="23"/>
          <w:szCs w:val="23"/>
        </w:rPr>
      </w:pPr>
      <w:r>
        <w:rPr>
          <w:rFonts w:cstheme="minorBidi"/>
          <w:sz w:val="23"/>
          <w:szCs w:val="23"/>
        </w:rPr>
        <w:lastRenderedPageBreak/>
        <w:t>S</w:t>
      </w:r>
      <w:r w:rsidR="00E66566" w:rsidRPr="00765984">
        <w:rPr>
          <w:rFonts w:asciiTheme="minorHAnsi" w:eastAsiaTheme="minorHAnsi" w:hAnsiTheme="minorHAnsi" w:cstheme="minorBidi"/>
          <w:spacing w:val="-1"/>
        </w:rPr>
        <w:t>eal</w:t>
      </w:r>
      <w:r w:rsidR="00E66566" w:rsidRPr="00765984">
        <w:rPr>
          <w:rFonts w:asciiTheme="minorHAnsi" w:eastAsiaTheme="minorHAnsi" w:hAnsiTheme="minorHAnsi" w:cstheme="minorBidi"/>
        </w:rPr>
        <w:t xml:space="preserve"> </w:t>
      </w:r>
      <w:r w:rsidR="00E66566" w:rsidRPr="00765984">
        <w:rPr>
          <w:rFonts w:asciiTheme="minorHAnsi" w:eastAsiaTheme="minorHAnsi" w:hAnsiTheme="minorHAnsi" w:cstheme="minorBidi"/>
          <w:spacing w:val="-1"/>
        </w:rPr>
        <w:t>and</w:t>
      </w:r>
      <w:r w:rsidR="00E66566" w:rsidRPr="00765984">
        <w:rPr>
          <w:rFonts w:asciiTheme="minorHAnsi" w:eastAsiaTheme="minorHAnsi" w:hAnsiTheme="minorHAnsi" w:cstheme="minorBidi"/>
        </w:rPr>
        <w:t xml:space="preserve"> </w:t>
      </w:r>
      <w:r w:rsidR="00E66566" w:rsidRPr="00765984">
        <w:rPr>
          <w:rFonts w:asciiTheme="minorHAnsi" w:eastAsiaTheme="minorHAnsi" w:hAnsiTheme="minorHAnsi" w:cstheme="minorBidi"/>
          <w:spacing w:val="-1"/>
        </w:rPr>
        <w:t>signature</w:t>
      </w:r>
      <w:r w:rsidR="00E66566" w:rsidRPr="00765984">
        <w:rPr>
          <w:rFonts w:asciiTheme="minorHAnsi" w:eastAsiaTheme="minorHAnsi" w:hAnsiTheme="minorHAnsi" w:cstheme="minorBidi"/>
          <w:spacing w:val="-2"/>
        </w:rPr>
        <w:t xml:space="preserve"> </w:t>
      </w:r>
      <w:r w:rsidR="00E66566" w:rsidRPr="00765984">
        <w:rPr>
          <w:rFonts w:asciiTheme="minorHAnsi" w:eastAsiaTheme="minorHAnsi" w:hAnsiTheme="minorHAnsi" w:cstheme="minorBidi"/>
        </w:rPr>
        <w:t>of</w:t>
      </w:r>
      <w:r w:rsidR="00E66566" w:rsidRPr="00765984">
        <w:rPr>
          <w:rFonts w:asciiTheme="minorHAnsi" w:eastAsiaTheme="minorHAnsi" w:hAnsiTheme="minorHAnsi" w:cstheme="minorBidi"/>
          <w:spacing w:val="-3"/>
        </w:rPr>
        <w:t xml:space="preserve"> </w:t>
      </w:r>
      <w:r w:rsidR="00E66566" w:rsidRPr="00765984">
        <w:rPr>
          <w:rFonts w:asciiTheme="minorHAnsi" w:eastAsiaTheme="minorHAnsi" w:hAnsiTheme="minorHAnsi" w:cstheme="minorBidi"/>
        </w:rPr>
        <w:t>the</w:t>
      </w:r>
      <w:r w:rsidR="00E66566" w:rsidRPr="00765984">
        <w:rPr>
          <w:rFonts w:asciiTheme="minorHAnsi" w:eastAsiaTheme="minorHAnsi" w:hAnsiTheme="minorHAnsi" w:cstheme="minorBidi"/>
          <w:spacing w:val="1"/>
        </w:rPr>
        <w:t xml:space="preserve"> </w:t>
      </w:r>
      <w:r w:rsidR="00E66566" w:rsidRPr="00765984">
        <w:rPr>
          <w:rFonts w:asciiTheme="minorHAnsi" w:eastAsiaTheme="minorHAnsi" w:hAnsiTheme="minorHAnsi" w:cstheme="minorBidi"/>
          <w:spacing w:val="-1"/>
        </w:rPr>
        <w:t>responsible</w:t>
      </w:r>
      <w:r w:rsidR="00E66566" w:rsidRPr="00765984">
        <w:rPr>
          <w:rFonts w:asciiTheme="minorHAnsi" w:eastAsiaTheme="minorHAnsi" w:hAnsiTheme="minorHAnsi" w:cstheme="minorBidi"/>
          <w:spacing w:val="-2"/>
        </w:rPr>
        <w:t xml:space="preserve"> </w:t>
      </w:r>
      <w:r w:rsidR="00E66566" w:rsidRPr="00765984">
        <w:rPr>
          <w:rFonts w:asciiTheme="minorHAnsi" w:eastAsiaTheme="minorHAnsi" w:hAnsiTheme="minorHAnsi" w:cstheme="minorBidi"/>
        </w:rPr>
        <w:t>licensed Professional.</w:t>
      </w:r>
    </w:p>
    <w:p w14:paraId="24AEDC11" w14:textId="77777777" w:rsidR="00BD63E6" w:rsidRDefault="00BD63E6">
      <w:pPr>
        <w:pStyle w:val="BodyText"/>
        <w:spacing w:before="7"/>
        <w:rPr>
          <w:sz w:val="11"/>
        </w:rPr>
      </w:pPr>
      <w:bookmarkStart w:id="89" w:name="_bookmark108"/>
      <w:bookmarkEnd w:id="89"/>
    </w:p>
    <w:p w14:paraId="633D4D84" w14:textId="77777777" w:rsidR="00BD63E6" w:rsidRDefault="00D94B7A">
      <w:pPr>
        <w:pStyle w:val="BodyText"/>
        <w:spacing w:before="90"/>
        <w:ind w:left="120" w:right="107"/>
        <w:jc w:val="both"/>
      </w:pPr>
      <w:r>
        <w:t>The Standard Plans shall also show the applicable Codes, standards, loadings and design parameters used to develop the design.</w:t>
      </w:r>
    </w:p>
    <w:p w14:paraId="41D3BCE2" w14:textId="77777777" w:rsidR="00BD63E6" w:rsidRDefault="00BD63E6">
      <w:pPr>
        <w:pStyle w:val="BodyText"/>
        <w:spacing w:before="7"/>
        <w:rPr>
          <w:sz w:val="22"/>
        </w:rPr>
      </w:pPr>
    </w:p>
    <w:p w14:paraId="73021492" w14:textId="77777777" w:rsidR="00BD63E6" w:rsidRDefault="00D94B7A">
      <w:pPr>
        <w:pStyle w:val="BodyText"/>
        <w:ind w:left="120" w:right="109"/>
        <w:jc w:val="both"/>
      </w:pPr>
      <w:r>
        <w:t>Where</w:t>
      </w:r>
      <w:r>
        <w:rPr>
          <w:spacing w:val="-7"/>
        </w:rPr>
        <w:t xml:space="preserve"> </w:t>
      </w:r>
      <w:r>
        <w:t>the</w:t>
      </w:r>
      <w:r>
        <w:rPr>
          <w:spacing w:val="-7"/>
        </w:rPr>
        <w:t xml:space="preserve"> </w:t>
      </w:r>
      <w:r>
        <w:t>A/E</w:t>
      </w:r>
      <w:r>
        <w:rPr>
          <w:spacing w:val="-7"/>
        </w:rPr>
        <w:t xml:space="preserve"> </w:t>
      </w:r>
      <w:r>
        <w:t>has</w:t>
      </w:r>
      <w:r>
        <w:rPr>
          <w:spacing w:val="-8"/>
        </w:rPr>
        <w:t xml:space="preserve"> </w:t>
      </w:r>
      <w:r>
        <w:t>not</w:t>
      </w:r>
      <w:r>
        <w:rPr>
          <w:spacing w:val="-9"/>
        </w:rPr>
        <w:t xml:space="preserve"> </w:t>
      </w:r>
      <w:r>
        <w:t>been</w:t>
      </w:r>
      <w:r>
        <w:rPr>
          <w:spacing w:val="-7"/>
        </w:rPr>
        <w:t xml:space="preserve"> </w:t>
      </w:r>
      <w:r>
        <w:t>engaged</w:t>
      </w:r>
      <w:r>
        <w:rPr>
          <w:spacing w:val="-7"/>
        </w:rPr>
        <w:t xml:space="preserve"> </w:t>
      </w:r>
      <w:r>
        <w:t>to</w:t>
      </w:r>
      <w:r>
        <w:rPr>
          <w:spacing w:val="-7"/>
        </w:rPr>
        <w:t xml:space="preserve"> </w:t>
      </w:r>
      <w:r>
        <w:t>review</w:t>
      </w:r>
      <w:r>
        <w:rPr>
          <w:spacing w:val="-8"/>
        </w:rPr>
        <w:t xml:space="preserve"> </w:t>
      </w:r>
      <w:r>
        <w:t>the</w:t>
      </w:r>
      <w:r>
        <w:rPr>
          <w:spacing w:val="-7"/>
        </w:rPr>
        <w:t xml:space="preserve"> </w:t>
      </w:r>
      <w:r>
        <w:t>site</w:t>
      </w:r>
      <w:r>
        <w:rPr>
          <w:spacing w:val="-7"/>
        </w:rPr>
        <w:t xml:space="preserve"> </w:t>
      </w:r>
      <w:r>
        <w:t>adaptation</w:t>
      </w:r>
      <w:r>
        <w:rPr>
          <w:spacing w:val="-7"/>
        </w:rPr>
        <w:t xml:space="preserve"> </w:t>
      </w:r>
      <w:r>
        <w:t>of</w:t>
      </w:r>
      <w:r>
        <w:rPr>
          <w:spacing w:val="-10"/>
        </w:rPr>
        <w:t xml:space="preserve"> </w:t>
      </w:r>
      <w:r>
        <w:t>the</w:t>
      </w:r>
      <w:r>
        <w:rPr>
          <w:spacing w:val="-9"/>
        </w:rPr>
        <w:t xml:space="preserve"> </w:t>
      </w:r>
      <w:r>
        <w:t>Standard</w:t>
      </w:r>
      <w:r>
        <w:rPr>
          <w:spacing w:val="-7"/>
        </w:rPr>
        <w:t xml:space="preserve"> </w:t>
      </w:r>
      <w:r>
        <w:t>Plans</w:t>
      </w:r>
      <w:r>
        <w:rPr>
          <w:spacing w:val="-8"/>
        </w:rPr>
        <w:t xml:space="preserve"> </w:t>
      </w:r>
      <w:r>
        <w:t>nor</w:t>
      </w:r>
      <w:r>
        <w:rPr>
          <w:spacing w:val="-10"/>
        </w:rPr>
        <w:t xml:space="preserve"> </w:t>
      </w:r>
      <w:r>
        <w:t>review</w:t>
      </w:r>
      <w:r>
        <w:rPr>
          <w:spacing w:val="-10"/>
        </w:rPr>
        <w:t xml:space="preserve"> </w:t>
      </w:r>
      <w:r>
        <w:t>the Submittals or construction, the University, and not the A/E, shall be responsible for the proper site adaptation and use of the Standard Plans. The A/E shall, however, be responsible for negligent acts, errors or omissions in the Standard</w:t>
      </w:r>
      <w:r>
        <w:rPr>
          <w:spacing w:val="-24"/>
        </w:rPr>
        <w:t xml:space="preserve"> </w:t>
      </w:r>
      <w:r>
        <w:t>Plans.</w:t>
      </w:r>
    </w:p>
    <w:p w14:paraId="31DC2983" w14:textId="77777777" w:rsidR="00BD63E6" w:rsidRDefault="00BD63E6">
      <w:pPr>
        <w:pStyle w:val="BodyText"/>
        <w:spacing w:before="9"/>
        <w:rPr>
          <w:sz w:val="22"/>
        </w:rPr>
      </w:pPr>
    </w:p>
    <w:p w14:paraId="663165D2" w14:textId="77777777" w:rsidR="00BD63E6" w:rsidRDefault="00D94B7A">
      <w:pPr>
        <w:pStyle w:val="BodyText"/>
        <w:spacing w:before="1"/>
        <w:ind w:left="119" w:right="107"/>
        <w:jc w:val="both"/>
      </w:pPr>
      <w:r>
        <w:t>When the Work involves the site adaptation of Standard Plans, the cover sheet for the Project Plans shall list the Drawings included in the set of Plans and shall differentiate between the Standard Plans and</w:t>
      </w:r>
      <w:r>
        <w:rPr>
          <w:spacing w:val="-6"/>
        </w:rPr>
        <w:t xml:space="preserve"> </w:t>
      </w:r>
      <w:r>
        <w:t>the</w:t>
      </w:r>
      <w:r>
        <w:rPr>
          <w:spacing w:val="-7"/>
        </w:rPr>
        <w:t xml:space="preserve"> </w:t>
      </w:r>
      <w:r>
        <w:t>"site-specific"</w:t>
      </w:r>
      <w:r>
        <w:rPr>
          <w:spacing w:val="-4"/>
        </w:rPr>
        <w:t xml:space="preserve"> </w:t>
      </w:r>
      <w:r>
        <w:t>site</w:t>
      </w:r>
      <w:r>
        <w:rPr>
          <w:spacing w:val="-10"/>
        </w:rPr>
        <w:t xml:space="preserve"> </w:t>
      </w:r>
      <w:r>
        <w:t>development,</w:t>
      </w:r>
      <w:r>
        <w:rPr>
          <w:spacing w:val="-6"/>
        </w:rPr>
        <w:t xml:space="preserve"> </w:t>
      </w:r>
      <w:r>
        <w:t>utility,</w:t>
      </w:r>
      <w:r>
        <w:rPr>
          <w:spacing w:val="-6"/>
        </w:rPr>
        <w:t xml:space="preserve"> </w:t>
      </w:r>
      <w:r>
        <w:t>and</w:t>
      </w:r>
      <w:r>
        <w:rPr>
          <w:spacing w:val="-6"/>
        </w:rPr>
        <w:t xml:space="preserve"> </w:t>
      </w:r>
      <w:r>
        <w:t>foundation</w:t>
      </w:r>
      <w:r>
        <w:rPr>
          <w:spacing w:val="-6"/>
        </w:rPr>
        <w:t xml:space="preserve"> </w:t>
      </w:r>
      <w:r>
        <w:t>Drawings</w:t>
      </w:r>
      <w:r>
        <w:rPr>
          <w:spacing w:val="-7"/>
        </w:rPr>
        <w:t xml:space="preserve"> </w:t>
      </w:r>
      <w:r>
        <w:t>prepared</w:t>
      </w:r>
      <w:r>
        <w:rPr>
          <w:spacing w:val="-6"/>
        </w:rPr>
        <w:t xml:space="preserve"> </w:t>
      </w:r>
      <w:r>
        <w:t>by</w:t>
      </w:r>
      <w:r>
        <w:rPr>
          <w:spacing w:val="-10"/>
        </w:rPr>
        <w:t xml:space="preserve"> </w:t>
      </w:r>
      <w:r>
        <w:t>the</w:t>
      </w:r>
      <w:r>
        <w:rPr>
          <w:spacing w:val="-5"/>
        </w:rPr>
        <w:t xml:space="preserve"> </w:t>
      </w:r>
      <w:r>
        <w:t>A/E</w:t>
      </w:r>
      <w:r>
        <w:rPr>
          <w:spacing w:val="-7"/>
        </w:rPr>
        <w:t xml:space="preserve"> </w:t>
      </w:r>
      <w:r>
        <w:t>for</w:t>
      </w:r>
      <w:r>
        <w:rPr>
          <w:spacing w:val="-6"/>
        </w:rPr>
        <w:t xml:space="preserve"> </w:t>
      </w:r>
      <w:r>
        <w:t>that site. These site-specific Drawings shall be sealed and signed by the responsible licensed</w:t>
      </w:r>
      <w:r>
        <w:rPr>
          <w:spacing w:val="-8"/>
        </w:rPr>
        <w:t xml:space="preserve"> </w:t>
      </w:r>
      <w:r>
        <w:t>A/E.</w:t>
      </w:r>
    </w:p>
    <w:p w14:paraId="101C2453" w14:textId="77777777" w:rsidR="00BD63E6" w:rsidRDefault="00BD63E6">
      <w:pPr>
        <w:pStyle w:val="BodyText"/>
        <w:spacing w:before="8"/>
      </w:pPr>
    </w:p>
    <w:p w14:paraId="22AA415F" w14:textId="761D82F3" w:rsidR="00BD63E6" w:rsidRDefault="00D94B7A">
      <w:pPr>
        <w:pStyle w:val="Heading3"/>
        <w:spacing w:before="1"/>
      </w:pPr>
      <w:bookmarkStart w:id="90" w:name="SECTION_3.13___REQUIREMENTS_FOR_A/E_SEAL"/>
      <w:bookmarkStart w:id="91" w:name="_Toc55204033"/>
      <w:bookmarkEnd w:id="90"/>
      <w:r>
        <w:t>SECTION 3.13 REQUIREMENTS FOR A/E SEALS AND SIGNATURES</w:t>
      </w:r>
      <w:bookmarkEnd w:id="91"/>
    </w:p>
    <w:p w14:paraId="789A9C58" w14:textId="77777777" w:rsidR="00BD63E6" w:rsidRDefault="00D94B7A" w:rsidP="001C09AE">
      <w:pPr>
        <w:pStyle w:val="ListParagraph"/>
        <w:numPr>
          <w:ilvl w:val="2"/>
          <w:numId w:val="114"/>
        </w:numPr>
        <w:tabs>
          <w:tab w:val="left" w:pos="771"/>
        </w:tabs>
        <w:spacing w:before="175"/>
        <w:ind w:right="110" w:firstLine="0"/>
        <w:jc w:val="both"/>
        <w:rPr>
          <w:sz w:val="23"/>
        </w:rPr>
      </w:pPr>
      <w:r>
        <w:rPr>
          <w:b/>
          <w:sz w:val="23"/>
        </w:rPr>
        <w:t xml:space="preserve">General: </w:t>
      </w:r>
      <w:r>
        <w:rPr>
          <w:sz w:val="23"/>
        </w:rPr>
        <w:t>The seal and signature of the licensed Professional Engineer, Architect or certified Landscape Architect on the Drawings provides Notice to the public the Drawings are complete and that the Professional has exercised complete direction and control over the Work to which the seal or signature</w:t>
      </w:r>
      <w:r>
        <w:rPr>
          <w:spacing w:val="-11"/>
          <w:sz w:val="23"/>
        </w:rPr>
        <w:t xml:space="preserve"> </w:t>
      </w:r>
      <w:r>
        <w:rPr>
          <w:sz w:val="23"/>
        </w:rPr>
        <w:t>is</w:t>
      </w:r>
      <w:r>
        <w:rPr>
          <w:spacing w:val="-13"/>
          <w:sz w:val="23"/>
        </w:rPr>
        <w:t xml:space="preserve"> </w:t>
      </w:r>
      <w:r>
        <w:rPr>
          <w:sz w:val="23"/>
        </w:rPr>
        <w:t>affixed.</w:t>
      </w:r>
      <w:r>
        <w:rPr>
          <w:spacing w:val="-12"/>
          <w:sz w:val="23"/>
        </w:rPr>
        <w:t xml:space="preserve"> </w:t>
      </w:r>
      <w:r>
        <w:rPr>
          <w:sz w:val="23"/>
        </w:rPr>
        <w:t>All</w:t>
      </w:r>
      <w:r>
        <w:rPr>
          <w:spacing w:val="-11"/>
          <w:sz w:val="23"/>
        </w:rPr>
        <w:t xml:space="preserve"> </w:t>
      </w:r>
      <w:r>
        <w:rPr>
          <w:sz w:val="23"/>
        </w:rPr>
        <w:t>Plans</w:t>
      </w:r>
      <w:r>
        <w:rPr>
          <w:spacing w:val="-13"/>
          <w:sz w:val="23"/>
        </w:rPr>
        <w:t xml:space="preserve"> </w:t>
      </w:r>
      <w:r>
        <w:rPr>
          <w:sz w:val="23"/>
        </w:rPr>
        <w:t>and</w:t>
      </w:r>
      <w:r>
        <w:rPr>
          <w:spacing w:val="-12"/>
          <w:sz w:val="23"/>
        </w:rPr>
        <w:t xml:space="preserve"> </w:t>
      </w:r>
      <w:r>
        <w:rPr>
          <w:sz w:val="23"/>
        </w:rPr>
        <w:t>Specifications</w:t>
      </w:r>
      <w:r>
        <w:rPr>
          <w:spacing w:val="-13"/>
          <w:sz w:val="23"/>
        </w:rPr>
        <w:t xml:space="preserve"> </w:t>
      </w:r>
      <w:r>
        <w:rPr>
          <w:sz w:val="23"/>
        </w:rPr>
        <w:t>for</w:t>
      </w:r>
      <w:r>
        <w:rPr>
          <w:spacing w:val="-12"/>
          <w:sz w:val="23"/>
        </w:rPr>
        <w:t xml:space="preserve"> </w:t>
      </w:r>
      <w:r>
        <w:rPr>
          <w:sz w:val="23"/>
        </w:rPr>
        <w:t>building</w:t>
      </w:r>
      <w:r>
        <w:rPr>
          <w:spacing w:val="-14"/>
          <w:sz w:val="23"/>
        </w:rPr>
        <w:t xml:space="preserve"> </w:t>
      </w:r>
      <w:r>
        <w:rPr>
          <w:sz w:val="23"/>
        </w:rPr>
        <w:t>Projects</w:t>
      </w:r>
      <w:r>
        <w:rPr>
          <w:spacing w:val="-13"/>
          <w:sz w:val="23"/>
        </w:rPr>
        <w:t xml:space="preserve"> </w:t>
      </w:r>
      <w:r>
        <w:rPr>
          <w:sz w:val="23"/>
        </w:rPr>
        <w:t>designed</w:t>
      </w:r>
      <w:r>
        <w:rPr>
          <w:spacing w:val="-14"/>
          <w:sz w:val="23"/>
        </w:rPr>
        <w:t xml:space="preserve"> </w:t>
      </w:r>
      <w:r>
        <w:rPr>
          <w:sz w:val="23"/>
        </w:rPr>
        <w:t>for</w:t>
      </w:r>
      <w:r>
        <w:rPr>
          <w:spacing w:val="-12"/>
          <w:sz w:val="23"/>
        </w:rPr>
        <w:t xml:space="preserve"> </w:t>
      </w:r>
      <w:r>
        <w:rPr>
          <w:sz w:val="23"/>
        </w:rPr>
        <w:t>the</w:t>
      </w:r>
      <w:r>
        <w:rPr>
          <w:spacing w:val="-11"/>
          <w:sz w:val="23"/>
        </w:rPr>
        <w:t xml:space="preserve"> </w:t>
      </w:r>
      <w:r>
        <w:rPr>
          <w:sz w:val="23"/>
        </w:rPr>
        <w:t>University</w:t>
      </w:r>
      <w:r>
        <w:rPr>
          <w:spacing w:val="-17"/>
          <w:sz w:val="23"/>
        </w:rPr>
        <w:t xml:space="preserve"> </w:t>
      </w:r>
      <w:r>
        <w:rPr>
          <w:sz w:val="23"/>
        </w:rPr>
        <w:t>must bear the seal and signature of the responsible licensed</w:t>
      </w:r>
      <w:r>
        <w:rPr>
          <w:spacing w:val="-48"/>
          <w:sz w:val="23"/>
        </w:rPr>
        <w:t xml:space="preserve"> </w:t>
      </w:r>
      <w:r>
        <w:rPr>
          <w:sz w:val="23"/>
        </w:rPr>
        <w:t>Professional.</w:t>
      </w:r>
    </w:p>
    <w:p w14:paraId="5E6CDD12" w14:textId="77777777" w:rsidR="00BD63E6" w:rsidRDefault="00BD63E6">
      <w:pPr>
        <w:pStyle w:val="BodyText"/>
        <w:spacing w:before="1"/>
      </w:pPr>
    </w:p>
    <w:p w14:paraId="1169D42F" w14:textId="77777777" w:rsidR="00BD63E6" w:rsidRDefault="00D94B7A">
      <w:pPr>
        <w:pStyle w:val="BodyText"/>
        <w:ind w:left="120"/>
        <w:jc w:val="both"/>
      </w:pPr>
      <w:r>
        <w:t>Each drawing to be reproduced shall show:</w:t>
      </w:r>
    </w:p>
    <w:p w14:paraId="23FDBDFB" w14:textId="77777777" w:rsidR="00BD63E6" w:rsidRDefault="00BD63E6">
      <w:pPr>
        <w:pStyle w:val="BodyText"/>
      </w:pPr>
    </w:p>
    <w:p w14:paraId="586E14C8" w14:textId="77777777" w:rsidR="00BD63E6" w:rsidRDefault="00D94B7A" w:rsidP="001C09AE">
      <w:pPr>
        <w:pStyle w:val="ListParagraph"/>
        <w:numPr>
          <w:ilvl w:val="3"/>
          <w:numId w:val="114"/>
        </w:numPr>
        <w:tabs>
          <w:tab w:val="left" w:pos="1559"/>
          <w:tab w:val="left" w:pos="1560"/>
        </w:tabs>
        <w:spacing w:before="1" w:line="264" w:lineRule="exact"/>
        <w:rPr>
          <w:sz w:val="23"/>
        </w:rPr>
      </w:pPr>
      <w:r>
        <w:rPr>
          <w:sz w:val="23"/>
        </w:rPr>
        <w:t>Name of the</w:t>
      </w:r>
      <w:r>
        <w:rPr>
          <w:spacing w:val="-8"/>
          <w:sz w:val="23"/>
        </w:rPr>
        <w:t xml:space="preserve"> </w:t>
      </w:r>
      <w:r>
        <w:rPr>
          <w:sz w:val="23"/>
        </w:rPr>
        <w:t>A/E,</w:t>
      </w:r>
    </w:p>
    <w:p w14:paraId="12202B41" w14:textId="77777777" w:rsidR="00BD63E6" w:rsidRDefault="00D94B7A" w:rsidP="001C09AE">
      <w:pPr>
        <w:pStyle w:val="ListParagraph"/>
        <w:numPr>
          <w:ilvl w:val="3"/>
          <w:numId w:val="114"/>
        </w:numPr>
        <w:tabs>
          <w:tab w:val="left" w:pos="1559"/>
          <w:tab w:val="left" w:pos="1560"/>
        </w:tabs>
        <w:spacing w:line="264" w:lineRule="exact"/>
        <w:rPr>
          <w:sz w:val="23"/>
        </w:rPr>
      </w:pPr>
      <w:r>
        <w:rPr>
          <w:sz w:val="23"/>
        </w:rPr>
        <w:t>Project</w:t>
      </w:r>
      <w:r>
        <w:rPr>
          <w:spacing w:val="-11"/>
          <w:sz w:val="23"/>
        </w:rPr>
        <w:t xml:space="preserve"> </w:t>
      </w:r>
      <w:r>
        <w:rPr>
          <w:sz w:val="23"/>
        </w:rPr>
        <w:t>Title,</w:t>
      </w:r>
    </w:p>
    <w:p w14:paraId="772813FB" w14:textId="77777777" w:rsidR="00BD63E6" w:rsidRDefault="00D94B7A" w:rsidP="001C09AE">
      <w:pPr>
        <w:pStyle w:val="ListParagraph"/>
        <w:numPr>
          <w:ilvl w:val="3"/>
          <w:numId w:val="114"/>
        </w:numPr>
        <w:tabs>
          <w:tab w:val="left" w:pos="1559"/>
          <w:tab w:val="left" w:pos="1560"/>
        </w:tabs>
        <w:spacing w:before="2" w:line="264" w:lineRule="exact"/>
        <w:ind w:left="1559"/>
        <w:rPr>
          <w:sz w:val="23"/>
        </w:rPr>
      </w:pPr>
      <w:r>
        <w:rPr>
          <w:sz w:val="23"/>
        </w:rPr>
        <w:t>Project</w:t>
      </w:r>
      <w:r>
        <w:rPr>
          <w:spacing w:val="-10"/>
          <w:sz w:val="23"/>
        </w:rPr>
        <w:t xml:space="preserve"> </w:t>
      </w:r>
      <w:r>
        <w:rPr>
          <w:sz w:val="23"/>
        </w:rPr>
        <w:t>location,</w:t>
      </w:r>
    </w:p>
    <w:p w14:paraId="57938D4D" w14:textId="77777777" w:rsidR="00BD63E6" w:rsidRDefault="00D94B7A" w:rsidP="001C09AE">
      <w:pPr>
        <w:pStyle w:val="ListParagraph"/>
        <w:numPr>
          <w:ilvl w:val="3"/>
          <w:numId w:val="114"/>
        </w:numPr>
        <w:tabs>
          <w:tab w:val="left" w:pos="1559"/>
          <w:tab w:val="left" w:pos="1560"/>
        </w:tabs>
        <w:spacing w:line="264" w:lineRule="exact"/>
        <w:ind w:left="1559"/>
        <w:rPr>
          <w:sz w:val="23"/>
        </w:rPr>
      </w:pPr>
      <w:r>
        <w:rPr>
          <w:sz w:val="23"/>
        </w:rPr>
        <w:t>Project Code #,</w:t>
      </w:r>
    </w:p>
    <w:p w14:paraId="52A0AC65" w14:textId="77777777" w:rsidR="00BD63E6" w:rsidRDefault="00D94B7A" w:rsidP="001C09AE">
      <w:pPr>
        <w:pStyle w:val="ListParagraph"/>
        <w:numPr>
          <w:ilvl w:val="3"/>
          <w:numId w:val="114"/>
        </w:numPr>
        <w:tabs>
          <w:tab w:val="left" w:pos="1559"/>
          <w:tab w:val="left" w:pos="1560"/>
        </w:tabs>
        <w:spacing w:line="264" w:lineRule="exact"/>
        <w:ind w:left="1559"/>
        <w:rPr>
          <w:sz w:val="23"/>
        </w:rPr>
      </w:pPr>
      <w:r>
        <w:rPr>
          <w:sz w:val="23"/>
        </w:rPr>
        <w:t>Project Information Management System # (PIMS</w:t>
      </w:r>
      <w:r>
        <w:rPr>
          <w:spacing w:val="-41"/>
          <w:sz w:val="23"/>
        </w:rPr>
        <w:t xml:space="preserve"> </w:t>
      </w:r>
      <w:r>
        <w:rPr>
          <w:sz w:val="23"/>
        </w:rPr>
        <w:t>#),</w:t>
      </w:r>
    </w:p>
    <w:p w14:paraId="79028E55" w14:textId="77777777" w:rsidR="00BD63E6" w:rsidRDefault="00D94B7A" w:rsidP="001C09AE">
      <w:pPr>
        <w:pStyle w:val="ListParagraph"/>
        <w:numPr>
          <w:ilvl w:val="3"/>
          <w:numId w:val="114"/>
        </w:numPr>
        <w:tabs>
          <w:tab w:val="left" w:pos="1559"/>
          <w:tab w:val="left" w:pos="1560"/>
        </w:tabs>
        <w:spacing w:line="264" w:lineRule="exact"/>
        <w:ind w:left="1559"/>
        <w:rPr>
          <w:sz w:val="23"/>
        </w:rPr>
      </w:pPr>
      <w:r>
        <w:rPr>
          <w:sz w:val="23"/>
        </w:rPr>
        <w:t>Drawing/Sheet</w:t>
      </w:r>
      <w:r>
        <w:rPr>
          <w:spacing w:val="-14"/>
          <w:sz w:val="23"/>
        </w:rPr>
        <w:t xml:space="preserve"> </w:t>
      </w:r>
      <w:r>
        <w:rPr>
          <w:sz w:val="23"/>
        </w:rPr>
        <w:t>Title,</w:t>
      </w:r>
    </w:p>
    <w:p w14:paraId="721B4571" w14:textId="77777777" w:rsidR="00BD63E6" w:rsidRDefault="00D94B7A" w:rsidP="001C09AE">
      <w:pPr>
        <w:pStyle w:val="ListParagraph"/>
        <w:numPr>
          <w:ilvl w:val="3"/>
          <w:numId w:val="114"/>
        </w:numPr>
        <w:tabs>
          <w:tab w:val="left" w:pos="1559"/>
          <w:tab w:val="left" w:pos="1560"/>
        </w:tabs>
        <w:spacing w:line="264" w:lineRule="exact"/>
        <w:ind w:left="1559"/>
        <w:rPr>
          <w:sz w:val="23"/>
        </w:rPr>
      </w:pPr>
      <w:r>
        <w:rPr>
          <w:sz w:val="23"/>
        </w:rPr>
        <w:t>Drawing/Sheet</w:t>
      </w:r>
      <w:r>
        <w:rPr>
          <w:spacing w:val="-8"/>
          <w:sz w:val="23"/>
        </w:rPr>
        <w:t xml:space="preserve"> </w:t>
      </w:r>
      <w:r>
        <w:rPr>
          <w:sz w:val="23"/>
        </w:rPr>
        <w:t>#,</w:t>
      </w:r>
    </w:p>
    <w:p w14:paraId="1B43F5EA" w14:textId="77777777" w:rsidR="00BD63E6" w:rsidRDefault="00D94B7A" w:rsidP="001C09AE">
      <w:pPr>
        <w:pStyle w:val="ListParagraph"/>
        <w:numPr>
          <w:ilvl w:val="3"/>
          <w:numId w:val="114"/>
        </w:numPr>
        <w:tabs>
          <w:tab w:val="left" w:pos="1559"/>
          <w:tab w:val="left" w:pos="1560"/>
        </w:tabs>
        <w:spacing w:line="264" w:lineRule="exact"/>
        <w:ind w:left="1559"/>
        <w:rPr>
          <w:sz w:val="23"/>
        </w:rPr>
      </w:pPr>
      <w:r>
        <w:rPr>
          <w:sz w:val="23"/>
        </w:rPr>
        <w:t>Seal</w:t>
      </w:r>
      <w:r>
        <w:rPr>
          <w:spacing w:val="-2"/>
          <w:sz w:val="23"/>
        </w:rPr>
        <w:t xml:space="preserve"> </w:t>
      </w:r>
      <w:r>
        <w:rPr>
          <w:sz w:val="23"/>
        </w:rPr>
        <w:t>and</w:t>
      </w:r>
      <w:r>
        <w:rPr>
          <w:spacing w:val="-2"/>
          <w:sz w:val="23"/>
        </w:rPr>
        <w:t xml:space="preserve"> </w:t>
      </w:r>
      <w:r>
        <w:rPr>
          <w:sz w:val="23"/>
        </w:rPr>
        <w:t>signature</w:t>
      </w:r>
      <w:r>
        <w:rPr>
          <w:spacing w:val="-4"/>
          <w:sz w:val="23"/>
        </w:rPr>
        <w:t xml:space="preserve"> </w:t>
      </w:r>
      <w:r>
        <w:rPr>
          <w:sz w:val="23"/>
        </w:rPr>
        <w:t>of</w:t>
      </w:r>
      <w:r>
        <w:rPr>
          <w:spacing w:val="-5"/>
          <w:sz w:val="23"/>
        </w:rPr>
        <w:t xml:space="preserve"> </w:t>
      </w:r>
      <w:r>
        <w:rPr>
          <w:sz w:val="23"/>
        </w:rPr>
        <w:t>the</w:t>
      </w:r>
      <w:r>
        <w:rPr>
          <w:spacing w:val="-2"/>
          <w:sz w:val="23"/>
        </w:rPr>
        <w:t xml:space="preserve"> </w:t>
      </w:r>
      <w:r>
        <w:rPr>
          <w:sz w:val="23"/>
        </w:rPr>
        <w:t>responsible</w:t>
      </w:r>
      <w:r>
        <w:rPr>
          <w:spacing w:val="-4"/>
          <w:sz w:val="23"/>
        </w:rPr>
        <w:t xml:space="preserve"> </w:t>
      </w:r>
      <w:r>
        <w:rPr>
          <w:sz w:val="23"/>
        </w:rPr>
        <w:t>licensed</w:t>
      </w:r>
      <w:r>
        <w:rPr>
          <w:spacing w:val="-2"/>
          <w:sz w:val="23"/>
        </w:rPr>
        <w:t xml:space="preserve"> </w:t>
      </w:r>
      <w:r>
        <w:rPr>
          <w:sz w:val="23"/>
        </w:rPr>
        <w:t>Professional,</w:t>
      </w:r>
      <w:r>
        <w:rPr>
          <w:spacing w:val="-29"/>
          <w:sz w:val="23"/>
        </w:rPr>
        <w:t xml:space="preserve"> </w:t>
      </w:r>
      <w:r>
        <w:rPr>
          <w:sz w:val="23"/>
        </w:rPr>
        <w:t>and</w:t>
      </w:r>
    </w:p>
    <w:p w14:paraId="193DE136" w14:textId="77777777" w:rsidR="00BD63E6" w:rsidRDefault="00D94B7A" w:rsidP="001C09AE">
      <w:pPr>
        <w:pStyle w:val="ListParagraph"/>
        <w:numPr>
          <w:ilvl w:val="3"/>
          <w:numId w:val="114"/>
        </w:numPr>
        <w:tabs>
          <w:tab w:val="left" w:pos="1558"/>
          <w:tab w:val="left" w:pos="1560"/>
        </w:tabs>
        <w:spacing w:line="264" w:lineRule="exact"/>
        <w:ind w:left="1559"/>
        <w:rPr>
          <w:sz w:val="23"/>
        </w:rPr>
      </w:pPr>
      <w:r>
        <w:rPr>
          <w:sz w:val="23"/>
        </w:rPr>
        <w:t>Uniform date of the completed</w:t>
      </w:r>
      <w:r>
        <w:rPr>
          <w:spacing w:val="-31"/>
          <w:sz w:val="23"/>
        </w:rPr>
        <w:t xml:space="preserve"> </w:t>
      </w:r>
      <w:r>
        <w:rPr>
          <w:sz w:val="23"/>
        </w:rPr>
        <w:t>documents.</w:t>
      </w:r>
    </w:p>
    <w:p w14:paraId="75F587DD" w14:textId="77777777" w:rsidR="00BD63E6" w:rsidRDefault="00BD63E6">
      <w:pPr>
        <w:pStyle w:val="BodyText"/>
        <w:spacing w:before="8"/>
        <w:rPr>
          <w:sz w:val="22"/>
        </w:rPr>
      </w:pPr>
    </w:p>
    <w:p w14:paraId="676A32C7" w14:textId="77777777" w:rsidR="00BD63E6" w:rsidRDefault="00D94B7A">
      <w:pPr>
        <w:pStyle w:val="BodyText"/>
        <w:ind w:left="120"/>
        <w:jc w:val="both"/>
      </w:pPr>
      <w:r>
        <w:t>The Title Sheet Drawing(s) shall also have:</w:t>
      </w:r>
    </w:p>
    <w:p w14:paraId="702AE21E" w14:textId="77777777" w:rsidR="00BD63E6" w:rsidRDefault="00BD63E6">
      <w:pPr>
        <w:pStyle w:val="BodyText"/>
        <w:spacing w:before="1"/>
      </w:pPr>
    </w:p>
    <w:p w14:paraId="38319355" w14:textId="77777777" w:rsidR="00BD63E6" w:rsidRDefault="00D94B7A" w:rsidP="001C09AE">
      <w:pPr>
        <w:pStyle w:val="ListParagraph"/>
        <w:numPr>
          <w:ilvl w:val="0"/>
          <w:numId w:val="113"/>
        </w:numPr>
        <w:tabs>
          <w:tab w:val="left" w:pos="480"/>
        </w:tabs>
        <w:spacing w:line="281" w:lineRule="exact"/>
        <w:ind w:hanging="359"/>
        <w:jc w:val="both"/>
        <w:rPr>
          <w:sz w:val="23"/>
        </w:rPr>
      </w:pPr>
      <w:r>
        <w:rPr>
          <w:sz w:val="23"/>
        </w:rPr>
        <w:t>Index of</w:t>
      </w:r>
      <w:r>
        <w:rPr>
          <w:spacing w:val="-14"/>
          <w:sz w:val="23"/>
        </w:rPr>
        <w:t xml:space="preserve"> </w:t>
      </w:r>
      <w:r>
        <w:rPr>
          <w:sz w:val="23"/>
        </w:rPr>
        <w:t>Drawings,</w:t>
      </w:r>
    </w:p>
    <w:p w14:paraId="60EDF639" w14:textId="77777777" w:rsidR="00BD63E6" w:rsidRDefault="00D94B7A" w:rsidP="001C09AE">
      <w:pPr>
        <w:pStyle w:val="ListParagraph"/>
        <w:numPr>
          <w:ilvl w:val="0"/>
          <w:numId w:val="113"/>
        </w:numPr>
        <w:tabs>
          <w:tab w:val="left" w:pos="480"/>
        </w:tabs>
        <w:spacing w:line="281" w:lineRule="exact"/>
        <w:ind w:hanging="359"/>
        <w:jc w:val="both"/>
        <w:rPr>
          <w:sz w:val="23"/>
        </w:rPr>
      </w:pPr>
      <w:r>
        <w:rPr>
          <w:sz w:val="23"/>
        </w:rPr>
        <w:t xml:space="preserve">Project </w:t>
      </w:r>
      <w:hyperlink r:id="rId194">
        <w:r>
          <w:rPr>
            <w:color w:val="0000FF"/>
            <w:sz w:val="23"/>
            <w:u w:val="single" w:color="0000FF"/>
          </w:rPr>
          <w:t>VUSBC</w:t>
        </w:r>
        <w:r>
          <w:rPr>
            <w:color w:val="0000FF"/>
            <w:spacing w:val="-9"/>
            <w:sz w:val="23"/>
            <w:u w:val="single" w:color="0000FF"/>
          </w:rPr>
          <w:t xml:space="preserve"> </w:t>
        </w:r>
      </w:hyperlink>
      <w:r>
        <w:rPr>
          <w:sz w:val="23"/>
        </w:rPr>
        <w:t>data,</w:t>
      </w:r>
    </w:p>
    <w:p w14:paraId="240BDA73" w14:textId="77777777" w:rsidR="00BD63E6" w:rsidRDefault="00D94B7A" w:rsidP="001C09AE">
      <w:pPr>
        <w:pStyle w:val="ListParagraph"/>
        <w:numPr>
          <w:ilvl w:val="0"/>
          <w:numId w:val="113"/>
        </w:numPr>
        <w:tabs>
          <w:tab w:val="left" w:pos="480"/>
        </w:tabs>
        <w:spacing w:line="281" w:lineRule="exact"/>
        <w:ind w:hanging="359"/>
        <w:jc w:val="both"/>
        <w:rPr>
          <w:sz w:val="23"/>
        </w:rPr>
      </w:pPr>
      <w:r>
        <w:rPr>
          <w:sz w:val="23"/>
        </w:rPr>
        <w:t>Seal and Signature of the A/E Principal-In-Charge of the Project,</w:t>
      </w:r>
      <w:r>
        <w:rPr>
          <w:spacing w:val="-41"/>
          <w:sz w:val="23"/>
        </w:rPr>
        <w:t xml:space="preserve"> </w:t>
      </w:r>
      <w:r>
        <w:rPr>
          <w:sz w:val="23"/>
        </w:rPr>
        <w:t>and</w:t>
      </w:r>
    </w:p>
    <w:p w14:paraId="75C83D46" w14:textId="77777777" w:rsidR="00BD63E6" w:rsidRDefault="00D94B7A" w:rsidP="001C09AE">
      <w:pPr>
        <w:pStyle w:val="ListParagraph"/>
        <w:numPr>
          <w:ilvl w:val="0"/>
          <w:numId w:val="113"/>
        </w:numPr>
        <w:tabs>
          <w:tab w:val="left" w:pos="480"/>
        </w:tabs>
        <w:spacing w:line="281" w:lineRule="exact"/>
        <w:jc w:val="both"/>
        <w:rPr>
          <w:sz w:val="23"/>
        </w:rPr>
      </w:pPr>
      <w:r>
        <w:rPr>
          <w:sz w:val="23"/>
        </w:rPr>
        <w:t>Uniform date of the completed</w:t>
      </w:r>
      <w:r>
        <w:rPr>
          <w:spacing w:val="-28"/>
          <w:sz w:val="23"/>
        </w:rPr>
        <w:t xml:space="preserve"> </w:t>
      </w:r>
      <w:r>
        <w:rPr>
          <w:sz w:val="23"/>
        </w:rPr>
        <w:t>documents.</w:t>
      </w:r>
    </w:p>
    <w:p w14:paraId="1DE39BEB" w14:textId="77777777" w:rsidR="00BD63E6" w:rsidRDefault="00BD63E6">
      <w:pPr>
        <w:pStyle w:val="BodyText"/>
        <w:spacing w:before="10"/>
        <w:rPr>
          <w:sz w:val="22"/>
        </w:rPr>
      </w:pPr>
    </w:p>
    <w:p w14:paraId="3FE15904" w14:textId="77777777" w:rsidR="00BD63E6" w:rsidRDefault="00D94B7A">
      <w:pPr>
        <w:pStyle w:val="BodyText"/>
        <w:spacing w:line="482" w:lineRule="auto"/>
        <w:ind w:left="120" w:right="2446"/>
      </w:pPr>
      <w:r>
        <w:t>A/E may also require the seal and signature of a principal of its Consultants. The Specifications Table of Contents shall have:</w:t>
      </w:r>
    </w:p>
    <w:p w14:paraId="4320D5B4" w14:textId="77777777" w:rsidR="00BD63E6" w:rsidRDefault="00D94B7A" w:rsidP="001C09AE">
      <w:pPr>
        <w:pStyle w:val="ListParagraph"/>
        <w:numPr>
          <w:ilvl w:val="1"/>
          <w:numId w:val="113"/>
        </w:numPr>
        <w:tabs>
          <w:tab w:val="left" w:pos="1199"/>
          <w:tab w:val="left" w:pos="1200"/>
        </w:tabs>
        <w:spacing w:before="15" w:line="281" w:lineRule="exact"/>
        <w:ind w:hanging="359"/>
        <w:rPr>
          <w:sz w:val="23"/>
        </w:rPr>
      </w:pPr>
      <w:r>
        <w:rPr>
          <w:sz w:val="23"/>
        </w:rPr>
        <w:t>Seal and Signature of the A/E Principal-In-Charge of the</w:t>
      </w:r>
      <w:r>
        <w:rPr>
          <w:spacing w:val="-41"/>
          <w:sz w:val="23"/>
        </w:rPr>
        <w:t xml:space="preserve"> </w:t>
      </w:r>
      <w:r>
        <w:rPr>
          <w:sz w:val="23"/>
        </w:rPr>
        <w:t>Project,</w:t>
      </w:r>
    </w:p>
    <w:p w14:paraId="5DB33FC4" w14:textId="77777777" w:rsidR="00BD63E6" w:rsidRDefault="00D94B7A" w:rsidP="001C09AE">
      <w:pPr>
        <w:pStyle w:val="ListParagraph"/>
        <w:numPr>
          <w:ilvl w:val="1"/>
          <w:numId w:val="113"/>
        </w:numPr>
        <w:tabs>
          <w:tab w:val="left" w:pos="1199"/>
          <w:tab w:val="left" w:pos="1200"/>
        </w:tabs>
        <w:spacing w:line="281" w:lineRule="exact"/>
        <w:rPr>
          <w:sz w:val="23"/>
        </w:rPr>
      </w:pPr>
      <w:r>
        <w:rPr>
          <w:sz w:val="23"/>
        </w:rPr>
        <w:t>Uniform date of the completed documents,</w:t>
      </w:r>
      <w:r>
        <w:rPr>
          <w:spacing w:val="-34"/>
          <w:sz w:val="23"/>
        </w:rPr>
        <w:t xml:space="preserve"> </w:t>
      </w:r>
      <w:r>
        <w:rPr>
          <w:sz w:val="23"/>
        </w:rPr>
        <w:t>and</w:t>
      </w:r>
    </w:p>
    <w:p w14:paraId="40A23931" w14:textId="77777777" w:rsidR="00BD63E6" w:rsidRDefault="00D94B7A" w:rsidP="001C09AE">
      <w:pPr>
        <w:pStyle w:val="ListParagraph"/>
        <w:numPr>
          <w:ilvl w:val="1"/>
          <w:numId w:val="113"/>
        </w:numPr>
        <w:tabs>
          <w:tab w:val="left" w:pos="1199"/>
          <w:tab w:val="left" w:pos="1200"/>
        </w:tabs>
        <w:spacing w:line="281" w:lineRule="exact"/>
        <w:rPr>
          <w:sz w:val="23"/>
        </w:rPr>
      </w:pPr>
      <w:r>
        <w:rPr>
          <w:sz w:val="23"/>
        </w:rPr>
        <w:t>Listing of Specification sections included for the</w:t>
      </w:r>
      <w:r>
        <w:rPr>
          <w:spacing w:val="-43"/>
          <w:sz w:val="23"/>
        </w:rPr>
        <w:t xml:space="preserve"> </w:t>
      </w:r>
      <w:r>
        <w:rPr>
          <w:sz w:val="23"/>
        </w:rPr>
        <w:t>Project.</w:t>
      </w:r>
    </w:p>
    <w:p w14:paraId="63473EB0" w14:textId="77777777" w:rsidR="00BD63E6" w:rsidRDefault="00D94B7A" w:rsidP="001C09AE">
      <w:pPr>
        <w:pStyle w:val="ListParagraph"/>
        <w:numPr>
          <w:ilvl w:val="1"/>
          <w:numId w:val="113"/>
        </w:numPr>
        <w:tabs>
          <w:tab w:val="left" w:pos="1199"/>
          <w:tab w:val="left" w:pos="1200"/>
        </w:tabs>
        <w:ind w:hanging="359"/>
        <w:rPr>
          <w:sz w:val="23"/>
        </w:rPr>
      </w:pPr>
      <w:r>
        <w:rPr>
          <w:sz w:val="23"/>
        </w:rPr>
        <w:lastRenderedPageBreak/>
        <w:t>A/E</w:t>
      </w:r>
      <w:r>
        <w:rPr>
          <w:spacing w:val="-2"/>
          <w:sz w:val="23"/>
        </w:rPr>
        <w:t xml:space="preserve"> </w:t>
      </w:r>
      <w:r>
        <w:rPr>
          <w:sz w:val="23"/>
        </w:rPr>
        <w:t>may</w:t>
      </w:r>
      <w:r>
        <w:rPr>
          <w:spacing w:val="-7"/>
          <w:sz w:val="23"/>
        </w:rPr>
        <w:t xml:space="preserve"> </w:t>
      </w:r>
      <w:r>
        <w:rPr>
          <w:sz w:val="23"/>
        </w:rPr>
        <w:t>also</w:t>
      </w:r>
      <w:r>
        <w:rPr>
          <w:spacing w:val="-2"/>
          <w:sz w:val="23"/>
        </w:rPr>
        <w:t xml:space="preserve"> </w:t>
      </w:r>
      <w:r>
        <w:rPr>
          <w:sz w:val="23"/>
        </w:rPr>
        <w:t>require</w:t>
      </w:r>
      <w:r>
        <w:rPr>
          <w:spacing w:val="-1"/>
          <w:sz w:val="23"/>
        </w:rPr>
        <w:t xml:space="preserve"> </w:t>
      </w:r>
      <w:r>
        <w:rPr>
          <w:sz w:val="23"/>
        </w:rPr>
        <w:t>the</w:t>
      </w:r>
      <w:r>
        <w:rPr>
          <w:spacing w:val="-1"/>
          <w:sz w:val="23"/>
        </w:rPr>
        <w:t xml:space="preserve"> </w:t>
      </w:r>
      <w:r>
        <w:rPr>
          <w:sz w:val="23"/>
        </w:rPr>
        <w:t>seal</w:t>
      </w:r>
      <w:r>
        <w:rPr>
          <w:spacing w:val="-4"/>
          <w:sz w:val="23"/>
        </w:rPr>
        <w:t xml:space="preserve"> </w:t>
      </w:r>
      <w:r>
        <w:rPr>
          <w:sz w:val="23"/>
        </w:rPr>
        <w:t>and</w:t>
      </w:r>
      <w:r>
        <w:rPr>
          <w:spacing w:val="-2"/>
          <w:sz w:val="23"/>
        </w:rPr>
        <w:t xml:space="preserve"> </w:t>
      </w:r>
      <w:r>
        <w:rPr>
          <w:sz w:val="23"/>
        </w:rPr>
        <w:t>signature</w:t>
      </w:r>
      <w:r>
        <w:rPr>
          <w:spacing w:val="-1"/>
          <w:sz w:val="23"/>
        </w:rPr>
        <w:t xml:space="preserve"> </w:t>
      </w:r>
      <w:r>
        <w:rPr>
          <w:sz w:val="23"/>
        </w:rPr>
        <w:t>of</w:t>
      </w:r>
      <w:r>
        <w:rPr>
          <w:spacing w:val="-5"/>
          <w:sz w:val="23"/>
        </w:rPr>
        <w:t xml:space="preserve"> </w:t>
      </w:r>
      <w:r>
        <w:rPr>
          <w:sz w:val="23"/>
        </w:rPr>
        <w:t>a</w:t>
      </w:r>
      <w:r>
        <w:rPr>
          <w:spacing w:val="-1"/>
          <w:sz w:val="23"/>
        </w:rPr>
        <w:t xml:space="preserve"> </w:t>
      </w:r>
      <w:r>
        <w:rPr>
          <w:sz w:val="23"/>
        </w:rPr>
        <w:t>principal</w:t>
      </w:r>
      <w:r>
        <w:rPr>
          <w:spacing w:val="-2"/>
          <w:sz w:val="23"/>
        </w:rPr>
        <w:t xml:space="preserve"> </w:t>
      </w:r>
      <w:r>
        <w:rPr>
          <w:sz w:val="23"/>
        </w:rPr>
        <w:t>of</w:t>
      </w:r>
      <w:r>
        <w:rPr>
          <w:spacing w:val="-5"/>
          <w:sz w:val="23"/>
        </w:rPr>
        <w:t xml:space="preserve"> </w:t>
      </w:r>
      <w:r>
        <w:rPr>
          <w:sz w:val="23"/>
        </w:rPr>
        <w:t>its</w:t>
      </w:r>
      <w:r>
        <w:rPr>
          <w:spacing w:val="-29"/>
          <w:sz w:val="23"/>
        </w:rPr>
        <w:t xml:space="preserve"> </w:t>
      </w:r>
      <w:r>
        <w:rPr>
          <w:sz w:val="23"/>
        </w:rPr>
        <w:t>Consultants.</w:t>
      </w:r>
    </w:p>
    <w:p w14:paraId="3F3CE34B" w14:textId="77777777" w:rsidR="00BD63E6" w:rsidRDefault="00BD63E6">
      <w:pPr>
        <w:pStyle w:val="BodyText"/>
        <w:spacing w:before="6"/>
        <w:rPr>
          <w:sz w:val="22"/>
        </w:rPr>
      </w:pPr>
    </w:p>
    <w:p w14:paraId="1DE889AB" w14:textId="77777777" w:rsidR="00BD63E6" w:rsidRDefault="00D94B7A" w:rsidP="001C09AE">
      <w:pPr>
        <w:pStyle w:val="ListParagraph"/>
        <w:numPr>
          <w:ilvl w:val="2"/>
          <w:numId w:val="114"/>
        </w:numPr>
        <w:tabs>
          <w:tab w:val="left" w:pos="759"/>
        </w:tabs>
        <w:ind w:right="111" w:firstLine="0"/>
        <w:jc w:val="both"/>
        <w:rPr>
          <w:sz w:val="23"/>
        </w:rPr>
      </w:pPr>
      <w:r>
        <w:rPr>
          <w:b/>
          <w:sz w:val="23"/>
        </w:rPr>
        <w:t xml:space="preserve">Construction Documents </w:t>
      </w:r>
      <w:r>
        <w:rPr>
          <w:sz w:val="23"/>
        </w:rPr>
        <w:t>submitted to the University for review are expected to be complete documents ready for advertisement. All Drawings except the cover sheet shall bear the seal of the responsible licensed Professional. The cover sheet shall show a complete list of the Drawings in the set, but a seal and signature are not required at this</w:t>
      </w:r>
      <w:r>
        <w:rPr>
          <w:spacing w:val="-44"/>
          <w:sz w:val="23"/>
        </w:rPr>
        <w:t xml:space="preserve"> </w:t>
      </w:r>
      <w:r>
        <w:rPr>
          <w:sz w:val="23"/>
        </w:rPr>
        <w:t>submission.</w:t>
      </w:r>
    </w:p>
    <w:p w14:paraId="7CF61B4A" w14:textId="77777777" w:rsidR="00BD63E6" w:rsidRDefault="00BD63E6">
      <w:pPr>
        <w:pStyle w:val="BodyText"/>
        <w:spacing w:before="9"/>
        <w:rPr>
          <w:sz w:val="22"/>
        </w:rPr>
      </w:pPr>
    </w:p>
    <w:p w14:paraId="0881F29A" w14:textId="77777777" w:rsidR="00BD63E6" w:rsidRDefault="00D94B7A" w:rsidP="001C09AE">
      <w:pPr>
        <w:pStyle w:val="ListParagraph"/>
        <w:numPr>
          <w:ilvl w:val="2"/>
          <w:numId w:val="114"/>
        </w:numPr>
        <w:tabs>
          <w:tab w:val="left" w:pos="845"/>
        </w:tabs>
        <w:spacing w:before="1"/>
        <w:ind w:left="117" w:right="108" w:firstLine="3"/>
        <w:jc w:val="both"/>
        <w:rPr>
          <w:sz w:val="23"/>
        </w:rPr>
      </w:pPr>
      <w:r>
        <w:rPr>
          <w:b/>
          <w:sz w:val="23"/>
        </w:rPr>
        <w:t xml:space="preserve">Final Documents </w:t>
      </w:r>
      <w:r>
        <w:rPr>
          <w:sz w:val="23"/>
        </w:rPr>
        <w:t>are completed documents ready for advertisement and include all corrections required by the University review. Each sheet of the Drawings reproduced in the Final Documents, including the cover sheet, shall bear the seal and signature of the responsible licensed Professional and a uniform document date. The original cover sheet without seal and signature shall be</w:t>
      </w:r>
      <w:r>
        <w:rPr>
          <w:spacing w:val="-6"/>
          <w:sz w:val="23"/>
        </w:rPr>
        <w:t xml:space="preserve"> </w:t>
      </w:r>
      <w:r>
        <w:rPr>
          <w:sz w:val="23"/>
        </w:rPr>
        <w:t>reproduced</w:t>
      </w:r>
      <w:r>
        <w:rPr>
          <w:spacing w:val="-10"/>
          <w:sz w:val="23"/>
        </w:rPr>
        <w:t xml:space="preserve"> </w:t>
      </w:r>
      <w:r>
        <w:rPr>
          <w:sz w:val="23"/>
        </w:rPr>
        <w:t>and</w:t>
      </w:r>
      <w:r>
        <w:rPr>
          <w:spacing w:val="-10"/>
          <w:sz w:val="23"/>
        </w:rPr>
        <w:t xml:space="preserve"> </w:t>
      </w:r>
      <w:r>
        <w:rPr>
          <w:sz w:val="23"/>
        </w:rPr>
        <w:t>attached</w:t>
      </w:r>
      <w:r>
        <w:rPr>
          <w:spacing w:val="-7"/>
          <w:sz w:val="23"/>
        </w:rPr>
        <w:t xml:space="preserve"> </w:t>
      </w:r>
      <w:r>
        <w:rPr>
          <w:sz w:val="23"/>
        </w:rPr>
        <w:t>to</w:t>
      </w:r>
      <w:r>
        <w:rPr>
          <w:spacing w:val="-10"/>
          <w:sz w:val="23"/>
        </w:rPr>
        <w:t xml:space="preserve"> </w:t>
      </w:r>
      <w:r>
        <w:rPr>
          <w:sz w:val="23"/>
        </w:rPr>
        <w:t>copies</w:t>
      </w:r>
      <w:r>
        <w:rPr>
          <w:spacing w:val="-8"/>
          <w:sz w:val="23"/>
        </w:rPr>
        <w:t xml:space="preserve"> </w:t>
      </w:r>
      <w:r>
        <w:rPr>
          <w:sz w:val="23"/>
        </w:rPr>
        <w:t>of</w:t>
      </w:r>
      <w:r>
        <w:rPr>
          <w:spacing w:val="-10"/>
          <w:sz w:val="23"/>
        </w:rPr>
        <w:t xml:space="preserve"> </w:t>
      </w:r>
      <w:r>
        <w:rPr>
          <w:sz w:val="23"/>
        </w:rPr>
        <w:t>the</w:t>
      </w:r>
      <w:r>
        <w:rPr>
          <w:spacing w:val="-6"/>
          <w:sz w:val="23"/>
        </w:rPr>
        <w:t xml:space="preserve"> </w:t>
      </w:r>
      <w:r>
        <w:rPr>
          <w:sz w:val="23"/>
        </w:rPr>
        <w:t>other</w:t>
      </w:r>
      <w:r>
        <w:rPr>
          <w:spacing w:val="-10"/>
          <w:sz w:val="23"/>
        </w:rPr>
        <w:t xml:space="preserve"> </w:t>
      </w:r>
      <w:r>
        <w:rPr>
          <w:sz w:val="23"/>
        </w:rPr>
        <w:t>Drawings</w:t>
      </w:r>
      <w:r>
        <w:rPr>
          <w:spacing w:val="-8"/>
          <w:sz w:val="23"/>
        </w:rPr>
        <w:t xml:space="preserve"> </w:t>
      </w:r>
      <w:r>
        <w:rPr>
          <w:sz w:val="23"/>
        </w:rPr>
        <w:t>in</w:t>
      </w:r>
      <w:r>
        <w:rPr>
          <w:spacing w:val="-7"/>
          <w:sz w:val="23"/>
        </w:rPr>
        <w:t xml:space="preserve"> </w:t>
      </w:r>
      <w:r>
        <w:rPr>
          <w:sz w:val="23"/>
        </w:rPr>
        <w:t>the</w:t>
      </w:r>
      <w:r>
        <w:rPr>
          <w:spacing w:val="-6"/>
          <w:sz w:val="23"/>
        </w:rPr>
        <w:t xml:space="preserve"> </w:t>
      </w:r>
      <w:r>
        <w:rPr>
          <w:sz w:val="23"/>
        </w:rPr>
        <w:t>set.</w:t>
      </w:r>
      <w:r>
        <w:rPr>
          <w:spacing w:val="-10"/>
          <w:sz w:val="23"/>
        </w:rPr>
        <w:t xml:space="preserve"> </w:t>
      </w:r>
      <w:r>
        <w:rPr>
          <w:sz w:val="23"/>
        </w:rPr>
        <w:t>Each</w:t>
      </w:r>
      <w:r>
        <w:rPr>
          <w:spacing w:val="-10"/>
          <w:sz w:val="23"/>
        </w:rPr>
        <w:t xml:space="preserve"> </w:t>
      </w:r>
      <w:r>
        <w:rPr>
          <w:sz w:val="23"/>
        </w:rPr>
        <w:t>cover</w:t>
      </w:r>
      <w:r>
        <w:rPr>
          <w:spacing w:val="-7"/>
          <w:sz w:val="23"/>
        </w:rPr>
        <w:t xml:space="preserve"> </w:t>
      </w:r>
      <w:r>
        <w:rPr>
          <w:sz w:val="23"/>
        </w:rPr>
        <w:t>sheet</w:t>
      </w:r>
      <w:r>
        <w:rPr>
          <w:spacing w:val="-9"/>
          <w:sz w:val="23"/>
        </w:rPr>
        <w:t xml:space="preserve"> </w:t>
      </w:r>
      <w:r>
        <w:rPr>
          <w:sz w:val="23"/>
        </w:rPr>
        <w:t>print</w:t>
      </w:r>
      <w:r>
        <w:rPr>
          <w:spacing w:val="-6"/>
          <w:sz w:val="23"/>
        </w:rPr>
        <w:t xml:space="preserve"> </w:t>
      </w:r>
      <w:r>
        <w:rPr>
          <w:sz w:val="23"/>
        </w:rPr>
        <w:t>shall</w:t>
      </w:r>
      <w:r>
        <w:rPr>
          <w:spacing w:val="-9"/>
          <w:sz w:val="23"/>
        </w:rPr>
        <w:t xml:space="preserve"> </w:t>
      </w:r>
      <w:r>
        <w:rPr>
          <w:sz w:val="23"/>
        </w:rPr>
        <w:t>then be</w:t>
      </w:r>
      <w:r>
        <w:rPr>
          <w:spacing w:val="-5"/>
          <w:sz w:val="23"/>
        </w:rPr>
        <w:t xml:space="preserve"> </w:t>
      </w:r>
      <w:r>
        <w:rPr>
          <w:sz w:val="23"/>
        </w:rPr>
        <w:t>sealed,</w:t>
      </w:r>
      <w:r>
        <w:rPr>
          <w:spacing w:val="-6"/>
          <w:sz w:val="23"/>
        </w:rPr>
        <w:t xml:space="preserve"> </w:t>
      </w:r>
      <w:r>
        <w:rPr>
          <w:sz w:val="23"/>
        </w:rPr>
        <w:t>signed</w:t>
      </w:r>
      <w:r>
        <w:rPr>
          <w:spacing w:val="-8"/>
          <w:sz w:val="23"/>
        </w:rPr>
        <w:t xml:space="preserve"> </w:t>
      </w:r>
      <w:r>
        <w:rPr>
          <w:sz w:val="23"/>
        </w:rPr>
        <w:t>and</w:t>
      </w:r>
      <w:r>
        <w:rPr>
          <w:spacing w:val="-8"/>
          <w:sz w:val="23"/>
        </w:rPr>
        <w:t xml:space="preserve"> </w:t>
      </w:r>
      <w:r>
        <w:rPr>
          <w:sz w:val="23"/>
        </w:rPr>
        <w:t>dated</w:t>
      </w:r>
      <w:r>
        <w:rPr>
          <w:spacing w:val="-8"/>
          <w:sz w:val="23"/>
        </w:rPr>
        <w:t xml:space="preserve"> </w:t>
      </w:r>
      <w:r>
        <w:rPr>
          <w:sz w:val="23"/>
        </w:rPr>
        <w:t>with</w:t>
      </w:r>
      <w:r>
        <w:rPr>
          <w:spacing w:val="-6"/>
          <w:sz w:val="23"/>
        </w:rPr>
        <w:t xml:space="preserve"> </w:t>
      </w:r>
      <w:r>
        <w:rPr>
          <w:sz w:val="23"/>
        </w:rPr>
        <w:t>original</w:t>
      </w:r>
      <w:r>
        <w:rPr>
          <w:spacing w:val="-7"/>
          <w:sz w:val="23"/>
        </w:rPr>
        <w:t xml:space="preserve"> </w:t>
      </w:r>
      <w:r>
        <w:rPr>
          <w:sz w:val="23"/>
        </w:rPr>
        <w:t>seals</w:t>
      </w:r>
      <w:r>
        <w:rPr>
          <w:spacing w:val="-9"/>
          <w:sz w:val="23"/>
        </w:rPr>
        <w:t xml:space="preserve"> </w:t>
      </w:r>
      <w:r>
        <w:rPr>
          <w:sz w:val="23"/>
        </w:rPr>
        <w:t>and</w:t>
      </w:r>
      <w:r>
        <w:rPr>
          <w:spacing w:val="-8"/>
          <w:sz w:val="23"/>
        </w:rPr>
        <w:t xml:space="preserve"> </w:t>
      </w:r>
      <w:r>
        <w:rPr>
          <w:sz w:val="23"/>
        </w:rPr>
        <w:t>signatures.</w:t>
      </w:r>
      <w:r>
        <w:rPr>
          <w:spacing w:val="-6"/>
          <w:sz w:val="23"/>
        </w:rPr>
        <w:t xml:space="preserve"> </w:t>
      </w:r>
      <w:r>
        <w:rPr>
          <w:sz w:val="23"/>
        </w:rPr>
        <w:t>These</w:t>
      </w:r>
      <w:r>
        <w:rPr>
          <w:spacing w:val="-7"/>
          <w:sz w:val="23"/>
        </w:rPr>
        <w:t xml:space="preserve"> </w:t>
      </w:r>
      <w:r>
        <w:rPr>
          <w:sz w:val="23"/>
        </w:rPr>
        <w:t>official</w:t>
      </w:r>
      <w:r>
        <w:rPr>
          <w:spacing w:val="-5"/>
          <w:sz w:val="23"/>
        </w:rPr>
        <w:t xml:space="preserve"> </w:t>
      </w:r>
      <w:r>
        <w:rPr>
          <w:sz w:val="23"/>
        </w:rPr>
        <w:t>Final</w:t>
      </w:r>
      <w:r>
        <w:rPr>
          <w:spacing w:val="-7"/>
          <w:sz w:val="23"/>
        </w:rPr>
        <w:t xml:space="preserve"> </w:t>
      </w:r>
      <w:r>
        <w:rPr>
          <w:sz w:val="23"/>
        </w:rPr>
        <w:t>Documents</w:t>
      </w:r>
      <w:r>
        <w:rPr>
          <w:spacing w:val="-7"/>
          <w:sz w:val="23"/>
        </w:rPr>
        <w:t xml:space="preserve"> </w:t>
      </w:r>
      <w:r>
        <w:rPr>
          <w:sz w:val="23"/>
        </w:rPr>
        <w:t>shall</w:t>
      </w:r>
      <w:r>
        <w:rPr>
          <w:spacing w:val="-7"/>
          <w:sz w:val="23"/>
        </w:rPr>
        <w:t xml:space="preserve"> </w:t>
      </w:r>
      <w:r>
        <w:rPr>
          <w:sz w:val="23"/>
        </w:rPr>
        <w:t>be distributed to the</w:t>
      </w:r>
      <w:r>
        <w:rPr>
          <w:spacing w:val="-28"/>
          <w:sz w:val="23"/>
        </w:rPr>
        <w:t xml:space="preserve"> </w:t>
      </w:r>
      <w:r>
        <w:rPr>
          <w:sz w:val="23"/>
        </w:rPr>
        <w:t>following:</w:t>
      </w:r>
    </w:p>
    <w:p w14:paraId="7C44B637" w14:textId="77777777" w:rsidR="00BD63E6" w:rsidRDefault="00BD63E6">
      <w:pPr>
        <w:pStyle w:val="BodyText"/>
        <w:spacing w:before="1"/>
      </w:pPr>
    </w:p>
    <w:p w14:paraId="730F45A0" w14:textId="77777777" w:rsidR="00BD63E6" w:rsidRDefault="00D94B7A" w:rsidP="001C09AE">
      <w:pPr>
        <w:pStyle w:val="ListParagraph"/>
        <w:numPr>
          <w:ilvl w:val="0"/>
          <w:numId w:val="112"/>
        </w:numPr>
        <w:tabs>
          <w:tab w:val="left" w:pos="837"/>
          <w:tab w:val="left" w:pos="838"/>
        </w:tabs>
        <w:spacing w:before="1" w:line="281" w:lineRule="exact"/>
        <w:rPr>
          <w:sz w:val="23"/>
        </w:rPr>
      </w:pPr>
      <w:r>
        <w:rPr>
          <w:sz w:val="23"/>
        </w:rPr>
        <w:t>1 set - University Building</w:t>
      </w:r>
      <w:r>
        <w:rPr>
          <w:spacing w:val="-27"/>
          <w:sz w:val="23"/>
        </w:rPr>
        <w:t xml:space="preserve"> </w:t>
      </w:r>
      <w:r>
        <w:rPr>
          <w:sz w:val="23"/>
        </w:rPr>
        <w:t>Official</w:t>
      </w:r>
    </w:p>
    <w:p w14:paraId="2BEF0FD3" w14:textId="77777777" w:rsidR="00BD63E6" w:rsidRDefault="00D94B7A" w:rsidP="001C09AE">
      <w:pPr>
        <w:pStyle w:val="ListParagraph"/>
        <w:numPr>
          <w:ilvl w:val="0"/>
          <w:numId w:val="112"/>
        </w:numPr>
        <w:tabs>
          <w:tab w:val="left" w:pos="837"/>
          <w:tab w:val="left" w:pos="838"/>
        </w:tabs>
        <w:spacing w:line="281" w:lineRule="exact"/>
        <w:rPr>
          <w:sz w:val="23"/>
        </w:rPr>
      </w:pPr>
      <w:r>
        <w:rPr>
          <w:sz w:val="23"/>
        </w:rPr>
        <w:t>1 set - Regional State Fire Marshal's</w:t>
      </w:r>
      <w:r>
        <w:rPr>
          <w:spacing w:val="-34"/>
          <w:sz w:val="23"/>
        </w:rPr>
        <w:t xml:space="preserve"> </w:t>
      </w:r>
      <w:r>
        <w:rPr>
          <w:sz w:val="23"/>
        </w:rPr>
        <w:t>Office</w:t>
      </w:r>
    </w:p>
    <w:p w14:paraId="0D3EDF82" w14:textId="77777777" w:rsidR="00BD63E6" w:rsidRDefault="00D94B7A" w:rsidP="001C09AE">
      <w:pPr>
        <w:pStyle w:val="ListParagraph"/>
        <w:numPr>
          <w:ilvl w:val="0"/>
          <w:numId w:val="112"/>
        </w:numPr>
        <w:tabs>
          <w:tab w:val="left" w:pos="837"/>
          <w:tab w:val="left" w:pos="838"/>
        </w:tabs>
        <w:spacing w:line="281" w:lineRule="exact"/>
        <w:rPr>
          <w:sz w:val="23"/>
        </w:rPr>
      </w:pPr>
      <w:r>
        <w:rPr>
          <w:sz w:val="23"/>
        </w:rPr>
        <w:t>3 additional sets -</w:t>
      </w:r>
      <w:r>
        <w:rPr>
          <w:spacing w:val="-20"/>
          <w:sz w:val="23"/>
        </w:rPr>
        <w:t xml:space="preserve"> </w:t>
      </w:r>
      <w:r>
        <w:rPr>
          <w:sz w:val="23"/>
        </w:rPr>
        <w:t>University</w:t>
      </w:r>
    </w:p>
    <w:p w14:paraId="40112723" w14:textId="77777777" w:rsidR="00BD63E6" w:rsidRDefault="00BD63E6">
      <w:pPr>
        <w:pStyle w:val="BodyText"/>
        <w:spacing w:before="9"/>
        <w:rPr>
          <w:sz w:val="22"/>
        </w:rPr>
      </w:pPr>
    </w:p>
    <w:p w14:paraId="6D174A4C" w14:textId="7FE9E746" w:rsidR="00BD63E6" w:rsidRDefault="00D94B7A" w:rsidP="001C09AE">
      <w:pPr>
        <w:pStyle w:val="ListParagraph"/>
        <w:numPr>
          <w:ilvl w:val="2"/>
          <w:numId w:val="114"/>
        </w:numPr>
        <w:tabs>
          <w:tab w:val="left" w:pos="761"/>
        </w:tabs>
        <w:ind w:left="117" w:right="110" w:firstLine="0"/>
        <w:jc w:val="both"/>
        <w:rPr>
          <w:sz w:val="23"/>
        </w:rPr>
      </w:pPr>
      <w:r>
        <w:rPr>
          <w:b/>
          <w:sz w:val="23"/>
        </w:rPr>
        <w:t>Amendment/</w:t>
      </w:r>
      <w:r w:rsidR="009A26FF">
        <w:rPr>
          <w:b/>
          <w:sz w:val="23"/>
        </w:rPr>
        <w:t xml:space="preserve"> </w:t>
      </w:r>
      <w:r>
        <w:rPr>
          <w:b/>
          <w:sz w:val="23"/>
        </w:rPr>
        <w:t xml:space="preserve">Addendum to the Final Construction Documents: </w:t>
      </w:r>
      <w:r>
        <w:rPr>
          <w:sz w:val="23"/>
        </w:rPr>
        <w:t>The first sheet of each and every Amendment/</w:t>
      </w:r>
      <w:r w:rsidR="009A26FF">
        <w:rPr>
          <w:sz w:val="23"/>
        </w:rPr>
        <w:t xml:space="preserve"> </w:t>
      </w:r>
      <w:r>
        <w:rPr>
          <w:sz w:val="23"/>
        </w:rPr>
        <w:t>Addendum issued to Offerors shall show the number of pages in the Amendment/</w:t>
      </w:r>
      <w:r w:rsidR="009A26FF">
        <w:rPr>
          <w:sz w:val="23"/>
        </w:rPr>
        <w:t xml:space="preserve"> </w:t>
      </w:r>
      <w:r>
        <w:rPr>
          <w:sz w:val="23"/>
        </w:rPr>
        <w:t>Addendum and shall list any attached sketches, Drawings, or other material included in the</w:t>
      </w:r>
      <w:r>
        <w:rPr>
          <w:spacing w:val="-12"/>
          <w:sz w:val="23"/>
        </w:rPr>
        <w:t xml:space="preserve"> </w:t>
      </w:r>
      <w:r>
        <w:rPr>
          <w:sz w:val="23"/>
        </w:rPr>
        <w:t>Amendment/</w:t>
      </w:r>
      <w:r w:rsidR="009A26FF">
        <w:rPr>
          <w:sz w:val="23"/>
        </w:rPr>
        <w:t xml:space="preserve"> </w:t>
      </w:r>
      <w:r>
        <w:rPr>
          <w:sz w:val="23"/>
        </w:rPr>
        <w:t>Addendum.</w:t>
      </w:r>
      <w:r>
        <w:rPr>
          <w:spacing w:val="-13"/>
          <w:sz w:val="23"/>
        </w:rPr>
        <w:t xml:space="preserve"> </w:t>
      </w:r>
      <w:r>
        <w:rPr>
          <w:sz w:val="23"/>
        </w:rPr>
        <w:t>In</w:t>
      </w:r>
      <w:r>
        <w:rPr>
          <w:spacing w:val="-13"/>
          <w:sz w:val="23"/>
        </w:rPr>
        <w:t xml:space="preserve"> </w:t>
      </w:r>
      <w:r>
        <w:rPr>
          <w:sz w:val="23"/>
        </w:rPr>
        <w:t>addition,</w:t>
      </w:r>
      <w:r>
        <w:rPr>
          <w:spacing w:val="-15"/>
          <w:sz w:val="23"/>
        </w:rPr>
        <w:t xml:space="preserve"> </w:t>
      </w:r>
      <w:r>
        <w:rPr>
          <w:sz w:val="23"/>
        </w:rPr>
        <w:t>the</w:t>
      </w:r>
      <w:r>
        <w:rPr>
          <w:spacing w:val="-12"/>
          <w:sz w:val="23"/>
        </w:rPr>
        <w:t xml:space="preserve"> </w:t>
      </w:r>
      <w:r>
        <w:rPr>
          <w:sz w:val="23"/>
        </w:rPr>
        <w:t>first</w:t>
      </w:r>
      <w:r>
        <w:rPr>
          <w:spacing w:val="-12"/>
          <w:sz w:val="23"/>
        </w:rPr>
        <w:t xml:space="preserve"> </w:t>
      </w:r>
      <w:r>
        <w:rPr>
          <w:sz w:val="23"/>
        </w:rPr>
        <w:t>sheet</w:t>
      </w:r>
      <w:r>
        <w:rPr>
          <w:spacing w:val="-12"/>
          <w:sz w:val="23"/>
        </w:rPr>
        <w:t xml:space="preserve"> </w:t>
      </w:r>
      <w:r>
        <w:rPr>
          <w:sz w:val="23"/>
        </w:rPr>
        <w:t>of</w:t>
      </w:r>
      <w:r>
        <w:rPr>
          <w:spacing w:val="-15"/>
          <w:sz w:val="23"/>
        </w:rPr>
        <w:t xml:space="preserve"> </w:t>
      </w:r>
      <w:r>
        <w:rPr>
          <w:sz w:val="23"/>
        </w:rPr>
        <w:t>each</w:t>
      </w:r>
      <w:r>
        <w:rPr>
          <w:spacing w:val="-15"/>
          <w:sz w:val="23"/>
        </w:rPr>
        <w:t xml:space="preserve"> </w:t>
      </w:r>
      <w:r>
        <w:rPr>
          <w:sz w:val="23"/>
        </w:rPr>
        <w:t>and</w:t>
      </w:r>
      <w:r>
        <w:rPr>
          <w:spacing w:val="-15"/>
          <w:sz w:val="23"/>
        </w:rPr>
        <w:t xml:space="preserve"> </w:t>
      </w:r>
      <w:r>
        <w:rPr>
          <w:sz w:val="23"/>
        </w:rPr>
        <w:t>every</w:t>
      </w:r>
      <w:r>
        <w:rPr>
          <w:spacing w:val="-18"/>
          <w:sz w:val="23"/>
        </w:rPr>
        <w:t xml:space="preserve"> </w:t>
      </w:r>
      <w:r>
        <w:rPr>
          <w:sz w:val="23"/>
        </w:rPr>
        <w:t>Amendment/Addendum</w:t>
      </w:r>
      <w:r>
        <w:rPr>
          <w:spacing w:val="-12"/>
          <w:sz w:val="23"/>
        </w:rPr>
        <w:t xml:space="preserve"> </w:t>
      </w:r>
      <w:r>
        <w:rPr>
          <w:sz w:val="23"/>
        </w:rPr>
        <w:t>shall bear</w:t>
      </w:r>
      <w:r>
        <w:rPr>
          <w:spacing w:val="-6"/>
          <w:sz w:val="23"/>
        </w:rPr>
        <w:t xml:space="preserve"> </w:t>
      </w:r>
      <w:r>
        <w:rPr>
          <w:sz w:val="23"/>
        </w:rPr>
        <w:t>the</w:t>
      </w:r>
      <w:r>
        <w:rPr>
          <w:spacing w:val="-5"/>
          <w:sz w:val="23"/>
        </w:rPr>
        <w:t xml:space="preserve"> </w:t>
      </w:r>
      <w:r>
        <w:rPr>
          <w:sz w:val="23"/>
        </w:rPr>
        <w:t>name</w:t>
      </w:r>
      <w:r>
        <w:rPr>
          <w:spacing w:val="-5"/>
          <w:sz w:val="23"/>
        </w:rPr>
        <w:t xml:space="preserve"> </w:t>
      </w:r>
      <w:r>
        <w:rPr>
          <w:sz w:val="23"/>
        </w:rPr>
        <w:t>of</w:t>
      </w:r>
      <w:r>
        <w:rPr>
          <w:spacing w:val="-6"/>
          <w:sz w:val="23"/>
        </w:rPr>
        <w:t xml:space="preserve"> </w:t>
      </w:r>
      <w:r>
        <w:rPr>
          <w:sz w:val="23"/>
        </w:rPr>
        <w:t>the</w:t>
      </w:r>
      <w:r>
        <w:rPr>
          <w:spacing w:val="-3"/>
          <w:sz w:val="23"/>
        </w:rPr>
        <w:t xml:space="preserve"> </w:t>
      </w:r>
      <w:r>
        <w:rPr>
          <w:sz w:val="23"/>
        </w:rPr>
        <w:t>Project,</w:t>
      </w:r>
      <w:r>
        <w:rPr>
          <w:spacing w:val="-6"/>
          <w:sz w:val="23"/>
        </w:rPr>
        <w:t xml:space="preserve"> </w:t>
      </w:r>
      <w:r>
        <w:rPr>
          <w:sz w:val="23"/>
        </w:rPr>
        <w:t>the</w:t>
      </w:r>
      <w:r>
        <w:rPr>
          <w:spacing w:val="-5"/>
          <w:sz w:val="23"/>
        </w:rPr>
        <w:t xml:space="preserve"> </w:t>
      </w:r>
      <w:r>
        <w:rPr>
          <w:sz w:val="23"/>
        </w:rPr>
        <w:t>Project</w:t>
      </w:r>
      <w:r>
        <w:rPr>
          <w:spacing w:val="-5"/>
          <w:sz w:val="23"/>
        </w:rPr>
        <w:t xml:space="preserve"> </w:t>
      </w:r>
      <w:r>
        <w:rPr>
          <w:sz w:val="23"/>
        </w:rPr>
        <w:t>Code</w:t>
      </w:r>
      <w:r>
        <w:rPr>
          <w:spacing w:val="-5"/>
          <w:sz w:val="23"/>
        </w:rPr>
        <w:t xml:space="preserve"> </w:t>
      </w:r>
      <w:r>
        <w:rPr>
          <w:sz w:val="23"/>
        </w:rPr>
        <w:t>#,</w:t>
      </w:r>
      <w:r>
        <w:rPr>
          <w:spacing w:val="-4"/>
          <w:sz w:val="23"/>
        </w:rPr>
        <w:t xml:space="preserve"> </w:t>
      </w:r>
      <w:r>
        <w:rPr>
          <w:sz w:val="23"/>
        </w:rPr>
        <w:t>the</w:t>
      </w:r>
      <w:r>
        <w:rPr>
          <w:spacing w:val="-5"/>
          <w:sz w:val="23"/>
        </w:rPr>
        <w:t xml:space="preserve"> </w:t>
      </w:r>
      <w:r>
        <w:rPr>
          <w:sz w:val="23"/>
        </w:rPr>
        <w:t>date,</w:t>
      </w:r>
      <w:r>
        <w:rPr>
          <w:spacing w:val="-6"/>
          <w:sz w:val="23"/>
        </w:rPr>
        <w:t xml:space="preserve"> </w:t>
      </w:r>
      <w:r>
        <w:rPr>
          <w:sz w:val="23"/>
        </w:rPr>
        <w:t>and</w:t>
      </w:r>
      <w:r>
        <w:rPr>
          <w:spacing w:val="-6"/>
          <w:sz w:val="23"/>
        </w:rPr>
        <w:t xml:space="preserve"> </w:t>
      </w:r>
      <w:r>
        <w:rPr>
          <w:sz w:val="23"/>
        </w:rPr>
        <w:t>the</w:t>
      </w:r>
      <w:r>
        <w:rPr>
          <w:spacing w:val="-3"/>
          <w:sz w:val="23"/>
        </w:rPr>
        <w:t xml:space="preserve"> </w:t>
      </w:r>
      <w:r>
        <w:rPr>
          <w:sz w:val="23"/>
        </w:rPr>
        <w:t>seal</w:t>
      </w:r>
      <w:r>
        <w:rPr>
          <w:spacing w:val="-5"/>
          <w:sz w:val="23"/>
        </w:rPr>
        <w:t xml:space="preserve"> </w:t>
      </w:r>
      <w:r>
        <w:rPr>
          <w:sz w:val="23"/>
        </w:rPr>
        <w:t>and</w:t>
      </w:r>
      <w:r>
        <w:rPr>
          <w:spacing w:val="-4"/>
          <w:sz w:val="23"/>
        </w:rPr>
        <w:t xml:space="preserve"> </w:t>
      </w:r>
      <w:r>
        <w:rPr>
          <w:sz w:val="23"/>
        </w:rPr>
        <w:t>signature</w:t>
      </w:r>
      <w:r>
        <w:rPr>
          <w:spacing w:val="-6"/>
          <w:sz w:val="23"/>
        </w:rPr>
        <w:t xml:space="preserve"> </w:t>
      </w:r>
      <w:r>
        <w:rPr>
          <w:sz w:val="23"/>
        </w:rPr>
        <w:t>of</w:t>
      </w:r>
      <w:r>
        <w:rPr>
          <w:spacing w:val="-6"/>
          <w:sz w:val="23"/>
        </w:rPr>
        <w:t xml:space="preserve"> </w:t>
      </w:r>
      <w:r>
        <w:rPr>
          <w:sz w:val="23"/>
        </w:rPr>
        <w:t>the</w:t>
      </w:r>
      <w:r>
        <w:rPr>
          <w:spacing w:val="-5"/>
          <w:sz w:val="23"/>
        </w:rPr>
        <w:t xml:space="preserve"> </w:t>
      </w:r>
      <w:r>
        <w:rPr>
          <w:sz w:val="23"/>
        </w:rPr>
        <w:t>responsible licensed Professional. Copies of each Amendment/Addendum with seal and signature shall be distributed to the above recipients in the same fashion as the official Final Construction</w:t>
      </w:r>
      <w:r>
        <w:rPr>
          <w:spacing w:val="-36"/>
          <w:sz w:val="23"/>
        </w:rPr>
        <w:t xml:space="preserve"> </w:t>
      </w:r>
      <w:r>
        <w:rPr>
          <w:sz w:val="23"/>
        </w:rPr>
        <w:t>Documents.</w:t>
      </w:r>
    </w:p>
    <w:p w14:paraId="318A249F" w14:textId="77777777" w:rsidR="00BD63E6" w:rsidRDefault="00BD63E6">
      <w:pPr>
        <w:pStyle w:val="BodyText"/>
        <w:spacing w:before="5"/>
      </w:pPr>
    </w:p>
    <w:p w14:paraId="1BABA787" w14:textId="77777777" w:rsidR="00BD63E6" w:rsidRDefault="00D94B7A">
      <w:pPr>
        <w:pStyle w:val="Heading3"/>
      </w:pPr>
      <w:bookmarkStart w:id="92" w:name="SECTION_3.14__SUBCONTRACTS"/>
      <w:bookmarkStart w:id="93" w:name="_Toc55204034"/>
      <w:bookmarkEnd w:id="92"/>
      <w:r>
        <w:t>SECTION 3.14 SUBCONTRACTS</w:t>
      </w:r>
      <w:bookmarkEnd w:id="93"/>
    </w:p>
    <w:p w14:paraId="2346AFA0" w14:textId="77777777" w:rsidR="00BD63E6" w:rsidRDefault="00D94B7A">
      <w:pPr>
        <w:pStyle w:val="BodyText"/>
        <w:spacing w:before="172"/>
        <w:ind w:left="120" w:right="107"/>
        <w:jc w:val="both"/>
      </w:pPr>
      <w:r>
        <w:t>No</w:t>
      </w:r>
      <w:r>
        <w:rPr>
          <w:spacing w:val="-10"/>
        </w:rPr>
        <w:t xml:space="preserve"> </w:t>
      </w:r>
      <w:r>
        <w:t>portion</w:t>
      </w:r>
      <w:r>
        <w:rPr>
          <w:spacing w:val="-10"/>
        </w:rPr>
        <w:t xml:space="preserve"> </w:t>
      </w:r>
      <w:r>
        <w:t>of</w:t>
      </w:r>
      <w:r>
        <w:rPr>
          <w:spacing w:val="-12"/>
        </w:rPr>
        <w:t xml:space="preserve"> </w:t>
      </w:r>
      <w:r>
        <w:t>the</w:t>
      </w:r>
      <w:r>
        <w:rPr>
          <w:spacing w:val="-9"/>
        </w:rPr>
        <w:t xml:space="preserve"> </w:t>
      </w:r>
      <w:r>
        <w:t>A/E</w:t>
      </w:r>
      <w:r>
        <w:rPr>
          <w:spacing w:val="-9"/>
        </w:rPr>
        <w:t xml:space="preserve"> </w:t>
      </w:r>
      <w:r>
        <w:t>Professional</w:t>
      </w:r>
      <w:r>
        <w:rPr>
          <w:spacing w:val="-9"/>
        </w:rPr>
        <w:t xml:space="preserve"> </w:t>
      </w:r>
      <w:r>
        <w:t>Services</w:t>
      </w:r>
      <w:r>
        <w:rPr>
          <w:spacing w:val="-10"/>
        </w:rPr>
        <w:t xml:space="preserve"> </w:t>
      </w:r>
      <w:r>
        <w:t>shall</w:t>
      </w:r>
      <w:r>
        <w:rPr>
          <w:spacing w:val="-11"/>
        </w:rPr>
        <w:t xml:space="preserve"> </w:t>
      </w:r>
      <w:r>
        <w:t>be</w:t>
      </w:r>
      <w:r>
        <w:rPr>
          <w:spacing w:val="-11"/>
        </w:rPr>
        <w:t xml:space="preserve"> </w:t>
      </w:r>
      <w:r>
        <w:t>subcontracted</w:t>
      </w:r>
      <w:r>
        <w:rPr>
          <w:spacing w:val="-10"/>
        </w:rPr>
        <w:t xml:space="preserve"> </w:t>
      </w:r>
      <w:r>
        <w:t>without</w:t>
      </w:r>
      <w:r>
        <w:rPr>
          <w:spacing w:val="-9"/>
        </w:rPr>
        <w:t xml:space="preserve"> </w:t>
      </w:r>
      <w:r>
        <w:t>prior</w:t>
      </w:r>
      <w:r>
        <w:rPr>
          <w:spacing w:val="-10"/>
        </w:rPr>
        <w:t xml:space="preserve"> </w:t>
      </w:r>
      <w:r>
        <w:t>written</w:t>
      </w:r>
      <w:r>
        <w:rPr>
          <w:spacing w:val="-10"/>
        </w:rPr>
        <w:t xml:space="preserve"> </w:t>
      </w:r>
      <w:r>
        <w:t>consent</w:t>
      </w:r>
      <w:r>
        <w:rPr>
          <w:spacing w:val="-9"/>
        </w:rPr>
        <w:t xml:space="preserve"> </w:t>
      </w:r>
      <w:r>
        <w:t>of</w:t>
      </w:r>
      <w:r>
        <w:rPr>
          <w:spacing w:val="-12"/>
        </w:rPr>
        <w:t xml:space="preserve"> </w:t>
      </w:r>
      <w:r>
        <w:t>the University. Consultants proposed by the A/E during the selection and fee negotiation phases are assumed to be acceptable to the University unless the University notes otherwise during those phases. In the event that the A/E desires to subcontract some part of the Work required by the Contract to a Consultant or Subcontractor not previously approved, the A/E shall furnish the University names, qualifications</w:t>
      </w:r>
      <w:r>
        <w:rPr>
          <w:spacing w:val="-9"/>
        </w:rPr>
        <w:t xml:space="preserve"> </w:t>
      </w:r>
      <w:r>
        <w:t>and</w:t>
      </w:r>
      <w:r>
        <w:rPr>
          <w:spacing w:val="-11"/>
        </w:rPr>
        <w:t xml:space="preserve"> </w:t>
      </w:r>
      <w:r>
        <w:t>experience</w:t>
      </w:r>
      <w:r>
        <w:rPr>
          <w:spacing w:val="-7"/>
        </w:rPr>
        <w:t xml:space="preserve"> </w:t>
      </w:r>
      <w:r>
        <w:t>of</w:t>
      </w:r>
      <w:r>
        <w:rPr>
          <w:spacing w:val="-11"/>
        </w:rPr>
        <w:t xml:space="preserve"> </w:t>
      </w:r>
      <w:r>
        <w:t>the</w:t>
      </w:r>
      <w:r>
        <w:rPr>
          <w:spacing w:val="-7"/>
        </w:rPr>
        <w:t xml:space="preserve"> </w:t>
      </w:r>
      <w:r>
        <w:t>proposed</w:t>
      </w:r>
      <w:r>
        <w:rPr>
          <w:spacing w:val="-8"/>
        </w:rPr>
        <w:t xml:space="preserve"> </w:t>
      </w:r>
      <w:r>
        <w:t>Consultants.</w:t>
      </w:r>
      <w:r>
        <w:rPr>
          <w:spacing w:val="-8"/>
        </w:rPr>
        <w:t xml:space="preserve"> </w:t>
      </w:r>
      <w:r>
        <w:t>The</w:t>
      </w:r>
      <w:r>
        <w:rPr>
          <w:spacing w:val="-7"/>
        </w:rPr>
        <w:t xml:space="preserve"> </w:t>
      </w:r>
      <w:r>
        <w:t>A/E</w:t>
      </w:r>
      <w:r>
        <w:rPr>
          <w:spacing w:val="-7"/>
        </w:rPr>
        <w:t xml:space="preserve"> </w:t>
      </w:r>
      <w:r>
        <w:t>shall,</w:t>
      </w:r>
      <w:r>
        <w:rPr>
          <w:spacing w:val="-11"/>
        </w:rPr>
        <w:t xml:space="preserve"> </w:t>
      </w:r>
      <w:r>
        <w:t>however,</w:t>
      </w:r>
      <w:r>
        <w:rPr>
          <w:spacing w:val="-8"/>
        </w:rPr>
        <w:t xml:space="preserve"> </w:t>
      </w:r>
      <w:r>
        <w:t>remain</w:t>
      </w:r>
      <w:r>
        <w:rPr>
          <w:spacing w:val="-11"/>
        </w:rPr>
        <w:t xml:space="preserve"> </w:t>
      </w:r>
      <w:r>
        <w:t>fully</w:t>
      </w:r>
      <w:r>
        <w:rPr>
          <w:spacing w:val="-13"/>
        </w:rPr>
        <w:t xml:space="preserve"> </w:t>
      </w:r>
      <w:r>
        <w:t>liable and</w:t>
      </w:r>
      <w:r>
        <w:rPr>
          <w:spacing w:val="-10"/>
        </w:rPr>
        <w:t xml:space="preserve"> </w:t>
      </w:r>
      <w:r>
        <w:t>responsible</w:t>
      </w:r>
      <w:r>
        <w:rPr>
          <w:spacing w:val="-9"/>
        </w:rPr>
        <w:t xml:space="preserve"> </w:t>
      </w:r>
      <w:r>
        <w:t>for</w:t>
      </w:r>
      <w:r>
        <w:rPr>
          <w:spacing w:val="-10"/>
        </w:rPr>
        <w:t xml:space="preserve"> </w:t>
      </w:r>
      <w:r>
        <w:t>all</w:t>
      </w:r>
      <w:r>
        <w:rPr>
          <w:spacing w:val="-9"/>
        </w:rPr>
        <w:t xml:space="preserve"> </w:t>
      </w:r>
      <w:r>
        <w:t>Work</w:t>
      </w:r>
      <w:r>
        <w:rPr>
          <w:spacing w:val="-10"/>
        </w:rPr>
        <w:t xml:space="preserve"> </w:t>
      </w:r>
      <w:r>
        <w:t>performed</w:t>
      </w:r>
      <w:r>
        <w:rPr>
          <w:spacing w:val="-10"/>
        </w:rPr>
        <w:t xml:space="preserve"> </w:t>
      </w:r>
      <w:r>
        <w:t>by</w:t>
      </w:r>
      <w:r>
        <w:rPr>
          <w:spacing w:val="-14"/>
        </w:rPr>
        <w:t xml:space="preserve"> </w:t>
      </w:r>
      <w:r>
        <w:t>his</w:t>
      </w:r>
      <w:r>
        <w:rPr>
          <w:spacing w:val="-8"/>
        </w:rPr>
        <w:t xml:space="preserve"> </w:t>
      </w:r>
      <w:r>
        <w:t>consult</w:t>
      </w:r>
      <w:r>
        <w:rPr>
          <w:spacing w:val="-9"/>
        </w:rPr>
        <w:t xml:space="preserve"> </w:t>
      </w:r>
      <w:r>
        <w:t>however,</w:t>
      </w:r>
      <w:r>
        <w:rPr>
          <w:spacing w:val="-10"/>
        </w:rPr>
        <w:t xml:space="preserve"> </w:t>
      </w:r>
      <w:r>
        <w:t>remain</w:t>
      </w:r>
      <w:r>
        <w:rPr>
          <w:spacing w:val="-10"/>
        </w:rPr>
        <w:t xml:space="preserve"> </w:t>
      </w:r>
      <w:r>
        <w:t>fully</w:t>
      </w:r>
      <w:r>
        <w:rPr>
          <w:spacing w:val="-12"/>
        </w:rPr>
        <w:t xml:space="preserve"> </w:t>
      </w:r>
      <w:r>
        <w:t>liable</w:t>
      </w:r>
      <w:r>
        <w:rPr>
          <w:spacing w:val="-9"/>
        </w:rPr>
        <w:t xml:space="preserve"> </w:t>
      </w:r>
      <w:r>
        <w:t>and</w:t>
      </w:r>
      <w:r>
        <w:rPr>
          <w:spacing w:val="-10"/>
        </w:rPr>
        <w:t xml:space="preserve"> </w:t>
      </w:r>
      <w:r>
        <w:t>responsible</w:t>
      </w:r>
      <w:r>
        <w:rPr>
          <w:spacing w:val="-9"/>
        </w:rPr>
        <w:t xml:space="preserve"> </w:t>
      </w:r>
      <w:r>
        <w:t>for all Work performed by his Consultants and Subcontractors and shall assure that their Work complies with all requirements of the A/E's</w:t>
      </w:r>
      <w:r>
        <w:rPr>
          <w:spacing w:val="-15"/>
        </w:rPr>
        <w:t xml:space="preserve"> </w:t>
      </w:r>
      <w:r>
        <w:t>Contract.</w:t>
      </w:r>
    </w:p>
    <w:p w14:paraId="69CC4ED6" w14:textId="4B5A66C2" w:rsidR="00BD63E6" w:rsidRDefault="00D94B7A">
      <w:pPr>
        <w:pStyle w:val="Heading3"/>
        <w:spacing w:before="233" w:line="244" w:lineRule="auto"/>
        <w:ind w:right="530"/>
        <w:jc w:val="left"/>
      </w:pPr>
      <w:bookmarkStart w:id="94" w:name="SECTION_3.1592_MODIFICATION_OF_THE_A/E_C"/>
      <w:bookmarkStart w:id="95" w:name="_Toc55204035"/>
      <w:bookmarkEnd w:id="94"/>
      <w:r>
        <w:t>SECTION 3.15</w:t>
      </w:r>
      <w:r>
        <w:rPr>
          <w:position w:val="11"/>
          <w:sz w:val="16"/>
        </w:rPr>
        <w:t xml:space="preserve"> </w:t>
      </w:r>
      <w:r>
        <w:t>MODIFICATION OF THE A/E CONTRACT (A/E CHANGE ORDERS)</w:t>
      </w:r>
      <w:bookmarkEnd w:id="95"/>
    </w:p>
    <w:p w14:paraId="0D7683CD" w14:textId="77777777" w:rsidR="00BD63E6" w:rsidRDefault="00BD63E6">
      <w:pPr>
        <w:pStyle w:val="BodyText"/>
        <w:spacing w:before="7"/>
        <w:rPr>
          <w:sz w:val="11"/>
        </w:rPr>
      </w:pPr>
      <w:bookmarkStart w:id="96" w:name="_bookmark114"/>
      <w:bookmarkEnd w:id="96"/>
    </w:p>
    <w:p w14:paraId="16AB14A2" w14:textId="77777777" w:rsidR="00BD63E6" w:rsidRDefault="00D94B7A" w:rsidP="001C09AE">
      <w:pPr>
        <w:pStyle w:val="ListParagraph"/>
        <w:numPr>
          <w:ilvl w:val="2"/>
          <w:numId w:val="111"/>
        </w:numPr>
        <w:tabs>
          <w:tab w:val="left" w:pos="756"/>
        </w:tabs>
        <w:spacing w:before="90"/>
        <w:ind w:right="110" w:firstLine="1"/>
        <w:jc w:val="both"/>
        <w:rPr>
          <w:sz w:val="23"/>
        </w:rPr>
      </w:pPr>
      <w:r>
        <w:rPr>
          <w:b/>
          <w:sz w:val="23"/>
        </w:rPr>
        <w:t xml:space="preserve">Scope and Applicability: </w:t>
      </w:r>
      <w:r>
        <w:rPr>
          <w:sz w:val="23"/>
        </w:rPr>
        <w:t xml:space="preserve">The University may, upon mutual agreement with the A/E, approve modifications to the Scope of Services of the Contract (HECO-3 and HECO-3.2) using the e-Builder process H11AE. Change Orders for Contracts under $10,000 are not allowed. Change Orders to Contracts where the Contract is greater than $10,000 and less than $50,000 are allowed, provided the total of the original Contract amount and all subsequent Change Orders is less than $50,000, after which a D&amp;F is required. The H11AE shall include a PSCOP from the A/E outlining the changes and reasons. The PSCOP will be reviewed and approved by the University PM and the Contract </w:t>
      </w:r>
      <w:r>
        <w:rPr>
          <w:sz w:val="23"/>
        </w:rPr>
        <w:lastRenderedPageBreak/>
        <w:t>Administrator for Professional</w:t>
      </w:r>
      <w:r>
        <w:rPr>
          <w:spacing w:val="-30"/>
          <w:sz w:val="23"/>
        </w:rPr>
        <w:t xml:space="preserve"> </w:t>
      </w:r>
      <w:r>
        <w:rPr>
          <w:sz w:val="23"/>
        </w:rPr>
        <w:t>Services.</w:t>
      </w:r>
    </w:p>
    <w:p w14:paraId="3C43576E" w14:textId="77777777" w:rsidR="00BD63E6" w:rsidRDefault="00BD63E6">
      <w:pPr>
        <w:pStyle w:val="BodyText"/>
      </w:pPr>
    </w:p>
    <w:p w14:paraId="7E7DE2DC" w14:textId="77777777" w:rsidR="00BD63E6" w:rsidRDefault="00D94B7A" w:rsidP="001C09AE">
      <w:pPr>
        <w:pStyle w:val="ListParagraph"/>
        <w:numPr>
          <w:ilvl w:val="2"/>
          <w:numId w:val="111"/>
        </w:numPr>
        <w:tabs>
          <w:tab w:val="left" w:pos="769"/>
        </w:tabs>
        <w:spacing w:line="264" w:lineRule="exact"/>
        <w:ind w:left="768" w:hanging="648"/>
        <w:jc w:val="both"/>
        <w:rPr>
          <w:sz w:val="23"/>
        </w:rPr>
      </w:pPr>
      <w:r>
        <w:rPr>
          <w:b/>
          <w:sz w:val="23"/>
        </w:rPr>
        <w:t>Signature</w:t>
      </w:r>
      <w:r>
        <w:rPr>
          <w:b/>
          <w:spacing w:val="-6"/>
          <w:sz w:val="23"/>
        </w:rPr>
        <w:t xml:space="preserve"> </w:t>
      </w:r>
      <w:r>
        <w:rPr>
          <w:b/>
          <w:sz w:val="23"/>
        </w:rPr>
        <w:t>and</w:t>
      </w:r>
      <w:r>
        <w:rPr>
          <w:b/>
          <w:spacing w:val="-8"/>
          <w:sz w:val="23"/>
        </w:rPr>
        <w:t xml:space="preserve"> </w:t>
      </w:r>
      <w:r>
        <w:rPr>
          <w:b/>
          <w:sz w:val="23"/>
        </w:rPr>
        <w:t>Initial</w:t>
      </w:r>
      <w:r>
        <w:rPr>
          <w:b/>
          <w:spacing w:val="-6"/>
          <w:sz w:val="23"/>
        </w:rPr>
        <w:t xml:space="preserve"> </w:t>
      </w:r>
      <w:r>
        <w:rPr>
          <w:b/>
          <w:sz w:val="23"/>
        </w:rPr>
        <w:t>Requirements:</w:t>
      </w:r>
      <w:r>
        <w:rPr>
          <w:b/>
          <w:spacing w:val="-7"/>
          <w:sz w:val="23"/>
        </w:rPr>
        <w:t xml:space="preserve"> </w:t>
      </w:r>
      <w:r>
        <w:rPr>
          <w:sz w:val="23"/>
        </w:rPr>
        <w:t>Change</w:t>
      </w:r>
      <w:r>
        <w:rPr>
          <w:spacing w:val="-6"/>
          <w:sz w:val="23"/>
        </w:rPr>
        <w:t xml:space="preserve"> </w:t>
      </w:r>
      <w:r>
        <w:rPr>
          <w:sz w:val="23"/>
        </w:rPr>
        <w:t>Orders</w:t>
      </w:r>
      <w:r>
        <w:rPr>
          <w:spacing w:val="-8"/>
          <w:sz w:val="23"/>
        </w:rPr>
        <w:t xml:space="preserve"> </w:t>
      </w:r>
      <w:r>
        <w:rPr>
          <w:sz w:val="23"/>
        </w:rPr>
        <w:t>shall</w:t>
      </w:r>
      <w:r>
        <w:rPr>
          <w:spacing w:val="-6"/>
          <w:sz w:val="23"/>
        </w:rPr>
        <w:t xml:space="preserve"> </w:t>
      </w:r>
      <w:r>
        <w:rPr>
          <w:sz w:val="23"/>
        </w:rPr>
        <w:t>be</w:t>
      </w:r>
      <w:r>
        <w:rPr>
          <w:spacing w:val="-6"/>
          <w:sz w:val="23"/>
        </w:rPr>
        <w:t xml:space="preserve"> </w:t>
      </w:r>
      <w:r>
        <w:rPr>
          <w:sz w:val="23"/>
        </w:rPr>
        <w:t>initialed</w:t>
      </w:r>
      <w:r>
        <w:rPr>
          <w:spacing w:val="-10"/>
          <w:sz w:val="23"/>
        </w:rPr>
        <w:t xml:space="preserve"> </w:t>
      </w:r>
      <w:r>
        <w:rPr>
          <w:sz w:val="23"/>
        </w:rPr>
        <w:t>and</w:t>
      </w:r>
      <w:r>
        <w:rPr>
          <w:spacing w:val="-7"/>
          <w:sz w:val="23"/>
        </w:rPr>
        <w:t xml:space="preserve"> </w:t>
      </w:r>
      <w:r>
        <w:rPr>
          <w:sz w:val="23"/>
        </w:rPr>
        <w:t>signed</w:t>
      </w:r>
      <w:r>
        <w:rPr>
          <w:spacing w:val="-7"/>
          <w:sz w:val="23"/>
        </w:rPr>
        <w:t xml:space="preserve"> </w:t>
      </w:r>
      <w:r>
        <w:rPr>
          <w:sz w:val="23"/>
        </w:rPr>
        <w:t>as</w:t>
      </w:r>
      <w:r>
        <w:rPr>
          <w:spacing w:val="-8"/>
          <w:sz w:val="23"/>
        </w:rPr>
        <w:t xml:space="preserve"> </w:t>
      </w:r>
      <w:r>
        <w:rPr>
          <w:sz w:val="23"/>
        </w:rPr>
        <w:t>set</w:t>
      </w:r>
      <w:r>
        <w:rPr>
          <w:spacing w:val="-6"/>
          <w:sz w:val="23"/>
        </w:rPr>
        <w:t xml:space="preserve"> </w:t>
      </w:r>
      <w:r>
        <w:rPr>
          <w:sz w:val="23"/>
        </w:rPr>
        <w:t>out</w:t>
      </w:r>
      <w:r>
        <w:rPr>
          <w:spacing w:val="-6"/>
          <w:sz w:val="23"/>
        </w:rPr>
        <w:t xml:space="preserve"> </w:t>
      </w:r>
      <w:r>
        <w:rPr>
          <w:sz w:val="23"/>
        </w:rPr>
        <w:t>in</w:t>
      </w:r>
    </w:p>
    <w:p w14:paraId="3E751233" w14:textId="77777777" w:rsidR="00BD63E6" w:rsidRDefault="00D94B7A">
      <w:pPr>
        <w:pStyle w:val="BodyText"/>
        <w:spacing w:line="264" w:lineRule="exact"/>
        <w:ind w:left="120"/>
        <w:jc w:val="both"/>
      </w:pPr>
      <w:r>
        <w:t>§</w:t>
      </w:r>
      <w:r>
        <w:rPr>
          <w:color w:val="0000FF"/>
          <w:u w:val="single" w:color="0000FF"/>
        </w:rPr>
        <w:t>4.11</w:t>
      </w:r>
      <w:r>
        <w:t>.</w:t>
      </w:r>
    </w:p>
    <w:p w14:paraId="2C48072B" w14:textId="77777777" w:rsidR="00BD63E6" w:rsidRDefault="00BD63E6">
      <w:pPr>
        <w:pStyle w:val="BodyText"/>
        <w:spacing w:before="1"/>
        <w:rPr>
          <w:sz w:val="15"/>
        </w:rPr>
      </w:pPr>
    </w:p>
    <w:p w14:paraId="6247D1E3" w14:textId="3A80CFA6" w:rsidR="00BD63E6" w:rsidRDefault="00D94B7A" w:rsidP="001C09AE">
      <w:pPr>
        <w:pStyle w:val="ListParagraph"/>
        <w:numPr>
          <w:ilvl w:val="2"/>
          <w:numId w:val="111"/>
        </w:numPr>
        <w:tabs>
          <w:tab w:val="left" w:pos="790"/>
        </w:tabs>
        <w:spacing w:before="90"/>
        <w:ind w:left="120" w:right="108" w:firstLine="0"/>
        <w:jc w:val="both"/>
        <w:rPr>
          <w:sz w:val="23"/>
        </w:rPr>
      </w:pPr>
      <w:r>
        <w:rPr>
          <w:b/>
          <w:sz w:val="23"/>
        </w:rPr>
        <w:t>Cost</w:t>
      </w:r>
      <w:r>
        <w:rPr>
          <w:b/>
          <w:spacing w:val="-7"/>
          <w:sz w:val="23"/>
        </w:rPr>
        <w:t xml:space="preserve"> </w:t>
      </w:r>
      <w:r>
        <w:rPr>
          <w:b/>
          <w:sz w:val="23"/>
        </w:rPr>
        <w:t>Calculations:</w:t>
      </w:r>
      <w:r>
        <w:rPr>
          <w:b/>
          <w:spacing w:val="-7"/>
          <w:sz w:val="23"/>
        </w:rPr>
        <w:t xml:space="preserve"> </w:t>
      </w:r>
      <w:r>
        <w:rPr>
          <w:sz w:val="23"/>
        </w:rPr>
        <w:t>In</w:t>
      </w:r>
      <w:r>
        <w:rPr>
          <w:spacing w:val="-7"/>
          <w:sz w:val="23"/>
        </w:rPr>
        <w:t xml:space="preserve"> </w:t>
      </w:r>
      <w:r>
        <w:rPr>
          <w:sz w:val="23"/>
        </w:rPr>
        <w:t>making</w:t>
      </w:r>
      <w:r>
        <w:rPr>
          <w:spacing w:val="-10"/>
          <w:sz w:val="23"/>
        </w:rPr>
        <w:t xml:space="preserve"> </w:t>
      </w:r>
      <w:r>
        <w:rPr>
          <w:sz w:val="23"/>
        </w:rPr>
        <w:t>any</w:t>
      </w:r>
      <w:r>
        <w:rPr>
          <w:spacing w:val="-12"/>
          <w:sz w:val="23"/>
        </w:rPr>
        <w:t xml:space="preserve"> </w:t>
      </w:r>
      <w:r>
        <w:rPr>
          <w:sz w:val="23"/>
        </w:rPr>
        <w:t>modification,</w:t>
      </w:r>
      <w:r>
        <w:rPr>
          <w:spacing w:val="-7"/>
          <w:sz w:val="23"/>
        </w:rPr>
        <w:t xml:space="preserve"> </w:t>
      </w:r>
      <w:r>
        <w:rPr>
          <w:sz w:val="23"/>
        </w:rPr>
        <w:t>the</w:t>
      </w:r>
      <w:r>
        <w:rPr>
          <w:spacing w:val="-9"/>
          <w:sz w:val="23"/>
        </w:rPr>
        <w:t xml:space="preserve"> </w:t>
      </w:r>
      <w:r>
        <w:rPr>
          <w:sz w:val="23"/>
        </w:rPr>
        <w:t>resulting</w:t>
      </w:r>
      <w:r>
        <w:rPr>
          <w:spacing w:val="-10"/>
          <w:sz w:val="23"/>
        </w:rPr>
        <w:t xml:space="preserve"> </w:t>
      </w:r>
      <w:r>
        <w:rPr>
          <w:sz w:val="23"/>
        </w:rPr>
        <w:t>increase</w:t>
      </w:r>
      <w:r>
        <w:rPr>
          <w:spacing w:val="-6"/>
          <w:sz w:val="23"/>
        </w:rPr>
        <w:t xml:space="preserve"> </w:t>
      </w:r>
      <w:r>
        <w:rPr>
          <w:sz w:val="23"/>
        </w:rPr>
        <w:t>or</w:t>
      </w:r>
      <w:r>
        <w:rPr>
          <w:spacing w:val="-7"/>
          <w:sz w:val="23"/>
        </w:rPr>
        <w:t xml:space="preserve"> </w:t>
      </w:r>
      <w:r>
        <w:rPr>
          <w:sz w:val="23"/>
        </w:rPr>
        <w:t>decrease</w:t>
      </w:r>
      <w:r>
        <w:rPr>
          <w:spacing w:val="-6"/>
          <w:sz w:val="23"/>
        </w:rPr>
        <w:t xml:space="preserve"> </w:t>
      </w:r>
      <w:r>
        <w:rPr>
          <w:sz w:val="23"/>
        </w:rPr>
        <w:t>in</w:t>
      </w:r>
      <w:r>
        <w:rPr>
          <w:spacing w:val="-10"/>
          <w:sz w:val="23"/>
        </w:rPr>
        <w:t xml:space="preserve"> </w:t>
      </w:r>
      <w:r>
        <w:rPr>
          <w:sz w:val="23"/>
        </w:rPr>
        <w:t>cost</w:t>
      </w:r>
      <w:r>
        <w:rPr>
          <w:spacing w:val="-6"/>
          <w:sz w:val="23"/>
        </w:rPr>
        <w:t xml:space="preserve"> </w:t>
      </w:r>
      <w:r>
        <w:rPr>
          <w:sz w:val="23"/>
        </w:rPr>
        <w:t xml:space="preserve">shall be determined by one of the methods selected by the University in accordance with requirements of the </w:t>
      </w:r>
      <w:hyperlink r:id="rId195">
        <w:r>
          <w:rPr>
            <w:color w:val="0000FF"/>
            <w:sz w:val="23"/>
            <w:u w:val="single" w:color="0000FF"/>
          </w:rPr>
          <w:t xml:space="preserve">Procurement Rules </w:t>
        </w:r>
      </w:hyperlink>
      <w:r>
        <w:rPr>
          <w:sz w:val="23"/>
        </w:rPr>
        <w:t xml:space="preserve">and </w:t>
      </w:r>
      <w:hyperlink w:anchor="_bookmark215" w:history="1">
        <w:r>
          <w:rPr>
            <w:color w:val="0000FF"/>
            <w:sz w:val="23"/>
            <w:u w:val="single" w:color="0000FF"/>
          </w:rPr>
          <w:t>Chapter</w:t>
        </w:r>
        <w:r>
          <w:rPr>
            <w:color w:val="0000FF"/>
            <w:spacing w:val="-28"/>
            <w:sz w:val="23"/>
            <w:u w:val="single" w:color="0000FF"/>
          </w:rPr>
          <w:t xml:space="preserve"> </w:t>
        </w:r>
        <w:r>
          <w:rPr>
            <w:color w:val="0000FF"/>
            <w:sz w:val="23"/>
            <w:u w:val="single" w:color="0000FF"/>
          </w:rPr>
          <w:t>6</w:t>
        </w:r>
        <w:r>
          <w:rPr>
            <w:sz w:val="23"/>
          </w:rPr>
          <w:t>.</w:t>
        </w:r>
      </w:hyperlink>
    </w:p>
    <w:p w14:paraId="784BE66D" w14:textId="77777777" w:rsidR="00BD63E6" w:rsidRDefault="00BD63E6">
      <w:pPr>
        <w:pStyle w:val="BodyText"/>
        <w:spacing w:before="10"/>
        <w:rPr>
          <w:sz w:val="15"/>
        </w:rPr>
      </w:pPr>
    </w:p>
    <w:p w14:paraId="12D3D232" w14:textId="3046CBBD" w:rsidR="00BD63E6" w:rsidRDefault="00D94B7A">
      <w:pPr>
        <w:pStyle w:val="Heading3"/>
        <w:spacing w:before="90"/>
      </w:pPr>
      <w:bookmarkStart w:id="97" w:name="SECTION_3.16___PAYMENTS_TO_THE_A/E"/>
      <w:bookmarkStart w:id="98" w:name="_Toc55204036"/>
      <w:bookmarkEnd w:id="97"/>
      <w:r>
        <w:t>SECTION 3.16 PAYMENTS TO THE A/E</w:t>
      </w:r>
      <w:bookmarkEnd w:id="98"/>
    </w:p>
    <w:p w14:paraId="63337F89" w14:textId="5B1B8E3A" w:rsidR="00BD63E6" w:rsidRDefault="00D94B7A">
      <w:pPr>
        <w:pStyle w:val="BodyText"/>
        <w:spacing w:before="147"/>
        <w:ind w:left="119" w:right="110"/>
        <w:jc w:val="both"/>
        <w:rPr>
          <w:i/>
        </w:rPr>
      </w:pPr>
      <w:r>
        <w:rPr>
          <w:b/>
        </w:rPr>
        <w:t>3.16.1</w:t>
      </w:r>
      <w:r>
        <w:rPr>
          <w:b/>
          <w:position w:val="10"/>
          <w:sz w:val="15"/>
        </w:rPr>
        <w:t xml:space="preserve"> </w:t>
      </w:r>
      <w:r>
        <w:t>The A/E shall submit its invoice to the University using the e-Builder Professional Services - Invoices, H12AE. The invoice shall itemize a breakdown of the various phases or parts of the total contract amount, the value of the various parts, the previously invoiced and approved amounts for payment, and the amount of the current invoice. To expedite payment, the University prefers that no more than one invoice per month per project be submitted</w:t>
      </w:r>
      <w:r>
        <w:rPr>
          <w:i/>
        </w:rPr>
        <w:t>.</w:t>
      </w:r>
    </w:p>
    <w:p w14:paraId="49B08D86" w14:textId="77777777" w:rsidR="00BD63E6" w:rsidRDefault="00BD63E6">
      <w:pPr>
        <w:pStyle w:val="BodyText"/>
        <w:spacing w:before="10"/>
        <w:rPr>
          <w:i/>
          <w:sz w:val="22"/>
        </w:rPr>
      </w:pPr>
    </w:p>
    <w:p w14:paraId="153236F5" w14:textId="77777777" w:rsidR="00BD63E6" w:rsidRDefault="00D94B7A">
      <w:pPr>
        <w:pStyle w:val="BodyText"/>
        <w:ind w:left="120" w:right="108"/>
        <w:jc w:val="both"/>
      </w:pPr>
      <w:r>
        <w:t>Failure</w:t>
      </w:r>
      <w:r>
        <w:rPr>
          <w:spacing w:val="-5"/>
        </w:rPr>
        <w:t xml:space="preserve"> </w:t>
      </w:r>
      <w:r>
        <w:t>to</w:t>
      </w:r>
      <w:r>
        <w:rPr>
          <w:spacing w:val="-6"/>
        </w:rPr>
        <w:t xml:space="preserve"> </w:t>
      </w:r>
      <w:r>
        <w:t>use</w:t>
      </w:r>
      <w:r>
        <w:rPr>
          <w:spacing w:val="-5"/>
        </w:rPr>
        <w:t xml:space="preserve"> </w:t>
      </w:r>
      <w:r>
        <w:t>the</w:t>
      </w:r>
      <w:r>
        <w:rPr>
          <w:spacing w:val="-5"/>
        </w:rPr>
        <w:t xml:space="preserve"> </w:t>
      </w:r>
      <w:r>
        <w:t>required</w:t>
      </w:r>
      <w:r>
        <w:rPr>
          <w:spacing w:val="-9"/>
        </w:rPr>
        <w:t xml:space="preserve"> </w:t>
      </w:r>
      <w:r>
        <w:t>form</w:t>
      </w:r>
      <w:r>
        <w:rPr>
          <w:spacing w:val="-5"/>
        </w:rPr>
        <w:t xml:space="preserve"> </w:t>
      </w:r>
      <w:r>
        <w:t>will</w:t>
      </w:r>
      <w:r>
        <w:rPr>
          <w:spacing w:val="-5"/>
        </w:rPr>
        <w:t xml:space="preserve"> </w:t>
      </w:r>
      <w:r>
        <w:t>result</w:t>
      </w:r>
      <w:r>
        <w:rPr>
          <w:spacing w:val="-5"/>
        </w:rPr>
        <w:t xml:space="preserve"> </w:t>
      </w:r>
      <w:r>
        <w:t>in</w:t>
      </w:r>
      <w:r>
        <w:rPr>
          <w:spacing w:val="-6"/>
        </w:rPr>
        <w:t xml:space="preserve"> </w:t>
      </w:r>
      <w:r>
        <w:t>return</w:t>
      </w:r>
      <w:r>
        <w:rPr>
          <w:spacing w:val="-6"/>
        </w:rPr>
        <w:t xml:space="preserve"> </w:t>
      </w:r>
      <w:r>
        <w:t>of</w:t>
      </w:r>
      <w:r>
        <w:rPr>
          <w:spacing w:val="-9"/>
        </w:rPr>
        <w:t xml:space="preserve"> </w:t>
      </w:r>
      <w:r>
        <w:t>the</w:t>
      </w:r>
      <w:r>
        <w:rPr>
          <w:spacing w:val="-5"/>
        </w:rPr>
        <w:t xml:space="preserve"> </w:t>
      </w:r>
      <w:r>
        <w:t>invoice</w:t>
      </w:r>
      <w:r>
        <w:rPr>
          <w:spacing w:val="-5"/>
        </w:rPr>
        <w:t xml:space="preserve"> </w:t>
      </w:r>
      <w:r>
        <w:t>and</w:t>
      </w:r>
      <w:r>
        <w:rPr>
          <w:spacing w:val="-6"/>
        </w:rPr>
        <w:t xml:space="preserve"> </w:t>
      </w:r>
      <w:r>
        <w:t>payment</w:t>
      </w:r>
      <w:r>
        <w:rPr>
          <w:spacing w:val="-5"/>
        </w:rPr>
        <w:t xml:space="preserve"> </w:t>
      </w:r>
      <w:r>
        <w:t>will</w:t>
      </w:r>
      <w:r>
        <w:rPr>
          <w:spacing w:val="-5"/>
        </w:rPr>
        <w:t xml:space="preserve"> </w:t>
      </w:r>
      <w:r>
        <w:t>not</w:t>
      </w:r>
      <w:r>
        <w:rPr>
          <w:spacing w:val="-5"/>
        </w:rPr>
        <w:t xml:space="preserve"> </w:t>
      </w:r>
      <w:r>
        <w:t>be</w:t>
      </w:r>
      <w:r>
        <w:rPr>
          <w:spacing w:val="-5"/>
        </w:rPr>
        <w:t xml:space="preserve"> </w:t>
      </w:r>
      <w:r>
        <w:t>made</w:t>
      </w:r>
      <w:r>
        <w:rPr>
          <w:spacing w:val="47"/>
        </w:rPr>
        <w:t xml:space="preserve"> </w:t>
      </w:r>
      <w:r>
        <w:t xml:space="preserve">until the proper completed format is used. Although Basic Service fees are delineated by fee per task, payments will be made with overall fee percentage completed as a major factor. By submission of a current request for payment of the fee for Services rendered, the A/E warrants to the University </w:t>
      </w:r>
      <w:r>
        <w:rPr>
          <w:spacing w:val="32"/>
        </w:rPr>
        <w:t xml:space="preserve"> </w:t>
      </w:r>
      <w:r>
        <w:t>that:</w:t>
      </w:r>
    </w:p>
    <w:p w14:paraId="42731059" w14:textId="77777777" w:rsidR="00BD63E6" w:rsidRDefault="00D94B7A">
      <w:pPr>
        <w:pStyle w:val="BodyText"/>
        <w:spacing w:before="1"/>
        <w:ind w:left="119" w:right="108"/>
        <w:jc w:val="both"/>
      </w:pPr>
      <w:r>
        <w:t>(1)</w:t>
      </w:r>
      <w:r>
        <w:rPr>
          <w:spacing w:val="-13"/>
        </w:rPr>
        <w:t xml:space="preserve"> </w:t>
      </w:r>
      <w:r>
        <w:t>the</w:t>
      </w:r>
      <w:r>
        <w:rPr>
          <w:spacing w:val="-12"/>
        </w:rPr>
        <w:t xml:space="preserve"> </w:t>
      </w:r>
      <w:r>
        <w:t>date</w:t>
      </w:r>
      <w:r>
        <w:rPr>
          <w:spacing w:val="-12"/>
        </w:rPr>
        <w:t xml:space="preserve"> </w:t>
      </w:r>
      <w:r>
        <w:t>shown</w:t>
      </w:r>
      <w:r>
        <w:rPr>
          <w:spacing w:val="-13"/>
        </w:rPr>
        <w:t xml:space="preserve"> </w:t>
      </w:r>
      <w:r>
        <w:t>is</w:t>
      </w:r>
      <w:r>
        <w:rPr>
          <w:spacing w:val="-14"/>
        </w:rPr>
        <w:t xml:space="preserve"> </w:t>
      </w:r>
      <w:r>
        <w:t>accurate,</w:t>
      </w:r>
      <w:r>
        <w:rPr>
          <w:spacing w:val="-14"/>
        </w:rPr>
        <w:t xml:space="preserve"> </w:t>
      </w:r>
      <w:r>
        <w:t>(2)</w:t>
      </w:r>
      <w:r>
        <w:rPr>
          <w:spacing w:val="-13"/>
        </w:rPr>
        <w:t xml:space="preserve"> </w:t>
      </w:r>
      <w:r>
        <w:t>the</w:t>
      </w:r>
      <w:r>
        <w:rPr>
          <w:spacing w:val="-12"/>
        </w:rPr>
        <w:t xml:space="preserve"> </w:t>
      </w:r>
      <w:r>
        <w:t>Work</w:t>
      </w:r>
      <w:r>
        <w:rPr>
          <w:spacing w:val="-13"/>
        </w:rPr>
        <w:t xml:space="preserve"> </w:t>
      </w:r>
      <w:r>
        <w:t>covered</w:t>
      </w:r>
      <w:r>
        <w:rPr>
          <w:spacing w:val="-13"/>
        </w:rPr>
        <w:t xml:space="preserve"> </w:t>
      </w:r>
      <w:r>
        <w:t>by</w:t>
      </w:r>
      <w:r>
        <w:rPr>
          <w:spacing w:val="-18"/>
        </w:rPr>
        <w:t xml:space="preserve"> </w:t>
      </w:r>
      <w:r>
        <w:t>the</w:t>
      </w:r>
      <w:r>
        <w:rPr>
          <w:spacing w:val="-12"/>
        </w:rPr>
        <w:t xml:space="preserve"> </w:t>
      </w:r>
      <w:r>
        <w:t>invoice</w:t>
      </w:r>
      <w:r>
        <w:rPr>
          <w:spacing w:val="-12"/>
        </w:rPr>
        <w:t xml:space="preserve"> </w:t>
      </w:r>
      <w:r>
        <w:t>has</w:t>
      </w:r>
      <w:r>
        <w:rPr>
          <w:spacing w:val="-14"/>
        </w:rPr>
        <w:t xml:space="preserve"> </w:t>
      </w:r>
      <w:r>
        <w:t>been</w:t>
      </w:r>
      <w:r>
        <w:rPr>
          <w:spacing w:val="-13"/>
        </w:rPr>
        <w:t xml:space="preserve"> </w:t>
      </w:r>
      <w:r>
        <w:t>completed</w:t>
      </w:r>
      <w:r>
        <w:rPr>
          <w:spacing w:val="-13"/>
        </w:rPr>
        <w:t xml:space="preserve"> </w:t>
      </w:r>
      <w:r>
        <w:t>in</w:t>
      </w:r>
      <w:r>
        <w:rPr>
          <w:spacing w:val="-13"/>
        </w:rPr>
        <w:t xml:space="preserve"> </w:t>
      </w:r>
      <w:r>
        <w:t>conformance with the A/E Contract, and (3) all previous payments received from the University on account of the A/E Contract have been applied to discharge all obligations of the A/E to its Subconsultants incurred in connection with Work covered by prior</w:t>
      </w:r>
      <w:r>
        <w:rPr>
          <w:spacing w:val="-15"/>
        </w:rPr>
        <w:t xml:space="preserve"> </w:t>
      </w:r>
      <w:r>
        <w:t>invoices.</w:t>
      </w:r>
    </w:p>
    <w:p w14:paraId="5346FAC6" w14:textId="77777777" w:rsidR="00BD63E6" w:rsidRDefault="00BD63E6">
      <w:pPr>
        <w:pStyle w:val="BodyText"/>
        <w:spacing w:before="9"/>
        <w:rPr>
          <w:sz w:val="22"/>
        </w:rPr>
      </w:pPr>
    </w:p>
    <w:p w14:paraId="650F72F7" w14:textId="77777777" w:rsidR="00BD63E6" w:rsidRDefault="00D94B7A">
      <w:pPr>
        <w:pStyle w:val="BodyText"/>
        <w:spacing w:before="1"/>
        <w:ind w:left="120" w:right="109"/>
        <w:jc w:val="both"/>
      </w:pPr>
      <w:r>
        <w:t>The H12AE process requires the use of e-Builder project management software. Should the A/E accounting procedures use another method, e-Builder must be added to its accounting operation. The A/E may request payment for this software package as an Additional Service to a University A/E Contract if it is not a part of the available computerized systems.</w:t>
      </w:r>
    </w:p>
    <w:p w14:paraId="1CBA634C" w14:textId="77777777" w:rsidR="00BD63E6" w:rsidRDefault="00BD63E6">
      <w:pPr>
        <w:pStyle w:val="BodyText"/>
        <w:spacing w:before="10"/>
        <w:rPr>
          <w:sz w:val="22"/>
        </w:rPr>
      </w:pPr>
    </w:p>
    <w:p w14:paraId="35800DDC" w14:textId="77777777" w:rsidR="00BD63E6" w:rsidRDefault="00D94B7A">
      <w:pPr>
        <w:pStyle w:val="BodyText"/>
        <w:ind w:left="119" w:right="111"/>
        <w:jc w:val="both"/>
      </w:pPr>
      <w:r>
        <w:t>Invoices for Work being performed on an hourly rate, not-to-exceed, basis shall show the extended cost amount.</w:t>
      </w:r>
    </w:p>
    <w:p w14:paraId="0CA0940E" w14:textId="77777777" w:rsidR="00BD63E6" w:rsidRDefault="00BD63E6">
      <w:pPr>
        <w:pStyle w:val="BodyText"/>
        <w:spacing w:before="9"/>
        <w:rPr>
          <w:sz w:val="22"/>
        </w:rPr>
      </w:pPr>
    </w:p>
    <w:p w14:paraId="66057EDD" w14:textId="5360F4D3" w:rsidR="00BD63E6" w:rsidRDefault="00D94B7A" w:rsidP="009A26FF">
      <w:pPr>
        <w:pStyle w:val="BodyText"/>
        <w:spacing w:before="1"/>
        <w:ind w:left="120" w:right="112"/>
        <w:jc w:val="both"/>
      </w:pPr>
      <w:r>
        <w:rPr>
          <w:b/>
        </w:rPr>
        <w:t xml:space="preserve">3.16.2 </w:t>
      </w:r>
      <w:r>
        <w:t>Unless there is a dispute about the compensation due the A/E including, but not limited to, claims by the University against the A/E, then within thirty (30) days after receipt by the University</w:t>
      </w:r>
      <w:bookmarkStart w:id="99" w:name="_bookmark116"/>
      <w:bookmarkEnd w:id="99"/>
      <w:r w:rsidR="009A26FF">
        <w:t xml:space="preserve"> </w:t>
      </w:r>
      <w:r>
        <w:t>of</w:t>
      </w:r>
      <w:r>
        <w:rPr>
          <w:spacing w:val="-10"/>
        </w:rPr>
        <w:t xml:space="preserve"> </w:t>
      </w:r>
      <w:r>
        <w:t>the</w:t>
      </w:r>
      <w:r>
        <w:rPr>
          <w:spacing w:val="-6"/>
        </w:rPr>
        <w:t xml:space="preserve"> </w:t>
      </w:r>
      <w:r>
        <w:t>A/E’s</w:t>
      </w:r>
      <w:r>
        <w:rPr>
          <w:spacing w:val="-8"/>
        </w:rPr>
        <w:t xml:space="preserve"> </w:t>
      </w:r>
      <w:r>
        <w:t>invoice,</w:t>
      </w:r>
      <w:r>
        <w:rPr>
          <w:spacing w:val="-7"/>
        </w:rPr>
        <w:t xml:space="preserve"> </w:t>
      </w:r>
      <w:r>
        <w:t>which</w:t>
      </w:r>
      <w:r>
        <w:rPr>
          <w:spacing w:val="-7"/>
        </w:rPr>
        <w:t xml:space="preserve"> </w:t>
      </w:r>
      <w:r>
        <w:t>shall</w:t>
      </w:r>
      <w:r>
        <w:rPr>
          <w:spacing w:val="-6"/>
        </w:rPr>
        <w:t xml:space="preserve"> </w:t>
      </w:r>
      <w:r>
        <w:t>be</w:t>
      </w:r>
      <w:r>
        <w:rPr>
          <w:spacing w:val="-6"/>
        </w:rPr>
        <w:t xml:space="preserve"> </w:t>
      </w:r>
      <w:r>
        <w:t>considered</w:t>
      </w:r>
      <w:r>
        <w:rPr>
          <w:spacing w:val="-7"/>
        </w:rPr>
        <w:t xml:space="preserve"> </w:t>
      </w:r>
      <w:r>
        <w:t>the</w:t>
      </w:r>
      <w:r>
        <w:rPr>
          <w:spacing w:val="-6"/>
        </w:rPr>
        <w:t xml:space="preserve"> </w:t>
      </w:r>
      <w:r>
        <w:t>invoice</w:t>
      </w:r>
      <w:r>
        <w:rPr>
          <w:spacing w:val="-6"/>
        </w:rPr>
        <w:t xml:space="preserve"> </w:t>
      </w:r>
      <w:r>
        <w:t>receipt</w:t>
      </w:r>
      <w:r>
        <w:rPr>
          <w:spacing w:val="-6"/>
        </w:rPr>
        <w:t xml:space="preserve"> </w:t>
      </w:r>
      <w:r>
        <w:t>date,</w:t>
      </w:r>
      <w:r>
        <w:rPr>
          <w:spacing w:val="-7"/>
        </w:rPr>
        <w:t xml:space="preserve"> </w:t>
      </w:r>
      <w:r>
        <w:t>the</w:t>
      </w:r>
      <w:r>
        <w:rPr>
          <w:spacing w:val="-6"/>
        </w:rPr>
        <w:t xml:space="preserve"> </w:t>
      </w:r>
      <w:r>
        <w:t>University</w:t>
      </w:r>
      <w:r>
        <w:rPr>
          <w:spacing w:val="-10"/>
        </w:rPr>
        <w:t xml:space="preserve"> </w:t>
      </w:r>
      <w:r>
        <w:t>shall</w:t>
      </w:r>
      <w:r>
        <w:rPr>
          <w:spacing w:val="-6"/>
        </w:rPr>
        <w:t xml:space="preserve"> </w:t>
      </w:r>
      <w:r>
        <w:t>pay</w:t>
      </w:r>
      <w:r>
        <w:rPr>
          <w:spacing w:val="-10"/>
        </w:rPr>
        <w:t xml:space="preserve"> </w:t>
      </w:r>
      <w:r>
        <w:t>to</w:t>
      </w:r>
      <w:r>
        <w:rPr>
          <w:spacing w:val="-7"/>
        </w:rPr>
        <w:t xml:space="preserve"> </w:t>
      </w:r>
      <w:r>
        <w:t>the A/E the amount approved less than any prior payments or advances made to A/E. The date on which payment is due shall be referred to as the Payment</w:t>
      </w:r>
      <w:r>
        <w:rPr>
          <w:spacing w:val="-46"/>
        </w:rPr>
        <w:t xml:space="preserve"> </w:t>
      </w:r>
      <w:r>
        <w:t>Date.</w:t>
      </w:r>
    </w:p>
    <w:p w14:paraId="7BE0DFFD" w14:textId="77777777" w:rsidR="00BD63E6" w:rsidRDefault="00BD63E6">
      <w:pPr>
        <w:pStyle w:val="BodyText"/>
        <w:spacing w:before="10"/>
        <w:rPr>
          <w:sz w:val="20"/>
        </w:rPr>
      </w:pPr>
    </w:p>
    <w:p w14:paraId="7CFDE8D7" w14:textId="499D31C5" w:rsidR="00BD63E6" w:rsidRDefault="00D94B7A">
      <w:pPr>
        <w:pStyle w:val="BodyText"/>
        <w:ind w:left="119" w:right="106"/>
        <w:jc w:val="both"/>
      </w:pPr>
      <w:bookmarkStart w:id="100" w:name="_bookmark117"/>
      <w:bookmarkEnd w:id="100"/>
      <w:r>
        <w:rPr>
          <w:b/>
        </w:rPr>
        <w:t>3.16.3</w:t>
      </w:r>
      <w:r>
        <w:rPr>
          <w:b/>
          <w:position w:val="10"/>
          <w:sz w:val="15"/>
        </w:rPr>
        <w:t xml:space="preserve"> </w:t>
      </w:r>
      <w:r>
        <w:t>The University may agree to make progress or partial payments to the A/E during any phases of the Work based on the estimated value of the Work completed by the A/E on that phase. Any such progress</w:t>
      </w:r>
      <w:r>
        <w:rPr>
          <w:spacing w:val="-9"/>
        </w:rPr>
        <w:t xml:space="preserve"> </w:t>
      </w:r>
      <w:r>
        <w:t>payment</w:t>
      </w:r>
      <w:r>
        <w:rPr>
          <w:spacing w:val="-8"/>
        </w:rPr>
        <w:t xml:space="preserve"> </w:t>
      </w:r>
      <w:r>
        <w:t>shall</w:t>
      </w:r>
      <w:r>
        <w:rPr>
          <w:spacing w:val="-8"/>
        </w:rPr>
        <w:t xml:space="preserve"> </w:t>
      </w:r>
      <w:r>
        <w:t>be</w:t>
      </w:r>
      <w:r>
        <w:rPr>
          <w:spacing w:val="-8"/>
        </w:rPr>
        <w:t xml:space="preserve"> </w:t>
      </w:r>
      <w:r>
        <w:t>based</w:t>
      </w:r>
      <w:r>
        <w:rPr>
          <w:spacing w:val="-9"/>
        </w:rPr>
        <w:t xml:space="preserve"> </w:t>
      </w:r>
      <w:r>
        <w:t>on</w:t>
      </w:r>
      <w:r>
        <w:rPr>
          <w:spacing w:val="-9"/>
        </w:rPr>
        <w:t xml:space="preserve"> </w:t>
      </w:r>
      <w:r>
        <w:t>the</w:t>
      </w:r>
      <w:r>
        <w:rPr>
          <w:spacing w:val="-8"/>
        </w:rPr>
        <w:t xml:space="preserve"> </w:t>
      </w:r>
      <w:r>
        <w:t>University’s</w:t>
      </w:r>
      <w:r>
        <w:rPr>
          <w:spacing w:val="-5"/>
        </w:rPr>
        <w:t xml:space="preserve"> </w:t>
      </w:r>
      <w:r>
        <w:t>opinion</w:t>
      </w:r>
      <w:r>
        <w:rPr>
          <w:spacing w:val="-9"/>
        </w:rPr>
        <w:t xml:space="preserve"> </w:t>
      </w:r>
      <w:r>
        <w:t>of</w:t>
      </w:r>
      <w:r>
        <w:rPr>
          <w:spacing w:val="-11"/>
        </w:rPr>
        <w:t xml:space="preserve"> </w:t>
      </w:r>
      <w:r>
        <w:t>the</w:t>
      </w:r>
      <w:r>
        <w:rPr>
          <w:spacing w:val="-8"/>
        </w:rPr>
        <w:t xml:space="preserve"> </w:t>
      </w:r>
      <w:r>
        <w:t>value</w:t>
      </w:r>
      <w:r>
        <w:rPr>
          <w:spacing w:val="-8"/>
        </w:rPr>
        <w:t xml:space="preserve"> </w:t>
      </w:r>
      <w:r>
        <w:t>of</w:t>
      </w:r>
      <w:r>
        <w:rPr>
          <w:spacing w:val="-11"/>
        </w:rPr>
        <w:t xml:space="preserve"> </w:t>
      </w:r>
      <w:r>
        <w:t>the</w:t>
      </w:r>
      <w:r>
        <w:rPr>
          <w:spacing w:val="-5"/>
        </w:rPr>
        <w:t xml:space="preserve"> </w:t>
      </w:r>
      <w:r>
        <w:t>Work</w:t>
      </w:r>
      <w:r>
        <w:rPr>
          <w:spacing w:val="-6"/>
        </w:rPr>
        <w:t xml:space="preserve"> </w:t>
      </w:r>
      <w:r>
        <w:t>completed</w:t>
      </w:r>
      <w:r>
        <w:rPr>
          <w:spacing w:val="-9"/>
        </w:rPr>
        <w:t xml:space="preserve"> </w:t>
      </w:r>
      <w:r>
        <w:t>as</w:t>
      </w:r>
      <w:r>
        <w:rPr>
          <w:spacing w:val="-9"/>
        </w:rPr>
        <w:t xml:space="preserve"> </w:t>
      </w:r>
      <w:r>
        <w:t>the date</w:t>
      </w:r>
      <w:r>
        <w:rPr>
          <w:spacing w:val="-12"/>
        </w:rPr>
        <w:t xml:space="preserve"> </w:t>
      </w:r>
      <w:r>
        <w:t>of</w:t>
      </w:r>
      <w:r>
        <w:rPr>
          <w:spacing w:val="-16"/>
        </w:rPr>
        <w:t xml:space="preserve"> </w:t>
      </w:r>
      <w:r>
        <w:t>the</w:t>
      </w:r>
      <w:r>
        <w:rPr>
          <w:spacing w:val="-12"/>
        </w:rPr>
        <w:t xml:space="preserve"> </w:t>
      </w:r>
      <w:r>
        <w:t>invoice.</w:t>
      </w:r>
      <w:r>
        <w:rPr>
          <w:spacing w:val="-16"/>
        </w:rPr>
        <w:t xml:space="preserve"> </w:t>
      </w:r>
      <w:r>
        <w:t>The</w:t>
      </w:r>
      <w:r>
        <w:rPr>
          <w:spacing w:val="-12"/>
        </w:rPr>
        <w:t xml:space="preserve"> </w:t>
      </w:r>
      <w:r>
        <w:t>A/E</w:t>
      </w:r>
      <w:r>
        <w:rPr>
          <w:spacing w:val="-12"/>
        </w:rPr>
        <w:t xml:space="preserve"> </w:t>
      </w:r>
      <w:r>
        <w:t>may</w:t>
      </w:r>
      <w:r>
        <w:rPr>
          <w:spacing w:val="-18"/>
        </w:rPr>
        <w:t xml:space="preserve"> </w:t>
      </w:r>
      <w:r>
        <w:t>invoice</w:t>
      </w:r>
      <w:r>
        <w:rPr>
          <w:spacing w:val="-12"/>
        </w:rPr>
        <w:t xml:space="preserve"> </w:t>
      </w:r>
      <w:r>
        <w:t>the</w:t>
      </w:r>
      <w:r>
        <w:rPr>
          <w:spacing w:val="-12"/>
        </w:rPr>
        <w:t xml:space="preserve"> </w:t>
      </w:r>
      <w:r>
        <w:t>University</w:t>
      </w:r>
      <w:r>
        <w:rPr>
          <w:spacing w:val="-16"/>
        </w:rPr>
        <w:t xml:space="preserve"> </w:t>
      </w:r>
      <w:r>
        <w:t>and,</w:t>
      </w:r>
      <w:r>
        <w:rPr>
          <w:spacing w:val="32"/>
        </w:rPr>
        <w:t xml:space="preserve"> </w:t>
      </w:r>
      <w:r>
        <w:t>if</w:t>
      </w:r>
      <w:r>
        <w:rPr>
          <w:spacing w:val="-16"/>
        </w:rPr>
        <w:t xml:space="preserve"> </w:t>
      </w:r>
      <w:r>
        <w:t>the</w:t>
      </w:r>
      <w:r>
        <w:rPr>
          <w:spacing w:val="-12"/>
        </w:rPr>
        <w:t xml:space="preserve"> </w:t>
      </w:r>
      <w:r>
        <w:t>University</w:t>
      </w:r>
      <w:r>
        <w:rPr>
          <w:spacing w:val="-16"/>
        </w:rPr>
        <w:t xml:space="preserve"> </w:t>
      </w:r>
      <w:r>
        <w:t>agrees</w:t>
      </w:r>
      <w:r>
        <w:rPr>
          <w:spacing w:val="-14"/>
        </w:rPr>
        <w:t xml:space="preserve"> </w:t>
      </w:r>
      <w:r>
        <w:t>that</w:t>
      </w:r>
      <w:r>
        <w:rPr>
          <w:spacing w:val="-13"/>
        </w:rPr>
        <w:t xml:space="preserve"> </w:t>
      </w:r>
      <w:r>
        <w:t>the</w:t>
      </w:r>
      <w:r>
        <w:rPr>
          <w:spacing w:val="-12"/>
        </w:rPr>
        <w:t xml:space="preserve"> </w:t>
      </w:r>
      <w:r>
        <w:t>Submittal for the particular design phase is complete, the University may approve payment of a cumulative amount of not more than ninety-five percent (95%) of the value of that phase at the time the phase Submittal</w:t>
      </w:r>
      <w:r>
        <w:rPr>
          <w:spacing w:val="-14"/>
        </w:rPr>
        <w:t xml:space="preserve"> </w:t>
      </w:r>
      <w:r>
        <w:t>is</w:t>
      </w:r>
      <w:r>
        <w:rPr>
          <w:spacing w:val="-13"/>
        </w:rPr>
        <w:t xml:space="preserve"> </w:t>
      </w:r>
      <w:r>
        <w:t>made</w:t>
      </w:r>
      <w:r>
        <w:rPr>
          <w:spacing w:val="-11"/>
        </w:rPr>
        <w:t xml:space="preserve"> </w:t>
      </w:r>
      <w:r>
        <w:t>to</w:t>
      </w:r>
      <w:r>
        <w:rPr>
          <w:spacing w:val="-14"/>
        </w:rPr>
        <w:t xml:space="preserve"> </w:t>
      </w:r>
      <w:r>
        <w:t>the</w:t>
      </w:r>
      <w:r>
        <w:rPr>
          <w:spacing w:val="-14"/>
        </w:rPr>
        <w:t xml:space="preserve"> </w:t>
      </w:r>
      <w:r>
        <w:t>University.</w:t>
      </w:r>
      <w:r>
        <w:rPr>
          <w:spacing w:val="-12"/>
        </w:rPr>
        <w:t xml:space="preserve"> </w:t>
      </w:r>
      <w:r>
        <w:t>The</w:t>
      </w:r>
      <w:r>
        <w:rPr>
          <w:spacing w:val="-11"/>
        </w:rPr>
        <w:t xml:space="preserve"> </w:t>
      </w:r>
      <w:r>
        <w:t>A/E</w:t>
      </w:r>
      <w:r>
        <w:rPr>
          <w:spacing w:val="-11"/>
        </w:rPr>
        <w:t xml:space="preserve"> </w:t>
      </w:r>
      <w:r>
        <w:t>may</w:t>
      </w:r>
      <w:r>
        <w:rPr>
          <w:spacing w:val="-17"/>
        </w:rPr>
        <w:t xml:space="preserve"> </w:t>
      </w:r>
      <w:r>
        <w:t>invoice</w:t>
      </w:r>
      <w:r>
        <w:rPr>
          <w:spacing w:val="-11"/>
        </w:rPr>
        <w:t xml:space="preserve"> </w:t>
      </w:r>
      <w:r>
        <w:t>the</w:t>
      </w:r>
      <w:r>
        <w:rPr>
          <w:spacing w:val="-14"/>
        </w:rPr>
        <w:t xml:space="preserve"> </w:t>
      </w:r>
      <w:r>
        <w:t>University</w:t>
      </w:r>
      <w:r>
        <w:rPr>
          <w:spacing w:val="-14"/>
        </w:rPr>
        <w:t xml:space="preserve"> </w:t>
      </w:r>
      <w:r>
        <w:t>for</w:t>
      </w:r>
      <w:r>
        <w:rPr>
          <w:spacing w:val="-12"/>
        </w:rPr>
        <w:t xml:space="preserve"> </w:t>
      </w:r>
      <w:r>
        <w:t>the</w:t>
      </w:r>
      <w:r>
        <w:rPr>
          <w:spacing w:val="-11"/>
        </w:rPr>
        <w:t xml:space="preserve"> </w:t>
      </w:r>
      <w:r>
        <w:t>remaining</w:t>
      </w:r>
      <w:r>
        <w:rPr>
          <w:spacing w:val="-14"/>
        </w:rPr>
        <w:t xml:space="preserve"> </w:t>
      </w:r>
      <w:r>
        <w:t>five</w:t>
      </w:r>
      <w:r>
        <w:rPr>
          <w:spacing w:val="-11"/>
        </w:rPr>
        <w:t xml:space="preserve"> </w:t>
      </w:r>
      <w:r>
        <w:t>percent (5%) balance of the value of that phase when the Submittal has been reviewed and</w:t>
      </w:r>
      <w:r>
        <w:rPr>
          <w:spacing w:val="-39"/>
        </w:rPr>
        <w:t xml:space="preserve"> </w:t>
      </w:r>
      <w:r>
        <w:t>approved.</w:t>
      </w:r>
    </w:p>
    <w:p w14:paraId="33DA6ABB" w14:textId="77777777" w:rsidR="00BD63E6" w:rsidRDefault="00BD63E6">
      <w:pPr>
        <w:pStyle w:val="BodyText"/>
        <w:spacing w:before="1"/>
      </w:pPr>
    </w:p>
    <w:p w14:paraId="5D3D4DB1" w14:textId="77777777" w:rsidR="00BD63E6" w:rsidRDefault="00D94B7A" w:rsidP="001C09AE">
      <w:pPr>
        <w:pStyle w:val="ListParagraph"/>
        <w:numPr>
          <w:ilvl w:val="2"/>
          <w:numId w:val="110"/>
        </w:numPr>
        <w:tabs>
          <w:tab w:val="left" w:pos="764"/>
        </w:tabs>
        <w:ind w:right="110" w:firstLine="0"/>
        <w:jc w:val="both"/>
        <w:rPr>
          <w:sz w:val="23"/>
        </w:rPr>
      </w:pPr>
      <w:r>
        <w:rPr>
          <w:sz w:val="23"/>
        </w:rPr>
        <w:lastRenderedPageBreak/>
        <w:t>Disputes about the compensation due the A/E may include, but are not limited to, the amount due,</w:t>
      </w:r>
      <w:r>
        <w:rPr>
          <w:spacing w:val="-7"/>
          <w:sz w:val="23"/>
        </w:rPr>
        <w:t xml:space="preserve"> </w:t>
      </w:r>
      <w:r>
        <w:rPr>
          <w:sz w:val="23"/>
        </w:rPr>
        <w:t>the</w:t>
      </w:r>
      <w:r>
        <w:rPr>
          <w:spacing w:val="-6"/>
          <w:sz w:val="23"/>
        </w:rPr>
        <w:t xml:space="preserve"> </w:t>
      </w:r>
      <w:r>
        <w:rPr>
          <w:sz w:val="23"/>
        </w:rPr>
        <w:t>value</w:t>
      </w:r>
      <w:r>
        <w:rPr>
          <w:spacing w:val="-6"/>
          <w:sz w:val="23"/>
        </w:rPr>
        <w:t xml:space="preserve"> </w:t>
      </w:r>
      <w:r>
        <w:rPr>
          <w:sz w:val="23"/>
        </w:rPr>
        <w:t>or</w:t>
      </w:r>
      <w:r>
        <w:rPr>
          <w:spacing w:val="-7"/>
          <w:sz w:val="23"/>
        </w:rPr>
        <w:t xml:space="preserve"> </w:t>
      </w:r>
      <w:r>
        <w:rPr>
          <w:sz w:val="23"/>
        </w:rPr>
        <w:t>percentage</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Work</w:t>
      </w:r>
      <w:r>
        <w:rPr>
          <w:spacing w:val="-7"/>
          <w:sz w:val="23"/>
        </w:rPr>
        <w:t xml:space="preserve"> </w:t>
      </w:r>
      <w:r>
        <w:rPr>
          <w:sz w:val="23"/>
        </w:rPr>
        <w:t>completed,</w:t>
      </w:r>
      <w:r>
        <w:rPr>
          <w:spacing w:val="-10"/>
          <w:sz w:val="23"/>
        </w:rPr>
        <w:t xml:space="preserve"> </w:t>
      </w:r>
      <w:r>
        <w:rPr>
          <w:sz w:val="23"/>
        </w:rPr>
        <w:t>defects</w:t>
      </w:r>
      <w:r>
        <w:rPr>
          <w:spacing w:val="-8"/>
          <w:sz w:val="23"/>
        </w:rPr>
        <w:t xml:space="preserve"> </w:t>
      </w:r>
      <w:r>
        <w:rPr>
          <w:sz w:val="23"/>
        </w:rPr>
        <w:t>or</w:t>
      </w:r>
      <w:r>
        <w:rPr>
          <w:spacing w:val="-7"/>
          <w:sz w:val="23"/>
        </w:rPr>
        <w:t xml:space="preserve"> </w:t>
      </w:r>
      <w:r>
        <w:rPr>
          <w:sz w:val="23"/>
        </w:rPr>
        <w:t>deficiencies</w:t>
      </w:r>
      <w:r>
        <w:rPr>
          <w:spacing w:val="-8"/>
          <w:sz w:val="23"/>
        </w:rPr>
        <w:t xml:space="preserve"> </w:t>
      </w:r>
      <w:r>
        <w:rPr>
          <w:sz w:val="23"/>
        </w:rPr>
        <w:t>in</w:t>
      </w:r>
      <w:r>
        <w:rPr>
          <w:spacing w:val="-7"/>
          <w:sz w:val="23"/>
        </w:rPr>
        <w:t xml:space="preserve"> </w:t>
      </w:r>
      <w:r>
        <w:rPr>
          <w:sz w:val="23"/>
        </w:rPr>
        <w:t>the</w:t>
      </w:r>
      <w:r>
        <w:rPr>
          <w:spacing w:val="-6"/>
          <w:sz w:val="23"/>
        </w:rPr>
        <w:t xml:space="preserve"> </w:t>
      </w:r>
      <w:r>
        <w:rPr>
          <w:sz w:val="23"/>
        </w:rPr>
        <w:t>Work,</w:t>
      </w:r>
      <w:r>
        <w:rPr>
          <w:spacing w:val="-7"/>
          <w:sz w:val="23"/>
        </w:rPr>
        <w:t xml:space="preserve"> </w:t>
      </w:r>
      <w:r>
        <w:rPr>
          <w:sz w:val="23"/>
        </w:rPr>
        <w:t>quality</w:t>
      </w:r>
      <w:r>
        <w:rPr>
          <w:spacing w:val="-12"/>
          <w:sz w:val="23"/>
        </w:rPr>
        <w:t xml:space="preserve"> </w:t>
      </w:r>
      <w:r>
        <w:rPr>
          <w:sz w:val="23"/>
        </w:rPr>
        <w:t>of</w:t>
      </w:r>
      <w:r>
        <w:rPr>
          <w:spacing w:val="-10"/>
          <w:sz w:val="23"/>
        </w:rPr>
        <w:t xml:space="preserve"> </w:t>
      </w:r>
      <w:r>
        <w:rPr>
          <w:sz w:val="23"/>
        </w:rPr>
        <w:t>the Work, compliance with the Contract Documents, completion itself, or negligent acts, errors, or omissions on the part of the A/E. In the event of disputes, payment shall be mailed on or before the Payment</w:t>
      </w:r>
      <w:r>
        <w:rPr>
          <w:spacing w:val="-2"/>
          <w:sz w:val="23"/>
        </w:rPr>
        <w:t xml:space="preserve"> </w:t>
      </w:r>
      <w:r>
        <w:rPr>
          <w:sz w:val="23"/>
        </w:rPr>
        <w:t>Date</w:t>
      </w:r>
      <w:r>
        <w:rPr>
          <w:spacing w:val="-1"/>
          <w:sz w:val="23"/>
        </w:rPr>
        <w:t xml:space="preserve"> </w:t>
      </w:r>
      <w:r>
        <w:rPr>
          <w:sz w:val="23"/>
        </w:rPr>
        <w:t>for</w:t>
      </w:r>
      <w:r>
        <w:rPr>
          <w:spacing w:val="-2"/>
          <w:sz w:val="23"/>
        </w:rPr>
        <w:t xml:space="preserve"> </w:t>
      </w:r>
      <w:r>
        <w:rPr>
          <w:sz w:val="23"/>
        </w:rPr>
        <w:t>amounts</w:t>
      </w:r>
      <w:r>
        <w:rPr>
          <w:spacing w:val="-3"/>
          <w:sz w:val="23"/>
        </w:rPr>
        <w:t xml:space="preserve"> </w:t>
      </w:r>
      <w:r>
        <w:rPr>
          <w:sz w:val="23"/>
        </w:rPr>
        <w:t>and</w:t>
      </w:r>
      <w:r>
        <w:rPr>
          <w:spacing w:val="-2"/>
          <w:sz w:val="23"/>
        </w:rPr>
        <w:t xml:space="preserve"> </w:t>
      </w:r>
      <w:r>
        <w:rPr>
          <w:sz w:val="23"/>
        </w:rPr>
        <w:t>Work</w:t>
      </w:r>
      <w:r>
        <w:rPr>
          <w:spacing w:val="-2"/>
          <w:sz w:val="23"/>
        </w:rPr>
        <w:t xml:space="preserve"> </w:t>
      </w:r>
      <w:r>
        <w:rPr>
          <w:sz w:val="23"/>
        </w:rPr>
        <w:t>not</w:t>
      </w:r>
      <w:r>
        <w:rPr>
          <w:spacing w:val="-2"/>
          <w:sz w:val="23"/>
        </w:rPr>
        <w:t xml:space="preserve"> </w:t>
      </w:r>
      <w:r>
        <w:rPr>
          <w:sz w:val="23"/>
        </w:rPr>
        <w:t>in</w:t>
      </w:r>
      <w:r>
        <w:rPr>
          <w:spacing w:val="-2"/>
          <w:sz w:val="23"/>
        </w:rPr>
        <w:t xml:space="preserve"> </w:t>
      </w:r>
      <w:r>
        <w:rPr>
          <w:sz w:val="23"/>
        </w:rPr>
        <w:t>dispute,</w:t>
      </w:r>
      <w:r>
        <w:rPr>
          <w:spacing w:val="-5"/>
          <w:sz w:val="23"/>
        </w:rPr>
        <w:t xml:space="preserve"> </w:t>
      </w:r>
      <w:r>
        <w:rPr>
          <w:sz w:val="23"/>
        </w:rPr>
        <w:t>subject</w:t>
      </w:r>
      <w:r>
        <w:rPr>
          <w:spacing w:val="-2"/>
          <w:sz w:val="23"/>
        </w:rPr>
        <w:t xml:space="preserve"> </w:t>
      </w:r>
      <w:r>
        <w:rPr>
          <w:sz w:val="23"/>
        </w:rPr>
        <w:t>to</w:t>
      </w:r>
      <w:r>
        <w:rPr>
          <w:spacing w:val="-5"/>
          <w:sz w:val="23"/>
        </w:rPr>
        <w:t xml:space="preserve"> </w:t>
      </w:r>
      <w:r>
        <w:rPr>
          <w:sz w:val="23"/>
        </w:rPr>
        <w:t>any</w:t>
      </w:r>
      <w:r>
        <w:rPr>
          <w:spacing w:val="-5"/>
          <w:sz w:val="23"/>
        </w:rPr>
        <w:t xml:space="preserve"> </w:t>
      </w:r>
      <w:r>
        <w:rPr>
          <w:sz w:val="23"/>
        </w:rPr>
        <w:t>setoffs</w:t>
      </w:r>
      <w:r>
        <w:rPr>
          <w:spacing w:val="-3"/>
          <w:sz w:val="23"/>
        </w:rPr>
        <w:t xml:space="preserve"> </w:t>
      </w:r>
      <w:r>
        <w:rPr>
          <w:sz w:val="23"/>
        </w:rPr>
        <w:t>claimed</w:t>
      </w:r>
      <w:r>
        <w:rPr>
          <w:spacing w:val="-2"/>
          <w:sz w:val="23"/>
        </w:rPr>
        <w:t xml:space="preserve"> </w:t>
      </w:r>
      <w:r>
        <w:rPr>
          <w:sz w:val="23"/>
        </w:rPr>
        <w:t>by</w:t>
      </w:r>
      <w:r>
        <w:rPr>
          <w:spacing w:val="-7"/>
          <w:sz w:val="23"/>
        </w:rPr>
        <w:t xml:space="preserve"> </w:t>
      </w:r>
      <w:r>
        <w:rPr>
          <w:sz w:val="23"/>
        </w:rPr>
        <w:t>the</w:t>
      </w:r>
      <w:r>
        <w:rPr>
          <w:spacing w:val="-39"/>
          <w:sz w:val="23"/>
        </w:rPr>
        <w:t xml:space="preserve"> </w:t>
      </w:r>
      <w:r>
        <w:rPr>
          <w:sz w:val="23"/>
        </w:rPr>
        <w:t>University.</w:t>
      </w:r>
    </w:p>
    <w:p w14:paraId="13DA5D44" w14:textId="77777777" w:rsidR="00BD63E6" w:rsidRDefault="00BD63E6">
      <w:pPr>
        <w:pStyle w:val="BodyText"/>
        <w:spacing w:before="10"/>
        <w:rPr>
          <w:sz w:val="22"/>
        </w:rPr>
      </w:pPr>
    </w:p>
    <w:p w14:paraId="3B38A4A3" w14:textId="77777777" w:rsidR="00BD63E6" w:rsidRDefault="00D94B7A" w:rsidP="001C09AE">
      <w:pPr>
        <w:pStyle w:val="ListParagraph"/>
        <w:numPr>
          <w:ilvl w:val="2"/>
          <w:numId w:val="110"/>
        </w:numPr>
        <w:tabs>
          <w:tab w:val="left" w:pos="754"/>
        </w:tabs>
        <w:ind w:right="111" w:firstLine="0"/>
        <w:jc w:val="both"/>
        <w:rPr>
          <w:sz w:val="23"/>
        </w:rPr>
      </w:pPr>
      <w:r>
        <w:rPr>
          <w:sz w:val="23"/>
        </w:rPr>
        <w:t>All prior payments, whether based on estimates or otherwise, may be corrected and adjusted in any</w:t>
      </w:r>
      <w:r>
        <w:rPr>
          <w:spacing w:val="-7"/>
          <w:sz w:val="23"/>
        </w:rPr>
        <w:t xml:space="preserve"> </w:t>
      </w:r>
      <w:r>
        <w:rPr>
          <w:sz w:val="23"/>
        </w:rPr>
        <w:t>payment</w:t>
      </w:r>
      <w:r>
        <w:rPr>
          <w:spacing w:val="-2"/>
          <w:sz w:val="23"/>
        </w:rPr>
        <w:t xml:space="preserve"> </w:t>
      </w:r>
      <w:r>
        <w:rPr>
          <w:sz w:val="23"/>
        </w:rPr>
        <w:t>and</w:t>
      </w:r>
      <w:r>
        <w:rPr>
          <w:spacing w:val="-2"/>
          <w:sz w:val="23"/>
        </w:rPr>
        <w:t xml:space="preserve"> </w:t>
      </w:r>
      <w:r>
        <w:rPr>
          <w:sz w:val="23"/>
        </w:rPr>
        <w:t>shall</w:t>
      </w:r>
      <w:r>
        <w:rPr>
          <w:spacing w:val="-4"/>
          <w:sz w:val="23"/>
        </w:rPr>
        <w:t xml:space="preserve"> </w:t>
      </w:r>
      <w:r>
        <w:rPr>
          <w:sz w:val="23"/>
        </w:rPr>
        <w:t>be</w:t>
      </w:r>
      <w:r>
        <w:rPr>
          <w:spacing w:val="-6"/>
          <w:sz w:val="23"/>
        </w:rPr>
        <w:t xml:space="preserve"> </w:t>
      </w:r>
      <w:r>
        <w:rPr>
          <w:sz w:val="23"/>
        </w:rPr>
        <w:t>corrected</w:t>
      </w:r>
      <w:r>
        <w:rPr>
          <w:spacing w:val="-2"/>
          <w:sz w:val="23"/>
        </w:rPr>
        <w:t xml:space="preserve"> </w:t>
      </w:r>
      <w:r>
        <w:rPr>
          <w:sz w:val="23"/>
        </w:rPr>
        <w:t>and</w:t>
      </w:r>
      <w:r>
        <w:rPr>
          <w:spacing w:val="-2"/>
          <w:sz w:val="23"/>
        </w:rPr>
        <w:t xml:space="preserve"> </w:t>
      </w:r>
      <w:r>
        <w:rPr>
          <w:sz w:val="23"/>
        </w:rPr>
        <w:t>adjusted</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final</w:t>
      </w:r>
      <w:r>
        <w:rPr>
          <w:spacing w:val="-4"/>
          <w:sz w:val="23"/>
        </w:rPr>
        <w:t xml:space="preserve"> </w:t>
      </w:r>
      <w:r>
        <w:rPr>
          <w:sz w:val="23"/>
        </w:rPr>
        <w:t>payment.</w:t>
      </w:r>
      <w:r>
        <w:rPr>
          <w:spacing w:val="-2"/>
          <w:sz w:val="23"/>
        </w:rPr>
        <w:t xml:space="preserve"> </w:t>
      </w:r>
      <w:r>
        <w:rPr>
          <w:sz w:val="23"/>
        </w:rPr>
        <w:t>In</w:t>
      </w:r>
      <w:r>
        <w:rPr>
          <w:spacing w:val="-2"/>
          <w:sz w:val="23"/>
        </w:rPr>
        <w:t xml:space="preserve"> </w:t>
      </w:r>
      <w:r>
        <w:rPr>
          <w:sz w:val="23"/>
        </w:rPr>
        <w:t>the</w:t>
      </w:r>
      <w:r>
        <w:rPr>
          <w:spacing w:val="-4"/>
          <w:sz w:val="23"/>
        </w:rPr>
        <w:t xml:space="preserve"> </w:t>
      </w:r>
      <w:r>
        <w:rPr>
          <w:sz w:val="23"/>
        </w:rPr>
        <w:t>event</w:t>
      </w:r>
      <w:r>
        <w:rPr>
          <w:spacing w:val="-2"/>
          <w:sz w:val="23"/>
        </w:rPr>
        <w:t xml:space="preserve"> </w:t>
      </w:r>
      <w:r>
        <w:rPr>
          <w:sz w:val="23"/>
        </w:rPr>
        <w:t>that</w:t>
      </w:r>
      <w:r>
        <w:rPr>
          <w:spacing w:val="-4"/>
          <w:sz w:val="23"/>
        </w:rPr>
        <w:t xml:space="preserve"> </w:t>
      </w:r>
      <w:r>
        <w:rPr>
          <w:sz w:val="23"/>
        </w:rPr>
        <w:t>any</w:t>
      </w:r>
      <w:r>
        <w:rPr>
          <w:spacing w:val="-7"/>
          <w:sz w:val="23"/>
        </w:rPr>
        <w:t xml:space="preserve"> </w:t>
      </w:r>
      <w:r>
        <w:rPr>
          <w:sz w:val="23"/>
        </w:rPr>
        <w:t>invoice</w:t>
      </w:r>
      <w:r>
        <w:rPr>
          <w:spacing w:val="-1"/>
          <w:sz w:val="23"/>
        </w:rPr>
        <w:t xml:space="preserve"> </w:t>
      </w:r>
      <w:r>
        <w:rPr>
          <w:sz w:val="23"/>
        </w:rPr>
        <w:t xml:space="preserve">by the A/E contains a defect or impropriety which would prevent payment by the Payment Date, the University shall notify the A/E in writing of such defect or impropriety within ten (10) days after </w:t>
      </w:r>
      <w:r>
        <w:rPr>
          <w:spacing w:val="-4"/>
          <w:sz w:val="23"/>
        </w:rPr>
        <w:t xml:space="preserve">the </w:t>
      </w:r>
      <w:r>
        <w:rPr>
          <w:sz w:val="23"/>
        </w:rPr>
        <w:t>invoice</w:t>
      </w:r>
      <w:r>
        <w:rPr>
          <w:spacing w:val="-11"/>
          <w:sz w:val="23"/>
        </w:rPr>
        <w:t xml:space="preserve"> </w:t>
      </w:r>
      <w:r>
        <w:rPr>
          <w:sz w:val="23"/>
        </w:rPr>
        <w:t>receipt</w:t>
      </w:r>
      <w:r>
        <w:rPr>
          <w:spacing w:val="-11"/>
          <w:sz w:val="23"/>
        </w:rPr>
        <w:t xml:space="preserve"> </w:t>
      </w:r>
      <w:r>
        <w:rPr>
          <w:sz w:val="23"/>
        </w:rPr>
        <w:t>date.</w:t>
      </w:r>
      <w:r>
        <w:rPr>
          <w:spacing w:val="-12"/>
          <w:sz w:val="23"/>
        </w:rPr>
        <w:t xml:space="preserve"> </w:t>
      </w:r>
      <w:r>
        <w:rPr>
          <w:sz w:val="23"/>
        </w:rPr>
        <w:t>Any</w:t>
      </w:r>
      <w:r>
        <w:rPr>
          <w:spacing w:val="-16"/>
          <w:sz w:val="23"/>
        </w:rPr>
        <w:t xml:space="preserve"> </w:t>
      </w:r>
      <w:r>
        <w:rPr>
          <w:sz w:val="23"/>
        </w:rPr>
        <w:t>disputed</w:t>
      </w:r>
      <w:r>
        <w:rPr>
          <w:spacing w:val="-12"/>
          <w:sz w:val="23"/>
        </w:rPr>
        <w:t xml:space="preserve"> </w:t>
      </w:r>
      <w:r>
        <w:rPr>
          <w:sz w:val="23"/>
        </w:rPr>
        <w:t>amounts</w:t>
      </w:r>
      <w:r>
        <w:rPr>
          <w:spacing w:val="-13"/>
          <w:sz w:val="23"/>
        </w:rPr>
        <w:t xml:space="preserve"> </w:t>
      </w:r>
      <w:r>
        <w:rPr>
          <w:sz w:val="23"/>
        </w:rPr>
        <w:t>determined</w:t>
      </w:r>
      <w:r>
        <w:rPr>
          <w:spacing w:val="-12"/>
          <w:sz w:val="23"/>
        </w:rPr>
        <w:t xml:space="preserve"> </w:t>
      </w:r>
      <w:r>
        <w:rPr>
          <w:sz w:val="23"/>
        </w:rPr>
        <w:t>by</w:t>
      </w:r>
      <w:r>
        <w:rPr>
          <w:spacing w:val="-14"/>
          <w:sz w:val="23"/>
        </w:rPr>
        <w:t xml:space="preserve"> </w:t>
      </w:r>
      <w:r>
        <w:rPr>
          <w:sz w:val="23"/>
        </w:rPr>
        <w:t>the</w:t>
      </w:r>
      <w:r>
        <w:rPr>
          <w:spacing w:val="-11"/>
          <w:sz w:val="23"/>
        </w:rPr>
        <w:t xml:space="preserve"> </w:t>
      </w:r>
      <w:r>
        <w:rPr>
          <w:sz w:val="23"/>
        </w:rPr>
        <w:t>University</w:t>
      </w:r>
      <w:r>
        <w:rPr>
          <w:spacing w:val="-16"/>
          <w:sz w:val="23"/>
        </w:rPr>
        <w:t xml:space="preserve"> </w:t>
      </w:r>
      <w:r>
        <w:rPr>
          <w:sz w:val="23"/>
        </w:rPr>
        <w:t>to</w:t>
      </w:r>
      <w:r>
        <w:rPr>
          <w:spacing w:val="-12"/>
          <w:sz w:val="23"/>
        </w:rPr>
        <w:t xml:space="preserve"> </w:t>
      </w:r>
      <w:r>
        <w:rPr>
          <w:sz w:val="23"/>
        </w:rPr>
        <w:t>be</w:t>
      </w:r>
      <w:r>
        <w:rPr>
          <w:spacing w:val="-11"/>
          <w:sz w:val="23"/>
        </w:rPr>
        <w:t xml:space="preserve"> </w:t>
      </w:r>
      <w:r>
        <w:rPr>
          <w:sz w:val="23"/>
        </w:rPr>
        <w:t>payable</w:t>
      </w:r>
      <w:r>
        <w:rPr>
          <w:spacing w:val="-11"/>
          <w:sz w:val="23"/>
        </w:rPr>
        <w:t xml:space="preserve"> </w:t>
      </w:r>
      <w:r>
        <w:rPr>
          <w:sz w:val="23"/>
        </w:rPr>
        <w:t>to</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shall be due thirty (30) days from the date the dispute is</w:t>
      </w:r>
      <w:r>
        <w:rPr>
          <w:spacing w:val="-39"/>
          <w:sz w:val="23"/>
        </w:rPr>
        <w:t xml:space="preserve"> </w:t>
      </w:r>
      <w:r>
        <w:rPr>
          <w:sz w:val="23"/>
        </w:rPr>
        <w:t>resolved.</w:t>
      </w:r>
    </w:p>
    <w:p w14:paraId="0710DE21" w14:textId="77777777" w:rsidR="00BD63E6" w:rsidRDefault="00BD63E6">
      <w:pPr>
        <w:pStyle w:val="BodyText"/>
        <w:spacing w:before="9"/>
        <w:rPr>
          <w:sz w:val="22"/>
        </w:rPr>
      </w:pPr>
    </w:p>
    <w:p w14:paraId="2D265475" w14:textId="77777777" w:rsidR="00BD63E6" w:rsidRDefault="00D94B7A" w:rsidP="001C09AE">
      <w:pPr>
        <w:pStyle w:val="ListParagraph"/>
        <w:numPr>
          <w:ilvl w:val="2"/>
          <w:numId w:val="110"/>
        </w:numPr>
        <w:tabs>
          <w:tab w:val="left" w:pos="771"/>
        </w:tabs>
        <w:spacing w:before="1"/>
        <w:ind w:left="120" w:right="110" w:firstLine="0"/>
        <w:jc w:val="both"/>
        <w:rPr>
          <w:sz w:val="23"/>
        </w:rPr>
      </w:pPr>
      <w:r>
        <w:rPr>
          <w:sz w:val="23"/>
        </w:rPr>
        <w:t>Interest shall accrue on all amounts owed by the University to the A/E which remain unpaid seven (7) days following the Payment Date.   Said interest shall accrue at    the discounted ninety</w:t>
      </w:r>
      <w:r>
        <w:rPr>
          <w:spacing w:val="-27"/>
          <w:sz w:val="23"/>
        </w:rPr>
        <w:t xml:space="preserve"> </w:t>
      </w:r>
      <w:r>
        <w:rPr>
          <w:sz w:val="23"/>
        </w:rPr>
        <w:t>day</w:t>
      </w:r>
    </w:p>
    <w:p w14:paraId="3282D662" w14:textId="77777777" w:rsidR="00BD63E6" w:rsidRDefault="00D94B7A">
      <w:pPr>
        <w:pStyle w:val="BodyText"/>
        <w:spacing w:before="2"/>
        <w:ind w:left="120" w:right="111"/>
        <w:jc w:val="both"/>
      </w:pPr>
      <w:r>
        <w:t>U.S.</w:t>
      </w:r>
      <w:r>
        <w:rPr>
          <w:spacing w:val="-7"/>
        </w:rPr>
        <w:t xml:space="preserve"> </w:t>
      </w:r>
      <w:r>
        <w:t>Treasury</w:t>
      </w:r>
      <w:r>
        <w:rPr>
          <w:spacing w:val="-12"/>
        </w:rPr>
        <w:t xml:space="preserve"> </w:t>
      </w:r>
      <w:r>
        <w:t>bill</w:t>
      </w:r>
      <w:r>
        <w:rPr>
          <w:spacing w:val="-6"/>
        </w:rPr>
        <w:t xml:space="preserve"> </w:t>
      </w:r>
      <w:r>
        <w:t>rate</w:t>
      </w:r>
      <w:r>
        <w:rPr>
          <w:spacing w:val="-6"/>
        </w:rPr>
        <w:t xml:space="preserve"> </w:t>
      </w:r>
      <w:r>
        <w:t>as</w:t>
      </w:r>
      <w:r>
        <w:rPr>
          <w:spacing w:val="-10"/>
        </w:rPr>
        <w:t xml:space="preserve"> </w:t>
      </w:r>
      <w:r>
        <w:t>established</w:t>
      </w:r>
      <w:r>
        <w:rPr>
          <w:spacing w:val="-7"/>
        </w:rPr>
        <w:t xml:space="preserve"> </w:t>
      </w:r>
      <w:r>
        <w:t>by</w:t>
      </w:r>
      <w:r>
        <w:rPr>
          <w:spacing w:val="-12"/>
        </w:rPr>
        <w:t xml:space="preserve"> </w:t>
      </w:r>
      <w:r>
        <w:t>the</w:t>
      </w:r>
      <w:r>
        <w:rPr>
          <w:spacing w:val="-6"/>
        </w:rPr>
        <w:t xml:space="preserve"> </w:t>
      </w:r>
      <w:r>
        <w:t>Weekly</w:t>
      </w:r>
      <w:r>
        <w:rPr>
          <w:spacing w:val="-10"/>
        </w:rPr>
        <w:t xml:space="preserve"> </w:t>
      </w:r>
      <w:r>
        <w:t>Auction</w:t>
      </w:r>
      <w:r>
        <w:rPr>
          <w:spacing w:val="-10"/>
        </w:rPr>
        <w:t xml:space="preserve"> </w:t>
      </w:r>
      <w:r>
        <w:t>and</w:t>
      </w:r>
      <w:r>
        <w:rPr>
          <w:spacing w:val="-10"/>
        </w:rPr>
        <w:t xml:space="preserve"> </w:t>
      </w:r>
      <w:r>
        <w:t>as</w:t>
      </w:r>
      <w:r>
        <w:rPr>
          <w:spacing w:val="-8"/>
        </w:rPr>
        <w:t xml:space="preserve"> </w:t>
      </w:r>
      <w:r>
        <w:t>reported</w:t>
      </w:r>
      <w:r>
        <w:rPr>
          <w:spacing w:val="-7"/>
        </w:rPr>
        <w:t xml:space="preserve"> </w:t>
      </w:r>
      <w:r>
        <w:t>in</w:t>
      </w:r>
      <w:r>
        <w:rPr>
          <w:spacing w:val="-10"/>
        </w:rPr>
        <w:t xml:space="preserve"> </w:t>
      </w:r>
      <w:r>
        <w:t>the</w:t>
      </w:r>
      <w:r>
        <w:rPr>
          <w:spacing w:val="-9"/>
        </w:rPr>
        <w:t xml:space="preserve"> </w:t>
      </w:r>
      <w:r>
        <w:t>publication</w:t>
      </w:r>
      <w:r>
        <w:rPr>
          <w:spacing w:val="-10"/>
        </w:rPr>
        <w:t xml:space="preserve"> </w:t>
      </w:r>
      <w:r>
        <w:t>entitled The Wall Street Journal on the weekday following each such Weekly</w:t>
      </w:r>
      <w:r>
        <w:rPr>
          <w:spacing w:val="-24"/>
        </w:rPr>
        <w:t xml:space="preserve"> </w:t>
      </w:r>
      <w:r>
        <w:t>Auction.</w:t>
      </w:r>
    </w:p>
    <w:p w14:paraId="60674B2F" w14:textId="77777777" w:rsidR="00BD63E6" w:rsidRDefault="00BD63E6">
      <w:pPr>
        <w:pStyle w:val="BodyText"/>
        <w:spacing w:before="10"/>
        <w:rPr>
          <w:sz w:val="22"/>
        </w:rPr>
      </w:pPr>
    </w:p>
    <w:p w14:paraId="75BC4541" w14:textId="77777777" w:rsidR="00BD63E6" w:rsidRDefault="00D94B7A">
      <w:pPr>
        <w:pStyle w:val="BodyText"/>
        <w:ind w:left="120" w:right="107"/>
        <w:jc w:val="both"/>
      </w:pPr>
      <w:r>
        <w:t>During the period of time when the amounts due to the A/E remain unpaid following the fifteenth day after the Payment Date, the interest accruing shall fluctuate on a weekly basis and shall be that established</w:t>
      </w:r>
      <w:r>
        <w:rPr>
          <w:spacing w:val="-10"/>
        </w:rPr>
        <w:t xml:space="preserve"> </w:t>
      </w:r>
      <w:r>
        <w:t>by</w:t>
      </w:r>
      <w:r>
        <w:rPr>
          <w:spacing w:val="-14"/>
        </w:rPr>
        <w:t xml:space="preserve"> </w:t>
      </w:r>
      <w:r>
        <w:t>the</w:t>
      </w:r>
      <w:r>
        <w:rPr>
          <w:spacing w:val="-9"/>
        </w:rPr>
        <w:t xml:space="preserve"> </w:t>
      </w:r>
      <w:r>
        <w:t>immediately</w:t>
      </w:r>
      <w:r>
        <w:rPr>
          <w:spacing w:val="-14"/>
        </w:rPr>
        <w:t xml:space="preserve"> </w:t>
      </w:r>
      <w:r>
        <w:t>prior</w:t>
      </w:r>
      <w:r>
        <w:rPr>
          <w:spacing w:val="-7"/>
        </w:rPr>
        <w:t xml:space="preserve"> </w:t>
      </w:r>
      <w:r>
        <w:t>Weekly</w:t>
      </w:r>
      <w:r>
        <w:rPr>
          <w:spacing w:val="-14"/>
        </w:rPr>
        <w:t xml:space="preserve"> </w:t>
      </w:r>
      <w:r>
        <w:t>Auction.</w:t>
      </w:r>
      <w:r>
        <w:rPr>
          <w:spacing w:val="-10"/>
        </w:rPr>
        <w:t xml:space="preserve"> </w:t>
      </w:r>
      <w:r>
        <w:t>It</w:t>
      </w:r>
      <w:r>
        <w:rPr>
          <w:spacing w:val="-9"/>
        </w:rPr>
        <w:t xml:space="preserve"> </w:t>
      </w:r>
      <w:r>
        <w:t>shall</w:t>
      </w:r>
      <w:r>
        <w:rPr>
          <w:spacing w:val="-9"/>
        </w:rPr>
        <w:t xml:space="preserve"> </w:t>
      </w:r>
      <w:r>
        <w:t>be</w:t>
      </w:r>
      <w:r>
        <w:rPr>
          <w:spacing w:val="-9"/>
        </w:rPr>
        <w:t xml:space="preserve"> </w:t>
      </w:r>
      <w:r>
        <w:t>the</w:t>
      </w:r>
      <w:r>
        <w:rPr>
          <w:spacing w:val="-9"/>
        </w:rPr>
        <w:t xml:space="preserve"> </w:t>
      </w:r>
      <w:r>
        <w:t>responsibility</w:t>
      </w:r>
      <w:r>
        <w:rPr>
          <w:spacing w:val="-14"/>
        </w:rPr>
        <w:t xml:space="preserve"> </w:t>
      </w:r>
      <w:r>
        <w:t>of</w:t>
      </w:r>
      <w:r>
        <w:rPr>
          <w:spacing w:val="-12"/>
        </w:rPr>
        <w:t xml:space="preserve"> </w:t>
      </w:r>
      <w:r>
        <w:t>the</w:t>
      </w:r>
      <w:r>
        <w:rPr>
          <w:spacing w:val="-9"/>
        </w:rPr>
        <w:t xml:space="preserve"> </w:t>
      </w:r>
      <w:r>
        <w:t>A/E</w:t>
      </w:r>
      <w:r>
        <w:rPr>
          <w:spacing w:val="-9"/>
        </w:rPr>
        <w:t xml:space="preserve"> </w:t>
      </w:r>
      <w:r>
        <w:t>to</w:t>
      </w:r>
      <w:r>
        <w:rPr>
          <w:spacing w:val="-10"/>
        </w:rPr>
        <w:t xml:space="preserve"> </w:t>
      </w:r>
      <w:r>
        <w:t>gather and</w:t>
      </w:r>
      <w:r>
        <w:rPr>
          <w:spacing w:val="-14"/>
        </w:rPr>
        <w:t xml:space="preserve"> </w:t>
      </w:r>
      <w:r>
        <w:t>substantiate</w:t>
      </w:r>
      <w:r>
        <w:rPr>
          <w:spacing w:val="-14"/>
        </w:rPr>
        <w:t xml:space="preserve"> </w:t>
      </w:r>
      <w:r>
        <w:t>the</w:t>
      </w:r>
      <w:r>
        <w:rPr>
          <w:spacing w:val="-16"/>
        </w:rPr>
        <w:t xml:space="preserve"> </w:t>
      </w:r>
      <w:r>
        <w:t>applicable</w:t>
      </w:r>
      <w:r>
        <w:rPr>
          <w:spacing w:val="-16"/>
        </w:rPr>
        <w:t xml:space="preserve"> </w:t>
      </w:r>
      <w:r>
        <w:t>weekly</w:t>
      </w:r>
      <w:r>
        <w:rPr>
          <w:spacing w:val="-19"/>
        </w:rPr>
        <w:t xml:space="preserve"> </w:t>
      </w:r>
      <w:r>
        <w:t>interest</w:t>
      </w:r>
      <w:r>
        <w:rPr>
          <w:spacing w:val="-16"/>
        </w:rPr>
        <w:t xml:space="preserve"> </w:t>
      </w:r>
      <w:r>
        <w:t>rates</w:t>
      </w:r>
      <w:r>
        <w:rPr>
          <w:spacing w:val="-18"/>
        </w:rPr>
        <w:t xml:space="preserve"> </w:t>
      </w:r>
      <w:r>
        <w:t>to</w:t>
      </w:r>
      <w:r>
        <w:rPr>
          <w:spacing w:val="-14"/>
        </w:rPr>
        <w:t xml:space="preserve"> </w:t>
      </w:r>
      <w:r>
        <w:t>the</w:t>
      </w:r>
      <w:r>
        <w:rPr>
          <w:spacing w:val="-16"/>
        </w:rPr>
        <w:t xml:space="preserve"> </w:t>
      </w:r>
      <w:r>
        <w:t>satisfaction</w:t>
      </w:r>
      <w:r>
        <w:rPr>
          <w:spacing w:val="-17"/>
        </w:rPr>
        <w:t xml:space="preserve"> </w:t>
      </w:r>
      <w:r>
        <w:t>of</w:t>
      </w:r>
      <w:r>
        <w:rPr>
          <w:spacing w:val="-17"/>
        </w:rPr>
        <w:t xml:space="preserve"> </w:t>
      </w:r>
      <w:r>
        <w:t>the</w:t>
      </w:r>
      <w:r>
        <w:rPr>
          <w:spacing w:val="-16"/>
        </w:rPr>
        <w:t xml:space="preserve"> </w:t>
      </w:r>
      <w:r>
        <w:t>University</w:t>
      </w:r>
      <w:r>
        <w:rPr>
          <w:spacing w:val="-19"/>
        </w:rPr>
        <w:t xml:space="preserve"> </w:t>
      </w:r>
      <w:r>
        <w:t>and</w:t>
      </w:r>
      <w:r>
        <w:rPr>
          <w:spacing w:val="-14"/>
        </w:rPr>
        <w:t xml:space="preserve"> </w:t>
      </w:r>
      <w:r>
        <w:t>to</w:t>
      </w:r>
      <w:r>
        <w:rPr>
          <w:spacing w:val="-14"/>
        </w:rPr>
        <w:t xml:space="preserve"> </w:t>
      </w:r>
      <w:r>
        <w:t>calculate to</w:t>
      </w:r>
      <w:r>
        <w:rPr>
          <w:spacing w:val="-6"/>
        </w:rPr>
        <w:t xml:space="preserve"> </w:t>
      </w:r>
      <w:r>
        <w:t>the</w:t>
      </w:r>
      <w:r>
        <w:rPr>
          <w:spacing w:val="-5"/>
        </w:rPr>
        <w:t xml:space="preserve"> </w:t>
      </w:r>
      <w:r>
        <w:t>satisfaction</w:t>
      </w:r>
      <w:r>
        <w:rPr>
          <w:spacing w:val="-6"/>
        </w:rPr>
        <w:t xml:space="preserve"> </w:t>
      </w:r>
      <w:r>
        <w:t>of</w:t>
      </w:r>
      <w:r>
        <w:rPr>
          <w:spacing w:val="-9"/>
        </w:rPr>
        <w:t xml:space="preserve"> </w:t>
      </w:r>
      <w:r>
        <w:t>the</w:t>
      </w:r>
      <w:r>
        <w:rPr>
          <w:spacing w:val="-5"/>
        </w:rPr>
        <w:t xml:space="preserve"> </w:t>
      </w:r>
      <w:r>
        <w:t>University</w:t>
      </w:r>
      <w:r>
        <w:rPr>
          <w:spacing w:val="-9"/>
        </w:rPr>
        <w:t xml:space="preserve"> </w:t>
      </w:r>
      <w:r>
        <w:t>the</w:t>
      </w:r>
      <w:r>
        <w:rPr>
          <w:spacing w:val="-5"/>
        </w:rPr>
        <w:t xml:space="preserve"> </w:t>
      </w:r>
      <w:r>
        <w:t>interest</w:t>
      </w:r>
      <w:r>
        <w:rPr>
          <w:spacing w:val="-5"/>
        </w:rPr>
        <w:t xml:space="preserve"> </w:t>
      </w:r>
      <w:r>
        <w:t>due.</w:t>
      </w:r>
      <w:r>
        <w:rPr>
          <w:spacing w:val="-6"/>
        </w:rPr>
        <w:t xml:space="preserve"> </w:t>
      </w:r>
      <w:r>
        <w:t>In</w:t>
      </w:r>
      <w:r>
        <w:rPr>
          <w:spacing w:val="-6"/>
        </w:rPr>
        <w:t xml:space="preserve"> </w:t>
      </w:r>
      <w:r>
        <w:t>no</w:t>
      </w:r>
      <w:r>
        <w:rPr>
          <w:spacing w:val="-6"/>
        </w:rPr>
        <w:t xml:space="preserve"> </w:t>
      </w:r>
      <w:r>
        <w:t>event</w:t>
      </w:r>
      <w:r>
        <w:rPr>
          <w:spacing w:val="-5"/>
        </w:rPr>
        <w:t xml:space="preserve"> </w:t>
      </w:r>
      <w:r>
        <w:t>shall</w:t>
      </w:r>
      <w:r>
        <w:rPr>
          <w:spacing w:val="-5"/>
        </w:rPr>
        <w:t xml:space="preserve"> </w:t>
      </w:r>
      <w:r>
        <w:t>the</w:t>
      </w:r>
      <w:r>
        <w:rPr>
          <w:spacing w:val="-5"/>
        </w:rPr>
        <w:t xml:space="preserve"> </w:t>
      </w:r>
      <w:r>
        <w:t>rate</w:t>
      </w:r>
      <w:r>
        <w:rPr>
          <w:spacing w:val="-5"/>
        </w:rPr>
        <w:t xml:space="preserve"> </w:t>
      </w:r>
      <w:r>
        <w:t>of</w:t>
      </w:r>
      <w:r>
        <w:rPr>
          <w:spacing w:val="-9"/>
        </w:rPr>
        <w:t xml:space="preserve"> </w:t>
      </w:r>
      <w:r>
        <w:t>interest</w:t>
      </w:r>
      <w:r>
        <w:rPr>
          <w:spacing w:val="-8"/>
        </w:rPr>
        <w:t xml:space="preserve"> </w:t>
      </w:r>
      <w:r>
        <w:t>charge</w:t>
      </w:r>
      <w:r>
        <w:rPr>
          <w:spacing w:val="-5"/>
        </w:rPr>
        <w:t xml:space="preserve"> </w:t>
      </w:r>
      <w:r>
        <w:t>exceed the rate of interest established pursuant to Va. Code</w:t>
      </w:r>
      <w:r>
        <w:rPr>
          <w:spacing w:val="-42"/>
        </w:rPr>
        <w:t xml:space="preserve"> </w:t>
      </w:r>
      <w:r>
        <w:t>§</w:t>
      </w:r>
      <w:hyperlink r:id="rId196">
        <w:r>
          <w:rPr>
            <w:color w:val="0000FF"/>
            <w:u w:val="single" w:color="0000FF"/>
          </w:rPr>
          <w:t>58.1-1812</w:t>
        </w:r>
        <w:r>
          <w:t>.</w:t>
        </w:r>
      </w:hyperlink>
    </w:p>
    <w:p w14:paraId="52B9C021" w14:textId="77777777" w:rsidR="00BD63E6" w:rsidRDefault="00BD63E6">
      <w:pPr>
        <w:pStyle w:val="BodyText"/>
        <w:spacing w:before="11"/>
        <w:rPr>
          <w:sz w:val="14"/>
        </w:rPr>
      </w:pPr>
    </w:p>
    <w:p w14:paraId="3B0C9305" w14:textId="77777777" w:rsidR="00BD63E6" w:rsidRDefault="00D94B7A">
      <w:pPr>
        <w:pStyle w:val="BodyText"/>
        <w:spacing w:before="91"/>
        <w:ind w:left="119" w:right="110"/>
        <w:jc w:val="both"/>
      </w:pPr>
      <w:r>
        <w:t>No</w:t>
      </w:r>
      <w:r>
        <w:rPr>
          <w:spacing w:val="-5"/>
        </w:rPr>
        <w:t xml:space="preserve"> </w:t>
      </w:r>
      <w:r>
        <w:t>interest</w:t>
      </w:r>
      <w:r>
        <w:rPr>
          <w:spacing w:val="-4"/>
        </w:rPr>
        <w:t xml:space="preserve"> </w:t>
      </w:r>
      <w:r>
        <w:t>shall</w:t>
      </w:r>
      <w:r>
        <w:rPr>
          <w:spacing w:val="-4"/>
        </w:rPr>
        <w:t xml:space="preserve"> </w:t>
      </w:r>
      <w:r>
        <w:t>accrue</w:t>
      </w:r>
      <w:r>
        <w:rPr>
          <w:spacing w:val="-4"/>
        </w:rPr>
        <w:t xml:space="preserve"> </w:t>
      </w:r>
      <w:r>
        <w:t>when</w:t>
      </w:r>
      <w:r>
        <w:rPr>
          <w:spacing w:val="-5"/>
        </w:rPr>
        <w:t xml:space="preserve"> </w:t>
      </w:r>
      <w:r>
        <w:t>payment</w:t>
      </w:r>
      <w:r>
        <w:rPr>
          <w:spacing w:val="-4"/>
        </w:rPr>
        <w:t xml:space="preserve"> </w:t>
      </w:r>
      <w:r>
        <w:t>is</w:t>
      </w:r>
      <w:r>
        <w:rPr>
          <w:spacing w:val="-6"/>
        </w:rPr>
        <w:t xml:space="preserve"> </w:t>
      </w:r>
      <w:r>
        <w:t>delayed</w:t>
      </w:r>
      <w:r>
        <w:rPr>
          <w:spacing w:val="-5"/>
        </w:rPr>
        <w:t xml:space="preserve"> </w:t>
      </w:r>
      <w:r>
        <w:t>because</w:t>
      </w:r>
      <w:r>
        <w:rPr>
          <w:spacing w:val="-4"/>
        </w:rPr>
        <w:t xml:space="preserve"> </w:t>
      </w:r>
      <w:r>
        <w:t>of</w:t>
      </w:r>
      <w:r>
        <w:rPr>
          <w:spacing w:val="-7"/>
        </w:rPr>
        <w:t xml:space="preserve"> </w:t>
      </w:r>
      <w:r>
        <w:t>a</w:t>
      </w:r>
      <w:r>
        <w:rPr>
          <w:spacing w:val="-4"/>
        </w:rPr>
        <w:t xml:space="preserve"> </w:t>
      </w:r>
      <w:r>
        <w:t>dispute</w:t>
      </w:r>
      <w:r>
        <w:rPr>
          <w:spacing w:val="-4"/>
        </w:rPr>
        <w:t xml:space="preserve"> </w:t>
      </w:r>
      <w:r>
        <w:t>between</w:t>
      </w:r>
      <w:r>
        <w:rPr>
          <w:spacing w:val="-5"/>
        </w:rPr>
        <w:t xml:space="preserve"> </w:t>
      </w:r>
      <w:r>
        <w:t>the</w:t>
      </w:r>
      <w:r>
        <w:rPr>
          <w:spacing w:val="-4"/>
        </w:rPr>
        <w:t xml:space="preserve"> </w:t>
      </w:r>
      <w:r>
        <w:t>University</w:t>
      </w:r>
      <w:r>
        <w:rPr>
          <w:spacing w:val="-7"/>
        </w:rPr>
        <w:t xml:space="preserve"> </w:t>
      </w:r>
      <w:r>
        <w:t>and</w:t>
      </w:r>
      <w:r>
        <w:rPr>
          <w:spacing w:val="-5"/>
        </w:rPr>
        <w:t xml:space="preserve"> </w:t>
      </w:r>
      <w:r>
        <w:t>the A/E as described in subparagraph (4) above, or dispute as to the accuracy of any Request of Payment received.</w:t>
      </w:r>
      <w:r>
        <w:rPr>
          <w:spacing w:val="-7"/>
        </w:rPr>
        <w:t xml:space="preserve"> </w:t>
      </w:r>
      <w:r>
        <w:t>This</w:t>
      </w:r>
      <w:r>
        <w:rPr>
          <w:spacing w:val="-8"/>
        </w:rPr>
        <w:t xml:space="preserve"> </w:t>
      </w:r>
      <w:r>
        <w:t>exception</w:t>
      </w:r>
      <w:r>
        <w:rPr>
          <w:spacing w:val="-7"/>
        </w:rPr>
        <w:t xml:space="preserve"> </w:t>
      </w:r>
      <w:r>
        <w:t>to</w:t>
      </w:r>
      <w:r>
        <w:rPr>
          <w:spacing w:val="-7"/>
        </w:rPr>
        <w:t xml:space="preserve"> </w:t>
      </w:r>
      <w:r>
        <w:t>the</w:t>
      </w:r>
      <w:r>
        <w:rPr>
          <w:spacing w:val="-9"/>
        </w:rPr>
        <w:t xml:space="preserve"> </w:t>
      </w:r>
      <w:r>
        <w:t>accrual</w:t>
      </w:r>
      <w:r>
        <w:rPr>
          <w:spacing w:val="-6"/>
        </w:rPr>
        <w:t xml:space="preserve"> </w:t>
      </w:r>
      <w:r>
        <w:t>of</w:t>
      </w:r>
      <w:r>
        <w:rPr>
          <w:spacing w:val="-10"/>
        </w:rPr>
        <w:t xml:space="preserve"> </w:t>
      </w:r>
      <w:r>
        <w:t>interest</w:t>
      </w:r>
      <w:r>
        <w:rPr>
          <w:spacing w:val="-6"/>
        </w:rPr>
        <w:t xml:space="preserve"> </w:t>
      </w:r>
      <w:r>
        <w:t>shall</w:t>
      </w:r>
      <w:r>
        <w:rPr>
          <w:spacing w:val="-9"/>
        </w:rPr>
        <w:t xml:space="preserve"> </w:t>
      </w:r>
      <w:r>
        <w:t>apply</w:t>
      </w:r>
      <w:r>
        <w:rPr>
          <w:spacing w:val="-12"/>
        </w:rPr>
        <w:t xml:space="preserve"> </w:t>
      </w:r>
      <w:r>
        <w:t>only</w:t>
      </w:r>
      <w:r>
        <w:rPr>
          <w:spacing w:val="-12"/>
        </w:rPr>
        <w:t xml:space="preserve"> </w:t>
      </w:r>
      <w:r>
        <w:t>to</w:t>
      </w:r>
      <w:r>
        <w:rPr>
          <w:spacing w:val="-7"/>
        </w:rPr>
        <w:t xml:space="preserve"> </w:t>
      </w:r>
      <w:r>
        <w:t>that</w:t>
      </w:r>
      <w:r>
        <w:rPr>
          <w:spacing w:val="-6"/>
        </w:rPr>
        <w:t xml:space="preserve"> </w:t>
      </w:r>
      <w:r>
        <w:t>portion</w:t>
      </w:r>
      <w:r>
        <w:rPr>
          <w:spacing w:val="-7"/>
        </w:rPr>
        <w:t xml:space="preserve"> </w:t>
      </w:r>
      <w:r>
        <w:t>of</w:t>
      </w:r>
      <w:r>
        <w:rPr>
          <w:spacing w:val="-10"/>
        </w:rPr>
        <w:t xml:space="preserve"> </w:t>
      </w:r>
      <w:r>
        <w:t>a</w:t>
      </w:r>
      <w:r>
        <w:rPr>
          <w:spacing w:val="-6"/>
        </w:rPr>
        <w:t xml:space="preserve"> </w:t>
      </w:r>
      <w:r>
        <w:t>delayed</w:t>
      </w:r>
      <w:r>
        <w:rPr>
          <w:spacing w:val="-7"/>
        </w:rPr>
        <w:t xml:space="preserve"> </w:t>
      </w:r>
      <w:r>
        <w:t>payment that is actually the subject of the dispute and shall apply only for the duration of such</w:t>
      </w:r>
      <w:r>
        <w:rPr>
          <w:spacing w:val="-34"/>
        </w:rPr>
        <w:t xml:space="preserve"> </w:t>
      </w:r>
      <w:r>
        <w:t>disagreement.</w:t>
      </w:r>
    </w:p>
    <w:p w14:paraId="22A86613" w14:textId="7AC0EE3F" w:rsidR="00BD63E6" w:rsidRDefault="00D94B7A">
      <w:pPr>
        <w:pStyle w:val="BodyText"/>
        <w:spacing w:before="133"/>
        <w:ind w:left="120" w:right="106"/>
        <w:jc w:val="both"/>
      </w:pPr>
      <w:bookmarkStart w:id="101" w:name="_bookmark118"/>
      <w:bookmarkEnd w:id="101"/>
      <w:r>
        <w:t>No interest penalty shall be paid to any debtor on any payment, or portion thereof, withheld pursuant to the Comptroller’s Debt Setoff Program commencing with the date the payment is withheld. If, as a result</w:t>
      </w:r>
      <w:r>
        <w:rPr>
          <w:spacing w:val="-10"/>
        </w:rPr>
        <w:t xml:space="preserve"> </w:t>
      </w:r>
      <w:r>
        <w:t>of</w:t>
      </w:r>
      <w:r>
        <w:rPr>
          <w:spacing w:val="-13"/>
        </w:rPr>
        <w:t xml:space="preserve"> </w:t>
      </w:r>
      <w:r>
        <w:t>an</w:t>
      </w:r>
      <w:r>
        <w:rPr>
          <w:spacing w:val="-11"/>
        </w:rPr>
        <w:t xml:space="preserve"> </w:t>
      </w:r>
      <w:r>
        <w:t>error,</w:t>
      </w:r>
      <w:r>
        <w:rPr>
          <w:spacing w:val="-13"/>
        </w:rPr>
        <w:t xml:space="preserve"> </w:t>
      </w:r>
      <w:r>
        <w:t>a</w:t>
      </w:r>
      <w:r>
        <w:rPr>
          <w:spacing w:val="-10"/>
        </w:rPr>
        <w:t xml:space="preserve"> </w:t>
      </w:r>
      <w:r>
        <w:t>payment</w:t>
      </w:r>
      <w:r>
        <w:rPr>
          <w:spacing w:val="-10"/>
        </w:rPr>
        <w:t xml:space="preserve"> </w:t>
      </w:r>
      <w:r>
        <w:t>or</w:t>
      </w:r>
      <w:r>
        <w:rPr>
          <w:spacing w:val="-11"/>
        </w:rPr>
        <w:t xml:space="preserve"> </w:t>
      </w:r>
      <w:r>
        <w:t>portion</w:t>
      </w:r>
      <w:r>
        <w:rPr>
          <w:spacing w:val="-11"/>
        </w:rPr>
        <w:t xml:space="preserve"> </w:t>
      </w:r>
      <w:r>
        <w:t>thereof</w:t>
      </w:r>
      <w:r>
        <w:rPr>
          <w:spacing w:val="-13"/>
        </w:rPr>
        <w:t xml:space="preserve"> </w:t>
      </w:r>
      <w:r>
        <w:t>is</w:t>
      </w:r>
      <w:r>
        <w:rPr>
          <w:spacing w:val="-12"/>
        </w:rPr>
        <w:t xml:space="preserve"> </w:t>
      </w:r>
      <w:r>
        <w:t>withheld,</w:t>
      </w:r>
      <w:r>
        <w:rPr>
          <w:spacing w:val="-13"/>
        </w:rPr>
        <w:t xml:space="preserve"> </w:t>
      </w:r>
      <w:r>
        <w:t>and</w:t>
      </w:r>
      <w:r>
        <w:rPr>
          <w:spacing w:val="-11"/>
        </w:rPr>
        <w:t xml:space="preserve"> </w:t>
      </w:r>
      <w:r>
        <w:t>it</w:t>
      </w:r>
      <w:r>
        <w:rPr>
          <w:spacing w:val="-13"/>
        </w:rPr>
        <w:t xml:space="preserve"> </w:t>
      </w:r>
      <w:r>
        <w:t>is</w:t>
      </w:r>
      <w:r>
        <w:rPr>
          <w:spacing w:val="-12"/>
        </w:rPr>
        <w:t xml:space="preserve"> </w:t>
      </w:r>
      <w:r>
        <w:t>determined</w:t>
      </w:r>
      <w:r>
        <w:rPr>
          <w:spacing w:val="-13"/>
        </w:rPr>
        <w:t xml:space="preserve"> </w:t>
      </w:r>
      <w:r>
        <w:t>that</w:t>
      </w:r>
      <w:r>
        <w:rPr>
          <w:spacing w:val="-13"/>
        </w:rPr>
        <w:t xml:space="preserve"> </w:t>
      </w:r>
      <w:r>
        <w:t>at</w:t>
      </w:r>
      <w:r>
        <w:rPr>
          <w:spacing w:val="-10"/>
        </w:rPr>
        <w:t xml:space="preserve"> </w:t>
      </w:r>
      <w:r>
        <w:t>the</w:t>
      </w:r>
      <w:r>
        <w:rPr>
          <w:spacing w:val="-10"/>
        </w:rPr>
        <w:t xml:space="preserve"> </w:t>
      </w:r>
      <w:r>
        <w:t>time</w:t>
      </w:r>
      <w:r>
        <w:rPr>
          <w:spacing w:val="-10"/>
        </w:rPr>
        <w:t xml:space="preserve"> </w:t>
      </w:r>
      <w:r>
        <w:t>of</w:t>
      </w:r>
      <w:r>
        <w:rPr>
          <w:spacing w:val="-13"/>
        </w:rPr>
        <w:t xml:space="preserve"> </w:t>
      </w:r>
      <w:r>
        <w:t>setoff no debt was owed to the University, interest shall accrue at the rate determined above on amounts withheld which remain unpaid after seven days following the</w:t>
      </w:r>
      <w:r>
        <w:rPr>
          <w:spacing w:val="-4"/>
        </w:rPr>
        <w:t xml:space="preserve"> </w:t>
      </w:r>
      <w:r>
        <w:t>payment</w:t>
      </w:r>
      <w:r w:rsidR="009A26FF">
        <w:t xml:space="preserve"> </w:t>
      </w:r>
      <w:r>
        <w:t>date.</w:t>
      </w:r>
    </w:p>
    <w:p w14:paraId="3160992E" w14:textId="77777777" w:rsidR="00BD63E6" w:rsidRDefault="00BD63E6">
      <w:pPr>
        <w:pStyle w:val="BodyText"/>
        <w:spacing w:before="1"/>
      </w:pPr>
    </w:p>
    <w:p w14:paraId="61E14EFA" w14:textId="77777777" w:rsidR="00BD63E6" w:rsidRDefault="00D94B7A">
      <w:pPr>
        <w:pStyle w:val="BodyText"/>
        <w:ind w:left="120" w:right="101"/>
        <w:jc w:val="both"/>
      </w:pPr>
      <w:r>
        <w:t>In those cases where payment is made by mailing, the date of mailing of any payment by the U.S. Postal Services is deemed to be the date of payment to the addressee. Where payment is made by electronic transfer of funds, the date of the transfer of funds is deemed to be the date of payment.</w:t>
      </w:r>
    </w:p>
    <w:p w14:paraId="1B9FC1C9" w14:textId="77777777" w:rsidR="00BD63E6" w:rsidRDefault="00BD63E6">
      <w:pPr>
        <w:pStyle w:val="BodyText"/>
        <w:spacing w:before="7"/>
        <w:rPr>
          <w:sz w:val="22"/>
        </w:rPr>
      </w:pPr>
    </w:p>
    <w:p w14:paraId="5ADA0440" w14:textId="5680E537" w:rsidR="00BD63E6" w:rsidRDefault="00D94B7A">
      <w:pPr>
        <w:pStyle w:val="BodyText"/>
        <w:ind w:left="120" w:right="109"/>
        <w:jc w:val="both"/>
      </w:pPr>
      <w:r>
        <w:t>The University is entitled to interest on all amounts from the A/E that remain unpaid thirty (30) days after</w:t>
      </w:r>
      <w:r>
        <w:rPr>
          <w:spacing w:val="-5"/>
        </w:rPr>
        <w:t xml:space="preserve"> </w:t>
      </w:r>
      <w:r>
        <w:t>the</w:t>
      </w:r>
      <w:r>
        <w:rPr>
          <w:spacing w:val="-4"/>
        </w:rPr>
        <w:t xml:space="preserve"> </w:t>
      </w:r>
      <w:r>
        <w:t>amount</w:t>
      </w:r>
      <w:r>
        <w:rPr>
          <w:spacing w:val="-6"/>
        </w:rPr>
        <w:t xml:space="preserve"> </w:t>
      </w:r>
      <w:r>
        <w:t>is</w:t>
      </w:r>
      <w:r>
        <w:rPr>
          <w:spacing w:val="-5"/>
        </w:rPr>
        <w:t xml:space="preserve"> </w:t>
      </w:r>
      <w:r>
        <w:t>deemed</w:t>
      </w:r>
      <w:r>
        <w:rPr>
          <w:spacing w:val="-5"/>
        </w:rPr>
        <w:t xml:space="preserve"> </w:t>
      </w:r>
      <w:r>
        <w:t>due,</w:t>
      </w:r>
      <w:r>
        <w:rPr>
          <w:spacing w:val="-5"/>
        </w:rPr>
        <w:t xml:space="preserve"> </w:t>
      </w:r>
      <w:r>
        <w:t>whether</w:t>
      </w:r>
      <w:r>
        <w:rPr>
          <w:spacing w:val="-5"/>
        </w:rPr>
        <w:t xml:space="preserve"> </w:t>
      </w:r>
      <w:r>
        <w:t>as</w:t>
      </w:r>
      <w:r>
        <w:rPr>
          <w:spacing w:val="-8"/>
        </w:rPr>
        <w:t xml:space="preserve"> </w:t>
      </w:r>
      <w:r>
        <w:t>a</w:t>
      </w:r>
      <w:r>
        <w:rPr>
          <w:spacing w:val="-4"/>
        </w:rPr>
        <w:t xml:space="preserve"> </w:t>
      </w:r>
      <w:r>
        <w:t>result</w:t>
      </w:r>
      <w:r>
        <w:rPr>
          <w:spacing w:val="-6"/>
        </w:rPr>
        <w:t xml:space="preserve"> </w:t>
      </w:r>
      <w:r>
        <w:t>of</w:t>
      </w:r>
      <w:r>
        <w:rPr>
          <w:spacing w:val="-7"/>
        </w:rPr>
        <w:t xml:space="preserve"> </w:t>
      </w:r>
      <w:r>
        <w:t>a</w:t>
      </w:r>
      <w:r>
        <w:rPr>
          <w:spacing w:val="-4"/>
        </w:rPr>
        <w:t xml:space="preserve"> </w:t>
      </w:r>
      <w:r>
        <w:t>resolution</w:t>
      </w:r>
      <w:r>
        <w:rPr>
          <w:spacing w:val="-5"/>
        </w:rPr>
        <w:t xml:space="preserve"> </w:t>
      </w:r>
      <w:r>
        <w:t>of</w:t>
      </w:r>
      <w:r>
        <w:rPr>
          <w:spacing w:val="-7"/>
        </w:rPr>
        <w:t xml:space="preserve"> </w:t>
      </w:r>
      <w:r>
        <w:t>a</w:t>
      </w:r>
      <w:r>
        <w:rPr>
          <w:spacing w:val="-4"/>
        </w:rPr>
        <w:t xml:space="preserve"> </w:t>
      </w:r>
      <w:r>
        <w:t>dispute</w:t>
      </w:r>
      <w:r>
        <w:rPr>
          <w:spacing w:val="-6"/>
        </w:rPr>
        <w:t xml:space="preserve"> </w:t>
      </w:r>
      <w:r>
        <w:t>or</w:t>
      </w:r>
      <w:r>
        <w:rPr>
          <w:spacing w:val="-5"/>
        </w:rPr>
        <w:t xml:space="preserve"> </w:t>
      </w:r>
      <w:r>
        <w:t>otherwise.</w:t>
      </w:r>
      <w:r>
        <w:rPr>
          <w:spacing w:val="-5"/>
        </w:rPr>
        <w:t xml:space="preserve"> </w:t>
      </w:r>
      <w:r>
        <w:t>Any</w:t>
      </w:r>
      <w:r>
        <w:rPr>
          <w:spacing w:val="-9"/>
        </w:rPr>
        <w:t xml:space="preserve"> </w:t>
      </w:r>
      <w:r>
        <w:t>such interest shall be calculated by the same method as set forth in</w:t>
      </w:r>
      <w:r>
        <w:rPr>
          <w:spacing w:val="-3"/>
        </w:rPr>
        <w:t xml:space="preserve"> </w:t>
      </w:r>
      <w:r>
        <w:t>this</w:t>
      </w:r>
      <w:r w:rsidR="009A26FF">
        <w:t xml:space="preserve"> </w:t>
      </w:r>
      <w:r>
        <w:t>subsection.</w:t>
      </w:r>
    </w:p>
    <w:p w14:paraId="78E1E8FB" w14:textId="77777777" w:rsidR="00BD63E6" w:rsidRDefault="00BD63E6">
      <w:pPr>
        <w:pStyle w:val="BodyText"/>
        <w:spacing w:before="5"/>
      </w:pPr>
    </w:p>
    <w:p w14:paraId="0DB3EE4E" w14:textId="36AC9830" w:rsidR="00BD63E6" w:rsidRDefault="00D94B7A">
      <w:pPr>
        <w:pStyle w:val="Heading3"/>
        <w:spacing w:before="1"/>
      </w:pPr>
      <w:bookmarkStart w:id="102" w:name="SECTION_3.17___PAYMENTS_BY_A/E"/>
      <w:bookmarkStart w:id="103" w:name="_Toc55204037"/>
      <w:bookmarkEnd w:id="102"/>
      <w:r>
        <w:t>SECTION 3.17 PAYMENTS BY A/E</w:t>
      </w:r>
      <w:bookmarkEnd w:id="103"/>
    </w:p>
    <w:p w14:paraId="4AC9E965" w14:textId="0744D98D" w:rsidR="00BD63E6" w:rsidRDefault="00D94B7A">
      <w:pPr>
        <w:pStyle w:val="BodyText"/>
        <w:spacing w:before="172"/>
        <w:ind w:left="120" w:right="113"/>
        <w:jc w:val="both"/>
      </w:pPr>
      <w:r>
        <w:t xml:space="preserve">The following procedures are established in conformance with the </w:t>
      </w:r>
      <w:hyperlink r:id="rId197">
        <w:r>
          <w:rPr>
            <w:color w:val="0000FF"/>
            <w:u w:val="single" w:color="0000FF"/>
          </w:rPr>
          <w:t>Procurement Rules</w:t>
        </w:r>
      </w:hyperlink>
      <w:r>
        <w:t>. The A/E shall at the time of Contract award require every Consultant, Subcontractor, and Supplier to provide its’ Federal Employer Identification Number (FEIN).</w:t>
      </w:r>
    </w:p>
    <w:p w14:paraId="3F0BB756" w14:textId="77777777" w:rsidR="00BD63E6" w:rsidRDefault="00BD63E6">
      <w:pPr>
        <w:pStyle w:val="BodyText"/>
        <w:spacing w:before="9"/>
        <w:rPr>
          <w:sz w:val="22"/>
        </w:rPr>
      </w:pPr>
    </w:p>
    <w:p w14:paraId="3F852A72" w14:textId="77777777" w:rsidR="00BD63E6" w:rsidRDefault="00D94B7A">
      <w:pPr>
        <w:pStyle w:val="BodyText"/>
        <w:spacing w:before="1"/>
        <w:ind w:left="120" w:right="119"/>
        <w:jc w:val="both"/>
      </w:pPr>
      <w:r>
        <w:t>Except in cases of bona fide disputes, or where the A/E has some other justifiable reason for delaying payment, the A/E shall pay:</w:t>
      </w:r>
    </w:p>
    <w:p w14:paraId="72BA26D6" w14:textId="77777777" w:rsidR="00BD63E6" w:rsidRDefault="00BD63E6">
      <w:pPr>
        <w:pStyle w:val="BodyText"/>
        <w:spacing w:before="1"/>
      </w:pPr>
    </w:p>
    <w:p w14:paraId="6A70CE42" w14:textId="77777777" w:rsidR="00BD63E6" w:rsidRDefault="00D94B7A" w:rsidP="001C09AE">
      <w:pPr>
        <w:pStyle w:val="ListParagraph"/>
        <w:numPr>
          <w:ilvl w:val="0"/>
          <w:numId w:val="109"/>
        </w:numPr>
        <w:tabs>
          <w:tab w:val="left" w:pos="840"/>
        </w:tabs>
        <w:ind w:right="112"/>
        <w:jc w:val="both"/>
        <w:rPr>
          <w:sz w:val="23"/>
        </w:rPr>
      </w:pPr>
      <w:r>
        <w:rPr>
          <w:sz w:val="23"/>
        </w:rPr>
        <w:t>To each of its Consultants, Subcontractors, and Suppliers, not later than seven (7) days after receipt of amounts paid to the A/E by the University, the proportionate share of the total payment, including any interest, received from the University attributable to the Work performed by Consultants and Subcontractors and materials furnished by</w:t>
      </w:r>
      <w:r>
        <w:rPr>
          <w:spacing w:val="-27"/>
          <w:sz w:val="23"/>
        </w:rPr>
        <w:t xml:space="preserve"> </w:t>
      </w:r>
      <w:r>
        <w:rPr>
          <w:sz w:val="23"/>
        </w:rPr>
        <w:t>Suppliers.</w:t>
      </w:r>
    </w:p>
    <w:p w14:paraId="04A5B730" w14:textId="77777777" w:rsidR="00BD63E6" w:rsidRDefault="00BD63E6">
      <w:pPr>
        <w:pStyle w:val="BodyText"/>
        <w:spacing w:before="9"/>
        <w:rPr>
          <w:sz w:val="22"/>
        </w:rPr>
      </w:pPr>
    </w:p>
    <w:p w14:paraId="64714D8E" w14:textId="77777777" w:rsidR="00BD63E6" w:rsidRDefault="00D94B7A" w:rsidP="001C09AE">
      <w:pPr>
        <w:pStyle w:val="ListParagraph"/>
        <w:numPr>
          <w:ilvl w:val="0"/>
          <w:numId w:val="109"/>
        </w:numPr>
        <w:tabs>
          <w:tab w:val="left" w:pos="840"/>
        </w:tabs>
        <w:spacing w:before="1"/>
        <w:ind w:right="108"/>
        <w:jc w:val="both"/>
        <w:rPr>
          <w:sz w:val="23"/>
        </w:rPr>
      </w:pPr>
      <w:r>
        <w:rPr>
          <w:sz w:val="23"/>
        </w:rPr>
        <w:t>In the case of bona fide disputes or where the A/E has some other justifiable reason to delay payment, not later than seven (7) days after receipt of amounts paid to the A/E by the University, the A/E shall notify the University and the Consultant, Subcontractor or Supplier, in writing, of his intention to withhold all or a part of the Consultant, Subcontractor or Supplier's payment with the reason for nonpayment. The A/E shall make timely payments of those portions of the payment not in</w:t>
      </w:r>
      <w:r>
        <w:rPr>
          <w:spacing w:val="-20"/>
          <w:sz w:val="23"/>
        </w:rPr>
        <w:t xml:space="preserve"> </w:t>
      </w:r>
      <w:r>
        <w:rPr>
          <w:sz w:val="23"/>
        </w:rPr>
        <w:t>dispute.</w:t>
      </w:r>
    </w:p>
    <w:p w14:paraId="69B9255D" w14:textId="77777777" w:rsidR="00BD63E6" w:rsidRDefault="00BD63E6">
      <w:pPr>
        <w:pStyle w:val="BodyText"/>
        <w:spacing w:before="1"/>
      </w:pPr>
    </w:p>
    <w:p w14:paraId="48CCA568" w14:textId="55B04D28" w:rsidR="00BD63E6" w:rsidRPr="009A26FF" w:rsidRDefault="00D94B7A" w:rsidP="001C09AE">
      <w:pPr>
        <w:pStyle w:val="ListParagraph"/>
        <w:numPr>
          <w:ilvl w:val="0"/>
          <w:numId w:val="109"/>
        </w:numPr>
        <w:tabs>
          <w:tab w:val="left" w:pos="840"/>
        </w:tabs>
        <w:spacing w:before="7"/>
        <w:ind w:right="107"/>
        <w:jc w:val="both"/>
        <w:rPr>
          <w:sz w:val="11"/>
        </w:rPr>
      </w:pPr>
      <w:r w:rsidRPr="009A26FF">
        <w:rPr>
          <w:sz w:val="23"/>
        </w:rPr>
        <w:t>The</w:t>
      </w:r>
      <w:r w:rsidRPr="009A26FF">
        <w:rPr>
          <w:spacing w:val="-9"/>
          <w:sz w:val="23"/>
        </w:rPr>
        <w:t xml:space="preserve"> </w:t>
      </w:r>
      <w:r w:rsidRPr="009A26FF">
        <w:rPr>
          <w:sz w:val="23"/>
        </w:rPr>
        <w:t>A/E</w:t>
      </w:r>
      <w:r w:rsidRPr="009A26FF">
        <w:rPr>
          <w:spacing w:val="-9"/>
          <w:sz w:val="23"/>
        </w:rPr>
        <w:t xml:space="preserve"> </w:t>
      </w:r>
      <w:r w:rsidRPr="009A26FF">
        <w:rPr>
          <w:sz w:val="23"/>
        </w:rPr>
        <w:t>shall</w:t>
      </w:r>
      <w:r w:rsidRPr="009A26FF">
        <w:rPr>
          <w:spacing w:val="-11"/>
          <w:sz w:val="23"/>
        </w:rPr>
        <w:t xml:space="preserve"> </w:t>
      </w:r>
      <w:r w:rsidRPr="009A26FF">
        <w:rPr>
          <w:sz w:val="23"/>
        </w:rPr>
        <w:t>pay</w:t>
      </w:r>
      <w:r w:rsidRPr="009A26FF">
        <w:rPr>
          <w:spacing w:val="-14"/>
          <w:sz w:val="23"/>
        </w:rPr>
        <w:t xml:space="preserve"> </w:t>
      </w:r>
      <w:r w:rsidRPr="009A26FF">
        <w:rPr>
          <w:sz w:val="23"/>
        </w:rPr>
        <w:t>interest</w:t>
      </w:r>
      <w:r w:rsidRPr="009A26FF">
        <w:rPr>
          <w:spacing w:val="-14"/>
          <w:sz w:val="23"/>
        </w:rPr>
        <w:t xml:space="preserve"> </w:t>
      </w:r>
      <w:r w:rsidRPr="009A26FF">
        <w:rPr>
          <w:sz w:val="23"/>
        </w:rPr>
        <w:t>to</w:t>
      </w:r>
      <w:r w:rsidRPr="009A26FF">
        <w:rPr>
          <w:spacing w:val="-10"/>
          <w:sz w:val="23"/>
        </w:rPr>
        <w:t xml:space="preserve"> </w:t>
      </w:r>
      <w:r w:rsidRPr="009A26FF">
        <w:rPr>
          <w:sz w:val="23"/>
        </w:rPr>
        <w:t>the</w:t>
      </w:r>
      <w:r w:rsidRPr="009A26FF">
        <w:rPr>
          <w:spacing w:val="-9"/>
          <w:sz w:val="23"/>
        </w:rPr>
        <w:t xml:space="preserve"> </w:t>
      </w:r>
      <w:r w:rsidRPr="009A26FF">
        <w:rPr>
          <w:sz w:val="23"/>
        </w:rPr>
        <w:t>Consultants,</w:t>
      </w:r>
      <w:r w:rsidRPr="009A26FF">
        <w:rPr>
          <w:spacing w:val="-10"/>
          <w:sz w:val="23"/>
        </w:rPr>
        <w:t xml:space="preserve"> </w:t>
      </w:r>
      <w:r w:rsidRPr="009A26FF">
        <w:rPr>
          <w:sz w:val="23"/>
        </w:rPr>
        <w:t>Subcontractors</w:t>
      </w:r>
      <w:r w:rsidRPr="009A26FF">
        <w:rPr>
          <w:spacing w:val="-10"/>
          <w:sz w:val="23"/>
        </w:rPr>
        <w:t xml:space="preserve"> </w:t>
      </w:r>
      <w:r w:rsidRPr="009A26FF">
        <w:rPr>
          <w:sz w:val="23"/>
        </w:rPr>
        <w:t>or</w:t>
      </w:r>
      <w:r w:rsidRPr="009A26FF">
        <w:rPr>
          <w:spacing w:val="-10"/>
          <w:sz w:val="23"/>
        </w:rPr>
        <w:t xml:space="preserve"> </w:t>
      </w:r>
      <w:r w:rsidRPr="009A26FF">
        <w:rPr>
          <w:sz w:val="23"/>
        </w:rPr>
        <w:t>Suppliers</w:t>
      </w:r>
      <w:r w:rsidRPr="009A26FF">
        <w:rPr>
          <w:spacing w:val="-10"/>
          <w:sz w:val="23"/>
        </w:rPr>
        <w:t xml:space="preserve"> </w:t>
      </w:r>
      <w:r w:rsidRPr="009A26FF">
        <w:rPr>
          <w:sz w:val="23"/>
        </w:rPr>
        <w:t>on</w:t>
      </w:r>
      <w:r w:rsidRPr="009A26FF">
        <w:rPr>
          <w:spacing w:val="-12"/>
          <w:sz w:val="23"/>
        </w:rPr>
        <w:t xml:space="preserve"> </w:t>
      </w:r>
      <w:r w:rsidRPr="009A26FF">
        <w:rPr>
          <w:sz w:val="23"/>
        </w:rPr>
        <w:t>all</w:t>
      </w:r>
      <w:r w:rsidRPr="009A26FF">
        <w:rPr>
          <w:spacing w:val="-11"/>
          <w:sz w:val="23"/>
        </w:rPr>
        <w:t xml:space="preserve"> </w:t>
      </w:r>
      <w:r w:rsidRPr="009A26FF">
        <w:rPr>
          <w:sz w:val="23"/>
        </w:rPr>
        <w:t>amounts</w:t>
      </w:r>
      <w:r w:rsidRPr="009A26FF">
        <w:rPr>
          <w:spacing w:val="-10"/>
          <w:sz w:val="23"/>
        </w:rPr>
        <w:t xml:space="preserve"> </w:t>
      </w:r>
      <w:r w:rsidRPr="009A26FF">
        <w:rPr>
          <w:sz w:val="23"/>
        </w:rPr>
        <w:t>owed by the A/E that remain unpaid after seven (7) days following receipt by the A/E of payment from the University for Work performed by the Consultants, Subcontractors or materials furnished by Suppliers under the Contract, except for amounts withheld as allowed in subsection (2) of this Section. Unless otherwise provided under the terms of this Contract, interest</w:t>
      </w:r>
      <w:r w:rsidRPr="009A26FF">
        <w:rPr>
          <w:spacing w:val="-2"/>
          <w:sz w:val="23"/>
        </w:rPr>
        <w:t xml:space="preserve"> </w:t>
      </w:r>
      <w:r w:rsidRPr="009A26FF">
        <w:rPr>
          <w:sz w:val="23"/>
        </w:rPr>
        <w:t>shall</w:t>
      </w:r>
      <w:r w:rsidRPr="009A26FF">
        <w:rPr>
          <w:spacing w:val="-2"/>
          <w:sz w:val="23"/>
        </w:rPr>
        <w:t xml:space="preserve"> </w:t>
      </w:r>
      <w:r w:rsidRPr="009A26FF">
        <w:rPr>
          <w:sz w:val="23"/>
        </w:rPr>
        <w:t>accrue</w:t>
      </w:r>
      <w:r w:rsidRPr="009A26FF">
        <w:rPr>
          <w:spacing w:val="-2"/>
          <w:sz w:val="23"/>
        </w:rPr>
        <w:t xml:space="preserve"> </w:t>
      </w:r>
      <w:r w:rsidRPr="009A26FF">
        <w:rPr>
          <w:sz w:val="23"/>
        </w:rPr>
        <w:t>at</w:t>
      </w:r>
      <w:r w:rsidRPr="009A26FF">
        <w:rPr>
          <w:spacing w:val="-2"/>
          <w:sz w:val="23"/>
        </w:rPr>
        <w:t xml:space="preserve"> </w:t>
      </w:r>
      <w:r w:rsidRPr="009A26FF">
        <w:rPr>
          <w:sz w:val="23"/>
        </w:rPr>
        <w:t>the</w:t>
      </w:r>
      <w:r w:rsidRPr="009A26FF">
        <w:rPr>
          <w:spacing w:val="-4"/>
          <w:sz w:val="23"/>
        </w:rPr>
        <w:t xml:space="preserve"> </w:t>
      </w:r>
      <w:r w:rsidRPr="009A26FF">
        <w:rPr>
          <w:sz w:val="23"/>
        </w:rPr>
        <w:t>rate</w:t>
      </w:r>
      <w:r w:rsidRPr="009A26FF">
        <w:rPr>
          <w:spacing w:val="-2"/>
          <w:sz w:val="23"/>
        </w:rPr>
        <w:t xml:space="preserve"> </w:t>
      </w:r>
      <w:r w:rsidRPr="009A26FF">
        <w:rPr>
          <w:sz w:val="23"/>
        </w:rPr>
        <w:t>of</w:t>
      </w:r>
      <w:r w:rsidRPr="009A26FF">
        <w:rPr>
          <w:spacing w:val="-5"/>
          <w:sz w:val="23"/>
        </w:rPr>
        <w:t xml:space="preserve"> </w:t>
      </w:r>
      <w:r w:rsidRPr="009A26FF">
        <w:rPr>
          <w:sz w:val="23"/>
        </w:rPr>
        <w:t>one</w:t>
      </w:r>
      <w:r w:rsidRPr="009A26FF">
        <w:rPr>
          <w:spacing w:val="-2"/>
          <w:sz w:val="23"/>
        </w:rPr>
        <w:t xml:space="preserve"> </w:t>
      </w:r>
      <w:r w:rsidRPr="009A26FF">
        <w:rPr>
          <w:sz w:val="23"/>
        </w:rPr>
        <w:t>percent</w:t>
      </w:r>
      <w:r w:rsidRPr="009A26FF">
        <w:rPr>
          <w:spacing w:val="-2"/>
          <w:sz w:val="23"/>
        </w:rPr>
        <w:t xml:space="preserve"> </w:t>
      </w:r>
      <w:r w:rsidRPr="009A26FF">
        <w:rPr>
          <w:sz w:val="23"/>
        </w:rPr>
        <w:t>(1%)</w:t>
      </w:r>
      <w:r w:rsidRPr="009A26FF">
        <w:rPr>
          <w:spacing w:val="-2"/>
          <w:sz w:val="23"/>
        </w:rPr>
        <w:t xml:space="preserve"> </w:t>
      </w:r>
      <w:r w:rsidRPr="009A26FF">
        <w:rPr>
          <w:sz w:val="23"/>
        </w:rPr>
        <w:t>per</w:t>
      </w:r>
      <w:r w:rsidRPr="009A26FF">
        <w:rPr>
          <w:spacing w:val="-26"/>
          <w:sz w:val="23"/>
        </w:rPr>
        <w:t xml:space="preserve"> </w:t>
      </w:r>
      <w:r w:rsidRPr="009A26FF">
        <w:rPr>
          <w:sz w:val="23"/>
        </w:rPr>
        <w:t>month.</w:t>
      </w:r>
    </w:p>
    <w:p w14:paraId="22A77FE6" w14:textId="77777777" w:rsidR="009A26FF" w:rsidRPr="009A26FF" w:rsidRDefault="009A26FF" w:rsidP="009A26FF">
      <w:pPr>
        <w:pStyle w:val="ListParagraph"/>
        <w:rPr>
          <w:sz w:val="11"/>
        </w:rPr>
      </w:pPr>
    </w:p>
    <w:p w14:paraId="678CE12E" w14:textId="77777777" w:rsidR="009A26FF" w:rsidRPr="009A26FF" w:rsidRDefault="009A26FF" w:rsidP="009A26FF">
      <w:pPr>
        <w:pStyle w:val="ListParagraph"/>
        <w:tabs>
          <w:tab w:val="left" w:pos="840"/>
        </w:tabs>
        <w:spacing w:before="7"/>
        <w:ind w:right="107" w:firstLine="0"/>
        <w:jc w:val="both"/>
        <w:rPr>
          <w:sz w:val="11"/>
        </w:rPr>
      </w:pPr>
    </w:p>
    <w:p w14:paraId="6DF2706D" w14:textId="77777777" w:rsidR="00BD63E6" w:rsidRDefault="00D94B7A" w:rsidP="001C09AE">
      <w:pPr>
        <w:pStyle w:val="ListParagraph"/>
        <w:numPr>
          <w:ilvl w:val="0"/>
          <w:numId w:val="109"/>
        </w:numPr>
        <w:tabs>
          <w:tab w:val="left" w:pos="839"/>
          <w:tab w:val="left" w:pos="840"/>
        </w:tabs>
        <w:ind w:right="317"/>
        <w:rPr>
          <w:sz w:val="23"/>
        </w:rPr>
      </w:pPr>
      <w:r>
        <w:rPr>
          <w:sz w:val="23"/>
        </w:rPr>
        <w:t>The A/E's obligation to pay interest to its Consultants, Subcontractors or Suppliers</w:t>
      </w:r>
      <w:r>
        <w:rPr>
          <w:spacing w:val="-29"/>
          <w:sz w:val="23"/>
        </w:rPr>
        <w:t xml:space="preserve"> </w:t>
      </w:r>
      <w:r>
        <w:rPr>
          <w:sz w:val="23"/>
        </w:rPr>
        <w:t>pursuant to</w:t>
      </w:r>
      <w:r>
        <w:rPr>
          <w:spacing w:val="-2"/>
          <w:sz w:val="23"/>
        </w:rPr>
        <w:t xml:space="preserve"> </w:t>
      </w:r>
      <w:r>
        <w:rPr>
          <w:sz w:val="23"/>
        </w:rPr>
        <w:t>subsection</w:t>
      </w:r>
      <w:r>
        <w:rPr>
          <w:spacing w:val="-2"/>
          <w:sz w:val="23"/>
        </w:rPr>
        <w:t xml:space="preserve"> </w:t>
      </w:r>
      <w:r>
        <w:rPr>
          <w:sz w:val="23"/>
        </w:rPr>
        <w:t>(3)</w:t>
      </w:r>
      <w:r>
        <w:rPr>
          <w:spacing w:val="-2"/>
          <w:sz w:val="23"/>
        </w:rPr>
        <w:t xml:space="preserve"> </w:t>
      </w:r>
      <w:r>
        <w:rPr>
          <w:sz w:val="23"/>
        </w:rPr>
        <w:t>of</w:t>
      </w:r>
      <w:r>
        <w:rPr>
          <w:spacing w:val="-5"/>
          <w:sz w:val="23"/>
        </w:rPr>
        <w:t xml:space="preserve"> </w:t>
      </w:r>
      <w:r>
        <w:rPr>
          <w:sz w:val="23"/>
        </w:rPr>
        <w:t>this</w:t>
      </w:r>
      <w:r>
        <w:rPr>
          <w:spacing w:val="-3"/>
          <w:sz w:val="23"/>
        </w:rPr>
        <w:t xml:space="preserve"> </w:t>
      </w:r>
      <w:r>
        <w:rPr>
          <w:sz w:val="23"/>
        </w:rPr>
        <w:t>Section</w:t>
      </w:r>
      <w:r>
        <w:rPr>
          <w:spacing w:val="-2"/>
          <w:sz w:val="23"/>
        </w:rPr>
        <w:t xml:space="preserve"> </w:t>
      </w:r>
      <w:r>
        <w:rPr>
          <w:sz w:val="23"/>
        </w:rPr>
        <w:t>shall</w:t>
      </w:r>
      <w:r>
        <w:rPr>
          <w:spacing w:val="-2"/>
          <w:sz w:val="23"/>
        </w:rPr>
        <w:t xml:space="preserve"> </w:t>
      </w:r>
      <w:r>
        <w:rPr>
          <w:sz w:val="23"/>
        </w:rPr>
        <w:t>not</w:t>
      </w:r>
      <w:r>
        <w:rPr>
          <w:spacing w:val="-4"/>
          <w:sz w:val="23"/>
        </w:rPr>
        <w:t xml:space="preserve"> </w:t>
      </w:r>
      <w:r>
        <w:rPr>
          <w:sz w:val="23"/>
        </w:rPr>
        <w:t>be</w:t>
      </w:r>
      <w:r>
        <w:rPr>
          <w:spacing w:val="-4"/>
          <w:sz w:val="23"/>
        </w:rPr>
        <w:t xml:space="preserve"> </w:t>
      </w:r>
      <w:r>
        <w:rPr>
          <w:sz w:val="23"/>
        </w:rPr>
        <w:t>construed</w:t>
      </w:r>
      <w:r>
        <w:rPr>
          <w:spacing w:val="-2"/>
          <w:sz w:val="23"/>
        </w:rPr>
        <w:t xml:space="preserve"> </w:t>
      </w:r>
      <w:r>
        <w:rPr>
          <w:sz w:val="23"/>
        </w:rPr>
        <w:t>to</w:t>
      </w:r>
      <w:r>
        <w:rPr>
          <w:spacing w:val="-2"/>
          <w:sz w:val="23"/>
        </w:rPr>
        <w:t xml:space="preserve"> </w:t>
      </w:r>
      <w:r>
        <w:rPr>
          <w:sz w:val="23"/>
        </w:rPr>
        <w:t>be</w:t>
      </w:r>
      <w:r>
        <w:rPr>
          <w:spacing w:val="-1"/>
          <w:sz w:val="23"/>
        </w:rPr>
        <w:t xml:space="preserve"> </w:t>
      </w:r>
      <w:r>
        <w:rPr>
          <w:sz w:val="23"/>
        </w:rPr>
        <w:t>an</w:t>
      </w:r>
      <w:r>
        <w:rPr>
          <w:spacing w:val="-2"/>
          <w:sz w:val="23"/>
        </w:rPr>
        <w:t xml:space="preserve"> </w:t>
      </w:r>
      <w:r>
        <w:rPr>
          <w:sz w:val="23"/>
        </w:rPr>
        <w:t>obligation</w:t>
      </w:r>
      <w:r>
        <w:rPr>
          <w:spacing w:val="-2"/>
          <w:sz w:val="23"/>
        </w:rPr>
        <w:t xml:space="preserve"> </w:t>
      </w:r>
      <w:r>
        <w:rPr>
          <w:sz w:val="23"/>
        </w:rPr>
        <w:t>of</w:t>
      </w:r>
      <w:r>
        <w:rPr>
          <w:spacing w:val="-5"/>
          <w:sz w:val="23"/>
        </w:rPr>
        <w:t xml:space="preserve"> </w:t>
      </w:r>
      <w:r>
        <w:rPr>
          <w:sz w:val="23"/>
        </w:rPr>
        <w:t>the</w:t>
      </w:r>
      <w:r>
        <w:rPr>
          <w:spacing w:val="-36"/>
          <w:sz w:val="23"/>
        </w:rPr>
        <w:t xml:space="preserve"> </w:t>
      </w:r>
      <w:r>
        <w:rPr>
          <w:sz w:val="23"/>
        </w:rPr>
        <w:t>University.</w:t>
      </w:r>
    </w:p>
    <w:p w14:paraId="08D00A26" w14:textId="77777777" w:rsidR="00BD63E6" w:rsidRDefault="00BD63E6">
      <w:pPr>
        <w:pStyle w:val="BodyText"/>
        <w:spacing w:before="7"/>
        <w:rPr>
          <w:sz w:val="22"/>
        </w:rPr>
      </w:pPr>
    </w:p>
    <w:p w14:paraId="302213B8" w14:textId="77777777" w:rsidR="00BD63E6" w:rsidRDefault="00D94B7A" w:rsidP="001C09AE">
      <w:pPr>
        <w:pStyle w:val="ListParagraph"/>
        <w:numPr>
          <w:ilvl w:val="0"/>
          <w:numId w:val="109"/>
        </w:numPr>
        <w:tabs>
          <w:tab w:val="left" w:pos="840"/>
        </w:tabs>
        <w:ind w:right="111"/>
        <w:jc w:val="both"/>
        <w:rPr>
          <w:sz w:val="23"/>
        </w:rPr>
      </w:pPr>
      <w:r>
        <w:rPr>
          <w:sz w:val="23"/>
        </w:rPr>
        <w:t>A Contract modification shall not be made for the purpose of providing reimbursement to the A/E</w:t>
      </w:r>
      <w:r>
        <w:rPr>
          <w:spacing w:val="-14"/>
          <w:sz w:val="23"/>
        </w:rPr>
        <w:t xml:space="preserve"> </w:t>
      </w:r>
      <w:r>
        <w:rPr>
          <w:sz w:val="23"/>
        </w:rPr>
        <w:t>for</w:t>
      </w:r>
      <w:r>
        <w:rPr>
          <w:spacing w:val="-15"/>
          <w:sz w:val="23"/>
        </w:rPr>
        <w:t xml:space="preserve"> </w:t>
      </w:r>
      <w:r>
        <w:rPr>
          <w:sz w:val="23"/>
        </w:rPr>
        <w:t>such</w:t>
      </w:r>
      <w:r>
        <w:rPr>
          <w:spacing w:val="-18"/>
          <w:sz w:val="23"/>
        </w:rPr>
        <w:t xml:space="preserve"> </w:t>
      </w:r>
      <w:r>
        <w:rPr>
          <w:sz w:val="23"/>
        </w:rPr>
        <w:t>interest</w:t>
      </w:r>
      <w:r>
        <w:rPr>
          <w:spacing w:val="-17"/>
          <w:sz w:val="23"/>
        </w:rPr>
        <w:t xml:space="preserve"> </w:t>
      </w:r>
      <w:r>
        <w:rPr>
          <w:sz w:val="23"/>
        </w:rPr>
        <w:t>charge.</w:t>
      </w:r>
      <w:r>
        <w:rPr>
          <w:spacing w:val="-15"/>
          <w:sz w:val="23"/>
        </w:rPr>
        <w:t xml:space="preserve"> </w:t>
      </w:r>
      <w:r>
        <w:rPr>
          <w:sz w:val="23"/>
        </w:rPr>
        <w:t>The</w:t>
      </w:r>
      <w:r>
        <w:rPr>
          <w:spacing w:val="-14"/>
          <w:sz w:val="23"/>
        </w:rPr>
        <w:t xml:space="preserve"> </w:t>
      </w:r>
      <w:r>
        <w:rPr>
          <w:sz w:val="23"/>
        </w:rPr>
        <w:t>A/E's</w:t>
      </w:r>
      <w:r>
        <w:rPr>
          <w:spacing w:val="-16"/>
          <w:sz w:val="23"/>
        </w:rPr>
        <w:t xml:space="preserve"> </w:t>
      </w:r>
      <w:r>
        <w:rPr>
          <w:sz w:val="23"/>
        </w:rPr>
        <w:t>invoice</w:t>
      </w:r>
      <w:r>
        <w:rPr>
          <w:spacing w:val="-14"/>
          <w:sz w:val="23"/>
        </w:rPr>
        <w:t xml:space="preserve"> </w:t>
      </w:r>
      <w:r>
        <w:rPr>
          <w:sz w:val="23"/>
        </w:rPr>
        <w:t>shall</w:t>
      </w:r>
      <w:r>
        <w:rPr>
          <w:spacing w:val="-17"/>
          <w:sz w:val="23"/>
        </w:rPr>
        <w:t xml:space="preserve"> </w:t>
      </w:r>
      <w:r>
        <w:rPr>
          <w:sz w:val="23"/>
        </w:rPr>
        <w:t>not</w:t>
      </w:r>
      <w:r>
        <w:rPr>
          <w:spacing w:val="-15"/>
          <w:sz w:val="23"/>
        </w:rPr>
        <w:t xml:space="preserve"> </w:t>
      </w:r>
      <w:r>
        <w:rPr>
          <w:sz w:val="23"/>
        </w:rPr>
        <w:t>include</w:t>
      </w:r>
      <w:r>
        <w:rPr>
          <w:spacing w:val="-17"/>
          <w:sz w:val="23"/>
        </w:rPr>
        <w:t xml:space="preserve"> </w:t>
      </w:r>
      <w:r>
        <w:rPr>
          <w:sz w:val="23"/>
        </w:rPr>
        <w:t>any</w:t>
      </w:r>
      <w:r>
        <w:rPr>
          <w:spacing w:val="-19"/>
          <w:sz w:val="23"/>
        </w:rPr>
        <w:t xml:space="preserve"> </w:t>
      </w:r>
      <w:r>
        <w:rPr>
          <w:sz w:val="23"/>
        </w:rPr>
        <w:t>amount</w:t>
      </w:r>
      <w:r>
        <w:rPr>
          <w:spacing w:val="-15"/>
          <w:sz w:val="23"/>
        </w:rPr>
        <w:t xml:space="preserve"> </w:t>
      </w:r>
      <w:r>
        <w:rPr>
          <w:sz w:val="23"/>
        </w:rPr>
        <w:t>for</w:t>
      </w:r>
      <w:r>
        <w:rPr>
          <w:spacing w:val="-15"/>
          <w:sz w:val="23"/>
        </w:rPr>
        <w:t xml:space="preserve"> </w:t>
      </w:r>
      <w:r>
        <w:rPr>
          <w:sz w:val="23"/>
        </w:rPr>
        <w:t>reimbursement for such interest</w:t>
      </w:r>
      <w:r>
        <w:rPr>
          <w:spacing w:val="-24"/>
          <w:sz w:val="23"/>
        </w:rPr>
        <w:t xml:space="preserve"> </w:t>
      </w:r>
      <w:r>
        <w:rPr>
          <w:sz w:val="23"/>
        </w:rPr>
        <w:t>charge.</w:t>
      </w:r>
    </w:p>
    <w:p w14:paraId="265B515D" w14:textId="77777777" w:rsidR="00BD63E6" w:rsidRDefault="00BD63E6">
      <w:pPr>
        <w:pStyle w:val="BodyText"/>
        <w:spacing w:before="5"/>
      </w:pPr>
    </w:p>
    <w:p w14:paraId="184D1642" w14:textId="10F532CB" w:rsidR="00BD63E6" w:rsidRDefault="00D94B7A">
      <w:pPr>
        <w:pStyle w:val="Heading3"/>
        <w:spacing w:before="1"/>
      </w:pPr>
      <w:bookmarkStart w:id="104" w:name="SECTION_3.18__AUDIT"/>
      <w:bookmarkStart w:id="105" w:name="_Toc55204038"/>
      <w:bookmarkEnd w:id="104"/>
      <w:r>
        <w:t>SECTION 3.18 AUDIT</w:t>
      </w:r>
      <w:bookmarkEnd w:id="105"/>
    </w:p>
    <w:p w14:paraId="605BA1AA" w14:textId="77777777" w:rsidR="00BD63E6" w:rsidRDefault="00D94B7A">
      <w:pPr>
        <w:pStyle w:val="BodyText"/>
        <w:spacing w:before="175"/>
        <w:ind w:left="120" w:right="109"/>
        <w:jc w:val="both"/>
      </w:pPr>
      <w:r>
        <w:t>The</w:t>
      </w:r>
      <w:r>
        <w:rPr>
          <w:spacing w:val="-7"/>
        </w:rPr>
        <w:t xml:space="preserve"> </w:t>
      </w:r>
      <w:r>
        <w:t>A/E</w:t>
      </w:r>
      <w:r>
        <w:rPr>
          <w:spacing w:val="-7"/>
        </w:rPr>
        <w:t xml:space="preserve"> </w:t>
      </w:r>
      <w:r>
        <w:t>shall</w:t>
      </w:r>
      <w:r>
        <w:rPr>
          <w:spacing w:val="-10"/>
        </w:rPr>
        <w:t xml:space="preserve"> </w:t>
      </w:r>
      <w:r>
        <w:t>provide</w:t>
      </w:r>
      <w:r>
        <w:rPr>
          <w:spacing w:val="-7"/>
        </w:rPr>
        <w:t xml:space="preserve"> </w:t>
      </w:r>
      <w:r>
        <w:t>documentation</w:t>
      </w:r>
      <w:r>
        <w:rPr>
          <w:spacing w:val="-8"/>
        </w:rPr>
        <w:t xml:space="preserve"> </w:t>
      </w:r>
      <w:r>
        <w:t>subject</w:t>
      </w:r>
      <w:r>
        <w:rPr>
          <w:spacing w:val="-7"/>
        </w:rPr>
        <w:t xml:space="preserve"> </w:t>
      </w:r>
      <w:r>
        <w:t>to</w:t>
      </w:r>
      <w:r>
        <w:rPr>
          <w:spacing w:val="-11"/>
        </w:rPr>
        <w:t xml:space="preserve"> </w:t>
      </w:r>
      <w:r>
        <w:t>audit</w:t>
      </w:r>
      <w:r>
        <w:rPr>
          <w:spacing w:val="-7"/>
        </w:rPr>
        <w:t xml:space="preserve"> </w:t>
      </w:r>
      <w:r>
        <w:t>for</w:t>
      </w:r>
      <w:r>
        <w:rPr>
          <w:spacing w:val="-8"/>
        </w:rPr>
        <w:t xml:space="preserve"> </w:t>
      </w:r>
      <w:r>
        <w:t>all</w:t>
      </w:r>
      <w:r>
        <w:rPr>
          <w:spacing w:val="-10"/>
        </w:rPr>
        <w:t xml:space="preserve"> </w:t>
      </w:r>
      <w:r>
        <w:t>invoices</w:t>
      </w:r>
      <w:r>
        <w:rPr>
          <w:spacing w:val="-9"/>
        </w:rPr>
        <w:t xml:space="preserve"> </w:t>
      </w:r>
      <w:r>
        <w:t>requesting</w:t>
      </w:r>
      <w:r>
        <w:rPr>
          <w:spacing w:val="-11"/>
        </w:rPr>
        <w:t xml:space="preserve"> </w:t>
      </w:r>
      <w:r>
        <w:t>payment</w:t>
      </w:r>
      <w:r>
        <w:rPr>
          <w:spacing w:val="43"/>
        </w:rPr>
        <w:t xml:space="preserve"> </w:t>
      </w:r>
      <w:r>
        <w:t>for</w:t>
      </w:r>
      <w:r>
        <w:rPr>
          <w:spacing w:val="-8"/>
        </w:rPr>
        <w:t xml:space="preserve"> </w:t>
      </w:r>
      <w:r>
        <w:t>Services provided on a cost reimbursement or hourly rate basis. Compensation paid to the A/E on these bases is subject to adjustment based on the results of the</w:t>
      </w:r>
      <w:r>
        <w:rPr>
          <w:spacing w:val="-20"/>
        </w:rPr>
        <w:t xml:space="preserve"> </w:t>
      </w:r>
      <w:r>
        <w:t>audit.</w:t>
      </w:r>
    </w:p>
    <w:p w14:paraId="3655DFBC" w14:textId="77777777" w:rsidR="00BD63E6" w:rsidRDefault="00BD63E6">
      <w:pPr>
        <w:pStyle w:val="BodyText"/>
        <w:spacing w:before="10"/>
        <w:rPr>
          <w:sz w:val="22"/>
        </w:rPr>
      </w:pPr>
    </w:p>
    <w:p w14:paraId="1774F522" w14:textId="77777777" w:rsidR="00BD63E6" w:rsidRDefault="00D94B7A">
      <w:pPr>
        <w:pStyle w:val="BodyText"/>
        <w:ind w:left="120" w:right="108"/>
        <w:jc w:val="both"/>
      </w:pPr>
      <w:r>
        <w:t>The A/E, by signing the Contract, agrees to retain all books, records, and other documents relative to the Contract for five (5) years after final payment, or until audited by the University, whichever is sooner.</w:t>
      </w:r>
      <w:r>
        <w:rPr>
          <w:spacing w:val="-12"/>
        </w:rPr>
        <w:t xml:space="preserve"> </w:t>
      </w:r>
      <w:r>
        <w:t>The</w:t>
      </w:r>
      <w:r>
        <w:rPr>
          <w:spacing w:val="-11"/>
        </w:rPr>
        <w:t xml:space="preserve"> </w:t>
      </w:r>
      <w:r>
        <w:t>University,</w:t>
      </w:r>
      <w:r>
        <w:rPr>
          <w:spacing w:val="-12"/>
        </w:rPr>
        <w:t xml:space="preserve"> </w:t>
      </w:r>
      <w:r>
        <w:t>its</w:t>
      </w:r>
      <w:r>
        <w:rPr>
          <w:spacing w:val="-10"/>
        </w:rPr>
        <w:t xml:space="preserve"> </w:t>
      </w:r>
      <w:r>
        <w:t>authorized</w:t>
      </w:r>
      <w:r>
        <w:rPr>
          <w:spacing w:val="-12"/>
        </w:rPr>
        <w:t xml:space="preserve"> </w:t>
      </w:r>
      <w:r>
        <w:t>agents,</w:t>
      </w:r>
      <w:r>
        <w:rPr>
          <w:spacing w:val="-12"/>
        </w:rPr>
        <w:t xml:space="preserve"> </w:t>
      </w:r>
      <w:r>
        <w:t>and</w:t>
      </w:r>
      <w:r>
        <w:rPr>
          <w:spacing w:val="-12"/>
        </w:rPr>
        <w:t xml:space="preserve"> </w:t>
      </w:r>
      <w:r>
        <w:t>auditors</w:t>
      </w:r>
      <w:r>
        <w:rPr>
          <w:spacing w:val="-13"/>
        </w:rPr>
        <w:t xml:space="preserve"> </w:t>
      </w:r>
      <w:r>
        <w:t>of</w:t>
      </w:r>
      <w:r>
        <w:rPr>
          <w:spacing w:val="-14"/>
        </w:rPr>
        <w:t xml:space="preserve"> </w:t>
      </w:r>
      <w:r>
        <w:t>the</w:t>
      </w:r>
      <w:r>
        <w:rPr>
          <w:spacing w:val="-11"/>
        </w:rPr>
        <w:t xml:space="preserve"> </w:t>
      </w:r>
      <w:r>
        <w:t>Commonwealth</w:t>
      </w:r>
      <w:r>
        <w:rPr>
          <w:spacing w:val="-12"/>
        </w:rPr>
        <w:t xml:space="preserve"> </w:t>
      </w:r>
      <w:r>
        <w:t>shall</w:t>
      </w:r>
      <w:r>
        <w:rPr>
          <w:spacing w:val="-11"/>
        </w:rPr>
        <w:t xml:space="preserve"> </w:t>
      </w:r>
      <w:r>
        <w:t>have</w:t>
      </w:r>
      <w:r>
        <w:rPr>
          <w:spacing w:val="-11"/>
        </w:rPr>
        <w:t xml:space="preserve"> </w:t>
      </w:r>
      <w:r>
        <w:t>full</w:t>
      </w:r>
      <w:r>
        <w:rPr>
          <w:spacing w:val="-11"/>
        </w:rPr>
        <w:t xml:space="preserve"> </w:t>
      </w:r>
      <w:r>
        <w:t>access to and the right to examine any of the materials during said</w:t>
      </w:r>
      <w:r>
        <w:rPr>
          <w:spacing w:val="-26"/>
        </w:rPr>
        <w:t xml:space="preserve"> </w:t>
      </w:r>
      <w:r>
        <w:t>period.</w:t>
      </w:r>
    </w:p>
    <w:p w14:paraId="7CECD7EA" w14:textId="77777777" w:rsidR="00BD63E6" w:rsidRDefault="00BD63E6">
      <w:pPr>
        <w:pStyle w:val="BodyText"/>
        <w:spacing w:before="7"/>
        <w:rPr>
          <w:sz w:val="20"/>
        </w:rPr>
      </w:pPr>
    </w:p>
    <w:p w14:paraId="25241F8D" w14:textId="29AA5C41" w:rsidR="00BD63E6" w:rsidRDefault="00D94B7A">
      <w:pPr>
        <w:pStyle w:val="Heading3"/>
      </w:pPr>
      <w:bookmarkStart w:id="106" w:name="SECTION_3.1995___CONFLICTS_OF_INTEREST"/>
      <w:bookmarkStart w:id="107" w:name="§2.2-4373_of_the_Va._Code_provides:"/>
      <w:bookmarkStart w:id="108" w:name="_Toc55204039"/>
      <w:bookmarkEnd w:id="106"/>
      <w:bookmarkEnd w:id="107"/>
      <w:r>
        <w:t>SECTION 3.19</w:t>
      </w:r>
      <w:r>
        <w:rPr>
          <w:position w:val="11"/>
          <w:sz w:val="16"/>
        </w:rPr>
        <w:t xml:space="preserve">  </w:t>
      </w:r>
      <w:r>
        <w:t>CONFLICTS OF INTEREST</w:t>
      </w:r>
      <w:bookmarkEnd w:id="108"/>
    </w:p>
    <w:p w14:paraId="75DB1B4B" w14:textId="77777777" w:rsidR="00BD63E6" w:rsidRDefault="00D94B7A">
      <w:pPr>
        <w:pStyle w:val="Heading5"/>
        <w:spacing w:before="181"/>
        <w:ind w:left="120"/>
        <w:jc w:val="both"/>
      </w:pPr>
      <w:r>
        <w:t>§2.2-4373 of the Va. Code provides:</w:t>
      </w:r>
    </w:p>
    <w:p w14:paraId="71B2F97D" w14:textId="77777777" w:rsidR="00BD63E6" w:rsidRDefault="00BD63E6">
      <w:pPr>
        <w:pStyle w:val="BodyText"/>
        <w:spacing w:before="2"/>
        <w:rPr>
          <w:b/>
          <w:sz w:val="22"/>
        </w:rPr>
      </w:pPr>
    </w:p>
    <w:p w14:paraId="7A1A2A51" w14:textId="77777777" w:rsidR="00BD63E6" w:rsidRDefault="00D94B7A">
      <w:pPr>
        <w:pStyle w:val="BodyText"/>
        <w:ind w:left="120"/>
        <w:jc w:val="both"/>
      </w:pPr>
      <w:r>
        <w:t>“Participation in Bid preparation; limitation on submitting Bid for same procurement</w:t>
      </w:r>
    </w:p>
    <w:p w14:paraId="58D653A5" w14:textId="77777777" w:rsidR="00BD63E6" w:rsidRDefault="00BD63E6">
      <w:pPr>
        <w:pStyle w:val="BodyText"/>
        <w:spacing w:before="9"/>
        <w:rPr>
          <w:sz w:val="22"/>
        </w:rPr>
      </w:pPr>
    </w:p>
    <w:p w14:paraId="3153C246" w14:textId="77777777" w:rsidR="00BD63E6" w:rsidRDefault="00D94B7A">
      <w:pPr>
        <w:pStyle w:val="BodyText"/>
        <w:spacing w:before="1"/>
        <w:ind w:left="120" w:right="112"/>
        <w:jc w:val="both"/>
      </w:pPr>
      <w:r>
        <w:t xml:space="preserve">No person who, for compensation, prepares an IFB or RFP for or on behalf of a public body shall (i) submit a Bid or Proposal for that procurement or any portion thereof or (ii) disclose to any Bidder or </w:t>
      </w:r>
      <w:r>
        <w:lastRenderedPageBreak/>
        <w:t>Offeror information concerning the procurement that is not available to the public. However, a public body may permit such person to submit a Bid or Proposal for that procurement or any portion thereof if the public body determines that the exclusion of the person would limit the number of potential qualified Bidders or Offerors in a manner contrary to the best interests of the public body.”</w:t>
      </w:r>
    </w:p>
    <w:p w14:paraId="7550CF64" w14:textId="77777777" w:rsidR="00BD63E6" w:rsidRDefault="00BD63E6">
      <w:pPr>
        <w:pStyle w:val="BodyText"/>
        <w:spacing w:before="9"/>
      </w:pPr>
    </w:p>
    <w:p w14:paraId="383138F9" w14:textId="77777777" w:rsidR="00BD63E6" w:rsidRDefault="00D94B7A">
      <w:pPr>
        <w:pStyle w:val="Heading5"/>
        <w:ind w:left="120"/>
        <w:jc w:val="both"/>
      </w:pPr>
      <w:bookmarkStart w:id="109" w:name="§2.2-4374_of_the_Va._Code_provides:"/>
      <w:bookmarkEnd w:id="109"/>
      <w:r>
        <w:t>§2.2-4374 of the Va. Code provides:</w:t>
      </w:r>
    </w:p>
    <w:p w14:paraId="536375DB" w14:textId="77777777" w:rsidR="00BD63E6" w:rsidRDefault="00BD63E6">
      <w:pPr>
        <w:pStyle w:val="BodyText"/>
        <w:rPr>
          <w:b/>
          <w:sz w:val="22"/>
        </w:rPr>
      </w:pPr>
    </w:p>
    <w:p w14:paraId="29AD44C0" w14:textId="77777777" w:rsidR="00BD63E6" w:rsidRDefault="00D94B7A">
      <w:pPr>
        <w:pStyle w:val="BodyText"/>
        <w:ind w:left="120"/>
        <w:jc w:val="both"/>
      </w:pPr>
      <w:r>
        <w:t>“Purchase of building materials, etc., from Architect or Engineer prohibited</w:t>
      </w:r>
    </w:p>
    <w:p w14:paraId="77334CB1" w14:textId="77777777" w:rsidR="00BD63E6" w:rsidRDefault="00BD63E6">
      <w:pPr>
        <w:pStyle w:val="BodyText"/>
        <w:spacing w:before="9"/>
        <w:rPr>
          <w:sz w:val="22"/>
        </w:rPr>
      </w:pPr>
    </w:p>
    <w:p w14:paraId="0612256E" w14:textId="77777777" w:rsidR="00BD63E6" w:rsidRDefault="00D94B7A" w:rsidP="001C09AE">
      <w:pPr>
        <w:pStyle w:val="ListParagraph"/>
        <w:numPr>
          <w:ilvl w:val="0"/>
          <w:numId w:val="108"/>
        </w:numPr>
        <w:tabs>
          <w:tab w:val="left" w:pos="404"/>
        </w:tabs>
        <w:spacing w:before="1"/>
        <w:ind w:right="125" w:firstLine="0"/>
        <w:jc w:val="both"/>
        <w:rPr>
          <w:sz w:val="23"/>
        </w:rPr>
      </w:pPr>
      <w:r>
        <w:rPr>
          <w:sz w:val="23"/>
        </w:rPr>
        <w:t>No building materials, supplies or equipment for any building or structure constructed by or for a public</w:t>
      </w:r>
      <w:r>
        <w:rPr>
          <w:spacing w:val="-5"/>
          <w:sz w:val="23"/>
        </w:rPr>
        <w:t xml:space="preserve"> </w:t>
      </w:r>
      <w:r>
        <w:rPr>
          <w:sz w:val="23"/>
        </w:rPr>
        <w:t>body</w:t>
      </w:r>
      <w:r>
        <w:rPr>
          <w:spacing w:val="-8"/>
          <w:sz w:val="23"/>
        </w:rPr>
        <w:t xml:space="preserve"> </w:t>
      </w:r>
      <w:r>
        <w:rPr>
          <w:sz w:val="23"/>
        </w:rPr>
        <w:t>shall</w:t>
      </w:r>
      <w:r>
        <w:rPr>
          <w:spacing w:val="-3"/>
          <w:sz w:val="23"/>
        </w:rPr>
        <w:t xml:space="preserve"> </w:t>
      </w:r>
      <w:r>
        <w:rPr>
          <w:sz w:val="23"/>
        </w:rPr>
        <w:t>be</w:t>
      </w:r>
      <w:r>
        <w:rPr>
          <w:spacing w:val="-3"/>
          <w:sz w:val="23"/>
        </w:rPr>
        <w:t xml:space="preserve"> </w:t>
      </w:r>
      <w:r>
        <w:rPr>
          <w:sz w:val="23"/>
        </w:rPr>
        <w:t>sold</w:t>
      </w:r>
      <w:r>
        <w:rPr>
          <w:spacing w:val="-6"/>
          <w:sz w:val="23"/>
        </w:rPr>
        <w:t xml:space="preserve"> </w:t>
      </w:r>
      <w:r>
        <w:rPr>
          <w:sz w:val="23"/>
        </w:rPr>
        <w:t>by</w:t>
      </w:r>
      <w:r>
        <w:rPr>
          <w:spacing w:val="-8"/>
          <w:sz w:val="23"/>
        </w:rPr>
        <w:t xml:space="preserve"> </w:t>
      </w:r>
      <w:r>
        <w:rPr>
          <w:sz w:val="23"/>
        </w:rPr>
        <w:t>or</w:t>
      </w:r>
      <w:r>
        <w:rPr>
          <w:spacing w:val="-4"/>
          <w:sz w:val="23"/>
        </w:rPr>
        <w:t xml:space="preserve"> </w:t>
      </w:r>
      <w:r>
        <w:rPr>
          <w:sz w:val="23"/>
        </w:rPr>
        <w:t>purchased</w:t>
      </w:r>
      <w:r>
        <w:rPr>
          <w:spacing w:val="-4"/>
          <w:sz w:val="23"/>
        </w:rPr>
        <w:t xml:space="preserve"> </w:t>
      </w:r>
      <w:r>
        <w:rPr>
          <w:sz w:val="23"/>
        </w:rPr>
        <w:t>from</w:t>
      </w:r>
      <w:r>
        <w:rPr>
          <w:spacing w:val="-3"/>
          <w:sz w:val="23"/>
        </w:rPr>
        <w:t xml:space="preserve"> </w:t>
      </w:r>
      <w:r>
        <w:rPr>
          <w:sz w:val="23"/>
        </w:rPr>
        <w:t>any</w:t>
      </w:r>
      <w:r>
        <w:rPr>
          <w:spacing w:val="-6"/>
          <w:sz w:val="23"/>
        </w:rPr>
        <w:t xml:space="preserve"> </w:t>
      </w:r>
      <w:r>
        <w:rPr>
          <w:sz w:val="23"/>
        </w:rPr>
        <w:t>person</w:t>
      </w:r>
      <w:r>
        <w:rPr>
          <w:spacing w:val="-4"/>
          <w:sz w:val="23"/>
        </w:rPr>
        <w:t xml:space="preserve"> </w:t>
      </w:r>
      <w:r>
        <w:rPr>
          <w:sz w:val="23"/>
        </w:rPr>
        <w:t>employed</w:t>
      </w:r>
      <w:r>
        <w:rPr>
          <w:spacing w:val="-4"/>
          <w:sz w:val="23"/>
        </w:rPr>
        <w:t xml:space="preserve"> </w:t>
      </w:r>
      <w:r>
        <w:rPr>
          <w:sz w:val="23"/>
        </w:rPr>
        <w:t>as</w:t>
      </w:r>
      <w:r>
        <w:rPr>
          <w:spacing w:val="-5"/>
          <w:sz w:val="23"/>
        </w:rPr>
        <w:t xml:space="preserve"> </w:t>
      </w:r>
      <w:r>
        <w:rPr>
          <w:sz w:val="23"/>
        </w:rPr>
        <w:t>an</w:t>
      </w:r>
      <w:r>
        <w:rPr>
          <w:spacing w:val="-4"/>
          <w:sz w:val="23"/>
        </w:rPr>
        <w:t xml:space="preserve"> </w:t>
      </w:r>
      <w:r>
        <w:rPr>
          <w:sz w:val="23"/>
        </w:rPr>
        <w:t>independent</w:t>
      </w:r>
      <w:r>
        <w:rPr>
          <w:spacing w:val="-3"/>
          <w:sz w:val="23"/>
        </w:rPr>
        <w:t xml:space="preserve"> </w:t>
      </w:r>
      <w:r>
        <w:rPr>
          <w:sz w:val="23"/>
        </w:rPr>
        <w:t>Contractor</w:t>
      </w:r>
      <w:r>
        <w:rPr>
          <w:spacing w:val="-6"/>
          <w:sz w:val="23"/>
        </w:rPr>
        <w:t xml:space="preserve"> </w:t>
      </w:r>
      <w:r>
        <w:rPr>
          <w:sz w:val="23"/>
        </w:rPr>
        <w:t>by the</w:t>
      </w:r>
      <w:r>
        <w:rPr>
          <w:spacing w:val="-9"/>
          <w:sz w:val="23"/>
        </w:rPr>
        <w:t xml:space="preserve"> </w:t>
      </w:r>
      <w:r>
        <w:rPr>
          <w:sz w:val="23"/>
        </w:rPr>
        <w:t>public</w:t>
      </w:r>
      <w:r>
        <w:rPr>
          <w:spacing w:val="-9"/>
          <w:sz w:val="23"/>
        </w:rPr>
        <w:t xml:space="preserve"> </w:t>
      </w:r>
      <w:r>
        <w:rPr>
          <w:sz w:val="23"/>
        </w:rPr>
        <w:t>body</w:t>
      </w:r>
      <w:r>
        <w:rPr>
          <w:spacing w:val="-14"/>
          <w:sz w:val="23"/>
        </w:rPr>
        <w:t xml:space="preserve"> </w:t>
      </w:r>
      <w:r>
        <w:rPr>
          <w:sz w:val="23"/>
        </w:rPr>
        <w:t>to</w:t>
      </w:r>
      <w:r>
        <w:rPr>
          <w:spacing w:val="-10"/>
          <w:sz w:val="23"/>
        </w:rPr>
        <w:t xml:space="preserve"> </w:t>
      </w:r>
      <w:r>
        <w:rPr>
          <w:sz w:val="23"/>
        </w:rPr>
        <w:t>furnish</w:t>
      </w:r>
      <w:r>
        <w:rPr>
          <w:spacing w:val="-7"/>
          <w:sz w:val="23"/>
        </w:rPr>
        <w:t xml:space="preserve"> </w:t>
      </w:r>
      <w:r>
        <w:rPr>
          <w:sz w:val="23"/>
        </w:rPr>
        <w:t>architectural</w:t>
      </w:r>
      <w:r>
        <w:rPr>
          <w:spacing w:val="-9"/>
          <w:sz w:val="23"/>
        </w:rPr>
        <w:t xml:space="preserve"> </w:t>
      </w:r>
      <w:r>
        <w:rPr>
          <w:sz w:val="23"/>
        </w:rPr>
        <w:t>or</w:t>
      </w:r>
      <w:r>
        <w:rPr>
          <w:spacing w:val="-12"/>
          <w:sz w:val="23"/>
        </w:rPr>
        <w:t xml:space="preserve"> </w:t>
      </w:r>
      <w:r>
        <w:rPr>
          <w:sz w:val="23"/>
        </w:rPr>
        <w:t>engineering</w:t>
      </w:r>
      <w:r>
        <w:rPr>
          <w:spacing w:val="-12"/>
          <w:sz w:val="23"/>
        </w:rPr>
        <w:t xml:space="preserve"> </w:t>
      </w:r>
      <w:r>
        <w:rPr>
          <w:sz w:val="23"/>
        </w:rPr>
        <w:t>Services,</w:t>
      </w:r>
      <w:r>
        <w:rPr>
          <w:spacing w:val="-10"/>
          <w:sz w:val="23"/>
        </w:rPr>
        <w:t xml:space="preserve"> </w:t>
      </w:r>
      <w:r>
        <w:rPr>
          <w:sz w:val="23"/>
        </w:rPr>
        <w:t>but</w:t>
      </w:r>
      <w:r>
        <w:rPr>
          <w:spacing w:val="-9"/>
          <w:sz w:val="23"/>
        </w:rPr>
        <w:t xml:space="preserve"> </w:t>
      </w:r>
      <w:r>
        <w:rPr>
          <w:sz w:val="23"/>
        </w:rPr>
        <w:t>not</w:t>
      </w:r>
      <w:r>
        <w:rPr>
          <w:spacing w:val="-11"/>
          <w:sz w:val="23"/>
        </w:rPr>
        <w:t xml:space="preserve"> </w:t>
      </w:r>
      <w:r>
        <w:rPr>
          <w:sz w:val="23"/>
        </w:rPr>
        <w:t>construction,</w:t>
      </w:r>
      <w:r>
        <w:rPr>
          <w:spacing w:val="-12"/>
          <w:sz w:val="23"/>
        </w:rPr>
        <w:t xml:space="preserve"> </w:t>
      </w:r>
      <w:r>
        <w:rPr>
          <w:sz w:val="23"/>
        </w:rPr>
        <w:t>for</w:t>
      </w:r>
      <w:r>
        <w:rPr>
          <w:spacing w:val="-10"/>
          <w:sz w:val="23"/>
        </w:rPr>
        <w:t xml:space="preserve"> </w:t>
      </w:r>
      <w:r>
        <w:rPr>
          <w:sz w:val="23"/>
        </w:rPr>
        <w:t>such</w:t>
      </w:r>
      <w:r>
        <w:rPr>
          <w:spacing w:val="-10"/>
          <w:sz w:val="23"/>
        </w:rPr>
        <w:t xml:space="preserve"> </w:t>
      </w:r>
      <w:r>
        <w:rPr>
          <w:sz w:val="23"/>
        </w:rPr>
        <w:t>building or structure or from any partnership, association or corporation in which such Architect or Engineer has a personal interest as defined in</w:t>
      </w:r>
      <w:r>
        <w:rPr>
          <w:spacing w:val="-31"/>
          <w:sz w:val="23"/>
        </w:rPr>
        <w:t xml:space="preserve"> </w:t>
      </w:r>
      <w:hyperlink r:id="rId198">
        <w:r>
          <w:rPr>
            <w:color w:val="0000FF"/>
            <w:sz w:val="23"/>
            <w:u w:val="single" w:color="0000FF"/>
          </w:rPr>
          <w:t>§2.2-3101</w:t>
        </w:r>
        <w:r>
          <w:rPr>
            <w:sz w:val="23"/>
          </w:rPr>
          <w:t>.</w:t>
        </w:r>
      </w:hyperlink>
    </w:p>
    <w:p w14:paraId="28D5F0D5" w14:textId="6B9768C4" w:rsidR="00BD63E6" w:rsidRDefault="00D94B7A" w:rsidP="001C09AE">
      <w:pPr>
        <w:pStyle w:val="ListParagraph"/>
        <w:numPr>
          <w:ilvl w:val="0"/>
          <w:numId w:val="108"/>
        </w:numPr>
        <w:tabs>
          <w:tab w:val="left" w:pos="389"/>
        </w:tabs>
        <w:spacing w:before="90"/>
        <w:ind w:right="275" w:firstLine="1"/>
        <w:jc w:val="both"/>
      </w:pPr>
      <w:r>
        <w:rPr>
          <w:sz w:val="23"/>
        </w:rPr>
        <w:t>No building materials, supplies or equipment for any building or structure constructed by or for a public</w:t>
      </w:r>
      <w:r w:rsidRPr="00323F32">
        <w:rPr>
          <w:spacing w:val="-3"/>
          <w:sz w:val="23"/>
        </w:rPr>
        <w:t xml:space="preserve"> </w:t>
      </w:r>
      <w:r>
        <w:rPr>
          <w:sz w:val="23"/>
        </w:rPr>
        <w:t>body</w:t>
      </w:r>
      <w:r w:rsidRPr="00323F32">
        <w:rPr>
          <w:spacing w:val="-6"/>
          <w:sz w:val="23"/>
        </w:rPr>
        <w:t xml:space="preserve"> </w:t>
      </w:r>
      <w:r>
        <w:rPr>
          <w:sz w:val="23"/>
        </w:rPr>
        <w:t>shall</w:t>
      </w:r>
      <w:r w:rsidRPr="00323F32">
        <w:rPr>
          <w:spacing w:val="-3"/>
          <w:sz w:val="23"/>
        </w:rPr>
        <w:t xml:space="preserve"> </w:t>
      </w:r>
      <w:r>
        <w:rPr>
          <w:sz w:val="23"/>
        </w:rPr>
        <w:t>be</w:t>
      </w:r>
      <w:r w:rsidRPr="00323F32">
        <w:rPr>
          <w:spacing w:val="-3"/>
          <w:sz w:val="23"/>
        </w:rPr>
        <w:t xml:space="preserve"> </w:t>
      </w:r>
      <w:r>
        <w:rPr>
          <w:sz w:val="23"/>
        </w:rPr>
        <w:t>sold</w:t>
      </w:r>
      <w:r w:rsidRPr="00323F32">
        <w:rPr>
          <w:spacing w:val="-6"/>
          <w:sz w:val="23"/>
        </w:rPr>
        <w:t xml:space="preserve"> </w:t>
      </w:r>
      <w:r>
        <w:rPr>
          <w:sz w:val="23"/>
        </w:rPr>
        <w:t>by</w:t>
      </w:r>
      <w:r w:rsidRPr="00323F32">
        <w:rPr>
          <w:spacing w:val="-9"/>
          <w:sz w:val="23"/>
        </w:rPr>
        <w:t xml:space="preserve"> </w:t>
      </w:r>
      <w:r>
        <w:rPr>
          <w:sz w:val="23"/>
        </w:rPr>
        <w:t>or</w:t>
      </w:r>
      <w:r w:rsidRPr="00323F32">
        <w:rPr>
          <w:spacing w:val="-4"/>
          <w:sz w:val="23"/>
        </w:rPr>
        <w:t xml:space="preserve"> </w:t>
      </w:r>
      <w:r>
        <w:rPr>
          <w:sz w:val="23"/>
        </w:rPr>
        <w:t>purchased</w:t>
      </w:r>
      <w:r w:rsidRPr="00323F32">
        <w:rPr>
          <w:spacing w:val="-4"/>
          <w:sz w:val="23"/>
        </w:rPr>
        <w:t xml:space="preserve"> </w:t>
      </w:r>
      <w:r>
        <w:rPr>
          <w:sz w:val="23"/>
        </w:rPr>
        <w:t>from</w:t>
      </w:r>
      <w:r w:rsidRPr="00323F32">
        <w:rPr>
          <w:spacing w:val="-3"/>
          <w:sz w:val="23"/>
        </w:rPr>
        <w:t xml:space="preserve"> </w:t>
      </w:r>
      <w:r>
        <w:rPr>
          <w:sz w:val="23"/>
        </w:rPr>
        <w:t>any</w:t>
      </w:r>
      <w:r w:rsidRPr="00323F32">
        <w:rPr>
          <w:spacing w:val="-6"/>
          <w:sz w:val="23"/>
        </w:rPr>
        <w:t xml:space="preserve"> </w:t>
      </w:r>
      <w:r>
        <w:rPr>
          <w:sz w:val="23"/>
        </w:rPr>
        <w:t>person</w:t>
      </w:r>
      <w:r w:rsidRPr="00323F32">
        <w:rPr>
          <w:spacing w:val="-4"/>
          <w:sz w:val="23"/>
        </w:rPr>
        <w:t xml:space="preserve"> </w:t>
      </w:r>
      <w:r>
        <w:rPr>
          <w:sz w:val="23"/>
        </w:rPr>
        <w:t>who</w:t>
      </w:r>
      <w:r w:rsidRPr="00323F32">
        <w:rPr>
          <w:spacing w:val="-4"/>
          <w:sz w:val="23"/>
        </w:rPr>
        <w:t xml:space="preserve"> </w:t>
      </w:r>
      <w:r>
        <w:rPr>
          <w:sz w:val="23"/>
        </w:rPr>
        <w:t>has</w:t>
      </w:r>
      <w:r w:rsidRPr="00323F32">
        <w:rPr>
          <w:spacing w:val="-5"/>
          <w:sz w:val="23"/>
        </w:rPr>
        <w:t xml:space="preserve"> </w:t>
      </w:r>
      <w:r>
        <w:rPr>
          <w:sz w:val="23"/>
        </w:rPr>
        <w:t>provided</w:t>
      </w:r>
      <w:r w:rsidRPr="00323F32">
        <w:rPr>
          <w:spacing w:val="-6"/>
          <w:sz w:val="23"/>
        </w:rPr>
        <w:t xml:space="preserve"> </w:t>
      </w:r>
      <w:r>
        <w:rPr>
          <w:sz w:val="23"/>
        </w:rPr>
        <w:t>or</w:t>
      </w:r>
      <w:r w:rsidRPr="00323F32">
        <w:rPr>
          <w:spacing w:val="-4"/>
          <w:sz w:val="23"/>
        </w:rPr>
        <w:t xml:space="preserve"> </w:t>
      </w:r>
      <w:r>
        <w:rPr>
          <w:sz w:val="23"/>
        </w:rPr>
        <w:t>is</w:t>
      </w:r>
      <w:r w:rsidRPr="00323F32">
        <w:rPr>
          <w:spacing w:val="-5"/>
          <w:sz w:val="23"/>
        </w:rPr>
        <w:t xml:space="preserve"> </w:t>
      </w:r>
      <w:r>
        <w:rPr>
          <w:sz w:val="23"/>
        </w:rPr>
        <w:t>currently</w:t>
      </w:r>
      <w:r w:rsidRPr="00323F32">
        <w:rPr>
          <w:spacing w:val="-8"/>
          <w:sz w:val="23"/>
        </w:rPr>
        <w:t xml:space="preserve"> </w:t>
      </w:r>
      <w:r>
        <w:rPr>
          <w:sz w:val="23"/>
        </w:rPr>
        <w:t xml:space="preserve">providing design Services specifying a sole source for such materials, supplies or equipment to be used in the building or  structure  to the  independent  Contractor employed  by the  public  body </w:t>
      </w:r>
      <w:r w:rsidRPr="00323F32">
        <w:rPr>
          <w:spacing w:val="4"/>
          <w:sz w:val="23"/>
        </w:rPr>
        <w:t xml:space="preserve"> </w:t>
      </w:r>
      <w:r>
        <w:rPr>
          <w:sz w:val="23"/>
        </w:rPr>
        <w:t>to</w:t>
      </w:r>
      <w:r w:rsidR="00323F32">
        <w:rPr>
          <w:sz w:val="23"/>
        </w:rPr>
        <w:t xml:space="preserve"> </w:t>
      </w:r>
      <w:bookmarkStart w:id="110" w:name="_bookmark122"/>
      <w:bookmarkEnd w:id="110"/>
      <w:r>
        <w:t xml:space="preserve">furnish architectural or engineering Services in which such person has a personal interest as defined in </w:t>
      </w:r>
      <w:hyperlink r:id="rId199">
        <w:r w:rsidRPr="00323F32">
          <w:rPr>
            <w:color w:val="0000FF"/>
            <w:u w:val="single" w:color="0000FF"/>
          </w:rPr>
          <w:t>§2.2-3101</w:t>
        </w:r>
      </w:hyperlink>
      <w:r>
        <w:t>.</w:t>
      </w:r>
    </w:p>
    <w:p w14:paraId="3284F55E" w14:textId="77777777" w:rsidR="00BD63E6" w:rsidRDefault="00BD63E6">
      <w:pPr>
        <w:pStyle w:val="BodyText"/>
        <w:spacing w:before="9"/>
        <w:rPr>
          <w:sz w:val="14"/>
        </w:rPr>
      </w:pPr>
    </w:p>
    <w:p w14:paraId="31C5F6C2" w14:textId="77777777" w:rsidR="00BD63E6" w:rsidRDefault="00D94B7A" w:rsidP="001C09AE">
      <w:pPr>
        <w:pStyle w:val="ListParagraph"/>
        <w:numPr>
          <w:ilvl w:val="0"/>
          <w:numId w:val="108"/>
        </w:numPr>
        <w:tabs>
          <w:tab w:val="left" w:pos="389"/>
        </w:tabs>
        <w:spacing w:before="90"/>
        <w:ind w:right="110" w:firstLine="0"/>
        <w:jc w:val="both"/>
        <w:rPr>
          <w:sz w:val="23"/>
        </w:rPr>
      </w:pPr>
      <w:r>
        <w:rPr>
          <w:sz w:val="23"/>
        </w:rPr>
        <w:t>The provisions of subsections A and B shall not apply in cases of emergency or for transportation- related</w:t>
      </w:r>
      <w:r>
        <w:rPr>
          <w:spacing w:val="-3"/>
          <w:sz w:val="23"/>
        </w:rPr>
        <w:t xml:space="preserve"> </w:t>
      </w:r>
      <w:r>
        <w:rPr>
          <w:sz w:val="23"/>
        </w:rPr>
        <w:t>Projects</w:t>
      </w:r>
      <w:r>
        <w:rPr>
          <w:spacing w:val="-4"/>
          <w:sz w:val="23"/>
        </w:rPr>
        <w:t xml:space="preserve"> </w:t>
      </w:r>
      <w:r>
        <w:rPr>
          <w:sz w:val="23"/>
        </w:rPr>
        <w:t>conducted</w:t>
      </w:r>
      <w:r>
        <w:rPr>
          <w:spacing w:val="-6"/>
          <w:sz w:val="23"/>
        </w:rPr>
        <w:t xml:space="preserve"> </w:t>
      </w:r>
      <w:r>
        <w:rPr>
          <w:sz w:val="23"/>
        </w:rPr>
        <w:t>by</w:t>
      </w:r>
      <w:r>
        <w:rPr>
          <w:spacing w:val="-8"/>
          <w:sz w:val="23"/>
        </w:rPr>
        <w:t xml:space="preserve"> </w:t>
      </w:r>
      <w:r>
        <w:rPr>
          <w:sz w:val="23"/>
        </w:rPr>
        <w:t>the</w:t>
      </w:r>
      <w:r>
        <w:rPr>
          <w:spacing w:val="-2"/>
          <w:sz w:val="23"/>
        </w:rPr>
        <w:t xml:space="preserve"> </w:t>
      </w:r>
      <w:r>
        <w:rPr>
          <w:sz w:val="23"/>
        </w:rPr>
        <w:t>Department</w:t>
      </w:r>
      <w:r>
        <w:rPr>
          <w:spacing w:val="-3"/>
          <w:sz w:val="23"/>
        </w:rPr>
        <w:t xml:space="preserve"> </w:t>
      </w:r>
      <w:r>
        <w:rPr>
          <w:sz w:val="23"/>
        </w:rPr>
        <w:t>of</w:t>
      </w:r>
      <w:r>
        <w:rPr>
          <w:spacing w:val="-6"/>
          <w:sz w:val="23"/>
        </w:rPr>
        <w:t xml:space="preserve"> </w:t>
      </w:r>
      <w:r>
        <w:rPr>
          <w:sz w:val="23"/>
        </w:rPr>
        <w:t>Transportation</w:t>
      </w:r>
      <w:r>
        <w:rPr>
          <w:spacing w:val="-3"/>
          <w:sz w:val="23"/>
        </w:rPr>
        <w:t xml:space="preserve"> </w:t>
      </w:r>
      <w:r>
        <w:rPr>
          <w:sz w:val="23"/>
        </w:rPr>
        <w:t>or</w:t>
      </w:r>
      <w:r>
        <w:rPr>
          <w:spacing w:val="-3"/>
          <w:sz w:val="23"/>
        </w:rPr>
        <w:t xml:space="preserve"> </w:t>
      </w:r>
      <w:r>
        <w:rPr>
          <w:sz w:val="23"/>
        </w:rPr>
        <w:t>the</w:t>
      </w:r>
      <w:r>
        <w:rPr>
          <w:spacing w:val="-2"/>
          <w:sz w:val="23"/>
        </w:rPr>
        <w:t xml:space="preserve"> </w:t>
      </w:r>
      <w:r>
        <w:rPr>
          <w:sz w:val="23"/>
        </w:rPr>
        <w:t>Virginia</w:t>
      </w:r>
      <w:r>
        <w:rPr>
          <w:spacing w:val="-5"/>
          <w:sz w:val="23"/>
        </w:rPr>
        <w:t xml:space="preserve"> </w:t>
      </w:r>
      <w:r>
        <w:rPr>
          <w:sz w:val="23"/>
        </w:rPr>
        <w:t>Port</w:t>
      </w:r>
      <w:r>
        <w:rPr>
          <w:spacing w:val="-39"/>
          <w:sz w:val="23"/>
        </w:rPr>
        <w:t xml:space="preserve"> </w:t>
      </w:r>
      <w:r>
        <w:rPr>
          <w:sz w:val="23"/>
        </w:rPr>
        <w:t>Authority.”</w:t>
      </w:r>
    </w:p>
    <w:p w14:paraId="129841A1" w14:textId="77777777" w:rsidR="00BD63E6" w:rsidRDefault="00BD63E6">
      <w:pPr>
        <w:pStyle w:val="BodyText"/>
        <w:spacing w:before="8"/>
      </w:pPr>
    </w:p>
    <w:p w14:paraId="761A6619" w14:textId="2DD0C00D" w:rsidR="00BD63E6" w:rsidRDefault="00D94B7A">
      <w:pPr>
        <w:pStyle w:val="Heading3"/>
      </w:pPr>
      <w:bookmarkStart w:id="111" w:name="SECTION_3.20___RELEASE_OF_INFORMATION_PE"/>
      <w:bookmarkStart w:id="112" w:name="_Toc55204040"/>
      <w:bookmarkEnd w:id="111"/>
      <w:r>
        <w:t>SECTION 3.20 RELEASE OF INFORMATION PERTAINING TO PROJECT DESIGN</w:t>
      </w:r>
      <w:bookmarkEnd w:id="112"/>
    </w:p>
    <w:p w14:paraId="6DCBB827" w14:textId="77777777" w:rsidR="00BD63E6" w:rsidRDefault="00D94B7A">
      <w:pPr>
        <w:pStyle w:val="BodyText"/>
        <w:spacing w:before="172"/>
        <w:ind w:left="120" w:right="110"/>
        <w:jc w:val="both"/>
      </w:pPr>
      <w:r>
        <w:t>Release</w:t>
      </w:r>
      <w:r>
        <w:rPr>
          <w:spacing w:val="-13"/>
        </w:rPr>
        <w:t xml:space="preserve"> </w:t>
      </w:r>
      <w:r>
        <w:t>in</w:t>
      </w:r>
      <w:r>
        <w:rPr>
          <w:spacing w:val="-12"/>
        </w:rPr>
        <w:t xml:space="preserve"> </w:t>
      </w:r>
      <w:r>
        <w:t>any</w:t>
      </w:r>
      <w:r>
        <w:rPr>
          <w:spacing w:val="-16"/>
        </w:rPr>
        <w:t xml:space="preserve"> </w:t>
      </w:r>
      <w:r>
        <w:t>form</w:t>
      </w:r>
      <w:r>
        <w:rPr>
          <w:spacing w:val="-11"/>
        </w:rPr>
        <w:t xml:space="preserve"> </w:t>
      </w:r>
      <w:r>
        <w:t>by</w:t>
      </w:r>
      <w:r>
        <w:rPr>
          <w:spacing w:val="-16"/>
        </w:rPr>
        <w:t xml:space="preserve"> </w:t>
      </w:r>
      <w:r>
        <w:t>the</w:t>
      </w:r>
      <w:r>
        <w:rPr>
          <w:spacing w:val="-11"/>
        </w:rPr>
        <w:t xml:space="preserve"> </w:t>
      </w:r>
      <w:r>
        <w:t>A/E</w:t>
      </w:r>
      <w:r>
        <w:rPr>
          <w:spacing w:val="-11"/>
        </w:rPr>
        <w:t xml:space="preserve"> </w:t>
      </w:r>
      <w:r>
        <w:t>of</w:t>
      </w:r>
      <w:r>
        <w:rPr>
          <w:spacing w:val="-13"/>
        </w:rPr>
        <w:t xml:space="preserve"> </w:t>
      </w:r>
      <w:r>
        <w:t>information</w:t>
      </w:r>
      <w:r>
        <w:rPr>
          <w:spacing w:val="-12"/>
        </w:rPr>
        <w:t xml:space="preserve"> </w:t>
      </w:r>
      <w:r>
        <w:t>pertaining</w:t>
      </w:r>
      <w:r>
        <w:rPr>
          <w:spacing w:val="-13"/>
        </w:rPr>
        <w:t xml:space="preserve"> </w:t>
      </w:r>
      <w:r>
        <w:t>to</w:t>
      </w:r>
      <w:r>
        <w:rPr>
          <w:spacing w:val="-12"/>
        </w:rPr>
        <w:t xml:space="preserve"> </w:t>
      </w:r>
      <w:r>
        <w:t>the</w:t>
      </w:r>
      <w:r>
        <w:rPr>
          <w:spacing w:val="-13"/>
        </w:rPr>
        <w:t xml:space="preserve"> </w:t>
      </w:r>
      <w:r>
        <w:t>estimated</w:t>
      </w:r>
      <w:r>
        <w:rPr>
          <w:spacing w:val="-13"/>
        </w:rPr>
        <w:t xml:space="preserve"> </w:t>
      </w:r>
      <w:r>
        <w:t>construction</w:t>
      </w:r>
      <w:r>
        <w:rPr>
          <w:spacing w:val="-12"/>
        </w:rPr>
        <w:t xml:space="preserve"> </w:t>
      </w:r>
      <w:r>
        <w:t>cost</w:t>
      </w:r>
      <w:r>
        <w:rPr>
          <w:spacing w:val="-13"/>
        </w:rPr>
        <w:t xml:space="preserve"> </w:t>
      </w:r>
      <w:r>
        <w:t>of</w:t>
      </w:r>
      <w:r>
        <w:rPr>
          <w:spacing w:val="-13"/>
        </w:rPr>
        <w:t xml:space="preserve"> </w:t>
      </w:r>
      <w:r>
        <w:t>a</w:t>
      </w:r>
      <w:r>
        <w:rPr>
          <w:spacing w:val="-11"/>
        </w:rPr>
        <w:t xml:space="preserve"> </w:t>
      </w:r>
      <w:r>
        <w:t>Project under design to anyone other than authorized University personnel, and other A/E's or Consultants performing design of related University facilities is</w:t>
      </w:r>
      <w:r>
        <w:rPr>
          <w:spacing w:val="-26"/>
        </w:rPr>
        <w:t xml:space="preserve"> </w:t>
      </w:r>
      <w:r>
        <w:t>prohibited.</w:t>
      </w:r>
    </w:p>
    <w:p w14:paraId="3B649FBD" w14:textId="77777777" w:rsidR="00BD63E6" w:rsidRDefault="00BD63E6">
      <w:pPr>
        <w:pStyle w:val="BodyText"/>
        <w:spacing w:before="10"/>
        <w:rPr>
          <w:sz w:val="22"/>
        </w:rPr>
      </w:pPr>
    </w:p>
    <w:p w14:paraId="1E50DAF9" w14:textId="77777777" w:rsidR="00BD63E6" w:rsidRDefault="00D94B7A">
      <w:pPr>
        <w:pStyle w:val="BodyText"/>
        <w:ind w:left="120" w:right="109"/>
        <w:jc w:val="both"/>
      </w:pPr>
      <w:r>
        <w:t>The</w:t>
      </w:r>
      <w:r>
        <w:rPr>
          <w:spacing w:val="-12"/>
        </w:rPr>
        <w:t xml:space="preserve"> </w:t>
      </w:r>
      <w:r>
        <w:t>A/E</w:t>
      </w:r>
      <w:r>
        <w:rPr>
          <w:spacing w:val="-12"/>
        </w:rPr>
        <w:t xml:space="preserve"> </w:t>
      </w:r>
      <w:r>
        <w:t>shall</w:t>
      </w:r>
      <w:r>
        <w:rPr>
          <w:spacing w:val="-15"/>
        </w:rPr>
        <w:t xml:space="preserve"> </w:t>
      </w:r>
      <w:r>
        <w:t>not</w:t>
      </w:r>
      <w:r>
        <w:rPr>
          <w:spacing w:val="-15"/>
        </w:rPr>
        <w:t xml:space="preserve"> </w:t>
      </w:r>
      <w:r>
        <w:t>give</w:t>
      </w:r>
      <w:r>
        <w:rPr>
          <w:spacing w:val="-12"/>
        </w:rPr>
        <w:t xml:space="preserve"> </w:t>
      </w:r>
      <w:r>
        <w:t>out</w:t>
      </w:r>
      <w:r>
        <w:rPr>
          <w:spacing w:val="-15"/>
        </w:rPr>
        <w:t xml:space="preserve"> </w:t>
      </w:r>
      <w:r>
        <w:t>information</w:t>
      </w:r>
      <w:r>
        <w:rPr>
          <w:spacing w:val="-13"/>
        </w:rPr>
        <w:t xml:space="preserve"> </w:t>
      </w:r>
      <w:r>
        <w:t>concerning</w:t>
      </w:r>
      <w:r>
        <w:rPr>
          <w:spacing w:val="-15"/>
        </w:rPr>
        <w:t xml:space="preserve"> </w:t>
      </w:r>
      <w:r>
        <w:t>a</w:t>
      </w:r>
      <w:r>
        <w:rPr>
          <w:spacing w:val="-14"/>
        </w:rPr>
        <w:t xml:space="preserve"> </w:t>
      </w:r>
      <w:r>
        <w:t>Project</w:t>
      </w:r>
      <w:r>
        <w:rPr>
          <w:spacing w:val="-12"/>
        </w:rPr>
        <w:t xml:space="preserve"> </w:t>
      </w:r>
      <w:r>
        <w:t>to</w:t>
      </w:r>
      <w:r>
        <w:rPr>
          <w:spacing w:val="-15"/>
        </w:rPr>
        <w:t xml:space="preserve"> </w:t>
      </w:r>
      <w:r>
        <w:t>anyone</w:t>
      </w:r>
      <w:r>
        <w:rPr>
          <w:spacing w:val="-12"/>
        </w:rPr>
        <w:t xml:space="preserve"> </w:t>
      </w:r>
      <w:r>
        <w:t>other</w:t>
      </w:r>
      <w:r>
        <w:rPr>
          <w:spacing w:val="-13"/>
        </w:rPr>
        <w:t xml:space="preserve"> </w:t>
      </w:r>
      <w:r>
        <w:t>than</w:t>
      </w:r>
      <w:r>
        <w:rPr>
          <w:spacing w:val="-13"/>
        </w:rPr>
        <w:t xml:space="preserve"> </w:t>
      </w:r>
      <w:r>
        <w:t>authorized</w:t>
      </w:r>
      <w:r>
        <w:rPr>
          <w:spacing w:val="-13"/>
        </w:rPr>
        <w:t xml:space="preserve"> </w:t>
      </w:r>
      <w:r>
        <w:t>University personnel, other A/E's performing design of related University facilities without specific approval of the University to release such</w:t>
      </w:r>
      <w:r>
        <w:rPr>
          <w:spacing w:val="-14"/>
        </w:rPr>
        <w:t xml:space="preserve"> </w:t>
      </w:r>
      <w:r>
        <w:t>information.</w:t>
      </w:r>
    </w:p>
    <w:p w14:paraId="1EED369C" w14:textId="77777777" w:rsidR="00BD63E6" w:rsidRDefault="00BD63E6">
      <w:pPr>
        <w:pStyle w:val="BodyText"/>
        <w:spacing w:before="1"/>
      </w:pPr>
    </w:p>
    <w:p w14:paraId="0D54C256" w14:textId="77777777" w:rsidR="00BD63E6" w:rsidRDefault="00D94B7A">
      <w:pPr>
        <w:pStyle w:val="BodyText"/>
        <w:ind w:left="119" w:right="110"/>
        <w:jc w:val="both"/>
      </w:pPr>
      <w:r>
        <w:t>When the Project is ready to be advertised, the A/E may provide the following information to "construction information/plan room" Services who serve the construction industry:</w:t>
      </w:r>
    </w:p>
    <w:p w14:paraId="07B0118C" w14:textId="77777777" w:rsidR="00BD63E6" w:rsidRDefault="00BD63E6">
      <w:pPr>
        <w:pStyle w:val="BodyText"/>
        <w:spacing w:before="10"/>
        <w:rPr>
          <w:sz w:val="22"/>
        </w:rPr>
      </w:pPr>
    </w:p>
    <w:p w14:paraId="089DD319" w14:textId="77777777" w:rsidR="00BD63E6" w:rsidRDefault="00D94B7A" w:rsidP="001C09AE">
      <w:pPr>
        <w:pStyle w:val="ListParagraph"/>
        <w:numPr>
          <w:ilvl w:val="0"/>
          <w:numId w:val="113"/>
        </w:numPr>
        <w:tabs>
          <w:tab w:val="left" w:pos="480"/>
        </w:tabs>
        <w:ind w:hanging="359"/>
        <w:jc w:val="both"/>
        <w:rPr>
          <w:sz w:val="23"/>
        </w:rPr>
      </w:pPr>
      <w:r>
        <w:rPr>
          <w:sz w:val="23"/>
        </w:rPr>
        <w:t>type of Project or</w:t>
      </w:r>
      <w:r>
        <w:rPr>
          <w:spacing w:val="-27"/>
          <w:sz w:val="23"/>
        </w:rPr>
        <w:t xml:space="preserve"> </w:t>
      </w:r>
      <w:r>
        <w:rPr>
          <w:sz w:val="23"/>
        </w:rPr>
        <w:t>facility,</w:t>
      </w:r>
    </w:p>
    <w:p w14:paraId="29B81224" w14:textId="77777777" w:rsidR="00BD63E6" w:rsidRDefault="00D94B7A" w:rsidP="001C09AE">
      <w:pPr>
        <w:pStyle w:val="ListParagraph"/>
        <w:numPr>
          <w:ilvl w:val="0"/>
          <w:numId w:val="113"/>
        </w:numPr>
        <w:tabs>
          <w:tab w:val="left" w:pos="478"/>
        </w:tabs>
        <w:spacing w:line="281" w:lineRule="exact"/>
        <w:ind w:left="477" w:hanging="358"/>
        <w:jc w:val="both"/>
        <w:rPr>
          <w:sz w:val="23"/>
        </w:rPr>
      </w:pPr>
      <w:r>
        <w:rPr>
          <w:sz w:val="23"/>
        </w:rPr>
        <w:t>size (area) and number of</w:t>
      </w:r>
      <w:r>
        <w:rPr>
          <w:spacing w:val="-21"/>
          <w:sz w:val="23"/>
        </w:rPr>
        <w:t xml:space="preserve"> </w:t>
      </w:r>
      <w:r>
        <w:rPr>
          <w:sz w:val="23"/>
        </w:rPr>
        <w:t>stories,</w:t>
      </w:r>
    </w:p>
    <w:p w14:paraId="159CC16D" w14:textId="77777777" w:rsidR="00BD63E6" w:rsidRDefault="00D94B7A" w:rsidP="001C09AE">
      <w:pPr>
        <w:pStyle w:val="ListParagraph"/>
        <w:numPr>
          <w:ilvl w:val="0"/>
          <w:numId w:val="113"/>
        </w:numPr>
        <w:tabs>
          <w:tab w:val="left" w:pos="478"/>
        </w:tabs>
        <w:spacing w:line="281" w:lineRule="exact"/>
        <w:ind w:left="477"/>
        <w:jc w:val="both"/>
        <w:rPr>
          <w:sz w:val="23"/>
        </w:rPr>
      </w:pPr>
      <w:r>
        <w:rPr>
          <w:sz w:val="23"/>
        </w:rPr>
        <w:t>types of</w:t>
      </w:r>
      <w:r>
        <w:rPr>
          <w:spacing w:val="-14"/>
          <w:sz w:val="23"/>
        </w:rPr>
        <w:t xml:space="preserve"> </w:t>
      </w:r>
      <w:r>
        <w:rPr>
          <w:sz w:val="23"/>
        </w:rPr>
        <w:t>materials,</w:t>
      </w:r>
    </w:p>
    <w:p w14:paraId="39B53DFA" w14:textId="77777777" w:rsidR="00BD63E6" w:rsidRDefault="00D94B7A" w:rsidP="001C09AE">
      <w:pPr>
        <w:pStyle w:val="ListParagraph"/>
        <w:numPr>
          <w:ilvl w:val="0"/>
          <w:numId w:val="113"/>
        </w:numPr>
        <w:tabs>
          <w:tab w:val="left" w:pos="478"/>
        </w:tabs>
        <w:spacing w:line="281" w:lineRule="exact"/>
        <w:ind w:left="477"/>
        <w:jc w:val="both"/>
        <w:rPr>
          <w:sz w:val="23"/>
        </w:rPr>
      </w:pPr>
      <w:r>
        <w:rPr>
          <w:sz w:val="23"/>
        </w:rPr>
        <w:t>proposal/bidding</w:t>
      </w:r>
      <w:r>
        <w:rPr>
          <w:spacing w:val="-21"/>
          <w:sz w:val="23"/>
        </w:rPr>
        <w:t xml:space="preserve"> </w:t>
      </w:r>
      <w:r>
        <w:rPr>
          <w:sz w:val="23"/>
        </w:rPr>
        <w:t>requirements,</w:t>
      </w:r>
    </w:p>
    <w:p w14:paraId="79176F51" w14:textId="77777777" w:rsidR="00BD63E6" w:rsidRDefault="00D94B7A" w:rsidP="001C09AE">
      <w:pPr>
        <w:pStyle w:val="ListParagraph"/>
        <w:numPr>
          <w:ilvl w:val="0"/>
          <w:numId w:val="113"/>
        </w:numPr>
        <w:tabs>
          <w:tab w:val="left" w:pos="477"/>
        </w:tabs>
        <w:spacing w:line="281" w:lineRule="exact"/>
        <w:ind w:left="476" w:hanging="359"/>
        <w:jc w:val="both"/>
        <w:rPr>
          <w:sz w:val="23"/>
        </w:rPr>
      </w:pPr>
      <w:r>
        <w:rPr>
          <w:sz w:val="23"/>
        </w:rPr>
        <w:t>RFP/IFB (document) source,</w:t>
      </w:r>
      <w:r>
        <w:rPr>
          <w:spacing w:val="-16"/>
          <w:sz w:val="23"/>
        </w:rPr>
        <w:t xml:space="preserve"> </w:t>
      </w:r>
      <w:r>
        <w:rPr>
          <w:sz w:val="23"/>
        </w:rPr>
        <w:t>and</w:t>
      </w:r>
    </w:p>
    <w:p w14:paraId="13166BEB" w14:textId="77777777" w:rsidR="00BD63E6" w:rsidRDefault="00D94B7A" w:rsidP="001C09AE">
      <w:pPr>
        <w:pStyle w:val="ListParagraph"/>
        <w:numPr>
          <w:ilvl w:val="0"/>
          <w:numId w:val="113"/>
        </w:numPr>
        <w:tabs>
          <w:tab w:val="left" w:pos="477"/>
        </w:tabs>
        <w:spacing w:line="281" w:lineRule="exact"/>
        <w:ind w:left="476"/>
        <w:jc w:val="both"/>
        <w:rPr>
          <w:sz w:val="23"/>
        </w:rPr>
      </w:pPr>
      <w:r>
        <w:rPr>
          <w:sz w:val="23"/>
        </w:rPr>
        <w:t>a Project cost range (e.g. $3M to</w:t>
      </w:r>
      <w:r>
        <w:rPr>
          <w:spacing w:val="-19"/>
          <w:sz w:val="23"/>
        </w:rPr>
        <w:t xml:space="preserve"> </w:t>
      </w:r>
      <w:r>
        <w:rPr>
          <w:sz w:val="23"/>
        </w:rPr>
        <w:t>$5M)</w:t>
      </w:r>
    </w:p>
    <w:p w14:paraId="5E36C2A7" w14:textId="77777777" w:rsidR="00BD63E6" w:rsidRDefault="00BD63E6">
      <w:pPr>
        <w:pStyle w:val="BodyText"/>
        <w:spacing w:before="6"/>
        <w:rPr>
          <w:sz w:val="22"/>
        </w:rPr>
      </w:pPr>
    </w:p>
    <w:p w14:paraId="75D667EB" w14:textId="77777777" w:rsidR="00BD63E6" w:rsidRDefault="00D94B7A">
      <w:pPr>
        <w:pStyle w:val="BodyText"/>
        <w:ind w:left="117" w:right="114"/>
        <w:jc w:val="both"/>
      </w:pPr>
      <w:r>
        <w:t>As</w:t>
      </w:r>
      <w:r>
        <w:rPr>
          <w:spacing w:val="-15"/>
        </w:rPr>
        <w:t xml:space="preserve"> </w:t>
      </w:r>
      <w:r>
        <w:t>documents</w:t>
      </w:r>
      <w:r>
        <w:rPr>
          <w:spacing w:val="-15"/>
        </w:rPr>
        <w:t xml:space="preserve"> </w:t>
      </w:r>
      <w:r>
        <w:t>are</w:t>
      </w:r>
      <w:r>
        <w:rPr>
          <w:spacing w:val="-13"/>
        </w:rPr>
        <w:t xml:space="preserve"> </w:t>
      </w:r>
      <w:r>
        <w:t>issued</w:t>
      </w:r>
      <w:r>
        <w:rPr>
          <w:spacing w:val="-17"/>
        </w:rPr>
        <w:t xml:space="preserve"> </w:t>
      </w:r>
      <w:r>
        <w:t>to</w:t>
      </w:r>
      <w:r>
        <w:rPr>
          <w:spacing w:val="-14"/>
        </w:rPr>
        <w:t xml:space="preserve"> </w:t>
      </w:r>
      <w:r>
        <w:t>prospective</w:t>
      </w:r>
      <w:r>
        <w:rPr>
          <w:spacing w:val="-13"/>
        </w:rPr>
        <w:t xml:space="preserve"> </w:t>
      </w:r>
      <w:r>
        <w:t>Offerors,</w:t>
      </w:r>
      <w:r>
        <w:rPr>
          <w:spacing w:val="-14"/>
        </w:rPr>
        <w:t xml:space="preserve"> </w:t>
      </w:r>
      <w:r>
        <w:t>a</w:t>
      </w:r>
      <w:r>
        <w:rPr>
          <w:spacing w:val="-13"/>
        </w:rPr>
        <w:t xml:space="preserve"> </w:t>
      </w:r>
      <w:r>
        <w:t>current</w:t>
      </w:r>
      <w:r>
        <w:rPr>
          <w:spacing w:val="-16"/>
        </w:rPr>
        <w:t xml:space="preserve"> </w:t>
      </w:r>
      <w:r>
        <w:t>list</w:t>
      </w:r>
      <w:r>
        <w:rPr>
          <w:spacing w:val="-14"/>
        </w:rPr>
        <w:t xml:space="preserve"> </w:t>
      </w:r>
      <w:r>
        <w:t>of</w:t>
      </w:r>
      <w:r>
        <w:rPr>
          <w:spacing w:val="-17"/>
        </w:rPr>
        <w:t xml:space="preserve"> </w:t>
      </w:r>
      <w:r>
        <w:t>plan</w:t>
      </w:r>
      <w:r>
        <w:rPr>
          <w:spacing w:val="-14"/>
        </w:rPr>
        <w:t xml:space="preserve"> </w:t>
      </w:r>
      <w:r>
        <w:t>holders</w:t>
      </w:r>
      <w:r>
        <w:rPr>
          <w:spacing w:val="-15"/>
        </w:rPr>
        <w:t xml:space="preserve"> </w:t>
      </w:r>
      <w:r>
        <w:t>should</w:t>
      </w:r>
      <w:r>
        <w:rPr>
          <w:spacing w:val="-14"/>
        </w:rPr>
        <w:t xml:space="preserve"> </w:t>
      </w:r>
      <w:r>
        <w:t>be</w:t>
      </w:r>
      <w:r>
        <w:rPr>
          <w:spacing w:val="-16"/>
        </w:rPr>
        <w:t xml:space="preserve"> </w:t>
      </w:r>
      <w:r>
        <w:t>made</w:t>
      </w:r>
      <w:r>
        <w:rPr>
          <w:spacing w:val="-16"/>
        </w:rPr>
        <w:t xml:space="preserve"> </w:t>
      </w:r>
      <w:r>
        <w:t>available to those who request such information, including the plan room</w:t>
      </w:r>
      <w:r>
        <w:rPr>
          <w:spacing w:val="-27"/>
        </w:rPr>
        <w:t xml:space="preserve"> </w:t>
      </w:r>
      <w:r>
        <w:t>Services.</w:t>
      </w:r>
    </w:p>
    <w:p w14:paraId="3D5D87C0" w14:textId="77777777" w:rsidR="00BD63E6" w:rsidRDefault="00BD63E6">
      <w:pPr>
        <w:pStyle w:val="BodyText"/>
        <w:spacing w:before="1"/>
      </w:pPr>
    </w:p>
    <w:p w14:paraId="482DA173" w14:textId="77777777" w:rsidR="00BD63E6" w:rsidRDefault="00D94B7A">
      <w:pPr>
        <w:pStyle w:val="BodyText"/>
        <w:ind w:left="117" w:right="114"/>
        <w:jc w:val="both"/>
      </w:pPr>
      <w:r>
        <w:t xml:space="preserve">During the proposal/bidding period, the A/E shall not respond to requests by prospective Offerors to clarify or state the intent of Plans or Specifications unless such requests are in writing. The response </w:t>
      </w:r>
      <w:r>
        <w:lastRenderedPageBreak/>
        <w:t>must</w:t>
      </w:r>
      <w:r>
        <w:rPr>
          <w:spacing w:val="-13"/>
        </w:rPr>
        <w:t xml:space="preserve"> </w:t>
      </w:r>
      <w:r>
        <w:t>be</w:t>
      </w:r>
      <w:r>
        <w:rPr>
          <w:spacing w:val="-12"/>
        </w:rPr>
        <w:t xml:space="preserve"> </w:t>
      </w:r>
      <w:r>
        <w:t>in</w:t>
      </w:r>
      <w:r>
        <w:rPr>
          <w:spacing w:val="-13"/>
        </w:rPr>
        <w:t xml:space="preserve"> </w:t>
      </w:r>
      <w:r>
        <w:t>the</w:t>
      </w:r>
      <w:r>
        <w:rPr>
          <w:spacing w:val="-12"/>
        </w:rPr>
        <w:t xml:space="preserve"> </w:t>
      </w:r>
      <w:r>
        <w:t>form</w:t>
      </w:r>
      <w:r>
        <w:rPr>
          <w:spacing w:val="-13"/>
        </w:rPr>
        <w:t xml:space="preserve"> </w:t>
      </w:r>
      <w:r>
        <w:t>of</w:t>
      </w:r>
      <w:r>
        <w:rPr>
          <w:spacing w:val="-16"/>
        </w:rPr>
        <w:t xml:space="preserve"> </w:t>
      </w:r>
      <w:r>
        <w:t>an</w:t>
      </w:r>
      <w:r>
        <w:rPr>
          <w:spacing w:val="-11"/>
        </w:rPr>
        <w:t xml:space="preserve"> </w:t>
      </w:r>
      <w:r>
        <w:t>Addendum</w:t>
      </w:r>
      <w:r>
        <w:rPr>
          <w:spacing w:val="-13"/>
        </w:rPr>
        <w:t xml:space="preserve"> </w:t>
      </w:r>
      <w:r>
        <w:t>issued</w:t>
      </w:r>
      <w:r>
        <w:rPr>
          <w:spacing w:val="-13"/>
        </w:rPr>
        <w:t xml:space="preserve"> </w:t>
      </w:r>
      <w:r>
        <w:t>to</w:t>
      </w:r>
      <w:r>
        <w:rPr>
          <w:spacing w:val="-13"/>
        </w:rPr>
        <w:t xml:space="preserve"> </w:t>
      </w:r>
      <w:r>
        <w:t>all</w:t>
      </w:r>
      <w:r>
        <w:rPr>
          <w:spacing w:val="-13"/>
        </w:rPr>
        <w:t xml:space="preserve"> </w:t>
      </w:r>
      <w:r>
        <w:t>plan</w:t>
      </w:r>
      <w:r>
        <w:rPr>
          <w:spacing w:val="-13"/>
        </w:rPr>
        <w:t xml:space="preserve"> </w:t>
      </w:r>
      <w:r>
        <w:t>holders.</w:t>
      </w:r>
      <w:r>
        <w:rPr>
          <w:spacing w:val="-13"/>
        </w:rPr>
        <w:t xml:space="preserve"> </w:t>
      </w:r>
      <w:r>
        <w:t>Sources</w:t>
      </w:r>
      <w:r>
        <w:rPr>
          <w:spacing w:val="-14"/>
        </w:rPr>
        <w:t xml:space="preserve"> </w:t>
      </w:r>
      <w:r>
        <w:t>of</w:t>
      </w:r>
      <w:r>
        <w:rPr>
          <w:spacing w:val="-13"/>
        </w:rPr>
        <w:t xml:space="preserve"> </w:t>
      </w:r>
      <w:r>
        <w:t>supply</w:t>
      </w:r>
      <w:r>
        <w:rPr>
          <w:spacing w:val="-13"/>
        </w:rPr>
        <w:t xml:space="preserve"> </w:t>
      </w:r>
      <w:r>
        <w:t>for</w:t>
      </w:r>
      <w:r>
        <w:rPr>
          <w:spacing w:val="-13"/>
        </w:rPr>
        <w:t xml:space="preserve"> </w:t>
      </w:r>
      <w:r>
        <w:t>special</w:t>
      </w:r>
      <w:r>
        <w:rPr>
          <w:spacing w:val="-13"/>
        </w:rPr>
        <w:t xml:space="preserve"> </w:t>
      </w:r>
      <w:r>
        <w:t>equipment may be made available in writing to all Offerors. The A/E should promptly prepare and issue Amendments/Addenda for any necessary corrections or clarifications of the Plans and</w:t>
      </w:r>
      <w:r>
        <w:rPr>
          <w:spacing w:val="-37"/>
        </w:rPr>
        <w:t xml:space="preserve"> </w:t>
      </w:r>
      <w:r>
        <w:t>Specifications.</w:t>
      </w:r>
    </w:p>
    <w:p w14:paraId="1997844F" w14:textId="77777777" w:rsidR="00BD63E6" w:rsidRDefault="00BD63E6">
      <w:pPr>
        <w:pStyle w:val="BodyText"/>
        <w:spacing w:before="8"/>
      </w:pPr>
    </w:p>
    <w:p w14:paraId="64BB81C5" w14:textId="00A6C1FD" w:rsidR="00BD63E6" w:rsidRDefault="00D94B7A">
      <w:pPr>
        <w:pStyle w:val="Heading3"/>
      </w:pPr>
      <w:bookmarkStart w:id="113" w:name="SECTION_3.21__DEFAULT"/>
      <w:bookmarkStart w:id="114" w:name="_Toc55204041"/>
      <w:bookmarkEnd w:id="113"/>
      <w:r>
        <w:t>SECTION 3.21 DEFAULT</w:t>
      </w:r>
      <w:bookmarkEnd w:id="114"/>
    </w:p>
    <w:p w14:paraId="086E4FD1" w14:textId="77777777" w:rsidR="00BD63E6" w:rsidRDefault="00D94B7A">
      <w:pPr>
        <w:pStyle w:val="BodyText"/>
        <w:spacing w:before="171"/>
        <w:ind w:left="120" w:right="110"/>
        <w:jc w:val="both"/>
      </w:pPr>
      <w:r>
        <w:t>In</w:t>
      </w:r>
      <w:r>
        <w:rPr>
          <w:spacing w:val="-17"/>
        </w:rPr>
        <w:t xml:space="preserve"> </w:t>
      </w:r>
      <w:r>
        <w:t>case</w:t>
      </w:r>
      <w:r>
        <w:rPr>
          <w:spacing w:val="-16"/>
        </w:rPr>
        <w:t xml:space="preserve"> </w:t>
      </w:r>
      <w:r>
        <w:t>of</w:t>
      </w:r>
      <w:r>
        <w:rPr>
          <w:spacing w:val="-19"/>
        </w:rPr>
        <w:t xml:space="preserve"> </w:t>
      </w:r>
      <w:r>
        <w:t>the</w:t>
      </w:r>
      <w:r>
        <w:rPr>
          <w:spacing w:val="-16"/>
        </w:rPr>
        <w:t xml:space="preserve"> </w:t>
      </w:r>
      <w:r>
        <w:t>A/E's</w:t>
      </w:r>
      <w:r>
        <w:rPr>
          <w:spacing w:val="-15"/>
        </w:rPr>
        <w:t xml:space="preserve"> </w:t>
      </w:r>
      <w:r>
        <w:t>failure</w:t>
      </w:r>
      <w:r>
        <w:rPr>
          <w:spacing w:val="-16"/>
        </w:rPr>
        <w:t xml:space="preserve"> </w:t>
      </w:r>
      <w:r>
        <w:t>to</w:t>
      </w:r>
      <w:r>
        <w:rPr>
          <w:spacing w:val="-17"/>
        </w:rPr>
        <w:t xml:space="preserve"> </w:t>
      </w:r>
      <w:r>
        <w:t>deliver</w:t>
      </w:r>
      <w:r>
        <w:rPr>
          <w:spacing w:val="-17"/>
        </w:rPr>
        <w:t xml:space="preserve"> </w:t>
      </w:r>
      <w:r>
        <w:t>the</w:t>
      </w:r>
      <w:r>
        <w:rPr>
          <w:spacing w:val="-16"/>
        </w:rPr>
        <w:t xml:space="preserve"> </w:t>
      </w:r>
      <w:r>
        <w:t>reports,</w:t>
      </w:r>
      <w:r>
        <w:rPr>
          <w:spacing w:val="-17"/>
        </w:rPr>
        <w:t xml:space="preserve"> </w:t>
      </w:r>
      <w:r>
        <w:t>documents</w:t>
      </w:r>
      <w:r>
        <w:rPr>
          <w:spacing w:val="-18"/>
        </w:rPr>
        <w:t xml:space="preserve"> </w:t>
      </w:r>
      <w:r>
        <w:t>or</w:t>
      </w:r>
      <w:r>
        <w:rPr>
          <w:spacing w:val="-17"/>
        </w:rPr>
        <w:t xml:space="preserve"> </w:t>
      </w:r>
      <w:r>
        <w:t>Services</w:t>
      </w:r>
      <w:r>
        <w:rPr>
          <w:spacing w:val="-18"/>
        </w:rPr>
        <w:t xml:space="preserve"> </w:t>
      </w:r>
      <w:r>
        <w:t>in</w:t>
      </w:r>
      <w:r>
        <w:rPr>
          <w:spacing w:val="-17"/>
        </w:rPr>
        <w:t xml:space="preserve"> </w:t>
      </w:r>
      <w:r>
        <w:t>accordance</w:t>
      </w:r>
      <w:r>
        <w:rPr>
          <w:spacing w:val="-16"/>
        </w:rPr>
        <w:t xml:space="preserve"> </w:t>
      </w:r>
      <w:r>
        <w:t>with</w:t>
      </w:r>
      <w:r>
        <w:rPr>
          <w:spacing w:val="-17"/>
        </w:rPr>
        <w:t xml:space="preserve"> </w:t>
      </w:r>
      <w:r>
        <w:t>the</w:t>
      </w:r>
      <w:r>
        <w:rPr>
          <w:spacing w:val="-16"/>
        </w:rPr>
        <w:t xml:space="preserve"> </w:t>
      </w:r>
      <w:r>
        <w:t>Contract terms and conditions, the University, after due written Notice, may procure same from other sources, and the A/E shall be responsible for any resulting additional procurement and administrative costs. This remedy shall be in addition to any other remedies which the University may</w:t>
      </w:r>
      <w:r>
        <w:rPr>
          <w:spacing w:val="-36"/>
        </w:rPr>
        <w:t xml:space="preserve"> </w:t>
      </w:r>
      <w:r>
        <w:t>have.</w:t>
      </w:r>
    </w:p>
    <w:p w14:paraId="0AF8B1F6" w14:textId="77777777" w:rsidR="00BD63E6" w:rsidRDefault="00BD63E6">
      <w:pPr>
        <w:pStyle w:val="BodyText"/>
        <w:spacing w:before="8"/>
      </w:pPr>
    </w:p>
    <w:p w14:paraId="01CFE437" w14:textId="76941773" w:rsidR="00BD63E6" w:rsidRDefault="00D94B7A">
      <w:pPr>
        <w:pStyle w:val="Heading3"/>
      </w:pPr>
      <w:bookmarkStart w:id="115" w:name="SECTION_3.22___TERMINATION_OF_CONTRACT"/>
      <w:bookmarkStart w:id="116" w:name="_Toc55204042"/>
      <w:bookmarkEnd w:id="115"/>
      <w:r>
        <w:t>SECTION 3.22 TERMINATION OF CONTRACT</w:t>
      </w:r>
      <w:bookmarkEnd w:id="116"/>
    </w:p>
    <w:p w14:paraId="125B5C2E" w14:textId="77777777" w:rsidR="00BD63E6" w:rsidRDefault="00BD63E6">
      <w:pPr>
        <w:pStyle w:val="BodyText"/>
        <w:spacing w:before="7"/>
        <w:rPr>
          <w:b/>
          <w:sz w:val="11"/>
        </w:rPr>
      </w:pPr>
    </w:p>
    <w:p w14:paraId="55EC090E" w14:textId="77777777" w:rsidR="00BD63E6" w:rsidRDefault="00D94B7A" w:rsidP="001C09AE">
      <w:pPr>
        <w:pStyle w:val="ListParagraph"/>
        <w:numPr>
          <w:ilvl w:val="2"/>
          <w:numId w:val="107"/>
        </w:numPr>
        <w:tabs>
          <w:tab w:val="left" w:pos="759"/>
        </w:tabs>
        <w:spacing w:before="90"/>
        <w:ind w:right="113" w:firstLine="0"/>
        <w:jc w:val="both"/>
        <w:rPr>
          <w:sz w:val="23"/>
        </w:rPr>
      </w:pPr>
      <w:r>
        <w:rPr>
          <w:b/>
          <w:sz w:val="23"/>
        </w:rPr>
        <w:t>General</w:t>
      </w:r>
      <w:r>
        <w:rPr>
          <w:sz w:val="23"/>
        </w:rPr>
        <w:t>: The University may terminate the Contract for cause or for convenience after giving thirty (30) days written Notice to the A/E. The written Notice shall include a statement of reasons for the</w:t>
      </w:r>
      <w:r>
        <w:rPr>
          <w:spacing w:val="-7"/>
          <w:sz w:val="23"/>
        </w:rPr>
        <w:t xml:space="preserve"> </w:t>
      </w:r>
      <w:r>
        <w:rPr>
          <w:sz w:val="23"/>
        </w:rPr>
        <w:t>termination.</w:t>
      </w:r>
    </w:p>
    <w:p w14:paraId="5B244EB4" w14:textId="77777777" w:rsidR="00BD63E6" w:rsidRDefault="00BD63E6">
      <w:pPr>
        <w:pStyle w:val="BodyText"/>
      </w:pPr>
    </w:p>
    <w:p w14:paraId="1AEC2975" w14:textId="77777777" w:rsidR="00BD63E6" w:rsidRDefault="00D94B7A" w:rsidP="001C09AE">
      <w:pPr>
        <w:pStyle w:val="ListParagraph"/>
        <w:numPr>
          <w:ilvl w:val="2"/>
          <w:numId w:val="107"/>
        </w:numPr>
        <w:tabs>
          <w:tab w:val="left" w:pos="756"/>
        </w:tabs>
        <w:spacing w:before="1"/>
        <w:ind w:right="109" w:firstLine="0"/>
        <w:jc w:val="both"/>
        <w:rPr>
          <w:sz w:val="23"/>
        </w:rPr>
      </w:pPr>
      <w:r>
        <w:rPr>
          <w:b/>
          <w:sz w:val="23"/>
        </w:rPr>
        <w:t xml:space="preserve">Termination for Cause: </w:t>
      </w:r>
      <w:r>
        <w:rPr>
          <w:sz w:val="23"/>
        </w:rPr>
        <w:t>If the A/E should substantially breach the Contract or fail to perform the Services, or any portion thereof, required by the Contract, the University may terminate the Contract for cause by giving written Notice as set forth above or may give the A/E a stated period of time within which to remedy its breach of Contract. If the A/E shall fail to remedy the breach within the time allotted by the University, the Contract may be terminated by the University at any time thereafter upon written Notice, effective immediately upon receipt. The University’s forbearance in not terminating the Contract shall not constitute a waiver of the University right to terminate in the future</w:t>
      </w:r>
      <w:r>
        <w:rPr>
          <w:spacing w:val="-6"/>
          <w:sz w:val="23"/>
        </w:rPr>
        <w:t xml:space="preserve"> </w:t>
      </w:r>
      <w:r>
        <w:rPr>
          <w:sz w:val="23"/>
        </w:rPr>
        <w:t>for</w:t>
      </w:r>
      <w:r>
        <w:rPr>
          <w:spacing w:val="-7"/>
          <w:sz w:val="23"/>
        </w:rPr>
        <w:t xml:space="preserve"> </w:t>
      </w:r>
      <w:r>
        <w:rPr>
          <w:sz w:val="23"/>
        </w:rPr>
        <w:t>similar</w:t>
      </w:r>
      <w:r>
        <w:rPr>
          <w:spacing w:val="-7"/>
          <w:sz w:val="23"/>
        </w:rPr>
        <w:t xml:space="preserve"> </w:t>
      </w:r>
      <w:r>
        <w:rPr>
          <w:sz w:val="23"/>
        </w:rPr>
        <w:t>breaches</w:t>
      </w:r>
      <w:r>
        <w:rPr>
          <w:spacing w:val="-8"/>
          <w:sz w:val="23"/>
        </w:rPr>
        <w:t xml:space="preserve"> </w:t>
      </w:r>
      <w:r>
        <w:rPr>
          <w:sz w:val="23"/>
        </w:rPr>
        <w:t>or</w:t>
      </w:r>
      <w:r>
        <w:rPr>
          <w:spacing w:val="-7"/>
          <w:sz w:val="23"/>
        </w:rPr>
        <w:t xml:space="preserve"> </w:t>
      </w:r>
      <w:r>
        <w:rPr>
          <w:sz w:val="23"/>
        </w:rPr>
        <w:t>failures</w:t>
      </w:r>
      <w:r>
        <w:rPr>
          <w:spacing w:val="-8"/>
          <w:sz w:val="23"/>
        </w:rPr>
        <w:t xml:space="preserve"> </w:t>
      </w:r>
      <w:r>
        <w:rPr>
          <w:sz w:val="23"/>
        </w:rPr>
        <w:t>to</w:t>
      </w:r>
      <w:r>
        <w:rPr>
          <w:spacing w:val="-7"/>
          <w:sz w:val="23"/>
        </w:rPr>
        <w:t xml:space="preserve"> </w:t>
      </w:r>
      <w:r>
        <w:rPr>
          <w:sz w:val="23"/>
        </w:rPr>
        <w:t>perform.</w:t>
      </w:r>
      <w:r>
        <w:rPr>
          <w:spacing w:val="-7"/>
          <w:sz w:val="23"/>
        </w:rPr>
        <w:t xml:space="preserve"> </w:t>
      </w:r>
      <w:r>
        <w:rPr>
          <w:sz w:val="23"/>
        </w:rPr>
        <w:t>If</w:t>
      </w:r>
      <w:r>
        <w:rPr>
          <w:spacing w:val="-7"/>
          <w:sz w:val="23"/>
        </w:rPr>
        <w:t xml:space="preserve"> </w:t>
      </w:r>
      <w:r>
        <w:rPr>
          <w:sz w:val="23"/>
        </w:rPr>
        <w:t>the</w:t>
      </w:r>
      <w:r>
        <w:rPr>
          <w:spacing w:val="-6"/>
          <w:sz w:val="23"/>
        </w:rPr>
        <w:t xml:space="preserve"> </w:t>
      </w:r>
      <w:r>
        <w:rPr>
          <w:sz w:val="23"/>
        </w:rPr>
        <w:t>Contract</w:t>
      </w:r>
      <w:r>
        <w:rPr>
          <w:spacing w:val="-6"/>
          <w:sz w:val="23"/>
        </w:rPr>
        <w:t xml:space="preserve"> </w:t>
      </w:r>
      <w:r>
        <w:rPr>
          <w:sz w:val="23"/>
        </w:rPr>
        <w:t>is</w:t>
      </w:r>
      <w:r>
        <w:rPr>
          <w:spacing w:val="-8"/>
          <w:sz w:val="23"/>
        </w:rPr>
        <w:t xml:space="preserve"> </w:t>
      </w:r>
      <w:r>
        <w:rPr>
          <w:sz w:val="23"/>
        </w:rPr>
        <w:t>terminated</w:t>
      </w:r>
      <w:r>
        <w:rPr>
          <w:spacing w:val="-7"/>
          <w:sz w:val="23"/>
        </w:rPr>
        <w:t xml:space="preserve"> </w:t>
      </w:r>
      <w:r>
        <w:rPr>
          <w:sz w:val="23"/>
        </w:rPr>
        <w:t>for</w:t>
      </w:r>
      <w:r>
        <w:rPr>
          <w:spacing w:val="-7"/>
          <w:sz w:val="23"/>
        </w:rPr>
        <w:t xml:space="preserve"> </w:t>
      </w:r>
      <w:r>
        <w:rPr>
          <w:sz w:val="23"/>
        </w:rPr>
        <w:t>cause,</w:t>
      </w:r>
      <w:r>
        <w:rPr>
          <w:spacing w:val="-7"/>
          <w:sz w:val="23"/>
        </w:rPr>
        <w:t xml:space="preserve"> </w:t>
      </w:r>
      <w:r>
        <w:rPr>
          <w:sz w:val="23"/>
        </w:rPr>
        <w:t>the</w:t>
      </w:r>
      <w:r>
        <w:rPr>
          <w:spacing w:val="-6"/>
          <w:sz w:val="23"/>
        </w:rPr>
        <w:t xml:space="preserve"> </w:t>
      </w:r>
      <w:r>
        <w:rPr>
          <w:sz w:val="23"/>
        </w:rPr>
        <w:t>A/E</w:t>
      </w:r>
      <w:r>
        <w:rPr>
          <w:spacing w:val="45"/>
          <w:sz w:val="23"/>
        </w:rPr>
        <w:t xml:space="preserve"> </w:t>
      </w:r>
      <w:r>
        <w:rPr>
          <w:sz w:val="23"/>
        </w:rPr>
        <w:t>shall be</w:t>
      </w:r>
      <w:r>
        <w:rPr>
          <w:spacing w:val="-4"/>
          <w:sz w:val="23"/>
        </w:rPr>
        <w:t xml:space="preserve"> </w:t>
      </w:r>
      <w:r>
        <w:rPr>
          <w:sz w:val="23"/>
        </w:rPr>
        <w:t>responsible</w:t>
      </w:r>
      <w:r>
        <w:rPr>
          <w:spacing w:val="-6"/>
          <w:sz w:val="23"/>
        </w:rPr>
        <w:t xml:space="preserve"> </w:t>
      </w:r>
      <w:r>
        <w:rPr>
          <w:sz w:val="23"/>
        </w:rPr>
        <w:t>for</w:t>
      </w:r>
      <w:r>
        <w:rPr>
          <w:spacing w:val="-5"/>
          <w:sz w:val="23"/>
        </w:rPr>
        <w:t xml:space="preserve"> </w:t>
      </w:r>
      <w:r>
        <w:rPr>
          <w:sz w:val="23"/>
        </w:rPr>
        <w:t>all</w:t>
      </w:r>
      <w:r>
        <w:rPr>
          <w:spacing w:val="-6"/>
          <w:sz w:val="23"/>
        </w:rPr>
        <w:t xml:space="preserve"> </w:t>
      </w:r>
      <w:r>
        <w:rPr>
          <w:sz w:val="23"/>
        </w:rPr>
        <w:t>damages</w:t>
      </w:r>
      <w:r>
        <w:rPr>
          <w:spacing w:val="-6"/>
          <w:sz w:val="23"/>
        </w:rPr>
        <w:t xml:space="preserve"> </w:t>
      </w:r>
      <w:r>
        <w:rPr>
          <w:sz w:val="23"/>
        </w:rPr>
        <w:t>incurred</w:t>
      </w:r>
      <w:r>
        <w:rPr>
          <w:spacing w:val="-5"/>
          <w:sz w:val="23"/>
        </w:rPr>
        <w:t xml:space="preserve"> </w:t>
      </w:r>
      <w:r>
        <w:rPr>
          <w:sz w:val="23"/>
        </w:rPr>
        <w:t>by</w:t>
      </w:r>
      <w:r>
        <w:rPr>
          <w:spacing w:val="-9"/>
          <w:sz w:val="23"/>
        </w:rPr>
        <w:t xml:space="preserve"> </w:t>
      </w:r>
      <w:r>
        <w:rPr>
          <w:sz w:val="23"/>
        </w:rPr>
        <w:t>the</w:t>
      </w:r>
      <w:r>
        <w:rPr>
          <w:spacing w:val="-4"/>
          <w:sz w:val="23"/>
        </w:rPr>
        <w:t xml:space="preserve"> </w:t>
      </w:r>
      <w:r>
        <w:rPr>
          <w:sz w:val="23"/>
        </w:rPr>
        <w:t>University</w:t>
      </w:r>
      <w:r>
        <w:rPr>
          <w:spacing w:val="-9"/>
          <w:sz w:val="23"/>
        </w:rPr>
        <w:t xml:space="preserve"> </w:t>
      </w:r>
      <w:r>
        <w:rPr>
          <w:sz w:val="23"/>
        </w:rPr>
        <w:t>as</w:t>
      </w:r>
      <w:r>
        <w:rPr>
          <w:spacing w:val="-6"/>
          <w:sz w:val="23"/>
        </w:rPr>
        <w:t xml:space="preserve"> </w:t>
      </w:r>
      <w:r>
        <w:rPr>
          <w:sz w:val="23"/>
        </w:rPr>
        <w:t>a</w:t>
      </w:r>
      <w:r>
        <w:rPr>
          <w:spacing w:val="-4"/>
          <w:sz w:val="23"/>
        </w:rPr>
        <w:t xml:space="preserve"> </w:t>
      </w:r>
      <w:r>
        <w:rPr>
          <w:sz w:val="23"/>
        </w:rPr>
        <w:t>result</w:t>
      </w:r>
      <w:r>
        <w:rPr>
          <w:spacing w:val="-4"/>
          <w:sz w:val="23"/>
        </w:rPr>
        <w:t xml:space="preserve"> </w:t>
      </w:r>
      <w:r>
        <w:rPr>
          <w:sz w:val="23"/>
        </w:rPr>
        <w:t>of</w:t>
      </w:r>
      <w:r>
        <w:rPr>
          <w:spacing w:val="-7"/>
          <w:sz w:val="23"/>
        </w:rPr>
        <w:t xml:space="preserve"> </w:t>
      </w:r>
      <w:r>
        <w:rPr>
          <w:sz w:val="23"/>
        </w:rPr>
        <w:t>the</w:t>
      </w:r>
      <w:r>
        <w:rPr>
          <w:spacing w:val="-4"/>
          <w:sz w:val="23"/>
        </w:rPr>
        <w:t xml:space="preserve"> </w:t>
      </w:r>
      <w:r>
        <w:rPr>
          <w:sz w:val="23"/>
        </w:rPr>
        <w:t>A/E's</w:t>
      </w:r>
      <w:r>
        <w:rPr>
          <w:spacing w:val="-6"/>
          <w:sz w:val="23"/>
        </w:rPr>
        <w:t xml:space="preserve"> </w:t>
      </w:r>
      <w:r>
        <w:rPr>
          <w:sz w:val="23"/>
        </w:rPr>
        <w:t>breach</w:t>
      </w:r>
      <w:r>
        <w:rPr>
          <w:spacing w:val="-5"/>
          <w:sz w:val="23"/>
        </w:rPr>
        <w:t xml:space="preserve"> </w:t>
      </w:r>
      <w:r>
        <w:rPr>
          <w:sz w:val="23"/>
        </w:rPr>
        <w:t>of</w:t>
      </w:r>
      <w:r>
        <w:rPr>
          <w:spacing w:val="-7"/>
          <w:sz w:val="23"/>
        </w:rPr>
        <w:t xml:space="preserve"> </w:t>
      </w:r>
      <w:r>
        <w:rPr>
          <w:sz w:val="23"/>
        </w:rPr>
        <w:t>Contract</w:t>
      </w:r>
      <w:r>
        <w:rPr>
          <w:spacing w:val="-6"/>
          <w:sz w:val="23"/>
        </w:rPr>
        <w:t xml:space="preserve"> </w:t>
      </w:r>
      <w:r>
        <w:rPr>
          <w:sz w:val="23"/>
        </w:rPr>
        <w:t>or failure to perform, including but not limited to, all costs and expenses incurred in securing a replacement A/E to fulfill the obligations of the</w:t>
      </w:r>
      <w:r>
        <w:rPr>
          <w:spacing w:val="-48"/>
          <w:sz w:val="23"/>
        </w:rPr>
        <w:t xml:space="preserve"> </w:t>
      </w:r>
      <w:r>
        <w:rPr>
          <w:sz w:val="23"/>
        </w:rPr>
        <w:t>Contract.</w:t>
      </w:r>
    </w:p>
    <w:p w14:paraId="70FF2DB7" w14:textId="77777777" w:rsidR="00BD63E6" w:rsidRDefault="00BD63E6">
      <w:pPr>
        <w:pStyle w:val="BodyText"/>
        <w:spacing w:before="8"/>
        <w:rPr>
          <w:sz w:val="22"/>
        </w:rPr>
      </w:pPr>
    </w:p>
    <w:p w14:paraId="0889B8E0" w14:textId="77777777" w:rsidR="00BD63E6" w:rsidRDefault="00D94B7A">
      <w:pPr>
        <w:pStyle w:val="BodyText"/>
        <w:ind w:left="120" w:right="111"/>
        <w:jc w:val="both"/>
      </w:pPr>
      <w:r>
        <w:t>Any termination by the University for default, if determined by a court of competent jurisdiction not to have been justified as a termination for default, shall be deemed a termination for the convenience of the University.</w:t>
      </w:r>
    </w:p>
    <w:p w14:paraId="2686125D" w14:textId="77777777" w:rsidR="00BD63E6" w:rsidRDefault="00BD63E6">
      <w:pPr>
        <w:pStyle w:val="BodyText"/>
        <w:spacing w:before="10"/>
        <w:rPr>
          <w:sz w:val="22"/>
        </w:rPr>
      </w:pPr>
    </w:p>
    <w:p w14:paraId="007B3AFA" w14:textId="77777777" w:rsidR="00BD63E6" w:rsidRDefault="00D94B7A" w:rsidP="001C09AE">
      <w:pPr>
        <w:pStyle w:val="ListParagraph"/>
        <w:numPr>
          <w:ilvl w:val="2"/>
          <w:numId w:val="107"/>
        </w:numPr>
        <w:tabs>
          <w:tab w:val="left" w:pos="785"/>
        </w:tabs>
        <w:ind w:right="109" w:firstLine="0"/>
        <w:jc w:val="both"/>
        <w:rPr>
          <w:sz w:val="23"/>
        </w:rPr>
      </w:pPr>
      <w:r>
        <w:rPr>
          <w:b/>
          <w:sz w:val="23"/>
        </w:rPr>
        <w:t>Termination</w:t>
      </w:r>
      <w:r>
        <w:rPr>
          <w:b/>
          <w:spacing w:val="-12"/>
          <w:sz w:val="23"/>
        </w:rPr>
        <w:t xml:space="preserve"> </w:t>
      </w:r>
      <w:r>
        <w:rPr>
          <w:b/>
          <w:sz w:val="23"/>
        </w:rPr>
        <w:t>for</w:t>
      </w:r>
      <w:r>
        <w:rPr>
          <w:b/>
          <w:spacing w:val="-8"/>
          <w:sz w:val="23"/>
        </w:rPr>
        <w:t xml:space="preserve"> </w:t>
      </w:r>
      <w:r>
        <w:rPr>
          <w:b/>
          <w:sz w:val="23"/>
        </w:rPr>
        <w:t>Convenience:</w:t>
      </w:r>
      <w:r>
        <w:rPr>
          <w:b/>
          <w:spacing w:val="-11"/>
          <w:sz w:val="23"/>
        </w:rPr>
        <w:t xml:space="preserve"> </w:t>
      </w:r>
      <w:r>
        <w:rPr>
          <w:sz w:val="23"/>
        </w:rPr>
        <w:t>The</w:t>
      </w:r>
      <w:r>
        <w:rPr>
          <w:spacing w:val="-8"/>
          <w:sz w:val="23"/>
        </w:rPr>
        <w:t xml:space="preserve"> </w:t>
      </w:r>
      <w:r>
        <w:rPr>
          <w:sz w:val="23"/>
        </w:rPr>
        <w:t>University</w:t>
      </w:r>
      <w:r>
        <w:rPr>
          <w:spacing w:val="-13"/>
          <w:sz w:val="23"/>
        </w:rPr>
        <w:t xml:space="preserve"> </w:t>
      </w:r>
      <w:r>
        <w:rPr>
          <w:sz w:val="23"/>
        </w:rPr>
        <w:t>may</w:t>
      </w:r>
      <w:r>
        <w:rPr>
          <w:spacing w:val="-11"/>
          <w:sz w:val="23"/>
        </w:rPr>
        <w:t xml:space="preserve"> </w:t>
      </w:r>
      <w:r>
        <w:rPr>
          <w:sz w:val="23"/>
        </w:rPr>
        <w:t>terminate</w:t>
      </w:r>
      <w:r>
        <w:rPr>
          <w:spacing w:val="-8"/>
          <w:sz w:val="23"/>
        </w:rPr>
        <w:t xml:space="preserve"> </w:t>
      </w:r>
      <w:r>
        <w:rPr>
          <w:sz w:val="23"/>
        </w:rPr>
        <w:t>the</w:t>
      </w:r>
      <w:r>
        <w:rPr>
          <w:spacing w:val="-8"/>
          <w:sz w:val="23"/>
        </w:rPr>
        <w:t xml:space="preserve"> </w:t>
      </w:r>
      <w:r>
        <w:rPr>
          <w:sz w:val="23"/>
        </w:rPr>
        <w:t>Contract</w:t>
      </w:r>
      <w:r>
        <w:rPr>
          <w:spacing w:val="-8"/>
          <w:sz w:val="23"/>
        </w:rPr>
        <w:t xml:space="preserve"> </w:t>
      </w:r>
      <w:r>
        <w:rPr>
          <w:sz w:val="23"/>
        </w:rPr>
        <w:t>in</w:t>
      </w:r>
      <w:r>
        <w:rPr>
          <w:spacing w:val="-13"/>
          <w:sz w:val="23"/>
        </w:rPr>
        <w:t xml:space="preserve"> </w:t>
      </w:r>
      <w:r>
        <w:rPr>
          <w:sz w:val="23"/>
        </w:rPr>
        <w:t>whole</w:t>
      </w:r>
      <w:r>
        <w:rPr>
          <w:spacing w:val="41"/>
          <w:sz w:val="23"/>
        </w:rPr>
        <w:t xml:space="preserve"> </w:t>
      </w:r>
      <w:r>
        <w:rPr>
          <w:sz w:val="23"/>
        </w:rPr>
        <w:t>or</w:t>
      </w:r>
      <w:r>
        <w:rPr>
          <w:spacing w:val="-9"/>
          <w:sz w:val="23"/>
        </w:rPr>
        <w:t xml:space="preserve"> </w:t>
      </w:r>
      <w:r>
        <w:rPr>
          <w:sz w:val="23"/>
        </w:rPr>
        <w:t>in</w:t>
      </w:r>
      <w:r>
        <w:rPr>
          <w:spacing w:val="-11"/>
          <w:sz w:val="23"/>
        </w:rPr>
        <w:t xml:space="preserve"> </w:t>
      </w:r>
      <w:r>
        <w:rPr>
          <w:sz w:val="23"/>
        </w:rPr>
        <w:t>part for</w:t>
      </w:r>
      <w:r>
        <w:rPr>
          <w:spacing w:val="-5"/>
          <w:sz w:val="23"/>
        </w:rPr>
        <w:t xml:space="preserve"> </w:t>
      </w:r>
      <w:r>
        <w:rPr>
          <w:sz w:val="23"/>
        </w:rPr>
        <w:t>convenience</w:t>
      </w:r>
      <w:r>
        <w:rPr>
          <w:spacing w:val="-6"/>
          <w:sz w:val="23"/>
        </w:rPr>
        <w:t xml:space="preserve"> </w:t>
      </w:r>
      <w:r>
        <w:rPr>
          <w:sz w:val="23"/>
        </w:rPr>
        <w:t>by</w:t>
      </w:r>
      <w:r>
        <w:rPr>
          <w:spacing w:val="-9"/>
          <w:sz w:val="23"/>
        </w:rPr>
        <w:t xml:space="preserve"> </w:t>
      </w:r>
      <w:r>
        <w:rPr>
          <w:sz w:val="23"/>
        </w:rPr>
        <w:t>delivering</w:t>
      </w:r>
      <w:r>
        <w:rPr>
          <w:spacing w:val="-7"/>
          <w:sz w:val="23"/>
        </w:rPr>
        <w:t xml:space="preserve"> </w:t>
      </w:r>
      <w:r>
        <w:rPr>
          <w:sz w:val="23"/>
        </w:rPr>
        <w:t>to</w:t>
      </w:r>
      <w:r>
        <w:rPr>
          <w:spacing w:val="-5"/>
          <w:sz w:val="23"/>
        </w:rPr>
        <w:t xml:space="preserve"> </w:t>
      </w:r>
      <w:r>
        <w:rPr>
          <w:sz w:val="23"/>
        </w:rPr>
        <w:t>A/E</w:t>
      </w:r>
      <w:r>
        <w:rPr>
          <w:spacing w:val="-4"/>
          <w:sz w:val="23"/>
        </w:rPr>
        <w:t xml:space="preserve"> </w:t>
      </w:r>
      <w:r>
        <w:rPr>
          <w:sz w:val="23"/>
        </w:rPr>
        <w:t>a</w:t>
      </w:r>
      <w:r>
        <w:rPr>
          <w:spacing w:val="-4"/>
          <w:sz w:val="23"/>
        </w:rPr>
        <w:t xml:space="preserve"> </w:t>
      </w:r>
      <w:r>
        <w:rPr>
          <w:sz w:val="23"/>
        </w:rPr>
        <w:t>written</w:t>
      </w:r>
      <w:r>
        <w:rPr>
          <w:spacing w:val="-5"/>
          <w:sz w:val="23"/>
        </w:rPr>
        <w:t xml:space="preserve"> </w:t>
      </w:r>
      <w:r>
        <w:rPr>
          <w:sz w:val="23"/>
        </w:rPr>
        <w:t>Notice</w:t>
      </w:r>
      <w:r>
        <w:rPr>
          <w:spacing w:val="-4"/>
          <w:sz w:val="23"/>
        </w:rPr>
        <w:t xml:space="preserve"> </w:t>
      </w:r>
      <w:r>
        <w:rPr>
          <w:sz w:val="23"/>
        </w:rPr>
        <w:t>of</w:t>
      </w:r>
      <w:r>
        <w:rPr>
          <w:spacing w:val="-7"/>
          <w:sz w:val="23"/>
        </w:rPr>
        <w:t xml:space="preserve"> </w:t>
      </w:r>
      <w:r>
        <w:rPr>
          <w:sz w:val="23"/>
        </w:rPr>
        <w:t>termination</w:t>
      </w:r>
      <w:r>
        <w:rPr>
          <w:spacing w:val="-5"/>
          <w:sz w:val="23"/>
        </w:rPr>
        <w:t xml:space="preserve"> </w:t>
      </w:r>
      <w:r>
        <w:rPr>
          <w:sz w:val="23"/>
        </w:rPr>
        <w:t>as</w:t>
      </w:r>
      <w:r>
        <w:rPr>
          <w:spacing w:val="-6"/>
          <w:sz w:val="23"/>
        </w:rPr>
        <w:t xml:space="preserve"> </w:t>
      </w:r>
      <w:r>
        <w:rPr>
          <w:sz w:val="23"/>
        </w:rPr>
        <w:t>set</w:t>
      </w:r>
      <w:r>
        <w:rPr>
          <w:spacing w:val="-4"/>
          <w:sz w:val="23"/>
        </w:rPr>
        <w:t xml:space="preserve"> </w:t>
      </w:r>
      <w:r>
        <w:rPr>
          <w:sz w:val="23"/>
        </w:rPr>
        <w:t>forth</w:t>
      </w:r>
      <w:r>
        <w:rPr>
          <w:spacing w:val="-5"/>
          <w:sz w:val="23"/>
        </w:rPr>
        <w:t xml:space="preserve"> </w:t>
      </w:r>
      <w:r>
        <w:rPr>
          <w:sz w:val="23"/>
        </w:rPr>
        <w:t>above,</w:t>
      </w:r>
      <w:r>
        <w:rPr>
          <w:spacing w:val="-5"/>
          <w:sz w:val="23"/>
        </w:rPr>
        <w:t xml:space="preserve"> </w:t>
      </w:r>
      <w:r>
        <w:rPr>
          <w:sz w:val="23"/>
        </w:rPr>
        <w:t>specifying</w:t>
      </w:r>
      <w:r>
        <w:rPr>
          <w:spacing w:val="-7"/>
          <w:sz w:val="23"/>
        </w:rPr>
        <w:t xml:space="preserve"> </w:t>
      </w:r>
      <w:r>
        <w:rPr>
          <w:sz w:val="23"/>
        </w:rPr>
        <w:t>the extent</w:t>
      </w:r>
      <w:r>
        <w:rPr>
          <w:spacing w:val="-10"/>
          <w:sz w:val="23"/>
        </w:rPr>
        <w:t xml:space="preserve"> </w:t>
      </w:r>
      <w:r>
        <w:rPr>
          <w:sz w:val="23"/>
        </w:rPr>
        <w:t>to</w:t>
      </w:r>
      <w:r>
        <w:rPr>
          <w:spacing w:val="-8"/>
          <w:sz w:val="23"/>
        </w:rPr>
        <w:t xml:space="preserve"> </w:t>
      </w:r>
      <w:r>
        <w:rPr>
          <w:sz w:val="23"/>
        </w:rPr>
        <w:t>which</w:t>
      </w:r>
      <w:r>
        <w:rPr>
          <w:spacing w:val="-8"/>
          <w:sz w:val="23"/>
        </w:rPr>
        <w:t xml:space="preserve"> </w:t>
      </w:r>
      <w:r>
        <w:rPr>
          <w:sz w:val="23"/>
        </w:rPr>
        <w:t>performance</w:t>
      </w:r>
      <w:r>
        <w:rPr>
          <w:spacing w:val="-7"/>
          <w:sz w:val="23"/>
        </w:rPr>
        <w:t xml:space="preserve"> </w:t>
      </w:r>
      <w:r>
        <w:rPr>
          <w:sz w:val="23"/>
        </w:rPr>
        <w:t>under</w:t>
      </w:r>
      <w:r>
        <w:rPr>
          <w:spacing w:val="-11"/>
          <w:sz w:val="23"/>
        </w:rPr>
        <w:t xml:space="preserve"> </w:t>
      </w:r>
      <w:r>
        <w:rPr>
          <w:sz w:val="23"/>
        </w:rPr>
        <w:t>the</w:t>
      </w:r>
      <w:r>
        <w:rPr>
          <w:spacing w:val="-10"/>
          <w:sz w:val="23"/>
        </w:rPr>
        <w:t xml:space="preserve"> </w:t>
      </w:r>
      <w:r>
        <w:rPr>
          <w:sz w:val="23"/>
        </w:rPr>
        <w:t>Contract</w:t>
      </w:r>
      <w:r>
        <w:rPr>
          <w:spacing w:val="-7"/>
          <w:sz w:val="23"/>
        </w:rPr>
        <w:t xml:space="preserve"> </w:t>
      </w:r>
      <w:r>
        <w:rPr>
          <w:sz w:val="23"/>
        </w:rPr>
        <w:t>is</w:t>
      </w:r>
      <w:r>
        <w:rPr>
          <w:spacing w:val="-11"/>
          <w:sz w:val="23"/>
        </w:rPr>
        <w:t xml:space="preserve"> </w:t>
      </w:r>
      <w:r>
        <w:rPr>
          <w:sz w:val="23"/>
        </w:rPr>
        <w:t>terminated</w:t>
      </w:r>
      <w:r>
        <w:rPr>
          <w:spacing w:val="-11"/>
          <w:sz w:val="23"/>
        </w:rPr>
        <w:t xml:space="preserve"> </w:t>
      </w:r>
      <w:r>
        <w:rPr>
          <w:sz w:val="23"/>
        </w:rPr>
        <w:t>and</w:t>
      </w:r>
      <w:r>
        <w:rPr>
          <w:spacing w:val="-11"/>
          <w:sz w:val="23"/>
        </w:rPr>
        <w:t xml:space="preserve"> </w:t>
      </w:r>
      <w:r>
        <w:rPr>
          <w:sz w:val="23"/>
        </w:rPr>
        <w:t>the</w:t>
      </w:r>
      <w:r>
        <w:rPr>
          <w:spacing w:val="-7"/>
          <w:sz w:val="23"/>
        </w:rPr>
        <w:t xml:space="preserve"> </w:t>
      </w:r>
      <w:r>
        <w:rPr>
          <w:sz w:val="23"/>
        </w:rPr>
        <w:t>effective</w:t>
      </w:r>
      <w:r>
        <w:rPr>
          <w:spacing w:val="-10"/>
          <w:sz w:val="23"/>
        </w:rPr>
        <w:t xml:space="preserve"> </w:t>
      </w:r>
      <w:r>
        <w:rPr>
          <w:sz w:val="23"/>
        </w:rPr>
        <w:t>date</w:t>
      </w:r>
      <w:r>
        <w:rPr>
          <w:spacing w:val="-10"/>
          <w:sz w:val="23"/>
        </w:rPr>
        <w:t xml:space="preserve"> </w:t>
      </w:r>
      <w:r>
        <w:rPr>
          <w:sz w:val="23"/>
        </w:rPr>
        <w:t>of</w:t>
      </w:r>
      <w:r>
        <w:rPr>
          <w:spacing w:val="-11"/>
          <w:sz w:val="23"/>
        </w:rPr>
        <w:t xml:space="preserve"> </w:t>
      </w:r>
      <w:r>
        <w:rPr>
          <w:sz w:val="23"/>
        </w:rPr>
        <w:t>the</w:t>
      </w:r>
      <w:r>
        <w:rPr>
          <w:spacing w:val="-10"/>
          <w:sz w:val="23"/>
        </w:rPr>
        <w:t xml:space="preserve"> </w:t>
      </w:r>
      <w:r>
        <w:rPr>
          <w:sz w:val="23"/>
        </w:rPr>
        <w:t>termination. Upon</w:t>
      </w:r>
      <w:r>
        <w:rPr>
          <w:spacing w:val="-7"/>
          <w:sz w:val="23"/>
        </w:rPr>
        <w:t xml:space="preserve"> </w:t>
      </w:r>
      <w:r>
        <w:rPr>
          <w:sz w:val="23"/>
        </w:rPr>
        <w:t>receipt</w:t>
      </w:r>
      <w:r>
        <w:rPr>
          <w:spacing w:val="-6"/>
          <w:sz w:val="23"/>
        </w:rPr>
        <w:t xml:space="preserve"> </w:t>
      </w:r>
      <w:r>
        <w:rPr>
          <w:sz w:val="23"/>
        </w:rPr>
        <w:t>of</w:t>
      </w:r>
      <w:r>
        <w:rPr>
          <w:spacing w:val="-10"/>
          <w:sz w:val="23"/>
        </w:rPr>
        <w:t xml:space="preserve"> </w:t>
      </w:r>
      <w:r>
        <w:rPr>
          <w:sz w:val="23"/>
        </w:rPr>
        <w:t>such</w:t>
      </w:r>
      <w:r>
        <w:rPr>
          <w:spacing w:val="-7"/>
          <w:sz w:val="23"/>
        </w:rPr>
        <w:t xml:space="preserve"> </w:t>
      </w:r>
      <w:r>
        <w:rPr>
          <w:sz w:val="23"/>
        </w:rPr>
        <w:t>Notice,</w:t>
      </w:r>
      <w:r>
        <w:rPr>
          <w:spacing w:val="-10"/>
          <w:sz w:val="23"/>
        </w:rPr>
        <w:t xml:space="preserve"> </w:t>
      </w:r>
      <w:r>
        <w:rPr>
          <w:sz w:val="23"/>
        </w:rPr>
        <w:t>the</w:t>
      </w:r>
      <w:r>
        <w:rPr>
          <w:spacing w:val="-6"/>
          <w:sz w:val="23"/>
        </w:rPr>
        <w:t xml:space="preserve"> </w:t>
      </w:r>
      <w:r>
        <w:rPr>
          <w:sz w:val="23"/>
        </w:rPr>
        <w:t>A/E</w:t>
      </w:r>
      <w:r>
        <w:rPr>
          <w:spacing w:val="-9"/>
          <w:sz w:val="23"/>
        </w:rPr>
        <w:t xml:space="preserve"> </w:t>
      </w:r>
      <w:r>
        <w:rPr>
          <w:sz w:val="23"/>
        </w:rPr>
        <w:t>must</w:t>
      </w:r>
      <w:r>
        <w:rPr>
          <w:spacing w:val="-6"/>
          <w:sz w:val="23"/>
        </w:rPr>
        <w:t xml:space="preserve"> </w:t>
      </w:r>
      <w:r>
        <w:rPr>
          <w:sz w:val="23"/>
        </w:rPr>
        <w:t>stop</w:t>
      </w:r>
      <w:r>
        <w:rPr>
          <w:spacing w:val="-7"/>
          <w:sz w:val="23"/>
        </w:rPr>
        <w:t xml:space="preserve"> </w:t>
      </w:r>
      <w:r>
        <w:rPr>
          <w:sz w:val="23"/>
        </w:rPr>
        <w:t>Work,</w:t>
      </w:r>
      <w:r>
        <w:rPr>
          <w:spacing w:val="-7"/>
          <w:sz w:val="23"/>
        </w:rPr>
        <w:t xml:space="preserve"> </w:t>
      </w:r>
      <w:r>
        <w:rPr>
          <w:sz w:val="23"/>
        </w:rPr>
        <w:t>including</w:t>
      </w:r>
      <w:r>
        <w:rPr>
          <w:spacing w:val="-10"/>
          <w:sz w:val="23"/>
        </w:rPr>
        <w:t xml:space="preserve"> </w:t>
      </w:r>
      <w:r>
        <w:rPr>
          <w:sz w:val="23"/>
        </w:rPr>
        <w:t>but</w:t>
      </w:r>
      <w:r>
        <w:rPr>
          <w:spacing w:val="-9"/>
          <w:sz w:val="23"/>
        </w:rPr>
        <w:t xml:space="preserve"> </w:t>
      </w:r>
      <w:r>
        <w:rPr>
          <w:sz w:val="23"/>
        </w:rPr>
        <w:t>not</w:t>
      </w:r>
      <w:r>
        <w:rPr>
          <w:spacing w:val="-9"/>
          <w:sz w:val="23"/>
        </w:rPr>
        <w:t xml:space="preserve"> </w:t>
      </w:r>
      <w:r>
        <w:rPr>
          <w:sz w:val="23"/>
        </w:rPr>
        <w:t>limited</w:t>
      </w:r>
      <w:r>
        <w:rPr>
          <w:spacing w:val="-7"/>
          <w:sz w:val="23"/>
        </w:rPr>
        <w:t xml:space="preserve"> </w:t>
      </w:r>
      <w:r>
        <w:rPr>
          <w:sz w:val="23"/>
        </w:rPr>
        <w:t>to</w:t>
      </w:r>
      <w:r>
        <w:rPr>
          <w:spacing w:val="-7"/>
          <w:sz w:val="23"/>
        </w:rPr>
        <w:t xml:space="preserve"> </w:t>
      </w:r>
      <w:r>
        <w:rPr>
          <w:sz w:val="23"/>
        </w:rPr>
        <w:t>Work</w:t>
      </w:r>
      <w:r>
        <w:rPr>
          <w:spacing w:val="-7"/>
          <w:sz w:val="23"/>
        </w:rPr>
        <w:t xml:space="preserve"> </w:t>
      </w:r>
      <w:r>
        <w:rPr>
          <w:sz w:val="23"/>
        </w:rPr>
        <w:t>performed</w:t>
      </w:r>
      <w:r>
        <w:rPr>
          <w:spacing w:val="-7"/>
          <w:sz w:val="23"/>
        </w:rPr>
        <w:t xml:space="preserve"> </w:t>
      </w:r>
      <w:r>
        <w:rPr>
          <w:sz w:val="23"/>
        </w:rPr>
        <w:t>by Subcontractors and Consultants, at such time and to the extent specified in the</w:t>
      </w:r>
      <w:r>
        <w:rPr>
          <w:spacing w:val="-35"/>
          <w:sz w:val="23"/>
        </w:rPr>
        <w:t xml:space="preserve"> </w:t>
      </w:r>
      <w:r>
        <w:rPr>
          <w:sz w:val="23"/>
        </w:rPr>
        <w:t>Notice.</w:t>
      </w:r>
    </w:p>
    <w:p w14:paraId="12923D59" w14:textId="77777777" w:rsidR="00BD63E6" w:rsidRDefault="00BD63E6">
      <w:pPr>
        <w:pStyle w:val="BodyText"/>
        <w:spacing w:before="9"/>
        <w:rPr>
          <w:sz w:val="22"/>
        </w:rPr>
      </w:pPr>
    </w:p>
    <w:p w14:paraId="0F483F7A" w14:textId="7CB8AC53" w:rsidR="00BD63E6" w:rsidRDefault="00D94B7A">
      <w:pPr>
        <w:pStyle w:val="BodyText"/>
        <w:spacing w:before="1"/>
        <w:ind w:left="119" w:right="110"/>
        <w:jc w:val="both"/>
      </w:pPr>
      <w:r>
        <w:t>If the Contract is terminated for convenience, the A/E shall be entitled to those fees earned for Work performed</w:t>
      </w:r>
      <w:r>
        <w:rPr>
          <w:spacing w:val="-7"/>
        </w:rPr>
        <w:t xml:space="preserve"> </w:t>
      </w:r>
      <w:r>
        <w:t>in</w:t>
      </w:r>
      <w:r>
        <w:rPr>
          <w:spacing w:val="-10"/>
        </w:rPr>
        <w:t xml:space="preserve"> </w:t>
      </w:r>
      <w:r>
        <w:t>accordance</w:t>
      </w:r>
      <w:r>
        <w:rPr>
          <w:spacing w:val="-9"/>
        </w:rPr>
        <w:t xml:space="preserve"> </w:t>
      </w:r>
      <w:r>
        <w:t>with</w:t>
      </w:r>
      <w:r>
        <w:rPr>
          <w:spacing w:val="-7"/>
        </w:rPr>
        <w:t xml:space="preserve"> </w:t>
      </w:r>
      <w:r>
        <w:t>the</w:t>
      </w:r>
      <w:r>
        <w:rPr>
          <w:spacing w:val="-6"/>
        </w:rPr>
        <w:t xml:space="preserve"> </w:t>
      </w:r>
      <w:r>
        <w:t>Contract</w:t>
      </w:r>
      <w:r>
        <w:rPr>
          <w:spacing w:val="-6"/>
        </w:rPr>
        <w:t xml:space="preserve"> </w:t>
      </w:r>
      <w:r>
        <w:t>prior</w:t>
      </w:r>
      <w:r>
        <w:rPr>
          <w:spacing w:val="-10"/>
        </w:rPr>
        <w:t xml:space="preserve"> </w:t>
      </w:r>
      <w:r>
        <w:t>to</w:t>
      </w:r>
      <w:r>
        <w:rPr>
          <w:spacing w:val="-7"/>
        </w:rPr>
        <w:t xml:space="preserve"> </w:t>
      </w:r>
      <w:r>
        <w:t>the</w:t>
      </w:r>
      <w:r>
        <w:rPr>
          <w:spacing w:val="-6"/>
        </w:rPr>
        <w:t xml:space="preserve"> </w:t>
      </w:r>
      <w:r>
        <w:t>Notice</w:t>
      </w:r>
      <w:r>
        <w:rPr>
          <w:spacing w:val="-6"/>
        </w:rPr>
        <w:t xml:space="preserve"> </w:t>
      </w:r>
      <w:r>
        <w:t>of</w:t>
      </w:r>
      <w:r>
        <w:rPr>
          <w:spacing w:val="-10"/>
        </w:rPr>
        <w:t xml:space="preserve"> </w:t>
      </w:r>
      <w:r>
        <w:t>termination.</w:t>
      </w:r>
      <w:r>
        <w:rPr>
          <w:spacing w:val="-10"/>
        </w:rPr>
        <w:t xml:space="preserve"> </w:t>
      </w:r>
      <w:r>
        <w:t>Thereafter,</w:t>
      </w:r>
      <w:r>
        <w:rPr>
          <w:spacing w:val="-7"/>
        </w:rPr>
        <w:t xml:space="preserve"> </w:t>
      </w:r>
      <w:r>
        <w:t>the</w:t>
      </w:r>
      <w:r>
        <w:rPr>
          <w:spacing w:val="-6"/>
        </w:rPr>
        <w:t xml:space="preserve"> </w:t>
      </w:r>
      <w:r>
        <w:rPr>
          <w:spacing w:val="-2"/>
        </w:rPr>
        <w:t>A/E</w:t>
      </w:r>
      <w:r>
        <w:rPr>
          <w:spacing w:val="-10"/>
        </w:rPr>
        <w:t xml:space="preserve"> </w:t>
      </w:r>
      <w:r>
        <w:t>shall be entitled to any fees earned for Work not terminated but shall not be entitled to lost profits for the portions of the Contract which were terminated. The A/E will be compensated for reasonable costs or expenses for delivery to the University of the products of the Services for which the A/E has or will receive</w:t>
      </w:r>
      <w:r>
        <w:rPr>
          <w:spacing w:val="-20"/>
        </w:rPr>
        <w:t xml:space="preserve"> </w:t>
      </w:r>
      <w:r>
        <w:t>compensation.</w:t>
      </w:r>
    </w:p>
    <w:p w14:paraId="61B7D684" w14:textId="77777777" w:rsidR="00BD63E6" w:rsidRDefault="00BD63E6">
      <w:pPr>
        <w:pStyle w:val="BodyText"/>
        <w:spacing w:before="1"/>
      </w:pPr>
    </w:p>
    <w:p w14:paraId="64AD6812" w14:textId="77777777" w:rsidR="00BD63E6" w:rsidRDefault="00D94B7A" w:rsidP="001C09AE">
      <w:pPr>
        <w:pStyle w:val="ListParagraph"/>
        <w:numPr>
          <w:ilvl w:val="2"/>
          <w:numId w:val="107"/>
        </w:numPr>
        <w:tabs>
          <w:tab w:val="left" w:pos="766"/>
        </w:tabs>
        <w:ind w:left="119" w:right="110" w:firstLine="1"/>
        <w:jc w:val="both"/>
        <w:rPr>
          <w:sz w:val="23"/>
        </w:rPr>
      </w:pPr>
      <w:r>
        <w:rPr>
          <w:b/>
          <w:sz w:val="23"/>
        </w:rPr>
        <w:t>Delivery</w:t>
      </w:r>
      <w:r>
        <w:rPr>
          <w:b/>
          <w:spacing w:val="-7"/>
          <w:sz w:val="23"/>
        </w:rPr>
        <w:t xml:space="preserve"> </w:t>
      </w:r>
      <w:r>
        <w:rPr>
          <w:b/>
          <w:sz w:val="23"/>
        </w:rPr>
        <w:t>of</w:t>
      </w:r>
      <w:r>
        <w:rPr>
          <w:b/>
          <w:spacing w:val="-5"/>
          <w:sz w:val="23"/>
        </w:rPr>
        <w:t xml:space="preserve"> </w:t>
      </w:r>
      <w:r>
        <w:rPr>
          <w:b/>
          <w:sz w:val="23"/>
        </w:rPr>
        <w:t>Materials:</w:t>
      </w:r>
      <w:r>
        <w:rPr>
          <w:b/>
          <w:spacing w:val="-5"/>
          <w:sz w:val="23"/>
        </w:rPr>
        <w:t xml:space="preserve"> </w:t>
      </w:r>
      <w:r>
        <w:rPr>
          <w:sz w:val="23"/>
        </w:rPr>
        <w:t>Any</w:t>
      </w:r>
      <w:r>
        <w:rPr>
          <w:spacing w:val="-9"/>
          <w:sz w:val="23"/>
        </w:rPr>
        <w:t xml:space="preserve"> </w:t>
      </w:r>
      <w:r>
        <w:rPr>
          <w:sz w:val="23"/>
        </w:rPr>
        <w:t>termination</w:t>
      </w:r>
      <w:r>
        <w:rPr>
          <w:spacing w:val="-5"/>
          <w:sz w:val="23"/>
        </w:rPr>
        <w:t xml:space="preserve"> </w:t>
      </w:r>
      <w:r>
        <w:rPr>
          <w:sz w:val="23"/>
        </w:rPr>
        <w:t>shall</w:t>
      </w:r>
      <w:r>
        <w:rPr>
          <w:spacing w:val="-6"/>
          <w:sz w:val="23"/>
        </w:rPr>
        <w:t xml:space="preserve"> </w:t>
      </w:r>
      <w:r>
        <w:rPr>
          <w:sz w:val="23"/>
        </w:rPr>
        <w:t>not</w:t>
      </w:r>
      <w:r>
        <w:rPr>
          <w:spacing w:val="-6"/>
          <w:sz w:val="23"/>
        </w:rPr>
        <w:t xml:space="preserve"> </w:t>
      </w:r>
      <w:r>
        <w:rPr>
          <w:sz w:val="23"/>
        </w:rPr>
        <w:t>relieve</w:t>
      </w:r>
      <w:r>
        <w:rPr>
          <w:spacing w:val="-6"/>
          <w:sz w:val="23"/>
        </w:rPr>
        <w:t xml:space="preserve"> </w:t>
      </w:r>
      <w:r>
        <w:rPr>
          <w:sz w:val="23"/>
        </w:rPr>
        <w:t>the</w:t>
      </w:r>
      <w:r>
        <w:rPr>
          <w:spacing w:val="-6"/>
          <w:sz w:val="23"/>
        </w:rPr>
        <w:t xml:space="preserve"> </w:t>
      </w:r>
      <w:r>
        <w:rPr>
          <w:sz w:val="23"/>
        </w:rPr>
        <w:t>A/E</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obligation</w:t>
      </w:r>
      <w:r>
        <w:rPr>
          <w:spacing w:val="-7"/>
          <w:sz w:val="23"/>
        </w:rPr>
        <w:t xml:space="preserve"> </w:t>
      </w:r>
      <w:r>
        <w:rPr>
          <w:sz w:val="23"/>
        </w:rPr>
        <w:t>to</w:t>
      </w:r>
      <w:r>
        <w:rPr>
          <w:spacing w:val="-5"/>
          <w:sz w:val="23"/>
        </w:rPr>
        <w:t xml:space="preserve"> </w:t>
      </w:r>
      <w:r>
        <w:rPr>
          <w:sz w:val="23"/>
        </w:rPr>
        <w:t>deliver</w:t>
      </w:r>
      <w:r>
        <w:rPr>
          <w:spacing w:val="-5"/>
          <w:sz w:val="23"/>
        </w:rPr>
        <w:t xml:space="preserve"> </w:t>
      </w:r>
      <w:r>
        <w:rPr>
          <w:sz w:val="23"/>
        </w:rPr>
        <w:t xml:space="preserve">to the University all products of the Services for which the A/E has been or will be compensated, including, but not limited to, the original Drawings and Specifications, copies of CADD diskettes or </w:t>
      </w:r>
      <w:r>
        <w:rPr>
          <w:sz w:val="23"/>
        </w:rPr>
        <w:lastRenderedPageBreak/>
        <w:t>tapes, calculations, and analyses. Unless otherwise agreed to in writing, the A/E shall deliver the materials</w:t>
      </w:r>
      <w:r>
        <w:rPr>
          <w:spacing w:val="-5"/>
          <w:sz w:val="23"/>
        </w:rPr>
        <w:t xml:space="preserve"> </w:t>
      </w:r>
      <w:r>
        <w:rPr>
          <w:sz w:val="23"/>
        </w:rPr>
        <w:t>to</w:t>
      </w:r>
      <w:r>
        <w:rPr>
          <w:spacing w:val="-7"/>
          <w:sz w:val="23"/>
        </w:rPr>
        <w:t xml:space="preserve"> </w:t>
      </w:r>
      <w:r>
        <w:rPr>
          <w:sz w:val="23"/>
        </w:rPr>
        <w:t>the</w:t>
      </w:r>
      <w:r>
        <w:rPr>
          <w:spacing w:val="-4"/>
          <w:sz w:val="23"/>
        </w:rPr>
        <w:t xml:space="preserve"> </w:t>
      </w:r>
      <w:r>
        <w:rPr>
          <w:sz w:val="23"/>
        </w:rPr>
        <w:t>University</w:t>
      </w:r>
      <w:r>
        <w:rPr>
          <w:spacing w:val="-7"/>
          <w:sz w:val="23"/>
        </w:rPr>
        <w:t xml:space="preserve"> </w:t>
      </w:r>
      <w:r>
        <w:rPr>
          <w:sz w:val="23"/>
        </w:rPr>
        <w:t>within</w:t>
      </w:r>
      <w:r>
        <w:rPr>
          <w:spacing w:val="-7"/>
          <w:sz w:val="23"/>
        </w:rPr>
        <w:t xml:space="preserve"> </w:t>
      </w:r>
      <w:r>
        <w:rPr>
          <w:sz w:val="23"/>
        </w:rPr>
        <w:t>thirty</w:t>
      </w:r>
      <w:r>
        <w:rPr>
          <w:spacing w:val="-10"/>
          <w:sz w:val="23"/>
        </w:rPr>
        <w:t xml:space="preserve"> </w:t>
      </w:r>
      <w:r>
        <w:rPr>
          <w:sz w:val="23"/>
        </w:rPr>
        <w:t>(30)</w:t>
      </w:r>
      <w:r>
        <w:rPr>
          <w:spacing w:val="-5"/>
          <w:sz w:val="23"/>
        </w:rPr>
        <w:t xml:space="preserve"> </w:t>
      </w:r>
      <w:r>
        <w:rPr>
          <w:sz w:val="23"/>
        </w:rPr>
        <w:t>days</w:t>
      </w:r>
      <w:r>
        <w:rPr>
          <w:spacing w:val="-6"/>
          <w:sz w:val="23"/>
        </w:rPr>
        <w:t xml:space="preserve"> </w:t>
      </w:r>
      <w:r>
        <w:rPr>
          <w:sz w:val="23"/>
        </w:rPr>
        <w:t>of</w:t>
      </w:r>
      <w:r>
        <w:rPr>
          <w:spacing w:val="-7"/>
          <w:sz w:val="23"/>
        </w:rPr>
        <w:t xml:space="preserve"> </w:t>
      </w:r>
      <w:r>
        <w:rPr>
          <w:sz w:val="23"/>
        </w:rPr>
        <w:t>receipt</w:t>
      </w:r>
      <w:r>
        <w:rPr>
          <w:spacing w:val="-6"/>
          <w:sz w:val="23"/>
        </w:rPr>
        <w:t xml:space="preserve"> </w:t>
      </w:r>
      <w:r>
        <w:rPr>
          <w:sz w:val="23"/>
        </w:rPr>
        <w:t>of</w:t>
      </w:r>
      <w:r>
        <w:rPr>
          <w:spacing w:val="-7"/>
          <w:sz w:val="23"/>
        </w:rPr>
        <w:t xml:space="preserve"> </w:t>
      </w:r>
      <w:r>
        <w:rPr>
          <w:sz w:val="23"/>
        </w:rPr>
        <w:t>the</w:t>
      </w:r>
      <w:r>
        <w:rPr>
          <w:spacing w:val="-4"/>
          <w:sz w:val="23"/>
        </w:rPr>
        <w:t xml:space="preserve"> </w:t>
      </w:r>
      <w:r>
        <w:rPr>
          <w:sz w:val="23"/>
        </w:rPr>
        <w:t>Notice</w:t>
      </w:r>
      <w:r>
        <w:rPr>
          <w:spacing w:val="-4"/>
          <w:sz w:val="23"/>
        </w:rPr>
        <w:t xml:space="preserve"> </w:t>
      </w:r>
      <w:r>
        <w:rPr>
          <w:sz w:val="23"/>
        </w:rPr>
        <w:t>of</w:t>
      </w:r>
      <w:r>
        <w:rPr>
          <w:spacing w:val="-7"/>
          <w:sz w:val="23"/>
        </w:rPr>
        <w:t xml:space="preserve"> </w:t>
      </w:r>
      <w:r>
        <w:rPr>
          <w:sz w:val="23"/>
        </w:rPr>
        <w:t>termination.</w:t>
      </w:r>
      <w:r>
        <w:rPr>
          <w:spacing w:val="-7"/>
          <w:sz w:val="23"/>
        </w:rPr>
        <w:t xml:space="preserve"> </w:t>
      </w:r>
      <w:r>
        <w:rPr>
          <w:sz w:val="23"/>
        </w:rPr>
        <w:t>Failure</w:t>
      </w:r>
      <w:r>
        <w:rPr>
          <w:spacing w:val="-6"/>
          <w:sz w:val="23"/>
        </w:rPr>
        <w:t xml:space="preserve"> </w:t>
      </w:r>
      <w:r>
        <w:rPr>
          <w:sz w:val="23"/>
        </w:rPr>
        <w:t>to</w:t>
      </w:r>
      <w:r>
        <w:rPr>
          <w:spacing w:val="-5"/>
          <w:sz w:val="23"/>
        </w:rPr>
        <w:t xml:space="preserve"> </w:t>
      </w:r>
      <w:r>
        <w:rPr>
          <w:sz w:val="23"/>
        </w:rPr>
        <w:t>do so shall result in the withholding of final payment and shall constitute a material or substantial breach of</w:t>
      </w:r>
      <w:r>
        <w:rPr>
          <w:spacing w:val="-7"/>
          <w:sz w:val="23"/>
        </w:rPr>
        <w:t xml:space="preserve"> </w:t>
      </w:r>
      <w:r>
        <w:rPr>
          <w:sz w:val="23"/>
        </w:rPr>
        <w:t>Contract.</w:t>
      </w:r>
    </w:p>
    <w:p w14:paraId="6B7E6216" w14:textId="77777777" w:rsidR="00BD63E6" w:rsidRDefault="00BD63E6">
      <w:pPr>
        <w:pStyle w:val="BodyText"/>
        <w:spacing w:before="9"/>
        <w:rPr>
          <w:sz w:val="22"/>
        </w:rPr>
      </w:pPr>
    </w:p>
    <w:p w14:paraId="6A85E73E" w14:textId="53B7E041" w:rsidR="00BD63E6" w:rsidRDefault="00D94B7A" w:rsidP="001C09AE">
      <w:pPr>
        <w:pStyle w:val="ListParagraph"/>
        <w:numPr>
          <w:ilvl w:val="2"/>
          <w:numId w:val="107"/>
        </w:numPr>
        <w:tabs>
          <w:tab w:val="left" w:pos="790"/>
        </w:tabs>
        <w:spacing w:before="1"/>
        <w:ind w:right="109" w:firstLine="0"/>
        <w:jc w:val="both"/>
        <w:rPr>
          <w:sz w:val="23"/>
        </w:rPr>
      </w:pPr>
      <w:r>
        <w:rPr>
          <w:b/>
          <w:sz w:val="23"/>
        </w:rPr>
        <w:t xml:space="preserve">Compensation Due the A/E: </w:t>
      </w:r>
      <w:r>
        <w:rPr>
          <w:sz w:val="23"/>
        </w:rPr>
        <w:t>When the A/E is terminated for convenience, the following method shall be utilized in computing amounts due the A/E for Services prior</w:t>
      </w:r>
      <w:r>
        <w:rPr>
          <w:spacing w:val="-7"/>
          <w:sz w:val="23"/>
        </w:rPr>
        <w:t xml:space="preserve"> </w:t>
      </w:r>
      <w:r>
        <w:rPr>
          <w:sz w:val="23"/>
        </w:rPr>
        <w:t>to</w:t>
      </w:r>
      <w:r w:rsidR="008B1E3B">
        <w:rPr>
          <w:sz w:val="23"/>
        </w:rPr>
        <w:t xml:space="preserve"> </w:t>
      </w:r>
      <w:r>
        <w:rPr>
          <w:sz w:val="23"/>
        </w:rPr>
        <w:t>termination:</w:t>
      </w:r>
    </w:p>
    <w:p w14:paraId="1513DE79" w14:textId="77777777" w:rsidR="00BD63E6" w:rsidRDefault="00BD63E6">
      <w:pPr>
        <w:pStyle w:val="BodyText"/>
        <w:spacing w:before="7"/>
        <w:rPr>
          <w:sz w:val="11"/>
        </w:rPr>
      </w:pPr>
    </w:p>
    <w:p w14:paraId="364A974F" w14:textId="77777777" w:rsidR="00BD63E6" w:rsidRDefault="00D94B7A" w:rsidP="001C09AE">
      <w:pPr>
        <w:pStyle w:val="ListParagraph"/>
        <w:numPr>
          <w:ilvl w:val="3"/>
          <w:numId w:val="107"/>
        </w:numPr>
        <w:tabs>
          <w:tab w:val="left" w:pos="1560"/>
        </w:tabs>
        <w:spacing w:before="90"/>
        <w:ind w:right="112"/>
        <w:jc w:val="both"/>
        <w:rPr>
          <w:sz w:val="23"/>
        </w:rPr>
      </w:pPr>
      <w:r>
        <w:rPr>
          <w:sz w:val="23"/>
        </w:rPr>
        <w:t>If</w:t>
      </w:r>
      <w:r>
        <w:rPr>
          <w:spacing w:val="-11"/>
          <w:sz w:val="23"/>
        </w:rPr>
        <w:t xml:space="preserve"> </w:t>
      </w:r>
      <w:r>
        <w:rPr>
          <w:sz w:val="23"/>
        </w:rPr>
        <w:t>terminated</w:t>
      </w:r>
      <w:r>
        <w:rPr>
          <w:spacing w:val="-11"/>
          <w:sz w:val="23"/>
        </w:rPr>
        <w:t xml:space="preserve"> </w:t>
      </w:r>
      <w:r>
        <w:rPr>
          <w:sz w:val="23"/>
        </w:rPr>
        <w:t>at</w:t>
      </w:r>
      <w:r>
        <w:rPr>
          <w:spacing w:val="-10"/>
          <w:sz w:val="23"/>
        </w:rPr>
        <w:t xml:space="preserve"> </w:t>
      </w:r>
      <w:r>
        <w:rPr>
          <w:sz w:val="23"/>
        </w:rPr>
        <w:t>the</w:t>
      </w:r>
      <w:r>
        <w:rPr>
          <w:spacing w:val="-10"/>
          <w:sz w:val="23"/>
        </w:rPr>
        <w:t xml:space="preserve"> </w:t>
      </w:r>
      <w:r>
        <w:rPr>
          <w:sz w:val="23"/>
        </w:rPr>
        <w:t>completion</w:t>
      </w:r>
      <w:r>
        <w:rPr>
          <w:spacing w:val="-11"/>
          <w:sz w:val="23"/>
        </w:rPr>
        <w:t xml:space="preserve"> </w:t>
      </w:r>
      <w:r>
        <w:rPr>
          <w:sz w:val="23"/>
        </w:rPr>
        <w:t>of</w:t>
      </w:r>
      <w:r>
        <w:rPr>
          <w:spacing w:val="-11"/>
          <w:sz w:val="23"/>
        </w:rPr>
        <w:t xml:space="preserve"> </w:t>
      </w:r>
      <w:r>
        <w:rPr>
          <w:sz w:val="23"/>
        </w:rPr>
        <w:t>a</w:t>
      </w:r>
      <w:r>
        <w:rPr>
          <w:spacing w:val="-7"/>
          <w:sz w:val="23"/>
        </w:rPr>
        <w:t xml:space="preserve"> </w:t>
      </w:r>
      <w:r>
        <w:rPr>
          <w:sz w:val="23"/>
        </w:rPr>
        <w:t>design</w:t>
      </w:r>
      <w:r>
        <w:rPr>
          <w:spacing w:val="-9"/>
          <w:sz w:val="23"/>
        </w:rPr>
        <w:t xml:space="preserve"> </w:t>
      </w:r>
      <w:r>
        <w:rPr>
          <w:sz w:val="23"/>
        </w:rPr>
        <w:t>phase</w:t>
      </w:r>
      <w:r>
        <w:rPr>
          <w:spacing w:val="-8"/>
          <w:sz w:val="23"/>
        </w:rPr>
        <w:t xml:space="preserve"> </w:t>
      </w:r>
      <w:r>
        <w:rPr>
          <w:sz w:val="23"/>
        </w:rPr>
        <w:t>or</w:t>
      </w:r>
      <w:r>
        <w:rPr>
          <w:spacing w:val="-11"/>
          <w:sz w:val="23"/>
        </w:rPr>
        <w:t xml:space="preserve"> </w:t>
      </w:r>
      <w:r>
        <w:rPr>
          <w:sz w:val="23"/>
        </w:rPr>
        <w:t>the</w:t>
      </w:r>
      <w:r>
        <w:rPr>
          <w:spacing w:val="-8"/>
          <w:sz w:val="23"/>
        </w:rPr>
        <w:t xml:space="preserve"> </w:t>
      </w:r>
      <w:r>
        <w:rPr>
          <w:sz w:val="23"/>
        </w:rPr>
        <w:t>procurement</w:t>
      </w:r>
      <w:r>
        <w:rPr>
          <w:spacing w:val="-10"/>
          <w:sz w:val="23"/>
        </w:rPr>
        <w:t xml:space="preserve"> </w:t>
      </w:r>
      <w:r>
        <w:rPr>
          <w:sz w:val="23"/>
        </w:rPr>
        <w:t>phase,</w:t>
      </w:r>
      <w:r>
        <w:rPr>
          <w:spacing w:val="-11"/>
          <w:sz w:val="23"/>
        </w:rPr>
        <w:t xml:space="preserve"> </w:t>
      </w:r>
      <w:r>
        <w:rPr>
          <w:sz w:val="23"/>
        </w:rPr>
        <w:t>the</w:t>
      </w:r>
      <w:r>
        <w:rPr>
          <w:spacing w:val="-10"/>
          <w:sz w:val="23"/>
        </w:rPr>
        <w:t xml:space="preserve"> </w:t>
      </w:r>
      <w:r>
        <w:rPr>
          <w:sz w:val="23"/>
        </w:rPr>
        <w:t>amount due shall be the cumulative total of the fees for the phases completed according to the Contract.</w:t>
      </w:r>
    </w:p>
    <w:p w14:paraId="669B72E3" w14:textId="77777777" w:rsidR="00BD63E6" w:rsidRDefault="00BD63E6">
      <w:pPr>
        <w:pStyle w:val="BodyText"/>
      </w:pPr>
    </w:p>
    <w:p w14:paraId="7493495A" w14:textId="77777777" w:rsidR="00BD63E6" w:rsidRDefault="00D94B7A" w:rsidP="001C09AE">
      <w:pPr>
        <w:pStyle w:val="ListParagraph"/>
        <w:numPr>
          <w:ilvl w:val="3"/>
          <w:numId w:val="107"/>
        </w:numPr>
        <w:tabs>
          <w:tab w:val="left" w:pos="1561"/>
        </w:tabs>
        <w:spacing w:before="1"/>
        <w:ind w:right="112"/>
        <w:jc w:val="both"/>
        <w:rPr>
          <w:sz w:val="23"/>
        </w:rPr>
      </w:pPr>
      <w:r>
        <w:rPr>
          <w:sz w:val="23"/>
        </w:rPr>
        <w:t xml:space="preserve">If terminated prior to completion of a design phase or the procurement phase, </w:t>
      </w:r>
      <w:r>
        <w:rPr>
          <w:spacing w:val="-3"/>
          <w:sz w:val="23"/>
        </w:rPr>
        <w:t xml:space="preserve">the </w:t>
      </w:r>
      <w:r>
        <w:rPr>
          <w:sz w:val="23"/>
        </w:rPr>
        <w:t>amount due shall be the sum of the previously completed phase fees plus a negotiated amount based on the portion of Services provided for the phase not</w:t>
      </w:r>
      <w:r>
        <w:rPr>
          <w:spacing w:val="-44"/>
          <w:sz w:val="23"/>
        </w:rPr>
        <w:t xml:space="preserve"> </w:t>
      </w:r>
      <w:r>
        <w:rPr>
          <w:sz w:val="23"/>
        </w:rPr>
        <w:t>completed.</w:t>
      </w:r>
    </w:p>
    <w:p w14:paraId="5171E832" w14:textId="77777777" w:rsidR="00BD63E6" w:rsidRDefault="00BD63E6">
      <w:pPr>
        <w:pStyle w:val="BodyText"/>
        <w:spacing w:before="10"/>
        <w:rPr>
          <w:sz w:val="22"/>
        </w:rPr>
      </w:pPr>
    </w:p>
    <w:p w14:paraId="19E5B297" w14:textId="77777777" w:rsidR="00BD63E6" w:rsidRDefault="00D94B7A" w:rsidP="001C09AE">
      <w:pPr>
        <w:pStyle w:val="ListParagraph"/>
        <w:numPr>
          <w:ilvl w:val="3"/>
          <w:numId w:val="107"/>
        </w:numPr>
        <w:tabs>
          <w:tab w:val="left" w:pos="1560"/>
        </w:tabs>
        <w:ind w:right="108"/>
        <w:jc w:val="both"/>
        <w:rPr>
          <w:sz w:val="23"/>
        </w:rPr>
      </w:pPr>
      <w:r>
        <w:rPr>
          <w:sz w:val="23"/>
        </w:rPr>
        <w:t>If terminated during the construction phase, the total amount earned shall be the sum of the previously completed design and procurement phase fees plus a negotiated amount based on the portion of the construction period Services provided through the Notice of</w:t>
      </w:r>
      <w:r>
        <w:rPr>
          <w:spacing w:val="-15"/>
          <w:sz w:val="23"/>
        </w:rPr>
        <w:t xml:space="preserve"> </w:t>
      </w:r>
      <w:r>
        <w:rPr>
          <w:sz w:val="23"/>
        </w:rPr>
        <w:t>termination.</w:t>
      </w:r>
    </w:p>
    <w:p w14:paraId="1C00F7F7" w14:textId="77777777" w:rsidR="00BD63E6" w:rsidRDefault="00BD63E6">
      <w:pPr>
        <w:pStyle w:val="BodyText"/>
        <w:spacing w:before="9"/>
        <w:rPr>
          <w:sz w:val="22"/>
        </w:rPr>
      </w:pPr>
    </w:p>
    <w:p w14:paraId="6C357F8B" w14:textId="77777777" w:rsidR="00BD63E6" w:rsidRDefault="00D94B7A" w:rsidP="001C09AE">
      <w:pPr>
        <w:pStyle w:val="ListParagraph"/>
        <w:numPr>
          <w:ilvl w:val="3"/>
          <w:numId w:val="107"/>
        </w:numPr>
        <w:tabs>
          <w:tab w:val="left" w:pos="1560"/>
        </w:tabs>
        <w:ind w:right="115"/>
        <w:jc w:val="both"/>
        <w:rPr>
          <w:sz w:val="23"/>
        </w:rPr>
      </w:pPr>
      <w:r>
        <w:rPr>
          <w:sz w:val="23"/>
        </w:rPr>
        <w:t>Payment for the Additional Services portion of the fee shall be any portion of those Services provided up through the Notice of</w:t>
      </w:r>
      <w:r>
        <w:rPr>
          <w:spacing w:val="-38"/>
          <w:sz w:val="23"/>
        </w:rPr>
        <w:t xml:space="preserve"> </w:t>
      </w:r>
      <w:r>
        <w:rPr>
          <w:sz w:val="23"/>
        </w:rPr>
        <w:t>termination.</w:t>
      </w:r>
    </w:p>
    <w:p w14:paraId="5B6AD5E8" w14:textId="77777777" w:rsidR="00BD63E6" w:rsidRDefault="00BD63E6">
      <w:pPr>
        <w:pStyle w:val="BodyText"/>
        <w:spacing w:before="9"/>
        <w:rPr>
          <w:sz w:val="22"/>
        </w:rPr>
      </w:pPr>
    </w:p>
    <w:p w14:paraId="2C9CFA07" w14:textId="77777777" w:rsidR="00BD63E6" w:rsidRDefault="00D94B7A" w:rsidP="001C09AE">
      <w:pPr>
        <w:pStyle w:val="ListParagraph"/>
        <w:numPr>
          <w:ilvl w:val="3"/>
          <w:numId w:val="107"/>
        </w:numPr>
        <w:tabs>
          <w:tab w:val="left" w:pos="1560"/>
        </w:tabs>
        <w:ind w:right="111"/>
        <w:jc w:val="both"/>
        <w:rPr>
          <w:sz w:val="23"/>
        </w:rPr>
      </w:pPr>
      <w:r>
        <w:rPr>
          <w:sz w:val="23"/>
        </w:rPr>
        <w:t>Payment for the Reimbursable Expenses shall be based on approved reimbursable expenses incurred up through the Notice of</w:t>
      </w:r>
      <w:r>
        <w:rPr>
          <w:spacing w:val="-36"/>
          <w:sz w:val="23"/>
        </w:rPr>
        <w:t xml:space="preserve"> </w:t>
      </w:r>
      <w:r>
        <w:rPr>
          <w:sz w:val="23"/>
        </w:rPr>
        <w:t>termination.</w:t>
      </w:r>
    </w:p>
    <w:p w14:paraId="1D30A2BB" w14:textId="77777777" w:rsidR="00BD63E6" w:rsidRDefault="00BD63E6">
      <w:pPr>
        <w:pStyle w:val="BodyText"/>
      </w:pPr>
    </w:p>
    <w:p w14:paraId="6DDF9EA5" w14:textId="77777777" w:rsidR="00BD63E6" w:rsidRDefault="00D94B7A">
      <w:pPr>
        <w:pStyle w:val="BodyText"/>
        <w:ind w:left="120" w:right="111"/>
        <w:jc w:val="both"/>
      </w:pPr>
      <w:r>
        <w:t>The A/E shall submit invoices for all such amounts in accordance with the normal billing</w:t>
      </w:r>
      <w:r>
        <w:rPr>
          <w:spacing w:val="-42"/>
        </w:rPr>
        <w:t xml:space="preserve"> </w:t>
      </w:r>
      <w:r>
        <w:t>process, but in no event later than 60 days after the last Work is performed. All amounts invoiced are subject to deductions</w:t>
      </w:r>
      <w:r>
        <w:rPr>
          <w:spacing w:val="-4"/>
        </w:rPr>
        <w:t xml:space="preserve"> </w:t>
      </w:r>
      <w:r>
        <w:t>for</w:t>
      </w:r>
      <w:r>
        <w:rPr>
          <w:spacing w:val="-3"/>
        </w:rPr>
        <w:t xml:space="preserve"> </w:t>
      </w:r>
      <w:r>
        <w:t>amounts</w:t>
      </w:r>
      <w:r>
        <w:rPr>
          <w:spacing w:val="-4"/>
        </w:rPr>
        <w:t xml:space="preserve"> </w:t>
      </w:r>
      <w:r>
        <w:t>previously</w:t>
      </w:r>
      <w:r>
        <w:rPr>
          <w:spacing w:val="-7"/>
        </w:rPr>
        <w:t xml:space="preserve"> </w:t>
      </w:r>
      <w:r>
        <w:t>paid</w:t>
      </w:r>
      <w:r>
        <w:rPr>
          <w:spacing w:val="-3"/>
        </w:rPr>
        <w:t xml:space="preserve"> </w:t>
      </w:r>
      <w:r>
        <w:t>or</w:t>
      </w:r>
      <w:r>
        <w:rPr>
          <w:spacing w:val="-3"/>
        </w:rPr>
        <w:t xml:space="preserve"> </w:t>
      </w:r>
      <w:r>
        <w:t>for</w:t>
      </w:r>
      <w:r>
        <w:rPr>
          <w:spacing w:val="-3"/>
        </w:rPr>
        <w:t xml:space="preserve"> </w:t>
      </w:r>
      <w:r>
        <w:t>amounts</w:t>
      </w:r>
      <w:r>
        <w:rPr>
          <w:spacing w:val="-4"/>
        </w:rPr>
        <w:t xml:space="preserve"> </w:t>
      </w:r>
      <w:r>
        <w:t>due</w:t>
      </w:r>
      <w:r>
        <w:rPr>
          <w:spacing w:val="-2"/>
        </w:rPr>
        <w:t xml:space="preserve"> </w:t>
      </w:r>
      <w:r>
        <w:t>the</w:t>
      </w:r>
      <w:r>
        <w:rPr>
          <w:spacing w:val="-28"/>
        </w:rPr>
        <w:t xml:space="preserve"> </w:t>
      </w:r>
      <w:r>
        <w:t>University.</w:t>
      </w:r>
    </w:p>
    <w:p w14:paraId="36D6216B" w14:textId="77777777" w:rsidR="00BD63E6" w:rsidRDefault="00BD63E6">
      <w:pPr>
        <w:pStyle w:val="BodyText"/>
        <w:spacing w:before="4"/>
        <w:rPr>
          <w:sz w:val="20"/>
        </w:rPr>
      </w:pPr>
    </w:p>
    <w:p w14:paraId="4FCCDAEA" w14:textId="4D98AE5F" w:rsidR="00BD63E6" w:rsidRDefault="00D94B7A">
      <w:pPr>
        <w:pStyle w:val="Heading3"/>
        <w:spacing w:before="1"/>
      </w:pPr>
      <w:bookmarkStart w:id="117" w:name="SECTION_3.2396___ASSIGNMENT_OF_CONTRACT"/>
      <w:bookmarkStart w:id="118" w:name="_Toc55204043"/>
      <w:bookmarkEnd w:id="117"/>
      <w:r>
        <w:t>SECTION 3.23</w:t>
      </w:r>
      <w:r>
        <w:rPr>
          <w:position w:val="11"/>
          <w:sz w:val="16"/>
        </w:rPr>
        <w:t xml:space="preserve"> </w:t>
      </w:r>
      <w:r>
        <w:t>ASSIGNMENT OF CONTRACT</w:t>
      </w:r>
      <w:bookmarkEnd w:id="118"/>
    </w:p>
    <w:p w14:paraId="240917C6" w14:textId="5D479EE5" w:rsidR="00BD63E6" w:rsidRDefault="00D94B7A" w:rsidP="00D85DF7">
      <w:pPr>
        <w:pStyle w:val="BodyText"/>
        <w:spacing w:before="175"/>
        <w:ind w:left="120" w:right="113"/>
        <w:jc w:val="both"/>
      </w:pPr>
      <w:r>
        <w:t>The</w:t>
      </w:r>
      <w:r>
        <w:rPr>
          <w:spacing w:val="-6"/>
        </w:rPr>
        <w:t xml:space="preserve"> </w:t>
      </w:r>
      <w:r>
        <w:t>A/E</w:t>
      </w:r>
      <w:r>
        <w:rPr>
          <w:spacing w:val="-6"/>
        </w:rPr>
        <w:t xml:space="preserve"> </w:t>
      </w:r>
      <w:r>
        <w:t>shall</w:t>
      </w:r>
      <w:r>
        <w:rPr>
          <w:spacing w:val="-4"/>
        </w:rPr>
        <w:t xml:space="preserve"> </w:t>
      </w:r>
      <w:r>
        <w:t>not</w:t>
      </w:r>
      <w:r>
        <w:rPr>
          <w:spacing w:val="-6"/>
        </w:rPr>
        <w:t xml:space="preserve"> </w:t>
      </w:r>
      <w:r>
        <w:t>assign</w:t>
      </w:r>
      <w:r>
        <w:rPr>
          <w:spacing w:val="-5"/>
        </w:rPr>
        <w:t xml:space="preserve"> </w:t>
      </w:r>
      <w:r>
        <w:t>the</w:t>
      </w:r>
      <w:r>
        <w:rPr>
          <w:spacing w:val="-4"/>
        </w:rPr>
        <w:t xml:space="preserve"> </w:t>
      </w:r>
      <w:r>
        <w:t>Contract</w:t>
      </w:r>
      <w:r>
        <w:rPr>
          <w:spacing w:val="-6"/>
        </w:rPr>
        <w:t xml:space="preserve"> </w:t>
      </w:r>
      <w:r>
        <w:t>between</w:t>
      </w:r>
      <w:r>
        <w:rPr>
          <w:spacing w:val="-7"/>
        </w:rPr>
        <w:t xml:space="preserve"> </w:t>
      </w:r>
      <w:r>
        <w:t>the</w:t>
      </w:r>
      <w:r>
        <w:rPr>
          <w:spacing w:val="-4"/>
        </w:rPr>
        <w:t xml:space="preserve"> </w:t>
      </w:r>
      <w:r>
        <w:t>University</w:t>
      </w:r>
      <w:r>
        <w:rPr>
          <w:spacing w:val="-10"/>
        </w:rPr>
        <w:t xml:space="preserve"> </w:t>
      </w:r>
      <w:r>
        <w:t>and</w:t>
      </w:r>
      <w:r>
        <w:rPr>
          <w:spacing w:val="-5"/>
        </w:rPr>
        <w:t xml:space="preserve"> </w:t>
      </w:r>
      <w:r>
        <w:t>the</w:t>
      </w:r>
      <w:r>
        <w:rPr>
          <w:spacing w:val="-6"/>
        </w:rPr>
        <w:t xml:space="preserve"> </w:t>
      </w:r>
      <w:r>
        <w:t>A/E,</w:t>
      </w:r>
      <w:r>
        <w:rPr>
          <w:spacing w:val="-7"/>
        </w:rPr>
        <w:t xml:space="preserve"> </w:t>
      </w:r>
      <w:r>
        <w:t>in</w:t>
      </w:r>
      <w:r>
        <w:rPr>
          <w:spacing w:val="-10"/>
        </w:rPr>
        <w:t xml:space="preserve"> </w:t>
      </w:r>
      <w:r>
        <w:t>whole</w:t>
      </w:r>
      <w:r>
        <w:rPr>
          <w:spacing w:val="-4"/>
        </w:rPr>
        <w:t xml:space="preserve"> </w:t>
      </w:r>
      <w:r>
        <w:t>or</w:t>
      </w:r>
      <w:r>
        <w:rPr>
          <w:spacing w:val="-7"/>
        </w:rPr>
        <w:t xml:space="preserve"> </w:t>
      </w:r>
      <w:r>
        <w:t>in</w:t>
      </w:r>
      <w:r>
        <w:rPr>
          <w:spacing w:val="-7"/>
        </w:rPr>
        <w:t xml:space="preserve"> </w:t>
      </w:r>
      <w:r>
        <w:t>part,</w:t>
      </w:r>
      <w:r>
        <w:rPr>
          <w:spacing w:val="-7"/>
        </w:rPr>
        <w:t xml:space="preserve"> </w:t>
      </w:r>
      <w:r>
        <w:t>without the written consent of the University. The assuming A/E shall, if it hasn’t already, provide the University with current AE</w:t>
      </w:r>
      <w:r w:rsidR="00D85DF7">
        <w:t>-</w:t>
      </w:r>
      <w:r>
        <w:t>1-6  forms,  proof of licensure  and  registration  in  accordance</w:t>
      </w:r>
      <w:r>
        <w:rPr>
          <w:spacing w:val="-13"/>
        </w:rPr>
        <w:t xml:space="preserve"> </w:t>
      </w:r>
      <w:r>
        <w:t>with</w:t>
      </w:r>
      <w:r w:rsidR="00D85DF7">
        <w:t xml:space="preserve"> </w:t>
      </w:r>
      <w:r>
        <w:t>§</w:t>
      </w:r>
      <w:hyperlink w:anchor="_bookmark124" w:history="1">
        <w:r>
          <w:rPr>
            <w:color w:val="0000FF"/>
            <w:u w:val="single" w:color="0000FF"/>
          </w:rPr>
          <w:t>3.2.1</w:t>
        </w:r>
      </w:hyperlink>
      <w:r>
        <w:rPr>
          <w:color w:val="0000FF"/>
          <w:u w:val="single" w:color="0000FF"/>
        </w:rPr>
        <w:t xml:space="preserve"> </w:t>
      </w:r>
      <w:r>
        <w:t xml:space="preserve">and shall register with </w:t>
      </w:r>
      <w:hyperlink r:id="rId200">
        <w:r w:rsidR="00553821">
          <w:rPr>
            <w:color w:val="0000FF"/>
            <w:u w:val="single" w:color="0000FF"/>
          </w:rPr>
          <w:t>eVA</w:t>
        </w:r>
      </w:hyperlink>
      <w:r>
        <w:rPr>
          <w:color w:val="0000FF"/>
          <w:u w:val="single" w:color="0000FF"/>
        </w:rPr>
        <w:t xml:space="preserve"> </w:t>
      </w:r>
      <w:r>
        <w:t xml:space="preserve">and the </w:t>
      </w:r>
      <w:hyperlink r:id="rId201">
        <w:r>
          <w:rPr>
            <w:color w:val="0000FF"/>
            <w:u w:val="single" w:color="0000FF"/>
          </w:rPr>
          <w:t>University procurement system</w:t>
        </w:r>
        <w:r>
          <w:t>.</w:t>
        </w:r>
      </w:hyperlink>
    </w:p>
    <w:p w14:paraId="0BE1BD2F" w14:textId="77777777" w:rsidR="00BD63E6" w:rsidRDefault="00BD63E6">
      <w:pPr>
        <w:pStyle w:val="BodyText"/>
        <w:spacing w:before="11"/>
        <w:rPr>
          <w:sz w:val="15"/>
        </w:rPr>
      </w:pPr>
    </w:p>
    <w:p w14:paraId="6E23602B" w14:textId="59034B0C" w:rsidR="00BD63E6" w:rsidRDefault="00D94B7A">
      <w:pPr>
        <w:pStyle w:val="Heading3"/>
        <w:spacing w:before="90"/>
      </w:pPr>
      <w:bookmarkStart w:id="119" w:name="SECTION_3.24__ANTITRUST"/>
      <w:bookmarkStart w:id="120" w:name="_Toc55204044"/>
      <w:bookmarkEnd w:id="119"/>
      <w:r>
        <w:t>SECTION 3.24 ANTITRUST</w:t>
      </w:r>
      <w:bookmarkEnd w:id="120"/>
    </w:p>
    <w:p w14:paraId="5E2D3AA2" w14:textId="77777777" w:rsidR="00BD63E6" w:rsidRDefault="00D94B7A">
      <w:pPr>
        <w:pStyle w:val="BodyText"/>
        <w:spacing w:before="172"/>
        <w:ind w:left="119" w:right="110"/>
        <w:jc w:val="both"/>
      </w:pPr>
      <w:r>
        <w:t xml:space="preserve">By entering into a Contract, the A/E conveys, sells, assigns, and transfers to the University all rights, title and interest in and to all causes of the action it may now have or hereafter acquire under </w:t>
      </w:r>
      <w:r>
        <w:rPr>
          <w:spacing w:val="-4"/>
        </w:rPr>
        <w:t xml:space="preserve">the </w:t>
      </w:r>
      <w:r>
        <w:t>antitrust</w:t>
      </w:r>
      <w:r>
        <w:rPr>
          <w:spacing w:val="-6"/>
        </w:rPr>
        <w:t xml:space="preserve"> </w:t>
      </w:r>
      <w:r>
        <w:t>laws</w:t>
      </w:r>
      <w:r>
        <w:rPr>
          <w:spacing w:val="-8"/>
        </w:rPr>
        <w:t xml:space="preserve"> </w:t>
      </w:r>
      <w:r>
        <w:t>of</w:t>
      </w:r>
      <w:r>
        <w:rPr>
          <w:spacing w:val="-10"/>
        </w:rPr>
        <w:t xml:space="preserve"> </w:t>
      </w:r>
      <w:r>
        <w:t>the</w:t>
      </w:r>
      <w:r>
        <w:rPr>
          <w:spacing w:val="-6"/>
        </w:rPr>
        <w:t xml:space="preserve"> </w:t>
      </w:r>
      <w:r>
        <w:t>United</w:t>
      </w:r>
      <w:r>
        <w:rPr>
          <w:spacing w:val="-7"/>
        </w:rPr>
        <w:t xml:space="preserve"> </w:t>
      </w:r>
      <w:r>
        <w:t>States</w:t>
      </w:r>
      <w:r>
        <w:rPr>
          <w:spacing w:val="-8"/>
        </w:rPr>
        <w:t xml:space="preserve"> </w:t>
      </w:r>
      <w:r>
        <w:t>and</w:t>
      </w:r>
      <w:r>
        <w:rPr>
          <w:spacing w:val="-7"/>
        </w:rPr>
        <w:t xml:space="preserve"> </w:t>
      </w:r>
      <w:r>
        <w:t>the</w:t>
      </w:r>
      <w:r>
        <w:rPr>
          <w:spacing w:val="-6"/>
        </w:rPr>
        <w:t xml:space="preserve"> </w:t>
      </w:r>
      <w:r>
        <w:t>Commonwealth</w:t>
      </w:r>
      <w:r>
        <w:rPr>
          <w:spacing w:val="-7"/>
        </w:rPr>
        <w:t xml:space="preserve"> </w:t>
      </w:r>
      <w:r>
        <w:t>of</w:t>
      </w:r>
      <w:r>
        <w:rPr>
          <w:spacing w:val="-10"/>
        </w:rPr>
        <w:t xml:space="preserve"> </w:t>
      </w:r>
      <w:r>
        <w:t>Virginia,</w:t>
      </w:r>
      <w:r>
        <w:rPr>
          <w:spacing w:val="-7"/>
        </w:rPr>
        <w:t xml:space="preserve"> </w:t>
      </w:r>
      <w:r>
        <w:t>relating</w:t>
      </w:r>
      <w:r>
        <w:rPr>
          <w:spacing w:val="-10"/>
        </w:rPr>
        <w:t xml:space="preserve"> </w:t>
      </w:r>
      <w:r>
        <w:t>to</w:t>
      </w:r>
      <w:r>
        <w:rPr>
          <w:spacing w:val="-7"/>
        </w:rPr>
        <w:t xml:space="preserve"> </w:t>
      </w:r>
      <w:r>
        <w:t>the</w:t>
      </w:r>
      <w:r>
        <w:rPr>
          <w:spacing w:val="-6"/>
        </w:rPr>
        <w:t xml:space="preserve"> </w:t>
      </w:r>
      <w:r>
        <w:t>particular</w:t>
      </w:r>
      <w:r>
        <w:rPr>
          <w:spacing w:val="-7"/>
        </w:rPr>
        <w:t xml:space="preserve"> </w:t>
      </w:r>
      <w:r>
        <w:t>Goods or Services purchased or acquired by the University under said</w:t>
      </w:r>
      <w:r>
        <w:rPr>
          <w:spacing w:val="-25"/>
        </w:rPr>
        <w:t xml:space="preserve"> </w:t>
      </w:r>
      <w:r>
        <w:t>Contract.</w:t>
      </w:r>
    </w:p>
    <w:p w14:paraId="082F3564" w14:textId="77777777" w:rsidR="00BD63E6" w:rsidRDefault="00BD63E6">
      <w:pPr>
        <w:pStyle w:val="BodyText"/>
        <w:spacing w:before="10"/>
      </w:pPr>
    </w:p>
    <w:p w14:paraId="161FFD52" w14:textId="0867B090" w:rsidR="00BD63E6" w:rsidRDefault="00D94B7A">
      <w:pPr>
        <w:pStyle w:val="Heading3"/>
      </w:pPr>
      <w:bookmarkStart w:id="121" w:name="SECTION_3.25___ETHICS_IN_PUBLIC_CONTRACT"/>
      <w:bookmarkStart w:id="122" w:name="_Toc55204045"/>
      <w:bookmarkEnd w:id="121"/>
      <w:r>
        <w:t>SECTION 3.25 ETHICS IN PUBLIC CONTRACTING (Va. Code §</w:t>
      </w:r>
      <w:hyperlink r:id="rId202">
        <w:r>
          <w:rPr>
            <w:color w:val="0000FF"/>
            <w:u w:val="thick" w:color="0000FF"/>
          </w:rPr>
          <w:t>2.2-4367 et seq.</w:t>
        </w:r>
      </w:hyperlink>
      <w:r>
        <w:t>)</w:t>
      </w:r>
      <w:bookmarkEnd w:id="122"/>
    </w:p>
    <w:p w14:paraId="6445EAE9" w14:textId="77777777" w:rsidR="00BD63E6" w:rsidRDefault="00D94B7A">
      <w:pPr>
        <w:pStyle w:val="BodyText"/>
        <w:spacing w:before="171"/>
        <w:ind w:left="120" w:right="109"/>
        <w:jc w:val="both"/>
      </w:pPr>
      <w:r>
        <w:t>The A/E shall not offer or receive any kickbacks or inducements from any other Offeror, Supplier, manufacturer</w:t>
      </w:r>
      <w:r>
        <w:rPr>
          <w:spacing w:val="-4"/>
        </w:rPr>
        <w:t xml:space="preserve"> </w:t>
      </w:r>
      <w:r>
        <w:t>or</w:t>
      </w:r>
      <w:r>
        <w:rPr>
          <w:spacing w:val="-4"/>
        </w:rPr>
        <w:t xml:space="preserve"> </w:t>
      </w:r>
      <w:r>
        <w:t>Subcontractor</w:t>
      </w:r>
      <w:r>
        <w:rPr>
          <w:spacing w:val="-6"/>
        </w:rPr>
        <w:t xml:space="preserve"> </w:t>
      </w:r>
      <w:r>
        <w:t>in</w:t>
      </w:r>
      <w:r>
        <w:rPr>
          <w:spacing w:val="-4"/>
        </w:rPr>
        <w:t xml:space="preserve"> </w:t>
      </w:r>
      <w:r>
        <w:t>connection</w:t>
      </w:r>
      <w:r>
        <w:rPr>
          <w:spacing w:val="-4"/>
        </w:rPr>
        <w:t xml:space="preserve"> </w:t>
      </w:r>
      <w:r>
        <w:t>with</w:t>
      </w:r>
      <w:r>
        <w:rPr>
          <w:spacing w:val="-4"/>
        </w:rPr>
        <w:t xml:space="preserve"> </w:t>
      </w:r>
      <w:r>
        <w:t>this</w:t>
      </w:r>
      <w:r>
        <w:rPr>
          <w:spacing w:val="-5"/>
        </w:rPr>
        <w:t xml:space="preserve"> </w:t>
      </w:r>
      <w:r>
        <w:t>Project.</w:t>
      </w:r>
      <w:r>
        <w:rPr>
          <w:spacing w:val="-6"/>
        </w:rPr>
        <w:t xml:space="preserve"> </w:t>
      </w:r>
      <w:r>
        <w:t>The</w:t>
      </w:r>
      <w:r>
        <w:rPr>
          <w:spacing w:val="-3"/>
        </w:rPr>
        <w:t xml:space="preserve"> </w:t>
      </w:r>
      <w:r>
        <w:t>A/E</w:t>
      </w:r>
      <w:r>
        <w:rPr>
          <w:spacing w:val="-3"/>
        </w:rPr>
        <w:t xml:space="preserve"> </w:t>
      </w:r>
      <w:r>
        <w:t>shall</w:t>
      </w:r>
      <w:r>
        <w:rPr>
          <w:spacing w:val="-6"/>
        </w:rPr>
        <w:t xml:space="preserve"> </w:t>
      </w:r>
      <w:r>
        <w:t>not</w:t>
      </w:r>
      <w:r>
        <w:rPr>
          <w:spacing w:val="-3"/>
        </w:rPr>
        <w:t xml:space="preserve"> </w:t>
      </w:r>
      <w:r>
        <w:t>confer</w:t>
      </w:r>
      <w:r>
        <w:rPr>
          <w:spacing w:val="-4"/>
        </w:rPr>
        <w:t xml:space="preserve"> </w:t>
      </w:r>
      <w:r>
        <w:t>on</w:t>
      </w:r>
      <w:r>
        <w:rPr>
          <w:spacing w:val="-4"/>
        </w:rPr>
        <w:t xml:space="preserve"> </w:t>
      </w:r>
      <w:r>
        <w:t>any</w:t>
      </w:r>
      <w:r>
        <w:rPr>
          <w:spacing w:val="-6"/>
        </w:rPr>
        <w:t xml:space="preserve"> </w:t>
      </w:r>
      <w:r>
        <w:t xml:space="preserve">public employee having official responsibility for this Project any payment, loan, subscription, advance, </w:t>
      </w:r>
      <w:r>
        <w:lastRenderedPageBreak/>
        <w:t>deposit of money, Services or anything of more than nominal value, present or promised, unless consideration</w:t>
      </w:r>
      <w:r>
        <w:rPr>
          <w:spacing w:val="-3"/>
        </w:rPr>
        <w:t xml:space="preserve"> </w:t>
      </w:r>
      <w:r>
        <w:t>of</w:t>
      </w:r>
      <w:r>
        <w:rPr>
          <w:spacing w:val="-6"/>
        </w:rPr>
        <w:t xml:space="preserve"> </w:t>
      </w:r>
      <w:r>
        <w:t>substantially</w:t>
      </w:r>
      <w:r>
        <w:rPr>
          <w:spacing w:val="-8"/>
        </w:rPr>
        <w:t xml:space="preserve"> </w:t>
      </w:r>
      <w:r>
        <w:t>equal</w:t>
      </w:r>
      <w:r>
        <w:rPr>
          <w:spacing w:val="-3"/>
        </w:rPr>
        <w:t xml:space="preserve"> </w:t>
      </w:r>
      <w:r>
        <w:t>or</w:t>
      </w:r>
      <w:r>
        <w:rPr>
          <w:spacing w:val="-3"/>
        </w:rPr>
        <w:t xml:space="preserve"> </w:t>
      </w:r>
      <w:r>
        <w:t>greater</w:t>
      </w:r>
      <w:r>
        <w:rPr>
          <w:spacing w:val="-3"/>
        </w:rPr>
        <w:t xml:space="preserve"> </w:t>
      </w:r>
      <w:r>
        <w:t>value</w:t>
      </w:r>
      <w:r>
        <w:rPr>
          <w:spacing w:val="-5"/>
        </w:rPr>
        <w:t xml:space="preserve"> </w:t>
      </w:r>
      <w:r>
        <w:t>was</w:t>
      </w:r>
      <w:r>
        <w:rPr>
          <w:spacing w:val="-30"/>
        </w:rPr>
        <w:t xml:space="preserve"> </w:t>
      </w:r>
      <w:r>
        <w:t>exchanged.</w:t>
      </w:r>
    </w:p>
    <w:p w14:paraId="6951C85B" w14:textId="77777777" w:rsidR="00BD63E6" w:rsidRDefault="00BD63E6">
      <w:pPr>
        <w:pStyle w:val="BodyText"/>
        <w:rPr>
          <w:sz w:val="20"/>
        </w:rPr>
      </w:pPr>
    </w:p>
    <w:p w14:paraId="63D18A9D" w14:textId="77777777" w:rsidR="00BD63E6" w:rsidRDefault="00D94B7A">
      <w:pPr>
        <w:pStyle w:val="Heading3"/>
        <w:spacing w:before="90"/>
      </w:pPr>
      <w:bookmarkStart w:id="123" w:name="SECTION_3.26__ANTI-DISCRIMINATION"/>
      <w:bookmarkStart w:id="124" w:name="_Toc55204046"/>
      <w:bookmarkEnd w:id="123"/>
      <w:r>
        <w:t>SECTION 3.26 ANTI-DISCRIMINATION</w:t>
      </w:r>
      <w:bookmarkEnd w:id="124"/>
    </w:p>
    <w:p w14:paraId="78BF8365" w14:textId="6E99EDC3" w:rsidR="00BD63E6" w:rsidRDefault="00D94B7A">
      <w:pPr>
        <w:pStyle w:val="BodyText"/>
        <w:spacing w:before="175"/>
        <w:ind w:left="120" w:right="107" w:firstLine="57"/>
        <w:jc w:val="both"/>
      </w:pPr>
      <w:r>
        <w:t xml:space="preserve">By signing the Contract, the A/E certifies to the University that it, as Contractor for the Services described in the RFP and the Contract, will conform to the provisions of the </w:t>
      </w:r>
      <w:hyperlink r:id="rId203">
        <w:r>
          <w:rPr>
            <w:color w:val="0000FF"/>
            <w:u w:val="single" w:color="0000FF"/>
          </w:rPr>
          <w:t>Federal Civil Rights Act</w:t>
        </w:r>
      </w:hyperlink>
      <w:r>
        <w:rPr>
          <w:color w:val="0000FF"/>
          <w:u w:val="single" w:color="0000FF"/>
        </w:rPr>
        <w:t xml:space="preserve"> </w:t>
      </w:r>
      <w:hyperlink r:id="rId204">
        <w:r>
          <w:rPr>
            <w:color w:val="0000FF"/>
            <w:u w:val="single" w:color="0000FF"/>
          </w:rPr>
          <w:t>of 1964</w:t>
        </w:r>
        <w:r>
          <w:t>,</w:t>
        </w:r>
      </w:hyperlink>
      <w:r>
        <w:t xml:space="preserve"> as amended, as well as the </w:t>
      </w:r>
      <w:hyperlink r:id="rId205">
        <w:r>
          <w:rPr>
            <w:color w:val="0000FF"/>
            <w:u w:val="single" w:color="0000FF"/>
          </w:rPr>
          <w:t>Virginia Fair Employment Act of 1975</w:t>
        </w:r>
        <w:r>
          <w:t>,</w:t>
        </w:r>
      </w:hyperlink>
      <w:r>
        <w:t xml:space="preserve"> as amended, where applicable, and the </w:t>
      </w:r>
      <w:hyperlink r:id="rId206">
        <w:r>
          <w:rPr>
            <w:color w:val="0000FF"/>
            <w:u w:val="single" w:color="0000FF"/>
          </w:rPr>
          <w:t>Procurement Rules</w:t>
        </w:r>
      </w:hyperlink>
      <w:r>
        <w:rPr>
          <w:color w:val="0000FF"/>
          <w:u w:val="single" w:color="0000FF"/>
        </w:rPr>
        <w:t xml:space="preserve"> </w:t>
      </w:r>
      <w:r>
        <w:t>which provide that:</w:t>
      </w:r>
    </w:p>
    <w:p w14:paraId="6620BC24" w14:textId="77777777" w:rsidR="00BD63E6" w:rsidRDefault="00BD63E6">
      <w:pPr>
        <w:pStyle w:val="BodyText"/>
        <w:rPr>
          <w:sz w:val="15"/>
        </w:rPr>
      </w:pPr>
    </w:p>
    <w:p w14:paraId="10DE9410" w14:textId="77777777" w:rsidR="00BD63E6" w:rsidRDefault="00D94B7A">
      <w:pPr>
        <w:pStyle w:val="BodyText"/>
        <w:spacing w:before="91"/>
        <w:ind w:left="120"/>
        <w:jc w:val="both"/>
      </w:pPr>
      <w:r>
        <w:t>In every Contract over $10,000, the provisions in (1) and (2) below apply:</w:t>
      </w:r>
    </w:p>
    <w:p w14:paraId="45E2DB44" w14:textId="77777777" w:rsidR="00BD63E6" w:rsidRDefault="00BD63E6">
      <w:pPr>
        <w:pStyle w:val="BodyText"/>
        <w:spacing w:before="10"/>
        <w:rPr>
          <w:sz w:val="22"/>
        </w:rPr>
      </w:pPr>
    </w:p>
    <w:p w14:paraId="2B02950C" w14:textId="77777777" w:rsidR="00BD63E6" w:rsidRDefault="00D94B7A" w:rsidP="001C09AE">
      <w:pPr>
        <w:pStyle w:val="ListParagraph"/>
        <w:numPr>
          <w:ilvl w:val="0"/>
          <w:numId w:val="106"/>
        </w:numPr>
        <w:tabs>
          <w:tab w:val="left" w:pos="840"/>
        </w:tabs>
        <w:jc w:val="both"/>
        <w:rPr>
          <w:sz w:val="23"/>
        </w:rPr>
      </w:pPr>
      <w:r>
        <w:rPr>
          <w:sz w:val="23"/>
        </w:rPr>
        <w:t>During</w:t>
      </w:r>
      <w:r>
        <w:rPr>
          <w:spacing w:val="-5"/>
          <w:sz w:val="23"/>
        </w:rPr>
        <w:t xml:space="preserve"> </w:t>
      </w:r>
      <w:r>
        <w:rPr>
          <w:sz w:val="23"/>
        </w:rPr>
        <w:t>the</w:t>
      </w:r>
      <w:r>
        <w:rPr>
          <w:spacing w:val="-1"/>
          <w:sz w:val="23"/>
        </w:rPr>
        <w:t xml:space="preserve"> </w:t>
      </w:r>
      <w:r>
        <w:rPr>
          <w:sz w:val="23"/>
        </w:rPr>
        <w:t>performance</w:t>
      </w:r>
      <w:r>
        <w:rPr>
          <w:spacing w:val="-1"/>
          <w:sz w:val="23"/>
        </w:rPr>
        <w:t xml:space="preserve"> </w:t>
      </w:r>
      <w:r>
        <w:rPr>
          <w:sz w:val="23"/>
        </w:rPr>
        <w:t>of</w:t>
      </w:r>
      <w:r>
        <w:rPr>
          <w:spacing w:val="-5"/>
          <w:sz w:val="23"/>
        </w:rPr>
        <w:t xml:space="preserve"> </w:t>
      </w:r>
      <w:r>
        <w:rPr>
          <w:sz w:val="23"/>
        </w:rPr>
        <w:t>this</w:t>
      </w:r>
      <w:r>
        <w:rPr>
          <w:spacing w:val="-3"/>
          <w:sz w:val="23"/>
        </w:rPr>
        <w:t xml:space="preserve"> </w:t>
      </w:r>
      <w:r>
        <w:rPr>
          <w:sz w:val="23"/>
        </w:rPr>
        <w:t>Contract,</w:t>
      </w:r>
      <w:r>
        <w:rPr>
          <w:spacing w:val="-2"/>
          <w:sz w:val="23"/>
        </w:rPr>
        <w:t xml:space="preserve"> </w:t>
      </w:r>
      <w:r>
        <w:rPr>
          <w:sz w:val="23"/>
        </w:rPr>
        <w:t>the</w:t>
      </w:r>
      <w:r>
        <w:rPr>
          <w:spacing w:val="-1"/>
          <w:sz w:val="23"/>
        </w:rPr>
        <w:t xml:space="preserve"> </w:t>
      </w:r>
      <w:r>
        <w:rPr>
          <w:sz w:val="23"/>
        </w:rPr>
        <w:t>Contractor</w:t>
      </w:r>
      <w:r>
        <w:rPr>
          <w:spacing w:val="-2"/>
          <w:sz w:val="23"/>
        </w:rPr>
        <w:t xml:space="preserve"> </w:t>
      </w:r>
      <w:r>
        <w:rPr>
          <w:sz w:val="23"/>
        </w:rPr>
        <w:t>(A/E)</w:t>
      </w:r>
      <w:r>
        <w:rPr>
          <w:spacing w:val="-2"/>
          <w:sz w:val="23"/>
        </w:rPr>
        <w:t xml:space="preserve"> </w:t>
      </w:r>
      <w:r>
        <w:rPr>
          <w:sz w:val="23"/>
        </w:rPr>
        <w:t>agrees</w:t>
      </w:r>
      <w:r>
        <w:rPr>
          <w:spacing w:val="-6"/>
          <w:sz w:val="23"/>
        </w:rPr>
        <w:t xml:space="preserve"> </w:t>
      </w:r>
      <w:r>
        <w:rPr>
          <w:sz w:val="23"/>
        </w:rPr>
        <w:t>as</w:t>
      </w:r>
      <w:r>
        <w:rPr>
          <w:spacing w:val="-31"/>
          <w:sz w:val="23"/>
        </w:rPr>
        <w:t xml:space="preserve"> </w:t>
      </w:r>
      <w:r>
        <w:rPr>
          <w:sz w:val="23"/>
        </w:rPr>
        <w:t>follows:</w:t>
      </w:r>
    </w:p>
    <w:p w14:paraId="1D1CC2EE" w14:textId="77777777" w:rsidR="00BD63E6" w:rsidRDefault="00BD63E6">
      <w:pPr>
        <w:pStyle w:val="BodyText"/>
        <w:spacing w:before="10"/>
        <w:rPr>
          <w:sz w:val="22"/>
        </w:rPr>
      </w:pPr>
    </w:p>
    <w:p w14:paraId="736EE891" w14:textId="77777777" w:rsidR="00BD63E6" w:rsidRDefault="00D94B7A" w:rsidP="001C09AE">
      <w:pPr>
        <w:pStyle w:val="ListParagraph"/>
        <w:numPr>
          <w:ilvl w:val="1"/>
          <w:numId w:val="106"/>
        </w:numPr>
        <w:tabs>
          <w:tab w:val="left" w:pos="1560"/>
        </w:tabs>
        <w:ind w:right="108"/>
        <w:jc w:val="both"/>
        <w:rPr>
          <w:sz w:val="23"/>
        </w:rPr>
      </w:pPr>
      <w:r>
        <w:rPr>
          <w:sz w:val="23"/>
        </w:rPr>
        <w:t>The A/E will not discriminate against any employee or applicant for employment because of race, religion, color, sex , national origin, age, disability, or any other basis prohibited by law relating to discrimination in employment</w:t>
      </w:r>
      <w:r>
        <w:rPr>
          <w:color w:val="00FF00"/>
          <w:sz w:val="23"/>
        </w:rPr>
        <w:t xml:space="preserve">, </w:t>
      </w:r>
      <w:r>
        <w:rPr>
          <w:sz w:val="23"/>
        </w:rPr>
        <w:t>except where there is a bona fide occupational qualification reasonably necessary to the normal operation of the contracting firm. The A/E agrees to post in conspicuous places, available to employees and applicants for employment, Notices setting forth the provisions of this nondiscrimination</w:t>
      </w:r>
      <w:r>
        <w:rPr>
          <w:spacing w:val="-16"/>
          <w:sz w:val="23"/>
        </w:rPr>
        <w:t xml:space="preserve"> </w:t>
      </w:r>
      <w:r>
        <w:rPr>
          <w:sz w:val="23"/>
        </w:rPr>
        <w:t>clause.</w:t>
      </w:r>
    </w:p>
    <w:p w14:paraId="00DD0727" w14:textId="77777777" w:rsidR="00BD63E6" w:rsidRDefault="00BD63E6">
      <w:pPr>
        <w:pStyle w:val="BodyText"/>
        <w:spacing w:before="10"/>
        <w:rPr>
          <w:sz w:val="22"/>
        </w:rPr>
      </w:pPr>
    </w:p>
    <w:p w14:paraId="3A681C0A" w14:textId="666DF48C" w:rsidR="00BD63E6" w:rsidRDefault="00D94B7A" w:rsidP="001C09AE">
      <w:pPr>
        <w:pStyle w:val="ListParagraph"/>
        <w:numPr>
          <w:ilvl w:val="1"/>
          <w:numId w:val="106"/>
        </w:numPr>
        <w:tabs>
          <w:tab w:val="left" w:pos="1560"/>
        </w:tabs>
        <w:ind w:right="112"/>
        <w:jc w:val="both"/>
        <w:rPr>
          <w:sz w:val="23"/>
        </w:rPr>
      </w:pPr>
      <w:r>
        <w:rPr>
          <w:sz w:val="23"/>
        </w:rPr>
        <w:t>The A/E in all solicitations or advertisements for employees placed by or on behalf of the A/E, will state that such contracting firm is an equal</w:t>
      </w:r>
      <w:r>
        <w:rPr>
          <w:spacing w:val="-9"/>
          <w:sz w:val="23"/>
        </w:rPr>
        <w:t xml:space="preserve"> </w:t>
      </w:r>
      <w:r>
        <w:rPr>
          <w:sz w:val="23"/>
        </w:rPr>
        <w:t>opportunity</w:t>
      </w:r>
      <w:r w:rsidR="00D85DF7">
        <w:rPr>
          <w:sz w:val="23"/>
        </w:rPr>
        <w:t xml:space="preserve"> </w:t>
      </w:r>
      <w:r>
        <w:rPr>
          <w:sz w:val="23"/>
        </w:rPr>
        <w:t>employer.</w:t>
      </w:r>
    </w:p>
    <w:p w14:paraId="4708804E" w14:textId="77777777" w:rsidR="00BD63E6" w:rsidRDefault="00BD63E6">
      <w:pPr>
        <w:pStyle w:val="BodyText"/>
        <w:spacing w:before="10"/>
        <w:rPr>
          <w:sz w:val="22"/>
        </w:rPr>
      </w:pPr>
    </w:p>
    <w:p w14:paraId="2C2EF905" w14:textId="77777777" w:rsidR="00BD63E6" w:rsidRDefault="00D94B7A" w:rsidP="001C09AE">
      <w:pPr>
        <w:pStyle w:val="ListParagraph"/>
        <w:numPr>
          <w:ilvl w:val="1"/>
          <w:numId w:val="106"/>
        </w:numPr>
        <w:tabs>
          <w:tab w:val="left" w:pos="1560"/>
        </w:tabs>
        <w:ind w:right="109"/>
        <w:jc w:val="both"/>
        <w:rPr>
          <w:sz w:val="23"/>
        </w:rPr>
      </w:pPr>
      <w:r>
        <w:rPr>
          <w:sz w:val="23"/>
        </w:rPr>
        <w:t>Notices, advertisements, and solicitations placed in accordance with federal law, rule or</w:t>
      </w:r>
      <w:r>
        <w:rPr>
          <w:spacing w:val="-7"/>
          <w:sz w:val="23"/>
        </w:rPr>
        <w:t xml:space="preserve"> </w:t>
      </w:r>
      <w:r>
        <w:rPr>
          <w:sz w:val="23"/>
        </w:rPr>
        <w:t>regulation</w:t>
      </w:r>
      <w:r>
        <w:rPr>
          <w:spacing w:val="-7"/>
          <w:sz w:val="23"/>
        </w:rPr>
        <w:t xml:space="preserve"> </w:t>
      </w:r>
      <w:r>
        <w:rPr>
          <w:sz w:val="23"/>
        </w:rPr>
        <w:t>shall</w:t>
      </w:r>
      <w:r>
        <w:rPr>
          <w:spacing w:val="-6"/>
          <w:sz w:val="23"/>
        </w:rPr>
        <w:t xml:space="preserve"> </w:t>
      </w:r>
      <w:r>
        <w:rPr>
          <w:sz w:val="23"/>
        </w:rPr>
        <w:t>be</w:t>
      </w:r>
      <w:r>
        <w:rPr>
          <w:spacing w:val="-9"/>
          <w:sz w:val="23"/>
        </w:rPr>
        <w:t xml:space="preserve"> </w:t>
      </w:r>
      <w:r>
        <w:rPr>
          <w:sz w:val="23"/>
        </w:rPr>
        <w:t>deemed</w:t>
      </w:r>
      <w:r>
        <w:rPr>
          <w:spacing w:val="-7"/>
          <w:sz w:val="23"/>
        </w:rPr>
        <w:t xml:space="preserve"> </w:t>
      </w:r>
      <w:r>
        <w:rPr>
          <w:sz w:val="23"/>
        </w:rPr>
        <w:t>sufficient</w:t>
      </w:r>
      <w:r>
        <w:rPr>
          <w:spacing w:val="-6"/>
          <w:sz w:val="23"/>
        </w:rPr>
        <w:t xml:space="preserve"> </w:t>
      </w:r>
      <w:r>
        <w:rPr>
          <w:sz w:val="23"/>
        </w:rPr>
        <w:t>for</w:t>
      </w:r>
      <w:r>
        <w:rPr>
          <w:spacing w:val="-7"/>
          <w:sz w:val="23"/>
        </w:rPr>
        <w:t xml:space="preserve"> </w:t>
      </w:r>
      <w:r>
        <w:rPr>
          <w:sz w:val="23"/>
        </w:rPr>
        <w:t>the</w:t>
      </w:r>
      <w:r>
        <w:rPr>
          <w:spacing w:val="-9"/>
          <w:sz w:val="23"/>
        </w:rPr>
        <w:t xml:space="preserve"> </w:t>
      </w:r>
      <w:r>
        <w:rPr>
          <w:sz w:val="23"/>
        </w:rPr>
        <w:t>purpose</w:t>
      </w:r>
      <w:r>
        <w:rPr>
          <w:spacing w:val="-6"/>
          <w:sz w:val="23"/>
        </w:rPr>
        <w:t xml:space="preserve"> </w:t>
      </w:r>
      <w:r>
        <w:rPr>
          <w:sz w:val="23"/>
        </w:rPr>
        <w:t>of</w:t>
      </w:r>
      <w:r>
        <w:rPr>
          <w:spacing w:val="-10"/>
          <w:sz w:val="23"/>
        </w:rPr>
        <w:t xml:space="preserve"> </w:t>
      </w:r>
      <w:r>
        <w:rPr>
          <w:sz w:val="23"/>
        </w:rPr>
        <w:t>meeting</w:t>
      </w:r>
      <w:r>
        <w:rPr>
          <w:spacing w:val="-10"/>
          <w:sz w:val="23"/>
        </w:rPr>
        <w:t xml:space="preserve"> </w:t>
      </w:r>
      <w:r>
        <w:rPr>
          <w:sz w:val="23"/>
        </w:rPr>
        <w:t>the</w:t>
      </w:r>
      <w:r>
        <w:rPr>
          <w:spacing w:val="-6"/>
          <w:sz w:val="23"/>
        </w:rPr>
        <w:t xml:space="preserve"> </w:t>
      </w:r>
      <w:r>
        <w:rPr>
          <w:sz w:val="23"/>
        </w:rPr>
        <w:t>requirements</w:t>
      </w:r>
      <w:r>
        <w:rPr>
          <w:spacing w:val="-8"/>
          <w:sz w:val="23"/>
        </w:rPr>
        <w:t xml:space="preserve"> </w:t>
      </w:r>
      <w:r>
        <w:rPr>
          <w:sz w:val="23"/>
        </w:rPr>
        <w:t>of this</w:t>
      </w:r>
      <w:r>
        <w:rPr>
          <w:spacing w:val="-5"/>
          <w:sz w:val="23"/>
        </w:rPr>
        <w:t xml:space="preserve"> </w:t>
      </w:r>
      <w:r>
        <w:rPr>
          <w:sz w:val="23"/>
        </w:rPr>
        <w:t>Section.</w:t>
      </w:r>
    </w:p>
    <w:p w14:paraId="2113EFA3" w14:textId="77777777" w:rsidR="00BD63E6" w:rsidRDefault="00BD63E6">
      <w:pPr>
        <w:pStyle w:val="BodyText"/>
        <w:spacing w:before="1"/>
      </w:pPr>
    </w:p>
    <w:p w14:paraId="14DD0A3F" w14:textId="77777777" w:rsidR="00BD63E6" w:rsidRDefault="00D94B7A" w:rsidP="001C09AE">
      <w:pPr>
        <w:pStyle w:val="ListParagraph"/>
        <w:numPr>
          <w:ilvl w:val="0"/>
          <w:numId w:val="106"/>
        </w:numPr>
        <w:tabs>
          <w:tab w:val="left" w:pos="841"/>
        </w:tabs>
        <w:ind w:right="110"/>
        <w:jc w:val="both"/>
        <w:rPr>
          <w:sz w:val="23"/>
        </w:rPr>
      </w:pPr>
      <w:r>
        <w:rPr>
          <w:sz w:val="23"/>
        </w:rPr>
        <w:t>The</w:t>
      </w:r>
      <w:r>
        <w:rPr>
          <w:spacing w:val="-11"/>
          <w:sz w:val="23"/>
        </w:rPr>
        <w:t xml:space="preserve"> </w:t>
      </w:r>
      <w:r>
        <w:rPr>
          <w:sz w:val="23"/>
        </w:rPr>
        <w:t>A/E</w:t>
      </w:r>
      <w:r>
        <w:rPr>
          <w:spacing w:val="-11"/>
          <w:sz w:val="23"/>
        </w:rPr>
        <w:t xml:space="preserve"> </w:t>
      </w:r>
      <w:r>
        <w:rPr>
          <w:sz w:val="23"/>
        </w:rPr>
        <w:t>will</w:t>
      </w:r>
      <w:r>
        <w:rPr>
          <w:spacing w:val="-14"/>
          <w:sz w:val="23"/>
        </w:rPr>
        <w:t xml:space="preserve"> </w:t>
      </w:r>
      <w:r>
        <w:rPr>
          <w:sz w:val="23"/>
        </w:rPr>
        <w:t>include</w:t>
      </w:r>
      <w:r>
        <w:rPr>
          <w:spacing w:val="-11"/>
          <w:sz w:val="23"/>
        </w:rPr>
        <w:t xml:space="preserve"> </w:t>
      </w:r>
      <w:r>
        <w:rPr>
          <w:sz w:val="23"/>
        </w:rPr>
        <w:t>the</w:t>
      </w:r>
      <w:r>
        <w:rPr>
          <w:spacing w:val="-11"/>
          <w:sz w:val="23"/>
        </w:rPr>
        <w:t xml:space="preserve"> </w:t>
      </w:r>
      <w:r>
        <w:rPr>
          <w:sz w:val="23"/>
        </w:rPr>
        <w:t>provisions</w:t>
      </w:r>
      <w:r>
        <w:rPr>
          <w:spacing w:val="-13"/>
          <w:sz w:val="23"/>
        </w:rPr>
        <w:t xml:space="preserve"> </w:t>
      </w:r>
      <w:r>
        <w:rPr>
          <w:sz w:val="23"/>
        </w:rPr>
        <w:t>of</w:t>
      </w:r>
      <w:r>
        <w:rPr>
          <w:spacing w:val="-14"/>
          <w:sz w:val="23"/>
        </w:rPr>
        <w:t xml:space="preserve"> </w:t>
      </w:r>
      <w:r>
        <w:rPr>
          <w:sz w:val="23"/>
        </w:rPr>
        <w:t>the</w:t>
      </w:r>
      <w:r>
        <w:rPr>
          <w:spacing w:val="-11"/>
          <w:sz w:val="23"/>
        </w:rPr>
        <w:t xml:space="preserve"> </w:t>
      </w:r>
      <w:r>
        <w:rPr>
          <w:sz w:val="23"/>
        </w:rPr>
        <w:t>foregoing</w:t>
      </w:r>
      <w:r>
        <w:rPr>
          <w:spacing w:val="-14"/>
          <w:sz w:val="23"/>
        </w:rPr>
        <w:t xml:space="preserve"> </w:t>
      </w:r>
      <w:r>
        <w:rPr>
          <w:sz w:val="23"/>
        </w:rPr>
        <w:t>paragraphs</w:t>
      </w:r>
      <w:r>
        <w:rPr>
          <w:spacing w:val="-13"/>
          <w:sz w:val="23"/>
        </w:rPr>
        <w:t xml:space="preserve"> </w:t>
      </w:r>
      <w:r>
        <w:rPr>
          <w:sz w:val="23"/>
        </w:rPr>
        <w:t>a,</w:t>
      </w:r>
      <w:r>
        <w:rPr>
          <w:spacing w:val="-14"/>
          <w:sz w:val="23"/>
        </w:rPr>
        <w:t xml:space="preserve"> </w:t>
      </w:r>
      <w:r>
        <w:rPr>
          <w:sz w:val="23"/>
        </w:rPr>
        <w:t>b,</w:t>
      </w:r>
      <w:r>
        <w:rPr>
          <w:spacing w:val="-14"/>
          <w:sz w:val="23"/>
        </w:rPr>
        <w:t xml:space="preserve"> </w:t>
      </w:r>
      <w:r>
        <w:rPr>
          <w:sz w:val="23"/>
        </w:rPr>
        <w:t>and</w:t>
      </w:r>
      <w:r>
        <w:rPr>
          <w:spacing w:val="-14"/>
          <w:sz w:val="23"/>
        </w:rPr>
        <w:t xml:space="preserve"> </w:t>
      </w:r>
      <w:r>
        <w:rPr>
          <w:sz w:val="23"/>
        </w:rPr>
        <w:t>c</w:t>
      </w:r>
      <w:r>
        <w:rPr>
          <w:spacing w:val="-13"/>
          <w:sz w:val="23"/>
        </w:rPr>
        <w:t xml:space="preserve"> </w:t>
      </w:r>
      <w:r>
        <w:rPr>
          <w:sz w:val="23"/>
        </w:rPr>
        <w:t>in</w:t>
      </w:r>
      <w:r>
        <w:rPr>
          <w:spacing w:val="-14"/>
          <w:sz w:val="23"/>
        </w:rPr>
        <w:t xml:space="preserve"> </w:t>
      </w:r>
      <w:r>
        <w:rPr>
          <w:sz w:val="23"/>
        </w:rPr>
        <w:t>every</w:t>
      </w:r>
      <w:r>
        <w:rPr>
          <w:spacing w:val="-17"/>
          <w:sz w:val="23"/>
        </w:rPr>
        <w:t xml:space="preserve"> </w:t>
      </w:r>
      <w:r>
        <w:rPr>
          <w:sz w:val="23"/>
        </w:rPr>
        <w:t>subcontract or purchase order of over $10,000, so that the provisions will be binding upon each Subcontractor or</w:t>
      </w:r>
      <w:r>
        <w:rPr>
          <w:spacing w:val="-18"/>
          <w:sz w:val="23"/>
        </w:rPr>
        <w:t xml:space="preserve"> </w:t>
      </w:r>
      <w:r>
        <w:rPr>
          <w:sz w:val="23"/>
        </w:rPr>
        <w:t>vendor.</w:t>
      </w:r>
    </w:p>
    <w:p w14:paraId="7EDED80B" w14:textId="77777777" w:rsidR="00BD63E6" w:rsidRDefault="00BD63E6">
      <w:pPr>
        <w:pStyle w:val="BodyText"/>
        <w:spacing w:before="1"/>
      </w:pPr>
    </w:p>
    <w:p w14:paraId="461310F0" w14:textId="77777777" w:rsidR="00BD63E6" w:rsidRDefault="00D94B7A">
      <w:pPr>
        <w:pStyle w:val="BodyText"/>
        <w:ind w:left="120" w:right="409"/>
      </w:pPr>
      <w:r>
        <w:t xml:space="preserve">Where applicable, the </w:t>
      </w:r>
      <w:hyperlink r:id="rId207">
        <w:r>
          <w:rPr>
            <w:color w:val="0000FF"/>
            <w:u w:val="single" w:color="0000FF"/>
          </w:rPr>
          <w:t>Virginians with Disabilities Act</w:t>
        </w:r>
      </w:hyperlink>
      <w:r>
        <w:rPr>
          <w:color w:val="0000FF"/>
          <w:u w:val="single" w:color="0000FF"/>
        </w:rPr>
        <w:t xml:space="preserve"> </w:t>
      </w:r>
      <w:r>
        <w:t xml:space="preserve">and the federal </w:t>
      </w:r>
      <w:hyperlink r:id="rId208">
        <w:r>
          <w:rPr>
            <w:color w:val="0000FF"/>
            <w:u w:val="single" w:color="0000FF"/>
          </w:rPr>
          <w:t>Americans with Disabilities</w:t>
        </w:r>
      </w:hyperlink>
      <w:r>
        <w:rPr>
          <w:color w:val="0000FF"/>
          <w:u w:val="single" w:color="0000FF"/>
        </w:rPr>
        <w:t xml:space="preserve"> </w:t>
      </w:r>
      <w:bookmarkStart w:id="125" w:name="SECTION_3.2797___[RESERVED]"/>
      <w:bookmarkEnd w:id="125"/>
      <w:r>
        <w:fldChar w:fldCharType="begin"/>
      </w:r>
      <w:r>
        <w:instrText xml:space="preserve"> HYPERLINK "http://uscode.house.gov/uscode-cgi/fastweb.exe?getdoc%2Buscview%2Bt41t42%2B7164%2B0%2B%2B%28Americans%20with%20Disabilities%20Act%29%20%20AND%20%28%2842%29%20ADJ%20USC%29%3ACITE%20AND%20%28USC%20w%2F10%20%2812101%29%29%3ACITE%20%20%20%20%20%20%20%20%20" \h </w:instrText>
      </w:r>
      <w:r>
        <w:fldChar w:fldCharType="separate"/>
      </w:r>
      <w:r>
        <w:rPr>
          <w:color w:val="0000FF"/>
          <w:u w:val="single" w:color="0000FF"/>
        </w:rPr>
        <w:t>Act</w:t>
      </w:r>
      <w:r>
        <w:rPr>
          <w:color w:val="0000FF"/>
          <w:u w:val="single" w:color="0000FF"/>
        </w:rPr>
        <w:fldChar w:fldCharType="end"/>
      </w:r>
      <w:r>
        <w:rPr>
          <w:color w:val="0000FF"/>
          <w:u w:val="single" w:color="0000FF"/>
        </w:rPr>
        <w:t xml:space="preserve"> </w:t>
      </w:r>
      <w:r>
        <w:t>shall apply to the A/E and all Subcontractors.</w:t>
      </w:r>
    </w:p>
    <w:p w14:paraId="647D933D" w14:textId="21903AA2" w:rsidR="00BD63E6" w:rsidRDefault="00D94B7A">
      <w:pPr>
        <w:pStyle w:val="Heading3"/>
        <w:spacing w:before="233"/>
      </w:pPr>
      <w:bookmarkStart w:id="126" w:name="SECTION_3.28___APPLICABLE_LAW_AND_COURTS"/>
      <w:bookmarkStart w:id="127" w:name="_Toc55204047"/>
      <w:bookmarkEnd w:id="126"/>
      <w:r>
        <w:t>SECTION 3.27</w:t>
      </w:r>
      <w:r>
        <w:rPr>
          <w:position w:val="11"/>
          <w:sz w:val="16"/>
        </w:rPr>
        <w:t xml:space="preserve"> </w:t>
      </w:r>
      <w:r>
        <w:t>[RESERVED]</w:t>
      </w:r>
      <w:bookmarkEnd w:id="127"/>
    </w:p>
    <w:p w14:paraId="40867303" w14:textId="02F81844" w:rsidR="00BD63E6" w:rsidRDefault="00D8255E" w:rsidP="00D8255E">
      <w:pPr>
        <w:pStyle w:val="Heading3"/>
        <w:spacing w:before="233"/>
        <w:rPr>
          <w:b w:val="0"/>
        </w:rPr>
      </w:pPr>
      <w:bookmarkStart w:id="128" w:name="_Toc55204048"/>
      <w:r>
        <w:t>S</w:t>
      </w:r>
      <w:r w:rsidR="00D94B7A">
        <w:t>ECTION 3.28 APPLICABLE LAW AND COURTS</w:t>
      </w:r>
      <w:bookmarkEnd w:id="128"/>
    </w:p>
    <w:p w14:paraId="00F70A7E" w14:textId="77777777" w:rsidR="00BD63E6" w:rsidRDefault="00D94B7A">
      <w:pPr>
        <w:pStyle w:val="BodyText"/>
        <w:spacing w:before="174"/>
        <w:ind w:left="120" w:right="110"/>
        <w:jc w:val="both"/>
      </w:pPr>
      <w:r>
        <w:t>The A/E Contract shall be governed in all respects by the laws of the Commonwealth of Virginia and any litigation with respect thereto shall be brought in the courts of the Commonwealth, as provided under Virginia law.</w:t>
      </w:r>
    </w:p>
    <w:p w14:paraId="205A336E" w14:textId="77777777" w:rsidR="00BD63E6" w:rsidRDefault="00BD63E6">
      <w:pPr>
        <w:pStyle w:val="BodyText"/>
        <w:spacing w:before="9"/>
        <w:rPr>
          <w:sz w:val="22"/>
        </w:rPr>
      </w:pPr>
    </w:p>
    <w:p w14:paraId="3F73CA85" w14:textId="77777777" w:rsidR="00BD63E6" w:rsidRDefault="00D94B7A">
      <w:pPr>
        <w:pStyle w:val="BodyText"/>
        <w:spacing w:before="1"/>
        <w:ind w:left="120" w:right="1284"/>
      </w:pPr>
      <w:r>
        <w:t>In performing Services under the Contract, the A/E shall comply with applicable federal, Commonwealth, and local laws and regulations.</w:t>
      </w:r>
    </w:p>
    <w:p w14:paraId="582D2133" w14:textId="77777777" w:rsidR="00BD63E6" w:rsidRDefault="00BD63E6">
      <w:pPr>
        <w:pStyle w:val="BodyText"/>
        <w:rPr>
          <w:sz w:val="20"/>
        </w:rPr>
      </w:pPr>
    </w:p>
    <w:p w14:paraId="565F919E" w14:textId="77777777" w:rsidR="00BD63E6" w:rsidRDefault="00BD63E6">
      <w:pPr>
        <w:pStyle w:val="BodyText"/>
        <w:rPr>
          <w:sz w:val="20"/>
        </w:rPr>
      </w:pPr>
    </w:p>
    <w:p w14:paraId="2B625069" w14:textId="5BDBF488" w:rsidR="00BD63E6" w:rsidRDefault="00BD63E6">
      <w:pPr>
        <w:pStyle w:val="BodyText"/>
        <w:spacing w:before="1"/>
        <w:rPr>
          <w:sz w:val="18"/>
        </w:rPr>
      </w:pPr>
    </w:p>
    <w:p w14:paraId="086F20A9" w14:textId="77777777" w:rsidR="00BD63E6" w:rsidRDefault="00BD63E6">
      <w:pPr>
        <w:jc w:val="both"/>
        <w:rPr>
          <w:sz w:val="20"/>
        </w:rPr>
        <w:sectPr w:rsidR="00BD63E6">
          <w:footerReference w:type="default" r:id="rId209"/>
          <w:pgSz w:w="12240" w:h="15840"/>
          <w:pgMar w:top="1600" w:right="1320" w:bottom="1240" w:left="1320" w:header="720" w:footer="1049" w:gutter="0"/>
          <w:pgNumType w:start="54"/>
          <w:cols w:space="720"/>
        </w:sectPr>
      </w:pPr>
      <w:bookmarkStart w:id="129" w:name="_bookmark133"/>
      <w:bookmarkEnd w:id="129"/>
    </w:p>
    <w:p w14:paraId="2A44B51C" w14:textId="77777777" w:rsidR="00BD63E6" w:rsidRDefault="00BD63E6">
      <w:pPr>
        <w:pStyle w:val="BodyText"/>
        <w:spacing w:before="3"/>
        <w:rPr>
          <w:sz w:val="12"/>
        </w:rPr>
      </w:pPr>
    </w:p>
    <w:p w14:paraId="28E4B21D" w14:textId="77777777" w:rsidR="00BD63E6" w:rsidRDefault="00D94B7A">
      <w:pPr>
        <w:pStyle w:val="Heading3"/>
        <w:spacing w:before="90" w:line="242" w:lineRule="auto"/>
        <w:ind w:right="1705"/>
        <w:jc w:val="left"/>
      </w:pPr>
      <w:bookmarkStart w:id="130" w:name="SECTION_3.29_PROHIBITION_OF_ALCOHOL_AND_"/>
      <w:bookmarkStart w:id="131" w:name="_Toc55204049"/>
      <w:bookmarkEnd w:id="130"/>
      <w:r>
        <w:t>SECTION 3.29 PROHIBITION OF ALCOHOL AND OTHER DRUGS AT WORKPLACE</w:t>
      </w:r>
      <w:bookmarkEnd w:id="131"/>
    </w:p>
    <w:p w14:paraId="6891CC30" w14:textId="77777777" w:rsidR="00BD63E6" w:rsidRDefault="00D94B7A">
      <w:pPr>
        <w:pStyle w:val="BodyText"/>
        <w:spacing w:before="169"/>
        <w:ind w:left="120" w:right="111"/>
        <w:jc w:val="both"/>
      </w:pPr>
      <w:r>
        <w:t>The University seeks to establish and maintain a Work environment free from the adverse effects of alcohol and other drugs. The adverse effects of alcohol and other drugs create a serious threat to the safety and welfare of all personnel at the jobsite, to jobsite safety in general, to worker productivity and quality of workmanship, and to the Project schedule.</w:t>
      </w:r>
    </w:p>
    <w:p w14:paraId="3C533C7B" w14:textId="77777777" w:rsidR="00BD63E6" w:rsidRDefault="00BD63E6">
      <w:pPr>
        <w:pStyle w:val="BodyText"/>
        <w:spacing w:before="10"/>
        <w:rPr>
          <w:sz w:val="22"/>
        </w:rPr>
      </w:pPr>
    </w:p>
    <w:p w14:paraId="60441BDD" w14:textId="0A78CFB7" w:rsidR="00BD63E6" w:rsidRDefault="00D94B7A">
      <w:pPr>
        <w:pStyle w:val="BodyText"/>
        <w:ind w:left="120" w:right="111"/>
        <w:jc w:val="both"/>
      </w:pPr>
      <w:r>
        <w:t xml:space="preserve">In conformance with the </w:t>
      </w:r>
      <w:hyperlink r:id="rId210">
        <w:r>
          <w:rPr>
            <w:color w:val="0000FF"/>
            <w:u w:val="single" w:color="0000FF"/>
          </w:rPr>
          <w:t>Procurement Rules</w:t>
        </w:r>
        <w:r>
          <w:t>,</w:t>
        </w:r>
      </w:hyperlink>
      <w:r>
        <w:t xml:space="preserve"> the A/E shall prohibit the following acts by the A/E, its employees, Subcontractors, Consultants and Suppliers while performing Services under the terms of the Contract:</w:t>
      </w:r>
    </w:p>
    <w:p w14:paraId="2FEDDDAE" w14:textId="77777777" w:rsidR="00BD63E6" w:rsidRDefault="00BD63E6">
      <w:pPr>
        <w:pStyle w:val="BodyText"/>
        <w:spacing w:before="1"/>
      </w:pPr>
    </w:p>
    <w:p w14:paraId="535E215E" w14:textId="77777777" w:rsidR="00BD63E6" w:rsidRDefault="00D94B7A" w:rsidP="001C09AE">
      <w:pPr>
        <w:pStyle w:val="ListParagraph"/>
        <w:numPr>
          <w:ilvl w:val="0"/>
          <w:numId w:val="105"/>
        </w:numPr>
        <w:tabs>
          <w:tab w:val="left" w:pos="841"/>
        </w:tabs>
        <w:ind w:right="111"/>
        <w:jc w:val="both"/>
        <w:rPr>
          <w:sz w:val="23"/>
        </w:rPr>
      </w:pPr>
      <w:r>
        <w:rPr>
          <w:sz w:val="23"/>
        </w:rPr>
        <w:t>The unlawful or unauthorized manufacture, distribution, dispensation, possession, or use of marijuana or other drugs (except the possession and use of medically prescribed drugs for legitimate</w:t>
      </w:r>
      <w:r>
        <w:rPr>
          <w:spacing w:val="-2"/>
          <w:sz w:val="23"/>
        </w:rPr>
        <w:t xml:space="preserve"> </w:t>
      </w:r>
      <w:r>
        <w:rPr>
          <w:sz w:val="23"/>
        </w:rPr>
        <w:t>medical</w:t>
      </w:r>
      <w:r>
        <w:rPr>
          <w:spacing w:val="-5"/>
          <w:sz w:val="23"/>
        </w:rPr>
        <w:t xml:space="preserve"> </w:t>
      </w:r>
      <w:r>
        <w:rPr>
          <w:sz w:val="23"/>
        </w:rPr>
        <w:t>purposes)</w:t>
      </w:r>
      <w:r>
        <w:rPr>
          <w:spacing w:val="-3"/>
          <w:sz w:val="23"/>
        </w:rPr>
        <w:t xml:space="preserve"> </w:t>
      </w:r>
      <w:r>
        <w:rPr>
          <w:sz w:val="23"/>
        </w:rPr>
        <w:t>in</w:t>
      </w:r>
      <w:r>
        <w:rPr>
          <w:spacing w:val="-3"/>
          <w:sz w:val="23"/>
        </w:rPr>
        <w:t xml:space="preserve"> </w:t>
      </w:r>
      <w:r>
        <w:rPr>
          <w:sz w:val="23"/>
        </w:rPr>
        <w:t>the</w:t>
      </w:r>
      <w:r>
        <w:rPr>
          <w:spacing w:val="-2"/>
          <w:sz w:val="23"/>
        </w:rPr>
        <w:t xml:space="preserve"> </w:t>
      </w:r>
      <w:r>
        <w:rPr>
          <w:sz w:val="23"/>
        </w:rPr>
        <w:t>workplace</w:t>
      </w:r>
      <w:r>
        <w:rPr>
          <w:spacing w:val="-2"/>
          <w:sz w:val="23"/>
        </w:rPr>
        <w:t xml:space="preserve"> </w:t>
      </w:r>
      <w:r>
        <w:rPr>
          <w:sz w:val="23"/>
        </w:rPr>
        <w:t>or</w:t>
      </w:r>
      <w:r>
        <w:rPr>
          <w:spacing w:val="-3"/>
          <w:sz w:val="23"/>
        </w:rPr>
        <w:t xml:space="preserve"> </w:t>
      </w:r>
      <w:r>
        <w:rPr>
          <w:sz w:val="23"/>
        </w:rPr>
        <w:t>at</w:t>
      </w:r>
      <w:r>
        <w:rPr>
          <w:spacing w:val="-3"/>
          <w:sz w:val="23"/>
        </w:rPr>
        <w:t xml:space="preserve"> </w:t>
      </w:r>
      <w:r>
        <w:rPr>
          <w:sz w:val="23"/>
        </w:rPr>
        <w:t>the</w:t>
      </w:r>
      <w:r>
        <w:rPr>
          <w:spacing w:val="-2"/>
          <w:sz w:val="23"/>
        </w:rPr>
        <w:t xml:space="preserve"> </w:t>
      </w:r>
      <w:r>
        <w:rPr>
          <w:sz w:val="23"/>
        </w:rPr>
        <w:t>construction</w:t>
      </w:r>
      <w:r>
        <w:rPr>
          <w:spacing w:val="-28"/>
          <w:sz w:val="23"/>
        </w:rPr>
        <w:t xml:space="preserve"> </w:t>
      </w:r>
      <w:r>
        <w:rPr>
          <w:sz w:val="23"/>
        </w:rPr>
        <w:t>site;</w:t>
      </w:r>
    </w:p>
    <w:p w14:paraId="5D330616" w14:textId="77777777" w:rsidR="00BD63E6" w:rsidRDefault="00BD63E6">
      <w:pPr>
        <w:pStyle w:val="BodyText"/>
        <w:spacing w:before="1"/>
      </w:pPr>
    </w:p>
    <w:p w14:paraId="097D6C43" w14:textId="77777777" w:rsidR="00BD63E6" w:rsidRDefault="00D94B7A" w:rsidP="001C09AE">
      <w:pPr>
        <w:pStyle w:val="ListParagraph"/>
        <w:numPr>
          <w:ilvl w:val="0"/>
          <w:numId w:val="105"/>
        </w:numPr>
        <w:tabs>
          <w:tab w:val="left" w:pos="841"/>
        </w:tabs>
        <w:ind w:right="112"/>
        <w:jc w:val="both"/>
        <w:rPr>
          <w:sz w:val="23"/>
        </w:rPr>
      </w:pPr>
      <w:r>
        <w:rPr>
          <w:sz w:val="23"/>
        </w:rPr>
        <w:t>The unlawful or unauthorized manufacture, distribution, dispensation, or use of alcoholic beverages in the workplace or at the construction site during hours of</w:t>
      </w:r>
      <w:r>
        <w:rPr>
          <w:spacing w:val="-47"/>
          <w:sz w:val="23"/>
        </w:rPr>
        <w:t xml:space="preserve"> </w:t>
      </w:r>
      <w:r>
        <w:rPr>
          <w:sz w:val="23"/>
        </w:rPr>
        <w:t>Work;</w:t>
      </w:r>
    </w:p>
    <w:p w14:paraId="2BAEF9E4" w14:textId="77777777" w:rsidR="00BD63E6" w:rsidRDefault="00BD63E6">
      <w:pPr>
        <w:pStyle w:val="BodyText"/>
        <w:spacing w:before="10"/>
        <w:rPr>
          <w:sz w:val="22"/>
        </w:rPr>
      </w:pPr>
    </w:p>
    <w:p w14:paraId="72B57877" w14:textId="77777777" w:rsidR="00BD63E6" w:rsidRDefault="00D94B7A" w:rsidP="001C09AE">
      <w:pPr>
        <w:pStyle w:val="ListParagraph"/>
        <w:numPr>
          <w:ilvl w:val="0"/>
          <w:numId w:val="105"/>
        </w:numPr>
        <w:tabs>
          <w:tab w:val="left" w:pos="840"/>
        </w:tabs>
        <w:ind w:right="112"/>
        <w:jc w:val="both"/>
        <w:rPr>
          <w:sz w:val="23"/>
        </w:rPr>
      </w:pPr>
      <w:r>
        <w:rPr>
          <w:sz w:val="23"/>
        </w:rPr>
        <w:t>The impairment of a person in the workplace, or at the construction site, related to the use of alcohol,</w:t>
      </w:r>
      <w:r>
        <w:rPr>
          <w:spacing w:val="-4"/>
          <w:sz w:val="23"/>
        </w:rPr>
        <w:t xml:space="preserve"> </w:t>
      </w:r>
      <w:r>
        <w:rPr>
          <w:sz w:val="23"/>
        </w:rPr>
        <w:t>marijuana,</w:t>
      </w:r>
      <w:r>
        <w:rPr>
          <w:spacing w:val="-4"/>
          <w:sz w:val="23"/>
        </w:rPr>
        <w:t xml:space="preserve"> </w:t>
      </w:r>
      <w:r>
        <w:rPr>
          <w:sz w:val="23"/>
        </w:rPr>
        <w:t>or</w:t>
      </w:r>
      <w:r>
        <w:rPr>
          <w:spacing w:val="-4"/>
          <w:sz w:val="23"/>
        </w:rPr>
        <w:t xml:space="preserve"> </w:t>
      </w:r>
      <w:r>
        <w:rPr>
          <w:sz w:val="23"/>
        </w:rPr>
        <w:t>other</w:t>
      </w:r>
      <w:r>
        <w:rPr>
          <w:spacing w:val="-4"/>
          <w:sz w:val="23"/>
        </w:rPr>
        <w:t xml:space="preserve"> </w:t>
      </w:r>
      <w:r>
        <w:rPr>
          <w:sz w:val="23"/>
        </w:rPr>
        <w:t>drugs</w:t>
      </w:r>
      <w:r>
        <w:rPr>
          <w:spacing w:val="-5"/>
          <w:sz w:val="23"/>
        </w:rPr>
        <w:t xml:space="preserve"> </w:t>
      </w:r>
      <w:r>
        <w:rPr>
          <w:sz w:val="23"/>
        </w:rPr>
        <w:t>including</w:t>
      </w:r>
      <w:r>
        <w:rPr>
          <w:spacing w:val="-7"/>
          <w:sz w:val="23"/>
        </w:rPr>
        <w:t xml:space="preserve"> </w:t>
      </w:r>
      <w:r>
        <w:rPr>
          <w:sz w:val="23"/>
        </w:rPr>
        <w:t>impairment</w:t>
      </w:r>
      <w:r>
        <w:rPr>
          <w:spacing w:val="-4"/>
          <w:sz w:val="23"/>
        </w:rPr>
        <w:t xml:space="preserve"> </w:t>
      </w:r>
      <w:r>
        <w:rPr>
          <w:sz w:val="23"/>
        </w:rPr>
        <w:t>from</w:t>
      </w:r>
      <w:r>
        <w:rPr>
          <w:spacing w:val="-4"/>
          <w:sz w:val="23"/>
        </w:rPr>
        <w:t xml:space="preserve"> </w:t>
      </w:r>
      <w:r>
        <w:rPr>
          <w:sz w:val="23"/>
        </w:rPr>
        <w:t>prescription</w:t>
      </w:r>
      <w:r>
        <w:rPr>
          <w:spacing w:val="-38"/>
          <w:sz w:val="23"/>
        </w:rPr>
        <w:t xml:space="preserve"> </w:t>
      </w:r>
      <w:r>
        <w:rPr>
          <w:sz w:val="23"/>
        </w:rPr>
        <w:t>drugs.</w:t>
      </w:r>
    </w:p>
    <w:p w14:paraId="36DB68DD" w14:textId="77777777" w:rsidR="00BD63E6" w:rsidRDefault="00BD63E6">
      <w:pPr>
        <w:pStyle w:val="BodyText"/>
        <w:spacing w:before="1"/>
      </w:pPr>
    </w:p>
    <w:p w14:paraId="1A52B50A" w14:textId="77777777" w:rsidR="00BD63E6" w:rsidRDefault="00D94B7A">
      <w:pPr>
        <w:pStyle w:val="BodyText"/>
        <w:ind w:left="120" w:right="111"/>
        <w:jc w:val="both"/>
      </w:pPr>
      <w:r>
        <w:t>The A/E shall post a copy of this policy in a conspicuous place at the workplace and assure that all personnel</w:t>
      </w:r>
      <w:r>
        <w:rPr>
          <w:spacing w:val="-15"/>
        </w:rPr>
        <w:t xml:space="preserve"> </w:t>
      </w:r>
      <w:r>
        <w:t>are</w:t>
      </w:r>
      <w:r>
        <w:rPr>
          <w:spacing w:val="-15"/>
        </w:rPr>
        <w:t xml:space="preserve"> </w:t>
      </w:r>
      <w:r>
        <w:t>advised</w:t>
      </w:r>
      <w:r>
        <w:rPr>
          <w:spacing w:val="-13"/>
        </w:rPr>
        <w:t xml:space="preserve"> </w:t>
      </w:r>
      <w:r>
        <w:t>of</w:t>
      </w:r>
      <w:r>
        <w:rPr>
          <w:spacing w:val="-16"/>
        </w:rPr>
        <w:t xml:space="preserve"> </w:t>
      </w:r>
      <w:r>
        <w:t>the</w:t>
      </w:r>
      <w:r>
        <w:rPr>
          <w:spacing w:val="-12"/>
        </w:rPr>
        <w:t xml:space="preserve"> </w:t>
      </w:r>
      <w:r>
        <w:t>policy.</w:t>
      </w:r>
      <w:r>
        <w:rPr>
          <w:spacing w:val="-13"/>
        </w:rPr>
        <w:t xml:space="preserve"> </w:t>
      </w:r>
      <w:r>
        <w:t>A</w:t>
      </w:r>
      <w:r>
        <w:rPr>
          <w:spacing w:val="-12"/>
        </w:rPr>
        <w:t xml:space="preserve"> </w:t>
      </w:r>
      <w:r>
        <w:t>violation</w:t>
      </w:r>
      <w:r>
        <w:rPr>
          <w:spacing w:val="-13"/>
        </w:rPr>
        <w:t xml:space="preserve"> </w:t>
      </w:r>
      <w:r>
        <w:t>of</w:t>
      </w:r>
      <w:r>
        <w:rPr>
          <w:spacing w:val="-16"/>
        </w:rPr>
        <w:t xml:space="preserve"> </w:t>
      </w:r>
      <w:r>
        <w:t>this</w:t>
      </w:r>
      <w:r>
        <w:rPr>
          <w:spacing w:val="-14"/>
        </w:rPr>
        <w:t xml:space="preserve"> </w:t>
      </w:r>
      <w:r>
        <w:t>policy</w:t>
      </w:r>
      <w:r>
        <w:rPr>
          <w:spacing w:val="-18"/>
        </w:rPr>
        <w:t xml:space="preserve"> </w:t>
      </w:r>
      <w:r>
        <w:t>will</w:t>
      </w:r>
      <w:r>
        <w:rPr>
          <w:spacing w:val="-13"/>
        </w:rPr>
        <w:t xml:space="preserve"> </w:t>
      </w:r>
      <w:r>
        <w:t>be</w:t>
      </w:r>
      <w:r>
        <w:rPr>
          <w:spacing w:val="-12"/>
        </w:rPr>
        <w:t xml:space="preserve"> </w:t>
      </w:r>
      <w:r>
        <w:t>recognized</w:t>
      </w:r>
      <w:r>
        <w:rPr>
          <w:spacing w:val="-16"/>
        </w:rPr>
        <w:t xml:space="preserve"> </w:t>
      </w:r>
      <w:r>
        <w:t>as</w:t>
      </w:r>
      <w:r>
        <w:rPr>
          <w:spacing w:val="-14"/>
        </w:rPr>
        <w:t xml:space="preserve"> </w:t>
      </w:r>
      <w:r>
        <w:t>a</w:t>
      </w:r>
      <w:r>
        <w:rPr>
          <w:spacing w:val="-12"/>
        </w:rPr>
        <w:t xml:space="preserve"> </w:t>
      </w:r>
      <w:r>
        <w:t>breach</w:t>
      </w:r>
      <w:r>
        <w:rPr>
          <w:spacing w:val="-13"/>
        </w:rPr>
        <w:t xml:space="preserve"> </w:t>
      </w:r>
      <w:r>
        <w:t>of</w:t>
      </w:r>
      <w:r>
        <w:rPr>
          <w:spacing w:val="-16"/>
        </w:rPr>
        <w:t xml:space="preserve"> </w:t>
      </w:r>
      <w:r>
        <w:t>Contract and may result in termination of the</w:t>
      </w:r>
      <w:r>
        <w:rPr>
          <w:spacing w:val="-17"/>
        </w:rPr>
        <w:t xml:space="preserve"> </w:t>
      </w:r>
      <w:r>
        <w:t>Contract.</w:t>
      </w:r>
    </w:p>
    <w:p w14:paraId="71F7F06F" w14:textId="77777777" w:rsidR="00BD63E6" w:rsidRDefault="00BD63E6">
      <w:pPr>
        <w:pStyle w:val="BodyText"/>
        <w:spacing w:before="11"/>
      </w:pPr>
    </w:p>
    <w:p w14:paraId="4FCFCE2E" w14:textId="3F9418D1" w:rsidR="00BD63E6" w:rsidRDefault="00D94B7A">
      <w:pPr>
        <w:pStyle w:val="Heading3"/>
      </w:pPr>
      <w:bookmarkStart w:id="132" w:name="SECTION_3.30___DESIGN_OF_SECURITY_SYSTEM"/>
      <w:bookmarkStart w:id="133" w:name="_Toc55204050"/>
      <w:bookmarkEnd w:id="132"/>
      <w:r>
        <w:t>SECTION 3.30 DESIGN OF SECURITY SYSTEMS</w:t>
      </w:r>
      <w:bookmarkEnd w:id="133"/>
    </w:p>
    <w:p w14:paraId="72259E4A" w14:textId="77777777" w:rsidR="00BD63E6" w:rsidRDefault="00D94B7A">
      <w:pPr>
        <w:pStyle w:val="BodyText"/>
        <w:spacing w:before="172"/>
        <w:ind w:left="119" w:right="107"/>
        <w:jc w:val="both"/>
      </w:pPr>
      <w:r>
        <w:t xml:space="preserve">Any Offeror for the installation, Service, maintenance, or design of security equipment or any central station alarm condition monitoring Service shall be licensed by the </w:t>
      </w:r>
      <w:hyperlink r:id="rId211">
        <w:r>
          <w:rPr>
            <w:color w:val="0000FF"/>
            <w:u w:val="single" w:color="0000FF"/>
          </w:rPr>
          <w:t>Department of Criminal Justice</w:t>
        </w:r>
      </w:hyperlink>
      <w:r>
        <w:rPr>
          <w:color w:val="0000FF"/>
          <w:u w:val="single" w:color="0000FF"/>
        </w:rPr>
        <w:t xml:space="preserve"> </w:t>
      </w:r>
      <w:hyperlink r:id="rId212">
        <w:r>
          <w:rPr>
            <w:color w:val="0000FF"/>
            <w:u w:val="single" w:color="0000FF"/>
          </w:rPr>
          <w:t>Services (DCJS)</w:t>
        </w:r>
      </w:hyperlink>
      <w:r>
        <w:rPr>
          <w:color w:val="0000FF"/>
          <w:u w:val="single" w:color="0000FF"/>
        </w:rPr>
        <w:t xml:space="preserve"> </w:t>
      </w:r>
      <w:r>
        <w:t>pursuant to Va. Code §</w:t>
      </w:r>
      <w:hyperlink r:id="rId213">
        <w:r>
          <w:rPr>
            <w:color w:val="0000FF"/>
            <w:u w:val="single" w:color="0000FF"/>
          </w:rPr>
          <w:t>9.1-139</w:t>
        </w:r>
      </w:hyperlink>
      <w:r>
        <w:t xml:space="preserve">. An A/E proposing to provide any of these Services with its own staff shall be exempt from the </w:t>
      </w:r>
      <w:hyperlink r:id="rId214">
        <w:r>
          <w:rPr>
            <w:color w:val="0000FF"/>
            <w:u w:val="single" w:color="0000FF"/>
          </w:rPr>
          <w:t>DCJS</w:t>
        </w:r>
      </w:hyperlink>
      <w:r>
        <w:rPr>
          <w:color w:val="0000FF"/>
          <w:u w:val="single" w:color="0000FF"/>
        </w:rPr>
        <w:t xml:space="preserve"> </w:t>
      </w:r>
      <w:r>
        <w:t xml:space="preserve">licensing requirement if properly licensed by the </w:t>
      </w:r>
      <w:hyperlink r:id="rId215">
        <w:r>
          <w:rPr>
            <w:color w:val="0000FF"/>
            <w:u w:val="single" w:color="0000FF"/>
          </w:rPr>
          <w:t xml:space="preserve">APELSCIDLA Board </w:t>
        </w:r>
      </w:hyperlink>
      <w:r>
        <w:t>pursuant to Va. Code §</w:t>
      </w:r>
      <w:hyperlink r:id="rId216">
        <w:r>
          <w:rPr>
            <w:color w:val="0000FF"/>
            <w:u w:val="single" w:color="0000FF"/>
          </w:rPr>
          <w:t>9.1-140</w:t>
        </w:r>
        <w:r>
          <w:t>.</w:t>
        </w:r>
      </w:hyperlink>
      <w:r>
        <w:t xml:space="preserve"> If the A/E proposes to have the</w:t>
      </w:r>
      <w:r>
        <w:rPr>
          <w:spacing w:val="-35"/>
        </w:rPr>
        <w:t xml:space="preserve"> </w:t>
      </w:r>
      <w:r>
        <w:t>security system designed</w:t>
      </w:r>
      <w:r>
        <w:rPr>
          <w:spacing w:val="-11"/>
        </w:rPr>
        <w:t xml:space="preserve"> </w:t>
      </w:r>
      <w:r>
        <w:t>by</w:t>
      </w:r>
      <w:r>
        <w:rPr>
          <w:spacing w:val="-16"/>
        </w:rPr>
        <w:t xml:space="preserve"> </w:t>
      </w:r>
      <w:r>
        <w:t>a</w:t>
      </w:r>
      <w:r>
        <w:rPr>
          <w:spacing w:val="-10"/>
        </w:rPr>
        <w:t xml:space="preserve"> </w:t>
      </w:r>
      <w:r>
        <w:t>Subcontractor/Consultant,</w:t>
      </w:r>
      <w:r>
        <w:rPr>
          <w:spacing w:val="-11"/>
        </w:rPr>
        <w:t xml:space="preserve"> </w:t>
      </w:r>
      <w:r>
        <w:t>such</w:t>
      </w:r>
      <w:r>
        <w:rPr>
          <w:spacing w:val="-11"/>
        </w:rPr>
        <w:t xml:space="preserve"> </w:t>
      </w:r>
      <w:r>
        <w:t>entity</w:t>
      </w:r>
      <w:r>
        <w:rPr>
          <w:spacing w:val="-11"/>
        </w:rPr>
        <w:t xml:space="preserve"> </w:t>
      </w:r>
      <w:r>
        <w:t>shall</w:t>
      </w:r>
      <w:r>
        <w:rPr>
          <w:spacing w:val="-10"/>
        </w:rPr>
        <w:t xml:space="preserve"> </w:t>
      </w:r>
      <w:r>
        <w:t>be</w:t>
      </w:r>
      <w:r>
        <w:rPr>
          <w:spacing w:val="-10"/>
        </w:rPr>
        <w:t xml:space="preserve"> </w:t>
      </w:r>
      <w:r>
        <w:t>properly</w:t>
      </w:r>
      <w:r>
        <w:rPr>
          <w:spacing w:val="-16"/>
        </w:rPr>
        <w:t xml:space="preserve"> </w:t>
      </w:r>
      <w:r>
        <w:t>licensed</w:t>
      </w:r>
      <w:r>
        <w:rPr>
          <w:spacing w:val="-13"/>
        </w:rPr>
        <w:t xml:space="preserve"> </w:t>
      </w:r>
      <w:r>
        <w:t>as</w:t>
      </w:r>
      <w:r>
        <w:rPr>
          <w:spacing w:val="-12"/>
        </w:rPr>
        <w:t xml:space="preserve"> </w:t>
      </w:r>
      <w:r>
        <w:t>required</w:t>
      </w:r>
      <w:r>
        <w:rPr>
          <w:spacing w:val="-11"/>
        </w:rPr>
        <w:t xml:space="preserve"> </w:t>
      </w:r>
      <w:r>
        <w:t>by</w:t>
      </w:r>
      <w:r>
        <w:rPr>
          <w:spacing w:val="-16"/>
        </w:rPr>
        <w:t xml:space="preserve"> </w:t>
      </w:r>
      <w:r>
        <w:t>Va.</w:t>
      </w:r>
      <w:r>
        <w:rPr>
          <w:spacing w:val="-11"/>
        </w:rPr>
        <w:t xml:space="preserve"> </w:t>
      </w:r>
      <w:r>
        <w:t>Code</w:t>
      </w:r>
    </w:p>
    <w:p w14:paraId="28366615" w14:textId="77777777" w:rsidR="00BD63E6" w:rsidRDefault="00D94B7A">
      <w:pPr>
        <w:pStyle w:val="BodyText"/>
        <w:spacing w:line="264" w:lineRule="exact"/>
        <w:ind w:left="119"/>
        <w:jc w:val="both"/>
      </w:pPr>
      <w:r>
        <w:t>§</w:t>
      </w:r>
      <w:hyperlink r:id="rId217">
        <w:r>
          <w:rPr>
            <w:color w:val="0000FF"/>
            <w:u w:val="single" w:color="0000FF"/>
          </w:rPr>
          <w:t>9.1-139</w:t>
        </w:r>
        <w:r>
          <w:t>.</w:t>
        </w:r>
      </w:hyperlink>
    </w:p>
    <w:p w14:paraId="49F70E5E" w14:textId="77777777" w:rsidR="00BD63E6" w:rsidRDefault="00BD63E6">
      <w:pPr>
        <w:pStyle w:val="BodyText"/>
        <w:rPr>
          <w:sz w:val="15"/>
        </w:rPr>
      </w:pPr>
    </w:p>
    <w:p w14:paraId="25EF04B7" w14:textId="77777777" w:rsidR="00BD63E6" w:rsidRDefault="00D94B7A">
      <w:pPr>
        <w:pStyle w:val="BodyText"/>
        <w:spacing w:before="91"/>
        <w:ind w:left="120" w:right="106"/>
        <w:jc w:val="both"/>
      </w:pPr>
      <w:r>
        <w:t>Any Projects designed by the A/E which have such security systems shall include the licensing requirements of Va. Code §</w:t>
      </w:r>
      <w:hyperlink r:id="rId218">
        <w:r>
          <w:rPr>
            <w:color w:val="0000FF"/>
            <w:u w:val="single" w:color="0000FF"/>
          </w:rPr>
          <w:t>9.1-139</w:t>
        </w:r>
      </w:hyperlink>
      <w:r>
        <w:t>, in the Specifications and the requirement that the successful Offeror shall provide documentation within five (5) days of Proposal/Bid receipt that the entity (Contractor or Subcontractor) performing the security system Work possesses the proper license.</w:t>
      </w:r>
    </w:p>
    <w:p w14:paraId="5D94AEC7" w14:textId="77777777" w:rsidR="00BD63E6" w:rsidRDefault="00BD63E6">
      <w:pPr>
        <w:pStyle w:val="BodyText"/>
        <w:spacing w:before="8"/>
      </w:pPr>
    </w:p>
    <w:p w14:paraId="2C020161" w14:textId="2F82B1CC" w:rsidR="00BD63E6" w:rsidRDefault="00D94B7A">
      <w:pPr>
        <w:pStyle w:val="Heading3"/>
      </w:pPr>
      <w:bookmarkStart w:id="134" w:name="SECTION_3.31___USE_OF_STANDARD_FORMS_AND"/>
      <w:bookmarkStart w:id="135" w:name="_Toc55204051"/>
      <w:bookmarkEnd w:id="134"/>
      <w:r>
        <w:t>SECTION 3.31 USE OF STANDARD FORMS AND FORMATS</w:t>
      </w:r>
      <w:bookmarkEnd w:id="135"/>
    </w:p>
    <w:p w14:paraId="63FBAE18" w14:textId="77777777" w:rsidR="00BD63E6" w:rsidRDefault="00D94B7A">
      <w:pPr>
        <w:pStyle w:val="BodyText"/>
        <w:spacing w:before="174"/>
        <w:ind w:left="120" w:right="112"/>
        <w:jc w:val="both"/>
      </w:pPr>
      <w:r>
        <w:t>The A/E shall incorporate in every Construction Contract the applicable (</w:t>
      </w:r>
      <w:hyperlink r:id="rId219" w:anchor="General%20Conditions%20on%20Contract%20Admin%20Policies%20%26%20Procedures">
        <w:r>
          <w:rPr>
            <w:color w:val="0000FF"/>
            <w:u w:val="single" w:color="0000FF"/>
          </w:rPr>
          <w:t>General Conditions of the</w:t>
        </w:r>
      </w:hyperlink>
      <w:r>
        <w:rPr>
          <w:color w:val="0000FF"/>
          <w:u w:val="single" w:color="0000FF"/>
        </w:rPr>
        <w:t xml:space="preserve"> </w:t>
      </w:r>
      <w:hyperlink r:id="rId220" w:anchor="General%20Conditions%20on%20Contract%20Admin%20Policies%20%26%20Procedures">
        <w:r>
          <w:rPr>
            <w:color w:val="0000FF"/>
            <w:u w:val="single" w:color="0000FF"/>
          </w:rPr>
          <w:t>Construction Contract</w:t>
        </w:r>
      </w:hyperlink>
      <w:r>
        <w:t xml:space="preserve">) and </w:t>
      </w:r>
      <w:hyperlink r:id="rId221">
        <w:r>
          <w:rPr>
            <w:color w:val="0000FF"/>
            <w:u w:val="single" w:color="0000FF"/>
          </w:rPr>
          <w:t>HECO-7a</w:t>
        </w:r>
      </w:hyperlink>
      <w:r>
        <w:rPr>
          <w:color w:val="0000FF"/>
          <w:u w:val="single" w:color="0000FF"/>
        </w:rPr>
        <w:t xml:space="preserve"> </w:t>
      </w:r>
      <w:r>
        <w:t>(</w:t>
      </w:r>
      <w:hyperlink r:id="rId222" w:anchor="BidderInstructions">
        <w:r>
          <w:rPr>
            <w:color w:val="0000FF"/>
            <w:u w:val="single" w:color="0000FF"/>
          </w:rPr>
          <w:t>Instructions to Bidders</w:t>
        </w:r>
      </w:hyperlink>
      <w:r>
        <w:t>). These forms shall not be retyped or modified in any way. If changes are required to either, the changes shall be made in the form of "Supplemental General Conditions" or "Supplemental Instructions to Bidders". Such "Supplements" shall be approved by the AVP &amp; CFO prior to their incorporation in the Construction Contract.</w:t>
      </w:r>
    </w:p>
    <w:p w14:paraId="4952AFFA" w14:textId="77777777" w:rsidR="00BD63E6" w:rsidRDefault="00BD63E6">
      <w:pPr>
        <w:jc w:val="both"/>
        <w:sectPr w:rsidR="00BD63E6">
          <w:pgSz w:w="12240" w:h="15840"/>
          <w:pgMar w:top="1600" w:right="1320" w:bottom="1240" w:left="1320" w:header="720" w:footer="1049" w:gutter="0"/>
          <w:cols w:space="720"/>
        </w:sectPr>
      </w:pPr>
    </w:p>
    <w:p w14:paraId="0435DAD2" w14:textId="77777777" w:rsidR="00BD63E6" w:rsidRDefault="00BD63E6">
      <w:pPr>
        <w:pStyle w:val="BodyText"/>
        <w:rPr>
          <w:sz w:val="20"/>
        </w:rPr>
      </w:pPr>
    </w:p>
    <w:p w14:paraId="21186B54" w14:textId="77777777" w:rsidR="00BD63E6" w:rsidRDefault="00BD63E6">
      <w:pPr>
        <w:pStyle w:val="BodyText"/>
        <w:spacing w:before="7"/>
        <w:rPr>
          <w:sz w:val="22"/>
        </w:rPr>
      </w:pPr>
    </w:p>
    <w:p w14:paraId="40DA4278" w14:textId="77777777" w:rsidR="00BD63E6" w:rsidRDefault="00D94B7A">
      <w:pPr>
        <w:pStyle w:val="BodyText"/>
        <w:ind w:left="400" w:right="693"/>
        <w:jc w:val="both"/>
      </w:pPr>
      <w:r>
        <w:t>The</w:t>
      </w:r>
      <w:r>
        <w:rPr>
          <w:spacing w:val="-13"/>
        </w:rPr>
        <w:t xml:space="preserve"> </w:t>
      </w:r>
      <w:r>
        <w:t>A/E</w:t>
      </w:r>
      <w:r>
        <w:rPr>
          <w:spacing w:val="-13"/>
        </w:rPr>
        <w:t xml:space="preserve"> </w:t>
      </w:r>
      <w:r>
        <w:t>shall</w:t>
      </w:r>
      <w:r>
        <w:rPr>
          <w:spacing w:val="-14"/>
        </w:rPr>
        <w:t xml:space="preserve"> </w:t>
      </w:r>
      <w:r>
        <w:t>use</w:t>
      </w:r>
      <w:r>
        <w:rPr>
          <w:spacing w:val="-13"/>
        </w:rPr>
        <w:t xml:space="preserve"> </w:t>
      </w:r>
      <w:r>
        <w:t>the</w:t>
      </w:r>
      <w:r>
        <w:rPr>
          <w:spacing w:val="-13"/>
        </w:rPr>
        <w:t xml:space="preserve"> </w:t>
      </w:r>
      <w:r>
        <w:t>applicable</w:t>
      </w:r>
      <w:r>
        <w:rPr>
          <w:spacing w:val="-13"/>
        </w:rPr>
        <w:t xml:space="preserve"> </w:t>
      </w:r>
      <w:hyperlink r:id="rId223">
        <w:r>
          <w:rPr>
            <w:color w:val="0000FF"/>
            <w:u w:val="single" w:color="0000FF"/>
          </w:rPr>
          <w:t>Capital</w:t>
        </w:r>
        <w:r>
          <w:rPr>
            <w:color w:val="0000FF"/>
            <w:spacing w:val="-14"/>
            <w:u w:val="single" w:color="0000FF"/>
          </w:rPr>
          <w:t xml:space="preserve"> </w:t>
        </w:r>
        <w:r>
          <w:rPr>
            <w:color w:val="0000FF"/>
            <w:u w:val="single" w:color="0000FF"/>
          </w:rPr>
          <w:t>Outlay</w:t>
        </w:r>
        <w:r>
          <w:rPr>
            <w:color w:val="0000FF"/>
            <w:spacing w:val="-14"/>
            <w:u w:val="single" w:color="0000FF"/>
          </w:rPr>
          <w:t xml:space="preserve"> </w:t>
        </w:r>
        <w:r>
          <w:rPr>
            <w:color w:val="0000FF"/>
            <w:u w:val="single" w:color="0000FF"/>
          </w:rPr>
          <w:t>Forms</w:t>
        </w:r>
        <w:r>
          <w:t>.</w:t>
        </w:r>
      </w:hyperlink>
      <w:r>
        <w:rPr>
          <w:spacing w:val="-14"/>
        </w:rPr>
        <w:t xml:space="preserve"> </w:t>
      </w:r>
      <w:r>
        <w:t>The</w:t>
      </w:r>
      <w:r>
        <w:rPr>
          <w:spacing w:val="-13"/>
        </w:rPr>
        <w:t xml:space="preserve"> </w:t>
      </w:r>
      <w:r>
        <w:t>wording</w:t>
      </w:r>
      <w:r>
        <w:rPr>
          <w:spacing w:val="-17"/>
        </w:rPr>
        <w:t xml:space="preserve"> </w:t>
      </w:r>
      <w:r>
        <w:t>on</w:t>
      </w:r>
      <w:r>
        <w:rPr>
          <w:spacing w:val="-14"/>
        </w:rPr>
        <w:t xml:space="preserve"> </w:t>
      </w:r>
      <w:r>
        <w:t>the</w:t>
      </w:r>
      <w:r>
        <w:rPr>
          <w:spacing w:val="-13"/>
        </w:rPr>
        <w:t xml:space="preserve"> </w:t>
      </w:r>
      <w:r>
        <w:t>forms</w:t>
      </w:r>
      <w:r>
        <w:rPr>
          <w:spacing w:val="-15"/>
        </w:rPr>
        <w:t xml:space="preserve"> </w:t>
      </w:r>
      <w:r>
        <w:t>shall</w:t>
      </w:r>
      <w:r>
        <w:rPr>
          <w:spacing w:val="-14"/>
        </w:rPr>
        <w:t xml:space="preserve"> </w:t>
      </w:r>
      <w:r>
        <w:t>not</w:t>
      </w:r>
      <w:r>
        <w:rPr>
          <w:spacing w:val="-14"/>
        </w:rPr>
        <w:t xml:space="preserve"> </w:t>
      </w:r>
      <w:r>
        <w:t>be</w:t>
      </w:r>
      <w:r>
        <w:rPr>
          <w:spacing w:val="-16"/>
        </w:rPr>
        <w:t xml:space="preserve"> </w:t>
      </w:r>
      <w:r>
        <w:t>modified or altered without the specific written approval of the AVP &amp; CFO. Where spaces are provided for insertion of information, the size of the space may be adjusted to accommodate the information being inserted.</w:t>
      </w:r>
    </w:p>
    <w:p w14:paraId="1034BDFA" w14:textId="77777777" w:rsidR="00BD63E6" w:rsidRDefault="00BD63E6">
      <w:pPr>
        <w:pStyle w:val="BodyText"/>
        <w:spacing w:before="9"/>
        <w:rPr>
          <w:sz w:val="22"/>
        </w:rPr>
      </w:pPr>
    </w:p>
    <w:p w14:paraId="496931EA" w14:textId="5FC83ABD" w:rsidR="00D8255E" w:rsidRDefault="00D94B7A" w:rsidP="00153C8E">
      <w:pPr>
        <w:pStyle w:val="BodyText"/>
        <w:tabs>
          <w:tab w:val="left" w:pos="1427"/>
          <w:tab w:val="left" w:pos="2463"/>
          <w:tab w:val="left" w:pos="3562"/>
          <w:tab w:val="left" w:pos="4539"/>
          <w:tab w:val="left" w:pos="5482"/>
          <w:tab w:val="left" w:pos="6970"/>
          <w:tab w:val="left" w:pos="8391"/>
          <w:tab w:val="left" w:pos="9591"/>
        </w:tabs>
        <w:spacing w:before="1"/>
        <w:ind w:left="399" w:right="694"/>
        <w:jc w:val="both"/>
      </w:pPr>
      <w:r>
        <w:t>The</w:t>
      </w:r>
      <w:r w:rsidR="00153C8E">
        <w:t xml:space="preserve"> </w:t>
      </w:r>
      <w:r>
        <w:t>A/E</w:t>
      </w:r>
      <w:r w:rsidR="00153C8E">
        <w:t xml:space="preserve"> </w:t>
      </w:r>
      <w:r>
        <w:t>shall</w:t>
      </w:r>
      <w:r w:rsidR="00153C8E">
        <w:t xml:space="preserve"> </w:t>
      </w:r>
      <w:r>
        <w:t>use</w:t>
      </w:r>
      <w:r w:rsidR="00153C8E">
        <w:t xml:space="preserve"> </w:t>
      </w:r>
      <w:r>
        <w:t>the</w:t>
      </w:r>
      <w:r w:rsidR="00153C8E">
        <w:t xml:space="preserve"> </w:t>
      </w:r>
      <w:r>
        <w:t>Standard</w:t>
      </w:r>
      <w:r w:rsidR="00153C8E">
        <w:t xml:space="preserve"> </w:t>
      </w:r>
      <w:r>
        <w:t>Formats</w:t>
      </w:r>
      <w:r w:rsidR="00153C8E">
        <w:t xml:space="preserve"> </w:t>
      </w:r>
      <w:r>
        <w:t>found</w:t>
      </w:r>
      <w:r w:rsidR="00153C8E">
        <w:t xml:space="preserve"> </w:t>
      </w:r>
      <w:r>
        <w:t>at</w:t>
      </w:r>
      <w:r w:rsidR="00153C8E">
        <w:t>:</w:t>
      </w:r>
    </w:p>
    <w:p w14:paraId="5268E521" w14:textId="6545C873" w:rsidR="00BD63E6" w:rsidRDefault="001C1763">
      <w:pPr>
        <w:pStyle w:val="BodyText"/>
        <w:tabs>
          <w:tab w:val="left" w:pos="1427"/>
          <w:tab w:val="left" w:pos="2463"/>
          <w:tab w:val="left" w:pos="3562"/>
          <w:tab w:val="left" w:pos="4539"/>
          <w:tab w:val="left" w:pos="5482"/>
          <w:tab w:val="left" w:pos="6970"/>
          <w:tab w:val="left" w:pos="8391"/>
          <w:tab w:val="left" w:pos="9591"/>
        </w:tabs>
        <w:spacing w:before="1"/>
        <w:ind w:left="399" w:right="694"/>
        <w:jc w:val="both"/>
      </w:pPr>
      <w:hyperlink r:id="rId224">
        <w:r w:rsidR="00D94B7A">
          <w:rPr>
            <w:color w:val="0000FF"/>
            <w:u w:val="single" w:color="0000FF"/>
          </w:rPr>
          <w:t>http://www.fm.virginia.edu/fpc/FPCDesktop/PSProcurement.htm</w:t>
        </w:r>
      </w:hyperlink>
      <w:r w:rsidR="00D94B7A">
        <w:t>. Formats may be edited to delete portions which are not applicable to the Project and to insert necessary information; however, the format and the basic wording shall be</w:t>
      </w:r>
      <w:r w:rsidR="00D94B7A">
        <w:rPr>
          <w:spacing w:val="-30"/>
        </w:rPr>
        <w:t xml:space="preserve"> </w:t>
      </w:r>
      <w:r w:rsidR="00D94B7A">
        <w:t>retained.</w:t>
      </w:r>
    </w:p>
    <w:p w14:paraId="1D2AFD81" w14:textId="77777777" w:rsidR="00BD63E6" w:rsidRDefault="00BD63E6">
      <w:pPr>
        <w:pStyle w:val="BodyText"/>
        <w:spacing w:before="4"/>
      </w:pPr>
    </w:p>
    <w:p w14:paraId="154C0187" w14:textId="77777777" w:rsidR="00BD63E6" w:rsidRDefault="00D94B7A">
      <w:pPr>
        <w:pStyle w:val="Heading3"/>
        <w:spacing w:line="242" w:lineRule="auto"/>
        <w:ind w:left="400" w:right="786"/>
      </w:pPr>
      <w:bookmarkStart w:id="136" w:name="SECTION_3.32_REPORTS_ON_THE_PARTICIPATIO"/>
      <w:bookmarkStart w:id="137" w:name="_Toc55204052"/>
      <w:bookmarkEnd w:id="136"/>
      <w:r>
        <w:t>SECTION 3.32 REPORTS ON THE PARTICIPATION OF SMALL BUSINESSES AND BUSINESSES OWNED BY WOMEN AND MINORITIES</w:t>
      </w:r>
      <w:bookmarkEnd w:id="137"/>
    </w:p>
    <w:p w14:paraId="6DF49D90" w14:textId="7EDAF358" w:rsidR="00BD63E6" w:rsidRDefault="00D94B7A" w:rsidP="00153C8E">
      <w:pPr>
        <w:pStyle w:val="BodyText"/>
        <w:spacing w:before="169" w:line="264" w:lineRule="exact"/>
        <w:ind w:left="400" w:right="650"/>
        <w:jc w:val="both"/>
      </w:pPr>
      <w:r>
        <w:t>An Actual Involvement Report is required for Professional Service Contracts with a fee greater than</w:t>
      </w:r>
      <w:r w:rsidR="00153C8E">
        <w:t xml:space="preserve"> </w:t>
      </w:r>
      <w:r>
        <w:t>$100,000. The A/E shall submit a report on the actual dollars paid to small businesses and businesses owned by women and minorities as part of the submission of the final invoice for payment. At a minimum,</w:t>
      </w:r>
      <w:r>
        <w:rPr>
          <w:spacing w:val="-10"/>
        </w:rPr>
        <w:t xml:space="preserve"> </w:t>
      </w:r>
      <w:r>
        <w:t>this</w:t>
      </w:r>
      <w:r>
        <w:rPr>
          <w:spacing w:val="-10"/>
        </w:rPr>
        <w:t xml:space="preserve"> </w:t>
      </w:r>
      <w:r>
        <w:t>report</w:t>
      </w:r>
      <w:r>
        <w:rPr>
          <w:spacing w:val="-9"/>
        </w:rPr>
        <w:t xml:space="preserve"> </w:t>
      </w:r>
      <w:r>
        <w:t>shall</w:t>
      </w:r>
      <w:r>
        <w:rPr>
          <w:spacing w:val="-11"/>
        </w:rPr>
        <w:t xml:space="preserve"> </w:t>
      </w:r>
      <w:r>
        <w:t>include</w:t>
      </w:r>
      <w:r>
        <w:rPr>
          <w:spacing w:val="-9"/>
        </w:rPr>
        <w:t xml:space="preserve"> </w:t>
      </w:r>
      <w:r>
        <w:t>for</w:t>
      </w:r>
      <w:r>
        <w:rPr>
          <w:spacing w:val="-10"/>
        </w:rPr>
        <w:t xml:space="preserve"> </w:t>
      </w:r>
      <w:r>
        <w:t>each</w:t>
      </w:r>
      <w:r>
        <w:rPr>
          <w:spacing w:val="-10"/>
        </w:rPr>
        <w:t xml:space="preserve"> </w:t>
      </w:r>
      <w:r>
        <w:t>firm</w:t>
      </w:r>
      <w:r>
        <w:rPr>
          <w:spacing w:val="-9"/>
        </w:rPr>
        <w:t xml:space="preserve"> </w:t>
      </w:r>
      <w:r>
        <w:t>contracted,</w:t>
      </w:r>
      <w:r>
        <w:rPr>
          <w:spacing w:val="-10"/>
        </w:rPr>
        <w:t xml:space="preserve"> </w:t>
      </w:r>
      <w:r>
        <w:t>the</w:t>
      </w:r>
      <w:r>
        <w:rPr>
          <w:spacing w:val="-9"/>
        </w:rPr>
        <w:t xml:space="preserve"> </w:t>
      </w:r>
      <w:r>
        <w:t>Business</w:t>
      </w:r>
      <w:r>
        <w:rPr>
          <w:spacing w:val="-10"/>
        </w:rPr>
        <w:t xml:space="preserve"> </w:t>
      </w:r>
      <w:r>
        <w:t>Class,</w:t>
      </w:r>
      <w:r>
        <w:rPr>
          <w:spacing w:val="-10"/>
        </w:rPr>
        <w:t xml:space="preserve"> </w:t>
      </w:r>
      <w:r>
        <w:t>the</w:t>
      </w:r>
      <w:r>
        <w:rPr>
          <w:spacing w:val="-9"/>
        </w:rPr>
        <w:t xml:space="preserve"> </w:t>
      </w:r>
      <w:r>
        <w:t>total</w:t>
      </w:r>
      <w:r>
        <w:rPr>
          <w:spacing w:val="-9"/>
        </w:rPr>
        <w:t xml:space="preserve"> </w:t>
      </w:r>
      <w:r>
        <w:t>dollars</w:t>
      </w:r>
      <w:r>
        <w:rPr>
          <w:spacing w:val="-10"/>
        </w:rPr>
        <w:t xml:space="preserve"> </w:t>
      </w:r>
      <w:r>
        <w:t>of</w:t>
      </w:r>
      <w:r>
        <w:rPr>
          <w:spacing w:val="-9"/>
        </w:rPr>
        <w:t xml:space="preserve"> </w:t>
      </w:r>
      <w:r>
        <w:t>fee, and the percent of the total estimated</w:t>
      </w:r>
      <w:r>
        <w:rPr>
          <w:spacing w:val="3"/>
        </w:rPr>
        <w:t xml:space="preserve"> </w:t>
      </w:r>
      <w:r>
        <w:t>Contract</w:t>
      </w:r>
      <w:r w:rsidR="00153C8E">
        <w:t xml:space="preserve"> </w:t>
      </w:r>
      <w:r>
        <w:t>value.</w:t>
      </w:r>
    </w:p>
    <w:p w14:paraId="5C4D9618" w14:textId="77777777" w:rsidR="00BD63E6" w:rsidRDefault="00BD63E6">
      <w:pPr>
        <w:pStyle w:val="BodyText"/>
        <w:spacing w:before="2"/>
      </w:pPr>
    </w:p>
    <w:p w14:paraId="27840F6E" w14:textId="19F71C2B" w:rsidR="00BD63E6" w:rsidRDefault="00D94B7A" w:rsidP="001C09AE">
      <w:pPr>
        <w:pStyle w:val="ListParagraph"/>
        <w:numPr>
          <w:ilvl w:val="0"/>
          <w:numId w:val="104"/>
        </w:numPr>
        <w:tabs>
          <w:tab w:val="left" w:pos="832"/>
        </w:tabs>
        <w:ind w:right="689"/>
        <w:jc w:val="both"/>
        <w:rPr>
          <w:sz w:val="23"/>
        </w:rPr>
      </w:pPr>
      <w:r>
        <w:rPr>
          <w:sz w:val="23"/>
          <w:u w:val="single"/>
        </w:rPr>
        <w:t>Periodic Progress Reports/</w:t>
      </w:r>
      <w:r w:rsidR="00153C8E">
        <w:rPr>
          <w:sz w:val="23"/>
          <w:u w:val="single"/>
        </w:rPr>
        <w:t xml:space="preserve"> </w:t>
      </w:r>
      <w:r>
        <w:rPr>
          <w:sz w:val="23"/>
          <w:u w:val="single"/>
        </w:rPr>
        <w:t>Invoices</w:t>
      </w:r>
      <w:r>
        <w:rPr>
          <w:sz w:val="23"/>
        </w:rPr>
        <w:t>: The A/E shall include a report on involvement, if any, of small businesses and businesses owned by women and minorities as a part of their periodic invoice.</w:t>
      </w:r>
      <w:r>
        <w:rPr>
          <w:spacing w:val="-5"/>
          <w:sz w:val="23"/>
        </w:rPr>
        <w:t xml:space="preserve"> </w:t>
      </w:r>
      <w:r>
        <w:rPr>
          <w:sz w:val="23"/>
        </w:rPr>
        <w:t>The</w:t>
      </w:r>
      <w:r>
        <w:rPr>
          <w:spacing w:val="-4"/>
          <w:sz w:val="23"/>
        </w:rPr>
        <w:t xml:space="preserve"> </w:t>
      </w:r>
      <w:r>
        <w:rPr>
          <w:sz w:val="23"/>
        </w:rPr>
        <w:t>report</w:t>
      </w:r>
      <w:r>
        <w:rPr>
          <w:spacing w:val="-4"/>
          <w:sz w:val="23"/>
        </w:rPr>
        <w:t xml:space="preserve"> </w:t>
      </w:r>
      <w:r>
        <w:rPr>
          <w:sz w:val="23"/>
        </w:rPr>
        <w:t>will</w:t>
      </w:r>
      <w:r>
        <w:rPr>
          <w:spacing w:val="-4"/>
          <w:sz w:val="23"/>
        </w:rPr>
        <w:t xml:space="preserve"> </w:t>
      </w:r>
      <w:r>
        <w:rPr>
          <w:sz w:val="23"/>
        </w:rPr>
        <w:t>specify</w:t>
      </w:r>
      <w:r>
        <w:rPr>
          <w:spacing w:val="-9"/>
          <w:sz w:val="23"/>
        </w:rPr>
        <w:t xml:space="preserve"> </w:t>
      </w:r>
      <w:r>
        <w:rPr>
          <w:sz w:val="23"/>
        </w:rPr>
        <w:t>the</w:t>
      </w:r>
      <w:r>
        <w:rPr>
          <w:spacing w:val="-4"/>
          <w:sz w:val="23"/>
        </w:rPr>
        <w:t xml:space="preserve"> </w:t>
      </w:r>
      <w:r>
        <w:rPr>
          <w:sz w:val="23"/>
        </w:rPr>
        <w:t>actual</w:t>
      </w:r>
      <w:r>
        <w:rPr>
          <w:spacing w:val="-6"/>
          <w:sz w:val="23"/>
        </w:rPr>
        <w:t xml:space="preserve"> </w:t>
      </w:r>
      <w:r>
        <w:rPr>
          <w:sz w:val="23"/>
        </w:rPr>
        <w:t>amounts</w:t>
      </w:r>
      <w:r>
        <w:rPr>
          <w:spacing w:val="-6"/>
          <w:sz w:val="23"/>
        </w:rPr>
        <w:t xml:space="preserve"> </w:t>
      </w:r>
      <w:r>
        <w:rPr>
          <w:sz w:val="23"/>
        </w:rPr>
        <w:t>of</w:t>
      </w:r>
      <w:r>
        <w:rPr>
          <w:spacing w:val="-7"/>
          <w:sz w:val="23"/>
        </w:rPr>
        <w:t xml:space="preserve"> </w:t>
      </w:r>
      <w:r>
        <w:rPr>
          <w:sz w:val="23"/>
        </w:rPr>
        <w:t>Contracts</w:t>
      </w:r>
      <w:r>
        <w:rPr>
          <w:spacing w:val="-6"/>
          <w:sz w:val="23"/>
        </w:rPr>
        <w:t xml:space="preserve"> </w:t>
      </w:r>
      <w:r>
        <w:rPr>
          <w:sz w:val="23"/>
        </w:rPr>
        <w:t>to</w:t>
      </w:r>
      <w:r>
        <w:rPr>
          <w:spacing w:val="-5"/>
          <w:sz w:val="23"/>
        </w:rPr>
        <w:t xml:space="preserve"> </w:t>
      </w:r>
      <w:r>
        <w:rPr>
          <w:sz w:val="23"/>
        </w:rPr>
        <w:t>date</w:t>
      </w:r>
      <w:r>
        <w:rPr>
          <w:spacing w:val="-4"/>
          <w:sz w:val="23"/>
        </w:rPr>
        <w:t xml:space="preserve"> </w:t>
      </w:r>
      <w:r>
        <w:rPr>
          <w:sz w:val="23"/>
        </w:rPr>
        <w:t>with</w:t>
      </w:r>
      <w:r>
        <w:rPr>
          <w:spacing w:val="-5"/>
          <w:sz w:val="23"/>
        </w:rPr>
        <w:t xml:space="preserve"> </w:t>
      </w:r>
      <w:r>
        <w:rPr>
          <w:sz w:val="23"/>
        </w:rPr>
        <w:t>such</w:t>
      </w:r>
      <w:r>
        <w:rPr>
          <w:spacing w:val="-5"/>
          <w:sz w:val="23"/>
        </w:rPr>
        <w:t xml:space="preserve"> </w:t>
      </w:r>
      <w:r>
        <w:rPr>
          <w:sz w:val="23"/>
        </w:rPr>
        <w:t>businesses,</w:t>
      </w:r>
      <w:r>
        <w:rPr>
          <w:spacing w:val="-5"/>
          <w:sz w:val="23"/>
        </w:rPr>
        <w:t xml:space="preserve"> </w:t>
      </w:r>
      <w:r>
        <w:rPr>
          <w:sz w:val="23"/>
        </w:rPr>
        <w:t>and the actual dollars paid to date with such businesses on this Contract. This information shall be provided separately for small businesses, women-owned businesses and minority-owned businesses. The A/E shall provide two (2) copies of this information to the University. Failure to submit the required information, will result in invoices being returned</w:t>
      </w:r>
      <w:r>
        <w:rPr>
          <w:spacing w:val="-12"/>
          <w:sz w:val="23"/>
        </w:rPr>
        <w:t xml:space="preserve"> </w:t>
      </w:r>
      <w:r>
        <w:rPr>
          <w:sz w:val="23"/>
        </w:rPr>
        <w:t>without</w:t>
      </w:r>
      <w:r w:rsidR="00153C8E">
        <w:rPr>
          <w:sz w:val="23"/>
        </w:rPr>
        <w:t xml:space="preserve"> </w:t>
      </w:r>
      <w:r>
        <w:rPr>
          <w:sz w:val="23"/>
        </w:rPr>
        <w:t>payment.</w:t>
      </w:r>
    </w:p>
    <w:p w14:paraId="1050BA58" w14:textId="77777777" w:rsidR="00BD63E6" w:rsidRDefault="00BD63E6">
      <w:pPr>
        <w:pStyle w:val="BodyText"/>
        <w:spacing w:before="10"/>
        <w:rPr>
          <w:sz w:val="22"/>
        </w:rPr>
      </w:pPr>
    </w:p>
    <w:p w14:paraId="04096B1C" w14:textId="77777777" w:rsidR="00BD63E6" w:rsidRDefault="00D94B7A" w:rsidP="001C09AE">
      <w:pPr>
        <w:pStyle w:val="ListParagraph"/>
        <w:numPr>
          <w:ilvl w:val="0"/>
          <w:numId w:val="104"/>
        </w:numPr>
        <w:tabs>
          <w:tab w:val="left" w:pos="832"/>
        </w:tabs>
        <w:ind w:right="687"/>
        <w:jc w:val="both"/>
        <w:rPr>
          <w:sz w:val="23"/>
        </w:rPr>
      </w:pPr>
      <w:r>
        <w:rPr>
          <w:sz w:val="23"/>
          <w:u w:val="single"/>
        </w:rPr>
        <w:t>Final Actual Involvement Report</w:t>
      </w:r>
      <w:r>
        <w:rPr>
          <w:sz w:val="23"/>
        </w:rPr>
        <w:t>: The A/E shall submit, prior to completion or at completion of the</w:t>
      </w:r>
      <w:r>
        <w:rPr>
          <w:spacing w:val="-5"/>
          <w:sz w:val="23"/>
        </w:rPr>
        <w:t xml:space="preserve"> </w:t>
      </w:r>
      <w:r>
        <w:rPr>
          <w:sz w:val="23"/>
        </w:rPr>
        <w:t>Contract</w:t>
      </w:r>
      <w:r>
        <w:rPr>
          <w:spacing w:val="-6"/>
          <w:sz w:val="23"/>
        </w:rPr>
        <w:t xml:space="preserve"> </w:t>
      </w:r>
      <w:r>
        <w:rPr>
          <w:sz w:val="23"/>
        </w:rPr>
        <w:t>and</w:t>
      </w:r>
      <w:r>
        <w:rPr>
          <w:spacing w:val="-7"/>
          <w:sz w:val="23"/>
        </w:rPr>
        <w:t xml:space="preserve"> </w:t>
      </w:r>
      <w:r>
        <w:rPr>
          <w:sz w:val="23"/>
        </w:rPr>
        <w:t>prior</w:t>
      </w:r>
      <w:r>
        <w:rPr>
          <w:spacing w:val="-6"/>
          <w:sz w:val="23"/>
        </w:rPr>
        <w:t xml:space="preserve"> </w:t>
      </w:r>
      <w:r>
        <w:rPr>
          <w:sz w:val="23"/>
        </w:rPr>
        <w:t>to</w:t>
      </w:r>
      <w:r>
        <w:rPr>
          <w:spacing w:val="-6"/>
          <w:sz w:val="23"/>
        </w:rPr>
        <w:t xml:space="preserve"> </w:t>
      </w:r>
      <w:r>
        <w:rPr>
          <w:sz w:val="23"/>
        </w:rPr>
        <w:t>final</w:t>
      </w:r>
      <w:r>
        <w:rPr>
          <w:spacing w:val="-5"/>
          <w:sz w:val="23"/>
        </w:rPr>
        <w:t xml:space="preserve"> </w:t>
      </w:r>
      <w:r>
        <w:rPr>
          <w:sz w:val="23"/>
        </w:rPr>
        <w:t>payment,</w:t>
      </w:r>
      <w:r>
        <w:rPr>
          <w:spacing w:val="-6"/>
          <w:sz w:val="23"/>
        </w:rPr>
        <w:t xml:space="preserve"> </w:t>
      </w:r>
      <w:r>
        <w:rPr>
          <w:sz w:val="23"/>
        </w:rPr>
        <w:t>a</w:t>
      </w:r>
      <w:r>
        <w:rPr>
          <w:spacing w:val="-6"/>
          <w:sz w:val="23"/>
        </w:rPr>
        <w:t xml:space="preserve"> </w:t>
      </w:r>
      <w:r>
        <w:rPr>
          <w:sz w:val="23"/>
        </w:rPr>
        <w:t>report</w:t>
      </w:r>
      <w:r>
        <w:rPr>
          <w:spacing w:val="-6"/>
          <w:sz w:val="23"/>
        </w:rPr>
        <w:t xml:space="preserve"> </w:t>
      </w:r>
      <w:r>
        <w:rPr>
          <w:sz w:val="23"/>
        </w:rPr>
        <w:t>on</w:t>
      </w:r>
      <w:r>
        <w:rPr>
          <w:spacing w:val="-6"/>
          <w:sz w:val="23"/>
        </w:rPr>
        <w:t xml:space="preserve"> </w:t>
      </w:r>
      <w:r>
        <w:rPr>
          <w:sz w:val="23"/>
        </w:rPr>
        <w:t>the</w:t>
      </w:r>
      <w:r>
        <w:rPr>
          <w:spacing w:val="-5"/>
          <w:sz w:val="23"/>
        </w:rPr>
        <w:t xml:space="preserve"> </w:t>
      </w:r>
      <w:r>
        <w:rPr>
          <w:sz w:val="23"/>
        </w:rPr>
        <w:t>actual</w:t>
      </w:r>
      <w:r>
        <w:rPr>
          <w:spacing w:val="-6"/>
          <w:sz w:val="23"/>
        </w:rPr>
        <w:t xml:space="preserve"> </w:t>
      </w:r>
      <w:r>
        <w:rPr>
          <w:sz w:val="23"/>
        </w:rPr>
        <w:t>dollars</w:t>
      </w:r>
      <w:r>
        <w:rPr>
          <w:spacing w:val="-6"/>
          <w:sz w:val="23"/>
        </w:rPr>
        <w:t xml:space="preserve"> </w:t>
      </w:r>
      <w:r>
        <w:rPr>
          <w:sz w:val="23"/>
        </w:rPr>
        <w:t>paid</w:t>
      </w:r>
      <w:r>
        <w:rPr>
          <w:spacing w:val="-7"/>
          <w:sz w:val="23"/>
        </w:rPr>
        <w:t xml:space="preserve"> </w:t>
      </w:r>
      <w:r>
        <w:rPr>
          <w:sz w:val="23"/>
        </w:rPr>
        <w:t>to</w:t>
      </w:r>
      <w:r>
        <w:rPr>
          <w:spacing w:val="-7"/>
          <w:sz w:val="23"/>
        </w:rPr>
        <w:t xml:space="preserve"> </w:t>
      </w:r>
      <w:r>
        <w:rPr>
          <w:sz w:val="23"/>
        </w:rPr>
        <w:t>small</w:t>
      </w:r>
      <w:r>
        <w:rPr>
          <w:spacing w:val="-5"/>
          <w:sz w:val="23"/>
        </w:rPr>
        <w:t xml:space="preserve"> </w:t>
      </w:r>
      <w:r>
        <w:rPr>
          <w:sz w:val="23"/>
        </w:rPr>
        <w:t>businesses</w:t>
      </w:r>
      <w:r>
        <w:rPr>
          <w:spacing w:val="-6"/>
          <w:sz w:val="23"/>
        </w:rPr>
        <w:t xml:space="preserve"> </w:t>
      </w:r>
      <w:r>
        <w:rPr>
          <w:sz w:val="23"/>
        </w:rPr>
        <w:t>and businesses owned by women and minorities during the performance of this Contract. At a minimum, this report shall include for each firm contracted, the Business Class, a comparison of the total actual dollars paid on this Contract with the planned involvement of the firm, the totals for each business class as specified in the Proposal, and the actual percent of the total estimated Contract value. A suggested format is as</w:t>
      </w:r>
      <w:r>
        <w:rPr>
          <w:spacing w:val="-37"/>
          <w:sz w:val="23"/>
        </w:rPr>
        <w:t xml:space="preserve"> </w:t>
      </w:r>
      <w:r>
        <w:rPr>
          <w:sz w:val="23"/>
        </w:rPr>
        <w:t>follows:</w:t>
      </w:r>
    </w:p>
    <w:p w14:paraId="785EB9EE" w14:textId="5D33ACF0" w:rsidR="002E314B" w:rsidRDefault="002E314B">
      <w:pPr>
        <w:rPr>
          <w:sz w:val="23"/>
          <w:szCs w:val="23"/>
        </w:rPr>
      </w:pPr>
      <w:r>
        <w:br w:type="page"/>
      </w:r>
    </w:p>
    <w:p w14:paraId="227E5D83" w14:textId="77777777" w:rsidR="00BD63E6" w:rsidRDefault="00BD63E6">
      <w:pPr>
        <w:pStyle w:val="BodyText"/>
        <w:spacing w:before="1"/>
      </w:pPr>
    </w:p>
    <w:p w14:paraId="650FD878" w14:textId="77777777" w:rsidR="00BD63E6" w:rsidRDefault="00D94B7A">
      <w:pPr>
        <w:pStyle w:val="BodyText"/>
        <w:spacing w:after="18"/>
        <w:ind w:left="400"/>
        <w:jc w:val="both"/>
      </w:pPr>
      <w:r>
        <w:rPr>
          <w:b/>
        </w:rPr>
        <w:t xml:space="preserve">BUSINESS CLASS: </w:t>
      </w:r>
      <w:r>
        <w:t>(Small Business, Women-Owned Business or Minority-Owned Business)</w:t>
      </w:r>
    </w:p>
    <w:tbl>
      <w:tblPr>
        <w:tblW w:w="0" w:type="auto"/>
        <w:tblInd w:w="3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98"/>
        <w:gridCol w:w="2283"/>
        <w:gridCol w:w="1294"/>
        <w:gridCol w:w="1411"/>
        <w:gridCol w:w="1656"/>
      </w:tblGrid>
      <w:tr w:rsidR="00BD63E6" w14:paraId="6E76E3E3" w14:textId="77777777">
        <w:trPr>
          <w:trHeight w:hRule="exact" w:val="795"/>
        </w:trPr>
        <w:tc>
          <w:tcPr>
            <w:tcW w:w="3398" w:type="dxa"/>
          </w:tcPr>
          <w:p w14:paraId="2BF05AEC" w14:textId="77777777" w:rsidR="00BD63E6" w:rsidRDefault="00D94B7A">
            <w:pPr>
              <w:pStyle w:val="TableParagraph"/>
              <w:spacing w:line="240" w:lineRule="auto"/>
              <w:ind w:left="200" w:right="162"/>
              <w:rPr>
                <w:sz w:val="23"/>
              </w:rPr>
            </w:pPr>
            <w:r>
              <w:rPr>
                <w:sz w:val="23"/>
              </w:rPr>
              <w:t>FIRM NAME, ADDRESS AND PHONE #</w:t>
            </w:r>
          </w:p>
        </w:tc>
        <w:tc>
          <w:tcPr>
            <w:tcW w:w="2283" w:type="dxa"/>
          </w:tcPr>
          <w:p w14:paraId="3EDCD5B8" w14:textId="77777777" w:rsidR="00BD63E6" w:rsidRDefault="00D94B7A">
            <w:pPr>
              <w:pStyle w:val="TableParagraph"/>
              <w:tabs>
                <w:tab w:val="left" w:pos="1320"/>
              </w:tabs>
              <w:spacing w:line="240" w:lineRule="auto"/>
              <w:ind w:left="183" w:right="108"/>
              <w:rPr>
                <w:sz w:val="23"/>
              </w:rPr>
            </w:pPr>
            <w:r>
              <w:rPr>
                <w:sz w:val="23"/>
              </w:rPr>
              <w:t>TYPE</w:t>
            </w:r>
            <w:r>
              <w:rPr>
                <w:sz w:val="23"/>
              </w:rPr>
              <w:tab/>
            </w:r>
            <w:r>
              <w:rPr>
                <w:spacing w:val="-1"/>
                <w:sz w:val="23"/>
              </w:rPr>
              <w:t xml:space="preserve">GOODS/ </w:t>
            </w:r>
            <w:r>
              <w:rPr>
                <w:sz w:val="23"/>
              </w:rPr>
              <w:t>SERVICES</w:t>
            </w:r>
          </w:p>
        </w:tc>
        <w:tc>
          <w:tcPr>
            <w:tcW w:w="1294" w:type="dxa"/>
          </w:tcPr>
          <w:p w14:paraId="38FFC059" w14:textId="77777777" w:rsidR="00BD63E6" w:rsidRDefault="00D94B7A">
            <w:pPr>
              <w:pStyle w:val="TableParagraph"/>
              <w:spacing w:line="240" w:lineRule="auto"/>
              <w:ind w:left="110" w:right="103"/>
              <w:rPr>
                <w:sz w:val="23"/>
              </w:rPr>
            </w:pPr>
            <w:r>
              <w:rPr>
                <w:sz w:val="23"/>
              </w:rPr>
              <w:t>ACTUAL DOLLARS</w:t>
            </w:r>
          </w:p>
        </w:tc>
        <w:tc>
          <w:tcPr>
            <w:tcW w:w="1411" w:type="dxa"/>
          </w:tcPr>
          <w:p w14:paraId="4682DB44" w14:textId="77777777" w:rsidR="00BD63E6" w:rsidRDefault="00D94B7A">
            <w:pPr>
              <w:pStyle w:val="TableParagraph"/>
              <w:spacing w:line="240" w:lineRule="auto"/>
              <w:ind w:left="124" w:right="193"/>
              <w:rPr>
                <w:sz w:val="23"/>
              </w:rPr>
            </w:pPr>
            <w:r>
              <w:rPr>
                <w:sz w:val="23"/>
              </w:rPr>
              <w:t>PLANNED DOLLARS</w:t>
            </w:r>
          </w:p>
        </w:tc>
        <w:tc>
          <w:tcPr>
            <w:tcW w:w="1656" w:type="dxa"/>
          </w:tcPr>
          <w:p w14:paraId="25229DBD" w14:textId="77777777" w:rsidR="00BD63E6" w:rsidRDefault="00D94B7A">
            <w:pPr>
              <w:pStyle w:val="TableParagraph"/>
              <w:spacing w:line="240" w:lineRule="auto"/>
              <w:ind w:left="215" w:right="666"/>
              <w:rPr>
                <w:sz w:val="23"/>
              </w:rPr>
            </w:pPr>
            <w:r>
              <w:rPr>
                <w:sz w:val="23"/>
              </w:rPr>
              <w:t>%OF TOTAL</w:t>
            </w:r>
          </w:p>
          <w:p w14:paraId="3C0A33ED" w14:textId="77777777" w:rsidR="00BD63E6" w:rsidRDefault="00D94B7A">
            <w:pPr>
              <w:pStyle w:val="TableParagraph"/>
              <w:spacing w:before="21" w:line="240" w:lineRule="auto"/>
              <w:ind w:left="-1"/>
              <w:rPr>
                <w:sz w:val="23"/>
              </w:rPr>
            </w:pPr>
            <w:r>
              <w:rPr>
                <w:sz w:val="23"/>
                <w:u w:val="single"/>
              </w:rPr>
              <w:t xml:space="preserve">    CONTRACT</w:t>
            </w:r>
          </w:p>
        </w:tc>
      </w:tr>
    </w:tbl>
    <w:p w14:paraId="62115EAB" w14:textId="77777777" w:rsidR="00BD63E6" w:rsidRDefault="00BD63E6">
      <w:pPr>
        <w:pStyle w:val="BodyText"/>
        <w:rPr>
          <w:sz w:val="20"/>
        </w:rPr>
      </w:pPr>
    </w:p>
    <w:p w14:paraId="4F69B2D7" w14:textId="77777777" w:rsidR="00BD63E6" w:rsidRDefault="00DE5247">
      <w:pPr>
        <w:pStyle w:val="BodyText"/>
        <w:spacing w:before="5"/>
        <w:rPr>
          <w:sz w:val="14"/>
        </w:rPr>
      </w:pPr>
      <w:r>
        <w:rPr>
          <w:noProof/>
        </w:rPr>
        <mc:AlternateContent>
          <mc:Choice Requires="wpg">
            <w:drawing>
              <wp:anchor distT="0" distB="0" distL="0" distR="0" simplePos="0" relativeHeight="251232768" behindDoc="0" locked="0" layoutInCell="1" allowOverlap="1" wp14:anchorId="3D64C088" wp14:editId="5D3AFDB7">
                <wp:simplePos x="0" y="0"/>
                <wp:positionH relativeFrom="page">
                  <wp:posOffset>911225</wp:posOffset>
                </wp:positionH>
                <wp:positionV relativeFrom="paragraph">
                  <wp:posOffset>130175</wp:posOffset>
                </wp:positionV>
                <wp:extent cx="6263640" cy="6350"/>
                <wp:effectExtent l="6350" t="9525" r="6985" b="3175"/>
                <wp:wrapTopAndBottom/>
                <wp:docPr id="477"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05"/>
                          <a:chExt cx="9864" cy="10"/>
                        </a:xfrm>
                      </wpg:grpSpPr>
                      <wps:wsp>
                        <wps:cNvPr id="478" name="Line 361"/>
                        <wps:cNvCnPr>
                          <a:cxnSpLocks noChangeShapeType="1"/>
                        </wps:cNvCnPr>
                        <wps:spPr bwMode="auto">
                          <a:xfrm>
                            <a:off x="1440" y="210"/>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360"/>
                        <wps:cNvCnPr>
                          <a:cxnSpLocks noChangeShapeType="1"/>
                        </wps:cNvCnPr>
                        <wps:spPr bwMode="auto">
                          <a:xfrm>
                            <a:off x="4822"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359"/>
                        <wps:cNvCnPr>
                          <a:cxnSpLocks noChangeShapeType="1"/>
                        </wps:cNvCnPr>
                        <wps:spPr bwMode="auto">
                          <a:xfrm>
                            <a:off x="4831" y="210"/>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358"/>
                        <wps:cNvCnPr>
                          <a:cxnSpLocks noChangeShapeType="1"/>
                        </wps:cNvCnPr>
                        <wps:spPr bwMode="auto">
                          <a:xfrm>
                            <a:off x="7030"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357"/>
                        <wps:cNvCnPr>
                          <a:cxnSpLocks noChangeShapeType="1"/>
                        </wps:cNvCnPr>
                        <wps:spPr bwMode="auto">
                          <a:xfrm>
                            <a:off x="7039" y="210"/>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356"/>
                        <wps:cNvCnPr>
                          <a:cxnSpLocks noChangeShapeType="1"/>
                        </wps:cNvCnPr>
                        <wps:spPr bwMode="auto">
                          <a:xfrm>
                            <a:off x="8338" y="210"/>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355"/>
                        <wps:cNvCnPr>
                          <a:cxnSpLocks noChangeShapeType="1"/>
                        </wps:cNvCnPr>
                        <wps:spPr bwMode="auto">
                          <a:xfrm>
                            <a:off x="8347" y="210"/>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354"/>
                        <wps:cNvCnPr>
                          <a:cxnSpLocks noChangeShapeType="1"/>
                        </wps:cNvCnPr>
                        <wps:spPr bwMode="auto">
                          <a:xfrm>
                            <a:off x="9840" y="210"/>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353"/>
                        <wps:cNvCnPr>
                          <a:cxnSpLocks noChangeShapeType="1"/>
                        </wps:cNvCnPr>
                        <wps:spPr bwMode="auto">
                          <a:xfrm>
                            <a:off x="9850" y="210"/>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9719B3" id="Group 352" o:spid="_x0000_s1026" style="position:absolute;margin-left:71.75pt;margin-top:10.25pt;width:493.2pt;height:.5pt;z-index:251232768;mso-wrap-distance-left:0;mso-wrap-distance-right:0;mso-position-horizontal-relative:page" coordorigin="1435,205"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">
                <v:line id="Line 361" o:spid="_x0000_s1027" style="position:absolute;visibility:visible;mso-wrap-style:square" from="1440,210" to="482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" strokeweight=".48pt"/>
                <v:line id="Line 360" o:spid="_x0000_s1028" style="position:absolute;visibility:visible;mso-wrap-style:square" from="4822,210" to="483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NZxQAAANwAAAAPAAAAZHJzL2Rvd25yZXYueG1sRI/NasMw&#10;EITvhb6D2EJvjdwS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BOwPNZxQAAANwAAAAP&#10;AAAAAAAAAAAAAAAAAAcCAABkcnMvZG93bnJldi54bWxQSwUGAAAAAAMAAwC3AAAA+QIAAAAA&#10;" strokeweight=".48pt"/>
                <v:line id="Line 359" o:spid="_x0000_s1029" style="position:absolute;visibility:visible;mso-wrap-style:square" from="4831,210" to="703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rjwQAAANwAAAAPAAAAZHJzL2Rvd25yZXYueG1sRE/Pa8Iw&#10;FL4P/B/CE7zN1CF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OovKuPBAAAA3AAAAA8AAAAA&#10;AAAAAAAAAAAABwIAAGRycy9kb3ducmV2LnhtbFBLBQYAAAAAAwADALcAAAD1AgAAAAA=&#10;" strokeweight=".48pt"/>
                <v:line id="Line 358" o:spid="_x0000_s1030" style="position:absolute;visibility:visible;mso-wrap-style:square" from="7030,210" to="703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" strokeweight=".48pt"/>
                <v:line id="Line 357" o:spid="_x0000_s1031" style="position:absolute;visibility:visible;mso-wrap-style:square" from="7039,210" to="833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EPxAAAANwAAAAPAAAAZHJzL2Rvd25yZXYueG1sRI9BawIx&#10;FITvBf9DeIXearZS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HWxEQ/EAAAA3AAAAA8A&#10;AAAAAAAAAAAAAAAABwIAAGRycy9kb3ducmV2LnhtbFBLBQYAAAAAAwADALcAAAD4AgAAAAA=&#10;" strokeweight=".48pt"/>
                <v:line id="Line 356" o:spid="_x0000_s1032" style="position:absolute;visibility:visible;mso-wrap-style:square" from="8338,210" to="834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" strokeweight=".48pt"/>
                <v:line id="Line 355" o:spid="_x0000_s1033" style="position:absolute;visibility:visible;mso-wrap-style:square" from="8347,210" to="984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zgxAAAANwAAAAPAAAAZHJzL2Rvd25yZXYueG1sRI9BawIx&#10;FITvBf9DeEJvNatI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JUULODEAAAA3AAAAA8A&#10;AAAAAAAAAAAAAAAABwIAAGRycy9kb3ducmV2LnhtbFBLBQYAAAAAAwADALcAAAD4AgAAAAA=&#10;" strokeweight=".48pt"/>
                <v:line id="Line 354" o:spid="_x0000_s1034" style="position:absolute;visibility:visible;mso-wrap-style:square" from="9840,210" to="985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l7xQAAANwAAAAPAAAAZHJzL2Rvd25yZXYueG1sRI/NasMw&#10;EITvhbyD2EBvjdzS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D6WIl7xQAAANwAAAAP&#10;AAAAAAAAAAAAAAAAAAcCAABkcnMvZG93bnJldi54bWxQSwUGAAAAAAMAAwC3AAAA+QIAAAAA&#10;" strokeweight=".48pt"/>
                <v:line id="Line 353" o:spid="_x0000_s1035" style="position:absolute;visibility:visible;mso-wrap-style:square" from="9850,210" to="1129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cMxAAAANwAAAAPAAAAZHJzL2Rvd25yZXYueG1sRI9Ba8JA&#10;FITvQv/D8gRvurGI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AqKFwzEAAAA3AAAAA8A&#10;AAAAAAAAAAAAAAAABwIAAGRycy9kb3ducmV2LnhtbFBLBQYAAAAAAwADALcAAAD4AgAAAAA=&#10;" strokeweight=".48pt"/>
                <w10:wrap type="topAndBottom" anchorx="page"/>
              </v:group>
            </w:pict>
          </mc:Fallback>
        </mc:AlternateContent>
      </w:r>
    </w:p>
    <w:p w14:paraId="24FED173" w14:textId="77777777" w:rsidR="00BD63E6" w:rsidRDefault="00BD63E6">
      <w:pPr>
        <w:pStyle w:val="BodyText"/>
        <w:rPr>
          <w:sz w:val="20"/>
        </w:rPr>
      </w:pPr>
    </w:p>
    <w:p w14:paraId="5EB5FF78" w14:textId="77777777" w:rsidR="00BD63E6" w:rsidRDefault="00DE5247">
      <w:pPr>
        <w:pStyle w:val="BodyText"/>
        <w:spacing w:before="8"/>
        <w:rPr>
          <w:sz w:val="17"/>
        </w:rPr>
      </w:pPr>
      <w:r>
        <w:rPr>
          <w:noProof/>
        </w:rPr>
        <mc:AlternateContent>
          <mc:Choice Requires="wpg">
            <w:drawing>
              <wp:anchor distT="0" distB="0" distL="0" distR="0" simplePos="0" relativeHeight="251254272" behindDoc="0" locked="0" layoutInCell="1" allowOverlap="1" wp14:anchorId="3B244D4B" wp14:editId="7AB5FABA">
                <wp:simplePos x="0" y="0"/>
                <wp:positionH relativeFrom="page">
                  <wp:posOffset>911225</wp:posOffset>
                </wp:positionH>
                <wp:positionV relativeFrom="paragraph">
                  <wp:posOffset>154305</wp:posOffset>
                </wp:positionV>
                <wp:extent cx="6263640" cy="6350"/>
                <wp:effectExtent l="6350" t="5080" r="6985" b="7620"/>
                <wp:wrapTopAndBottom/>
                <wp:docPr id="46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43"/>
                          <a:chExt cx="9864" cy="10"/>
                        </a:xfrm>
                      </wpg:grpSpPr>
                      <wps:wsp>
                        <wps:cNvPr id="468" name="Line 351"/>
                        <wps:cNvCnPr>
                          <a:cxnSpLocks noChangeShapeType="1"/>
                        </wps:cNvCnPr>
                        <wps:spPr bwMode="auto">
                          <a:xfrm>
                            <a:off x="1440" y="248"/>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350"/>
                        <wps:cNvCnPr>
                          <a:cxnSpLocks noChangeShapeType="1"/>
                        </wps:cNvCnPr>
                        <wps:spPr bwMode="auto">
                          <a:xfrm>
                            <a:off x="4822"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349"/>
                        <wps:cNvCnPr>
                          <a:cxnSpLocks noChangeShapeType="1"/>
                        </wps:cNvCnPr>
                        <wps:spPr bwMode="auto">
                          <a:xfrm>
                            <a:off x="4831" y="248"/>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348"/>
                        <wps:cNvCnPr>
                          <a:cxnSpLocks noChangeShapeType="1"/>
                        </wps:cNvCnPr>
                        <wps:spPr bwMode="auto">
                          <a:xfrm>
                            <a:off x="7030"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347"/>
                        <wps:cNvCnPr>
                          <a:cxnSpLocks noChangeShapeType="1"/>
                        </wps:cNvCnPr>
                        <wps:spPr bwMode="auto">
                          <a:xfrm>
                            <a:off x="7039" y="248"/>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346"/>
                        <wps:cNvCnPr>
                          <a:cxnSpLocks noChangeShapeType="1"/>
                        </wps:cNvCnPr>
                        <wps:spPr bwMode="auto">
                          <a:xfrm>
                            <a:off x="8338" y="248"/>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345"/>
                        <wps:cNvCnPr>
                          <a:cxnSpLocks noChangeShapeType="1"/>
                        </wps:cNvCnPr>
                        <wps:spPr bwMode="auto">
                          <a:xfrm>
                            <a:off x="8347" y="248"/>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344"/>
                        <wps:cNvCnPr>
                          <a:cxnSpLocks noChangeShapeType="1"/>
                        </wps:cNvCnPr>
                        <wps:spPr bwMode="auto">
                          <a:xfrm>
                            <a:off x="9840" y="248"/>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343"/>
                        <wps:cNvCnPr>
                          <a:cxnSpLocks noChangeShapeType="1"/>
                        </wps:cNvCnPr>
                        <wps:spPr bwMode="auto">
                          <a:xfrm>
                            <a:off x="9850" y="248"/>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E9CE7" id="Group 342" o:spid="_x0000_s1026" style="position:absolute;margin-left:71.75pt;margin-top:12.15pt;width:493.2pt;height:.5pt;z-index:251254272;mso-wrap-distance-left:0;mso-wrap-distance-right:0;mso-position-horizontal-relative:page" coordorigin="1435,243"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">
                <v:line id="Line 351" o:spid="_x0000_s1027" style="position:absolute;visibility:visible;mso-wrap-style:square" from="1440,248" to="48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" strokeweight=".16969mm"/>
                <v:line id="Line 350" o:spid="_x0000_s1028" style="position:absolute;visibility:visible;mso-wrap-style:square" from="4822,248" to="483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" strokeweight=".16969mm"/>
                <v:line id="Line 349" o:spid="_x0000_s1029" style="position:absolute;visibility:visible;mso-wrap-style:square" from="4831,248" to="703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" strokeweight=".16969mm"/>
                <v:line id="Line 348" o:spid="_x0000_s1030" style="position:absolute;visibility:visible;mso-wrap-style:square" from="7030,248" to="703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" strokeweight=".16969mm"/>
                <v:line id="Line 347" o:spid="_x0000_s1031" style="position:absolute;visibility:visible;mso-wrap-style:square" from="7039,248" to="833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" strokeweight=".16969mm"/>
                <v:line id="Line 346" o:spid="_x0000_s1032" style="position:absolute;visibility:visible;mso-wrap-style:square" from="8338,248" to="834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" strokeweight=".16969mm"/>
                <v:line id="Line 345" o:spid="_x0000_s1033" style="position:absolute;visibility:visible;mso-wrap-style:square" from="8347,248" to="984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" strokeweight=".16969mm"/>
                <v:line id="Line 344" o:spid="_x0000_s1034" style="position:absolute;visibility:visible;mso-wrap-style:square" from="9840,248" to="985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" strokeweight=".16969mm"/>
                <v:line id="Line 343" o:spid="_x0000_s1035" style="position:absolute;visibility:visible;mso-wrap-style:square" from="9850,248" to="1129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" strokeweight=".16969mm"/>
                <w10:wrap type="topAndBottom" anchorx="page"/>
              </v:group>
            </w:pict>
          </mc:Fallback>
        </mc:AlternateContent>
      </w:r>
    </w:p>
    <w:p w14:paraId="07167E81" w14:textId="77777777" w:rsidR="00BD63E6" w:rsidRDefault="00BD63E6">
      <w:pPr>
        <w:pStyle w:val="BodyText"/>
        <w:rPr>
          <w:sz w:val="20"/>
        </w:rPr>
      </w:pPr>
    </w:p>
    <w:p w14:paraId="04FFE186" w14:textId="77777777" w:rsidR="00BD63E6" w:rsidRDefault="00DE5247">
      <w:pPr>
        <w:pStyle w:val="BodyText"/>
        <w:spacing w:before="8"/>
        <w:rPr>
          <w:sz w:val="16"/>
        </w:rPr>
      </w:pPr>
      <w:r>
        <w:rPr>
          <w:noProof/>
        </w:rPr>
        <mc:AlternateContent>
          <mc:Choice Requires="wpg">
            <w:drawing>
              <wp:anchor distT="0" distB="0" distL="0" distR="0" simplePos="0" relativeHeight="251275776" behindDoc="0" locked="0" layoutInCell="1" allowOverlap="1" wp14:anchorId="3260B286" wp14:editId="42AD8962">
                <wp:simplePos x="0" y="0"/>
                <wp:positionH relativeFrom="page">
                  <wp:posOffset>911225</wp:posOffset>
                </wp:positionH>
                <wp:positionV relativeFrom="paragraph">
                  <wp:posOffset>146685</wp:posOffset>
                </wp:positionV>
                <wp:extent cx="6263640" cy="6350"/>
                <wp:effectExtent l="6350" t="6985" r="6985" b="5715"/>
                <wp:wrapTopAndBottom/>
                <wp:docPr id="45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31"/>
                          <a:chExt cx="9864" cy="10"/>
                        </a:xfrm>
                      </wpg:grpSpPr>
                      <wps:wsp>
                        <wps:cNvPr id="458" name="Line 341"/>
                        <wps:cNvCnPr>
                          <a:cxnSpLocks noChangeShapeType="1"/>
                        </wps:cNvCnPr>
                        <wps:spPr bwMode="auto">
                          <a:xfrm>
                            <a:off x="1440" y="236"/>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 name="Line 340"/>
                        <wps:cNvCnPr>
                          <a:cxnSpLocks noChangeShapeType="1"/>
                        </wps:cNvCnPr>
                        <wps:spPr bwMode="auto">
                          <a:xfrm>
                            <a:off x="4822"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339"/>
                        <wps:cNvCnPr>
                          <a:cxnSpLocks noChangeShapeType="1"/>
                        </wps:cNvCnPr>
                        <wps:spPr bwMode="auto">
                          <a:xfrm>
                            <a:off x="4831" y="236"/>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338"/>
                        <wps:cNvCnPr>
                          <a:cxnSpLocks noChangeShapeType="1"/>
                        </wps:cNvCnPr>
                        <wps:spPr bwMode="auto">
                          <a:xfrm>
                            <a:off x="7030"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Line 337"/>
                        <wps:cNvCnPr>
                          <a:cxnSpLocks noChangeShapeType="1"/>
                        </wps:cNvCnPr>
                        <wps:spPr bwMode="auto">
                          <a:xfrm>
                            <a:off x="7039" y="236"/>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Line 336"/>
                        <wps:cNvCnPr>
                          <a:cxnSpLocks noChangeShapeType="1"/>
                        </wps:cNvCnPr>
                        <wps:spPr bwMode="auto">
                          <a:xfrm>
                            <a:off x="8338"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335"/>
                        <wps:cNvCnPr>
                          <a:cxnSpLocks noChangeShapeType="1"/>
                        </wps:cNvCnPr>
                        <wps:spPr bwMode="auto">
                          <a:xfrm>
                            <a:off x="8347" y="236"/>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Line 334"/>
                        <wps:cNvCnPr>
                          <a:cxnSpLocks noChangeShapeType="1"/>
                        </wps:cNvCnPr>
                        <wps:spPr bwMode="auto">
                          <a:xfrm>
                            <a:off x="9840" y="236"/>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333"/>
                        <wps:cNvCnPr>
                          <a:cxnSpLocks noChangeShapeType="1"/>
                        </wps:cNvCnPr>
                        <wps:spPr bwMode="auto">
                          <a:xfrm>
                            <a:off x="9850" y="236"/>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8B8841" id="Group 332" o:spid="_x0000_s1026" style="position:absolute;margin-left:71.75pt;margin-top:11.55pt;width:493.2pt;height:.5pt;z-index:251275776;mso-wrap-distance-left:0;mso-wrap-distance-right:0;mso-position-horizontal-relative:page" coordorigin="1435,231"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">
                <v:line id="Line 341" o:spid="_x0000_s1027" style="position:absolute;visibility:visible;mso-wrap-style:square" from="1440,236" to="48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" strokeweight=".16969mm"/>
                <v:line id="Line 340" o:spid="_x0000_s1028" style="position:absolute;visibility:visible;mso-wrap-style:square" from="4822,236" to="483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" strokeweight=".16969mm"/>
                <v:line id="Line 339" o:spid="_x0000_s1029" style="position:absolute;visibility:visible;mso-wrap-style:square" from="4831,236" to="703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" strokeweight=".16969mm"/>
                <v:line id="Line 338" o:spid="_x0000_s1030" style="position:absolute;visibility:visible;mso-wrap-style:square" from="7030,236" to="70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" strokeweight=".16969mm"/>
                <v:line id="Line 337" o:spid="_x0000_s1031" style="position:absolute;visibility:visible;mso-wrap-style:square" from="7039,236" to="833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" strokeweight=".16969mm"/>
                <v:line id="Line 336" o:spid="_x0000_s1032" style="position:absolute;visibility:visible;mso-wrap-style:square" from="8338,236" to="834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" strokeweight=".16969mm"/>
                <v:line id="Line 335" o:spid="_x0000_s1033" style="position:absolute;visibility:visible;mso-wrap-style:square" from="8347,236" to="984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" strokeweight=".16969mm"/>
                <v:line id="Line 334" o:spid="_x0000_s1034" style="position:absolute;visibility:visible;mso-wrap-style:square" from="9840,236" to="985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" strokeweight=".16969mm"/>
                <v:line id="Line 333" o:spid="_x0000_s1035" style="position:absolute;visibility:visible;mso-wrap-style:square" from="9850,236" to="1129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" strokeweight=".16969mm"/>
                <w10:wrap type="topAndBottom" anchorx="page"/>
              </v:group>
            </w:pict>
          </mc:Fallback>
        </mc:AlternateContent>
      </w:r>
    </w:p>
    <w:p w14:paraId="677B902B" w14:textId="77777777" w:rsidR="00BD63E6" w:rsidRDefault="00BD63E6">
      <w:pPr>
        <w:pStyle w:val="BodyText"/>
        <w:rPr>
          <w:sz w:val="20"/>
        </w:rPr>
      </w:pPr>
    </w:p>
    <w:p w14:paraId="0A56AE32" w14:textId="77777777" w:rsidR="00BD63E6" w:rsidRDefault="00DE5247">
      <w:pPr>
        <w:pStyle w:val="BodyText"/>
        <w:spacing w:before="3"/>
        <w:rPr>
          <w:sz w:val="16"/>
        </w:rPr>
      </w:pPr>
      <w:r>
        <w:rPr>
          <w:noProof/>
        </w:rPr>
        <mc:AlternateContent>
          <mc:Choice Requires="wpg">
            <w:drawing>
              <wp:anchor distT="0" distB="0" distL="0" distR="0" simplePos="0" relativeHeight="251297280" behindDoc="0" locked="0" layoutInCell="1" allowOverlap="1" wp14:anchorId="167C521D" wp14:editId="3A66F063">
                <wp:simplePos x="0" y="0"/>
                <wp:positionH relativeFrom="page">
                  <wp:posOffset>902335</wp:posOffset>
                </wp:positionH>
                <wp:positionV relativeFrom="paragraph">
                  <wp:posOffset>143510</wp:posOffset>
                </wp:positionV>
                <wp:extent cx="6272530" cy="6350"/>
                <wp:effectExtent l="6985" t="6985" r="6985" b="5715"/>
                <wp:wrapTopAndBottom/>
                <wp:docPr id="44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6350"/>
                          <a:chOff x="1421" y="226"/>
                          <a:chExt cx="9878" cy="10"/>
                        </a:xfrm>
                      </wpg:grpSpPr>
                      <wps:wsp>
                        <wps:cNvPr id="448" name="Line 331"/>
                        <wps:cNvCnPr>
                          <a:cxnSpLocks noChangeShapeType="1"/>
                        </wps:cNvCnPr>
                        <wps:spPr bwMode="auto">
                          <a:xfrm>
                            <a:off x="1426" y="231"/>
                            <a:ext cx="339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330"/>
                        <wps:cNvCnPr>
                          <a:cxnSpLocks noChangeShapeType="1"/>
                        </wps:cNvCnPr>
                        <wps:spPr bwMode="auto">
                          <a:xfrm>
                            <a:off x="4807"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329"/>
                        <wps:cNvCnPr>
                          <a:cxnSpLocks noChangeShapeType="1"/>
                        </wps:cNvCnPr>
                        <wps:spPr bwMode="auto">
                          <a:xfrm>
                            <a:off x="4817" y="231"/>
                            <a:ext cx="221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328"/>
                        <wps:cNvCnPr>
                          <a:cxnSpLocks noChangeShapeType="1"/>
                        </wps:cNvCnPr>
                        <wps:spPr bwMode="auto">
                          <a:xfrm>
                            <a:off x="7015"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327"/>
                        <wps:cNvCnPr>
                          <a:cxnSpLocks noChangeShapeType="1"/>
                        </wps:cNvCnPr>
                        <wps:spPr bwMode="auto">
                          <a:xfrm>
                            <a:off x="7025" y="231"/>
                            <a:ext cx="131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326"/>
                        <wps:cNvCnPr>
                          <a:cxnSpLocks noChangeShapeType="1"/>
                        </wps:cNvCnPr>
                        <wps:spPr bwMode="auto">
                          <a:xfrm>
                            <a:off x="8323" y="231"/>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 name="Line 325"/>
                        <wps:cNvCnPr>
                          <a:cxnSpLocks noChangeShapeType="1"/>
                        </wps:cNvCnPr>
                        <wps:spPr bwMode="auto">
                          <a:xfrm>
                            <a:off x="8333" y="231"/>
                            <a:ext cx="1507"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 name="Line 324"/>
                        <wps:cNvCnPr>
                          <a:cxnSpLocks noChangeShapeType="1"/>
                        </wps:cNvCnPr>
                        <wps:spPr bwMode="auto">
                          <a:xfrm>
                            <a:off x="9826" y="231"/>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323"/>
                        <wps:cNvCnPr>
                          <a:cxnSpLocks noChangeShapeType="1"/>
                        </wps:cNvCnPr>
                        <wps:spPr bwMode="auto">
                          <a:xfrm>
                            <a:off x="9835" y="231"/>
                            <a:ext cx="145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9627D" id="Group 322" o:spid="_x0000_s1026" style="position:absolute;margin-left:71.05pt;margin-top:11.3pt;width:493.9pt;height:.5pt;z-index:251297280;mso-wrap-distance-left:0;mso-wrap-distance-right:0;mso-position-horizontal-relative:page" coordorigin="1421,226" coordsize="98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">
                <v:line id="Line 331" o:spid="_x0000_s1027" style="position:absolute;visibility:visible;mso-wrap-style:square" from="1426,231" to="482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" strokeweight=".16969mm"/>
                <v:line id="Line 330" o:spid="_x0000_s1028" style="position:absolute;visibility:visible;mso-wrap-style:square" from="4807,231" to="4817,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" strokeweight=".16969mm"/>
                <v:line id="Line 329" o:spid="_x0000_s1029" style="position:absolute;visibility:visible;mso-wrap-style:square" from="4817,231" to="703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" strokeweight=".16969mm"/>
                <v:line id="Line 328" o:spid="_x0000_s1030" style="position:absolute;visibility:visible;mso-wrap-style:square" from="7015,231" to="702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" strokeweight=".16969mm"/>
                <v:line id="Line 327" o:spid="_x0000_s1031" style="position:absolute;visibility:visible;mso-wrap-style:square" from="7025,231" to="8338,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" strokeweight=".16969mm"/>
                <v:line id="Line 326" o:spid="_x0000_s1032" style="position:absolute;visibility:visible;mso-wrap-style:square" from="8323,231" to="833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" strokeweight=".16969mm"/>
                <v:line id="Line 325" o:spid="_x0000_s1033" style="position:absolute;visibility:visible;mso-wrap-style:square" from="8333,231" to="984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" strokeweight=".16969mm"/>
                <v:line id="Line 324" o:spid="_x0000_s1034" style="position:absolute;visibility:visible;mso-wrap-style:square" from="9826,231" to="983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" strokeweight=".16969mm"/>
                <v:line id="Line 323" o:spid="_x0000_s1035" style="position:absolute;visibility:visible;mso-wrap-style:square" from="9835,231" to="1129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" strokeweight=".16969mm"/>
                <w10:wrap type="topAndBottom" anchorx="page"/>
              </v:group>
            </w:pict>
          </mc:Fallback>
        </mc:AlternateContent>
      </w:r>
    </w:p>
    <w:p w14:paraId="0EC6BD87" w14:textId="77777777" w:rsidR="00BD63E6" w:rsidRDefault="00BD63E6">
      <w:pPr>
        <w:rPr>
          <w:sz w:val="16"/>
        </w:rPr>
      </w:pPr>
    </w:p>
    <w:p w14:paraId="55CAEF83" w14:textId="77777777" w:rsidR="002E314B" w:rsidRDefault="002E314B">
      <w:pPr>
        <w:rPr>
          <w:sz w:val="16"/>
        </w:rPr>
      </w:pPr>
    </w:p>
    <w:p w14:paraId="65535ED6" w14:textId="4C12057A" w:rsidR="002E314B" w:rsidRDefault="00966109" w:rsidP="002E314B">
      <w:pPr>
        <w:pStyle w:val="BodyText"/>
        <w:spacing w:before="1"/>
        <w:rPr>
          <w:sz w:val="20"/>
        </w:rPr>
      </w:pPr>
      <w:r>
        <w:rPr>
          <w:sz w:val="20"/>
        </w:rPr>
        <w:t xml:space="preserve"> </w:t>
      </w:r>
      <w:r>
        <w:rPr>
          <w:sz w:val="20"/>
        </w:rPr>
        <w:tab/>
      </w:r>
    </w:p>
    <w:p w14:paraId="4A6A274F" w14:textId="77777777" w:rsidR="002E314B" w:rsidRDefault="002E314B" w:rsidP="00966109">
      <w:pPr>
        <w:pStyle w:val="BodyText"/>
        <w:spacing w:line="20" w:lineRule="exact"/>
        <w:ind w:left="360"/>
        <w:rPr>
          <w:sz w:val="2"/>
        </w:rPr>
      </w:pPr>
      <w:r>
        <w:rPr>
          <w:noProof/>
          <w:sz w:val="2"/>
        </w:rPr>
        <mc:AlternateContent>
          <mc:Choice Requires="wpg">
            <w:drawing>
              <wp:inline distT="0" distB="0" distL="0" distR="0" wp14:anchorId="5F527D67" wp14:editId="7AA1BC5E">
                <wp:extent cx="6263640" cy="6350"/>
                <wp:effectExtent l="9525" t="3810" r="3810" b="8890"/>
                <wp:docPr id="43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0" y="0"/>
                          <a:chExt cx="9864" cy="10"/>
                        </a:xfrm>
                      </wpg:grpSpPr>
                      <wps:wsp>
                        <wps:cNvPr id="438" name="Line 321"/>
                        <wps:cNvCnPr>
                          <a:cxnSpLocks noChangeShapeType="1"/>
                        </wps:cNvCnPr>
                        <wps:spPr bwMode="auto">
                          <a:xfrm>
                            <a:off x="5" y="5"/>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320"/>
                        <wps:cNvCnPr>
                          <a:cxnSpLocks noChangeShapeType="1"/>
                        </wps:cNvCnPr>
                        <wps:spPr bwMode="auto">
                          <a:xfrm>
                            <a:off x="3387"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319"/>
                        <wps:cNvCnPr>
                          <a:cxnSpLocks noChangeShapeType="1"/>
                        </wps:cNvCnPr>
                        <wps:spPr bwMode="auto">
                          <a:xfrm>
                            <a:off x="3396" y="5"/>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318"/>
                        <wps:cNvCnPr>
                          <a:cxnSpLocks noChangeShapeType="1"/>
                        </wps:cNvCnPr>
                        <wps:spPr bwMode="auto">
                          <a:xfrm>
                            <a:off x="5595"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317"/>
                        <wps:cNvCnPr>
                          <a:cxnSpLocks noChangeShapeType="1"/>
                        </wps:cNvCnPr>
                        <wps:spPr bwMode="auto">
                          <a:xfrm>
                            <a:off x="5604" y="5"/>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316"/>
                        <wps:cNvCnPr>
                          <a:cxnSpLocks noChangeShapeType="1"/>
                        </wps:cNvCnPr>
                        <wps:spPr bwMode="auto">
                          <a:xfrm>
                            <a:off x="6903" y="5"/>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315"/>
                        <wps:cNvCnPr>
                          <a:cxnSpLocks noChangeShapeType="1"/>
                        </wps:cNvCnPr>
                        <wps:spPr bwMode="auto">
                          <a:xfrm>
                            <a:off x="6912" y="5"/>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314"/>
                        <wps:cNvCnPr>
                          <a:cxnSpLocks noChangeShapeType="1"/>
                        </wps:cNvCnPr>
                        <wps:spPr bwMode="auto">
                          <a:xfrm>
                            <a:off x="8405" y="5"/>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313"/>
                        <wps:cNvCnPr>
                          <a:cxnSpLocks noChangeShapeType="1"/>
                        </wps:cNvCnPr>
                        <wps:spPr bwMode="auto">
                          <a:xfrm>
                            <a:off x="8415" y="5"/>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C70B8F" id="Group 312" o:spid="_x0000_s1026" style="width:493.2pt;height:.5pt;mso-position-horizontal-relative:char;mso-position-vertical-relative:line"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">
                <v:line id="Line 321" o:spid="_x0000_s1027" style="position:absolute;visibility:visible;mso-wrap-style:square" from="5,5" to="3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" strokeweight=".48pt"/>
                <v:line id="Line 320" o:spid="_x0000_s1028" style="position:absolute;visibility:visible;mso-wrap-style:square" from="3387,5" to="33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" strokeweight=".48pt"/>
                <v:line id="Line 319" o:spid="_x0000_s1029" style="position:absolute;visibility:visible;mso-wrap-style:square" from="3396,5" to="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B5wQAAANwAAAAPAAAAZHJzL2Rvd25yZXYueG1sRE9ba8Iw&#10;FH4f+B/CEXyb6U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BGWkHnBAAAA3AAAAA8AAAAA&#10;AAAAAAAAAAAABwIAAGRycy9kb3ducmV2LnhtbFBLBQYAAAAAAwADALcAAAD1AgAAAAA=&#10;" strokeweight=".48pt"/>
                <v:line id="Line 318" o:spid="_x0000_s1030" style="position:absolute;visibility:visible;mso-wrap-style:square" from="5595,5" to="5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ixQAAANwAAAAPAAAAZHJzL2Rvd25yZXYueG1sRI9PawIx&#10;FMTvgt8hvEJvmrWI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B+2jXixQAAANwAAAAP&#10;AAAAAAAAAAAAAAAAAAcCAABkcnMvZG93bnJldi54bWxQSwUGAAAAAAMAAwC3AAAA+QIAAAAA&#10;" strokeweight=".48pt"/>
                <v:line id="Line 317" o:spid="_x0000_s1031" style="position:absolute;visibility:visible;mso-wrap-style:square" from="5604,5" to="6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uVxQAAANwAAAAPAAAAZHJzL2Rvd25yZXYueG1sRI9PawIx&#10;FMTvgt8hPKE3zVZE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COCKuVxQAAANwAAAAP&#10;AAAAAAAAAAAAAAAAAAcCAABkcnMvZG93bnJldi54bWxQSwUGAAAAAAMAAwC3AAAA+QIAAAAA&#10;" strokeweight=".48pt"/>
                <v:line id="Line 316" o:spid="_x0000_s1032" style="position:absolute;visibility:visible;mso-wrap-style:square" from="6903,5" to="6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" strokeweight=".48pt"/>
                <v:line id="Line 315" o:spid="_x0000_s1033" style="position:absolute;visibility:visible;mso-wrap-style:square" from="6912,5" to="8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Z6xAAAANwAAAAPAAAAZHJzL2Rvd25yZXYueG1sRI9Ba8JA&#10;FITvBf/D8gq91U0l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G6tlnrEAAAA3AAAAA8A&#10;AAAAAAAAAAAAAAAABwIAAGRycy9kb3ducmV2LnhtbFBLBQYAAAAAAwADALcAAAD4AgAAAAA=&#10;" strokeweight=".48pt"/>
                <v:line id="Line 314" o:spid="_x0000_s1034" style="position:absolute;visibility:visible;mso-wrap-style:square" from="8405,5" to="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TPhxQAAANwAAAAPAAAAZHJzL2Rvd25yZXYueG1sRI9BawIx&#10;FITvBf9DeIK3mrXY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AB4TPhxQAAANwAAAAP&#10;AAAAAAAAAAAAAAAAAAcCAABkcnMvZG93bnJldi54bWxQSwUGAAAAAAMAAwC3AAAA+QIAAAAA&#10;" strokeweight=".48pt"/>
                <v:line id="Line 313" o:spid="_x0000_s1035" style="position:absolute;visibility:visible;mso-wrap-style:square" from="8415,5" to="98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2WxAAAANwAAAAPAAAAZHJzL2Rvd25yZXYueG1sRI9BawIx&#10;FITvBf9DeEJvNVsR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PEzrZbEAAAA3AAAAA8A&#10;AAAAAAAAAAAAAAAABwIAAGRycy9kb3ducmV2LnhtbFBLBQYAAAAAAwADALcAAAD4AgAAAAA=&#10;" strokeweight=".48pt"/>
                <w10:anchorlock/>
              </v:group>
            </w:pict>
          </mc:Fallback>
        </mc:AlternateContent>
      </w:r>
    </w:p>
    <w:p w14:paraId="6572ED4B" w14:textId="77777777" w:rsidR="002E314B" w:rsidRDefault="002E314B" w:rsidP="002E314B">
      <w:pPr>
        <w:pStyle w:val="BodyText"/>
        <w:rPr>
          <w:sz w:val="20"/>
        </w:rPr>
      </w:pPr>
    </w:p>
    <w:p w14:paraId="05065029" w14:textId="77777777" w:rsidR="002E314B" w:rsidRDefault="002E314B" w:rsidP="002E314B">
      <w:pPr>
        <w:pStyle w:val="BodyText"/>
        <w:spacing w:before="4"/>
        <w:rPr>
          <w:sz w:val="20"/>
        </w:rPr>
      </w:pPr>
      <w:r>
        <w:rPr>
          <w:noProof/>
        </w:rPr>
        <mc:AlternateContent>
          <mc:Choice Requires="wpg">
            <w:drawing>
              <wp:anchor distT="0" distB="0" distL="0" distR="0" simplePos="0" relativeHeight="252122624" behindDoc="0" locked="0" layoutInCell="1" allowOverlap="1" wp14:anchorId="29C46E31" wp14:editId="6FC41402">
                <wp:simplePos x="0" y="0"/>
                <wp:positionH relativeFrom="page">
                  <wp:posOffset>911225</wp:posOffset>
                </wp:positionH>
                <wp:positionV relativeFrom="paragraph">
                  <wp:posOffset>173355</wp:posOffset>
                </wp:positionV>
                <wp:extent cx="6263640" cy="6350"/>
                <wp:effectExtent l="6350" t="8890" r="6985" b="3810"/>
                <wp:wrapTopAndBottom/>
                <wp:docPr id="42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73"/>
                          <a:chExt cx="9864" cy="10"/>
                        </a:xfrm>
                      </wpg:grpSpPr>
                      <wps:wsp>
                        <wps:cNvPr id="428" name="Line 311"/>
                        <wps:cNvCnPr>
                          <a:cxnSpLocks noChangeShapeType="1"/>
                        </wps:cNvCnPr>
                        <wps:spPr bwMode="auto">
                          <a:xfrm>
                            <a:off x="1440" y="278"/>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Line 310"/>
                        <wps:cNvCnPr>
                          <a:cxnSpLocks noChangeShapeType="1"/>
                        </wps:cNvCnPr>
                        <wps:spPr bwMode="auto">
                          <a:xfrm>
                            <a:off x="4822"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Line 309"/>
                        <wps:cNvCnPr>
                          <a:cxnSpLocks noChangeShapeType="1"/>
                        </wps:cNvCnPr>
                        <wps:spPr bwMode="auto">
                          <a:xfrm>
                            <a:off x="4831" y="278"/>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Line 308"/>
                        <wps:cNvCnPr>
                          <a:cxnSpLocks noChangeShapeType="1"/>
                        </wps:cNvCnPr>
                        <wps:spPr bwMode="auto">
                          <a:xfrm>
                            <a:off x="7030"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Line 307"/>
                        <wps:cNvCnPr>
                          <a:cxnSpLocks noChangeShapeType="1"/>
                        </wps:cNvCnPr>
                        <wps:spPr bwMode="auto">
                          <a:xfrm>
                            <a:off x="7039" y="278"/>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306"/>
                        <wps:cNvCnPr>
                          <a:cxnSpLocks noChangeShapeType="1"/>
                        </wps:cNvCnPr>
                        <wps:spPr bwMode="auto">
                          <a:xfrm>
                            <a:off x="8338" y="278"/>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Line 305"/>
                        <wps:cNvCnPr>
                          <a:cxnSpLocks noChangeShapeType="1"/>
                        </wps:cNvCnPr>
                        <wps:spPr bwMode="auto">
                          <a:xfrm>
                            <a:off x="8347" y="278"/>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Line 304"/>
                        <wps:cNvCnPr>
                          <a:cxnSpLocks noChangeShapeType="1"/>
                        </wps:cNvCnPr>
                        <wps:spPr bwMode="auto">
                          <a:xfrm>
                            <a:off x="9840" y="278"/>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303"/>
                        <wps:cNvCnPr>
                          <a:cxnSpLocks noChangeShapeType="1"/>
                        </wps:cNvCnPr>
                        <wps:spPr bwMode="auto">
                          <a:xfrm>
                            <a:off x="9850" y="278"/>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B5CAB" id="Group 302" o:spid="_x0000_s1026" style="position:absolute;margin-left:71.75pt;margin-top:13.65pt;width:493.2pt;height:.5pt;z-index:252122624;mso-wrap-distance-left:0;mso-wrap-distance-right:0;mso-position-horizontal-relative:page" coordorigin="1435,273"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">
                <v:line id="Line 311" o:spid="_x0000_s1027" style="position:absolute;visibility:visible;mso-wrap-style:square" from="1440,278" to="482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line id="Line 310" o:spid="_x0000_s1028" style="position:absolute;visibility:visible;mso-wrap-style:square" from="4822,278" to="483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" strokeweight=".48pt"/>
                <v:line id="Line 309" o:spid="_x0000_s1029" style="position:absolute;visibility:visible;mso-wrap-style:square" from="4831,278" to="703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MEwgAAANwAAAAPAAAAZHJzL2Rvd25yZXYueG1sRE9ba8Iw&#10;FH4f7D+EM9jbTOdk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JkOMEwgAAANwAAAAPAAAA&#10;AAAAAAAAAAAAAAcCAABkcnMvZG93bnJldi54bWxQSwUGAAAAAAMAAwC3AAAA9gIAAAAA&#10;" strokeweight=".48pt"/>
                <v:line id="Line 308" o:spid="_x0000_s1030" style="position:absolute;visibility:visible;mso-wrap-style:square" from="7030,278" to="703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" strokeweight=".48pt"/>
                <v:line id="Line 307" o:spid="_x0000_s1031" style="position:absolute;visibility:visible;mso-wrap-style:square" from="7039,278" to="833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" strokeweight=".48pt"/>
                <v:line id="Line 306" o:spid="_x0000_s1032" style="position:absolute;visibility:visible;mso-wrap-style:square" from="8338,278" to="834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1zxQAAANwAAAAPAAAAZHJzL2Rvd25yZXYueG1sRI9BawIx&#10;FITvBf9DeIK3mrWW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C5Qn1zxQAAANwAAAAP&#10;AAAAAAAAAAAAAAAAAAcCAABkcnMvZG93bnJldi54bWxQSwUGAAAAAAMAAwC3AAAA+QIAAAAA&#10;" strokeweight=".48pt"/>
                <v:line id="Line 305" o:spid="_x0000_s1033" style="position:absolute;visibility:visible;mso-wrap-style:square" from="8347,278" to="984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v:line id="Line 304" o:spid="_x0000_s1034" style="position:absolute;visibility:visible;mso-wrap-style:square" from="9840,278" to="9850,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Cc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" strokeweight=".48pt"/>
                <v:line id="Line 303" o:spid="_x0000_s1035" style="position:absolute;visibility:visible;mso-wrap-style:square" from="9850,278" to="1129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7rxQAAANwAAAAPAAAAZHJzL2Rvd25yZXYueG1sRI9BawIx&#10;FITvBf9DeIK3mrUW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pNd7rxQAAANwAAAAP&#10;AAAAAAAAAAAAAAAAAAcCAABkcnMvZG93bnJldi54bWxQSwUGAAAAAAMAAwC3AAAA+QIAAAAA&#10;" strokeweight=".48pt"/>
                <w10:wrap type="topAndBottom" anchorx="page"/>
              </v:group>
            </w:pict>
          </mc:Fallback>
        </mc:AlternateContent>
      </w:r>
    </w:p>
    <w:p w14:paraId="5E3DD650" w14:textId="77777777" w:rsidR="002E314B" w:rsidRDefault="002E314B" w:rsidP="002E314B">
      <w:pPr>
        <w:pStyle w:val="BodyText"/>
        <w:rPr>
          <w:sz w:val="20"/>
        </w:rPr>
      </w:pPr>
    </w:p>
    <w:p w14:paraId="0553955B" w14:textId="77777777" w:rsidR="002E314B" w:rsidRDefault="002E314B" w:rsidP="002E314B">
      <w:pPr>
        <w:pStyle w:val="BodyText"/>
        <w:spacing w:before="8"/>
        <w:rPr>
          <w:sz w:val="16"/>
        </w:rPr>
      </w:pPr>
      <w:r>
        <w:rPr>
          <w:noProof/>
        </w:rPr>
        <mc:AlternateContent>
          <mc:Choice Requires="wpg">
            <w:drawing>
              <wp:anchor distT="0" distB="0" distL="0" distR="0" simplePos="0" relativeHeight="252144128" behindDoc="0" locked="0" layoutInCell="1" allowOverlap="1" wp14:anchorId="50407222" wp14:editId="53676149">
                <wp:simplePos x="0" y="0"/>
                <wp:positionH relativeFrom="page">
                  <wp:posOffset>911225</wp:posOffset>
                </wp:positionH>
                <wp:positionV relativeFrom="paragraph">
                  <wp:posOffset>146685</wp:posOffset>
                </wp:positionV>
                <wp:extent cx="6263640" cy="6350"/>
                <wp:effectExtent l="6350" t="6985" r="6985" b="5715"/>
                <wp:wrapTopAndBottom/>
                <wp:docPr id="41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231"/>
                          <a:chExt cx="9864" cy="10"/>
                        </a:xfrm>
                      </wpg:grpSpPr>
                      <wps:wsp>
                        <wps:cNvPr id="418" name="Line 301"/>
                        <wps:cNvCnPr>
                          <a:cxnSpLocks noChangeShapeType="1"/>
                        </wps:cNvCnPr>
                        <wps:spPr bwMode="auto">
                          <a:xfrm>
                            <a:off x="1440" y="236"/>
                            <a:ext cx="338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Line 300"/>
                        <wps:cNvCnPr>
                          <a:cxnSpLocks noChangeShapeType="1"/>
                        </wps:cNvCnPr>
                        <wps:spPr bwMode="auto">
                          <a:xfrm>
                            <a:off x="4822"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Line 299"/>
                        <wps:cNvCnPr>
                          <a:cxnSpLocks noChangeShapeType="1"/>
                        </wps:cNvCnPr>
                        <wps:spPr bwMode="auto">
                          <a:xfrm>
                            <a:off x="4831" y="236"/>
                            <a:ext cx="21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 name="Line 298"/>
                        <wps:cNvCnPr>
                          <a:cxnSpLocks noChangeShapeType="1"/>
                        </wps:cNvCnPr>
                        <wps:spPr bwMode="auto">
                          <a:xfrm>
                            <a:off x="7030"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Line 297"/>
                        <wps:cNvCnPr>
                          <a:cxnSpLocks noChangeShapeType="1"/>
                        </wps:cNvCnPr>
                        <wps:spPr bwMode="auto">
                          <a:xfrm>
                            <a:off x="7039" y="236"/>
                            <a:ext cx="129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Line 296"/>
                        <wps:cNvCnPr>
                          <a:cxnSpLocks noChangeShapeType="1"/>
                        </wps:cNvCnPr>
                        <wps:spPr bwMode="auto">
                          <a:xfrm>
                            <a:off x="8338" y="236"/>
                            <a:ext cx="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Line 295"/>
                        <wps:cNvCnPr>
                          <a:cxnSpLocks noChangeShapeType="1"/>
                        </wps:cNvCnPr>
                        <wps:spPr bwMode="auto">
                          <a:xfrm>
                            <a:off x="8347" y="236"/>
                            <a:ext cx="149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Line 294"/>
                        <wps:cNvCnPr>
                          <a:cxnSpLocks noChangeShapeType="1"/>
                        </wps:cNvCnPr>
                        <wps:spPr bwMode="auto">
                          <a:xfrm>
                            <a:off x="9840" y="236"/>
                            <a:ext cx="1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Line 293"/>
                        <wps:cNvCnPr>
                          <a:cxnSpLocks noChangeShapeType="1"/>
                        </wps:cNvCnPr>
                        <wps:spPr bwMode="auto">
                          <a:xfrm>
                            <a:off x="9850" y="236"/>
                            <a:ext cx="144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B6188C" id="Group 292" o:spid="_x0000_s1026" style="position:absolute;margin-left:71.75pt;margin-top:11.55pt;width:493.2pt;height:.5pt;z-index:252144128;mso-wrap-distance-left:0;mso-wrap-distance-right:0;mso-position-horizontal-relative:page" coordorigin="1435,231"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">
                <v:line id="Line 301" o:spid="_x0000_s1027" style="position:absolute;visibility:visible;mso-wrap-style:square" from="1440,236" to="482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" strokeweight=".16969mm"/>
                <v:line id="Line 300" o:spid="_x0000_s1028" style="position:absolute;visibility:visible;mso-wrap-style:square" from="4822,236" to="483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" strokeweight=".16969mm"/>
                <v:line id="Line 299" o:spid="_x0000_s1029" style="position:absolute;visibility:visible;mso-wrap-style:square" from="4831,236" to="703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" strokeweight=".16969mm"/>
                <v:line id="Line 298" o:spid="_x0000_s1030" style="position:absolute;visibility:visible;mso-wrap-style:square" from="7030,236" to="703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" strokeweight=".16969mm"/>
                <v:line id="Line 297" o:spid="_x0000_s1031" style="position:absolute;visibility:visible;mso-wrap-style:square" from="7039,236" to="8338,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" strokeweight=".16969mm"/>
                <v:line id="Line 296" o:spid="_x0000_s1032" style="position:absolute;visibility:visible;mso-wrap-style:square" from="8338,236" to="834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" strokeweight=".16969mm"/>
                <v:line id="Line 295" o:spid="_x0000_s1033" style="position:absolute;visibility:visible;mso-wrap-style:square" from="8347,236" to="984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" strokeweight=".16969mm"/>
                <v:line id="Line 294" o:spid="_x0000_s1034" style="position:absolute;visibility:visible;mso-wrap-style:square" from="9840,236" to="985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" strokeweight=".16969mm"/>
                <v:line id="Line 293" o:spid="_x0000_s1035" style="position:absolute;visibility:visible;mso-wrap-style:square" from="9850,236" to="11294,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" strokeweight=".16969mm"/>
                <w10:wrap type="topAndBottom" anchorx="page"/>
              </v:group>
            </w:pict>
          </mc:Fallback>
        </mc:AlternateContent>
      </w:r>
      <w:r>
        <w:rPr>
          <w:noProof/>
        </w:rPr>
        <mc:AlternateContent>
          <mc:Choice Requires="wpg">
            <w:drawing>
              <wp:anchor distT="0" distB="0" distL="0" distR="0" simplePos="0" relativeHeight="252165632" behindDoc="0" locked="0" layoutInCell="1" allowOverlap="1" wp14:anchorId="400C0CAE" wp14:editId="294F3CEA">
                <wp:simplePos x="0" y="0"/>
                <wp:positionH relativeFrom="page">
                  <wp:posOffset>911225</wp:posOffset>
                </wp:positionH>
                <wp:positionV relativeFrom="paragraph">
                  <wp:posOffset>407670</wp:posOffset>
                </wp:positionV>
                <wp:extent cx="6263640" cy="6350"/>
                <wp:effectExtent l="6350" t="10795" r="6985" b="1905"/>
                <wp:wrapTopAndBottom/>
                <wp:docPr id="40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3640" cy="6350"/>
                          <a:chOff x="1435" y="642"/>
                          <a:chExt cx="9864" cy="10"/>
                        </a:xfrm>
                      </wpg:grpSpPr>
                      <wps:wsp>
                        <wps:cNvPr id="408" name="Line 291"/>
                        <wps:cNvCnPr>
                          <a:cxnSpLocks noChangeShapeType="1"/>
                        </wps:cNvCnPr>
                        <wps:spPr bwMode="auto">
                          <a:xfrm>
                            <a:off x="1440" y="647"/>
                            <a:ext cx="3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290"/>
                        <wps:cNvCnPr>
                          <a:cxnSpLocks noChangeShapeType="1"/>
                        </wps:cNvCnPr>
                        <wps:spPr bwMode="auto">
                          <a:xfrm>
                            <a:off x="4822"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Line 289"/>
                        <wps:cNvCnPr>
                          <a:cxnSpLocks noChangeShapeType="1"/>
                        </wps:cNvCnPr>
                        <wps:spPr bwMode="auto">
                          <a:xfrm>
                            <a:off x="4831" y="647"/>
                            <a:ext cx="21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Line 288"/>
                        <wps:cNvCnPr>
                          <a:cxnSpLocks noChangeShapeType="1"/>
                        </wps:cNvCnPr>
                        <wps:spPr bwMode="auto">
                          <a:xfrm>
                            <a:off x="7030"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Line 287"/>
                        <wps:cNvCnPr>
                          <a:cxnSpLocks noChangeShapeType="1"/>
                        </wps:cNvCnPr>
                        <wps:spPr bwMode="auto">
                          <a:xfrm>
                            <a:off x="7039" y="647"/>
                            <a:ext cx="1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Line 286"/>
                        <wps:cNvCnPr>
                          <a:cxnSpLocks noChangeShapeType="1"/>
                        </wps:cNvCnPr>
                        <wps:spPr bwMode="auto">
                          <a:xfrm>
                            <a:off x="8338" y="647"/>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285"/>
                        <wps:cNvCnPr>
                          <a:cxnSpLocks noChangeShapeType="1"/>
                        </wps:cNvCnPr>
                        <wps:spPr bwMode="auto">
                          <a:xfrm>
                            <a:off x="8347" y="647"/>
                            <a:ext cx="1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Line 284"/>
                        <wps:cNvCnPr>
                          <a:cxnSpLocks noChangeShapeType="1"/>
                        </wps:cNvCnPr>
                        <wps:spPr bwMode="auto">
                          <a:xfrm>
                            <a:off x="9840" y="647"/>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Line 283"/>
                        <wps:cNvCnPr>
                          <a:cxnSpLocks noChangeShapeType="1"/>
                        </wps:cNvCnPr>
                        <wps:spPr bwMode="auto">
                          <a:xfrm>
                            <a:off x="9850" y="647"/>
                            <a:ext cx="14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460384" id="Group 282" o:spid="_x0000_s1026" style="position:absolute;margin-left:71.75pt;margin-top:32.1pt;width:493.2pt;height:.5pt;z-index:252165632;mso-wrap-distance-left:0;mso-wrap-distance-right:0;mso-position-horizontal-relative:page" coordorigin="1435,642" coordsize="9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">
                <v:line id="Line 291" o:spid="_x0000_s1027" style="position:absolute;visibility:visible;mso-wrap-style:square" from="1440,647" to="482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W/wQAAANwAAAAPAAAAZHJzL2Rvd25yZXYueG1sRE/Pa8Iw&#10;FL4P/B/CE7zN1DG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HmKJb/BAAAA3AAAAA8AAAAA&#10;AAAAAAAAAAAABwIAAGRycy9kb3ducmV2LnhtbFBLBQYAAAAAAwADALcAAAD1AgAAAAA=&#10;" strokeweight=".48pt"/>
                <v:line id="Line 290" o:spid="_x0000_s1028" style="position:absolute;visibility:visible;mso-wrap-style:square" from="4822,647" to="483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AkxAAAANwAAAAPAAAAZHJzL2Rvd25yZXYueG1sRI9BawIx&#10;FITvBf9DeIK3mm0R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BbGgCTEAAAA3AAAAA8A&#10;AAAAAAAAAAAAAAAABwIAAGRycy9kb3ducmV2LnhtbFBLBQYAAAAAAwADALcAAAD4AgAAAAA=&#10;" strokeweight=".48pt"/>
                <v:line id="Line 289" o:spid="_x0000_s1029" style="position:absolute;visibility:visible;mso-wrap-style:square" from="4831,647" to="703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9kwQAAANwAAAAPAAAAZHJzL2Rvd25yZXYueG1sRE/Pa8Iw&#10;FL4P/B/CE7zN1C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AIlv2TBAAAA3AAAAA8AAAAA&#10;AAAAAAAAAAAABwIAAGRycy9kb3ducmV2LnhtbFBLBQYAAAAAAwADALcAAAD1AgAAAAA=&#10;" strokeweight=".48pt"/>
                <v:line id="Line 288" o:spid="_x0000_s1030" style="position:absolute;visibility:visible;mso-wrap-style:square" from="7030,647" to="703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r/xAAAANwAAAAPAAAAZHJzL2Rvd25yZXYueG1sRI9Ba8JA&#10;FITvhf6H5RV6q5uUUk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G1pGv/EAAAA3AAAAA8A&#10;AAAAAAAAAAAAAAAABwIAAGRycy9kb3ducmV2LnhtbFBLBQYAAAAAAwADALcAAAD4AgAAAAA=&#10;" strokeweight=".48pt"/>
                <v:line id="Line 287" o:spid="_x0000_s1031" style="position:absolute;visibility:visible;mso-wrap-style:square" from="7039,647" to="833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SIxAAAANwAAAAPAAAAZHJzL2Rvd25yZXYueG1sRI9BawIx&#10;FITvBf9DeEJvNauU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J27hIjEAAAA3AAAAA8A&#10;AAAAAAAAAAAAAAAABwIAAGRycy9kb3ducmV2LnhtbFBLBQYAAAAAAwADALcAAAD4AgAAAAA=&#10;" strokeweight=".48pt"/>
                <v:line id="Line 286" o:spid="_x0000_s1032" style="position:absolute;visibility:visible;mso-wrap-style:square" from="8338,647" to="834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ETxQAAANwAAAAPAAAAZHJzL2Rvd25yZXYueG1sRI9BawIx&#10;FITvhf6H8Aq91aytVF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Dy9yETxQAAANwAAAAP&#10;AAAAAAAAAAAAAAAAAAcCAABkcnMvZG93bnJldi54bWxQSwUGAAAAAAMAAwC3AAAA+QIAAAAA&#10;" strokeweight=".48pt"/>
                <v:line id="Line 285" o:spid="_x0000_s1033" style="position:absolute;visibility:visible;mso-wrap-style:square" from="8347,647" to="984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lnxQAAANwAAAAPAAAAZHJzL2Rvd25yZXYueG1sRI9PawIx&#10;FMTvgt8hvEJvmrWI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B9HrlnxQAAANwAAAAP&#10;AAAAAAAAAAAAAAAAAAcCAABkcnMvZG93bnJldi54bWxQSwUGAAAAAAMAAwC3AAAA+QIAAAAA&#10;" strokeweight=".48pt"/>
                <v:line id="Line 284" o:spid="_x0000_s1034" style="position:absolute;visibility:visible;mso-wrap-style:square" from="9840,647" to="9850,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z8xQAAANwAAAAPAAAAZHJzL2Rvd25yZXYueG1sRI9BawIx&#10;FITvhf6H8Aq91ayl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ASUhz8xQAAANwAAAAP&#10;AAAAAAAAAAAAAAAAAAcCAABkcnMvZG93bnJldi54bWxQSwUGAAAAAAMAAwC3AAAA+QIAAAAA&#10;" strokeweight=".48pt"/>
                <v:line id="Line 283" o:spid="_x0000_s1035" style="position:absolute;visibility:visible;mso-wrap-style:square" from="9850,647" to="1129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KLxAAAANwAAAAPAAAAZHJzL2Rvd25yZXYueG1sRI9Ba8JA&#10;FITvgv9heQVvurGI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OKAgovEAAAA3AAAAA8A&#10;AAAAAAAAAAAAAAAABwIAAGRycy9kb3ducmV2LnhtbFBLBQYAAAAAAwADALcAAAD4AgAAAAA=&#10;" strokeweight=".48pt"/>
                <w10:wrap type="topAndBottom" anchorx="page"/>
              </v:group>
            </w:pict>
          </mc:Fallback>
        </mc:AlternateContent>
      </w:r>
    </w:p>
    <w:p w14:paraId="729572D0" w14:textId="77777777" w:rsidR="002E314B" w:rsidRDefault="002E314B" w:rsidP="002E314B">
      <w:pPr>
        <w:pStyle w:val="BodyText"/>
        <w:spacing w:before="11"/>
        <w:rPr>
          <w:sz w:val="28"/>
        </w:rPr>
      </w:pPr>
    </w:p>
    <w:p w14:paraId="6A627C96" w14:textId="77777777" w:rsidR="002E314B" w:rsidRDefault="002E314B" w:rsidP="00966109">
      <w:pPr>
        <w:pStyle w:val="BodyText"/>
        <w:spacing w:line="260" w:lineRule="exact"/>
        <w:ind w:left="450"/>
      </w:pPr>
      <w:r>
        <w:t>BUSINESS CLASS TOTALS =</w:t>
      </w:r>
    </w:p>
    <w:p w14:paraId="3FEEFBC5" w14:textId="77777777" w:rsidR="00BD63E6" w:rsidRDefault="00BD63E6">
      <w:pPr>
        <w:spacing w:line="260" w:lineRule="exact"/>
        <w:sectPr w:rsidR="00BD63E6">
          <w:pgSz w:w="12240" w:h="15840"/>
          <w:pgMar w:top="1600" w:right="820" w:bottom="1240" w:left="1320" w:header="720" w:footer="1049" w:gutter="0"/>
          <w:cols w:space="720"/>
        </w:sectPr>
      </w:pPr>
    </w:p>
    <w:p w14:paraId="4E3D96B9" w14:textId="77777777" w:rsidR="00BD63E6" w:rsidRDefault="00BD63E6">
      <w:pPr>
        <w:pStyle w:val="BodyText"/>
        <w:spacing w:before="10"/>
        <w:rPr>
          <w:sz w:val="19"/>
        </w:rPr>
      </w:pPr>
    </w:p>
    <w:p w14:paraId="2BCC0F19"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F00C37C" wp14:editId="0B584D3B">
                <wp:extent cx="6018530" cy="57150"/>
                <wp:effectExtent l="7620" t="0" r="3175" b="0"/>
                <wp:docPr id="40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405" name="Line 28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28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781C5F" id="Group 27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">
                <v:line id="Line 28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" strokeweight="3pt"/>
                <v:line id="Line 28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" strokeweight=".72pt"/>
                <w10:anchorlock/>
              </v:group>
            </w:pict>
          </mc:Fallback>
        </mc:AlternateContent>
      </w:r>
    </w:p>
    <w:p w14:paraId="4E6C0E65" w14:textId="77777777" w:rsidR="00BD63E6" w:rsidRDefault="00BD63E6">
      <w:pPr>
        <w:pStyle w:val="BodyText"/>
        <w:spacing w:before="4"/>
        <w:rPr>
          <w:sz w:val="6"/>
        </w:rPr>
      </w:pPr>
    </w:p>
    <w:p w14:paraId="22710A24" w14:textId="7926FC57" w:rsidR="00BD63E6" w:rsidRDefault="00D94B7A">
      <w:pPr>
        <w:pStyle w:val="Heading1"/>
        <w:spacing w:before="88"/>
        <w:ind w:right="1428" w:hanging="3"/>
      </w:pPr>
      <w:bookmarkStart w:id="138" w:name="CHAPTER_498:_PROFESSIONAL_SERVICES:_PROC"/>
      <w:bookmarkStart w:id="139" w:name="_Toc55204053"/>
      <w:bookmarkEnd w:id="138"/>
      <w:r>
        <w:rPr>
          <w:color w:val="0070C0"/>
        </w:rPr>
        <w:t>CHAPTER 4: PROFESSIONAL SERVICES: PROCUREMENT PROCEDURES</w:t>
      </w:r>
      <w:bookmarkEnd w:id="139"/>
    </w:p>
    <w:p w14:paraId="659ECB90" w14:textId="77777777" w:rsidR="00BD63E6" w:rsidRDefault="00DE5247">
      <w:pPr>
        <w:pStyle w:val="BodyText"/>
        <w:spacing w:before="6"/>
        <w:rPr>
          <w:b/>
          <w:sz w:val="12"/>
        </w:rPr>
      </w:pPr>
      <w:r>
        <w:rPr>
          <w:noProof/>
        </w:rPr>
        <mc:AlternateContent>
          <mc:Choice Requires="wpg">
            <w:drawing>
              <wp:anchor distT="0" distB="0" distL="0" distR="0" simplePos="0" relativeHeight="251321856" behindDoc="0" locked="0" layoutInCell="1" allowOverlap="1" wp14:anchorId="55979A89" wp14:editId="34106C43">
                <wp:simplePos x="0" y="0"/>
                <wp:positionH relativeFrom="page">
                  <wp:posOffset>876935</wp:posOffset>
                </wp:positionH>
                <wp:positionV relativeFrom="paragraph">
                  <wp:posOffset>116205</wp:posOffset>
                </wp:positionV>
                <wp:extent cx="6018530" cy="56515"/>
                <wp:effectExtent l="635" t="3810" r="635" b="6350"/>
                <wp:wrapTopAndBottom/>
                <wp:docPr id="40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3"/>
                          <a:chExt cx="9478" cy="89"/>
                        </a:xfrm>
                      </wpg:grpSpPr>
                      <wps:wsp>
                        <wps:cNvPr id="402" name="Line 27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277"/>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50FF6C" id="Group 276" o:spid="_x0000_s1026" style="position:absolute;margin-left:69.05pt;margin-top:9.15pt;width:473.9pt;height:4.45pt;z-index:251321856;mso-wrap-distance-left:0;mso-wrap-distance-right:0;mso-position-horizontal-relative:page" coordorigin="1381,183"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">
                <v:line id="Line 27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" strokeweight=".72pt"/>
                <v:line id="Line 277"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" strokeweight="3pt"/>
                <w10:wrap type="topAndBottom" anchorx="page"/>
              </v:group>
            </w:pict>
          </mc:Fallback>
        </mc:AlternateContent>
      </w:r>
    </w:p>
    <w:p w14:paraId="17F42DE7" w14:textId="5EF105D3" w:rsidR="00BD63E6" w:rsidRDefault="00D94B7A">
      <w:pPr>
        <w:pStyle w:val="Heading3"/>
        <w:spacing w:before="146"/>
        <w:ind w:left="160"/>
      </w:pPr>
      <w:bookmarkStart w:id="140" w:name="SECTION_4.1___GENERAL_POLICY_ON_PROCURIN"/>
      <w:bookmarkStart w:id="141" w:name="_Toc55204054"/>
      <w:bookmarkEnd w:id="140"/>
      <w:r>
        <w:t>SECTION 4.1 GENERAL POLICY ON PROCURING A/E SERVICES</w:t>
      </w:r>
      <w:bookmarkEnd w:id="141"/>
    </w:p>
    <w:p w14:paraId="0D91C18D" w14:textId="534635CE" w:rsidR="00BD63E6" w:rsidRDefault="00D94B7A">
      <w:pPr>
        <w:pStyle w:val="BodyText"/>
        <w:spacing w:before="174"/>
        <w:ind w:left="160" w:right="167"/>
        <w:jc w:val="both"/>
      </w:pPr>
      <w:r>
        <w:t xml:space="preserve">The </w:t>
      </w:r>
      <w:hyperlink r:id="rId225">
        <w:r>
          <w:rPr>
            <w:color w:val="0000FF"/>
            <w:u w:val="single" w:color="0000FF"/>
          </w:rPr>
          <w:t>Procurement Rules</w:t>
        </w:r>
      </w:hyperlink>
      <w:r>
        <w:rPr>
          <w:color w:val="0000FF"/>
          <w:u w:val="single" w:color="0000FF"/>
        </w:rPr>
        <w:t xml:space="preserve"> </w:t>
      </w:r>
      <w:r>
        <w:t>set forth the general parameters for the procurement of Professional Services. The sections in this chapter provide further definition of the requirements for procurement of Professional</w:t>
      </w:r>
      <w:r>
        <w:rPr>
          <w:spacing w:val="-4"/>
        </w:rPr>
        <w:t xml:space="preserve"> </w:t>
      </w:r>
      <w:r>
        <w:t>Services</w:t>
      </w:r>
      <w:r>
        <w:rPr>
          <w:spacing w:val="-6"/>
        </w:rPr>
        <w:t xml:space="preserve"> </w:t>
      </w:r>
      <w:r>
        <w:t>at</w:t>
      </w:r>
      <w:r>
        <w:rPr>
          <w:spacing w:val="-4"/>
        </w:rPr>
        <w:t xml:space="preserve"> </w:t>
      </w:r>
      <w:r>
        <w:t>the</w:t>
      </w:r>
      <w:r>
        <w:rPr>
          <w:spacing w:val="-4"/>
        </w:rPr>
        <w:t xml:space="preserve"> </w:t>
      </w:r>
      <w:r>
        <w:t>University.</w:t>
      </w:r>
      <w:r>
        <w:rPr>
          <w:spacing w:val="-5"/>
        </w:rPr>
        <w:t xml:space="preserve"> </w:t>
      </w:r>
      <w:r>
        <w:t>The</w:t>
      </w:r>
      <w:r>
        <w:rPr>
          <w:spacing w:val="-4"/>
        </w:rPr>
        <w:t xml:space="preserve"> </w:t>
      </w:r>
      <w:r>
        <w:t>policy</w:t>
      </w:r>
      <w:r>
        <w:rPr>
          <w:spacing w:val="-9"/>
        </w:rPr>
        <w:t xml:space="preserve"> </w:t>
      </w:r>
      <w:r>
        <w:t>of</w:t>
      </w:r>
      <w:r>
        <w:rPr>
          <w:spacing w:val="-7"/>
        </w:rPr>
        <w:t xml:space="preserve"> </w:t>
      </w:r>
      <w:r>
        <w:t>the</w:t>
      </w:r>
      <w:r>
        <w:rPr>
          <w:spacing w:val="-4"/>
        </w:rPr>
        <w:t xml:space="preserve"> </w:t>
      </w:r>
      <w:r>
        <w:t>University</w:t>
      </w:r>
      <w:r>
        <w:rPr>
          <w:spacing w:val="-9"/>
        </w:rPr>
        <w:t xml:space="preserve"> </w:t>
      </w:r>
      <w:r>
        <w:t>is</w:t>
      </w:r>
      <w:r>
        <w:rPr>
          <w:spacing w:val="-5"/>
        </w:rPr>
        <w:t xml:space="preserve"> </w:t>
      </w:r>
      <w:r>
        <w:t>to</w:t>
      </w:r>
      <w:r>
        <w:rPr>
          <w:spacing w:val="-5"/>
        </w:rPr>
        <w:t xml:space="preserve"> </w:t>
      </w:r>
      <w:r>
        <w:t>Contract</w:t>
      </w:r>
      <w:r>
        <w:rPr>
          <w:spacing w:val="-4"/>
        </w:rPr>
        <w:t xml:space="preserve"> </w:t>
      </w:r>
      <w:r>
        <w:t>with</w:t>
      </w:r>
      <w:r>
        <w:rPr>
          <w:spacing w:val="-5"/>
        </w:rPr>
        <w:t xml:space="preserve"> </w:t>
      </w:r>
      <w:r>
        <w:t>a</w:t>
      </w:r>
      <w:r>
        <w:rPr>
          <w:spacing w:val="-4"/>
        </w:rPr>
        <w:t xml:space="preserve"> </w:t>
      </w:r>
      <w:r>
        <w:t>single</w:t>
      </w:r>
      <w:r>
        <w:rPr>
          <w:spacing w:val="-4"/>
        </w:rPr>
        <w:t xml:space="preserve"> </w:t>
      </w:r>
      <w:r>
        <w:t>entity in</w:t>
      </w:r>
      <w:r>
        <w:rPr>
          <w:spacing w:val="-5"/>
        </w:rPr>
        <w:t xml:space="preserve"> </w:t>
      </w:r>
      <w:r>
        <w:t>acquiring</w:t>
      </w:r>
      <w:r>
        <w:rPr>
          <w:spacing w:val="-7"/>
        </w:rPr>
        <w:t xml:space="preserve"> </w:t>
      </w:r>
      <w:r>
        <w:t>the</w:t>
      </w:r>
      <w:r>
        <w:rPr>
          <w:spacing w:val="-4"/>
        </w:rPr>
        <w:t xml:space="preserve"> </w:t>
      </w:r>
      <w:r>
        <w:t>full</w:t>
      </w:r>
      <w:r>
        <w:rPr>
          <w:spacing w:val="-4"/>
        </w:rPr>
        <w:t xml:space="preserve"> </w:t>
      </w:r>
      <w:r>
        <w:t>range</w:t>
      </w:r>
      <w:r>
        <w:rPr>
          <w:spacing w:val="-6"/>
        </w:rPr>
        <w:t xml:space="preserve"> </w:t>
      </w:r>
      <w:r>
        <w:t>of</w:t>
      </w:r>
      <w:r>
        <w:rPr>
          <w:spacing w:val="-7"/>
        </w:rPr>
        <w:t xml:space="preserve"> </w:t>
      </w:r>
      <w:r>
        <w:t>disciplines</w:t>
      </w:r>
      <w:r>
        <w:rPr>
          <w:spacing w:val="-6"/>
        </w:rPr>
        <w:t xml:space="preserve"> </w:t>
      </w:r>
      <w:r>
        <w:t>necessary</w:t>
      </w:r>
      <w:r>
        <w:rPr>
          <w:spacing w:val="-9"/>
        </w:rPr>
        <w:t xml:space="preserve"> </w:t>
      </w:r>
      <w:r>
        <w:t>to</w:t>
      </w:r>
      <w:r>
        <w:rPr>
          <w:spacing w:val="-5"/>
        </w:rPr>
        <w:t xml:space="preserve"> </w:t>
      </w:r>
      <w:r>
        <w:t>provide</w:t>
      </w:r>
      <w:r>
        <w:rPr>
          <w:spacing w:val="-4"/>
        </w:rPr>
        <w:t xml:space="preserve"> </w:t>
      </w:r>
      <w:r>
        <w:t>the</w:t>
      </w:r>
      <w:r>
        <w:rPr>
          <w:spacing w:val="-6"/>
        </w:rPr>
        <w:t xml:space="preserve"> </w:t>
      </w:r>
      <w:r>
        <w:t>Services</w:t>
      </w:r>
      <w:r>
        <w:rPr>
          <w:spacing w:val="-6"/>
        </w:rPr>
        <w:t xml:space="preserve"> </w:t>
      </w:r>
      <w:r>
        <w:t>identified</w:t>
      </w:r>
      <w:r>
        <w:rPr>
          <w:spacing w:val="-5"/>
        </w:rPr>
        <w:t xml:space="preserve"> </w:t>
      </w:r>
      <w:r>
        <w:t>for</w:t>
      </w:r>
      <w:r>
        <w:rPr>
          <w:spacing w:val="-5"/>
        </w:rPr>
        <w:t xml:space="preserve"> </w:t>
      </w:r>
      <w:r>
        <w:t>a</w:t>
      </w:r>
      <w:r>
        <w:rPr>
          <w:spacing w:val="-4"/>
        </w:rPr>
        <w:t xml:space="preserve"> </w:t>
      </w:r>
      <w:r>
        <w:t>Project.</w:t>
      </w:r>
      <w:r>
        <w:rPr>
          <w:spacing w:val="-7"/>
        </w:rPr>
        <w:t xml:space="preserve"> </w:t>
      </w:r>
      <w:r>
        <w:t xml:space="preserve">The entity may be an A/E firm with in-house capabilities in all disciplines or it may be an Architectural </w:t>
      </w:r>
      <w:r w:rsidR="00362A9E">
        <w:t>firm,</w:t>
      </w:r>
      <w:r>
        <w:t xml:space="preserve"> or it may be an Engineering firm or a Land Surveying firm or a Landscape Architectural firm which subcontracts for disciplines not in-house. All of the above entities have an equal opportunity to compete for Projects. Consideration will be given to the proposer who demonstrates it is best suited and has the ability to meet the required criteria. In any case the proposer will be referred to as the A/E and will be required to provide the complete Services indicated in the University’s A/E Contract with all</w:t>
      </w:r>
      <w:r>
        <w:rPr>
          <w:spacing w:val="15"/>
        </w:rPr>
        <w:t xml:space="preserve"> </w:t>
      </w:r>
      <w:r>
        <w:t>disciplines</w:t>
      </w:r>
      <w:r w:rsidR="006767CA">
        <w:t xml:space="preserve"> </w:t>
      </w:r>
      <w:r>
        <w:t>coordinated.</w:t>
      </w:r>
    </w:p>
    <w:p w14:paraId="2BBAEE67" w14:textId="77777777" w:rsidR="00BD63E6" w:rsidRDefault="00BD63E6">
      <w:pPr>
        <w:pStyle w:val="BodyText"/>
        <w:spacing w:before="7"/>
        <w:rPr>
          <w:sz w:val="22"/>
        </w:rPr>
      </w:pPr>
    </w:p>
    <w:p w14:paraId="3D58B764" w14:textId="67AB90B6" w:rsidR="00BD63E6" w:rsidRDefault="00D94B7A">
      <w:pPr>
        <w:pStyle w:val="BodyText"/>
        <w:ind w:left="160" w:right="166"/>
        <w:jc w:val="both"/>
      </w:pPr>
      <w:r>
        <w:t>The person having overall responsibility for the Project management and coordination of disciplines may be a licensed Architect, a licensed Landscape Architect, a Professional Engineer or a licensed Surveyor.</w:t>
      </w:r>
      <w:r>
        <w:rPr>
          <w:spacing w:val="-7"/>
        </w:rPr>
        <w:t xml:space="preserve"> </w:t>
      </w:r>
      <w:r>
        <w:t>A</w:t>
      </w:r>
      <w:r>
        <w:rPr>
          <w:spacing w:val="-8"/>
        </w:rPr>
        <w:t xml:space="preserve"> </w:t>
      </w:r>
      <w:r>
        <w:t>licensed</w:t>
      </w:r>
      <w:r>
        <w:rPr>
          <w:spacing w:val="-7"/>
        </w:rPr>
        <w:t xml:space="preserve"> </w:t>
      </w:r>
      <w:r>
        <w:t>Architect</w:t>
      </w:r>
      <w:r>
        <w:rPr>
          <w:spacing w:val="-6"/>
        </w:rPr>
        <w:t xml:space="preserve"> </w:t>
      </w:r>
      <w:r>
        <w:t>shall</w:t>
      </w:r>
      <w:r>
        <w:rPr>
          <w:spacing w:val="-6"/>
        </w:rPr>
        <w:t xml:space="preserve"> </w:t>
      </w:r>
      <w:r>
        <w:t>be</w:t>
      </w:r>
      <w:r>
        <w:rPr>
          <w:spacing w:val="-6"/>
        </w:rPr>
        <w:t xml:space="preserve"> </w:t>
      </w:r>
      <w:r>
        <w:t>in</w:t>
      </w:r>
      <w:r>
        <w:rPr>
          <w:spacing w:val="-10"/>
        </w:rPr>
        <w:t xml:space="preserve"> </w:t>
      </w:r>
      <w:r>
        <w:t>charge</w:t>
      </w:r>
      <w:r>
        <w:rPr>
          <w:spacing w:val="-6"/>
        </w:rPr>
        <w:t xml:space="preserve"> </w:t>
      </w:r>
      <w:r>
        <w:t>of</w:t>
      </w:r>
      <w:r>
        <w:rPr>
          <w:spacing w:val="-10"/>
        </w:rPr>
        <w:t xml:space="preserve"> </w:t>
      </w:r>
      <w:r>
        <w:t>planning</w:t>
      </w:r>
      <w:r>
        <w:rPr>
          <w:spacing w:val="-10"/>
        </w:rPr>
        <w:t xml:space="preserve"> </w:t>
      </w:r>
      <w:r>
        <w:t>and</w:t>
      </w:r>
      <w:r>
        <w:rPr>
          <w:spacing w:val="-7"/>
        </w:rPr>
        <w:t xml:space="preserve"> </w:t>
      </w:r>
      <w:r>
        <w:t>design</w:t>
      </w:r>
      <w:r>
        <w:rPr>
          <w:spacing w:val="-7"/>
        </w:rPr>
        <w:t xml:space="preserve"> </w:t>
      </w:r>
      <w:r>
        <w:t>of</w:t>
      </w:r>
      <w:r>
        <w:rPr>
          <w:spacing w:val="-10"/>
        </w:rPr>
        <w:t xml:space="preserve"> </w:t>
      </w:r>
      <w:r>
        <w:t>the</w:t>
      </w:r>
      <w:r>
        <w:rPr>
          <w:spacing w:val="-6"/>
        </w:rPr>
        <w:t xml:space="preserve"> </w:t>
      </w:r>
      <w:r>
        <w:t>architectural</w:t>
      </w:r>
      <w:r>
        <w:rPr>
          <w:spacing w:val="-9"/>
        </w:rPr>
        <w:t xml:space="preserve"> </w:t>
      </w:r>
      <w:r>
        <w:t>aspects</w:t>
      </w:r>
      <w:r>
        <w:rPr>
          <w:spacing w:val="-8"/>
        </w:rPr>
        <w:t xml:space="preserve"> </w:t>
      </w:r>
      <w:r>
        <w:t>of the Project. A licensed Engineer competent in that particular discipline shall be in charge of each discipline of the Engineering aspects of the Project. The licensed Landscape Architect shall be in charge</w:t>
      </w:r>
      <w:r>
        <w:rPr>
          <w:spacing w:val="-6"/>
        </w:rPr>
        <w:t xml:space="preserve"> </w:t>
      </w:r>
      <w:r>
        <w:t>of</w:t>
      </w:r>
      <w:r>
        <w:rPr>
          <w:spacing w:val="-9"/>
        </w:rPr>
        <w:t xml:space="preserve"> </w:t>
      </w:r>
      <w:r>
        <w:t>all</w:t>
      </w:r>
      <w:r>
        <w:rPr>
          <w:spacing w:val="-6"/>
        </w:rPr>
        <w:t xml:space="preserve"> </w:t>
      </w:r>
      <w:r>
        <w:t>major</w:t>
      </w:r>
      <w:r>
        <w:rPr>
          <w:spacing w:val="-10"/>
        </w:rPr>
        <w:t xml:space="preserve"> </w:t>
      </w:r>
      <w:r>
        <w:t>landscape</w:t>
      </w:r>
      <w:r>
        <w:rPr>
          <w:spacing w:val="-6"/>
        </w:rPr>
        <w:t xml:space="preserve"> </w:t>
      </w:r>
      <w:r>
        <w:t>Projects</w:t>
      </w:r>
      <w:r>
        <w:rPr>
          <w:spacing w:val="-8"/>
        </w:rPr>
        <w:t xml:space="preserve"> </w:t>
      </w:r>
      <w:r>
        <w:t>and</w:t>
      </w:r>
      <w:r>
        <w:rPr>
          <w:spacing w:val="-10"/>
        </w:rPr>
        <w:t xml:space="preserve"> </w:t>
      </w:r>
      <w:r>
        <w:t>issues</w:t>
      </w:r>
      <w:r w:rsidR="00966109">
        <w:t>,</w:t>
      </w:r>
      <w:r>
        <w:rPr>
          <w:spacing w:val="-8"/>
        </w:rPr>
        <w:t xml:space="preserve"> </w:t>
      </w:r>
      <w:r>
        <w:t>but</w:t>
      </w:r>
      <w:r>
        <w:rPr>
          <w:spacing w:val="-9"/>
        </w:rPr>
        <w:t xml:space="preserve"> </w:t>
      </w:r>
      <w:r>
        <w:t>a</w:t>
      </w:r>
      <w:r>
        <w:rPr>
          <w:spacing w:val="-6"/>
        </w:rPr>
        <w:t xml:space="preserve"> </w:t>
      </w:r>
      <w:r>
        <w:t>licensed</w:t>
      </w:r>
      <w:r>
        <w:rPr>
          <w:spacing w:val="-7"/>
        </w:rPr>
        <w:t xml:space="preserve"> </w:t>
      </w:r>
      <w:r>
        <w:t>Land</w:t>
      </w:r>
      <w:r>
        <w:rPr>
          <w:spacing w:val="-7"/>
        </w:rPr>
        <w:t xml:space="preserve"> </w:t>
      </w:r>
      <w:r>
        <w:t>Surveyor</w:t>
      </w:r>
      <w:r>
        <w:rPr>
          <w:spacing w:val="-7"/>
        </w:rPr>
        <w:t xml:space="preserve"> </w:t>
      </w:r>
      <w:r>
        <w:t>shall</w:t>
      </w:r>
      <w:r>
        <w:rPr>
          <w:spacing w:val="-6"/>
        </w:rPr>
        <w:t xml:space="preserve"> </w:t>
      </w:r>
      <w:r>
        <w:t>be</w:t>
      </w:r>
      <w:r>
        <w:rPr>
          <w:spacing w:val="-9"/>
        </w:rPr>
        <w:t xml:space="preserve"> </w:t>
      </w:r>
      <w:r>
        <w:t>in</w:t>
      </w:r>
      <w:r>
        <w:rPr>
          <w:spacing w:val="-7"/>
        </w:rPr>
        <w:t xml:space="preserve"> </w:t>
      </w:r>
      <w:r>
        <w:t>charge</w:t>
      </w:r>
      <w:r>
        <w:rPr>
          <w:spacing w:val="-6"/>
        </w:rPr>
        <w:t xml:space="preserve"> </w:t>
      </w:r>
      <w:r>
        <w:t>of</w:t>
      </w:r>
      <w:r>
        <w:rPr>
          <w:spacing w:val="-10"/>
        </w:rPr>
        <w:t xml:space="preserve"> </w:t>
      </w:r>
      <w:r>
        <w:t>all survey</w:t>
      </w:r>
      <w:r>
        <w:rPr>
          <w:spacing w:val="-12"/>
        </w:rPr>
        <w:t xml:space="preserve"> </w:t>
      </w:r>
      <w:r>
        <w:t>requirements.</w:t>
      </w:r>
      <w:r>
        <w:rPr>
          <w:spacing w:val="-10"/>
        </w:rPr>
        <w:t xml:space="preserve"> </w:t>
      </w:r>
      <w:r>
        <w:t>All</w:t>
      </w:r>
      <w:r>
        <w:rPr>
          <w:spacing w:val="-9"/>
        </w:rPr>
        <w:t xml:space="preserve"> </w:t>
      </w:r>
      <w:r>
        <w:t>Professional</w:t>
      </w:r>
      <w:r>
        <w:rPr>
          <w:spacing w:val="-9"/>
        </w:rPr>
        <w:t xml:space="preserve"> </w:t>
      </w:r>
      <w:r>
        <w:t>persons</w:t>
      </w:r>
      <w:r>
        <w:rPr>
          <w:spacing w:val="-10"/>
        </w:rPr>
        <w:t xml:space="preserve"> </w:t>
      </w:r>
      <w:r>
        <w:t>shall</w:t>
      </w:r>
      <w:r>
        <w:rPr>
          <w:spacing w:val="-9"/>
        </w:rPr>
        <w:t xml:space="preserve"> </w:t>
      </w:r>
      <w:r>
        <w:t>be</w:t>
      </w:r>
      <w:r>
        <w:rPr>
          <w:spacing w:val="-9"/>
        </w:rPr>
        <w:t xml:space="preserve"> </w:t>
      </w:r>
      <w:r>
        <w:t>registered</w:t>
      </w:r>
      <w:r>
        <w:rPr>
          <w:spacing w:val="-12"/>
        </w:rPr>
        <w:t xml:space="preserve"> </w:t>
      </w:r>
      <w:r>
        <w:t>and</w:t>
      </w:r>
      <w:r>
        <w:rPr>
          <w:spacing w:val="-10"/>
        </w:rPr>
        <w:t xml:space="preserve"> </w:t>
      </w:r>
      <w:r>
        <w:t>licensed</w:t>
      </w:r>
      <w:r>
        <w:rPr>
          <w:spacing w:val="-10"/>
        </w:rPr>
        <w:t xml:space="preserve"> </w:t>
      </w:r>
      <w:r>
        <w:t>by</w:t>
      </w:r>
      <w:r>
        <w:rPr>
          <w:spacing w:val="-12"/>
        </w:rPr>
        <w:t xml:space="preserve"> </w:t>
      </w:r>
      <w:hyperlink r:id="rId226">
        <w:r>
          <w:rPr>
            <w:color w:val="0000FF"/>
            <w:u w:val="single" w:color="0000FF"/>
          </w:rPr>
          <w:t>DPOR</w:t>
        </w:r>
        <w:r>
          <w:rPr>
            <w:color w:val="0000FF"/>
            <w:spacing w:val="-9"/>
            <w:u w:val="single" w:color="0000FF"/>
          </w:rPr>
          <w:t xml:space="preserve"> </w:t>
        </w:r>
      </w:hyperlink>
      <w:r>
        <w:t>in</w:t>
      </w:r>
      <w:r>
        <w:rPr>
          <w:spacing w:val="-10"/>
        </w:rPr>
        <w:t xml:space="preserve"> </w:t>
      </w:r>
      <w:r>
        <w:t xml:space="preserve">accordance </w:t>
      </w:r>
      <w:bookmarkStart w:id="142" w:name="SECTION_4.299_PROCUREMENT_OF_CONSTRUCTIO"/>
      <w:bookmarkEnd w:id="142"/>
      <w:r>
        <w:t xml:space="preserve">with requirements of the </w:t>
      </w:r>
      <w:hyperlink r:id="rId227">
        <w:r>
          <w:rPr>
            <w:color w:val="0000FF"/>
            <w:u w:val="single" w:color="0000FF"/>
          </w:rPr>
          <w:t>Code of</w:t>
        </w:r>
        <w:r>
          <w:rPr>
            <w:color w:val="0000FF"/>
            <w:spacing w:val="-15"/>
            <w:u w:val="single" w:color="0000FF"/>
          </w:rPr>
          <w:t xml:space="preserve"> </w:t>
        </w:r>
        <w:r>
          <w:rPr>
            <w:color w:val="0000FF"/>
            <w:u w:val="single" w:color="0000FF"/>
          </w:rPr>
          <w:t>Virginia</w:t>
        </w:r>
        <w:r>
          <w:t>.</w:t>
        </w:r>
      </w:hyperlink>
    </w:p>
    <w:p w14:paraId="0F80463B" w14:textId="12342A0A" w:rsidR="00BD63E6" w:rsidRDefault="00D94B7A">
      <w:pPr>
        <w:pStyle w:val="Heading3"/>
        <w:spacing w:before="233" w:line="244" w:lineRule="auto"/>
        <w:ind w:left="159" w:right="2320"/>
        <w:jc w:val="left"/>
      </w:pPr>
      <w:bookmarkStart w:id="143" w:name="_Toc55204055"/>
      <w:r>
        <w:t>SECTION 4.2</w:t>
      </w:r>
      <w:r>
        <w:rPr>
          <w:position w:val="11"/>
          <w:sz w:val="16"/>
        </w:rPr>
        <w:t xml:space="preserve"> </w:t>
      </w:r>
      <w:r>
        <w:t>PROCUREMENT OF CONSTRUCTION-RELATED NONPROFESSIONAL SERVICES</w:t>
      </w:r>
      <w:bookmarkEnd w:id="143"/>
    </w:p>
    <w:p w14:paraId="4713032D" w14:textId="41B61AAA" w:rsidR="00BD63E6" w:rsidRDefault="00D94B7A">
      <w:pPr>
        <w:pStyle w:val="BodyText"/>
        <w:spacing w:before="165"/>
        <w:ind w:left="157" w:right="174"/>
        <w:jc w:val="both"/>
      </w:pPr>
      <w:r>
        <w:t>Cost consulting, Project management, Project administration, inspection/</w:t>
      </w:r>
      <w:r w:rsidR="00573432">
        <w:t xml:space="preserve"> </w:t>
      </w:r>
      <w:r>
        <w:t>clerk of the Works, soils/</w:t>
      </w:r>
      <w:r w:rsidR="00573432">
        <w:t xml:space="preserve"> </w:t>
      </w:r>
      <w:r>
        <w:t xml:space="preserve">materials testing and other Services which may be performed by either licensed or non-licensed Professionals are considered to be “Construction-related” Nonprofessional Services and may be procured by the </w:t>
      </w:r>
      <w:r w:rsidR="006B11C8">
        <w:t xml:space="preserve">OCAS </w:t>
      </w:r>
      <w:r>
        <w:t xml:space="preserve">using procedures contained in the </w:t>
      </w:r>
      <w:hyperlink r:id="rId228">
        <w:r>
          <w:rPr>
            <w:color w:val="0000FF"/>
            <w:u w:val="single" w:color="0000FF"/>
          </w:rPr>
          <w:t>Procurement Rules</w:t>
        </w:r>
        <w:r>
          <w:t>.</w:t>
        </w:r>
      </w:hyperlink>
    </w:p>
    <w:p w14:paraId="3F6DA299" w14:textId="77777777" w:rsidR="00BD63E6" w:rsidRDefault="00BD63E6">
      <w:pPr>
        <w:pStyle w:val="BodyText"/>
        <w:spacing w:before="8"/>
        <w:rPr>
          <w:sz w:val="15"/>
        </w:rPr>
      </w:pPr>
    </w:p>
    <w:p w14:paraId="6C03ABD5" w14:textId="4C63E8AB" w:rsidR="00BD63E6" w:rsidRDefault="00D94B7A">
      <w:pPr>
        <w:pStyle w:val="Heading3"/>
        <w:spacing w:before="90"/>
        <w:ind w:left="160"/>
      </w:pPr>
      <w:bookmarkStart w:id="144" w:name="SECTION_4.3___PROJECT_SCOPE_OF_WORK"/>
      <w:bookmarkStart w:id="145" w:name="_Toc55204056"/>
      <w:bookmarkEnd w:id="144"/>
      <w:r>
        <w:t>SECTION 4.3 PROJECT SCOPE OF WORK</w:t>
      </w:r>
      <w:bookmarkEnd w:id="145"/>
    </w:p>
    <w:p w14:paraId="549ACF58" w14:textId="18BEBFB7" w:rsidR="00BD63E6" w:rsidRDefault="00D94B7A" w:rsidP="00573432">
      <w:pPr>
        <w:pStyle w:val="BodyText"/>
        <w:spacing w:before="174"/>
        <w:ind w:left="160" w:right="209"/>
        <w:jc w:val="both"/>
      </w:pPr>
      <w:r>
        <w:t>Once the University determines the need for Professional Services, a Scope of Work will be prepared to identify or outline the Services required, to identify the criteria, limitations and parameters for the</w:t>
      </w:r>
      <w:bookmarkStart w:id="146" w:name="_bookmark142"/>
      <w:bookmarkEnd w:id="146"/>
      <w:r w:rsidR="00573432">
        <w:t xml:space="preserve"> </w:t>
      </w:r>
      <w:r>
        <w:t xml:space="preserve">Services, and to describe the product(s) expected. The Scope may range from very general to very specific and will usually reference HECOM, the </w:t>
      </w:r>
      <w:hyperlink r:id="rId229">
        <w:r>
          <w:rPr>
            <w:color w:val="0000FF"/>
            <w:u w:val="single" w:color="0000FF"/>
          </w:rPr>
          <w:t>University Facilities Design Guidelines</w:t>
        </w:r>
      </w:hyperlink>
      <w:r>
        <w:t xml:space="preserve">, University budgeting instructions, the </w:t>
      </w:r>
      <w:hyperlink r:id="rId230">
        <w:r>
          <w:rPr>
            <w:color w:val="0000FF"/>
            <w:u w:val="single" w:color="0000FF"/>
          </w:rPr>
          <w:t>VUSBC</w:t>
        </w:r>
      </w:hyperlink>
      <w:r>
        <w:rPr>
          <w:color w:val="0000FF"/>
          <w:u w:val="single" w:color="0000FF"/>
        </w:rPr>
        <w:t xml:space="preserve"> </w:t>
      </w:r>
      <w:r>
        <w:t>and other standards for the specific related requirements.</w:t>
      </w:r>
    </w:p>
    <w:p w14:paraId="5211432D" w14:textId="77777777" w:rsidR="00BD63E6" w:rsidRDefault="00BD63E6">
      <w:pPr>
        <w:pStyle w:val="BodyText"/>
        <w:spacing w:before="2"/>
        <w:rPr>
          <w:sz w:val="15"/>
        </w:rPr>
      </w:pPr>
    </w:p>
    <w:p w14:paraId="7B4AF7E0" w14:textId="77777777" w:rsidR="00BD63E6" w:rsidRDefault="00D94B7A">
      <w:pPr>
        <w:pStyle w:val="BodyText"/>
        <w:spacing w:before="91"/>
        <w:ind w:left="120" w:right="113"/>
        <w:jc w:val="both"/>
      </w:pPr>
      <w:r>
        <w:t>Architectural</w:t>
      </w:r>
      <w:r>
        <w:rPr>
          <w:spacing w:val="-11"/>
        </w:rPr>
        <w:t xml:space="preserve"> </w:t>
      </w:r>
      <w:r>
        <w:t>or</w:t>
      </w:r>
      <w:r>
        <w:rPr>
          <w:spacing w:val="-12"/>
        </w:rPr>
        <w:t xml:space="preserve"> </w:t>
      </w:r>
      <w:r>
        <w:t>Engineering</w:t>
      </w:r>
      <w:r>
        <w:rPr>
          <w:spacing w:val="-12"/>
        </w:rPr>
        <w:t xml:space="preserve"> </w:t>
      </w:r>
      <w:r>
        <w:t>Planning</w:t>
      </w:r>
      <w:r>
        <w:rPr>
          <w:spacing w:val="-12"/>
        </w:rPr>
        <w:t xml:space="preserve"> </w:t>
      </w:r>
      <w:r>
        <w:t>for</w:t>
      </w:r>
      <w:r>
        <w:rPr>
          <w:spacing w:val="-10"/>
        </w:rPr>
        <w:t xml:space="preserve"> </w:t>
      </w:r>
      <w:r>
        <w:t>or</w:t>
      </w:r>
      <w:r>
        <w:rPr>
          <w:spacing w:val="-10"/>
        </w:rPr>
        <w:t xml:space="preserve"> </w:t>
      </w:r>
      <w:r>
        <w:t>construction</w:t>
      </w:r>
      <w:r>
        <w:rPr>
          <w:spacing w:val="-12"/>
        </w:rPr>
        <w:t xml:space="preserve"> </w:t>
      </w:r>
      <w:r>
        <w:t>of,</w:t>
      </w:r>
      <w:r>
        <w:rPr>
          <w:spacing w:val="-10"/>
        </w:rPr>
        <w:t xml:space="preserve"> </w:t>
      </w:r>
      <w:r>
        <w:t>or</w:t>
      </w:r>
      <w:r>
        <w:rPr>
          <w:spacing w:val="-10"/>
        </w:rPr>
        <w:t xml:space="preserve"> </w:t>
      </w:r>
      <w:r>
        <w:t>acquisition</w:t>
      </w:r>
      <w:r>
        <w:rPr>
          <w:spacing w:val="-10"/>
        </w:rPr>
        <w:t xml:space="preserve"> </w:t>
      </w:r>
      <w:r>
        <w:t>of</w:t>
      </w:r>
      <w:r>
        <w:rPr>
          <w:spacing w:val="-12"/>
        </w:rPr>
        <w:t xml:space="preserve"> </w:t>
      </w:r>
      <w:r>
        <w:t>any</w:t>
      </w:r>
      <w:r>
        <w:rPr>
          <w:spacing w:val="-14"/>
        </w:rPr>
        <w:t xml:space="preserve"> </w:t>
      </w:r>
      <w:r>
        <w:t>Capital</w:t>
      </w:r>
      <w:r>
        <w:rPr>
          <w:spacing w:val="-9"/>
        </w:rPr>
        <w:t xml:space="preserve"> </w:t>
      </w:r>
      <w:r>
        <w:t>Project</w:t>
      </w:r>
      <w:r>
        <w:rPr>
          <w:spacing w:val="-11"/>
        </w:rPr>
        <w:t xml:space="preserve"> </w:t>
      </w:r>
      <w:r>
        <w:t>shall not commence without an approved H2. (See</w:t>
      </w:r>
      <w:r>
        <w:rPr>
          <w:spacing w:val="-17"/>
        </w:rPr>
        <w:t xml:space="preserve"> </w:t>
      </w:r>
      <w:r>
        <w:t>§</w:t>
      </w:r>
      <w:hyperlink w:anchor="_bookmark5" w:history="1">
        <w:r>
          <w:rPr>
            <w:color w:val="0000FF"/>
            <w:u w:val="single" w:color="0000FF"/>
          </w:rPr>
          <w:t>1.2</w:t>
        </w:r>
      </w:hyperlink>
      <w:r>
        <w:t>).</w:t>
      </w:r>
    </w:p>
    <w:p w14:paraId="0614471D" w14:textId="369F7F99" w:rsidR="00F94A72" w:rsidRDefault="00F94A72">
      <w:pPr>
        <w:rPr>
          <w:sz w:val="20"/>
          <w:szCs w:val="23"/>
        </w:rPr>
      </w:pPr>
      <w:r>
        <w:rPr>
          <w:sz w:val="20"/>
        </w:rPr>
        <w:br w:type="page"/>
      </w:r>
    </w:p>
    <w:p w14:paraId="1FEED0A6" w14:textId="77777777" w:rsidR="00BD63E6" w:rsidRDefault="00BD63E6">
      <w:pPr>
        <w:pStyle w:val="BodyText"/>
        <w:spacing w:before="5"/>
        <w:rPr>
          <w:sz w:val="20"/>
        </w:rPr>
      </w:pPr>
    </w:p>
    <w:p w14:paraId="52F8C507" w14:textId="68CD928A" w:rsidR="00BD63E6" w:rsidRDefault="00D94B7A">
      <w:pPr>
        <w:pStyle w:val="Heading3"/>
        <w:spacing w:before="1" w:line="242" w:lineRule="auto"/>
        <w:ind w:right="545"/>
        <w:jc w:val="left"/>
      </w:pPr>
      <w:bookmarkStart w:id="147" w:name="SECTION_4.4100_REQUEST_FOR_QUALIFICATION"/>
      <w:bookmarkStart w:id="148" w:name="_Toc55204057"/>
      <w:bookmarkEnd w:id="147"/>
      <w:r>
        <w:t>SECTION 4.4</w:t>
      </w:r>
      <w:r>
        <w:rPr>
          <w:position w:val="11"/>
          <w:sz w:val="16"/>
        </w:rPr>
        <w:t xml:space="preserve"> </w:t>
      </w:r>
      <w:r>
        <w:t>REQUEST FOR QUALIFICATIONS (RFQ) – (ADVERTISEMENTS FOR PROFESSIONAL SERVICES)</w:t>
      </w:r>
      <w:bookmarkEnd w:id="148"/>
    </w:p>
    <w:p w14:paraId="2CAB7ECD" w14:textId="08BF19C5" w:rsidR="00BD63E6" w:rsidRDefault="00D94B7A">
      <w:pPr>
        <w:pStyle w:val="BodyText"/>
        <w:spacing w:before="170"/>
        <w:ind w:left="120" w:right="108"/>
        <w:jc w:val="both"/>
      </w:pPr>
      <w:r>
        <w:t xml:space="preserve">A VCCO shall assure that the requirements of the </w:t>
      </w:r>
      <w:hyperlink r:id="rId231">
        <w:r>
          <w:rPr>
            <w:color w:val="0000FF"/>
            <w:u w:val="single" w:color="0000FF"/>
          </w:rPr>
          <w:t>Procurement Rules</w:t>
        </w:r>
      </w:hyperlink>
      <w:r>
        <w:rPr>
          <w:color w:val="0000FF"/>
          <w:u w:val="single" w:color="0000FF"/>
        </w:rPr>
        <w:t xml:space="preserve"> </w:t>
      </w:r>
      <w:r>
        <w:t>are met for the procurement of Professional Services. All Advertisements shall be reviewed by the Contract Administration Manager before issuance.</w:t>
      </w:r>
    </w:p>
    <w:p w14:paraId="4A2C4F78" w14:textId="77777777" w:rsidR="00BD63E6" w:rsidRDefault="00BD63E6">
      <w:pPr>
        <w:pStyle w:val="BodyText"/>
        <w:spacing w:before="10"/>
        <w:rPr>
          <w:sz w:val="22"/>
        </w:rPr>
      </w:pPr>
    </w:p>
    <w:p w14:paraId="20F195FF" w14:textId="178AE26C" w:rsidR="00BD63E6" w:rsidRDefault="00D94B7A">
      <w:pPr>
        <w:pStyle w:val="BodyText"/>
        <w:ind w:left="120" w:right="113"/>
        <w:jc w:val="both"/>
      </w:pPr>
      <w:r>
        <w:t xml:space="preserve">Public Notice of the request for LOI &amp; SOQ shall be given at least 21 days prior to the date set for receipt of the Submittals. When requested and justified by the University PM by D&amp;F, the AVP &amp; CFO may approve a reduction in the number of </w:t>
      </w:r>
      <w:r w:rsidR="00362A9E">
        <w:t>days’ Notice</w:t>
      </w:r>
      <w:r>
        <w:t xml:space="preserve"> required to a number not less than ten</w:t>
      </w:r>
    </w:p>
    <w:p w14:paraId="6F142496" w14:textId="77777777" w:rsidR="00BD63E6" w:rsidRDefault="00D94B7A">
      <w:pPr>
        <w:pStyle w:val="BodyText"/>
        <w:spacing w:before="1"/>
        <w:ind w:left="120"/>
        <w:jc w:val="both"/>
      </w:pPr>
      <w:r>
        <w:t>(10) days.</w:t>
      </w:r>
    </w:p>
    <w:p w14:paraId="72CC7D3C" w14:textId="77777777" w:rsidR="00BD63E6" w:rsidRDefault="00BD63E6">
      <w:pPr>
        <w:pStyle w:val="BodyText"/>
        <w:spacing w:before="7"/>
        <w:rPr>
          <w:sz w:val="22"/>
        </w:rPr>
      </w:pPr>
    </w:p>
    <w:p w14:paraId="29ED529F" w14:textId="77777777" w:rsidR="00BD63E6" w:rsidRDefault="00D94B7A">
      <w:pPr>
        <w:pStyle w:val="BodyText"/>
        <w:ind w:left="120"/>
        <w:jc w:val="both"/>
      </w:pPr>
      <w:r>
        <w:t>Public Notice of any request for LOI &amp; SOQ shall be given by the following combined methods:</w:t>
      </w:r>
    </w:p>
    <w:p w14:paraId="10875FED" w14:textId="77777777" w:rsidR="00BD63E6" w:rsidRDefault="00BD63E6">
      <w:pPr>
        <w:pStyle w:val="BodyText"/>
      </w:pPr>
    </w:p>
    <w:p w14:paraId="3477C97C" w14:textId="77777777" w:rsidR="00BD63E6" w:rsidRDefault="00D94B7A" w:rsidP="001C09AE">
      <w:pPr>
        <w:pStyle w:val="ListParagraph"/>
        <w:numPr>
          <w:ilvl w:val="0"/>
          <w:numId w:val="103"/>
        </w:numPr>
        <w:tabs>
          <w:tab w:val="left" w:pos="839"/>
          <w:tab w:val="left" w:pos="840"/>
        </w:tabs>
        <w:ind w:right="281"/>
        <w:rPr>
          <w:sz w:val="23"/>
        </w:rPr>
      </w:pPr>
      <w:r>
        <w:rPr>
          <w:sz w:val="23"/>
        </w:rPr>
        <w:t>By posting a copy of the Notice in a public area normally used by the University for posting such</w:t>
      </w:r>
      <w:r>
        <w:rPr>
          <w:spacing w:val="-9"/>
          <w:sz w:val="23"/>
        </w:rPr>
        <w:t xml:space="preserve"> </w:t>
      </w:r>
      <w:r>
        <w:rPr>
          <w:sz w:val="23"/>
        </w:rPr>
        <w:t>Notices;</w:t>
      </w:r>
    </w:p>
    <w:p w14:paraId="72797156" w14:textId="77777777" w:rsidR="00BD63E6" w:rsidRDefault="00D94B7A" w:rsidP="001C09AE">
      <w:pPr>
        <w:pStyle w:val="ListParagraph"/>
        <w:numPr>
          <w:ilvl w:val="0"/>
          <w:numId w:val="103"/>
        </w:numPr>
        <w:tabs>
          <w:tab w:val="left" w:pos="840"/>
        </w:tabs>
        <w:spacing w:before="1" w:line="263" w:lineRule="exact"/>
        <w:jc w:val="both"/>
        <w:rPr>
          <w:sz w:val="23"/>
        </w:rPr>
      </w:pPr>
      <w:r>
        <w:rPr>
          <w:sz w:val="23"/>
        </w:rPr>
        <w:t>By publication in a daily newspaper of statewide</w:t>
      </w:r>
      <w:r>
        <w:rPr>
          <w:spacing w:val="-48"/>
          <w:sz w:val="23"/>
        </w:rPr>
        <w:t xml:space="preserve"> </w:t>
      </w:r>
      <w:r>
        <w:rPr>
          <w:sz w:val="23"/>
        </w:rPr>
        <w:t>circulation;</w:t>
      </w:r>
    </w:p>
    <w:p w14:paraId="37FDE189" w14:textId="77777777" w:rsidR="00BD63E6" w:rsidRDefault="00D94B7A" w:rsidP="001C09AE">
      <w:pPr>
        <w:pStyle w:val="ListParagraph"/>
        <w:numPr>
          <w:ilvl w:val="0"/>
          <w:numId w:val="103"/>
        </w:numPr>
        <w:tabs>
          <w:tab w:val="left" w:pos="840"/>
          <w:tab w:val="left" w:pos="841"/>
        </w:tabs>
        <w:ind w:right="1241"/>
        <w:rPr>
          <w:sz w:val="23"/>
        </w:rPr>
      </w:pPr>
      <w:r>
        <w:rPr>
          <w:sz w:val="23"/>
        </w:rPr>
        <w:t xml:space="preserve">By publication of a Notice on the On-line Bids page of </w:t>
      </w:r>
      <w:hyperlink r:id="rId232">
        <w:r>
          <w:rPr>
            <w:color w:val="0000FF"/>
            <w:sz w:val="23"/>
            <w:u w:val="single" w:color="0000FF"/>
          </w:rPr>
          <w:t>eVA</w:t>
        </w:r>
        <w:r>
          <w:rPr>
            <w:sz w:val="23"/>
          </w:rPr>
          <w:t>,</w:t>
        </w:r>
      </w:hyperlink>
      <w:r>
        <w:rPr>
          <w:sz w:val="23"/>
        </w:rPr>
        <w:t xml:space="preserve"> Virginia's electronic procurement</w:t>
      </w:r>
      <w:r>
        <w:rPr>
          <w:spacing w:val="-10"/>
          <w:sz w:val="23"/>
        </w:rPr>
        <w:t xml:space="preserve"> </w:t>
      </w:r>
      <w:r>
        <w:rPr>
          <w:sz w:val="23"/>
        </w:rPr>
        <w:t>website;</w:t>
      </w:r>
    </w:p>
    <w:p w14:paraId="21C210D3" w14:textId="77777777" w:rsidR="00BD63E6" w:rsidRDefault="00D94B7A" w:rsidP="001C09AE">
      <w:pPr>
        <w:pStyle w:val="ListParagraph"/>
        <w:numPr>
          <w:ilvl w:val="0"/>
          <w:numId w:val="103"/>
        </w:numPr>
        <w:tabs>
          <w:tab w:val="left" w:pos="839"/>
          <w:tab w:val="left" w:pos="840"/>
        </w:tabs>
        <w:spacing w:before="3"/>
        <w:ind w:right="182"/>
        <w:rPr>
          <w:sz w:val="23"/>
        </w:rPr>
      </w:pPr>
      <w:r>
        <w:rPr>
          <w:sz w:val="23"/>
        </w:rPr>
        <w:t>Where practicable, by publication in a newspaper of general circulation in the general area</w:t>
      </w:r>
      <w:r>
        <w:rPr>
          <w:spacing w:val="-37"/>
          <w:sz w:val="23"/>
        </w:rPr>
        <w:t xml:space="preserve"> </w:t>
      </w:r>
      <w:r>
        <w:rPr>
          <w:sz w:val="23"/>
        </w:rPr>
        <w:t>of the Project;</w:t>
      </w:r>
      <w:r>
        <w:rPr>
          <w:spacing w:val="-11"/>
          <w:sz w:val="23"/>
        </w:rPr>
        <w:t xml:space="preserve"> </w:t>
      </w:r>
      <w:r>
        <w:rPr>
          <w:sz w:val="23"/>
        </w:rPr>
        <w:t>and</w:t>
      </w:r>
    </w:p>
    <w:p w14:paraId="2D0C3024" w14:textId="6EFF3423" w:rsidR="00BD63E6" w:rsidRDefault="00D94B7A" w:rsidP="001C09AE">
      <w:pPr>
        <w:pStyle w:val="ListParagraph"/>
        <w:numPr>
          <w:ilvl w:val="0"/>
          <w:numId w:val="103"/>
        </w:numPr>
        <w:tabs>
          <w:tab w:val="left" w:pos="840"/>
        </w:tabs>
        <w:spacing w:before="4"/>
        <w:ind w:left="839"/>
        <w:jc w:val="both"/>
        <w:rPr>
          <w:sz w:val="23"/>
        </w:rPr>
      </w:pPr>
      <w:r>
        <w:rPr>
          <w:sz w:val="23"/>
        </w:rPr>
        <w:t>By posting a copy of the Notice on the</w:t>
      </w:r>
      <w:r w:rsidR="006B11C8">
        <w:rPr>
          <w:sz w:val="23"/>
        </w:rPr>
        <w:t xml:space="preserve"> OCAS’s website</w:t>
      </w:r>
      <w:r>
        <w:rPr>
          <w:sz w:val="23"/>
        </w:rPr>
        <w:t>.</w:t>
      </w:r>
    </w:p>
    <w:p w14:paraId="479FA57A" w14:textId="77777777" w:rsidR="00BD63E6" w:rsidRDefault="00BD63E6">
      <w:pPr>
        <w:pStyle w:val="BodyText"/>
        <w:spacing w:before="7"/>
        <w:rPr>
          <w:sz w:val="14"/>
        </w:rPr>
      </w:pPr>
    </w:p>
    <w:p w14:paraId="529C0F56" w14:textId="77777777" w:rsidR="00BD63E6" w:rsidRDefault="00D94B7A">
      <w:pPr>
        <w:pStyle w:val="BodyText"/>
        <w:spacing w:before="90"/>
        <w:ind w:left="120" w:right="134"/>
      </w:pPr>
      <w:r>
        <w:t>The public Notice will show the name, address, phone, and fax # of the University Office of Contract Administration.</w:t>
      </w:r>
    </w:p>
    <w:p w14:paraId="48054429" w14:textId="77777777" w:rsidR="00BD63E6" w:rsidRDefault="00BD63E6">
      <w:pPr>
        <w:pStyle w:val="BodyText"/>
        <w:spacing w:before="7"/>
        <w:rPr>
          <w:sz w:val="22"/>
        </w:rPr>
      </w:pPr>
    </w:p>
    <w:p w14:paraId="0D14C4A5" w14:textId="2E17B1C1" w:rsidR="00BD63E6" w:rsidRDefault="00D94B7A">
      <w:pPr>
        <w:pStyle w:val="BodyText"/>
        <w:ind w:left="120"/>
        <w:jc w:val="both"/>
      </w:pPr>
      <w:r>
        <w:t>Provide in the Notice/</w:t>
      </w:r>
      <w:r w:rsidR="00573432">
        <w:t xml:space="preserve"> </w:t>
      </w:r>
      <w:r>
        <w:t>Advertisement the following information as a minimum:</w:t>
      </w:r>
    </w:p>
    <w:p w14:paraId="70C8A90F" w14:textId="77777777" w:rsidR="00BD63E6" w:rsidRDefault="00BD63E6">
      <w:pPr>
        <w:pStyle w:val="BodyText"/>
        <w:spacing w:before="10"/>
        <w:rPr>
          <w:sz w:val="22"/>
        </w:rPr>
      </w:pPr>
    </w:p>
    <w:p w14:paraId="5D0A8A5A" w14:textId="77777777" w:rsidR="00BD63E6" w:rsidRDefault="00D94B7A" w:rsidP="001C09AE">
      <w:pPr>
        <w:pStyle w:val="ListParagraph"/>
        <w:numPr>
          <w:ilvl w:val="0"/>
          <w:numId w:val="102"/>
        </w:numPr>
        <w:tabs>
          <w:tab w:val="left" w:pos="840"/>
        </w:tabs>
        <w:jc w:val="both"/>
        <w:rPr>
          <w:sz w:val="23"/>
        </w:rPr>
      </w:pPr>
      <w:r>
        <w:rPr>
          <w:sz w:val="23"/>
        </w:rPr>
        <w:t>Project</w:t>
      </w:r>
      <w:r>
        <w:rPr>
          <w:spacing w:val="-9"/>
          <w:sz w:val="23"/>
        </w:rPr>
        <w:t xml:space="preserve"> </w:t>
      </w:r>
      <w:r>
        <w:rPr>
          <w:sz w:val="23"/>
        </w:rPr>
        <w:t>Title;</w:t>
      </w:r>
    </w:p>
    <w:p w14:paraId="786A79BB" w14:textId="77777777" w:rsidR="00BD63E6" w:rsidRDefault="00D94B7A" w:rsidP="001C09AE">
      <w:pPr>
        <w:pStyle w:val="ListParagraph"/>
        <w:numPr>
          <w:ilvl w:val="0"/>
          <w:numId w:val="102"/>
        </w:numPr>
        <w:tabs>
          <w:tab w:val="left" w:pos="840"/>
        </w:tabs>
        <w:spacing w:before="1"/>
        <w:jc w:val="both"/>
        <w:rPr>
          <w:sz w:val="23"/>
        </w:rPr>
      </w:pPr>
      <w:r>
        <w:rPr>
          <w:sz w:val="23"/>
        </w:rPr>
        <w:t>RFP</w:t>
      </w:r>
      <w:r>
        <w:rPr>
          <w:spacing w:val="-6"/>
          <w:sz w:val="23"/>
        </w:rPr>
        <w:t xml:space="preserve"> </w:t>
      </w:r>
      <w:r>
        <w:rPr>
          <w:sz w:val="23"/>
        </w:rPr>
        <w:t>#;</w:t>
      </w:r>
    </w:p>
    <w:p w14:paraId="27CCEF60" w14:textId="77777777" w:rsidR="00BD63E6" w:rsidRDefault="00D94B7A" w:rsidP="001C09AE">
      <w:pPr>
        <w:pStyle w:val="ListParagraph"/>
        <w:numPr>
          <w:ilvl w:val="0"/>
          <w:numId w:val="102"/>
        </w:numPr>
        <w:tabs>
          <w:tab w:val="left" w:pos="840"/>
        </w:tabs>
        <w:spacing w:before="1" w:line="264" w:lineRule="exact"/>
        <w:ind w:left="839"/>
        <w:jc w:val="both"/>
        <w:rPr>
          <w:sz w:val="23"/>
        </w:rPr>
      </w:pPr>
      <w:r>
        <w:rPr>
          <w:sz w:val="23"/>
        </w:rPr>
        <w:t>Scope of</w:t>
      </w:r>
      <w:r>
        <w:rPr>
          <w:spacing w:val="-13"/>
          <w:sz w:val="23"/>
        </w:rPr>
        <w:t xml:space="preserve"> </w:t>
      </w:r>
      <w:r>
        <w:rPr>
          <w:sz w:val="23"/>
        </w:rPr>
        <w:t>Services;</w:t>
      </w:r>
    </w:p>
    <w:p w14:paraId="7C07F3D6" w14:textId="77777777" w:rsidR="00BD63E6" w:rsidRDefault="00D94B7A" w:rsidP="001C09AE">
      <w:pPr>
        <w:pStyle w:val="ListParagraph"/>
        <w:numPr>
          <w:ilvl w:val="0"/>
          <w:numId w:val="102"/>
        </w:numPr>
        <w:tabs>
          <w:tab w:val="left" w:pos="840"/>
        </w:tabs>
        <w:spacing w:line="264" w:lineRule="exact"/>
        <w:jc w:val="both"/>
        <w:rPr>
          <w:sz w:val="23"/>
        </w:rPr>
      </w:pPr>
      <w:r>
        <w:rPr>
          <w:sz w:val="23"/>
        </w:rPr>
        <w:t>Brief description of the</w:t>
      </w:r>
      <w:r>
        <w:rPr>
          <w:spacing w:val="-23"/>
          <w:sz w:val="23"/>
        </w:rPr>
        <w:t xml:space="preserve"> </w:t>
      </w:r>
      <w:r>
        <w:rPr>
          <w:sz w:val="23"/>
        </w:rPr>
        <w:t>Project;</w:t>
      </w:r>
    </w:p>
    <w:p w14:paraId="58226143" w14:textId="77777777" w:rsidR="00BD63E6" w:rsidRDefault="00D94B7A" w:rsidP="001C09AE">
      <w:pPr>
        <w:pStyle w:val="ListParagraph"/>
        <w:numPr>
          <w:ilvl w:val="0"/>
          <w:numId w:val="102"/>
        </w:numPr>
        <w:tabs>
          <w:tab w:val="left" w:pos="840"/>
        </w:tabs>
        <w:spacing w:line="264" w:lineRule="exact"/>
        <w:jc w:val="both"/>
        <w:rPr>
          <w:sz w:val="23"/>
        </w:rPr>
      </w:pPr>
      <w:r>
        <w:rPr>
          <w:sz w:val="23"/>
        </w:rPr>
        <w:t>Criteria for evaluation and selection of the</w:t>
      </w:r>
      <w:r>
        <w:rPr>
          <w:spacing w:val="-46"/>
          <w:sz w:val="23"/>
        </w:rPr>
        <w:t xml:space="preserve"> </w:t>
      </w:r>
      <w:r>
        <w:rPr>
          <w:sz w:val="23"/>
        </w:rPr>
        <w:t>A/E;</w:t>
      </w:r>
    </w:p>
    <w:p w14:paraId="39FA1F62" w14:textId="77777777" w:rsidR="00BD63E6" w:rsidRDefault="00D94B7A" w:rsidP="001C09AE">
      <w:pPr>
        <w:pStyle w:val="ListParagraph"/>
        <w:numPr>
          <w:ilvl w:val="0"/>
          <w:numId w:val="102"/>
        </w:numPr>
        <w:tabs>
          <w:tab w:val="left" w:pos="840"/>
        </w:tabs>
        <w:spacing w:line="263" w:lineRule="exact"/>
        <w:jc w:val="both"/>
        <w:rPr>
          <w:sz w:val="23"/>
        </w:rPr>
      </w:pPr>
      <w:r>
        <w:rPr>
          <w:sz w:val="23"/>
        </w:rPr>
        <w:t xml:space="preserve">Submittal of </w:t>
      </w:r>
      <w:hyperlink r:id="rId233">
        <w:r>
          <w:rPr>
            <w:color w:val="0000FF"/>
            <w:sz w:val="23"/>
            <w:u w:val="single" w:color="0000FF"/>
          </w:rPr>
          <w:t xml:space="preserve">AE-1 to AE-6 </w:t>
        </w:r>
      </w:hyperlink>
      <w:r>
        <w:rPr>
          <w:sz w:val="23"/>
        </w:rPr>
        <w:t>(A/E Firm Data Forms)</w:t>
      </w:r>
      <w:r>
        <w:rPr>
          <w:spacing w:val="-38"/>
          <w:sz w:val="23"/>
        </w:rPr>
        <w:t xml:space="preserve"> </w:t>
      </w:r>
      <w:r>
        <w:rPr>
          <w:sz w:val="23"/>
        </w:rPr>
        <w:t>required;</w:t>
      </w:r>
    </w:p>
    <w:p w14:paraId="4B92B67C" w14:textId="77777777" w:rsidR="00BD63E6" w:rsidRDefault="00D94B7A" w:rsidP="001C09AE">
      <w:pPr>
        <w:pStyle w:val="ListParagraph"/>
        <w:numPr>
          <w:ilvl w:val="0"/>
          <w:numId w:val="102"/>
        </w:numPr>
        <w:tabs>
          <w:tab w:val="left" w:pos="839"/>
          <w:tab w:val="left" w:pos="840"/>
        </w:tabs>
        <w:ind w:right="424"/>
        <w:rPr>
          <w:sz w:val="23"/>
        </w:rPr>
      </w:pPr>
      <w:r>
        <w:rPr>
          <w:sz w:val="23"/>
        </w:rPr>
        <w:t xml:space="preserve">Last date for submitting a response (i.e., a date which is not less than twenty-one (21) </w:t>
      </w:r>
      <w:r>
        <w:rPr>
          <w:spacing w:val="-6"/>
          <w:sz w:val="23"/>
        </w:rPr>
        <w:t xml:space="preserve">days </w:t>
      </w:r>
      <w:r>
        <w:rPr>
          <w:sz w:val="23"/>
        </w:rPr>
        <w:t>from date of Advertisement);</w:t>
      </w:r>
      <w:r>
        <w:rPr>
          <w:spacing w:val="-26"/>
          <w:sz w:val="23"/>
        </w:rPr>
        <w:t xml:space="preserve"> </w:t>
      </w:r>
      <w:r>
        <w:rPr>
          <w:sz w:val="23"/>
        </w:rPr>
        <w:t>and</w:t>
      </w:r>
    </w:p>
    <w:p w14:paraId="6B29A207" w14:textId="2A6CE19B" w:rsidR="00BD63E6" w:rsidRDefault="00D94B7A" w:rsidP="001C09AE">
      <w:pPr>
        <w:pStyle w:val="ListParagraph"/>
        <w:numPr>
          <w:ilvl w:val="0"/>
          <w:numId w:val="102"/>
        </w:numPr>
        <w:tabs>
          <w:tab w:val="left" w:pos="839"/>
          <w:tab w:val="left" w:pos="840"/>
        </w:tabs>
        <w:ind w:right="307"/>
        <w:rPr>
          <w:sz w:val="23"/>
        </w:rPr>
      </w:pPr>
      <w:bookmarkStart w:id="149" w:name="_bookmark145"/>
      <w:bookmarkEnd w:id="149"/>
      <w:r>
        <w:rPr>
          <w:sz w:val="23"/>
        </w:rPr>
        <w:t>For Term A/E Contracts - provision to extend the Contract for four (4), one (1) year options at the sole discretion of the University as well as the dollar value of</w:t>
      </w:r>
      <w:r>
        <w:rPr>
          <w:spacing w:val="-23"/>
          <w:sz w:val="23"/>
        </w:rPr>
        <w:t xml:space="preserve"> </w:t>
      </w:r>
      <w:r>
        <w:rPr>
          <w:spacing w:val="2"/>
          <w:sz w:val="23"/>
        </w:rPr>
        <w:t>each</w:t>
      </w:r>
      <w:r w:rsidR="00573432">
        <w:rPr>
          <w:spacing w:val="2"/>
          <w:sz w:val="23"/>
        </w:rPr>
        <w:t xml:space="preserve"> </w:t>
      </w:r>
      <w:r>
        <w:rPr>
          <w:spacing w:val="2"/>
          <w:sz w:val="23"/>
        </w:rPr>
        <w:t>term.</w:t>
      </w:r>
    </w:p>
    <w:p w14:paraId="3739E207" w14:textId="77777777" w:rsidR="00BD63E6" w:rsidRDefault="00BD63E6">
      <w:pPr>
        <w:pStyle w:val="BodyText"/>
        <w:spacing w:before="7"/>
        <w:rPr>
          <w:sz w:val="22"/>
        </w:rPr>
      </w:pPr>
    </w:p>
    <w:p w14:paraId="42A0E735" w14:textId="77777777" w:rsidR="00BD63E6" w:rsidRDefault="00D94B7A">
      <w:pPr>
        <w:pStyle w:val="BodyText"/>
        <w:ind w:left="120"/>
        <w:jc w:val="both"/>
      </w:pPr>
      <w:r>
        <w:t>See §</w:t>
      </w:r>
      <w:hyperlink w:anchor="_bookmark155" w:history="1">
        <w:r>
          <w:rPr>
            <w:color w:val="0000FF"/>
            <w:u w:val="single" w:color="0000FF"/>
          </w:rPr>
          <w:t>4.8.3.1</w:t>
        </w:r>
      </w:hyperlink>
      <w:r>
        <w:rPr>
          <w:color w:val="0000FF"/>
          <w:u w:val="single" w:color="0000FF"/>
        </w:rPr>
        <w:t xml:space="preserve"> </w:t>
      </w:r>
      <w:r>
        <w:t>for information on Screening Committees.</w:t>
      </w:r>
    </w:p>
    <w:p w14:paraId="31D2ACBA" w14:textId="77777777" w:rsidR="00BD63E6" w:rsidRDefault="00BD63E6">
      <w:pPr>
        <w:pStyle w:val="BodyText"/>
        <w:spacing w:before="9"/>
        <w:rPr>
          <w:sz w:val="20"/>
        </w:rPr>
      </w:pPr>
    </w:p>
    <w:p w14:paraId="7A39388E" w14:textId="5E0B06AA" w:rsidR="00BD63E6" w:rsidRDefault="00D94B7A">
      <w:pPr>
        <w:pStyle w:val="Heading3"/>
        <w:spacing w:before="1"/>
      </w:pPr>
      <w:bookmarkStart w:id="150" w:name="SECTION_4.5101___REQUESTS_FOR_PROPOSAL_("/>
      <w:bookmarkStart w:id="151" w:name="_Toc55204058"/>
      <w:bookmarkEnd w:id="150"/>
      <w:r>
        <w:t>SECTION 4.5</w:t>
      </w:r>
      <w:r>
        <w:rPr>
          <w:position w:val="11"/>
          <w:sz w:val="16"/>
        </w:rPr>
        <w:t xml:space="preserve">  </w:t>
      </w:r>
      <w:r>
        <w:t>REQUESTS FOR PROPOSAL (RFP)</w:t>
      </w:r>
      <w:bookmarkEnd w:id="151"/>
    </w:p>
    <w:p w14:paraId="003B8964" w14:textId="77777777" w:rsidR="00BD63E6" w:rsidRDefault="00D94B7A" w:rsidP="001C09AE">
      <w:pPr>
        <w:pStyle w:val="ListParagraph"/>
        <w:numPr>
          <w:ilvl w:val="2"/>
          <w:numId w:val="101"/>
        </w:numPr>
        <w:tabs>
          <w:tab w:val="left" w:pos="663"/>
        </w:tabs>
        <w:spacing w:before="172"/>
        <w:ind w:right="112" w:firstLine="0"/>
        <w:jc w:val="both"/>
        <w:rPr>
          <w:sz w:val="23"/>
        </w:rPr>
      </w:pPr>
      <w:r>
        <w:rPr>
          <w:b/>
          <w:sz w:val="23"/>
        </w:rPr>
        <w:t>Issuance:</w:t>
      </w:r>
      <w:r>
        <w:rPr>
          <w:b/>
          <w:spacing w:val="-12"/>
          <w:sz w:val="23"/>
        </w:rPr>
        <w:t xml:space="preserve"> </w:t>
      </w:r>
      <w:r>
        <w:rPr>
          <w:sz w:val="23"/>
        </w:rPr>
        <w:t>The</w:t>
      </w:r>
      <w:r>
        <w:rPr>
          <w:spacing w:val="-11"/>
          <w:sz w:val="23"/>
        </w:rPr>
        <w:t xml:space="preserve"> </w:t>
      </w:r>
      <w:r>
        <w:rPr>
          <w:sz w:val="23"/>
        </w:rPr>
        <w:t>RFP</w:t>
      </w:r>
      <w:r>
        <w:rPr>
          <w:spacing w:val="-13"/>
          <w:sz w:val="23"/>
        </w:rPr>
        <w:t xml:space="preserve"> </w:t>
      </w:r>
      <w:r>
        <w:rPr>
          <w:sz w:val="23"/>
        </w:rPr>
        <w:t>will</w:t>
      </w:r>
      <w:r>
        <w:rPr>
          <w:spacing w:val="-11"/>
          <w:sz w:val="23"/>
        </w:rPr>
        <w:t xml:space="preserve"> </w:t>
      </w:r>
      <w:r>
        <w:rPr>
          <w:sz w:val="23"/>
        </w:rPr>
        <w:t>be</w:t>
      </w:r>
      <w:r>
        <w:rPr>
          <w:spacing w:val="-11"/>
          <w:sz w:val="23"/>
        </w:rPr>
        <w:t xml:space="preserve"> </w:t>
      </w:r>
      <w:r>
        <w:rPr>
          <w:sz w:val="23"/>
        </w:rPr>
        <w:t>provided</w:t>
      </w:r>
      <w:r>
        <w:rPr>
          <w:spacing w:val="-12"/>
          <w:sz w:val="23"/>
        </w:rPr>
        <w:t xml:space="preserve"> </w:t>
      </w:r>
      <w:r>
        <w:rPr>
          <w:sz w:val="23"/>
        </w:rPr>
        <w:t>to</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firms</w:t>
      </w:r>
      <w:r>
        <w:rPr>
          <w:spacing w:val="-15"/>
          <w:sz w:val="23"/>
        </w:rPr>
        <w:t xml:space="preserve"> </w:t>
      </w:r>
      <w:r>
        <w:rPr>
          <w:sz w:val="23"/>
        </w:rPr>
        <w:t>short</w:t>
      </w:r>
      <w:r>
        <w:rPr>
          <w:spacing w:val="-11"/>
          <w:sz w:val="23"/>
        </w:rPr>
        <w:t xml:space="preserve"> </w:t>
      </w:r>
      <w:r>
        <w:rPr>
          <w:sz w:val="23"/>
        </w:rPr>
        <w:t>listed</w:t>
      </w:r>
      <w:r>
        <w:rPr>
          <w:spacing w:val="-12"/>
          <w:sz w:val="23"/>
        </w:rPr>
        <w:t xml:space="preserve"> </w:t>
      </w:r>
      <w:r>
        <w:rPr>
          <w:sz w:val="23"/>
        </w:rPr>
        <w:t>after</w:t>
      </w:r>
      <w:r>
        <w:rPr>
          <w:spacing w:val="-12"/>
          <w:sz w:val="23"/>
        </w:rPr>
        <w:t xml:space="preserve"> </w:t>
      </w:r>
      <w:r>
        <w:rPr>
          <w:sz w:val="23"/>
        </w:rPr>
        <w:t>review</w:t>
      </w:r>
      <w:r>
        <w:rPr>
          <w:spacing w:val="-13"/>
          <w:sz w:val="23"/>
        </w:rPr>
        <w:t xml:space="preserve"> </w:t>
      </w:r>
      <w:r>
        <w:rPr>
          <w:sz w:val="23"/>
        </w:rPr>
        <w:t>of</w:t>
      </w:r>
      <w:r>
        <w:rPr>
          <w:spacing w:val="-14"/>
          <w:sz w:val="23"/>
        </w:rPr>
        <w:t xml:space="preserve"> </w:t>
      </w:r>
      <w:r>
        <w:rPr>
          <w:sz w:val="23"/>
        </w:rPr>
        <w:t>the</w:t>
      </w:r>
      <w:r>
        <w:rPr>
          <w:spacing w:val="-11"/>
          <w:sz w:val="23"/>
        </w:rPr>
        <w:t xml:space="preserve"> </w:t>
      </w:r>
      <w:r>
        <w:rPr>
          <w:sz w:val="23"/>
        </w:rPr>
        <w:t>LOI</w:t>
      </w:r>
      <w:r>
        <w:rPr>
          <w:spacing w:val="-14"/>
          <w:sz w:val="23"/>
        </w:rPr>
        <w:t xml:space="preserve"> </w:t>
      </w:r>
      <w:r>
        <w:rPr>
          <w:sz w:val="23"/>
        </w:rPr>
        <w:t>&amp;</w:t>
      </w:r>
      <w:r>
        <w:rPr>
          <w:spacing w:val="-11"/>
          <w:sz w:val="23"/>
        </w:rPr>
        <w:t xml:space="preserve"> </w:t>
      </w:r>
      <w:r>
        <w:rPr>
          <w:sz w:val="23"/>
        </w:rPr>
        <w:t>SOQ. See §</w:t>
      </w:r>
      <w:r>
        <w:rPr>
          <w:color w:val="0000FF"/>
          <w:sz w:val="23"/>
          <w:u w:val="single" w:color="0000FF"/>
        </w:rPr>
        <w:t xml:space="preserve">4.4 </w:t>
      </w:r>
      <w:r>
        <w:rPr>
          <w:sz w:val="23"/>
        </w:rPr>
        <w:t>for RFQ requirements and procedures. There should be 30 days between the issuance of the RFP and the receipt of responses to the RFP. See §</w:t>
      </w:r>
      <w:hyperlink w:anchor="_bookmark156" w:history="1">
        <w:r>
          <w:rPr>
            <w:color w:val="0000FF"/>
            <w:sz w:val="23"/>
            <w:u w:val="single" w:color="0000FF"/>
          </w:rPr>
          <w:t>4.8.3.2</w:t>
        </w:r>
      </w:hyperlink>
      <w:r>
        <w:rPr>
          <w:color w:val="0000FF"/>
          <w:sz w:val="23"/>
          <w:u w:val="single" w:color="0000FF"/>
        </w:rPr>
        <w:t xml:space="preserve"> </w:t>
      </w:r>
      <w:r>
        <w:rPr>
          <w:sz w:val="23"/>
        </w:rPr>
        <w:t>for information on Selection/Interview Committees.</w:t>
      </w:r>
    </w:p>
    <w:p w14:paraId="071260BA" w14:textId="77777777" w:rsidR="00BD63E6" w:rsidRDefault="00BD63E6">
      <w:pPr>
        <w:pStyle w:val="BodyText"/>
        <w:spacing w:before="7"/>
        <w:rPr>
          <w:sz w:val="22"/>
        </w:rPr>
      </w:pPr>
    </w:p>
    <w:p w14:paraId="6715772B" w14:textId="77777777" w:rsidR="00BD63E6" w:rsidRDefault="00D94B7A" w:rsidP="001C09AE">
      <w:pPr>
        <w:pStyle w:val="ListParagraph"/>
        <w:numPr>
          <w:ilvl w:val="2"/>
          <w:numId w:val="101"/>
        </w:numPr>
        <w:tabs>
          <w:tab w:val="left" w:pos="644"/>
        </w:tabs>
        <w:ind w:right="107" w:firstLine="0"/>
        <w:jc w:val="both"/>
        <w:rPr>
          <w:sz w:val="23"/>
        </w:rPr>
      </w:pPr>
      <w:r>
        <w:rPr>
          <w:b/>
          <w:sz w:val="23"/>
        </w:rPr>
        <w:t xml:space="preserve">Required Provisions: </w:t>
      </w:r>
      <w:r>
        <w:rPr>
          <w:sz w:val="23"/>
        </w:rPr>
        <w:t xml:space="preserve">The RFP shall indicate in general terms the nature of the Project and the </w:t>
      </w:r>
      <w:r>
        <w:rPr>
          <w:sz w:val="23"/>
        </w:rPr>
        <w:lastRenderedPageBreak/>
        <w:t xml:space="preserve">A/E Services which are sought, show the factors which will be used in evaluating the responses, incorporate by reference HECOM including the contractual terms and conditions contained therein, and set forth specifically any additional contractual terms and conditions. The RFP will state any unique capabilities or qualifications </w:t>
      </w:r>
      <w:r w:rsidR="00A87AB4">
        <w:rPr>
          <w:sz w:val="23"/>
        </w:rPr>
        <w:t>that</w:t>
      </w:r>
      <w:r>
        <w:rPr>
          <w:sz w:val="23"/>
        </w:rPr>
        <w:t xml:space="preserve"> will be demanded of the A/E. Each respondent to the RFP agrees to provide all the A/E Services with respect to the Project that are set out in HECOM and the RFP.</w:t>
      </w:r>
    </w:p>
    <w:p w14:paraId="3D898C4C" w14:textId="77777777" w:rsidR="00BD63E6" w:rsidRDefault="00BD63E6">
      <w:pPr>
        <w:pStyle w:val="BodyText"/>
        <w:spacing w:before="10"/>
        <w:rPr>
          <w:sz w:val="22"/>
        </w:rPr>
      </w:pPr>
    </w:p>
    <w:p w14:paraId="60D80870" w14:textId="77777777" w:rsidR="00BD63E6" w:rsidRDefault="00D94B7A" w:rsidP="001C09AE">
      <w:pPr>
        <w:pStyle w:val="ListParagraph"/>
        <w:numPr>
          <w:ilvl w:val="2"/>
          <w:numId w:val="101"/>
        </w:numPr>
        <w:tabs>
          <w:tab w:val="left" w:pos="663"/>
        </w:tabs>
        <w:ind w:right="113" w:firstLine="0"/>
        <w:jc w:val="both"/>
        <w:rPr>
          <w:sz w:val="23"/>
        </w:rPr>
      </w:pPr>
      <w:r>
        <w:rPr>
          <w:b/>
          <w:sz w:val="23"/>
        </w:rPr>
        <w:t xml:space="preserve">Optional Provisions: </w:t>
      </w:r>
      <w:r>
        <w:rPr>
          <w:sz w:val="23"/>
        </w:rPr>
        <w:t>The RFP may specify the method to be utilized during negotiations in arriving at the fee amount for Services; however, it will not call for Proposers to furnish estimates of labor hours, labor rates, or cost for Services with their Technical Proposals. If no method is specified, the</w:t>
      </w:r>
      <w:r>
        <w:rPr>
          <w:spacing w:val="-1"/>
          <w:sz w:val="23"/>
        </w:rPr>
        <w:t xml:space="preserve"> </w:t>
      </w:r>
      <w:r>
        <w:rPr>
          <w:sz w:val="23"/>
        </w:rPr>
        <w:t>respondents</w:t>
      </w:r>
      <w:r>
        <w:rPr>
          <w:spacing w:val="-6"/>
          <w:sz w:val="23"/>
        </w:rPr>
        <w:t xml:space="preserve"> </w:t>
      </w:r>
      <w:r>
        <w:rPr>
          <w:sz w:val="23"/>
        </w:rPr>
        <w:t>may</w:t>
      </w:r>
      <w:r>
        <w:rPr>
          <w:spacing w:val="-7"/>
          <w:sz w:val="23"/>
        </w:rPr>
        <w:t xml:space="preserve"> </w:t>
      </w:r>
      <w:r>
        <w:rPr>
          <w:sz w:val="23"/>
        </w:rPr>
        <w:t>propose</w:t>
      </w:r>
      <w:r>
        <w:rPr>
          <w:spacing w:val="-1"/>
          <w:sz w:val="23"/>
        </w:rPr>
        <w:t xml:space="preserve"> </w:t>
      </w:r>
      <w:r>
        <w:rPr>
          <w:sz w:val="23"/>
        </w:rPr>
        <w:t>methods</w:t>
      </w:r>
      <w:r>
        <w:rPr>
          <w:spacing w:val="-3"/>
          <w:sz w:val="23"/>
        </w:rPr>
        <w:t xml:space="preserve"> </w:t>
      </w:r>
      <w:r>
        <w:rPr>
          <w:sz w:val="23"/>
        </w:rPr>
        <w:t>for</w:t>
      </w:r>
      <w:r>
        <w:rPr>
          <w:spacing w:val="-2"/>
          <w:sz w:val="23"/>
        </w:rPr>
        <w:t xml:space="preserve"> </w:t>
      </w:r>
      <w:r>
        <w:rPr>
          <w:sz w:val="23"/>
        </w:rPr>
        <w:t>negotiating</w:t>
      </w:r>
      <w:r>
        <w:rPr>
          <w:spacing w:val="-5"/>
          <w:sz w:val="23"/>
        </w:rPr>
        <w:t xml:space="preserve"> </w:t>
      </w:r>
      <w:r>
        <w:rPr>
          <w:sz w:val="23"/>
        </w:rPr>
        <w:t>the</w:t>
      </w:r>
      <w:r>
        <w:rPr>
          <w:spacing w:val="-1"/>
          <w:sz w:val="23"/>
        </w:rPr>
        <w:t xml:space="preserve"> </w:t>
      </w:r>
      <w:r>
        <w:rPr>
          <w:sz w:val="23"/>
        </w:rPr>
        <w:t>fee</w:t>
      </w:r>
      <w:r>
        <w:rPr>
          <w:spacing w:val="-27"/>
          <w:sz w:val="23"/>
        </w:rPr>
        <w:t xml:space="preserve"> </w:t>
      </w:r>
      <w:r>
        <w:rPr>
          <w:sz w:val="23"/>
        </w:rPr>
        <w:t>amount.</w:t>
      </w:r>
    </w:p>
    <w:p w14:paraId="5AC89FCE" w14:textId="77777777" w:rsidR="00BD63E6" w:rsidRDefault="00BD63E6">
      <w:pPr>
        <w:pStyle w:val="BodyText"/>
        <w:spacing w:before="10"/>
        <w:rPr>
          <w:sz w:val="22"/>
        </w:rPr>
      </w:pPr>
    </w:p>
    <w:p w14:paraId="5DA789FC" w14:textId="77777777" w:rsidR="00BD63E6" w:rsidRDefault="00D94B7A" w:rsidP="001C09AE">
      <w:pPr>
        <w:pStyle w:val="ListParagraph"/>
        <w:numPr>
          <w:ilvl w:val="2"/>
          <w:numId w:val="101"/>
        </w:numPr>
        <w:tabs>
          <w:tab w:val="left" w:pos="663"/>
        </w:tabs>
        <w:ind w:right="108" w:firstLine="0"/>
        <w:jc w:val="both"/>
        <w:rPr>
          <w:sz w:val="23"/>
        </w:rPr>
      </w:pPr>
      <w:r>
        <w:rPr>
          <w:b/>
          <w:sz w:val="23"/>
        </w:rPr>
        <w:t xml:space="preserve">Responses: </w:t>
      </w:r>
      <w:r>
        <w:rPr>
          <w:sz w:val="23"/>
        </w:rPr>
        <w:t xml:space="preserve">Each respondent shall submit current </w:t>
      </w:r>
      <w:hyperlink r:id="rId234">
        <w:r>
          <w:rPr>
            <w:color w:val="0000FF"/>
            <w:sz w:val="23"/>
            <w:u w:val="single" w:color="0000FF"/>
          </w:rPr>
          <w:t xml:space="preserve">AE-1 to AE-6 </w:t>
        </w:r>
      </w:hyperlink>
      <w:r>
        <w:rPr>
          <w:sz w:val="23"/>
        </w:rPr>
        <w:t>(A/E Firm Data Forms) and other</w:t>
      </w:r>
      <w:r>
        <w:rPr>
          <w:spacing w:val="-7"/>
          <w:sz w:val="23"/>
        </w:rPr>
        <w:t xml:space="preserve"> </w:t>
      </w:r>
      <w:r>
        <w:rPr>
          <w:sz w:val="23"/>
        </w:rPr>
        <w:t>requested</w:t>
      </w:r>
      <w:r>
        <w:rPr>
          <w:spacing w:val="-10"/>
          <w:sz w:val="23"/>
        </w:rPr>
        <w:t xml:space="preserve"> </w:t>
      </w:r>
      <w:r>
        <w:rPr>
          <w:sz w:val="23"/>
        </w:rPr>
        <w:t>information</w:t>
      </w:r>
      <w:r>
        <w:rPr>
          <w:spacing w:val="-7"/>
          <w:sz w:val="23"/>
        </w:rPr>
        <w:t xml:space="preserve"> </w:t>
      </w:r>
      <w:r>
        <w:rPr>
          <w:sz w:val="23"/>
        </w:rPr>
        <w:t>in</w:t>
      </w:r>
      <w:r>
        <w:rPr>
          <w:spacing w:val="-7"/>
          <w:sz w:val="23"/>
        </w:rPr>
        <w:t xml:space="preserve"> </w:t>
      </w:r>
      <w:r>
        <w:rPr>
          <w:sz w:val="23"/>
        </w:rPr>
        <w:t>response</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RFP</w:t>
      </w:r>
      <w:r>
        <w:rPr>
          <w:spacing w:val="-8"/>
          <w:sz w:val="23"/>
        </w:rPr>
        <w:t xml:space="preserve"> </w:t>
      </w:r>
      <w:r>
        <w:rPr>
          <w:sz w:val="23"/>
        </w:rPr>
        <w:t>and</w:t>
      </w:r>
      <w:r>
        <w:rPr>
          <w:spacing w:val="-7"/>
          <w:sz w:val="23"/>
        </w:rPr>
        <w:t xml:space="preserve"> </w:t>
      </w:r>
      <w:r>
        <w:rPr>
          <w:sz w:val="23"/>
        </w:rPr>
        <w:t>include</w:t>
      </w:r>
      <w:r>
        <w:rPr>
          <w:spacing w:val="-9"/>
          <w:sz w:val="23"/>
        </w:rPr>
        <w:t xml:space="preserve"> </w:t>
      </w:r>
      <w:r>
        <w:rPr>
          <w:sz w:val="23"/>
        </w:rPr>
        <w:t>the</w:t>
      </w:r>
      <w:r>
        <w:rPr>
          <w:spacing w:val="-6"/>
          <w:sz w:val="23"/>
        </w:rPr>
        <w:t xml:space="preserve"> </w:t>
      </w:r>
      <w:r>
        <w:rPr>
          <w:sz w:val="23"/>
        </w:rPr>
        <w:t>data</w:t>
      </w:r>
      <w:r>
        <w:rPr>
          <w:spacing w:val="-9"/>
          <w:sz w:val="23"/>
        </w:rPr>
        <w:t xml:space="preserve"> </w:t>
      </w:r>
      <w:r>
        <w:rPr>
          <w:sz w:val="23"/>
        </w:rPr>
        <w:t>and</w:t>
      </w:r>
      <w:r>
        <w:rPr>
          <w:spacing w:val="-10"/>
          <w:sz w:val="23"/>
        </w:rPr>
        <w:t xml:space="preserve"> </w:t>
      </w:r>
      <w:r>
        <w:rPr>
          <w:sz w:val="23"/>
        </w:rPr>
        <w:t>qualifications</w:t>
      </w:r>
      <w:r>
        <w:rPr>
          <w:spacing w:val="-10"/>
          <w:sz w:val="23"/>
        </w:rPr>
        <w:t xml:space="preserve"> </w:t>
      </w:r>
      <w:r>
        <w:rPr>
          <w:sz w:val="23"/>
        </w:rPr>
        <w:t>of</w:t>
      </w:r>
      <w:r>
        <w:rPr>
          <w:spacing w:val="-10"/>
          <w:sz w:val="23"/>
        </w:rPr>
        <w:t xml:space="preserve"> </w:t>
      </w:r>
      <w:r>
        <w:rPr>
          <w:sz w:val="23"/>
        </w:rPr>
        <w:t>any</w:t>
      </w:r>
      <w:r>
        <w:rPr>
          <w:spacing w:val="-12"/>
          <w:sz w:val="23"/>
        </w:rPr>
        <w:t xml:space="preserve"> </w:t>
      </w:r>
      <w:r>
        <w:rPr>
          <w:sz w:val="23"/>
        </w:rPr>
        <w:t>A/Es to</w:t>
      </w:r>
      <w:r>
        <w:rPr>
          <w:spacing w:val="-7"/>
          <w:sz w:val="23"/>
        </w:rPr>
        <w:t xml:space="preserve"> </w:t>
      </w:r>
      <w:r>
        <w:rPr>
          <w:sz w:val="23"/>
        </w:rPr>
        <w:t>be</w:t>
      </w:r>
      <w:r>
        <w:rPr>
          <w:spacing w:val="-9"/>
          <w:sz w:val="23"/>
        </w:rPr>
        <w:t xml:space="preserve"> </w:t>
      </w:r>
      <w:r>
        <w:rPr>
          <w:sz w:val="23"/>
        </w:rPr>
        <w:t>associated</w:t>
      </w:r>
      <w:r>
        <w:rPr>
          <w:spacing w:val="-7"/>
          <w:sz w:val="23"/>
        </w:rPr>
        <w:t xml:space="preserve"> </w:t>
      </w:r>
      <w:r>
        <w:rPr>
          <w:sz w:val="23"/>
        </w:rPr>
        <w:t>with</w:t>
      </w:r>
      <w:r>
        <w:rPr>
          <w:spacing w:val="-7"/>
          <w:sz w:val="23"/>
        </w:rPr>
        <w:t xml:space="preserve"> </w:t>
      </w:r>
      <w:r>
        <w:rPr>
          <w:sz w:val="23"/>
        </w:rPr>
        <w:t>it</w:t>
      </w:r>
      <w:r>
        <w:rPr>
          <w:spacing w:val="-9"/>
          <w:sz w:val="23"/>
        </w:rPr>
        <w:t xml:space="preserve"> </w:t>
      </w:r>
      <w:r>
        <w:rPr>
          <w:sz w:val="23"/>
        </w:rPr>
        <w:t>on</w:t>
      </w:r>
      <w:r>
        <w:rPr>
          <w:spacing w:val="-9"/>
          <w:sz w:val="23"/>
        </w:rPr>
        <w:t xml:space="preserve"> </w:t>
      </w:r>
      <w:r>
        <w:rPr>
          <w:sz w:val="23"/>
        </w:rPr>
        <w:t>the</w:t>
      </w:r>
      <w:r>
        <w:rPr>
          <w:spacing w:val="-6"/>
          <w:sz w:val="23"/>
        </w:rPr>
        <w:t xml:space="preserve"> </w:t>
      </w:r>
      <w:r>
        <w:rPr>
          <w:sz w:val="23"/>
        </w:rPr>
        <w:t>Project.</w:t>
      </w:r>
      <w:r>
        <w:rPr>
          <w:spacing w:val="-7"/>
          <w:sz w:val="23"/>
        </w:rPr>
        <w:t xml:space="preserve"> </w:t>
      </w:r>
      <w:r>
        <w:rPr>
          <w:sz w:val="23"/>
        </w:rPr>
        <w:t>Responses</w:t>
      </w:r>
      <w:r>
        <w:rPr>
          <w:spacing w:val="-8"/>
          <w:sz w:val="23"/>
        </w:rPr>
        <w:t xml:space="preserve"> </w:t>
      </w:r>
      <w:r w:rsidR="00A87AB4">
        <w:rPr>
          <w:spacing w:val="-8"/>
          <w:sz w:val="23"/>
        </w:rPr>
        <w:t>that</w:t>
      </w:r>
      <w:r>
        <w:rPr>
          <w:spacing w:val="-7"/>
          <w:sz w:val="23"/>
        </w:rPr>
        <w:t xml:space="preserve"> </w:t>
      </w:r>
      <w:r>
        <w:rPr>
          <w:sz w:val="23"/>
        </w:rPr>
        <w:t>do</w:t>
      </w:r>
      <w:r>
        <w:rPr>
          <w:spacing w:val="-9"/>
          <w:sz w:val="23"/>
        </w:rPr>
        <w:t xml:space="preserve"> </w:t>
      </w:r>
      <w:r>
        <w:rPr>
          <w:sz w:val="23"/>
        </w:rPr>
        <w:t>not</w:t>
      </w:r>
      <w:r>
        <w:rPr>
          <w:spacing w:val="-9"/>
          <w:sz w:val="23"/>
        </w:rPr>
        <w:t xml:space="preserve"> </w:t>
      </w:r>
      <w:r>
        <w:rPr>
          <w:sz w:val="23"/>
        </w:rPr>
        <w:t>include</w:t>
      </w:r>
      <w:r>
        <w:rPr>
          <w:spacing w:val="-9"/>
          <w:sz w:val="23"/>
        </w:rPr>
        <w:t xml:space="preserve"> </w:t>
      </w:r>
      <w:r>
        <w:rPr>
          <w:sz w:val="23"/>
        </w:rPr>
        <w:t>the</w:t>
      </w:r>
      <w:r>
        <w:rPr>
          <w:spacing w:val="-9"/>
          <w:sz w:val="23"/>
        </w:rPr>
        <w:t xml:space="preserve"> </w:t>
      </w:r>
      <w:r>
        <w:rPr>
          <w:sz w:val="23"/>
        </w:rPr>
        <w:t>Forms</w:t>
      </w:r>
      <w:r>
        <w:rPr>
          <w:spacing w:val="-8"/>
          <w:sz w:val="23"/>
        </w:rPr>
        <w:t xml:space="preserve"> </w:t>
      </w:r>
      <w:r>
        <w:rPr>
          <w:sz w:val="23"/>
        </w:rPr>
        <w:t>or</w:t>
      </w:r>
      <w:r>
        <w:rPr>
          <w:spacing w:val="-7"/>
          <w:sz w:val="23"/>
        </w:rPr>
        <w:t xml:space="preserve"> </w:t>
      </w:r>
      <w:r>
        <w:rPr>
          <w:sz w:val="23"/>
        </w:rPr>
        <w:t>do</w:t>
      </w:r>
      <w:r>
        <w:rPr>
          <w:spacing w:val="-7"/>
          <w:sz w:val="23"/>
        </w:rPr>
        <w:t xml:space="preserve"> </w:t>
      </w:r>
      <w:r>
        <w:rPr>
          <w:sz w:val="23"/>
        </w:rPr>
        <w:t>not</w:t>
      </w:r>
      <w:r>
        <w:rPr>
          <w:spacing w:val="-6"/>
          <w:sz w:val="23"/>
        </w:rPr>
        <w:t xml:space="preserve"> </w:t>
      </w:r>
      <w:r>
        <w:rPr>
          <w:sz w:val="23"/>
        </w:rPr>
        <w:t>include</w:t>
      </w:r>
      <w:r>
        <w:rPr>
          <w:spacing w:val="-9"/>
          <w:sz w:val="23"/>
        </w:rPr>
        <w:t xml:space="preserve"> </w:t>
      </w:r>
      <w:r>
        <w:rPr>
          <w:sz w:val="23"/>
        </w:rPr>
        <w:t>the requested</w:t>
      </w:r>
      <w:r>
        <w:rPr>
          <w:spacing w:val="-2"/>
          <w:sz w:val="23"/>
        </w:rPr>
        <w:t xml:space="preserve"> </w:t>
      </w:r>
      <w:r>
        <w:rPr>
          <w:sz w:val="23"/>
        </w:rPr>
        <w:t>information</w:t>
      </w:r>
      <w:r>
        <w:rPr>
          <w:spacing w:val="-5"/>
          <w:sz w:val="23"/>
        </w:rPr>
        <w:t xml:space="preserve"> </w:t>
      </w:r>
      <w:r>
        <w:rPr>
          <w:sz w:val="23"/>
        </w:rPr>
        <w:t>and</w:t>
      </w:r>
      <w:r>
        <w:rPr>
          <w:spacing w:val="-5"/>
          <w:sz w:val="23"/>
        </w:rPr>
        <w:t xml:space="preserve"> </w:t>
      </w:r>
      <w:r>
        <w:rPr>
          <w:sz w:val="23"/>
        </w:rPr>
        <w:t>data</w:t>
      </w:r>
      <w:r>
        <w:rPr>
          <w:spacing w:val="-4"/>
          <w:sz w:val="23"/>
        </w:rPr>
        <w:t xml:space="preserve"> </w:t>
      </w:r>
      <w:r>
        <w:rPr>
          <w:sz w:val="23"/>
        </w:rPr>
        <w:t>may</w:t>
      </w:r>
      <w:r>
        <w:rPr>
          <w:spacing w:val="-7"/>
          <w:sz w:val="23"/>
        </w:rPr>
        <w:t xml:space="preserve"> </w:t>
      </w:r>
      <w:r>
        <w:rPr>
          <w:sz w:val="23"/>
        </w:rPr>
        <w:t>be</w:t>
      </w:r>
      <w:r>
        <w:rPr>
          <w:spacing w:val="-1"/>
          <w:sz w:val="23"/>
        </w:rPr>
        <w:t xml:space="preserve"> </w:t>
      </w:r>
      <w:r>
        <w:rPr>
          <w:sz w:val="23"/>
        </w:rPr>
        <w:t>considered</w:t>
      </w:r>
      <w:r>
        <w:rPr>
          <w:spacing w:val="-2"/>
          <w:sz w:val="23"/>
        </w:rPr>
        <w:t xml:space="preserve"> </w:t>
      </w:r>
      <w:r>
        <w:rPr>
          <w:sz w:val="23"/>
        </w:rPr>
        <w:t>as</w:t>
      </w:r>
      <w:r>
        <w:rPr>
          <w:spacing w:val="-3"/>
          <w:sz w:val="23"/>
        </w:rPr>
        <w:t xml:space="preserve"> </w:t>
      </w:r>
      <w:r>
        <w:rPr>
          <w:sz w:val="23"/>
        </w:rPr>
        <w:t>non-responsive</w:t>
      </w:r>
      <w:r>
        <w:rPr>
          <w:spacing w:val="-1"/>
          <w:sz w:val="23"/>
        </w:rPr>
        <w:t xml:space="preserve"> </w:t>
      </w:r>
      <w:r>
        <w:rPr>
          <w:sz w:val="23"/>
        </w:rPr>
        <w:t>to</w:t>
      </w:r>
      <w:r>
        <w:rPr>
          <w:spacing w:val="-2"/>
          <w:sz w:val="23"/>
        </w:rPr>
        <w:t xml:space="preserve"> </w:t>
      </w:r>
      <w:r>
        <w:rPr>
          <w:sz w:val="23"/>
        </w:rPr>
        <w:t>the</w:t>
      </w:r>
      <w:r>
        <w:rPr>
          <w:spacing w:val="-29"/>
          <w:sz w:val="23"/>
        </w:rPr>
        <w:t xml:space="preserve"> </w:t>
      </w:r>
      <w:r>
        <w:rPr>
          <w:sz w:val="23"/>
        </w:rPr>
        <w:t>RFP.</w:t>
      </w:r>
    </w:p>
    <w:p w14:paraId="7F6574D1" w14:textId="77777777" w:rsidR="00BD63E6" w:rsidRDefault="00BD63E6">
      <w:pPr>
        <w:pStyle w:val="BodyText"/>
      </w:pPr>
    </w:p>
    <w:p w14:paraId="723F61D2" w14:textId="77777777" w:rsidR="00BD63E6" w:rsidRDefault="00D94B7A">
      <w:pPr>
        <w:pStyle w:val="BodyText"/>
        <w:spacing w:before="1"/>
        <w:ind w:left="120" w:right="108"/>
        <w:jc w:val="both"/>
      </w:pPr>
      <w:r>
        <w:t>Proprietary information from respondents will not be disclosed to the public or to the competitors provided such proprietary information is properly identified, as required by the Procurement Rules, in the RFP response.</w:t>
      </w:r>
    </w:p>
    <w:p w14:paraId="0498A4B6" w14:textId="77777777" w:rsidR="00BD63E6" w:rsidRDefault="00BD63E6">
      <w:pPr>
        <w:pStyle w:val="BodyText"/>
        <w:spacing w:before="8"/>
      </w:pPr>
    </w:p>
    <w:p w14:paraId="6EF3917D" w14:textId="022E53CD" w:rsidR="00BD63E6" w:rsidRDefault="00D94B7A">
      <w:pPr>
        <w:pStyle w:val="Heading3"/>
        <w:spacing w:before="1"/>
      </w:pPr>
      <w:bookmarkStart w:id="152" w:name="SECTION_4.6___SMALL,_&amp;_WOMEN_&amp;_MINORITY-"/>
      <w:bookmarkStart w:id="153" w:name="_Toc55204059"/>
      <w:bookmarkEnd w:id="152"/>
      <w:r>
        <w:t>SECTION 4.6 SMALL, &amp; WOMEN &amp; MINORITY-OWNED BUSINESSES (SWaM)</w:t>
      </w:r>
      <w:bookmarkEnd w:id="153"/>
    </w:p>
    <w:p w14:paraId="109858B1" w14:textId="1F43D5E7" w:rsidR="00BD63E6" w:rsidRDefault="00D94B7A" w:rsidP="00573432">
      <w:pPr>
        <w:pStyle w:val="BodyText"/>
        <w:spacing w:before="175"/>
        <w:ind w:left="120" w:right="111"/>
        <w:jc w:val="both"/>
      </w:pPr>
      <w:r>
        <w:t xml:space="preserve">On Proposals for Contracts with a fee, or accumulation of fees, expected to exceed $100,000, the A/E shall be required to submit with the RFP response, a report of past efforts to utilize the Goods and Services of such businesses and plans for involvement on the proposed Contract. The Form provided in the RFP for proper Submittal of past and present efforts is the </w:t>
      </w:r>
      <w:hyperlink r:id="rId235">
        <w:r>
          <w:rPr>
            <w:color w:val="0000FF"/>
            <w:u w:val="single" w:color="0000FF"/>
          </w:rPr>
          <w:t>DGS 30-360</w:t>
        </w:r>
        <w:r>
          <w:t>.</w:t>
        </w:r>
      </w:hyperlink>
      <w:r>
        <w:t xml:space="preserve"> By submitting such information</w:t>
      </w:r>
      <w:r>
        <w:rPr>
          <w:spacing w:val="-8"/>
        </w:rPr>
        <w:t xml:space="preserve"> </w:t>
      </w:r>
      <w:r>
        <w:t>with</w:t>
      </w:r>
      <w:r>
        <w:rPr>
          <w:spacing w:val="-10"/>
        </w:rPr>
        <w:t xml:space="preserve"> </w:t>
      </w:r>
      <w:r>
        <w:t>their</w:t>
      </w:r>
      <w:r>
        <w:rPr>
          <w:spacing w:val="-8"/>
        </w:rPr>
        <w:t xml:space="preserve"> </w:t>
      </w:r>
      <w:r>
        <w:t>Proposal,</w:t>
      </w:r>
      <w:r>
        <w:rPr>
          <w:spacing w:val="-8"/>
        </w:rPr>
        <w:t xml:space="preserve"> </w:t>
      </w:r>
      <w:r>
        <w:t>Proposers</w:t>
      </w:r>
      <w:r>
        <w:rPr>
          <w:spacing w:val="-10"/>
        </w:rPr>
        <w:t xml:space="preserve"> </w:t>
      </w:r>
      <w:r>
        <w:t>certify</w:t>
      </w:r>
      <w:r>
        <w:rPr>
          <w:spacing w:val="-12"/>
        </w:rPr>
        <w:t xml:space="preserve"> </w:t>
      </w:r>
      <w:r>
        <w:t>that</w:t>
      </w:r>
      <w:r>
        <w:rPr>
          <w:spacing w:val="-9"/>
        </w:rPr>
        <w:t xml:space="preserve"> </w:t>
      </w:r>
      <w:r>
        <w:t>all</w:t>
      </w:r>
      <w:r>
        <w:rPr>
          <w:spacing w:val="-9"/>
        </w:rPr>
        <w:t xml:space="preserve"> </w:t>
      </w:r>
      <w:r>
        <w:t>information</w:t>
      </w:r>
      <w:r>
        <w:rPr>
          <w:spacing w:val="-8"/>
        </w:rPr>
        <w:t xml:space="preserve"> </w:t>
      </w:r>
      <w:r>
        <w:t>provided</w:t>
      </w:r>
      <w:r>
        <w:rPr>
          <w:spacing w:val="-10"/>
        </w:rPr>
        <w:t xml:space="preserve"> </w:t>
      </w:r>
      <w:r>
        <w:t>is</w:t>
      </w:r>
      <w:r>
        <w:rPr>
          <w:spacing w:val="-9"/>
        </w:rPr>
        <w:t xml:space="preserve"> </w:t>
      </w:r>
      <w:r>
        <w:t>true</w:t>
      </w:r>
      <w:r>
        <w:rPr>
          <w:spacing w:val="-7"/>
        </w:rPr>
        <w:t xml:space="preserve"> </w:t>
      </w:r>
      <w:r>
        <w:t>and</w:t>
      </w:r>
      <w:r>
        <w:rPr>
          <w:spacing w:val="-8"/>
        </w:rPr>
        <w:t xml:space="preserve"> </w:t>
      </w:r>
      <w:r>
        <w:t>accurate.</w:t>
      </w:r>
      <w:r>
        <w:rPr>
          <w:spacing w:val="43"/>
        </w:rPr>
        <w:t xml:space="preserve"> </w:t>
      </w:r>
      <w:r>
        <w:t>If a Proposer fails to submit all information requested, the University may require prompt</w:t>
      </w:r>
      <w:r>
        <w:rPr>
          <w:spacing w:val="-38"/>
        </w:rPr>
        <w:t xml:space="preserve"> </w:t>
      </w:r>
      <w:r>
        <w:t>submission</w:t>
      </w:r>
      <w:r w:rsidR="00573432">
        <w:t xml:space="preserve"> </w:t>
      </w:r>
      <w:bookmarkStart w:id="154" w:name="_bookmark148"/>
      <w:bookmarkEnd w:id="154"/>
      <w:r>
        <w:t>of missing information after the receipt of A/E Proposals. Failure to provide information required by the RFP will ultimately result in rejection of the Proposal as non-responsive.</w:t>
      </w:r>
    </w:p>
    <w:p w14:paraId="3F8F4A51" w14:textId="77777777" w:rsidR="00BD63E6" w:rsidRDefault="00BD63E6">
      <w:pPr>
        <w:pStyle w:val="BodyText"/>
        <w:spacing w:before="7"/>
        <w:rPr>
          <w:sz w:val="22"/>
        </w:rPr>
      </w:pPr>
    </w:p>
    <w:p w14:paraId="7722D69C" w14:textId="77777777" w:rsidR="00BD63E6" w:rsidRDefault="00D94B7A">
      <w:pPr>
        <w:pStyle w:val="BodyText"/>
        <w:ind w:left="120" w:right="110"/>
        <w:jc w:val="both"/>
      </w:pPr>
      <w:r>
        <w:t>The following data is required on each small business, women-owned business and minority-owned business: (1) ownership, (2) utilization in the most recent twelve (12) months, and (3) planned involvement or Services to be performed on the proposed Project.</w:t>
      </w:r>
    </w:p>
    <w:p w14:paraId="0E900447" w14:textId="77777777" w:rsidR="00BD63E6" w:rsidRDefault="00BD63E6">
      <w:pPr>
        <w:pStyle w:val="BodyText"/>
        <w:spacing w:before="9"/>
        <w:rPr>
          <w:sz w:val="22"/>
        </w:rPr>
      </w:pPr>
    </w:p>
    <w:p w14:paraId="4600D6F5" w14:textId="0A09C814" w:rsidR="00BD63E6" w:rsidRDefault="00D94B7A">
      <w:pPr>
        <w:pStyle w:val="BodyText"/>
        <w:spacing w:before="1"/>
        <w:ind w:left="120" w:right="111"/>
        <w:jc w:val="both"/>
      </w:pPr>
      <w:r>
        <w:t xml:space="preserve">On Contracts for Professional Services </w:t>
      </w:r>
      <w:r w:rsidR="000553B9">
        <w:t>that</w:t>
      </w:r>
      <w:r>
        <w:t xml:space="preserve"> exceed $100,000 in total gross fees, the A/E is required to submit reports on the involvement of SWaM businesses in the Work or in support of the Work on this Contract. See the </w:t>
      </w:r>
      <w:r w:rsidR="00C031FA">
        <w:t xml:space="preserve">University CC&amp;R Contract Administration Manager </w:t>
      </w:r>
      <w:r>
        <w:t>for agency specific requirements.</w:t>
      </w:r>
    </w:p>
    <w:p w14:paraId="29435391" w14:textId="77777777" w:rsidR="00BD63E6" w:rsidRDefault="00BD63E6">
      <w:pPr>
        <w:pStyle w:val="BodyText"/>
        <w:spacing w:before="8"/>
      </w:pPr>
    </w:p>
    <w:p w14:paraId="16E99DFF" w14:textId="44FD693E" w:rsidR="00BD63E6" w:rsidRDefault="00D94B7A">
      <w:pPr>
        <w:pStyle w:val="Heading3"/>
        <w:spacing w:before="1"/>
      </w:pPr>
      <w:bookmarkStart w:id="155" w:name="SECTION_4.7___SWaM_PROCUREMENT_PLAN"/>
      <w:bookmarkStart w:id="156" w:name="_Toc55204060"/>
      <w:bookmarkEnd w:id="155"/>
      <w:r>
        <w:t>SECTION 4.7 SWaM PROCUREMENT PLAN</w:t>
      </w:r>
      <w:bookmarkEnd w:id="156"/>
    </w:p>
    <w:p w14:paraId="1B5EFB95" w14:textId="77777777" w:rsidR="00BD63E6" w:rsidRDefault="00D94B7A" w:rsidP="001C09AE">
      <w:pPr>
        <w:pStyle w:val="ListParagraph"/>
        <w:numPr>
          <w:ilvl w:val="2"/>
          <w:numId w:val="100"/>
        </w:numPr>
        <w:tabs>
          <w:tab w:val="left" w:pos="668"/>
        </w:tabs>
        <w:spacing w:before="170"/>
        <w:ind w:right="111" w:firstLine="0"/>
        <w:jc w:val="both"/>
        <w:rPr>
          <w:sz w:val="23"/>
        </w:rPr>
      </w:pPr>
      <w:r>
        <w:rPr>
          <w:b/>
          <w:sz w:val="23"/>
        </w:rPr>
        <w:t>University</w:t>
      </w:r>
      <w:r>
        <w:rPr>
          <w:b/>
          <w:spacing w:val="-12"/>
          <w:sz w:val="23"/>
        </w:rPr>
        <w:t xml:space="preserve"> </w:t>
      </w:r>
      <w:r>
        <w:rPr>
          <w:b/>
          <w:sz w:val="23"/>
        </w:rPr>
        <w:t>Plan:</w:t>
      </w:r>
      <w:r>
        <w:rPr>
          <w:b/>
          <w:spacing w:val="-12"/>
          <w:sz w:val="23"/>
        </w:rPr>
        <w:t xml:space="preserve"> </w:t>
      </w:r>
      <w:r>
        <w:rPr>
          <w:sz w:val="23"/>
        </w:rPr>
        <w:t>In</w:t>
      </w:r>
      <w:r>
        <w:rPr>
          <w:spacing w:val="-12"/>
          <w:sz w:val="23"/>
        </w:rPr>
        <w:t xml:space="preserve"> </w:t>
      </w:r>
      <w:r>
        <w:rPr>
          <w:sz w:val="23"/>
        </w:rPr>
        <w:t>accord</w:t>
      </w:r>
      <w:r>
        <w:rPr>
          <w:spacing w:val="-12"/>
          <w:sz w:val="23"/>
        </w:rPr>
        <w:t xml:space="preserve"> </w:t>
      </w:r>
      <w:r>
        <w:rPr>
          <w:sz w:val="23"/>
        </w:rPr>
        <w:t>with</w:t>
      </w:r>
      <w:r>
        <w:rPr>
          <w:spacing w:val="-12"/>
          <w:sz w:val="23"/>
        </w:rPr>
        <w:t xml:space="preserve"> </w:t>
      </w:r>
      <w:hyperlink r:id="rId236">
        <w:r>
          <w:rPr>
            <w:color w:val="0000FF"/>
            <w:sz w:val="23"/>
            <w:u w:val="single" w:color="0000FF"/>
          </w:rPr>
          <w:t>Executive</w:t>
        </w:r>
        <w:r>
          <w:rPr>
            <w:color w:val="0000FF"/>
            <w:spacing w:val="-11"/>
            <w:sz w:val="23"/>
            <w:u w:val="single" w:color="0000FF"/>
          </w:rPr>
          <w:t xml:space="preserve"> </w:t>
        </w:r>
        <w:r>
          <w:rPr>
            <w:color w:val="0000FF"/>
            <w:sz w:val="23"/>
            <w:u w:val="single" w:color="0000FF"/>
          </w:rPr>
          <w:t>Order</w:t>
        </w:r>
        <w:r>
          <w:rPr>
            <w:color w:val="0000FF"/>
            <w:spacing w:val="-12"/>
            <w:sz w:val="23"/>
            <w:u w:val="single" w:color="0000FF"/>
          </w:rPr>
          <w:t xml:space="preserve"> </w:t>
        </w:r>
        <w:r>
          <w:rPr>
            <w:color w:val="0000FF"/>
            <w:sz w:val="23"/>
            <w:u w:val="single" w:color="0000FF"/>
          </w:rPr>
          <w:t>3</w:t>
        </w:r>
        <w:r w:rsidR="000553B9">
          <w:rPr>
            <w:color w:val="0000FF"/>
            <w:sz w:val="23"/>
            <w:u w:val="single" w:color="0000FF"/>
          </w:rPr>
          <w:t>5</w:t>
        </w:r>
        <w:r>
          <w:rPr>
            <w:color w:val="0000FF"/>
            <w:spacing w:val="-14"/>
            <w:sz w:val="23"/>
            <w:u w:val="single" w:color="0000FF"/>
          </w:rPr>
          <w:t xml:space="preserve"> </w:t>
        </w:r>
        <w:r>
          <w:rPr>
            <w:color w:val="0000FF"/>
            <w:sz w:val="23"/>
            <w:u w:val="single" w:color="0000FF"/>
          </w:rPr>
          <w:t>(20</w:t>
        </w:r>
        <w:r w:rsidR="000553B9">
          <w:rPr>
            <w:color w:val="0000FF"/>
            <w:sz w:val="23"/>
            <w:u w:val="single" w:color="0000FF"/>
          </w:rPr>
          <w:t>19</w:t>
        </w:r>
        <w:r>
          <w:rPr>
            <w:color w:val="0000FF"/>
            <w:sz w:val="23"/>
            <w:u w:val="single" w:color="0000FF"/>
          </w:rPr>
          <w:t>)</w:t>
        </w:r>
        <w:r>
          <w:rPr>
            <w:sz w:val="23"/>
          </w:rPr>
          <w:t>,</w:t>
        </w:r>
      </w:hyperlink>
      <w:r>
        <w:rPr>
          <w:spacing w:val="-11"/>
          <w:sz w:val="23"/>
        </w:rPr>
        <w:t xml:space="preserve"> </w:t>
      </w:r>
      <w:r>
        <w:rPr>
          <w:sz w:val="23"/>
        </w:rPr>
        <w:t>an</w:t>
      </w:r>
      <w:r>
        <w:rPr>
          <w:spacing w:val="-12"/>
          <w:sz w:val="23"/>
        </w:rPr>
        <w:t xml:space="preserve"> </w:t>
      </w:r>
      <w:r>
        <w:rPr>
          <w:sz w:val="23"/>
        </w:rPr>
        <w:t>annual</w:t>
      </w:r>
      <w:r>
        <w:rPr>
          <w:spacing w:val="-11"/>
          <w:sz w:val="23"/>
        </w:rPr>
        <w:t xml:space="preserve"> </w:t>
      </w:r>
      <w:r>
        <w:rPr>
          <w:sz w:val="23"/>
        </w:rPr>
        <w:t>SWaM</w:t>
      </w:r>
      <w:r>
        <w:rPr>
          <w:spacing w:val="-10"/>
          <w:sz w:val="23"/>
        </w:rPr>
        <w:t xml:space="preserve"> </w:t>
      </w:r>
      <w:r>
        <w:rPr>
          <w:sz w:val="23"/>
        </w:rPr>
        <w:t>Procurement</w:t>
      </w:r>
      <w:r>
        <w:rPr>
          <w:spacing w:val="-11"/>
          <w:sz w:val="23"/>
        </w:rPr>
        <w:t xml:space="preserve"> </w:t>
      </w:r>
      <w:r>
        <w:rPr>
          <w:sz w:val="23"/>
        </w:rPr>
        <w:t>Plan that</w:t>
      </w:r>
      <w:r>
        <w:rPr>
          <w:spacing w:val="-10"/>
          <w:sz w:val="23"/>
        </w:rPr>
        <w:t xml:space="preserve"> </w:t>
      </w:r>
      <w:r>
        <w:rPr>
          <w:sz w:val="23"/>
        </w:rPr>
        <w:t>specifies</w:t>
      </w:r>
      <w:r>
        <w:rPr>
          <w:spacing w:val="-11"/>
          <w:sz w:val="23"/>
        </w:rPr>
        <w:t xml:space="preserve"> </w:t>
      </w:r>
      <w:r>
        <w:rPr>
          <w:sz w:val="23"/>
        </w:rPr>
        <w:t>the</w:t>
      </w:r>
      <w:r>
        <w:rPr>
          <w:spacing w:val="-10"/>
          <w:sz w:val="23"/>
        </w:rPr>
        <w:t xml:space="preserve"> </w:t>
      </w:r>
      <w:r>
        <w:rPr>
          <w:sz w:val="23"/>
        </w:rPr>
        <w:t>University’s</w:t>
      </w:r>
      <w:r>
        <w:rPr>
          <w:spacing w:val="-11"/>
          <w:sz w:val="23"/>
        </w:rPr>
        <w:t xml:space="preserve"> </w:t>
      </w:r>
      <w:r>
        <w:rPr>
          <w:sz w:val="23"/>
        </w:rPr>
        <w:t>plans</w:t>
      </w:r>
      <w:r>
        <w:rPr>
          <w:spacing w:val="-11"/>
          <w:sz w:val="23"/>
        </w:rPr>
        <w:t xml:space="preserve"> </w:t>
      </w:r>
      <w:r>
        <w:rPr>
          <w:sz w:val="23"/>
        </w:rPr>
        <w:t>and</w:t>
      </w:r>
      <w:r>
        <w:rPr>
          <w:spacing w:val="-11"/>
          <w:sz w:val="23"/>
        </w:rPr>
        <w:t xml:space="preserve"> </w:t>
      </w:r>
      <w:r>
        <w:rPr>
          <w:sz w:val="23"/>
        </w:rPr>
        <w:t>goals</w:t>
      </w:r>
      <w:r>
        <w:rPr>
          <w:spacing w:val="-11"/>
          <w:sz w:val="23"/>
        </w:rPr>
        <w:t xml:space="preserve"> </w:t>
      </w:r>
      <w:r>
        <w:rPr>
          <w:sz w:val="23"/>
        </w:rPr>
        <w:t>for</w:t>
      </w:r>
      <w:r>
        <w:rPr>
          <w:spacing w:val="-8"/>
          <w:sz w:val="23"/>
        </w:rPr>
        <w:t xml:space="preserve"> </w:t>
      </w:r>
      <w:r>
        <w:rPr>
          <w:sz w:val="23"/>
        </w:rPr>
        <w:t>SWaM</w:t>
      </w:r>
      <w:r>
        <w:rPr>
          <w:spacing w:val="-11"/>
          <w:sz w:val="23"/>
        </w:rPr>
        <w:t xml:space="preserve"> </w:t>
      </w:r>
      <w:r>
        <w:rPr>
          <w:sz w:val="23"/>
        </w:rPr>
        <w:t>procurement</w:t>
      </w:r>
      <w:r>
        <w:rPr>
          <w:spacing w:val="-10"/>
          <w:sz w:val="23"/>
        </w:rPr>
        <w:t xml:space="preserve"> </w:t>
      </w:r>
      <w:r>
        <w:rPr>
          <w:sz w:val="23"/>
        </w:rPr>
        <w:t>is</w:t>
      </w:r>
      <w:r>
        <w:rPr>
          <w:spacing w:val="-11"/>
          <w:sz w:val="23"/>
        </w:rPr>
        <w:t xml:space="preserve"> </w:t>
      </w:r>
      <w:r>
        <w:rPr>
          <w:sz w:val="23"/>
        </w:rPr>
        <w:t>required.</w:t>
      </w:r>
      <w:r>
        <w:rPr>
          <w:spacing w:val="-11"/>
          <w:sz w:val="23"/>
        </w:rPr>
        <w:t xml:space="preserve"> </w:t>
      </w:r>
      <w:hyperlink r:id="rId237">
        <w:r>
          <w:rPr>
            <w:color w:val="0000FF"/>
            <w:sz w:val="23"/>
            <w:u w:val="single" w:color="0000FF"/>
          </w:rPr>
          <w:t>DMBE</w:t>
        </w:r>
        <w:r>
          <w:rPr>
            <w:color w:val="0000FF"/>
            <w:spacing w:val="-10"/>
            <w:sz w:val="23"/>
            <w:u w:val="single" w:color="0000FF"/>
          </w:rPr>
          <w:t xml:space="preserve"> </w:t>
        </w:r>
      </w:hyperlink>
      <w:r>
        <w:rPr>
          <w:sz w:val="23"/>
        </w:rPr>
        <w:t>certification of SWaM businesses is</w:t>
      </w:r>
      <w:r>
        <w:rPr>
          <w:spacing w:val="-22"/>
          <w:sz w:val="23"/>
        </w:rPr>
        <w:t xml:space="preserve"> </w:t>
      </w:r>
      <w:r>
        <w:rPr>
          <w:sz w:val="23"/>
        </w:rPr>
        <w:t>required.</w:t>
      </w:r>
    </w:p>
    <w:p w14:paraId="25E64298" w14:textId="77777777" w:rsidR="00BD63E6" w:rsidRDefault="00BD63E6">
      <w:pPr>
        <w:pStyle w:val="BodyText"/>
        <w:spacing w:before="7"/>
        <w:rPr>
          <w:sz w:val="22"/>
        </w:rPr>
      </w:pPr>
    </w:p>
    <w:p w14:paraId="0D95954B" w14:textId="77777777" w:rsidR="00BD63E6" w:rsidRDefault="00D94B7A" w:rsidP="001C09AE">
      <w:pPr>
        <w:pStyle w:val="ListParagraph"/>
        <w:numPr>
          <w:ilvl w:val="2"/>
          <w:numId w:val="100"/>
        </w:numPr>
        <w:tabs>
          <w:tab w:val="left" w:pos="644"/>
        </w:tabs>
        <w:spacing w:before="1"/>
        <w:ind w:right="111" w:firstLine="0"/>
        <w:jc w:val="both"/>
        <w:rPr>
          <w:sz w:val="23"/>
        </w:rPr>
      </w:pPr>
      <w:r>
        <w:rPr>
          <w:b/>
          <w:sz w:val="23"/>
        </w:rPr>
        <w:t xml:space="preserve">Audits: </w:t>
      </w:r>
      <w:r>
        <w:rPr>
          <w:sz w:val="23"/>
        </w:rPr>
        <w:t xml:space="preserve">In order to assure compliance with certification requirements of SWaM subcontracting plans, the contracting or certifying agency or institution shall contractually provide for appropriate </w:t>
      </w:r>
      <w:r>
        <w:rPr>
          <w:sz w:val="23"/>
        </w:rPr>
        <w:lastRenderedPageBreak/>
        <w:t>auditing</w:t>
      </w:r>
      <w:r>
        <w:rPr>
          <w:spacing w:val="-12"/>
          <w:sz w:val="23"/>
        </w:rPr>
        <w:t xml:space="preserve"> </w:t>
      </w:r>
      <w:r>
        <w:rPr>
          <w:sz w:val="23"/>
        </w:rPr>
        <w:t>of</w:t>
      </w:r>
      <w:r>
        <w:rPr>
          <w:spacing w:val="-9"/>
          <w:sz w:val="23"/>
        </w:rPr>
        <w:t xml:space="preserve"> </w:t>
      </w:r>
      <w:r>
        <w:rPr>
          <w:sz w:val="23"/>
        </w:rPr>
        <w:t>vendors</w:t>
      </w:r>
      <w:r>
        <w:rPr>
          <w:spacing w:val="-10"/>
          <w:sz w:val="23"/>
        </w:rPr>
        <w:t xml:space="preserve"> </w:t>
      </w:r>
      <w:r>
        <w:rPr>
          <w:sz w:val="23"/>
        </w:rPr>
        <w:t>and</w:t>
      </w:r>
      <w:r>
        <w:rPr>
          <w:spacing w:val="-10"/>
          <w:sz w:val="23"/>
        </w:rPr>
        <w:t xml:space="preserve"> </w:t>
      </w:r>
      <w:r>
        <w:rPr>
          <w:sz w:val="23"/>
        </w:rPr>
        <w:t>Contracts.</w:t>
      </w:r>
      <w:r>
        <w:rPr>
          <w:spacing w:val="-10"/>
          <w:sz w:val="23"/>
        </w:rPr>
        <w:t xml:space="preserve"> </w:t>
      </w:r>
      <w:r>
        <w:rPr>
          <w:sz w:val="23"/>
        </w:rPr>
        <w:t>Such</w:t>
      </w:r>
      <w:r>
        <w:rPr>
          <w:spacing w:val="-12"/>
          <w:sz w:val="23"/>
        </w:rPr>
        <w:t xml:space="preserve"> </w:t>
      </w:r>
      <w:r>
        <w:rPr>
          <w:sz w:val="23"/>
        </w:rPr>
        <w:t>audits</w:t>
      </w:r>
      <w:r>
        <w:rPr>
          <w:spacing w:val="-10"/>
          <w:sz w:val="23"/>
        </w:rPr>
        <w:t xml:space="preserve"> </w:t>
      </w:r>
      <w:r>
        <w:rPr>
          <w:sz w:val="23"/>
        </w:rPr>
        <w:t>shall</w:t>
      </w:r>
      <w:r>
        <w:rPr>
          <w:spacing w:val="-11"/>
          <w:sz w:val="23"/>
        </w:rPr>
        <w:t xml:space="preserve"> </w:t>
      </w:r>
      <w:r>
        <w:rPr>
          <w:sz w:val="23"/>
        </w:rPr>
        <w:t>include</w:t>
      </w:r>
      <w:r>
        <w:rPr>
          <w:spacing w:val="-9"/>
          <w:sz w:val="23"/>
        </w:rPr>
        <w:t xml:space="preserve"> </w:t>
      </w:r>
      <w:r>
        <w:rPr>
          <w:sz w:val="23"/>
        </w:rPr>
        <w:t>the</w:t>
      </w:r>
      <w:r>
        <w:rPr>
          <w:spacing w:val="-9"/>
          <w:sz w:val="23"/>
        </w:rPr>
        <w:t xml:space="preserve"> </w:t>
      </w:r>
      <w:r>
        <w:rPr>
          <w:sz w:val="23"/>
        </w:rPr>
        <w:t>right</w:t>
      </w:r>
      <w:r>
        <w:rPr>
          <w:spacing w:val="-9"/>
          <w:sz w:val="23"/>
        </w:rPr>
        <w:t xml:space="preserve"> </w:t>
      </w:r>
      <w:r>
        <w:rPr>
          <w:sz w:val="23"/>
        </w:rPr>
        <w:t>to</w:t>
      </w:r>
      <w:r>
        <w:rPr>
          <w:spacing w:val="-10"/>
          <w:sz w:val="23"/>
        </w:rPr>
        <w:t xml:space="preserve"> </w:t>
      </w:r>
      <w:r>
        <w:rPr>
          <w:sz w:val="23"/>
        </w:rPr>
        <w:t>make</w:t>
      </w:r>
      <w:r>
        <w:rPr>
          <w:spacing w:val="-9"/>
          <w:sz w:val="23"/>
        </w:rPr>
        <w:t xml:space="preserve"> </w:t>
      </w:r>
      <w:r>
        <w:rPr>
          <w:sz w:val="23"/>
        </w:rPr>
        <w:t>on</w:t>
      </w:r>
      <w:r>
        <w:rPr>
          <w:spacing w:val="-10"/>
          <w:sz w:val="23"/>
        </w:rPr>
        <w:t xml:space="preserve"> </w:t>
      </w:r>
      <w:r>
        <w:rPr>
          <w:sz w:val="23"/>
        </w:rPr>
        <w:t>site</w:t>
      </w:r>
      <w:r>
        <w:rPr>
          <w:spacing w:val="-11"/>
          <w:sz w:val="23"/>
        </w:rPr>
        <w:t xml:space="preserve"> </w:t>
      </w:r>
      <w:r>
        <w:rPr>
          <w:sz w:val="23"/>
        </w:rPr>
        <w:t>audits</w:t>
      </w:r>
      <w:r>
        <w:rPr>
          <w:spacing w:val="-10"/>
          <w:sz w:val="23"/>
        </w:rPr>
        <w:t xml:space="preserve"> </w:t>
      </w:r>
      <w:r>
        <w:rPr>
          <w:sz w:val="23"/>
        </w:rPr>
        <w:t>at</w:t>
      </w:r>
      <w:r>
        <w:rPr>
          <w:spacing w:val="-11"/>
          <w:sz w:val="23"/>
        </w:rPr>
        <w:t xml:space="preserve"> </w:t>
      </w:r>
      <w:r>
        <w:rPr>
          <w:sz w:val="23"/>
        </w:rPr>
        <w:t>any</w:t>
      </w:r>
      <w:r>
        <w:rPr>
          <w:spacing w:val="-14"/>
          <w:sz w:val="23"/>
        </w:rPr>
        <w:t xml:space="preserve"> </w:t>
      </w:r>
      <w:r>
        <w:rPr>
          <w:sz w:val="23"/>
        </w:rPr>
        <w:t>time during the term of the applicable Contract or</w:t>
      </w:r>
      <w:r>
        <w:rPr>
          <w:spacing w:val="-47"/>
          <w:sz w:val="23"/>
        </w:rPr>
        <w:t xml:space="preserve"> </w:t>
      </w:r>
      <w:r>
        <w:rPr>
          <w:sz w:val="23"/>
        </w:rPr>
        <w:t>certification.</w:t>
      </w:r>
    </w:p>
    <w:p w14:paraId="3E8D0A14" w14:textId="77777777" w:rsidR="00BD63E6" w:rsidRDefault="00BD63E6">
      <w:pPr>
        <w:pStyle w:val="BodyText"/>
        <w:spacing w:before="8"/>
      </w:pPr>
    </w:p>
    <w:p w14:paraId="43C88512" w14:textId="527BF7A8" w:rsidR="00BD63E6" w:rsidRDefault="00D94B7A">
      <w:pPr>
        <w:pStyle w:val="Heading3"/>
        <w:spacing w:before="1"/>
      </w:pPr>
      <w:bookmarkStart w:id="157" w:name="SECTION_4.8___PROCEDURES_FOR_A/E_SELECTI"/>
      <w:bookmarkStart w:id="158" w:name="_bookmark151"/>
      <w:bookmarkStart w:id="159" w:name="_Toc55204061"/>
      <w:bookmarkEnd w:id="157"/>
      <w:bookmarkEnd w:id="158"/>
      <w:r>
        <w:t>SECTION 4.8 PROCEDURES FOR A/E SELECTION</w:t>
      </w:r>
      <w:bookmarkEnd w:id="159"/>
    </w:p>
    <w:p w14:paraId="7EA5DB47" w14:textId="0FD7FBB5" w:rsidR="00BD63E6" w:rsidRDefault="00D94B7A">
      <w:pPr>
        <w:pStyle w:val="BodyText"/>
        <w:spacing w:before="147"/>
        <w:ind w:left="120" w:right="111" w:hanging="1"/>
        <w:jc w:val="both"/>
      </w:pPr>
      <w:r>
        <w:rPr>
          <w:b/>
        </w:rPr>
        <w:t>4.8.1</w:t>
      </w:r>
      <w:r w:rsidR="00573432">
        <w:rPr>
          <w:b/>
        </w:rPr>
        <w:t xml:space="preserve"> </w:t>
      </w:r>
      <w:r>
        <w:t>For all Medical Center and University Projects with expected fees less than $10,000 the University PM will:</w:t>
      </w:r>
    </w:p>
    <w:p w14:paraId="3BDA2788" w14:textId="77777777" w:rsidR="00BD63E6" w:rsidRDefault="00BD63E6">
      <w:pPr>
        <w:pStyle w:val="BodyText"/>
        <w:spacing w:before="10"/>
        <w:rPr>
          <w:sz w:val="22"/>
        </w:rPr>
      </w:pPr>
    </w:p>
    <w:p w14:paraId="3B2B663F" w14:textId="77777777" w:rsidR="00BD63E6" w:rsidRDefault="00D94B7A" w:rsidP="001C09AE">
      <w:pPr>
        <w:pStyle w:val="ListParagraph"/>
        <w:numPr>
          <w:ilvl w:val="0"/>
          <w:numId w:val="99"/>
        </w:numPr>
        <w:tabs>
          <w:tab w:val="left" w:pos="840"/>
        </w:tabs>
        <w:ind w:right="107"/>
        <w:jc w:val="both"/>
        <w:rPr>
          <w:sz w:val="23"/>
        </w:rPr>
      </w:pPr>
      <w:r>
        <w:rPr>
          <w:sz w:val="23"/>
        </w:rPr>
        <w:t>Select</w:t>
      </w:r>
      <w:r>
        <w:rPr>
          <w:spacing w:val="-15"/>
          <w:sz w:val="23"/>
        </w:rPr>
        <w:t xml:space="preserve"> </w:t>
      </w:r>
      <w:r>
        <w:rPr>
          <w:sz w:val="23"/>
        </w:rPr>
        <w:t>a</w:t>
      </w:r>
      <w:r>
        <w:rPr>
          <w:spacing w:val="-12"/>
          <w:sz w:val="23"/>
        </w:rPr>
        <w:t xml:space="preserve"> </w:t>
      </w:r>
      <w:r>
        <w:rPr>
          <w:sz w:val="23"/>
        </w:rPr>
        <w:t>firm</w:t>
      </w:r>
      <w:r>
        <w:rPr>
          <w:spacing w:val="-12"/>
          <w:sz w:val="23"/>
        </w:rPr>
        <w:t xml:space="preserve"> </w:t>
      </w:r>
      <w:r>
        <w:rPr>
          <w:sz w:val="23"/>
        </w:rPr>
        <w:t>or</w:t>
      </w:r>
      <w:r>
        <w:rPr>
          <w:spacing w:val="-13"/>
          <w:sz w:val="23"/>
        </w:rPr>
        <w:t xml:space="preserve"> </w:t>
      </w:r>
      <w:r>
        <w:rPr>
          <w:sz w:val="23"/>
        </w:rPr>
        <w:t>Professional</w:t>
      </w:r>
      <w:r>
        <w:rPr>
          <w:spacing w:val="-12"/>
          <w:sz w:val="23"/>
        </w:rPr>
        <w:t xml:space="preserve"> </w:t>
      </w:r>
      <w:r>
        <w:rPr>
          <w:sz w:val="23"/>
        </w:rPr>
        <w:t>from</w:t>
      </w:r>
      <w:r>
        <w:rPr>
          <w:spacing w:val="-15"/>
          <w:sz w:val="23"/>
        </w:rPr>
        <w:t xml:space="preserve"> </w:t>
      </w:r>
      <w:r>
        <w:rPr>
          <w:sz w:val="23"/>
        </w:rPr>
        <w:t>a</w:t>
      </w:r>
      <w:r>
        <w:rPr>
          <w:spacing w:val="-12"/>
          <w:sz w:val="23"/>
        </w:rPr>
        <w:t xml:space="preserve"> </w:t>
      </w:r>
      <w:r>
        <w:rPr>
          <w:sz w:val="23"/>
        </w:rPr>
        <w:t>list</w:t>
      </w:r>
      <w:r>
        <w:rPr>
          <w:spacing w:val="-12"/>
          <w:sz w:val="23"/>
        </w:rPr>
        <w:t xml:space="preserve"> </w:t>
      </w:r>
      <w:r>
        <w:rPr>
          <w:sz w:val="23"/>
        </w:rPr>
        <w:t>of</w:t>
      </w:r>
      <w:r>
        <w:rPr>
          <w:spacing w:val="-15"/>
          <w:sz w:val="23"/>
        </w:rPr>
        <w:t xml:space="preserve"> </w:t>
      </w:r>
      <w:r>
        <w:rPr>
          <w:sz w:val="23"/>
        </w:rPr>
        <w:t>firms/Professionals</w:t>
      </w:r>
      <w:r>
        <w:rPr>
          <w:spacing w:val="-14"/>
          <w:sz w:val="23"/>
        </w:rPr>
        <w:t xml:space="preserve"> </w:t>
      </w:r>
      <w:r>
        <w:rPr>
          <w:sz w:val="23"/>
        </w:rPr>
        <w:t>which</w:t>
      </w:r>
      <w:r>
        <w:rPr>
          <w:spacing w:val="-13"/>
          <w:sz w:val="23"/>
        </w:rPr>
        <w:t xml:space="preserve"> </w:t>
      </w:r>
      <w:r>
        <w:rPr>
          <w:sz w:val="23"/>
        </w:rPr>
        <w:t>have</w:t>
      </w:r>
      <w:r>
        <w:rPr>
          <w:spacing w:val="-12"/>
          <w:sz w:val="23"/>
        </w:rPr>
        <w:t xml:space="preserve"> </w:t>
      </w:r>
      <w:r>
        <w:rPr>
          <w:sz w:val="23"/>
        </w:rPr>
        <w:t>expressed</w:t>
      </w:r>
      <w:r>
        <w:rPr>
          <w:spacing w:val="-13"/>
          <w:sz w:val="23"/>
        </w:rPr>
        <w:t xml:space="preserve"> </w:t>
      </w:r>
      <w:r>
        <w:rPr>
          <w:sz w:val="23"/>
        </w:rPr>
        <w:t>an</w:t>
      </w:r>
      <w:r>
        <w:rPr>
          <w:spacing w:val="-15"/>
          <w:sz w:val="23"/>
        </w:rPr>
        <w:t xml:space="preserve"> </w:t>
      </w:r>
      <w:r>
        <w:rPr>
          <w:sz w:val="23"/>
        </w:rPr>
        <w:t>interest in</w:t>
      </w:r>
      <w:r>
        <w:rPr>
          <w:spacing w:val="-5"/>
          <w:sz w:val="23"/>
        </w:rPr>
        <w:t xml:space="preserve"> </w:t>
      </w:r>
      <w:r>
        <w:rPr>
          <w:sz w:val="23"/>
        </w:rPr>
        <w:t>doing</w:t>
      </w:r>
      <w:r>
        <w:rPr>
          <w:spacing w:val="-5"/>
          <w:sz w:val="23"/>
        </w:rPr>
        <w:t xml:space="preserve"> </w:t>
      </w:r>
      <w:r>
        <w:rPr>
          <w:sz w:val="23"/>
        </w:rPr>
        <w:t>Work</w:t>
      </w:r>
      <w:r>
        <w:rPr>
          <w:spacing w:val="-2"/>
          <w:sz w:val="23"/>
        </w:rPr>
        <w:t xml:space="preserve"> </w:t>
      </w:r>
      <w:r>
        <w:rPr>
          <w:sz w:val="23"/>
        </w:rPr>
        <w:t>for</w:t>
      </w:r>
      <w:r>
        <w:rPr>
          <w:spacing w:val="-5"/>
          <w:sz w:val="23"/>
        </w:rPr>
        <w:t xml:space="preserve"> </w:t>
      </w:r>
      <w:r>
        <w:rPr>
          <w:sz w:val="23"/>
        </w:rPr>
        <w:t>the</w:t>
      </w:r>
      <w:r>
        <w:rPr>
          <w:spacing w:val="-4"/>
          <w:sz w:val="23"/>
        </w:rPr>
        <w:t xml:space="preserve"> </w:t>
      </w:r>
      <w:r>
        <w:rPr>
          <w:sz w:val="23"/>
        </w:rPr>
        <w:t>University,</w:t>
      </w:r>
      <w:r>
        <w:rPr>
          <w:spacing w:val="-5"/>
          <w:sz w:val="23"/>
        </w:rPr>
        <w:t xml:space="preserve"> </w:t>
      </w:r>
      <w:r>
        <w:rPr>
          <w:sz w:val="23"/>
        </w:rPr>
        <w:t>have</w:t>
      </w:r>
      <w:r>
        <w:rPr>
          <w:spacing w:val="-4"/>
          <w:sz w:val="23"/>
        </w:rPr>
        <w:t xml:space="preserve"> </w:t>
      </w:r>
      <w:r>
        <w:rPr>
          <w:sz w:val="23"/>
        </w:rPr>
        <w:t>filed</w:t>
      </w:r>
      <w:r>
        <w:rPr>
          <w:spacing w:val="-2"/>
          <w:sz w:val="23"/>
        </w:rPr>
        <w:t xml:space="preserve"> </w:t>
      </w:r>
      <w:r>
        <w:rPr>
          <w:sz w:val="23"/>
        </w:rPr>
        <w:t>Forms</w:t>
      </w:r>
      <w:r>
        <w:rPr>
          <w:spacing w:val="-3"/>
          <w:sz w:val="23"/>
        </w:rPr>
        <w:t xml:space="preserve"> </w:t>
      </w:r>
      <w:hyperlink r:id="rId238">
        <w:r>
          <w:rPr>
            <w:color w:val="0000FF"/>
            <w:sz w:val="23"/>
            <w:u w:val="single" w:color="0000FF"/>
          </w:rPr>
          <w:t>AE-1</w:t>
        </w:r>
        <w:r>
          <w:rPr>
            <w:color w:val="0000FF"/>
            <w:spacing w:val="-5"/>
            <w:sz w:val="23"/>
            <w:u w:val="single" w:color="0000FF"/>
          </w:rPr>
          <w:t xml:space="preserve"> </w:t>
        </w:r>
        <w:r>
          <w:rPr>
            <w:color w:val="0000FF"/>
            <w:sz w:val="23"/>
            <w:u w:val="single" w:color="0000FF"/>
          </w:rPr>
          <w:t>to</w:t>
        </w:r>
        <w:r>
          <w:rPr>
            <w:color w:val="0000FF"/>
            <w:spacing w:val="-5"/>
            <w:sz w:val="23"/>
            <w:u w:val="single" w:color="0000FF"/>
          </w:rPr>
          <w:t xml:space="preserve"> </w:t>
        </w:r>
        <w:r>
          <w:rPr>
            <w:color w:val="0000FF"/>
            <w:sz w:val="23"/>
            <w:u w:val="single" w:color="0000FF"/>
          </w:rPr>
          <w:t>AE-6</w:t>
        </w:r>
        <w:r>
          <w:rPr>
            <w:color w:val="0000FF"/>
            <w:spacing w:val="-5"/>
            <w:sz w:val="23"/>
            <w:u w:val="single" w:color="0000FF"/>
          </w:rPr>
          <w:t xml:space="preserve"> </w:t>
        </w:r>
      </w:hyperlink>
      <w:r>
        <w:rPr>
          <w:sz w:val="23"/>
        </w:rPr>
        <w:t>(A/E</w:t>
      </w:r>
      <w:r>
        <w:rPr>
          <w:spacing w:val="-4"/>
          <w:sz w:val="23"/>
        </w:rPr>
        <w:t xml:space="preserve"> </w:t>
      </w:r>
      <w:r>
        <w:rPr>
          <w:sz w:val="23"/>
        </w:rPr>
        <w:t>Firm</w:t>
      </w:r>
      <w:r>
        <w:rPr>
          <w:spacing w:val="-4"/>
          <w:sz w:val="23"/>
        </w:rPr>
        <w:t xml:space="preserve"> </w:t>
      </w:r>
      <w:r>
        <w:rPr>
          <w:sz w:val="23"/>
        </w:rPr>
        <w:t>Data</w:t>
      </w:r>
      <w:r>
        <w:rPr>
          <w:spacing w:val="-4"/>
          <w:sz w:val="23"/>
        </w:rPr>
        <w:t xml:space="preserve"> </w:t>
      </w:r>
      <w:r>
        <w:rPr>
          <w:sz w:val="23"/>
        </w:rPr>
        <w:t>Forms)</w:t>
      </w:r>
      <w:r>
        <w:rPr>
          <w:spacing w:val="-5"/>
          <w:sz w:val="23"/>
        </w:rPr>
        <w:t xml:space="preserve"> </w:t>
      </w:r>
      <w:r>
        <w:rPr>
          <w:sz w:val="23"/>
        </w:rPr>
        <w:t>and appear to be qualified to render the required Services, or use an established Term Type Contract. (See §</w:t>
      </w:r>
      <w:r>
        <w:rPr>
          <w:color w:val="0000FF"/>
          <w:sz w:val="23"/>
          <w:u w:val="single" w:color="0000FF"/>
        </w:rPr>
        <w:t xml:space="preserve">4.9 </w:t>
      </w:r>
      <w:r>
        <w:rPr>
          <w:sz w:val="23"/>
        </w:rPr>
        <w:t>below.) If a firm with a Term Contract is chosen, either a Service Order against</w:t>
      </w:r>
      <w:r>
        <w:rPr>
          <w:spacing w:val="-2"/>
          <w:sz w:val="23"/>
        </w:rPr>
        <w:t xml:space="preserve"> </w:t>
      </w:r>
      <w:r>
        <w:rPr>
          <w:sz w:val="23"/>
        </w:rPr>
        <w:t>the</w:t>
      </w:r>
      <w:r>
        <w:rPr>
          <w:spacing w:val="-4"/>
          <w:sz w:val="23"/>
        </w:rPr>
        <w:t xml:space="preserve"> </w:t>
      </w:r>
      <w:r>
        <w:rPr>
          <w:sz w:val="23"/>
        </w:rPr>
        <w:t>Term</w:t>
      </w:r>
      <w:r>
        <w:rPr>
          <w:spacing w:val="-2"/>
          <w:sz w:val="23"/>
        </w:rPr>
        <w:t xml:space="preserve"> </w:t>
      </w:r>
      <w:r>
        <w:rPr>
          <w:sz w:val="23"/>
        </w:rPr>
        <w:t>Contract</w:t>
      </w:r>
      <w:r>
        <w:rPr>
          <w:spacing w:val="-4"/>
          <w:sz w:val="23"/>
        </w:rPr>
        <w:t xml:space="preserve"> </w:t>
      </w:r>
      <w:r>
        <w:rPr>
          <w:sz w:val="23"/>
        </w:rPr>
        <w:t>or</w:t>
      </w:r>
      <w:r>
        <w:rPr>
          <w:spacing w:val="-2"/>
          <w:sz w:val="23"/>
        </w:rPr>
        <w:t xml:space="preserve"> </w:t>
      </w:r>
      <w:r>
        <w:rPr>
          <w:sz w:val="23"/>
        </w:rPr>
        <w:t>a</w:t>
      </w:r>
      <w:r>
        <w:rPr>
          <w:spacing w:val="-1"/>
          <w:sz w:val="23"/>
        </w:rPr>
        <w:t xml:space="preserve"> </w:t>
      </w:r>
      <w:r>
        <w:rPr>
          <w:sz w:val="23"/>
        </w:rPr>
        <w:t>separate</w:t>
      </w:r>
      <w:r>
        <w:rPr>
          <w:spacing w:val="-1"/>
          <w:sz w:val="23"/>
        </w:rPr>
        <w:t xml:space="preserve"> </w:t>
      </w:r>
      <w:hyperlink r:id="rId239">
        <w:r>
          <w:rPr>
            <w:color w:val="0000FF"/>
            <w:sz w:val="23"/>
            <w:u w:val="single" w:color="0000FF"/>
          </w:rPr>
          <w:t>HECO-2.1a</w:t>
        </w:r>
        <w:r>
          <w:rPr>
            <w:color w:val="0000FF"/>
            <w:spacing w:val="-4"/>
            <w:sz w:val="23"/>
            <w:u w:val="single" w:color="0000FF"/>
          </w:rPr>
          <w:t xml:space="preserve"> </w:t>
        </w:r>
      </w:hyperlink>
      <w:r>
        <w:rPr>
          <w:sz w:val="23"/>
        </w:rPr>
        <w:t>Contract</w:t>
      </w:r>
      <w:r>
        <w:rPr>
          <w:spacing w:val="-2"/>
          <w:sz w:val="23"/>
        </w:rPr>
        <w:t xml:space="preserve"> </w:t>
      </w:r>
      <w:r>
        <w:rPr>
          <w:sz w:val="23"/>
        </w:rPr>
        <w:t>may</w:t>
      </w:r>
      <w:r>
        <w:rPr>
          <w:spacing w:val="-7"/>
          <w:sz w:val="23"/>
        </w:rPr>
        <w:t xml:space="preserve"> </w:t>
      </w:r>
      <w:r>
        <w:rPr>
          <w:sz w:val="23"/>
        </w:rPr>
        <w:t>be</w:t>
      </w:r>
      <w:r>
        <w:rPr>
          <w:spacing w:val="-29"/>
          <w:sz w:val="23"/>
        </w:rPr>
        <w:t xml:space="preserve"> </w:t>
      </w:r>
      <w:r>
        <w:rPr>
          <w:sz w:val="23"/>
        </w:rPr>
        <w:t>used.</w:t>
      </w:r>
    </w:p>
    <w:p w14:paraId="0AFE5090" w14:textId="77777777" w:rsidR="00BD63E6" w:rsidRDefault="00D94B7A" w:rsidP="001C09AE">
      <w:pPr>
        <w:pStyle w:val="ListParagraph"/>
        <w:numPr>
          <w:ilvl w:val="0"/>
          <w:numId w:val="99"/>
        </w:numPr>
        <w:tabs>
          <w:tab w:val="left" w:pos="840"/>
        </w:tabs>
        <w:ind w:right="110"/>
        <w:jc w:val="both"/>
        <w:rPr>
          <w:sz w:val="23"/>
        </w:rPr>
      </w:pPr>
      <w:r>
        <w:rPr>
          <w:sz w:val="23"/>
        </w:rPr>
        <w:t>Conduct a telephone or personal interview with the firm to determine current workload and capability</w:t>
      </w:r>
      <w:r>
        <w:rPr>
          <w:spacing w:val="-14"/>
          <w:sz w:val="23"/>
        </w:rPr>
        <w:t xml:space="preserve"> </w:t>
      </w:r>
      <w:r>
        <w:rPr>
          <w:sz w:val="23"/>
        </w:rPr>
        <w:t>to</w:t>
      </w:r>
      <w:r>
        <w:rPr>
          <w:spacing w:val="-11"/>
          <w:sz w:val="23"/>
        </w:rPr>
        <w:t xml:space="preserve"> </w:t>
      </w:r>
      <w:r>
        <w:rPr>
          <w:sz w:val="23"/>
        </w:rPr>
        <w:t>meet</w:t>
      </w:r>
      <w:r>
        <w:rPr>
          <w:spacing w:val="-12"/>
          <w:sz w:val="23"/>
        </w:rPr>
        <w:t xml:space="preserve"> </w:t>
      </w:r>
      <w:r>
        <w:rPr>
          <w:sz w:val="23"/>
        </w:rPr>
        <w:t>the</w:t>
      </w:r>
      <w:r>
        <w:rPr>
          <w:spacing w:val="-10"/>
          <w:sz w:val="23"/>
        </w:rPr>
        <w:t xml:space="preserve"> </w:t>
      </w:r>
      <w:r>
        <w:rPr>
          <w:sz w:val="23"/>
        </w:rPr>
        <w:t>proposed</w:t>
      </w:r>
      <w:r>
        <w:rPr>
          <w:spacing w:val="-11"/>
          <w:sz w:val="23"/>
        </w:rPr>
        <w:t xml:space="preserve"> </w:t>
      </w:r>
      <w:r>
        <w:rPr>
          <w:sz w:val="23"/>
        </w:rPr>
        <w:t>schedule,</w:t>
      </w:r>
      <w:r>
        <w:rPr>
          <w:spacing w:val="-13"/>
          <w:sz w:val="23"/>
        </w:rPr>
        <w:t xml:space="preserve"> </w:t>
      </w:r>
      <w:r>
        <w:rPr>
          <w:sz w:val="23"/>
        </w:rPr>
        <w:t>and</w:t>
      </w:r>
      <w:r>
        <w:rPr>
          <w:spacing w:val="-11"/>
          <w:sz w:val="23"/>
        </w:rPr>
        <w:t xml:space="preserve"> </w:t>
      </w:r>
      <w:r>
        <w:rPr>
          <w:sz w:val="23"/>
        </w:rPr>
        <w:t>to</w:t>
      </w:r>
      <w:r>
        <w:rPr>
          <w:spacing w:val="-11"/>
          <w:sz w:val="23"/>
        </w:rPr>
        <w:t xml:space="preserve"> </w:t>
      </w:r>
      <w:r>
        <w:rPr>
          <w:sz w:val="23"/>
        </w:rPr>
        <w:t>determine</w:t>
      </w:r>
      <w:r>
        <w:rPr>
          <w:spacing w:val="-10"/>
          <w:sz w:val="23"/>
        </w:rPr>
        <w:t xml:space="preserve"> </w:t>
      </w:r>
      <w:r>
        <w:rPr>
          <w:sz w:val="23"/>
        </w:rPr>
        <w:t>personnel</w:t>
      </w:r>
      <w:r>
        <w:rPr>
          <w:spacing w:val="-10"/>
          <w:sz w:val="23"/>
        </w:rPr>
        <w:t xml:space="preserve"> </w:t>
      </w:r>
      <w:r>
        <w:rPr>
          <w:sz w:val="23"/>
        </w:rPr>
        <w:t>qualifications,</w:t>
      </w:r>
      <w:r>
        <w:rPr>
          <w:spacing w:val="38"/>
          <w:sz w:val="23"/>
        </w:rPr>
        <w:t xml:space="preserve"> </w:t>
      </w:r>
      <w:r>
        <w:rPr>
          <w:sz w:val="23"/>
        </w:rPr>
        <w:t>expertise, and past performance on similar</w:t>
      </w:r>
      <w:r>
        <w:rPr>
          <w:spacing w:val="-33"/>
          <w:sz w:val="23"/>
        </w:rPr>
        <w:t xml:space="preserve"> </w:t>
      </w:r>
      <w:r>
        <w:rPr>
          <w:sz w:val="23"/>
        </w:rPr>
        <w:t>Projects.</w:t>
      </w:r>
    </w:p>
    <w:p w14:paraId="59655756" w14:textId="77777777" w:rsidR="00BD63E6" w:rsidRDefault="00D94B7A" w:rsidP="001C09AE">
      <w:pPr>
        <w:pStyle w:val="ListParagraph"/>
        <w:numPr>
          <w:ilvl w:val="0"/>
          <w:numId w:val="99"/>
        </w:numPr>
        <w:tabs>
          <w:tab w:val="left" w:pos="840"/>
        </w:tabs>
        <w:spacing w:before="5" w:line="264" w:lineRule="exact"/>
        <w:jc w:val="both"/>
        <w:rPr>
          <w:sz w:val="23"/>
        </w:rPr>
      </w:pPr>
      <w:r>
        <w:rPr>
          <w:sz w:val="23"/>
        </w:rPr>
        <w:t>Negotiate a fee for</w:t>
      </w:r>
      <w:r>
        <w:rPr>
          <w:spacing w:val="-26"/>
          <w:sz w:val="23"/>
        </w:rPr>
        <w:t xml:space="preserve"> </w:t>
      </w:r>
      <w:r>
        <w:rPr>
          <w:sz w:val="23"/>
        </w:rPr>
        <w:t>Services.</w:t>
      </w:r>
    </w:p>
    <w:p w14:paraId="1FD472D5" w14:textId="296B666F" w:rsidR="00BD63E6" w:rsidRDefault="00D94B7A" w:rsidP="001C09AE">
      <w:pPr>
        <w:pStyle w:val="ListParagraph"/>
        <w:numPr>
          <w:ilvl w:val="0"/>
          <w:numId w:val="99"/>
        </w:numPr>
        <w:tabs>
          <w:tab w:val="left" w:pos="840"/>
        </w:tabs>
        <w:ind w:right="110"/>
        <w:jc w:val="both"/>
        <w:rPr>
          <w:sz w:val="23"/>
        </w:rPr>
      </w:pPr>
      <w:r>
        <w:rPr>
          <w:sz w:val="23"/>
        </w:rPr>
        <w:t xml:space="preserve">Complete a </w:t>
      </w:r>
      <w:hyperlink r:id="rId240">
        <w:r>
          <w:rPr>
            <w:color w:val="0000FF"/>
            <w:sz w:val="23"/>
            <w:u w:val="single" w:color="0000FF"/>
          </w:rPr>
          <w:t xml:space="preserve">HECO-2.1a </w:t>
        </w:r>
      </w:hyperlink>
      <w:r>
        <w:rPr>
          <w:sz w:val="23"/>
        </w:rPr>
        <w:t xml:space="preserve">and obtain required approvals. The </w:t>
      </w:r>
      <w:r w:rsidR="006B11C8">
        <w:rPr>
          <w:sz w:val="23"/>
        </w:rPr>
        <w:t xml:space="preserve">OCAS </w:t>
      </w:r>
      <w:r>
        <w:rPr>
          <w:sz w:val="23"/>
        </w:rPr>
        <w:t>will issue a Purchase Order incorporating</w:t>
      </w:r>
      <w:r>
        <w:rPr>
          <w:spacing w:val="-14"/>
          <w:sz w:val="23"/>
        </w:rPr>
        <w:t xml:space="preserve"> </w:t>
      </w:r>
      <w:r>
        <w:rPr>
          <w:sz w:val="23"/>
        </w:rPr>
        <w:t>HECOM</w:t>
      </w:r>
      <w:r>
        <w:rPr>
          <w:spacing w:val="-13"/>
          <w:sz w:val="23"/>
        </w:rPr>
        <w:t xml:space="preserve"> </w:t>
      </w:r>
      <w:r>
        <w:rPr>
          <w:sz w:val="23"/>
        </w:rPr>
        <w:t>and</w:t>
      </w:r>
      <w:r>
        <w:rPr>
          <w:spacing w:val="-12"/>
          <w:sz w:val="23"/>
        </w:rPr>
        <w:t xml:space="preserve"> </w:t>
      </w:r>
      <w:r>
        <w:rPr>
          <w:sz w:val="23"/>
        </w:rPr>
        <w:t>the</w:t>
      </w:r>
      <w:r>
        <w:rPr>
          <w:spacing w:val="-11"/>
          <w:sz w:val="23"/>
        </w:rPr>
        <w:t xml:space="preserve"> </w:t>
      </w:r>
      <w:hyperlink r:id="rId241">
        <w:r>
          <w:rPr>
            <w:color w:val="0000FF"/>
            <w:sz w:val="23"/>
            <w:u w:val="single" w:color="0000FF"/>
          </w:rPr>
          <w:t>University</w:t>
        </w:r>
        <w:r>
          <w:rPr>
            <w:color w:val="0000FF"/>
            <w:spacing w:val="-12"/>
            <w:sz w:val="23"/>
            <w:u w:val="single" w:color="0000FF"/>
          </w:rPr>
          <w:t xml:space="preserve"> </w:t>
        </w:r>
        <w:r>
          <w:rPr>
            <w:color w:val="0000FF"/>
            <w:sz w:val="23"/>
            <w:u w:val="single" w:color="0000FF"/>
          </w:rPr>
          <w:t>Facilities</w:t>
        </w:r>
        <w:r>
          <w:rPr>
            <w:color w:val="0000FF"/>
            <w:spacing w:val="-13"/>
            <w:sz w:val="23"/>
            <w:u w:val="single" w:color="0000FF"/>
          </w:rPr>
          <w:t xml:space="preserve"> </w:t>
        </w:r>
        <w:r>
          <w:rPr>
            <w:color w:val="0000FF"/>
            <w:sz w:val="23"/>
            <w:u w:val="single" w:color="0000FF"/>
          </w:rPr>
          <w:t>Design</w:t>
        </w:r>
        <w:r>
          <w:rPr>
            <w:color w:val="0000FF"/>
            <w:spacing w:val="-12"/>
            <w:sz w:val="23"/>
            <w:u w:val="single" w:color="0000FF"/>
          </w:rPr>
          <w:t xml:space="preserve"> </w:t>
        </w:r>
        <w:r>
          <w:rPr>
            <w:color w:val="0000FF"/>
            <w:sz w:val="23"/>
            <w:u w:val="single" w:color="0000FF"/>
          </w:rPr>
          <w:t>Guidelines</w:t>
        </w:r>
      </w:hyperlink>
      <w:r>
        <w:rPr>
          <w:sz w:val="23"/>
        </w:rPr>
        <w:t>.</w:t>
      </w:r>
      <w:r>
        <w:rPr>
          <w:spacing w:val="-12"/>
          <w:sz w:val="23"/>
        </w:rPr>
        <w:t xml:space="preserve"> </w:t>
      </w:r>
      <w:r>
        <w:rPr>
          <w:sz w:val="23"/>
        </w:rPr>
        <w:t>Change</w:t>
      </w:r>
      <w:r>
        <w:rPr>
          <w:spacing w:val="-11"/>
          <w:sz w:val="23"/>
        </w:rPr>
        <w:t xml:space="preserve"> </w:t>
      </w:r>
      <w:r>
        <w:rPr>
          <w:sz w:val="23"/>
        </w:rPr>
        <w:t>Orders</w:t>
      </w:r>
      <w:r>
        <w:rPr>
          <w:spacing w:val="-13"/>
          <w:sz w:val="23"/>
        </w:rPr>
        <w:t xml:space="preserve"> </w:t>
      </w:r>
      <w:r>
        <w:rPr>
          <w:sz w:val="23"/>
        </w:rPr>
        <w:t>are</w:t>
      </w:r>
      <w:r>
        <w:rPr>
          <w:spacing w:val="-11"/>
          <w:sz w:val="23"/>
        </w:rPr>
        <w:t xml:space="preserve"> </w:t>
      </w:r>
      <w:r>
        <w:rPr>
          <w:sz w:val="23"/>
        </w:rPr>
        <w:t>not allowed.</w:t>
      </w:r>
    </w:p>
    <w:p w14:paraId="34462122" w14:textId="77777777" w:rsidR="00BD63E6" w:rsidRDefault="00BD63E6">
      <w:pPr>
        <w:pStyle w:val="BodyText"/>
        <w:spacing w:before="8"/>
        <w:rPr>
          <w:sz w:val="20"/>
        </w:rPr>
      </w:pPr>
    </w:p>
    <w:p w14:paraId="0171E155" w14:textId="6BE009DF" w:rsidR="00BD63E6" w:rsidRDefault="00D94B7A">
      <w:pPr>
        <w:pStyle w:val="BodyText"/>
        <w:ind w:left="120"/>
        <w:jc w:val="both"/>
      </w:pPr>
      <w:bookmarkStart w:id="160" w:name="_bookmark152"/>
      <w:bookmarkEnd w:id="160"/>
      <w:r>
        <w:rPr>
          <w:b/>
        </w:rPr>
        <w:t>4.8.2</w:t>
      </w:r>
      <w:r>
        <w:rPr>
          <w:b/>
          <w:position w:val="10"/>
          <w:sz w:val="15"/>
        </w:rPr>
        <w:t xml:space="preserve"> </w:t>
      </w:r>
      <w:r>
        <w:t>For all Medical Center and University Projects with expected fees greater than or equal to</w:t>
      </w:r>
    </w:p>
    <w:p w14:paraId="08DE3467" w14:textId="77777777" w:rsidR="00BD63E6" w:rsidRDefault="00D94B7A">
      <w:pPr>
        <w:pStyle w:val="BodyText"/>
        <w:spacing w:before="1"/>
        <w:ind w:left="120"/>
        <w:jc w:val="both"/>
      </w:pPr>
      <w:r>
        <w:t>$10,000, but less than $50,000, the University PM will:</w:t>
      </w:r>
    </w:p>
    <w:p w14:paraId="4F8D0193" w14:textId="77777777" w:rsidR="00BD63E6" w:rsidRDefault="00BD63E6">
      <w:pPr>
        <w:pStyle w:val="BodyText"/>
        <w:rPr>
          <w:sz w:val="20"/>
        </w:rPr>
      </w:pPr>
    </w:p>
    <w:p w14:paraId="55EB0DC3" w14:textId="77777777" w:rsidR="00BD63E6" w:rsidRDefault="00D94B7A" w:rsidP="001C09AE">
      <w:pPr>
        <w:pStyle w:val="ListParagraph"/>
        <w:numPr>
          <w:ilvl w:val="0"/>
          <w:numId w:val="98"/>
        </w:numPr>
        <w:tabs>
          <w:tab w:val="left" w:pos="840"/>
        </w:tabs>
        <w:ind w:right="109"/>
        <w:jc w:val="both"/>
        <w:rPr>
          <w:sz w:val="23"/>
        </w:rPr>
      </w:pPr>
      <w:bookmarkStart w:id="161" w:name="_bookmark153"/>
      <w:bookmarkEnd w:id="161"/>
      <w:r>
        <w:rPr>
          <w:sz w:val="23"/>
        </w:rPr>
        <w:t xml:space="preserve">Select 3 firms or Professionals from a list of firms/Professionals which have expressed an interest in doing Work for the University and have filed Forms </w:t>
      </w:r>
      <w:hyperlink r:id="rId242">
        <w:r>
          <w:rPr>
            <w:color w:val="0000FF"/>
            <w:sz w:val="23"/>
            <w:u w:val="single" w:color="0000FF"/>
          </w:rPr>
          <w:t xml:space="preserve">AE-1 to AE-6 </w:t>
        </w:r>
      </w:hyperlink>
      <w:r>
        <w:rPr>
          <w:sz w:val="23"/>
        </w:rPr>
        <w:t>(A/E Firm Data Forms) and appear to be</w:t>
      </w:r>
      <w:r>
        <w:rPr>
          <w:spacing w:val="-20"/>
          <w:sz w:val="23"/>
        </w:rPr>
        <w:t xml:space="preserve"> </w:t>
      </w:r>
      <w:r>
        <w:rPr>
          <w:sz w:val="23"/>
        </w:rPr>
        <w:t>qualified.</w:t>
      </w:r>
    </w:p>
    <w:p w14:paraId="357BCBD4" w14:textId="77777777" w:rsidR="00BD63E6" w:rsidRDefault="00D94B7A" w:rsidP="001C09AE">
      <w:pPr>
        <w:pStyle w:val="ListParagraph"/>
        <w:numPr>
          <w:ilvl w:val="0"/>
          <w:numId w:val="98"/>
        </w:numPr>
        <w:tabs>
          <w:tab w:val="left" w:pos="840"/>
        </w:tabs>
        <w:spacing w:before="1"/>
        <w:ind w:right="111"/>
        <w:jc w:val="both"/>
        <w:rPr>
          <w:sz w:val="23"/>
        </w:rPr>
      </w:pPr>
      <w:r>
        <w:rPr>
          <w:sz w:val="23"/>
        </w:rPr>
        <w:t>Conduct</w:t>
      </w:r>
      <w:r>
        <w:rPr>
          <w:spacing w:val="-4"/>
          <w:sz w:val="23"/>
        </w:rPr>
        <w:t xml:space="preserve"> </w:t>
      </w:r>
      <w:r>
        <w:rPr>
          <w:sz w:val="23"/>
        </w:rPr>
        <w:t>a</w:t>
      </w:r>
      <w:r>
        <w:rPr>
          <w:spacing w:val="-4"/>
          <w:sz w:val="23"/>
        </w:rPr>
        <w:t xml:space="preserve"> </w:t>
      </w:r>
      <w:r>
        <w:rPr>
          <w:sz w:val="23"/>
        </w:rPr>
        <w:t>telephone</w:t>
      </w:r>
      <w:r>
        <w:rPr>
          <w:spacing w:val="-4"/>
          <w:sz w:val="23"/>
        </w:rPr>
        <w:t xml:space="preserve"> </w:t>
      </w:r>
      <w:r>
        <w:rPr>
          <w:sz w:val="23"/>
        </w:rPr>
        <w:t>or</w:t>
      </w:r>
      <w:r>
        <w:rPr>
          <w:spacing w:val="-2"/>
          <w:sz w:val="23"/>
        </w:rPr>
        <w:t xml:space="preserve"> </w:t>
      </w:r>
      <w:r>
        <w:rPr>
          <w:sz w:val="23"/>
        </w:rPr>
        <w:t>personal</w:t>
      </w:r>
      <w:r>
        <w:rPr>
          <w:spacing w:val="-4"/>
          <w:sz w:val="23"/>
        </w:rPr>
        <w:t xml:space="preserve"> </w:t>
      </w:r>
      <w:r>
        <w:rPr>
          <w:sz w:val="23"/>
        </w:rPr>
        <w:t>interview</w:t>
      </w:r>
      <w:r>
        <w:rPr>
          <w:spacing w:val="-3"/>
          <w:sz w:val="23"/>
        </w:rPr>
        <w:t xml:space="preserve"> </w:t>
      </w:r>
      <w:r>
        <w:rPr>
          <w:sz w:val="23"/>
        </w:rPr>
        <w:t>with</w:t>
      </w:r>
      <w:r>
        <w:rPr>
          <w:spacing w:val="-5"/>
          <w:sz w:val="23"/>
        </w:rPr>
        <w:t xml:space="preserve"> </w:t>
      </w:r>
      <w:r>
        <w:rPr>
          <w:sz w:val="23"/>
        </w:rPr>
        <w:t>the</w:t>
      </w:r>
      <w:r>
        <w:rPr>
          <w:spacing w:val="-4"/>
          <w:sz w:val="23"/>
        </w:rPr>
        <w:t xml:space="preserve"> </w:t>
      </w:r>
      <w:r>
        <w:rPr>
          <w:sz w:val="23"/>
        </w:rPr>
        <w:t>3</w:t>
      </w:r>
      <w:r>
        <w:rPr>
          <w:spacing w:val="-2"/>
          <w:sz w:val="23"/>
        </w:rPr>
        <w:t xml:space="preserve"> </w:t>
      </w:r>
      <w:r>
        <w:rPr>
          <w:sz w:val="23"/>
        </w:rPr>
        <w:t>firms</w:t>
      </w:r>
      <w:r>
        <w:rPr>
          <w:spacing w:val="-3"/>
          <w:sz w:val="23"/>
        </w:rPr>
        <w:t xml:space="preserve"> </w:t>
      </w:r>
      <w:r>
        <w:rPr>
          <w:sz w:val="23"/>
        </w:rPr>
        <w:t>to</w:t>
      </w:r>
      <w:r>
        <w:rPr>
          <w:spacing w:val="-5"/>
          <w:sz w:val="23"/>
        </w:rPr>
        <w:t xml:space="preserve"> </w:t>
      </w:r>
      <w:r>
        <w:rPr>
          <w:sz w:val="23"/>
        </w:rPr>
        <w:t>determine</w:t>
      </w:r>
      <w:r>
        <w:rPr>
          <w:spacing w:val="-4"/>
          <w:sz w:val="23"/>
        </w:rPr>
        <w:t xml:space="preserve"> </w:t>
      </w:r>
      <w:r>
        <w:rPr>
          <w:sz w:val="23"/>
        </w:rPr>
        <w:t>current</w:t>
      </w:r>
      <w:r>
        <w:rPr>
          <w:spacing w:val="-2"/>
          <w:sz w:val="23"/>
        </w:rPr>
        <w:t xml:space="preserve"> </w:t>
      </w:r>
      <w:r>
        <w:rPr>
          <w:sz w:val="23"/>
        </w:rPr>
        <w:t>workload</w:t>
      </w:r>
      <w:r>
        <w:rPr>
          <w:spacing w:val="-5"/>
          <w:sz w:val="23"/>
        </w:rPr>
        <w:t xml:space="preserve"> </w:t>
      </w:r>
      <w:r>
        <w:rPr>
          <w:sz w:val="23"/>
        </w:rPr>
        <w:t>and capability to meet the proposed schedule, and to determine personal qualifications, expertise, and past performance on similar</w:t>
      </w:r>
      <w:r>
        <w:rPr>
          <w:spacing w:val="-33"/>
          <w:sz w:val="23"/>
        </w:rPr>
        <w:t xml:space="preserve"> </w:t>
      </w:r>
      <w:r>
        <w:rPr>
          <w:sz w:val="23"/>
        </w:rPr>
        <w:t>Projects.</w:t>
      </w:r>
    </w:p>
    <w:p w14:paraId="6947639F" w14:textId="77777777" w:rsidR="00BD63E6" w:rsidRDefault="00D94B7A" w:rsidP="001C09AE">
      <w:pPr>
        <w:pStyle w:val="ListParagraph"/>
        <w:numPr>
          <w:ilvl w:val="0"/>
          <w:numId w:val="98"/>
        </w:numPr>
        <w:tabs>
          <w:tab w:val="left" w:pos="839"/>
          <w:tab w:val="left" w:pos="840"/>
        </w:tabs>
        <w:spacing w:before="4" w:line="264" w:lineRule="exact"/>
        <w:rPr>
          <w:sz w:val="23"/>
        </w:rPr>
      </w:pPr>
      <w:r>
        <w:rPr>
          <w:sz w:val="23"/>
        </w:rPr>
        <w:t>Rank the 3</w:t>
      </w:r>
      <w:r>
        <w:rPr>
          <w:spacing w:val="-9"/>
          <w:sz w:val="23"/>
        </w:rPr>
        <w:t xml:space="preserve"> </w:t>
      </w:r>
      <w:r>
        <w:rPr>
          <w:sz w:val="23"/>
        </w:rPr>
        <w:t>firms.</w:t>
      </w:r>
    </w:p>
    <w:p w14:paraId="72C5C245" w14:textId="77777777" w:rsidR="00BD63E6" w:rsidRDefault="00D94B7A" w:rsidP="001C09AE">
      <w:pPr>
        <w:pStyle w:val="ListParagraph"/>
        <w:numPr>
          <w:ilvl w:val="0"/>
          <w:numId w:val="98"/>
        </w:numPr>
        <w:tabs>
          <w:tab w:val="left" w:pos="839"/>
          <w:tab w:val="left" w:pos="840"/>
        </w:tabs>
        <w:spacing w:line="264" w:lineRule="exact"/>
        <w:ind w:left="839"/>
        <w:rPr>
          <w:sz w:val="23"/>
        </w:rPr>
      </w:pPr>
      <w:r>
        <w:rPr>
          <w:sz w:val="23"/>
        </w:rPr>
        <w:t>Negotiate a fee for Service with the number one ranked</w:t>
      </w:r>
      <w:r>
        <w:rPr>
          <w:spacing w:val="-44"/>
          <w:sz w:val="23"/>
        </w:rPr>
        <w:t xml:space="preserve"> </w:t>
      </w:r>
      <w:r>
        <w:rPr>
          <w:sz w:val="23"/>
        </w:rPr>
        <w:t>firm.</w:t>
      </w:r>
    </w:p>
    <w:p w14:paraId="27BAC668" w14:textId="1698B620" w:rsidR="00BD63E6" w:rsidRDefault="00D94B7A" w:rsidP="001C09AE">
      <w:pPr>
        <w:pStyle w:val="ListParagraph"/>
        <w:numPr>
          <w:ilvl w:val="0"/>
          <w:numId w:val="98"/>
        </w:numPr>
        <w:tabs>
          <w:tab w:val="left" w:pos="840"/>
        </w:tabs>
        <w:ind w:right="108" w:hanging="721"/>
        <w:jc w:val="both"/>
        <w:rPr>
          <w:sz w:val="23"/>
        </w:rPr>
      </w:pPr>
      <w:r>
        <w:rPr>
          <w:sz w:val="23"/>
        </w:rPr>
        <w:t xml:space="preserve">Complete a </w:t>
      </w:r>
      <w:hyperlink r:id="rId243">
        <w:r>
          <w:rPr>
            <w:color w:val="0000FF"/>
            <w:sz w:val="23"/>
            <w:u w:val="single" w:color="0000FF"/>
          </w:rPr>
          <w:t>HECO-2.1b</w:t>
        </w:r>
      </w:hyperlink>
      <w:r>
        <w:rPr>
          <w:color w:val="0000FF"/>
          <w:sz w:val="23"/>
          <w:u w:val="single" w:color="0000FF"/>
        </w:rPr>
        <w:t xml:space="preserve"> </w:t>
      </w:r>
      <w:r>
        <w:rPr>
          <w:sz w:val="23"/>
        </w:rPr>
        <w:t xml:space="preserve">and obtain required approvals. The </w:t>
      </w:r>
      <w:r w:rsidR="006B11C8">
        <w:rPr>
          <w:sz w:val="23"/>
        </w:rPr>
        <w:t xml:space="preserve">OCAS </w:t>
      </w:r>
      <w:r>
        <w:rPr>
          <w:sz w:val="23"/>
        </w:rPr>
        <w:t xml:space="preserve">will issue a </w:t>
      </w:r>
      <w:hyperlink r:id="rId244">
        <w:r>
          <w:rPr>
            <w:color w:val="0000FF"/>
            <w:sz w:val="23"/>
            <w:u w:val="single" w:color="0000FF"/>
          </w:rPr>
          <w:t xml:space="preserve">HECO-3.2 </w:t>
        </w:r>
      </w:hyperlink>
      <w:r>
        <w:rPr>
          <w:sz w:val="23"/>
        </w:rPr>
        <w:t>Contract.</w:t>
      </w:r>
    </w:p>
    <w:p w14:paraId="435A48A4" w14:textId="24879039" w:rsidR="00BD63E6" w:rsidRDefault="00D94B7A" w:rsidP="001C09AE">
      <w:pPr>
        <w:pStyle w:val="ListParagraph"/>
        <w:numPr>
          <w:ilvl w:val="0"/>
          <w:numId w:val="98"/>
        </w:numPr>
        <w:tabs>
          <w:tab w:val="left" w:pos="840"/>
          <w:tab w:val="left" w:pos="841"/>
        </w:tabs>
        <w:spacing w:before="2" w:line="263" w:lineRule="exact"/>
        <w:rPr>
          <w:sz w:val="23"/>
        </w:rPr>
      </w:pPr>
      <w:r>
        <w:rPr>
          <w:sz w:val="23"/>
        </w:rPr>
        <w:t>Use a Service Order against the Term Contract if a firm with a Term Contract</w:t>
      </w:r>
      <w:r>
        <w:rPr>
          <w:spacing w:val="-14"/>
          <w:sz w:val="23"/>
        </w:rPr>
        <w:t xml:space="preserve"> </w:t>
      </w:r>
      <w:r>
        <w:rPr>
          <w:sz w:val="23"/>
        </w:rPr>
        <w:t>is</w:t>
      </w:r>
      <w:r w:rsidR="00573432">
        <w:rPr>
          <w:sz w:val="23"/>
        </w:rPr>
        <w:t xml:space="preserve"> </w:t>
      </w:r>
      <w:r>
        <w:rPr>
          <w:sz w:val="23"/>
        </w:rPr>
        <w:t>chosen.</w:t>
      </w:r>
    </w:p>
    <w:p w14:paraId="79A192A4" w14:textId="77777777" w:rsidR="00BD63E6" w:rsidRDefault="00D94B7A" w:rsidP="001C09AE">
      <w:pPr>
        <w:pStyle w:val="ListParagraph"/>
        <w:numPr>
          <w:ilvl w:val="0"/>
          <w:numId w:val="98"/>
        </w:numPr>
        <w:tabs>
          <w:tab w:val="left" w:pos="841"/>
        </w:tabs>
        <w:ind w:right="110"/>
        <w:jc w:val="both"/>
        <w:rPr>
          <w:sz w:val="23"/>
        </w:rPr>
      </w:pPr>
      <w:r>
        <w:rPr>
          <w:sz w:val="23"/>
        </w:rPr>
        <w:t>Change</w:t>
      </w:r>
      <w:r>
        <w:rPr>
          <w:spacing w:val="-10"/>
          <w:sz w:val="23"/>
        </w:rPr>
        <w:t xml:space="preserve"> </w:t>
      </w:r>
      <w:r>
        <w:rPr>
          <w:sz w:val="23"/>
        </w:rPr>
        <w:t>Orders</w:t>
      </w:r>
      <w:r>
        <w:rPr>
          <w:spacing w:val="-12"/>
          <w:sz w:val="23"/>
        </w:rPr>
        <w:t xml:space="preserve"> </w:t>
      </w:r>
      <w:r>
        <w:rPr>
          <w:sz w:val="23"/>
        </w:rPr>
        <w:t>up</w:t>
      </w:r>
      <w:r>
        <w:rPr>
          <w:spacing w:val="-11"/>
          <w:sz w:val="23"/>
        </w:rPr>
        <w:t xml:space="preserve"> </w:t>
      </w:r>
      <w:r>
        <w:rPr>
          <w:sz w:val="23"/>
        </w:rPr>
        <w:t>to</w:t>
      </w:r>
      <w:r>
        <w:rPr>
          <w:spacing w:val="-11"/>
          <w:sz w:val="23"/>
        </w:rPr>
        <w:t xml:space="preserve"> </w:t>
      </w:r>
      <w:r>
        <w:rPr>
          <w:sz w:val="23"/>
        </w:rPr>
        <w:t>a</w:t>
      </w:r>
      <w:r>
        <w:rPr>
          <w:spacing w:val="-10"/>
          <w:sz w:val="23"/>
        </w:rPr>
        <w:t xml:space="preserve"> </w:t>
      </w:r>
      <w:r>
        <w:rPr>
          <w:sz w:val="23"/>
        </w:rPr>
        <w:t>total</w:t>
      </w:r>
      <w:r>
        <w:rPr>
          <w:spacing w:val="-10"/>
          <w:sz w:val="23"/>
        </w:rPr>
        <w:t xml:space="preserve"> </w:t>
      </w:r>
      <w:r>
        <w:rPr>
          <w:sz w:val="23"/>
        </w:rPr>
        <w:t>Contract</w:t>
      </w:r>
      <w:r>
        <w:rPr>
          <w:spacing w:val="-10"/>
          <w:sz w:val="23"/>
        </w:rPr>
        <w:t xml:space="preserve"> </w:t>
      </w:r>
      <w:r>
        <w:rPr>
          <w:sz w:val="23"/>
        </w:rPr>
        <w:t>amount</w:t>
      </w:r>
      <w:r>
        <w:rPr>
          <w:spacing w:val="-10"/>
          <w:sz w:val="23"/>
        </w:rPr>
        <w:t xml:space="preserve"> </w:t>
      </w:r>
      <w:r>
        <w:rPr>
          <w:sz w:val="23"/>
        </w:rPr>
        <w:t>of</w:t>
      </w:r>
      <w:r>
        <w:rPr>
          <w:spacing w:val="-13"/>
          <w:sz w:val="23"/>
        </w:rPr>
        <w:t xml:space="preserve"> </w:t>
      </w:r>
      <w:r>
        <w:rPr>
          <w:sz w:val="23"/>
        </w:rPr>
        <w:t>$50,000</w:t>
      </w:r>
      <w:r>
        <w:rPr>
          <w:spacing w:val="-11"/>
          <w:sz w:val="23"/>
        </w:rPr>
        <w:t xml:space="preserve"> </w:t>
      </w:r>
      <w:r>
        <w:rPr>
          <w:sz w:val="23"/>
        </w:rPr>
        <w:t>are</w:t>
      </w:r>
      <w:r>
        <w:rPr>
          <w:spacing w:val="-10"/>
          <w:sz w:val="23"/>
        </w:rPr>
        <w:t xml:space="preserve"> </w:t>
      </w:r>
      <w:r>
        <w:rPr>
          <w:sz w:val="23"/>
        </w:rPr>
        <w:t>allowed.</w:t>
      </w:r>
      <w:r>
        <w:rPr>
          <w:spacing w:val="-11"/>
          <w:sz w:val="23"/>
        </w:rPr>
        <w:t xml:space="preserve"> </w:t>
      </w:r>
      <w:r>
        <w:rPr>
          <w:sz w:val="23"/>
        </w:rPr>
        <w:t>All</w:t>
      </w:r>
      <w:r>
        <w:rPr>
          <w:spacing w:val="-10"/>
          <w:sz w:val="23"/>
        </w:rPr>
        <w:t xml:space="preserve"> </w:t>
      </w:r>
      <w:r>
        <w:rPr>
          <w:sz w:val="23"/>
        </w:rPr>
        <w:t>Change</w:t>
      </w:r>
      <w:r>
        <w:rPr>
          <w:spacing w:val="-10"/>
          <w:sz w:val="23"/>
        </w:rPr>
        <w:t xml:space="preserve"> </w:t>
      </w:r>
      <w:r>
        <w:rPr>
          <w:sz w:val="23"/>
        </w:rPr>
        <w:t>Orders</w:t>
      </w:r>
      <w:r>
        <w:rPr>
          <w:spacing w:val="-12"/>
          <w:sz w:val="23"/>
        </w:rPr>
        <w:t xml:space="preserve"> </w:t>
      </w:r>
      <w:r>
        <w:rPr>
          <w:sz w:val="23"/>
        </w:rPr>
        <w:t>where the total Contract amount is $50,000 or more require a</w:t>
      </w:r>
      <w:r>
        <w:rPr>
          <w:spacing w:val="-34"/>
          <w:sz w:val="23"/>
        </w:rPr>
        <w:t xml:space="preserve"> </w:t>
      </w:r>
      <w:r>
        <w:rPr>
          <w:spacing w:val="-3"/>
          <w:sz w:val="23"/>
        </w:rPr>
        <w:t>D&amp;F.</w:t>
      </w:r>
    </w:p>
    <w:p w14:paraId="4683A054" w14:textId="77777777" w:rsidR="00BD63E6" w:rsidRDefault="00BD63E6">
      <w:pPr>
        <w:pStyle w:val="BodyText"/>
        <w:rPr>
          <w:sz w:val="21"/>
        </w:rPr>
      </w:pPr>
    </w:p>
    <w:p w14:paraId="42AA8F02" w14:textId="2532AF9B" w:rsidR="00BD63E6" w:rsidRDefault="00D94B7A">
      <w:pPr>
        <w:pStyle w:val="BodyText"/>
        <w:spacing w:before="1"/>
        <w:ind w:left="120" w:right="472" w:hanging="1"/>
      </w:pPr>
      <w:bookmarkStart w:id="162" w:name="_bookmark154"/>
      <w:bookmarkEnd w:id="162"/>
      <w:r>
        <w:rPr>
          <w:b/>
        </w:rPr>
        <w:t>4.8.3</w:t>
      </w:r>
      <w:r w:rsidR="00573432">
        <w:rPr>
          <w:b/>
        </w:rPr>
        <w:t xml:space="preserve"> </w:t>
      </w:r>
      <w:r>
        <w:t>For all Medical Center and University Projects with expected fees of $50,000 or more, the A/E will normally be procured by RFP. See §</w:t>
      </w:r>
      <w:r>
        <w:rPr>
          <w:color w:val="0000FF"/>
          <w:u w:val="single" w:color="0000FF"/>
        </w:rPr>
        <w:t>4.5</w:t>
      </w:r>
      <w:r w:rsidRPr="000553B9">
        <w:rPr>
          <w:color w:val="0000FF"/>
          <w:u w:color="0000FF"/>
        </w:rPr>
        <w:t xml:space="preserve"> </w:t>
      </w:r>
      <w:r>
        <w:t>for RFP procedures.</w:t>
      </w:r>
    </w:p>
    <w:p w14:paraId="243D070F" w14:textId="77777777" w:rsidR="00BD63E6" w:rsidRDefault="00BD63E6">
      <w:pPr>
        <w:pStyle w:val="BodyText"/>
        <w:rPr>
          <w:sz w:val="15"/>
        </w:rPr>
      </w:pPr>
    </w:p>
    <w:p w14:paraId="5444A14A" w14:textId="77777777" w:rsidR="00BD63E6" w:rsidRDefault="00D94B7A">
      <w:pPr>
        <w:pStyle w:val="BodyText"/>
        <w:spacing w:before="91"/>
        <w:ind w:left="840" w:right="105"/>
        <w:jc w:val="both"/>
      </w:pPr>
      <w:bookmarkStart w:id="163" w:name="_bookmark155"/>
      <w:bookmarkEnd w:id="163"/>
      <w:r>
        <w:rPr>
          <w:b/>
        </w:rPr>
        <w:t>4.8.3.1</w:t>
      </w:r>
      <w:r>
        <w:rPr>
          <w:b/>
          <w:spacing w:val="-14"/>
        </w:rPr>
        <w:t xml:space="preserve"> </w:t>
      </w:r>
      <w:r>
        <w:rPr>
          <w:b/>
        </w:rPr>
        <w:t>Screening/</w:t>
      </w:r>
      <w:r w:rsidR="000553B9">
        <w:rPr>
          <w:b/>
        </w:rPr>
        <w:t xml:space="preserve"> </w:t>
      </w:r>
      <w:r>
        <w:rPr>
          <w:b/>
        </w:rPr>
        <w:t>Shortlist</w:t>
      </w:r>
      <w:r>
        <w:rPr>
          <w:b/>
          <w:spacing w:val="-14"/>
        </w:rPr>
        <w:t xml:space="preserve"> </w:t>
      </w:r>
      <w:r>
        <w:rPr>
          <w:b/>
        </w:rPr>
        <w:t>Committees:</w:t>
      </w:r>
      <w:r>
        <w:rPr>
          <w:b/>
          <w:spacing w:val="-14"/>
        </w:rPr>
        <w:t xml:space="preserve"> </w:t>
      </w:r>
      <w:r>
        <w:t>A</w:t>
      </w:r>
      <w:r>
        <w:rPr>
          <w:spacing w:val="-15"/>
        </w:rPr>
        <w:t xml:space="preserve"> </w:t>
      </w:r>
      <w:r>
        <w:t>Screening/</w:t>
      </w:r>
      <w:r w:rsidR="000553B9">
        <w:t xml:space="preserve"> </w:t>
      </w:r>
      <w:r>
        <w:t>Shortlist</w:t>
      </w:r>
      <w:r>
        <w:rPr>
          <w:spacing w:val="-13"/>
        </w:rPr>
        <w:t xml:space="preserve"> </w:t>
      </w:r>
      <w:r>
        <w:t>Committee</w:t>
      </w:r>
      <w:r>
        <w:rPr>
          <w:spacing w:val="-16"/>
        </w:rPr>
        <w:t xml:space="preserve"> </w:t>
      </w:r>
      <w:r>
        <w:t>shall</w:t>
      </w:r>
      <w:r>
        <w:rPr>
          <w:spacing w:val="-16"/>
        </w:rPr>
        <w:t xml:space="preserve"> </w:t>
      </w:r>
      <w:r>
        <w:t>be</w:t>
      </w:r>
      <w:r>
        <w:rPr>
          <w:spacing w:val="-16"/>
        </w:rPr>
        <w:t xml:space="preserve"> </w:t>
      </w:r>
      <w:r>
        <w:t>appointed by</w:t>
      </w:r>
      <w:r>
        <w:rPr>
          <w:spacing w:val="-14"/>
        </w:rPr>
        <w:t xml:space="preserve"> </w:t>
      </w:r>
      <w:r>
        <w:t>the</w:t>
      </w:r>
      <w:r>
        <w:rPr>
          <w:spacing w:val="-9"/>
        </w:rPr>
        <w:t xml:space="preserve"> </w:t>
      </w:r>
      <w:r>
        <w:t>Architect</w:t>
      </w:r>
      <w:r>
        <w:rPr>
          <w:spacing w:val="-9"/>
        </w:rPr>
        <w:t xml:space="preserve"> </w:t>
      </w:r>
      <w:r>
        <w:t>for</w:t>
      </w:r>
      <w:r>
        <w:rPr>
          <w:spacing w:val="-10"/>
        </w:rPr>
        <w:t xml:space="preserve"> </w:t>
      </w:r>
      <w:r>
        <w:t>the</w:t>
      </w:r>
      <w:r>
        <w:rPr>
          <w:spacing w:val="-9"/>
        </w:rPr>
        <w:t xml:space="preserve"> </w:t>
      </w:r>
      <w:r>
        <w:t>University</w:t>
      </w:r>
      <w:r>
        <w:rPr>
          <w:spacing w:val="-12"/>
        </w:rPr>
        <w:t xml:space="preserve"> </w:t>
      </w:r>
      <w:r>
        <w:t>for</w:t>
      </w:r>
      <w:r>
        <w:rPr>
          <w:spacing w:val="-10"/>
        </w:rPr>
        <w:t xml:space="preserve"> </w:t>
      </w:r>
      <w:r>
        <w:t>architect</w:t>
      </w:r>
      <w:r>
        <w:rPr>
          <w:spacing w:val="-9"/>
        </w:rPr>
        <w:t xml:space="preserve"> </w:t>
      </w:r>
      <w:r>
        <w:t>selections</w:t>
      </w:r>
      <w:r>
        <w:rPr>
          <w:spacing w:val="-10"/>
        </w:rPr>
        <w:t xml:space="preserve"> </w:t>
      </w:r>
      <w:r>
        <w:t>and</w:t>
      </w:r>
      <w:r>
        <w:rPr>
          <w:spacing w:val="-10"/>
        </w:rPr>
        <w:t xml:space="preserve"> </w:t>
      </w:r>
      <w:r>
        <w:t>by</w:t>
      </w:r>
      <w:r>
        <w:rPr>
          <w:spacing w:val="-14"/>
        </w:rPr>
        <w:t xml:space="preserve"> </w:t>
      </w:r>
      <w:r>
        <w:t>the</w:t>
      </w:r>
      <w:r>
        <w:rPr>
          <w:spacing w:val="-9"/>
        </w:rPr>
        <w:t xml:space="preserve"> </w:t>
      </w:r>
      <w:r>
        <w:t>AVP</w:t>
      </w:r>
      <w:r>
        <w:rPr>
          <w:spacing w:val="-10"/>
        </w:rPr>
        <w:t xml:space="preserve"> </w:t>
      </w:r>
      <w:r>
        <w:t>&amp;</w:t>
      </w:r>
      <w:r>
        <w:rPr>
          <w:spacing w:val="-11"/>
        </w:rPr>
        <w:t xml:space="preserve"> </w:t>
      </w:r>
      <w:r>
        <w:t>CFO</w:t>
      </w:r>
      <w:r>
        <w:rPr>
          <w:spacing w:val="-10"/>
        </w:rPr>
        <w:t xml:space="preserve"> </w:t>
      </w:r>
      <w:r>
        <w:t>for</w:t>
      </w:r>
      <w:r>
        <w:rPr>
          <w:spacing w:val="-10"/>
        </w:rPr>
        <w:t xml:space="preserve"> </w:t>
      </w:r>
      <w:r>
        <w:t>engineer selections to evaluate LOI &amp; SOQ responses to the RFQ and select a short list of qualified firms (preferably 3 to 5) which are deemed to be fully qualified, responsible, and suitable on the basis of their LOI &amp; SOQ. See §</w:t>
      </w:r>
      <w:hyperlink w:anchor="_bookmark144" w:history="1">
        <w:r>
          <w:rPr>
            <w:color w:val="0000FF"/>
            <w:u w:val="single" w:color="0000FF"/>
          </w:rPr>
          <w:t>4.4</w:t>
        </w:r>
        <w:r w:rsidRPr="000553B9">
          <w:rPr>
            <w:color w:val="0000FF"/>
            <w:u w:color="0000FF"/>
          </w:rPr>
          <w:t xml:space="preserve"> </w:t>
        </w:r>
      </w:hyperlink>
      <w:r>
        <w:t>for RFQ requirements and</w:t>
      </w:r>
      <w:r>
        <w:rPr>
          <w:spacing w:val="-21"/>
        </w:rPr>
        <w:t xml:space="preserve"> </w:t>
      </w:r>
      <w:r>
        <w:t>procedures.</w:t>
      </w:r>
    </w:p>
    <w:p w14:paraId="67EC81BA" w14:textId="77777777" w:rsidR="00BD63E6" w:rsidRDefault="00BD63E6">
      <w:pPr>
        <w:pStyle w:val="BodyText"/>
        <w:spacing w:before="2"/>
        <w:rPr>
          <w:sz w:val="15"/>
        </w:rPr>
      </w:pPr>
    </w:p>
    <w:p w14:paraId="7739A159" w14:textId="77777777" w:rsidR="00BD63E6" w:rsidRDefault="00D94B7A" w:rsidP="001C09AE">
      <w:pPr>
        <w:pStyle w:val="ListParagraph"/>
        <w:numPr>
          <w:ilvl w:val="3"/>
          <w:numId w:val="97"/>
        </w:numPr>
        <w:tabs>
          <w:tab w:val="left" w:pos="1697"/>
        </w:tabs>
        <w:spacing w:before="91"/>
        <w:ind w:right="110" w:hanging="27"/>
        <w:jc w:val="both"/>
        <w:rPr>
          <w:sz w:val="23"/>
        </w:rPr>
      </w:pPr>
      <w:bookmarkStart w:id="164" w:name="_bookmark156"/>
      <w:bookmarkEnd w:id="164"/>
      <w:r>
        <w:rPr>
          <w:b/>
          <w:sz w:val="23"/>
        </w:rPr>
        <w:t xml:space="preserve">Selection/Interview Committees: </w:t>
      </w:r>
      <w:r>
        <w:rPr>
          <w:sz w:val="23"/>
        </w:rPr>
        <w:t>A Selection/</w:t>
      </w:r>
      <w:r w:rsidR="00A87AB4">
        <w:rPr>
          <w:sz w:val="23"/>
        </w:rPr>
        <w:t xml:space="preserve"> </w:t>
      </w:r>
      <w:r>
        <w:rPr>
          <w:sz w:val="23"/>
        </w:rPr>
        <w:t xml:space="preserve">Interview Committee shall </w:t>
      </w:r>
      <w:r>
        <w:rPr>
          <w:spacing w:val="-3"/>
          <w:sz w:val="23"/>
        </w:rPr>
        <w:t xml:space="preserve">be </w:t>
      </w:r>
      <w:r>
        <w:rPr>
          <w:sz w:val="23"/>
        </w:rPr>
        <w:t xml:space="preserve">appointed by the Architect for the University for architect selections and by the AVP &amp; CFO </w:t>
      </w:r>
      <w:r>
        <w:rPr>
          <w:sz w:val="23"/>
        </w:rPr>
        <w:lastRenderedPageBreak/>
        <w:t>for engineer selections to interview the firms short-listed. The Selection Committee shall: solicit more detailed information, where applicable, based upon criteria in the RFP as well as specific information as to the personnel proposed to be assigned to the Project and their individual qualifications; the concepts, methods and approaches proposed for the design; and other</w:t>
      </w:r>
      <w:r>
        <w:rPr>
          <w:spacing w:val="-13"/>
          <w:sz w:val="23"/>
        </w:rPr>
        <w:t xml:space="preserve"> </w:t>
      </w:r>
      <w:r>
        <w:rPr>
          <w:sz w:val="23"/>
        </w:rPr>
        <w:t>pertinent</w:t>
      </w:r>
      <w:r>
        <w:rPr>
          <w:spacing w:val="-12"/>
          <w:sz w:val="23"/>
        </w:rPr>
        <w:t xml:space="preserve"> </w:t>
      </w:r>
      <w:r>
        <w:rPr>
          <w:sz w:val="23"/>
        </w:rPr>
        <w:t>information.</w:t>
      </w:r>
      <w:r>
        <w:rPr>
          <w:spacing w:val="-11"/>
          <w:sz w:val="23"/>
        </w:rPr>
        <w:t xml:space="preserve"> </w:t>
      </w:r>
      <w:r>
        <w:rPr>
          <w:sz w:val="23"/>
        </w:rPr>
        <w:t>The</w:t>
      </w:r>
      <w:r>
        <w:rPr>
          <w:spacing w:val="-10"/>
          <w:sz w:val="23"/>
        </w:rPr>
        <w:t xml:space="preserve"> </w:t>
      </w:r>
      <w:r>
        <w:rPr>
          <w:sz w:val="23"/>
        </w:rPr>
        <w:t>Selection</w:t>
      </w:r>
      <w:r>
        <w:rPr>
          <w:spacing w:val="-13"/>
          <w:sz w:val="23"/>
        </w:rPr>
        <w:t xml:space="preserve"> </w:t>
      </w:r>
      <w:r>
        <w:rPr>
          <w:sz w:val="23"/>
        </w:rPr>
        <w:t>Committee</w:t>
      </w:r>
      <w:r>
        <w:rPr>
          <w:spacing w:val="-10"/>
          <w:sz w:val="23"/>
        </w:rPr>
        <w:t xml:space="preserve"> </w:t>
      </w:r>
      <w:r>
        <w:rPr>
          <w:sz w:val="23"/>
        </w:rPr>
        <w:t>shall</w:t>
      </w:r>
      <w:r>
        <w:rPr>
          <w:spacing w:val="-12"/>
          <w:sz w:val="23"/>
        </w:rPr>
        <w:t xml:space="preserve"> </w:t>
      </w:r>
      <w:r>
        <w:rPr>
          <w:sz w:val="23"/>
        </w:rPr>
        <w:t>evaluate</w:t>
      </w:r>
      <w:r>
        <w:rPr>
          <w:spacing w:val="-12"/>
          <w:sz w:val="23"/>
        </w:rPr>
        <w:t xml:space="preserve"> </w:t>
      </w:r>
      <w:r>
        <w:rPr>
          <w:sz w:val="23"/>
        </w:rPr>
        <w:t>the</w:t>
      </w:r>
      <w:r>
        <w:rPr>
          <w:spacing w:val="-12"/>
          <w:sz w:val="23"/>
        </w:rPr>
        <w:t xml:space="preserve"> </w:t>
      </w:r>
      <w:r>
        <w:rPr>
          <w:sz w:val="23"/>
        </w:rPr>
        <w:t>responses</w:t>
      </w:r>
      <w:r>
        <w:rPr>
          <w:spacing w:val="-11"/>
          <w:sz w:val="23"/>
        </w:rPr>
        <w:t xml:space="preserve"> </w:t>
      </w:r>
      <w:r>
        <w:rPr>
          <w:sz w:val="23"/>
        </w:rPr>
        <w:t>to</w:t>
      </w:r>
      <w:r>
        <w:rPr>
          <w:spacing w:val="-11"/>
          <w:sz w:val="23"/>
        </w:rPr>
        <w:t xml:space="preserve"> </w:t>
      </w:r>
      <w:r>
        <w:rPr>
          <w:sz w:val="23"/>
        </w:rPr>
        <w:t>the</w:t>
      </w:r>
      <w:r>
        <w:rPr>
          <w:spacing w:val="-12"/>
          <w:sz w:val="23"/>
        </w:rPr>
        <w:t xml:space="preserve"> </w:t>
      </w:r>
      <w:r>
        <w:rPr>
          <w:sz w:val="23"/>
        </w:rPr>
        <w:t xml:space="preserve">above of each interviewed firm and in writing rank order each as to their suitability for the Project. This information will be used to complete the Selection Committee Memo from the Architect for the University or from the AVP &amp; CFO to the </w:t>
      </w:r>
      <w:r w:rsidR="00A87AB4" w:rsidRPr="00A87AB4">
        <w:rPr>
          <w:sz w:val="23"/>
        </w:rPr>
        <w:t>Senior Vice President for Operations, OP-SVP Operations</w:t>
      </w:r>
      <w:r w:rsidR="00A87AB4">
        <w:rPr>
          <w:sz w:val="23"/>
        </w:rPr>
        <w:t xml:space="preserve">, </w:t>
      </w:r>
      <w:r>
        <w:rPr>
          <w:sz w:val="23"/>
        </w:rPr>
        <w:t>and is prepared by the Professional</w:t>
      </w:r>
      <w:r>
        <w:rPr>
          <w:spacing w:val="-6"/>
          <w:sz w:val="23"/>
        </w:rPr>
        <w:t xml:space="preserve"> </w:t>
      </w:r>
      <w:r>
        <w:rPr>
          <w:sz w:val="23"/>
        </w:rPr>
        <w:t>Services</w:t>
      </w:r>
      <w:r>
        <w:rPr>
          <w:spacing w:val="-8"/>
          <w:sz w:val="23"/>
        </w:rPr>
        <w:t xml:space="preserve"> </w:t>
      </w:r>
      <w:r>
        <w:rPr>
          <w:sz w:val="23"/>
        </w:rPr>
        <w:t>Contract</w:t>
      </w:r>
      <w:r>
        <w:rPr>
          <w:spacing w:val="-6"/>
          <w:sz w:val="23"/>
        </w:rPr>
        <w:t xml:space="preserve"> </w:t>
      </w:r>
      <w:r>
        <w:rPr>
          <w:sz w:val="23"/>
        </w:rPr>
        <w:t>Administrator</w:t>
      </w:r>
      <w:r>
        <w:rPr>
          <w:spacing w:val="-7"/>
          <w:sz w:val="23"/>
        </w:rPr>
        <w:t xml:space="preserve"> </w:t>
      </w:r>
      <w:r>
        <w:rPr>
          <w:sz w:val="23"/>
        </w:rPr>
        <w:t>and</w:t>
      </w:r>
      <w:r>
        <w:rPr>
          <w:spacing w:val="-7"/>
          <w:sz w:val="23"/>
        </w:rPr>
        <w:t xml:space="preserve"> </w:t>
      </w:r>
      <w:r>
        <w:rPr>
          <w:sz w:val="23"/>
        </w:rPr>
        <w:t>signed</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Architect</w:t>
      </w:r>
      <w:r>
        <w:rPr>
          <w:spacing w:val="-6"/>
          <w:sz w:val="23"/>
        </w:rPr>
        <w:t xml:space="preserve"> </w:t>
      </w:r>
      <w:r>
        <w:rPr>
          <w:sz w:val="23"/>
        </w:rPr>
        <w:t>for</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or the</w:t>
      </w:r>
      <w:r>
        <w:rPr>
          <w:spacing w:val="-8"/>
          <w:sz w:val="23"/>
        </w:rPr>
        <w:t xml:space="preserve"> </w:t>
      </w:r>
      <w:r>
        <w:rPr>
          <w:sz w:val="23"/>
        </w:rPr>
        <w:t>AVP</w:t>
      </w:r>
      <w:r>
        <w:rPr>
          <w:spacing w:val="-9"/>
          <w:sz w:val="23"/>
        </w:rPr>
        <w:t xml:space="preserve"> </w:t>
      </w:r>
      <w:r>
        <w:rPr>
          <w:sz w:val="23"/>
        </w:rPr>
        <w:t>&amp;</w:t>
      </w:r>
      <w:r>
        <w:rPr>
          <w:spacing w:val="-8"/>
          <w:sz w:val="23"/>
        </w:rPr>
        <w:t xml:space="preserve"> </w:t>
      </w:r>
      <w:r>
        <w:rPr>
          <w:sz w:val="23"/>
        </w:rPr>
        <w:t>CFO.</w:t>
      </w:r>
      <w:r>
        <w:rPr>
          <w:spacing w:val="-6"/>
          <w:sz w:val="23"/>
        </w:rPr>
        <w:t xml:space="preserve"> </w:t>
      </w:r>
      <w:r>
        <w:rPr>
          <w:sz w:val="23"/>
        </w:rPr>
        <w:t>Proprietary</w:t>
      </w:r>
      <w:r>
        <w:rPr>
          <w:spacing w:val="-11"/>
          <w:sz w:val="23"/>
        </w:rPr>
        <w:t xml:space="preserve"> </w:t>
      </w:r>
      <w:r>
        <w:rPr>
          <w:sz w:val="23"/>
        </w:rPr>
        <w:t>information</w:t>
      </w:r>
      <w:r>
        <w:rPr>
          <w:spacing w:val="-9"/>
          <w:sz w:val="23"/>
        </w:rPr>
        <w:t xml:space="preserve"> </w:t>
      </w:r>
      <w:r>
        <w:rPr>
          <w:sz w:val="23"/>
        </w:rPr>
        <w:t>from</w:t>
      </w:r>
      <w:r>
        <w:rPr>
          <w:spacing w:val="-8"/>
          <w:sz w:val="23"/>
        </w:rPr>
        <w:t xml:space="preserve"> </w:t>
      </w:r>
      <w:r>
        <w:rPr>
          <w:sz w:val="23"/>
        </w:rPr>
        <w:t>respondents</w:t>
      </w:r>
      <w:r>
        <w:rPr>
          <w:spacing w:val="-9"/>
          <w:sz w:val="23"/>
        </w:rPr>
        <w:t xml:space="preserve"> </w:t>
      </w:r>
      <w:r>
        <w:rPr>
          <w:sz w:val="23"/>
        </w:rPr>
        <w:t>shall</w:t>
      </w:r>
      <w:r>
        <w:rPr>
          <w:spacing w:val="-8"/>
          <w:sz w:val="23"/>
        </w:rPr>
        <w:t xml:space="preserve"> </w:t>
      </w:r>
      <w:r>
        <w:rPr>
          <w:sz w:val="23"/>
        </w:rPr>
        <w:t>not</w:t>
      </w:r>
      <w:r>
        <w:rPr>
          <w:spacing w:val="-8"/>
          <w:sz w:val="23"/>
        </w:rPr>
        <w:t xml:space="preserve"> </w:t>
      </w:r>
      <w:r>
        <w:rPr>
          <w:sz w:val="23"/>
        </w:rPr>
        <w:t>be</w:t>
      </w:r>
      <w:r>
        <w:rPr>
          <w:spacing w:val="-8"/>
          <w:sz w:val="23"/>
        </w:rPr>
        <w:t xml:space="preserve"> </w:t>
      </w:r>
      <w:r>
        <w:rPr>
          <w:sz w:val="23"/>
        </w:rPr>
        <w:t>disclosed</w:t>
      </w:r>
      <w:r>
        <w:rPr>
          <w:spacing w:val="-9"/>
          <w:sz w:val="23"/>
        </w:rPr>
        <w:t xml:space="preserve"> </w:t>
      </w:r>
      <w:r>
        <w:rPr>
          <w:sz w:val="23"/>
        </w:rPr>
        <w:t>to</w:t>
      </w:r>
      <w:r>
        <w:rPr>
          <w:spacing w:val="-9"/>
          <w:sz w:val="23"/>
        </w:rPr>
        <w:t xml:space="preserve"> </w:t>
      </w:r>
      <w:r>
        <w:rPr>
          <w:sz w:val="23"/>
        </w:rPr>
        <w:t>the</w:t>
      </w:r>
      <w:r>
        <w:rPr>
          <w:spacing w:val="-8"/>
          <w:sz w:val="23"/>
        </w:rPr>
        <w:t xml:space="preserve"> </w:t>
      </w:r>
      <w:r>
        <w:rPr>
          <w:sz w:val="23"/>
        </w:rPr>
        <w:t>public or to the competitors provided such proprietary information is appropriately noted in the RFP response.</w:t>
      </w:r>
      <w:r>
        <w:rPr>
          <w:spacing w:val="-11"/>
          <w:sz w:val="23"/>
        </w:rPr>
        <w:t xml:space="preserve"> </w:t>
      </w:r>
      <w:r>
        <w:rPr>
          <w:sz w:val="23"/>
        </w:rPr>
        <w:t>The Architect for the University (for Architect selections) and the AVP &amp; CFO (for Engineer selections)</w:t>
      </w:r>
      <w:r>
        <w:rPr>
          <w:spacing w:val="-6"/>
          <w:sz w:val="23"/>
        </w:rPr>
        <w:t xml:space="preserve"> </w:t>
      </w:r>
      <w:r>
        <w:rPr>
          <w:sz w:val="23"/>
        </w:rPr>
        <w:t>will</w:t>
      </w:r>
      <w:r>
        <w:rPr>
          <w:spacing w:val="-5"/>
          <w:sz w:val="23"/>
        </w:rPr>
        <w:t xml:space="preserve"> </w:t>
      </w:r>
      <w:r>
        <w:rPr>
          <w:sz w:val="23"/>
        </w:rPr>
        <w:t>approve</w:t>
      </w:r>
      <w:r>
        <w:rPr>
          <w:spacing w:val="-5"/>
          <w:sz w:val="23"/>
        </w:rPr>
        <w:t xml:space="preserve"> </w:t>
      </w:r>
      <w:r>
        <w:rPr>
          <w:sz w:val="23"/>
        </w:rPr>
        <w:t>the</w:t>
      </w:r>
      <w:r>
        <w:rPr>
          <w:spacing w:val="-5"/>
          <w:sz w:val="23"/>
        </w:rPr>
        <w:t xml:space="preserve"> </w:t>
      </w:r>
      <w:r>
        <w:rPr>
          <w:sz w:val="23"/>
        </w:rPr>
        <w:t>Committee</w:t>
      </w:r>
      <w:r>
        <w:rPr>
          <w:spacing w:val="-5"/>
          <w:sz w:val="23"/>
        </w:rPr>
        <w:t xml:space="preserve"> </w:t>
      </w:r>
      <w:r>
        <w:rPr>
          <w:sz w:val="23"/>
        </w:rPr>
        <w:t>report</w:t>
      </w:r>
      <w:r>
        <w:rPr>
          <w:spacing w:val="-5"/>
          <w:sz w:val="23"/>
        </w:rPr>
        <w:t xml:space="preserve"> </w:t>
      </w:r>
      <w:r>
        <w:rPr>
          <w:sz w:val="23"/>
        </w:rPr>
        <w:t>in</w:t>
      </w:r>
      <w:r>
        <w:rPr>
          <w:spacing w:val="-6"/>
          <w:sz w:val="23"/>
        </w:rPr>
        <w:t xml:space="preserve"> </w:t>
      </w:r>
      <w:r>
        <w:rPr>
          <w:sz w:val="23"/>
        </w:rPr>
        <w:t>writing.</w:t>
      </w:r>
      <w:r>
        <w:rPr>
          <w:spacing w:val="-6"/>
          <w:sz w:val="23"/>
        </w:rPr>
        <w:t xml:space="preserve"> </w:t>
      </w:r>
      <w:r>
        <w:rPr>
          <w:sz w:val="23"/>
        </w:rPr>
        <w:t>The</w:t>
      </w:r>
      <w:r>
        <w:rPr>
          <w:spacing w:val="-5"/>
          <w:sz w:val="23"/>
        </w:rPr>
        <w:t xml:space="preserve"> </w:t>
      </w:r>
      <w:r>
        <w:rPr>
          <w:sz w:val="23"/>
        </w:rPr>
        <w:t>Architect</w:t>
      </w:r>
      <w:r>
        <w:rPr>
          <w:spacing w:val="-5"/>
          <w:sz w:val="23"/>
        </w:rPr>
        <w:t xml:space="preserve"> </w:t>
      </w:r>
      <w:r>
        <w:rPr>
          <w:sz w:val="23"/>
        </w:rPr>
        <w:t>for</w:t>
      </w:r>
      <w:r>
        <w:rPr>
          <w:spacing w:val="-6"/>
          <w:sz w:val="23"/>
        </w:rPr>
        <w:t xml:space="preserve"> </w:t>
      </w:r>
      <w:r>
        <w:rPr>
          <w:sz w:val="23"/>
        </w:rPr>
        <w:t>the</w:t>
      </w:r>
      <w:r>
        <w:rPr>
          <w:spacing w:val="-7"/>
          <w:sz w:val="23"/>
        </w:rPr>
        <w:t xml:space="preserve"> </w:t>
      </w:r>
      <w:r>
        <w:rPr>
          <w:sz w:val="23"/>
        </w:rPr>
        <w:t>University</w:t>
      </w:r>
      <w:r>
        <w:rPr>
          <w:spacing w:val="-9"/>
          <w:sz w:val="23"/>
        </w:rPr>
        <w:t xml:space="preserve"> </w:t>
      </w:r>
      <w:r>
        <w:rPr>
          <w:sz w:val="23"/>
        </w:rPr>
        <w:t xml:space="preserve">will obtain the approval of the </w:t>
      </w:r>
      <w:r w:rsidR="00A87AB4" w:rsidRPr="00A87AB4">
        <w:rPr>
          <w:sz w:val="23"/>
        </w:rPr>
        <w:t>Senior Vice President for Operations, OP-SVP Operations</w:t>
      </w:r>
      <w:r w:rsidR="00A87AB4">
        <w:rPr>
          <w:sz w:val="23"/>
        </w:rPr>
        <w:t xml:space="preserve"> </w:t>
      </w:r>
      <w:r w:rsidR="008C11ED">
        <w:rPr>
          <w:sz w:val="23"/>
        </w:rPr>
        <w:t>f</w:t>
      </w:r>
      <w:r>
        <w:rPr>
          <w:sz w:val="23"/>
        </w:rPr>
        <w:t xml:space="preserve">or Architect selections. </w:t>
      </w:r>
      <w:r w:rsidR="00A87AB4">
        <w:t>See §</w:t>
      </w:r>
      <w:hyperlink w:anchor="_bookmark146" w:history="1">
        <w:r w:rsidR="00A87AB4">
          <w:rPr>
            <w:color w:val="0000FF"/>
            <w:u w:val="single" w:color="0000FF"/>
          </w:rPr>
          <w:t>4.5</w:t>
        </w:r>
      </w:hyperlink>
      <w:r w:rsidR="00A87AB4" w:rsidRPr="00A87AB4">
        <w:rPr>
          <w:color w:val="0000FF"/>
          <w:u w:color="0000FF"/>
        </w:rPr>
        <w:t xml:space="preserve"> </w:t>
      </w:r>
      <w:r w:rsidR="00A87AB4">
        <w:t>for RFP requirements and procedures.</w:t>
      </w:r>
    </w:p>
    <w:p w14:paraId="2517E298" w14:textId="77777777" w:rsidR="00BD63E6" w:rsidRDefault="00BD63E6">
      <w:pPr>
        <w:pStyle w:val="BodyText"/>
        <w:spacing w:before="7"/>
        <w:rPr>
          <w:sz w:val="11"/>
        </w:rPr>
      </w:pPr>
    </w:p>
    <w:p w14:paraId="205CAEFF" w14:textId="77777777" w:rsidR="00BD63E6" w:rsidRDefault="00D94B7A" w:rsidP="001C09AE">
      <w:pPr>
        <w:pStyle w:val="ListParagraph"/>
        <w:numPr>
          <w:ilvl w:val="3"/>
          <w:numId w:val="97"/>
        </w:numPr>
        <w:tabs>
          <w:tab w:val="left" w:pos="1635"/>
        </w:tabs>
        <w:spacing w:before="91"/>
        <w:ind w:left="840" w:right="114" w:firstLine="0"/>
        <w:jc w:val="both"/>
        <w:rPr>
          <w:sz w:val="23"/>
        </w:rPr>
      </w:pPr>
      <w:r>
        <w:rPr>
          <w:sz w:val="23"/>
        </w:rPr>
        <w:t>Upon</w:t>
      </w:r>
      <w:r>
        <w:rPr>
          <w:spacing w:val="-12"/>
          <w:sz w:val="23"/>
        </w:rPr>
        <w:t xml:space="preserve"> </w:t>
      </w:r>
      <w:r>
        <w:rPr>
          <w:sz w:val="23"/>
        </w:rPr>
        <w:t>approval</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recommendation</w:t>
      </w:r>
      <w:r>
        <w:rPr>
          <w:spacing w:val="-12"/>
          <w:sz w:val="23"/>
        </w:rPr>
        <w:t xml:space="preserve"> </w:t>
      </w:r>
      <w:r>
        <w:rPr>
          <w:sz w:val="23"/>
        </w:rPr>
        <w:t>by</w:t>
      </w:r>
      <w:r>
        <w:rPr>
          <w:spacing w:val="-17"/>
          <w:sz w:val="23"/>
        </w:rPr>
        <w:t xml:space="preserve"> </w:t>
      </w:r>
      <w:r>
        <w:rPr>
          <w:sz w:val="23"/>
        </w:rPr>
        <w:t>the</w:t>
      </w:r>
      <w:r>
        <w:rPr>
          <w:spacing w:val="-11"/>
          <w:sz w:val="23"/>
        </w:rPr>
        <w:t xml:space="preserve"> </w:t>
      </w:r>
      <w:r>
        <w:rPr>
          <w:sz w:val="23"/>
        </w:rPr>
        <w:t>selecting</w:t>
      </w:r>
      <w:r>
        <w:rPr>
          <w:spacing w:val="-14"/>
          <w:sz w:val="23"/>
        </w:rPr>
        <w:t xml:space="preserve"> </w:t>
      </w:r>
      <w:r>
        <w:rPr>
          <w:sz w:val="23"/>
        </w:rPr>
        <w:t>official,</w:t>
      </w:r>
      <w:r>
        <w:rPr>
          <w:spacing w:val="-12"/>
          <w:sz w:val="23"/>
        </w:rPr>
        <w:t xml:space="preserve"> </w:t>
      </w:r>
      <w:r>
        <w:rPr>
          <w:sz w:val="23"/>
        </w:rPr>
        <w:t>the</w:t>
      </w:r>
      <w:r>
        <w:rPr>
          <w:spacing w:val="-11"/>
          <w:sz w:val="23"/>
        </w:rPr>
        <w:t xml:space="preserve"> </w:t>
      </w:r>
      <w:r>
        <w:rPr>
          <w:sz w:val="23"/>
        </w:rPr>
        <w:t>non-selected</w:t>
      </w:r>
      <w:r>
        <w:rPr>
          <w:spacing w:val="-12"/>
          <w:sz w:val="23"/>
        </w:rPr>
        <w:t xml:space="preserve"> </w:t>
      </w:r>
      <w:r>
        <w:rPr>
          <w:sz w:val="23"/>
        </w:rPr>
        <w:t>firms shall be notified followed immediately by notification of the</w:t>
      </w:r>
      <w:r>
        <w:rPr>
          <w:spacing w:val="-11"/>
          <w:sz w:val="23"/>
        </w:rPr>
        <w:t xml:space="preserve"> </w:t>
      </w:r>
      <w:r>
        <w:rPr>
          <w:sz w:val="23"/>
        </w:rPr>
        <w:t>selected</w:t>
      </w:r>
      <w:r w:rsidR="000553B9">
        <w:rPr>
          <w:sz w:val="23"/>
        </w:rPr>
        <w:t xml:space="preserve"> </w:t>
      </w:r>
      <w:r>
        <w:rPr>
          <w:sz w:val="23"/>
        </w:rPr>
        <w:t>firm.</w:t>
      </w:r>
    </w:p>
    <w:p w14:paraId="1EB234F2" w14:textId="77777777" w:rsidR="00BD63E6" w:rsidRDefault="00BD63E6">
      <w:pPr>
        <w:pStyle w:val="BodyText"/>
        <w:spacing w:before="9"/>
        <w:rPr>
          <w:sz w:val="22"/>
        </w:rPr>
      </w:pPr>
    </w:p>
    <w:p w14:paraId="35A5E641" w14:textId="1F9C8B40" w:rsidR="00BD63E6" w:rsidRDefault="00D94B7A">
      <w:pPr>
        <w:pStyle w:val="BodyText"/>
        <w:spacing w:before="1"/>
        <w:ind w:left="840" w:right="107"/>
        <w:jc w:val="both"/>
      </w:pPr>
      <w:r>
        <w:rPr>
          <w:b/>
        </w:rPr>
        <w:t xml:space="preserve">4.8.3.4 </w:t>
      </w:r>
      <w:r>
        <w:t>The University’s negotiating team shall negotiate with the A/E firm ranked first as to overall suitability and qualifications. The selected A/E shall, prior to submittal of its Price Proposal, meet with the University (including the University Review Unit) to discuss and confirm</w:t>
      </w:r>
      <w:r>
        <w:rPr>
          <w:spacing w:val="-9"/>
        </w:rPr>
        <w:t xml:space="preserve"> </w:t>
      </w:r>
      <w:r>
        <w:t>University</w:t>
      </w:r>
      <w:r>
        <w:rPr>
          <w:spacing w:val="-14"/>
        </w:rPr>
        <w:t xml:space="preserve"> </w:t>
      </w:r>
      <w:r>
        <w:t>expectations,</w:t>
      </w:r>
      <w:r>
        <w:rPr>
          <w:spacing w:val="-12"/>
        </w:rPr>
        <w:t xml:space="preserve"> </w:t>
      </w:r>
      <w:r>
        <w:t>and</w:t>
      </w:r>
      <w:r>
        <w:rPr>
          <w:spacing w:val="-10"/>
        </w:rPr>
        <w:t xml:space="preserve"> </w:t>
      </w:r>
      <w:r>
        <w:t>then</w:t>
      </w:r>
      <w:r>
        <w:rPr>
          <w:spacing w:val="-10"/>
        </w:rPr>
        <w:t xml:space="preserve"> </w:t>
      </w:r>
      <w:r>
        <w:t>the</w:t>
      </w:r>
      <w:r>
        <w:rPr>
          <w:spacing w:val="-9"/>
        </w:rPr>
        <w:t xml:space="preserve"> </w:t>
      </w:r>
      <w:r>
        <w:t>A/E</w:t>
      </w:r>
      <w:r>
        <w:rPr>
          <w:spacing w:val="-9"/>
        </w:rPr>
        <w:t xml:space="preserve"> </w:t>
      </w:r>
      <w:r>
        <w:t>will</w:t>
      </w:r>
      <w:r>
        <w:rPr>
          <w:spacing w:val="-9"/>
        </w:rPr>
        <w:t xml:space="preserve"> </w:t>
      </w:r>
      <w:r>
        <w:t>submit</w:t>
      </w:r>
      <w:r>
        <w:rPr>
          <w:spacing w:val="-11"/>
        </w:rPr>
        <w:t xml:space="preserve"> </w:t>
      </w:r>
      <w:r>
        <w:t>a</w:t>
      </w:r>
      <w:r>
        <w:rPr>
          <w:spacing w:val="-9"/>
        </w:rPr>
        <w:t xml:space="preserve"> </w:t>
      </w:r>
      <w:r>
        <w:t>Price</w:t>
      </w:r>
      <w:r>
        <w:rPr>
          <w:spacing w:val="-9"/>
        </w:rPr>
        <w:t xml:space="preserve"> </w:t>
      </w:r>
      <w:r>
        <w:t>Proposal.</w:t>
      </w:r>
      <w:r>
        <w:rPr>
          <w:spacing w:val="-12"/>
        </w:rPr>
        <w:t xml:space="preserve"> </w:t>
      </w:r>
      <w:r>
        <w:t>Once</w:t>
      </w:r>
      <w:r>
        <w:rPr>
          <w:spacing w:val="-9"/>
        </w:rPr>
        <w:t xml:space="preserve"> </w:t>
      </w:r>
      <w:r>
        <w:t>the</w:t>
      </w:r>
      <w:r>
        <w:rPr>
          <w:spacing w:val="-9"/>
        </w:rPr>
        <w:t xml:space="preserve"> </w:t>
      </w:r>
      <w:r>
        <w:t xml:space="preserve">Price Proposal has been submitted negotiations can begin and agreement can be reached upon the labor rates and the terms and conditions which shall apply to Work to be performed. The University PM should see </w:t>
      </w:r>
      <w:hyperlink r:id="rId245">
        <w:r>
          <w:rPr>
            <w:color w:val="0000FF"/>
            <w:u w:val="single" w:color="0000FF"/>
          </w:rPr>
          <w:t>A/E Fee Negotiating Guidance</w:t>
        </w:r>
        <w:r>
          <w:rPr>
            <w:color w:val="1F497D"/>
          </w:rPr>
          <w:t>.</w:t>
        </w:r>
      </w:hyperlink>
      <w:r>
        <w:rPr>
          <w:color w:val="1F497D"/>
        </w:rPr>
        <w:t xml:space="preserve"> </w:t>
      </w:r>
      <w:r>
        <w:t>These negotiations should proceed to</w:t>
      </w:r>
      <w:r>
        <w:rPr>
          <w:spacing w:val="-7"/>
        </w:rPr>
        <w:t xml:space="preserve"> </w:t>
      </w:r>
      <w:r>
        <w:t>establish</w:t>
      </w:r>
      <w:r>
        <w:rPr>
          <w:spacing w:val="-7"/>
        </w:rPr>
        <w:t xml:space="preserve"> </w:t>
      </w:r>
      <w:r>
        <w:t>a</w:t>
      </w:r>
      <w:r>
        <w:rPr>
          <w:spacing w:val="-6"/>
        </w:rPr>
        <w:t xml:space="preserve"> </w:t>
      </w:r>
      <w:r>
        <w:t>fee</w:t>
      </w:r>
      <w:r>
        <w:rPr>
          <w:spacing w:val="-6"/>
        </w:rPr>
        <w:t xml:space="preserve"> </w:t>
      </w:r>
      <w:r>
        <w:t>amount</w:t>
      </w:r>
      <w:r>
        <w:rPr>
          <w:spacing w:val="-6"/>
        </w:rPr>
        <w:t xml:space="preserve"> </w:t>
      </w:r>
      <w:r>
        <w:t>for</w:t>
      </w:r>
      <w:r>
        <w:rPr>
          <w:spacing w:val="-7"/>
        </w:rPr>
        <w:t xml:space="preserve"> </w:t>
      </w:r>
      <w:r>
        <w:t>the</w:t>
      </w:r>
      <w:r>
        <w:rPr>
          <w:spacing w:val="-6"/>
        </w:rPr>
        <w:t xml:space="preserve"> </w:t>
      </w:r>
      <w:r>
        <w:t>Scope</w:t>
      </w:r>
      <w:r>
        <w:rPr>
          <w:spacing w:val="-6"/>
        </w:rPr>
        <w:t xml:space="preserve"> </w:t>
      </w:r>
      <w:r>
        <w:t>of</w:t>
      </w:r>
      <w:r>
        <w:rPr>
          <w:spacing w:val="-10"/>
        </w:rPr>
        <w:t xml:space="preserve"> </w:t>
      </w:r>
      <w:r>
        <w:t>the</w:t>
      </w:r>
      <w:r>
        <w:rPr>
          <w:spacing w:val="-6"/>
        </w:rPr>
        <w:t xml:space="preserve"> </w:t>
      </w:r>
      <w:r>
        <w:t>Project.</w:t>
      </w:r>
      <w:r>
        <w:rPr>
          <w:spacing w:val="-7"/>
        </w:rPr>
        <w:t xml:space="preserve"> </w:t>
      </w:r>
      <w:r>
        <w:t>All</w:t>
      </w:r>
      <w:r>
        <w:rPr>
          <w:spacing w:val="-6"/>
        </w:rPr>
        <w:t xml:space="preserve"> </w:t>
      </w:r>
      <w:r>
        <w:t>of</w:t>
      </w:r>
      <w:r>
        <w:rPr>
          <w:spacing w:val="-10"/>
        </w:rPr>
        <w:t xml:space="preserve"> </w:t>
      </w:r>
      <w:r>
        <w:t>HECOM’s</w:t>
      </w:r>
      <w:r>
        <w:rPr>
          <w:spacing w:val="-8"/>
        </w:rPr>
        <w:t xml:space="preserve"> </w:t>
      </w:r>
      <w:r>
        <w:t>requirements</w:t>
      </w:r>
      <w:r>
        <w:rPr>
          <w:spacing w:val="-8"/>
        </w:rPr>
        <w:t xml:space="preserve"> </w:t>
      </w:r>
      <w:r>
        <w:t>apply.</w:t>
      </w:r>
      <w:r>
        <w:rPr>
          <w:spacing w:val="47"/>
        </w:rPr>
        <w:t xml:space="preserve"> </w:t>
      </w:r>
      <w:r>
        <w:t>It is anticipated that the fee amount will not be later increased. At the time of negotiation, a method of increasing the fee amount for Additional Services must be set forth in the original agreement. The fee amount shall include all Work necessary to provide the required Basic Services and any other Services requested by the University. If the parties cannot reach agreement on a fee amount within a reasonable time, (30 days) the negotiations shall be formally terminated in writing. The University may then proceed to negotiate with the A/E firm</w:t>
      </w:r>
      <w:r>
        <w:rPr>
          <w:spacing w:val="-10"/>
        </w:rPr>
        <w:t xml:space="preserve"> </w:t>
      </w:r>
      <w:r>
        <w:t>ranked</w:t>
      </w:r>
      <w:r>
        <w:rPr>
          <w:spacing w:val="-11"/>
        </w:rPr>
        <w:t xml:space="preserve"> </w:t>
      </w:r>
      <w:r>
        <w:t>second.</w:t>
      </w:r>
      <w:r>
        <w:rPr>
          <w:spacing w:val="-11"/>
        </w:rPr>
        <w:t xml:space="preserve"> </w:t>
      </w:r>
      <w:r>
        <w:t>If</w:t>
      </w:r>
      <w:r>
        <w:rPr>
          <w:spacing w:val="-13"/>
        </w:rPr>
        <w:t xml:space="preserve"> </w:t>
      </w:r>
      <w:r>
        <w:t>not</w:t>
      </w:r>
      <w:r>
        <w:rPr>
          <w:spacing w:val="-10"/>
        </w:rPr>
        <w:t xml:space="preserve"> </w:t>
      </w:r>
      <w:r>
        <w:t>successful,</w:t>
      </w:r>
      <w:r>
        <w:rPr>
          <w:spacing w:val="-11"/>
        </w:rPr>
        <w:t xml:space="preserve"> </w:t>
      </w:r>
      <w:r>
        <w:t>the</w:t>
      </w:r>
      <w:r>
        <w:rPr>
          <w:spacing w:val="-10"/>
        </w:rPr>
        <w:t xml:space="preserve"> </w:t>
      </w:r>
      <w:r>
        <w:t>third</w:t>
      </w:r>
      <w:r>
        <w:rPr>
          <w:spacing w:val="-11"/>
        </w:rPr>
        <w:t xml:space="preserve"> </w:t>
      </w:r>
      <w:r>
        <w:t>firm,</w:t>
      </w:r>
      <w:r>
        <w:rPr>
          <w:spacing w:val="-13"/>
        </w:rPr>
        <w:t xml:space="preserve"> </w:t>
      </w:r>
      <w:r>
        <w:t>etc.</w:t>
      </w:r>
      <w:r>
        <w:rPr>
          <w:spacing w:val="-11"/>
        </w:rPr>
        <w:t xml:space="preserve"> </w:t>
      </w:r>
      <w:r>
        <w:t>It</w:t>
      </w:r>
      <w:r>
        <w:rPr>
          <w:spacing w:val="-10"/>
        </w:rPr>
        <w:t xml:space="preserve"> </w:t>
      </w:r>
      <w:r>
        <w:t>is</w:t>
      </w:r>
      <w:r>
        <w:rPr>
          <w:spacing w:val="-12"/>
        </w:rPr>
        <w:t xml:space="preserve"> </w:t>
      </w:r>
      <w:r>
        <w:t>understood</w:t>
      </w:r>
      <w:r>
        <w:rPr>
          <w:spacing w:val="-11"/>
        </w:rPr>
        <w:t xml:space="preserve"> </w:t>
      </w:r>
      <w:r>
        <w:t>that</w:t>
      </w:r>
      <w:r>
        <w:rPr>
          <w:spacing w:val="-13"/>
        </w:rPr>
        <w:t xml:space="preserve"> </w:t>
      </w:r>
      <w:r>
        <w:t>at</w:t>
      </w:r>
      <w:r>
        <w:rPr>
          <w:spacing w:val="-13"/>
        </w:rPr>
        <w:t xml:space="preserve"> </w:t>
      </w:r>
      <w:r>
        <w:t>any</w:t>
      </w:r>
      <w:r>
        <w:rPr>
          <w:spacing w:val="-16"/>
        </w:rPr>
        <w:t xml:space="preserve"> </w:t>
      </w:r>
      <w:r>
        <w:t>time</w:t>
      </w:r>
      <w:r>
        <w:rPr>
          <w:spacing w:val="-10"/>
        </w:rPr>
        <w:t xml:space="preserve"> </w:t>
      </w:r>
      <w:r>
        <w:t xml:space="preserve">during the negotiations, they may be </w:t>
      </w:r>
      <w:r w:rsidR="00362A9E">
        <w:t>terminated,</w:t>
      </w:r>
      <w:r>
        <w:t xml:space="preserve"> and the Project re-advertised. When agreement is reached, the Terms of Agreement shall be recorded in a written MOU and incorporated in the </w:t>
      </w:r>
      <w:hyperlink r:id="rId246">
        <w:r>
          <w:rPr>
            <w:color w:val="0000FF"/>
            <w:u w:val="single" w:color="0000FF"/>
          </w:rPr>
          <w:t>HECO-3</w:t>
        </w:r>
        <w:r>
          <w:t>,</w:t>
        </w:r>
      </w:hyperlink>
      <w:r>
        <w:rPr>
          <w:spacing w:val="-5"/>
        </w:rPr>
        <w:t xml:space="preserve"> </w:t>
      </w:r>
      <w:r>
        <w:t>which</w:t>
      </w:r>
      <w:r>
        <w:rPr>
          <w:spacing w:val="-5"/>
        </w:rPr>
        <w:t xml:space="preserve"> </w:t>
      </w:r>
      <w:r>
        <w:t>shall</w:t>
      </w:r>
      <w:r>
        <w:rPr>
          <w:spacing w:val="-6"/>
        </w:rPr>
        <w:t xml:space="preserve"> </w:t>
      </w:r>
      <w:r>
        <w:t>be</w:t>
      </w:r>
      <w:r>
        <w:rPr>
          <w:spacing w:val="-4"/>
        </w:rPr>
        <w:t xml:space="preserve"> </w:t>
      </w:r>
      <w:r>
        <w:t>signed</w:t>
      </w:r>
      <w:r>
        <w:rPr>
          <w:spacing w:val="-5"/>
        </w:rPr>
        <w:t xml:space="preserve"> </w:t>
      </w:r>
      <w:r>
        <w:t>by</w:t>
      </w:r>
      <w:r>
        <w:rPr>
          <w:spacing w:val="-9"/>
        </w:rPr>
        <w:t xml:space="preserve"> </w:t>
      </w:r>
      <w:r>
        <w:t>the</w:t>
      </w:r>
      <w:r>
        <w:rPr>
          <w:spacing w:val="-4"/>
        </w:rPr>
        <w:t xml:space="preserve"> </w:t>
      </w:r>
      <w:r>
        <w:t>AVP</w:t>
      </w:r>
      <w:r>
        <w:rPr>
          <w:spacing w:val="-6"/>
        </w:rPr>
        <w:t xml:space="preserve"> </w:t>
      </w:r>
      <w:r>
        <w:t>&amp;</w:t>
      </w:r>
      <w:r>
        <w:rPr>
          <w:spacing w:val="-6"/>
        </w:rPr>
        <w:t xml:space="preserve"> </w:t>
      </w:r>
      <w:r>
        <w:t>CFO</w:t>
      </w:r>
      <w:r>
        <w:rPr>
          <w:spacing w:val="-3"/>
        </w:rPr>
        <w:t xml:space="preserve"> </w:t>
      </w:r>
      <w:r>
        <w:t>or</w:t>
      </w:r>
      <w:r>
        <w:rPr>
          <w:spacing w:val="-5"/>
        </w:rPr>
        <w:t xml:space="preserve"> </w:t>
      </w:r>
      <w:r>
        <w:t>his</w:t>
      </w:r>
      <w:r>
        <w:rPr>
          <w:spacing w:val="-6"/>
        </w:rPr>
        <w:t xml:space="preserve"> </w:t>
      </w:r>
      <w:r>
        <w:t>designee</w:t>
      </w:r>
      <w:r>
        <w:rPr>
          <w:spacing w:val="-6"/>
        </w:rPr>
        <w:t xml:space="preserve"> </w:t>
      </w:r>
      <w:r>
        <w:t>as</w:t>
      </w:r>
      <w:r>
        <w:rPr>
          <w:spacing w:val="-6"/>
        </w:rPr>
        <w:t xml:space="preserve"> </w:t>
      </w:r>
      <w:r>
        <w:t>delegated,</w:t>
      </w:r>
      <w:r>
        <w:rPr>
          <w:spacing w:val="-5"/>
        </w:rPr>
        <w:t xml:space="preserve"> </w:t>
      </w:r>
      <w:r>
        <w:t>and</w:t>
      </w:r>
      <w:r>
        <w:rPr>
          <w:spacing w:val="-5"/>
        </w:rPr>
        <w:t xml:space="preserve"> </w:t>
      </w:r>
      <w:r>
        <w:t>the</w:t>
      </w:r>
      <w:r>
        <w:rPr>
          <w:spacing w:val="-11"/>
        </w:rPr>
        <w:t xml:space="preserve"> </w:t>
      </w:r>
      <w:r>
        <w:t>A/E.</w:t>
      </w:r>
    </w:p>
    <w:p w14:paraId="387F2A40" w14:textId="77777777" w:rsidR="00BD63E6" w:rsidRDefault="00BD63E6">
      <w:pPr>
        <w:pStyle w:val="BodyText"/>
        <w:spacing w:before="8"/>
        <w:rPr>
          <w:sz w:val="20"/>
        </w:rPr>
      </w:pPr>
    </w:p>
    <w:p w14:paraId="01849C8A" w14:textId="2E89D2C9" w:rsidR="00BD63E6" w:rsidRDefault="00D94B7A" w:rsidP="00573432">
      <w:pPr>
        <w:pStyle w:val="BodyText"/>
        <w:tabs>
          <w:tab w:val="left" w:pos="720"/>
        </w:tabs>
        <w:ind w:left="119" w:right="111"/>
        <w:jc w:val="both"/>
      </w:pPr>
      <w:bookmarkStart w:id="165" w:name="_bookmark158"/>
      <w:bookmarkEnd w:id="165"/>
      <w:r>
        <w:rPr>
          <w:b/>
        </w:rPr>
        <w:t>4.8.4</w:t>
      </w:r>
      <w:r>
        <w:rPr>
          <w:position w:val="10"/>
          <w:sz w:val="15"/>
        </w:rPr>
        <w:tab/>
      </w:r>
      <w:r>
        <w:t>In</w:t>
      </w:r>
      <w:r>
        <w:rPr>
          <w:spacing w:val="15"/>
        </w:rPr>
        <w:t xml:space="preserve"> </w:t>
      </w:r>
      <w:r>
        <w:t>the</w:t>
      </w:r>
      <w:r>
        <w:rPr>
          <w:spacing w:val="16"/>
        </w:rPr>
        <w:t xml:space="preserve"> </w:t>
      </w:r>
      <w:r>
        <w:t>event</w:t>
      </w:r>
      <w:r>
        <w:rPr>
          <w:spacing w:val="16"/>
        </w:rPr>
        <w:t xml:space="preserve"> </w:t>
      </w:r>
      <w:r>
        <w:t>of</w:t>
      </w:r>
      <w:r>
        <w:rPr>
          <w:spacing w:val="11"/>
        </w:rPr>
        <w:t xml:space="preserve"> </w:t>
      </w:r>
      <w:r>
        <w:t>an</w:t>
      </w:r>
      <w:r>
        <w:rPr>
          <w:spacing w:val="13"/>
        </w:rPr>
        <w:t xml:space="preserve"> </w:t>
      </w:r>
      <w:r>
        <w:t>emergency,</w:t>
      </w:r>
      <w:r>
        <w:rPr>
          <w:spacing w:val="18"/>
        </w:rPr>
        <w:t xml:space="preserve"> </w:t>
      </w:r>
      <w:r>
        <w:t>selection</w:t>
      </w:r>
      <w:r>
        <w:rPr>
          <w:spacing w:val="13"/>
        </w:rPr>
        <w:t xml:space="preserve"> </w:t>
      </w:r>
      <w:r>
        <w:t>may</w:t>
      </w:r>
      <w:r>
        <w:rPr>
          <w:spacing w:val="6"/>
        </w:rPr>
        <w:t xml:space="preserve"> </w:t>
      </w:r>
      <w:r>
        <w:t>be</w:t>
      </w:r>
      <w:r>
        <w:rPr>
          <w:spacing w:val="16"/>
        </w:rPr>
        <w:t xml:space="preserve"> </w:t>
      </w:r>
      <w:r>
        <w:t>made</w:t>
      </w:r>
      <w:r>
        <w:rPr>
          <w:spacing w:val="16"/>
        </w:rPr>
        <w:t xml:space="preserve"> </w:t>
      </w:r>
      <w:r>
        <w:t>without</w:t>
      </w:r>
      <w:r>
        <w:rPr>
          <w:spacing w:val="16"/>
        </w:rPr>
        <w:t xml:space="preserve"> </w:t>
      </w:r>
      <w:r>
        <w:t>regard</w:t>
      </w:r>
      <w:r>
        <w:rPr>
          <w:spacing w:val="16"/>
        </w:rPr>
        <w:t xml:space="preserve"> </w:t>
      </w:r>
      <w:r>
        <w:t>to</w:t>
      </w:r>
      <w:r>
        <w:rPr>
          <w:spacing w:val="13"/>
        </w:rPr>
        <w:t xml:space="preserve"> </w:t>
      </w:r>
      <w:r>
        <w:t>use</w:t>
      </w:r>
      <w:r>
        <w:rPr>
          <w:spacing w:val="14"/>
        </w:rPr>
        <w:t xml:space="preserve"> </w:t>
      </w:r>
      <w:r>
        <w:t>of</w:t>
      </w:r>
      <w:r>
        <w:rPr>
          <w:spacing w:val="11"/>
        </w:rPr>
        <w:t xml:space="preserve"> </w:t>
      </w:r>
      <w:r>
        <w:t>these procedures, but a D&amp;F, signed by the AVP &amp; CFO and explaining the circumstances, shall be filed with the</w:t>
      </w:r>
      <w:r w:rsidR="006676EC">
        <w:t xml:space="preserve"> OCAS.</w:t>
      </w:r>
      <w:r>
        <w:t xml:space="preserve">  A </w:t>
      </w:r>
      <w:hyperlink r:id="rId247">
        <w:r>
          <w:rPr>
            <w:color w:val="0000FF"/>
            <w:u w:val="single" w:color="0000FF"/>
          </w:rPr>
          <w:t>HECO-3</w:t>
        </w:r>
      </w:hyperlink>
      <w:r>
        <w:rPr>
          <w:color w:val="0000FF"/>
          <w:u w:val="single" w:color="0000FF"/>
        </w:rPr>
        <w:t xml:space="preserve"> </w:t>
      </w:r>
      <w:r>
        <w:t>shall be used for the</w:t>
      </w:r>
      <w:r>
        <w:rPr>
          <w:spacing w:val="-29"/>
        </w:rPr>
        <w:t xml:space="preserve"> </w:t>
      </w:r>
      <w:r>
        <w:t>Contract.</w:t>
      </w:r>
    </w:p>
    <w:p w14:paraId="577611F4" w14:textId="77777777" w:rsidR="00BD63E6" w:rsidRDefault="00BD63E6">
      <w:pPr>
        <w:pStyle w:val="BodyText"/>
        <w:spacing w:before="10"/>
        <w:rPr>
          <w:sz w:val="15"/>
        </w:rPr>
      </w:pPr>
    </w:p>
    <w:p w14:paraId="679BA3D8" w14:textId="3027A773" w:rsidR="00BD63E6" w:rsidRDefault="00D94B7A">
      <w:pPr>
        <w:pStyle w:val="Heading3"/>
        <w:spacing w:before="90"/>
      </w:pPr>
      <w:bookmarkStart w:id="166" w:name="SECTION_4.9___TERM_A/E_CONTRACTS"/>
      <w:bookmarkStart w:id="167" w:name="_bookmark160"/>
      <w:bookmarkStart w:id="168" w:name="_Toc55204062"/>
      <w:bookmarkEnd w:id="166"/>
      <w:bookmarkEnd w:id="167"/>
      <w:r>
        <w:t>SECTION 4.9 TERM A/E CONTRACTS</w:t>
      </w:r>
      <w:bookmarkEnd w:id="168"/>
    </w:p>
    <w:p w14:paraId="58E9717B" w14:textId="16806E1C" w:rsidR="00BD63E6" w:rsidRDefault="00D94B7A">
      <w:pPr>
        <w:pStyle w:val="BodyText"/>
        <w:spacing w:before="149"/>
        <w:ind w:left="119" w:right="110"/>
        <w:jc w:val="both"/>
      </w:pPr>
      <w:r>
        <w:rPr>
          <w:b/>
        </w:rPr>
        <w:t>4.9.1</w:t>
      </w:r>
      <w:r>
        <w:rPr>
          <w:position w:val="10"/>
          <w:sz w:val="15"/>
        </w:rPr>
        <w:t xml:space="preserve"> </w:t>
      </w:r>
      <w:r>
        <w:rPr>
          <w:b/>
        </w:rPr>
        <w:t xml:space="preserve">Scope and Applicability: </w:t>
      </w:r>
      <w:r>
        <w:t>Term Contract Procurement of A/E Services may be used for engaging an A/E to provide investigations, Cost Estimates, designs and related Services for specific Projects consisting of multiple related Work orders over a specified period of time.</w:t>
      </w:r>
    </w:p>
    <w:p w14:paraId="0EB357A0" w14:textId="77777777" w:rsidR="00BD63E6" w:rsidRDefault="00BD63E6">
      <w:pPr>
        <w:pStyle w:val="BodyText"/>
        <w:spacing w:before="1"/>
      </w:pPr>
    </w:p>
    <w:p w14:paraId="113543BC" w14:textId="77777777" w:rsidR="00BD63E6" w:rsidRDefault="00D94B7A">
      <w:pPr>
        <w:pStyle w:val="BodyText"/>
        <w:ind w:left="119" w:right="112"/>
        <w:jc w:val="both"/>
      </w:pPr>
      <w:r>
        <w:lastRenderedPageBreak/>
        <w:t>In</w:t>
      </w:r>
      <w:r>
        <w:rPr>
          <w:spacing w:val="-5"/>
        </w:rPr>
        <w:t xml:space="preserve"> </w:t>
      </w:r>
      <w:r>
        <w:t>the</w:t>
      </w:r>
      <w:r>
        <w:rPr>
          <w:spacing w:val="-4"/>
        </w:rPr>
        <w:t xml:space="preserve"> </w:t>
      </w:r>
      <w:r>
        <w:t>case</w:t>
      </w:r>
      <w:r>
        <w:rPr>
          <w:spacing w:val="-4"/>
        </w:rPr>
        <w:t xml:space="preserve"> </w:t>
      </w:r>
      <w:r>
        <w:t>of</w:t>
      </w:r>
      <w:r>
        <w:rPr>
          <w:spacing w:val="-6"/>
        </w:rPr>
        <w:t xml:space="preserve"> </w:t>
      </w:r>
      <w:r>
        <w:t>a</w:t>
      </w:r>
      <w:r>
        <w:rPr>
          <w:spacing w:val="-4"/>
        </w:rPr>
        <w:t xml:space="preserve"> </w:t>
      </w:r>
      <w:r>
        <w:t>Term</w:t>
      </w:r>
      <w:r>
        <w:rPr>
          <w:spacing w:val="-4"/>
        </w:rPr>
        <w:t xml:space="preserve"> </w:t>
      </w:r>
      <w:r>
        <w:t>Contract,</w:t>
      </w:r>
      <w:r>
        <w:rPr>
          <w:spacing w:val="-6"/>
        </w:rPr>
        <w:t xml:space="preserve"> </w:t>
      </w:r>
      <w:r>
        <w:t>the</w:t>
      </w:r>
      <w:r>
        <w:rPr>
          <w:spacing w:val="-4"/>
        </w:rPr>
        <w:t xml:space="preserve"> </w:t>
      </w:r>
      <w:r>
        <w:t>University</w:t>
      </w:r>
      <w:r>
        <w:rPr>
          <w:spacing w:val="-9"/>
        </w:rPr>
        <w:t xml:space="preserve"> </w:t>
      </w:r>
      <w:r>
        <w:t>will</w:t>
      </w:r>
      <w:r>
        <w:rPr>
          <w:spacing w:val="-4"/>
        </w:rPr>
        <w:t xml:space="preserve"> </w:t>
      </w:r>
      <w:r>
        <w:t>procure</w:t>
      </w:r>
      <w:r>
        <w:rPr>
          <w:spacing w:val="-4"/>
        </w:rPr>
        <w:t xml:space="preserve"> </w:t>
      </w:r>
      <w:r>
        <w:t>the</w:t>
      </w:r>
      <w:r>
        <w:rPr>
          <w:spacing w:val="-4"/>
        </w:rPr>
        <w:t xml:space="preserve"> </w:t>
      </w:r>
      <w:r>
        <w:t>Services</w:t>
      </w:r>
      <w:r>
        <w:rPr>
          <w:spacing w:val="-5"/>
        </w:rPr>
        <w:t xml:space="preserve"> </w:t>
      </w:r>
      <w:r>
        <w:t>of</w:t>
      </w:r>
      <w:r>
        <w:rPr>
          <w:spacing w:val="-6"/>
        </w:rPr>
        <w:t xml:space="preserve"> </w:t>
      </w:r>
      <w:r>
        <w:t>an</w:t>
      </w:r>
      <w:r>
        <w:rPr>
          <w:spacing w:val="-5"/>
        </w:rPr>
        <w:t xml:space="preserve"> </w:t>
      </w:r>
      <w:r>
        <w:t>A/E</w:t>
      </w:r>
      <w:r>
        <w:rPr>
          <w:spacing w:val="-4"/>
        </w:rPr>
        <w:t xml:space="preserve"> </w:t>
      </w:r>
      <w:r>
        <w:t>for</w:t>
      </w:r>
      <w:r>
        <w:rPr>
          <w:spacing w:val="-5"/>
        </w:rPr>
        <w:t xml:space="preserve"> </w:t>
      </w:r>
      <w:r>
        <w:t>a</w:t>
      </w:r>
      <w:r>
        <w:rPr>
          <w:spacing w:val="-4"/>
        </w:rPr>
        <w:t xml:space="preserve"> </w:t>
      </w:r>
      <w:r>
        <w:t>particular</w:t>
      </w:r>
      <w:r>
        <w:rPr>
          <w:spacing w:val="-5"/>
        </w:rPr>
        <w:t xml:space="preserve"> </w:t>
      </w:r>
      <w:r>
        <w:t>type of Project as defined by the University. Use of the A/E’s Services on future Service Orders is at the discretion of the</w:t>
      </w:r>
      <w:r>
        <w:rPr>
          <w:spacing w:val="-31"/>
        </w:rPr>
        <w:t xml:space="preserve"> </w:t>
      </w:r>
      <w:r>
        <w:t>University.</w:t>
      </w:r>
    </w:p>
    <w:p w14:paraId="43743606" w14:textId="77777777" w:rsidR="00BD63E6" w:rsidRDefault="00BD63E6">
      <w:pPr>
        <w:pStyle w:val="BodyText"/>
        <w:spacing w:before="3"/>
      </w:pPr>
    </w:p>
    <w:p w14:paraId="3CCEA69A" w14:textId="2EA95ADB" w:rsidR="00BD63E6" w:rsidRDefault="00D94B7A" w:rsidP="00FE6672">
      <w:pPr>
        <w:pStyle w:val="BodyText"/>
        <w:spacing w:line="264" w:lineRule="exact"/>
        <w:ind w:left="119"/>
        <w:jc w:val="both"/>
      </w:pPr>
      <w:r>
        <w:t>The ordinary Term Contract will be for A/E Services for a term of one year or Services totaling</w:t>
      </w:r>
      <w:r w:rsidR="00FE6672">
        <w:t xml:space="preserve"> </w:t>
      </w:r>
      <w:r>
        <w:t>$500,000, whichever comes first with the option to renew for one additional term.  The University</w:t>
      </w:r>
      <w:bookmarkStart w:id="169" w:name="_bookmark161"/>
      <w:bookmarkStart w:id="170" w:name="_bookmark163"/>
      <w:bookmarkEnd w:id="169"/>
      <w:bookmarkEnd w:id="170"/>
      <w:r w:rsidR="00FE6672">
        <w:t xml:space="preserve"> </w:t>
      </w:r>
      <w:r>
        <w:t>may</w:t>
      </w:r>
      <w:r>
        <w:rPr>
          <w:spacing w:val="-11"/>
        </w:rPr>
        <w:t xml:space="preserve"> </w:t>
      </w:r>
      <w:r>
        <w:t>procure</w:t>
      </w:r>
      <w:r>
        <w:rPr>
          <w:spacing w:val="-5"/>
        </w:rPr>
        <w:t xml:space="preserve"> </w:t>
      </w:r>
      <w:r>
        <w:t>Term</w:t>
      </w:r>
      <w:r>
        <w:rPr>
          <w:spacing w:val="-5"/>
        </w:rPr>
        <w:t xml:space="preserve"> </w:t>
      </w:r>
      <w:r>
        <w:t>Contracts</w:t>
      </w:r>
      <w:r>
        <w:rPr>
          <w:spacing w:val="-7"/>
        </w:rPr>
        <w:t xml:space="preserve"> </w:t>
      </w:r>
      <w:r>
        <w:t>for</w:t>
      </w:r>
      <w:r>
        <w:rPr>
          <w:spacing w:val="-6"/>
        </w:rPr>
        <w:t xml:space="preserve"> </w:t>
      </w:r>
      <w:r>
        <w:t>A/E</w:t>
      </w:r>
      <w:r>
        <w:rPr>
          <w:spacing w:val="-5"/>
        </w:rPr>
        <w:t xml:space="preserve"> </w:t>
      </w:r>
      <w:r>
        <w:t>Services</w:t>
      </w:r>
      <w:r>
        <w:rPr>
          <w:spacing w:val="-7"/>
        </w:rPr>
        <w:t xml:space="preserve"> </w:t>
      </w:r>
      <w:r>
        <w:t>up</w:t>
      </w:r>
      <w:r>
        <w:rPr>
          <w:spacing w:val="-6"/>
        </w:rPr>
        <w:t xml:space="preserve"> </w:t>
      </w:r>
      <w:r>
        <w:t>to</w:t>
      </w:r>
      <w:r>
        <w:rPr>
          <w:spacing w:val="-6"/>
        </w:rPr>
        <w:t xml:space="preserve"> </w:t>
      </w:r>
      <w:r>
        <w:t>$1M</w:t>
      </w:r>
      <w:r>
        <w:rPr>
          <w:spacing w:val="-7"/>
        </w:rPr>
        <w:t xml:space="preserve"> </w:t>
      </w:r>
      <w:r>
        <w:t>upon</w:t>
      </w:r>
      <w:r>
        <w:rPr>
          <w:spacing w:val="-6"/>
        </w:rPr>
        <w:t xml:space="preserve"> </w:t>
      </w:r>
      <w:r>
        <w:t>approval</w:t>
      </w:r>
      <w:r>
        <w:rPr>
          <w:spacing w:val="-5"/>
        </w:rPr>
        <w:t xml:space="preserve"> </w:t>
      </w:r>
      <w:r>
        <w:t>by</w:t>
      </w:r>
      <w:r>
        <w:rPr>
          <w:spacing w:val="-9"/>
        </w:rPr>
        <w:t xml:space="preserve"> </w:t>
      </w:r>
      <w:r>
        <w:t>the</w:t>
      </w:r>
      <w:r>
        <w:rPr>
          <w:spacing w:val="-5"/>
        </w:rPr>
        <w:t xml:space="preserve"> </w:t>
      </w:r>
      <w:r>
        <w:t>Director</w:t>
      </w:r>
      <w:r>
        <w:rPr>
          <w:spacing w:val="-6"/>
        </w:rPr>
        <w:t xml:space="preserve"> </w:t>
      </w:r>
      <w:r>
        <w:t>of</w:t>
      </w:r>
      <w:r>
        <w:rPr>
          <w:spacing w:val="-6"/>
        </w:rPr>
        <w:t xml:space="preserve"> </w:t>
      </w:r>
      <w:r w:rsidR="000C578C">
        <w:rPr>
          <w:spacing w:val="-6"/>
        </w:rPr>
        <w:t xml:space="preserve">CC&amp;R </w:t>
      </w:r>
      <w:r>
        <w:t>that Services in excess of $500,000 are expected to be</w:t>
      </w:r>
      <w:r>
        <w:rPr>
          <w:spacing w:val="-38"/>
        </w:rPr>
        <w:t xml:space="preserve"> </w:t>
      </w:r>
      <w:r>
        <w:t>needed.</w:t>
      </w:r>
    </w:p>
    <w:p w14:paraId="5EDA39FC" w14:textId="77777777" w:rsidR="00BD63E6" w:rsidRDefault="00BD63E6">
      <w:pPr>
        <w:pStyle w:val="BodyText"/>
        <w:spacing w:before="7"/>
        <w:rPr>
          <w:sz w:val="22"/>
        </w:rPr>
      </w:pPr>
    </w:p>
    <w:p w14:paraId="74EF62CB" w14:textId="59AFFC67" w:rsidR="00BD63E6" w:rsidRDefault="00D94B7A">
      <w:pPr>
        <w:pStyle w:val="BodyText"/>
        <w:ind w:left="120" w:right="108"/>
        <w:jc w:val="both"/>
      </w:pPr>
      <w:r>
        <w:t>The University may, at its sole discretion, renew the Contract for four additional one</w:t>
      </w:r>
      <w:r w:rsidR="0043214B">
        <w:t>-</w:t>
      </w:r>
      <w:r>
        <w:t>year Contract Terms,</w:t>
      </w:r>
      <w:r>
        <w:rPr>
          <w:spacing w:val="-5"/>
        </w:rPr>
        <w:t xml:space="preserve"> </w:t>
      </w:r>
      <w:r>
        <w:t>provided</w:t>
      </w:r>
      <w:r>
        <w:rPr>
          <w:spacing w:val="-5"/>
        </w:rPr>
        <w:t xml:space="preserve"> </w:t>
      </w:r>
      <w:r>
        <w:t>the</w:t>
      </w:r>
      <w:r>
        <w:rPr>
          <w:spacing w:val="-4"/>
        </w:rPr>
        <w:t xml:space="preserve"> </w:t>
      </w:r>
      <w:r>
        <w:t>option</w:t>
      </w:r>
      <w:r>
        <w:rPr>
          <w:spacing w:val="-5"/>
        </w:rPr>
        <w:t xml:space="preserve"> </w:t>
      </w:r>
      <w:r>
        <w:t>to</w:t>
      </w:r>
      <w:r>
        <w:rPr>
          <w:spacing w:val="-5"/>
        </w:rPr>
        <w:t xml:space="preserve"> </w:t>
      </w:r>
      <w:r>
        <w:t>renew</w:t>
      </w:r>
      <w:r>
        <w:rPr>
          <w:spacing w:val="-5"/>
        </w:rPr>
        <w:t xml:space="preserve"> </w:t>
      </w:r>
      <w:r>
        <w:t>was</w:t>
      </w:r>
      <w:r>
        <w:rPr>
          <w:spacing w:val="-6"/>
        </w:rPr>
        <w:t xml:space="preserve"> </w:t>
      </w:r>
      <w:r>
        <w:t>indicated</w:t>
      </w:r>
      <w:r>
        <w:rPr>
          <w:spacing w:val="-7"/>
        </w:rPr>
        <w:t xml:space="preserve"> </w:t>
      </w:r>
      <w:r>
        <w:t>in</w:t>
      </w:r>
      <w:r>
        <w:rPr>
          <w:spacing w:val="-5"/>
        </w:rPr>
        <w:t xml:space="preserve"> </w:t>
      </w:r>
      <w:r>
        <w:t>the</w:t>
      </w:r>
      <w:r>
        <w:rPr>
          <w:spacing w:val="-4"/>
        </w:rPr>
        <w:t xml:space="preserve"> </w:t>
      </w:r>
      <w:r>
        <w:t>RFP.</w:t>
      </w:r>
      <w:r>
        <w:rPr>
          <w:spacing w:val="-5"/>
        </w:rPr>
        <w:t xml:space="preserve"> </w:t>
      </w:r>
      <w:r>
        <w:t>If</w:t>
      </w:r>
      <w:r>
        <w:rPr>
          <w:spacing w:val="-7"/>
        </w:rPr>
        <w:t xml:space="preserve"> </w:t>
      </w:r>
      <w:r>
        <w:t>the</w:t>
      </w:r>
      <w:r>
        <w:rPr>
          <w:spacing w:val="-4"/>
        </w:rPr>
        <w:t xml:space="preserve"> </w:t>
      </w:r>
      <w:r>
        <w:t>University</w:t>
      </w:r>
      <w:r>
        <w:rPr>
          <w:spacing w:val="-7"/>
        </w:rPr>
        <w:t xml:space="preserve"> </w:t>
      </w:r>
      <w:r>
        <w:t>exercises</w:t>
      </w:r>
      <w:r>
        <w:rPr>
          <w:spacing w:val="-6"/>
        </w:rPr>
        <w:t xml:space="preserve"> </w:t>
      </w:r>
      <w:r>
        <w:t>its</w:t>
      </w:r>
      <w:r>
        <w:rPr>
          <w:spacing w:val="-6"/>
        </w:rPr>
        <w:t xml:space="preserve"> </w:t>
      </w:r>
      <w:r>
        <w:t>option</w:t>
      </w:r>
      <w:r>
        <w:rPr>
          <w:spacing w:val="-5"/>
        </w:rPr>
        <w:t xml:space="preserve"> </w:t>
      </w:r>
      <w:r>
        <w:t>to renew, the next Contract Term shall begin one year from the date of the execution of this Contract, or the date that the University notifies the A/E that the option to renew is being exercised, whichever occurs first. A new aggregate dollar limit of the same amount shall apply to the next Contract Term. Any unused amount from a Contract Term shall carry forward to the next renewal Contract Term, provided there is another renewal</w:t>
      </w:r>
      <w:r>
        <w:rPr>
          <w:spacing w:val="-25"/>
        </w:rPr>
        <w:t xml:space="preserve"> </w:t>
      </w:r>
      <w:r>
        <w:t>term.</w:t>
      </w:r>
    </w:p>
    <w:p w14:paraId="1EADF551" w14:textId="77777777" w:rsidR="00BD63E6" w:rsidRDefault="00BD63E6">
      <w:pPr>
        <w:pStyle w:val="BodyText"/>
        <w:spacing w:before="7"/>
        <w:rPr>
          <w:sz w:val="22"/>
        </w:rPr>
      </w:pPr>
    </w:p>
    <w:p w14:paraId="12A8E9BD" w14:textId="04AE082B" w:rsidR="00BD63E6" w:rsidRDefault="00D94B7A">
      <w:pPr>
        <w:pStyle w:val="BodyText"/>
        <w:ind w:left="120" w:right="107"/>
        <w:jc w:val="both"/>
      </w:pPr>
      <w:r>
        <w:t>It is the intention of the University to spread the amount of A/E Services out to as many firms as possible while still maintaining the most economically advantageous strategy possible. Accordingly, the AVP &amp; CFO may determine that it is advantageous to procure Term Contracts at Service levels ranging</w:t>
      </w:r>
      <w:r>
        <w:rPr>
          <w:spacing w:val="-10"/>
        </w:rPr>
        <w:t xml:space="preserve"> </w:t>
      </w:r>
      <w:r>
        <w:t>from</w:t>
      </w:r>
      <w:r>
        <w:rPr>
          <w:spacing w:val="-6"/>
        </w:rPr>
        <w:t xml:space="preserve"> </w:t>
      </w:r>
      <w:r>
        <w:t>$100,000</w:t>
      </w:r>
      <w:r>
        <w:rPr>
          <w:spacing w:val="-7"/>
        </w:rPr>
        <w:t xml:space="preserve"> </w:t>
      </w:r>
      <w:r>
        <w:t>to</w:t>
      </w:r>
      <w:r>
        <w:rPr>
          <w:spacing w:val="-12"/>
        </w:rPr>
        <w:t xml:space="preserve"> </w:t>
      </w:r>
      <w:r>
        <w:t>$1M,</w:t>
      </w:r>
      <w:r>
        <w:rPr>
          <w:spacing w:val="-7"/>
        </w:rPr>
        <w:t xml:space="preserve"> </w:t>
      </w:r>
      <w:r>
        <w:t>typical</w:t>
      </w:r>
      <w:r>
        <w:rPr>
          <w:spacing w:val="-6"/>
        </w:rPr>
        <w:t xml:space="preserve"> </w:t>
      </w:r>
      <w:r>
        <w:t>interim</w:t>
      </w:r>
      <w:r>
        <w:rPr>
          <w:spacing w:val="-9"/>
        </w:rPr>
        <w:t xml:space="preserve"> </w:t>
      </w:r>
      <w:r>
        <w:t>amounts</w:t>
      </w:r>
      <w:r>
        <w:rPr>
          <w:spacing w:val="-8"/>
        </w:rPr>
        <w:t xml:space="preserve"> </w:t>
      </w:r>
      <w:r>
        <w:t>being</w:t>
      </w:r>
      <w:r>
        <w:rPr>
          <w:spacing w:val="-10"/>
        </w:rPr>
        <w:t xml:space="preserve"> </w:t>
      </w:r>
      <w:r>
        <w:t>$250,000</w:t>
      </w:r>
      <w:r>
        <w:rPr>
          <w:spacing w:val="-10"/>
        </w:rPr>
        <w:t xml:space="preserve"> </w:t>
      </w:r>
      <w:r>
        <w:t>and</w:t>
      </w:r>
      <w:r>
        <w:rPr>
          <w:spacing w:val="-7"/>
        </w:rPr>
        <w:t xml:space="preserve"> </w:t>
      </w:r>
      <w:r>
        <w:t>$500,000,</w:t>
      </w:r>
      <w:r>
        <w:rPr>
          <w:spacing w:val="-7"/>
        </w:rPr>
        <w:t xml:space="preserve"> </w:t>
      </w:r>
      <w:r>
        <w:t>none</w:t>
      </w:r>
      <w:r>
        <w:rPr>
          <w:spacing w:val="-6"/>
        </w:rPr>
        <w:t xml:space="preserve"> </w:t>
      </w:r>
      <w:r>
        <w:t>to</w:t>
      </w:r>
      <w:r>
        <w:rPr>
          <w:spacing w:val="-7"/>
        </w:rPr>
        <w:t xml:space="preserve"> </w:t>
      </w:r>
      <w:r>
        <w:t>exceed the</w:t>
      </w:r>
      <w:r>
        <w:rPr>
          <w:spacing w:val="-6"/>
        </w:rPr>
        <w:t xml:space="preserve"> </w:t>
      </w:r>
      <w:r>
        <w:t>one-year</w:t>
      </w:r>
      <w:r>
        <w:rPr>
          <w:spacing w:val="-7"/>
        </w:rPr>
        <w:t xml:space="preserve"> </w:t>
      </w:r>
      <w:r>
        <w:t>term</w:t>
      </w:r>
      <w:r>
        <w:rPr>
          <w:spacing w:val="-6"/>
        </w:rPr>
        <w:t xml:space="preserve"> </w:t>
      </w:r>
      <w:r>
        <w:t>total</w:t>
      </w:r>
      <w:r>
        <w:rPr>
          <w:spacing w:val="-6"/>
        </w:rPr>
        <w:t xml:space="preserve"> </w:t>
      </w:r>
      <w:r>
        <w:t>Contract</w:t>
      </w:r>
      <w:r>
        <w:rPr>
          <w:spacing w:val="-6"/>
        </w:rPr>
        <w:t xml:space="preserve"> </w:t>
      </w:r>
      <w:r>
        <w:t>amount.</w:t>
      </w:r>
      <w:r>
        <w:rPr>
          <w:spacing w:val="-6"/>
        </w:rPr>
        <w:t xml:space="preserve"> </w:t>
      </w:r>
      <w:r>
        <w:t>Contracts</w:t>
      </w:r>
      <w:r>
        <w:rPr>
          <w:spacing w:val="-8"/>
        </w:rPr>
        <w:t xml:space="preserve"> </w:t>
      </w:r>
      <w:r>
        <w:t>may</w:t>
      </w:r>
      <w:r>
        <w:rPr>
          <w:spacing w:val="-12"/>
        </w:rPr>
        <w:t xml:space="preserve"> </w:t>
      </w:r>
      <w:r>
        <w:t>be</w:t>
      </w:r>
      <w:r>
        <w:rPr>
          <w:spacing w:val="-6"/>
        </w:rPr>
        <w:t xml:space="preserve"> </w:t>
      </w:r>
      <w:r>
        <w:t>renewable</w:t>
      </w:r>
      <w:r>
        <w:rPr>
          <w:spacing w:val="-6"/>
        </w:rPr>
        <w:t xml:space="preserve"> </w:t>
      </w:r>
      <w:r>
        <w:t>at</w:t>
      </w:r>
      <w:r>
        <w:rPr>
          <w:spacing w:val="-6"/>
        </w:rPr>
        <w:t xml:space="preserve"> </w:t>
      </w:r>
      <w:r>
        <w:t>the</w:t>
      </w:r>
      <w:r>
        <w:rPr>
          <w:spacing w:val="-6"/>
        </w:rPr>
        <w:t xml:space="preserve"> </w:t>
      </w:r>
      <w:r>
        <w:t>University’s</w:t>
      </w:r>
      <w:r>
        <w:rPr>
          <w:spacing w:val="-8"/>
        </w:rPr>
        <w:t xml:space="preserve"> </w:t>
      </w:r>
      <w:r>
        <w:t>discretion</w:t>
      </w:r>
      <w:r>
        <w:rPr>
          <w:spacing w:val="-7"/>
        </w:rPr>
        <w:t xml:space="preserve"> </w:t>
      </w:r>
      <w:r>
        <w:t>up to four additional one</w:t>
      </w:r>
      <w:r w:rsidR="0043214B">
        <w:t>-</w:t>
      </w:r>
      <w:r>
        <w:t>year</w:t>
      </w:r>
      <w:r>
        <w:rPr>
          <w:spacing w:val="-8"/>
        </w:rPr>
        <w:t xml:space="preserve"> </w:t>
      </w:r>
      <w:r>
        <w:t>terms.</w:t>
      </w:r>
    </w:p>
    <w:p w14:paraId="751BABCF" w14:textId="77777777" w:rsidR="00BD63E6" w:rsidRDefault="00BD63E6">
      <w:pPr>
        <w:pStyle w:val="BodyText"/>
        <w:spacing w:before="7"/>
        <w:rPr>
          <w:sz w:val="20"/>
        </w:rPr>
      </w:pPr>
    </w:p>
    <w:p w14:paraId="419B0E39" w14:textId="68D00C99" w:rsidR="00BD63E6" w:rsidRDefault="00D94B7A">
      <w:pPr>
        <w:pStyle w:val="BodyText"/>
        <w:ind w:left="119" w:right="108"/>
        <w:jc w:val="both"/>
      </w:pPr>
      <w:r>
        <w:rPr>
          <w:b/>
        </w:rPr>
        <w:t>4.9.2</w:t>
      </w:r>
      <w:r w:rsidR="0043214B">
        <w:rPr>
          <w:b/>
        </w:rPr>
        <w:t xml:space="preserve"> </w:t>
      </w:r>
      <w:r>
        <w:rPr>
          <w:b/>
        </w:rPr>
        <w:t>Advertisement (RFQ) &amp; RFP</w:t>
      </w:r>
      <w:r>
        <w:t xml:space="preserve">: The Advertisement (RFQ) shall be posted/published on the </w:t>
      </w:r>
      <w:hyperlink r:id="rId248">
        <w:r>
          <w:rPr>
            <w:color w:val="0000FF"/>
            <w:u w:val="single" w:color="0000FF"/>
          </w:rPr>
          <w:t>On-line</w:t>
        </w:r>
        <w:r>
          <w:rPr>
            <w:color w:val="0000FF"/>
            <w:spacing w:val="-6"/>
            <w:u w:val="single" w:color="0000FF"/>
          </w:rPr>
          <w:t xml:space="preserve"> </w:t>
        </w:r>
        <w:r>
          <w:rPr>
            <w:color w:val="0000FF"/>
            <w:u w:val="single" w:color="0000FF"/>
          </w:rPr>
          <w:t>Bids</w:t>
        </w:r>
        <w:r>
          <w:rPr>
            <w:color w:val="0000FF"/>
            <w:spacing w:val="-8"/>
            <w:u w:val="single" w:color="0000FF"/>
          </w:rPr>
          <w:t xml:space="preserve"> </w:t>
        </w:r>
        <w:r>
          <w:rPr>
            <w:color w:val="0000FF"/>
            <w:u w:val="single" w:color="0000FF"/>
          </w:rPr>
          <w:t>page</w:t>
        </w:r>
        <w:r>
          <w:rPr>
            <w:color w:val="0000FF"/>
            <w:spacing w:val="-6"/>
            <w:u w:val="single" w:color="0000FF"/>
          </w:rPr>
          <w:t xml:space="preserve"> </w:t>
        </w:r>
        <w:r>
          <w:rPr>
            <w:color w:val="0000FF"/>
            <w:u w:val="single" w:color="0000FF"/>
          </w:rPr>
          <w:t>of</w:t>
        </w:r>
        <w:r>
          <w:rPr>
            <w:color w:val="0000FF"/>
            <w:spacing w:val="-10"/>
            <w:u w:val="single" w:color="0000FF"/>
          </w:rPr>
          <w:t xml:space="preserve"> </w:t>
        </w:r>
        <w:r>
          <w:rPr>
            <w:color w:val="0000FF"/>
            <w:u w:val="single" w:color="0000FF"/>
          </w:rPr>
          <w:t>eVA</w:t>
        </w:r>
        <w:r>
          <w:rPr>
            <w:color w:val="0000FF"/>
            <w:spacing w:val="-5"/>
            <w:u w:val="single" w:color="0000FF"/>
          </w:rPr>
          <w:t xml:space="preserve"> </w:t>
        </w:r>
      </w:hyperlink>
      <w:r>
        <w:t>and</w:t>
      </w:r>
      <w:r>
        <w:rPr>
          <w:spacing w:val="-7"/>
        </w:rPr>
        <w:t xml:space="preserve"> </w:t>
      </w:r>
      <w:r>
        <w:t>posted/published</w:t>
      </w:r>
      <w:r>
        <w:rPr>
          <w:spacing w:val="-7"/>
        </w:rPr>
        <w:t xml:space="preserve"> </w:t>
      </w:r>
      <w:r>
        <w:t>in</w:t>
      </w:r>
      <w:r>
        <w:rPr>
          <w:spacing w:val="-10"/>
        </w:rPr>
        <w:t xml:space="preserve"> </w:t>
      </w:r>
      <w:r>
        <w:t>a</w:t>
      </w:r>
      <w:r>
        <w:rPr>
          <w:spacing w:val="-9"/>
        </w:rPr>
        <w:t xml:space="preserve"> </w:t>
      </w:r>
      <w:r>
        <w:t>newspaper</w:t>
      </w:r>
      <w:r>
        <w:rPr>
          <w:spacing w:val="-7"/>
        </w:rPr>
        <w:t xml:space="preserve"> </w:t>
      </w:r>
      <w:r>
        <w:t>of</w:t>
      </w:r>
      <w:r>
        <w:rPr>
          <w:spacing w:val="-10"/>
        </w:rPr>
        <w:t xml:space="preserve"> </w:t>
      </w:r>
      <w:r>
        <w:t>general</w:t>
      </w:r>
      <w:r>
        <w:rPr>
          <w:spacing w:val="-6"/>
        </w:rPr>
        <w:t xml:space="preserve"> </w:t>
      </w:r>
      <w:r>
        <w:t>circulation</w:t>
      </w:r>
      <w:r>
        <w:rPr>
          <w:spacing w:val="-7"/>
        </w:rPr>
        <w:t xml:space="preserve"> </w:t>
      </w:r>
      <w:r>
        <w:t>statewide</w:t>
      </w:r>
      <w:r>
        <w:rPr>
          <w:spacing w:val="-6"/>
        </w:rPr>
        <w:t xml:space="preserve"> </w:t>
      </w:r>
      <w:r>
        <w:t>and</w:t>
      </w:r>
      <w:r>
        <w:rPr>
          <w:spacing w:val="-10"/>
        </w:rPr>
        <w:t xml:space="preserve"> </w:t>
      </w:r>
      <w:r>
        <w:t>in the general area of the Project when the expected procurement exceeds Fifty Thousand Dollars ($50,000) and shall include a description of the nature of the Projects, potential Service Orders to be offered and the Services to be required for the Project. Any other factors pertinent to the evaluation and</w:t>
      </w:r>
      <w:r>
        <w:rPr>
          <w:spacing w:val="-13"/>
        </w:rPr>
        <w:t xml:space="preserve"> </w:t>
      </w:r>
      <w:r>
        <w:t>selection</w:t>
      </w:r>
      <w:r>
        <w:rPr>
          <w:spacing w:val="-13"/>
        </w:rPr>
        <w:t xml:space="preserve"> </w:t>
      </w:r>
      <w:r>
        <w:t>process</w:t>
      </w:r>
      <w:r>
        <w:rPr>
          <w:spacing w:val="-14"/>
        </w:rPr>
        <w:t xml:space="preserve"> </w:t>
      </w:r>
      <w:r>
        <w:t>shall</w:t>
      </w:r>
      <w:r>
        <w:rPr>
          <w:spacing w:val="-15"/>
        </w:rPr>
        <w:t xml:space="preserve"> </w:t>
      </w:r>
      <w:r>
        <w:t>also</w:t>
      </w:r>
      <w:r>
        <w:rPr>
          <w:spacing w:val="-13"/>
        </w:rPr>
        <w:t xml:space="preserve"> </w:t>
      </w:r>
      <w:r>
        <w:t>be</w:t>
      </w:r>
      <w:r>
        <w:rPr>
          <w:spacing w:val="-13"/>
        </w:rPr>
        <w:t xml:space="preserve"> </w:t>
      </w:r>
      <w:r>
        <w:t>described.</w:t>
      </w:r>
      <w:r>
        <w:rPr>
          <w:spacing w:val="-13"/>
        </w:rPr>
        <w:t xml:space="preserve"> </w:t>
      </w:r>
      <w:r>
        <w:t>Multiple</w:t>
      </w:r>
      <w:r>
        <w:rPr>
          <w:spacing w:val="-13"/>
        </w:rPr>
        <w:t xml:space="preserve"> </w:t>
      </w:r>
      <w:r>
        <w:t>A/E</w:t>
      </w:r>
      <w:r>
        <w:rPr>
          <w:spacing w:val="-13"/>
        </w:rPr>
        <w:t xml:space="preserve"> </w:t>
      </w:r>
      <w:r>
        <w:t>Term</w:t>
      </w:r>
      <w:r>
        <w:rPr>
          <w:spacing w:val="-13"/>
        </w:rPr>
        <w:t xml:space="preserve"> </w:t>
      </w:r>
      <w:r>
        <w:t>Contracts</w:t>
      </w:r>
      <w:r>
        <w:rPr>
          <w:spacing w:val="-14"/>
        </w:rPr>
        <w:t xml:space="preserve"> </w:t>
      </w:r>
      <w:r>
        <w:t>may</w:t>
      </w:r>
      <w:r>
        <w:rPr>
          <w:spacing w:val="-16"/>
        </w:rPr>
        <w:t xml:space="preserve"> </w:t>
      </w:r>
      <w:r>
        <w:t>be</w:t>
      </w:r>
      <w:r>
        <w:rPr>
          <w:spacing w:val="-13"/>
        </w:rPr>
        <w:t xml:space="preserve"> </w:t>
      </w:r>
      <w:r>
        <w:t>awarded</w:t>
      </w:r>
      <w:r>
        <w:rPr>
          <w:spacing w:val="-13"/>
        </w:rPr>
        <w:t xml:space="preserve"> </w:t>
      </w:r>
      <w:r>
        <w:t>to</w:t>
      </w:r>
      <w:r>
        <w:rPr>
          <w:spacing w:val="-13"/>
        </w:rPr>
        <w:t xml:space="preserve"> </w:t>
      </w:r>
      <w:r>
        <w:t>separate A/E firms from a single A/E Term Contract RFP Advertisement/selection process when this option is described in the Advertisement. See also §</w:t>
      </w:r>
      <w:hyperlink w:anchor="_bookmark144" w:history="1">
        <w:r>
          <w:rPr>
            <w:color w:val="0000FF"/>
            <w:u w:val="single" w:color="0000FF"/>
          </w:rPr>
          <w:t>4.4</w:t>
        </w:r>
      </w:hyperlink>
      <w:r>
        <w:rPr>
          <w:color w:val="0000FF"/>
          <w:u w:val="single" w:color="0000FF"/>
        </w:rPr>
        <w:t xml:space="preserve"> </w:t>
      </w:r>
      <w:r>
        <w:t>for additional information on</w:t>
      </w:r>
      <w:r>
        <w:rPr>
          <w:spacing w:val="-33"/>
        </w:rPr>
        <w:t xml:space="preserve"> </w:t>
      </w:r>
      <w:r>
        <w:t>RFQs.</w:t>
      </w:r>
    </w:p>
    <w:p w14:paraId="747D7B71" w14:textId="77777777" w:rsidR="00BD63E6" w:rsidRDefault="00BD63E6">
      <w:pPr>
        <w:pStyle w:val="BodyText"/>
        <w:spacing w:before="11"/>
        <w:rPr>
          <w:sz w:val="14"/>
        </w:rPr>
      </w:pPr>
    </w:p>
    <w:p w14:paraId="0CF59CFC" w14:textId="77777777" w:rsidR="00BD63E6" w:rsidRDefault="00D94B7A">
      <w:pPr>
        <w:pStyle w:val="BodyText"/>
        <w:spacing w:before="91"/>
        <w:ind w:left="120"/>
      </w:pPr>
      <w:r>
        <w:t>The RFP and Contract Documents should include wording similar to the following provisions:</w:t>
      </w:r>
    </w:p>
    <w:p w14:paraId="459417A2" w14:textId="77777777" w:rsidR="00BD63E6" w:rsidRDefault="00BD63E6">
      <w:pPr>
        <w:pStyle w:val="BodyText"/>
        <w:spacing w:before="10"/>
        <w:rPr>
          <w:sz w:val="22"/>
        </w:rPr>
      </w:pPr>
    </w:p>
    <w:p w14:paraId="5D5B8282" w14:textId="77777777" w:rsidR="00BD63E6" w:rsidRDefault="00D94B7A">
      <w:pPr>
        <w:pStyle w:val="BodyText"/>
        <w:spacing w:before="1"/>
        <w:ind w:left="839" w:right="109"/>
        <w:jc w:val="both"/>
      </w:pPr>
      <w:r>
        <w:t>The</w:t>
      </w:r>
      <w:r>
        <w:rPr>
          <w:spacing w:val="-8"/>
        </w:rPr>
        <w:t xml:space="preserve"> </w:t>
      </w:r>
      <w:r>
        <w:t>University</w:t>
      </w:r>
      <w:r>
        <w:rPr>
          <w:spacing w:val="-13"/>
        </w:rPr>
        <w:t xml:space="preserve"> </w:t>
      </w:r>
      <w:r>
        <w:t>reserves</w:t>
      </w:r>
      <w:r>
        <w:rPr>
          <w:spacing w:val="-9"/>
        </w:rPr>
        <w:t xml:space="preserve"> </w:t>
      </w:r>
      <w:r>
        <w:t>the</w:t>
      </w:r>
      <w:r>
        <w:rPr>
          <w:spacing w:val="-8"/>
        </w:rPr>
        <w:t xml:space="preserve"> </w:t>
      </w:r>
      <w:r>
        <w:t>right,</w:t>
      </w:r>
      <w:r>
        <w:rPr>
          <w:spacing w:val="-9"/>
        </w:rPr>
        <w:t xml:space="preserve"> </w:t>
      </w:r>
      <w:r>
        <w:t>at</w:t>
      </w:r>
      <w:r>
        <w:rPr>
          <w:spacing w:val="-8"/>
        </w:rPr>
        <w:t xml:space="preserve"> </w:t>
      </w:r>
      <w:r>
        <w:t>its</w:t>
      </w:r>
      <w:r>
        <w:rPr>
          <w:spacing w:val="-9"/>
        </w:rPr>
        <w:t xml:space="preserve"> </w:t>
      </w:r>
      <w:r>
        <w:t>sole</w:t>
      </w:r>
      <w:r>
        <w:rPr>
          <w:spacing w:val="-8"/>
        </w:rPr>
        <w:t xml:space="preserve"> </w:t>
      </w:r>
      <w:r>
        <w:t>desertion</w:t>
      </w:r>
      <w:r>
        <w:rPr>
          <w:spacing w:val="-11"/>
        </w:rPr>
        <w:t xml:space="preserve"> </w:t>
      </w:r>
      <w:r>
        <w:t>to</w:t>
      </w:r>
      <w:r>
        <w:rPr>
          <w:spacing w:val="-9"/>
        </w:rPr>
        <w:t xml:space="preserve"> </w:t>
      </w:r>
      <w:r>
        <w:t>issue</w:t>
      </w:r>
      <w:r>
        <w:rPr>
          <w:spacing w:val="-8"/>
        </w:rPr>
        <w:t xml:space="preserve"> </w:t>
      </w:r>
      <w:r>
        <w:t>RFPs</w:t>
      </w:r>
      <w:r>
        <w:rPr>
          <w:spacing w:val="-5"/>
        </w:rPr>
        <w:t xml:space="preserve"> </w:t>
      </w:r>
      <w:r>
        <w:t>for</w:t>
      </w:r>
      <w:r>
        <w:rPr>
          <w:spacing w:val="-9"/>
        </w:rPr>
        <w:t xml:space="preserve"> </w:t>
      </w:r>
      <w:r>
        <w:t>similar</w:t>
      </w:r>
      <w:r>
        <w:rPr>
          <w:spacing w:val="-11"/>
        </w:rPr>
        <w:t xml:space="preserve"> </w:t>
      </w:r>
      <w:r>
        <w:t>Work</w:t>
      </w:r>
      <w:r>
        <w:rPr>
          <w:spacing w:val="-6"/>
        </w:rPr>
        <w:t xml:space="preserve"> </w:t>
      </w:r>
      <w:r>
        <w:t>and</w:t>
      </w:r>
      <w:r>
        <w:rPr>
          <w:spacing w:val="-9"/>
        </w:rPr>
        <w:t xml:space="preserve"> </w:t>
      </w:r>
      <w:r>
        <w:t>other Projects as the need may occur. The University also reserves the right to issue Service Orders to other Term Contractors, based on its sole discretion, in consideration of its evaluation of each</w:t>
      </w:r>
      <w:r>
        <w:rPr>
          <w:spacing w:val="-19"/>
        </w:rPr>
        <w:t xml:space="preserve"> </w:t>
      </w:r>
      <w:r>
        <w:t>Contractor’s</w:t>
      </w:r>
      <w:r>
        <w:rPr>
          <w:spacing w:val="-17"/>
        </w:rPr>
        <w:t xml:space="preserve"> </w:t>
      </w:r>
      <w:r>
        <w:t>qualifications,</w:t>
      </w:r>
      <w:r>
        <w:rPr>
          <w:spacing w:val="-19"/>
        </w:rPr>
        <w:t xml:space="preserve"> </w:t>
      </w:r>
      <w:r>
        <w:t>expertise,</w:t>
      </w:r>
      <w:r>
        <w:rPr>
          <w:spacing w:val="-19"/>
        </w:rPr>
        <w:t xml:space="preserve"> </w:t>
      </w:r>
      <w:r>
        <w:t>capabilities</w:t>
      </w:r>
      <w:r>
        <w:rPr>
          <w:spacing w:val="-17"/>
        </w:rPr>
        <w:t xml:space="preserve"> </w:t>
      </w:r>
      <w:r>
        <w:t>performance</w:t>
      </w:r>
      <w:r>
        <w:rPr>
          <w:spacing w:val="-18"/>
        </w:rPr>
        <w:t xml:space="preserve"> </w:t>
      </w:r>
      <w:r>
        <w:t>records,</w:t>
      </w:r>
      <w:r>
        <w:rPr>
          <w:spacing w:val="-19"/>
        </w:rPr>
        <w:t xml:space="preserve"> </w:t>
      </w:r>
      <w:r>
        <w:t>current</w:t>
      </w:r>
      <w:r>
        <w:rPr>
          <w:spacing w:val="-16"/>
        </w:rPr>
        <w:t xml:space="preserve"> </w:t>
      </w:r>
      <w:r>
        <w:t>workload, location or distance to the Project, and other factors as may be pertinent to the particular Project. The RFP must identify at least one Work order for which the A/E’s Services will be used.</w:t>
      </w:r>
      <w:r>
        <w:rPr>
          <w:spacing w:val="-12"/>
        </w:rPr>
        <w:t xml:space="preserve"> </w:t>
      </w:r>
      <w:r>
        <w:t>The</w:t>
      </w:r>
      <w:r>
        <w:rPr>
          <w:spacing w:val="-12"/>
        </w:rPr>
        <w:t xml:space="preserve"> </w:t>
      </w:r>
      <w:r>
        <w:t>RFP</w:t>
      </w:r>
      <w:r>
        <w:rPr>
          <w:spacing w:val="-13"/>
        </w:rPr>
        <w:t xml:space="preserve"> </w:t>
      </w:r>
      <w:r>
        <w:t>should</w:t>
      </w:r>
      <w:r>
        <w:rPr>
          <w:spacing w:val="-14"/>
        </w:rPr>
        <w:t xml:space="preserve"> </w:t>
      </w:r>
      <w:r>
        <w:t>also</w:t>
      </w:r>
      <w:r>
        <w:rPr>
          <w:spacing w:val="-14"/>
        </w:rPr>
        <w:t xml:space="preserve"> </w:t>
      </w:r>
      <w:r>
        <w:t>indicate</w:t>
      </w:r>
      <w:r>
        <w:rPr>
          <w:spacing w:val="-14"/>
        </w:rPr>
        <w:t xml:space="preserve"> </w:t>
      </w:r>
      <w:r>
        <w:t>that</w:t>
      </w:r>
      <w:r>
        <w:rPr>
          <w:spacing w:val="-14"/>
        </w:rPr>
        <w:t xml:space="preserve"> </w:t>
      </w:r>
      <w:r>
        <w:t>although</w:t>
      </w:r>
      <w:r>
        <w:rPr>
          <w:spacing w:val="-12"/>
        </w:rPr>
        <w:t xml:space="preserve"> </w:t>
      </w:r>
      <w:r>
        <w:t>the</w:t>
      </w:r>
      <w:r>
        <w:rPr>
          <w:spacing w:val="-16"/>
        </w:rPr>
        <w:t xml:space="preserve"> </w:t>
      </w:r>
      <w:r>
        <w:t>potential</w:t>
      </w:r>
      <w:r>
        <w:rPr>
          <w:spacing w:val="-14"/>
        </w:rPr>
        <w:t xml:space="preserve"> </w:t>
      </w:r>
      <w:r>
        <w:t>exists</w:t>
      </w:r>
      <w:r>
        <w:rPr>
          <w:spacing w:val="-13"/>
        </w:rPr>
        <w:t xml:space="preserve"> </w:t>
      </w:r>
      <w:r>
        <w:t>for</w:t>
      </w:r>
      <w:r>
        <w:rPr>
          <w:spacing w:val="-14"/>
        </w:rPr>
        <w:t xml:space="preserve"> </w:t>
      </w:r>
      <w:r>
        <w:t>multiple</w:t>
      </w:r>
      <w:r>
        <w:rPr>
          <w:spacing w:val="-12"/>
        </w:rPr>
        <w:t xml:space="preserve"> </w:t>
      </w:r>
      <w:r>
        <w:t>future</w:t>
      </w:r>
      <w:r>
        <w:rPr>
          <w:spacing w:val="-14"/>
        </w:rPr>
        <w:t xml:space="preserve"> </w:t>
      </w:r>
      <w:r>
        <w:t>Service Orders, the University does not represent or guarantee that the Term Contractor will receive any future additional Service</w:t>
      </w:r>
      <w:r>
        <w:rPr>
          <w:spacing w:val="-12"/>
        </w:rPr>
        <w:t xml:space="preserve"> </w:t>
      </w:r>
      <w:r>
        <w:t>Orders.</w:t>
      </w:r>
    </w:p>
    <w:p w14:paraId="1AAA9B35" w14:textId="77777777" w:rsidR="00BD63E6" w:rsidRDefault="00BD63E6">
      <w:pPr>
        <w:pStyle w:val="BodyText"/>
        <w:spacing w:before="1"/>
      </w:pPr>
    </w:p>
    <w:p w14:paraId="1E10FBE6" w14:textId="77777777" w:rsidR="00BD63E6" w:rsidRDefault="00D94B7A">
      <w:pPr>
        <w:pStyle w:val="BodyText"/>
        <w:ind w:left="119"/>
      </w:pPr>
      <w:r>
        <w:t>See also §</w:t>
      </w:r>
      <w:hyperlink w:anchor="_bookmark146" w:history="1">
        <w:r>
          <w:rPr>
            <w:color w:val="0000FF"/>
            <w:u w:val="single" w:color="0000FF"/>
          </w:rPr>
          <w:t>4.5</w:t>
        </w:r>
      </w:hyperlink>
      <w:r>
        <w:rPr>
          <w:color w:val="0000FF"/>
          <w:u w:val="single" w:color="0000FF"/>
        </w:rPr>
        <w:t xml:space="preserve"> </w:t>
      </w:r>
      <w:r>
        <w:t>for additional information on RFPs.</w:t>
      </w:r>
    </w:p>
    <w:p w14:paraId="52B7815D" w14:textId="77777777" w:rsidR="00BD63E6" w:rsidRDefault="00BD63E6">
      <w:pPr>
        <w:pStyle w:val="BodyText"/>
        <w:spacing w:before="2"/>
        <w:rPr>
          <w:sz w:val="9"/>
        </w:rPr>
      </w:pPr>
      <w:bookmarkStart w:id="171" w:name="_bookmark164"/>
      <w:bookmarkEnd w:id="171"/>
    </w:p>
    <w:p w14:paraId="64EAAD11" w14:textId="24E1C054" w:rsidR="00BD63E6" w:rsidRDefault="00D94B7A">
      <w:pPr>
        <w:pStyle w:val="BodyText"/>
        <w:spacing w:before="95"/>
        <w:ind w:left="120" w:right="109"/>
        <w:jc w:val="both"/>
      </w:pPr>
      <w:bookmarkStart w:id="172" w:name="_bookmark165"/>
      <w:bookmarkEnd w:id="172"/>
      <w:r>
        <w:rPr>
          <w:b/>
        </w:rPr>
        <w:t>4.9.3</w:t>
      </w:r>
      <w:r w:rsidR="00874D9F">
        <w:rPr>
          <w:b/>
        </w:rPr>
        <w:t xml:space="preserve"> </w:t>
      </w:r>
      <w:r>
        <w:rPr>
          <w:b/>
        </w:rPr>
        <w:t xml:space="preserve">Selection, Negotiation and Award: </w:t>
      </w:r>
      <w:r>
        <w:t>The selection process described in §</w:t>
      </w:r>
      <w:hyperlink w:anchor="_bookmark154" w:history="1">
        <w:r>
          <w:rPr>
            <w:color w:val="0000FF"/>
            <w:u w:val="single" w:color="0000FF"/>
          </w:rPr>
          <w:t>4.8.3</w:t>
        </w:r>
      </w:hyperlink>
      <w:r>
        <w:rPr>
          <w:color w:val="0000FF"/>
          <w:u w:val="single" w:color="0000FF"/>
        </w:rPr>
        <w:t xml:space="preserve"> </w:t>
      </w:r>
      <w:r>
        <w:t>above shall be followed</w:t>
      </w:r>
      <w:r>
        <w:rPr>
          <w:spacing w:val="-6"/>
        </w:rPr>
        <w:t xml:space="preserve"> </w:t>
      </w:r>
      <w:r>
        <w:t>except</w:t>
      </w:r>
      <w:r>
        <w:rPr>
          <w:spacing w:val="-7"/>
        </w:rPr>
        <w:t xml:space="preserve"> </w:t>
      </w:r>
      <w:r>
        <w:t>if</w:t>
      </w:r>
      <w:r>
        <w:rPr>
          <w:spacing w:val="-8"/>
        </w:rPr>
        <w:t xml:space="preserve"> </w:t>
      </w:r>
      <w:r>
        <w:t>more</w:t>
      </w:r>
      <w:r>
        <w:rPr>
          <w:spacing w:val="-7"/>
        </w:rPr>
        <w:t xml:space="preserve"> </w:t>
      </w:r>
      <w:r>
        <w:t>than</w:t>
      </w:r>
      <w:r>
        <w:rPr>
          <w:spacing w:val="-6"/>
        </w:rPr>
        <w:t xml:space="preserve"> </w:t>
      </w:r>
      <w:r>
        <w:t>one</w:t>
      </w:r>
      <w:r>
        <w:rPr>
          <w:spacing w:val="-7"/>
        </w:rPr>
        <w:t xml:space="preserve"> </w:t>
      </w:r>
      <w:r>
        <w:t>firm</w:t>
      </w:r>
      <w:r>
        <w:rPr>
          <w:spacing w:val="-5"/>
        </w:rPr>
        <w:t xml:space="preserve"> </w:t>
      </w:r>
      <w:r>
        <w:t>is</w:t>
      </w:r>
      <w:r>
        <w:rPr>
          <w:spacing w:val="-7"/>
        </w:rPr>
        <w:t xml:space="preserve"> </w:t>
      </w:r>
      <w:r>
        <w:t>to</w:t>
      </w:r>
      <w:r>
        <w:rPr>
          <w:spacing w:val="-8"/>
        </w:rPr>
        <w:t xml:space="preserve"> </w:t>
      </w:r>
      <w:r>
        <w:t>be</w:t>
      </w:r>
      <w:r>
        <w:rPr>
          <w:spacing w:val="-5"/>
        </w:rPr>
        <w:t xml:space="preserve"> </w:t>
      </w:r>
      <w:r>
        <w:t>selected</w:t>
      </w:r>
      <w:r>
        <w:rPr>
          <w:spacing w:val="-6"/>
        </w:rPr>
        <w:t xml:space="preserve"> </w:t>
      </w:r>
      <w:r>
        <w:t>from</w:t>
      </w:r>
      <w:r>
        <w:rPr>
          <w:spacing w:val="-5"/>
        </w:rPr>
        <w:t xml:space="preserve"> </w:t>
      </w:r>
      <w:r>
        <w:t>one</w:t>
      </w:r>
      <w:r>
        <w:rPr>
          <w:spacing w:val="-5"/>
        </w:rPr>
        <w:t xml:space="preserve"> </w:t>
      </w:r>
      <w:r>
        <w:t>Advertisement/</w:t>
      </w:r>
      <w:r w:rsidR="00724A2A">
        <w:t xml:space="preserve"> </w:t>
      </w:r>
      <w:r>
        <w:t>selection</w:t>
      </w:r>
      <w:r>
        <w:rPr>
          <w:spacing w:val="-6"/>
        </w:rPr>
        <w:t xml:space="preserve"> </w:t>
      </w:r>
      <w:r>
        <w:t>process</w:t>
      </w:r>
      <w:r>
        <w:rPr>
          <w:spacing w:val="-7"/>
        </w:rPr>
        <w:t xml:space="preserve"> </w:t>
      </w:r>
      <w:r>
        <w:t xml:space="preserve">then </w:t>
      </w:r>
      <w:r>
        <w:lastRenderedPageBreak/>
        <w:t>two additional firms shall be interviewed for each</w:t>
      </w:r>
      <w:r>
        <w:rPr>
          <w:spacing w:val="-4"/>
        </w:rPr>
        <w:t xml:space="preserve"> </w:t>
      </w:r>
      <w:r>
        <w:t>additional</w:t>
      </w:r>
      <w:r w:rsidR="00874D9F">
        <w:t xml:space="preserve"> </w:t>
      </w:r>
      <w:r>
        <w:t>selection.</w:t>
      </w:r>
    </w:p>
    <w:p w14:paraId="19FE4EAD" w14:textId="77777777" w:rsidR="00BD63E6" w:rsidRDefault="00BD63E6">
      <w:pPr>
        <w:pStyle w:val="BodyText"/>
      </w:pPr>
    </w:p>
    <w:p w14:paraId="4C1D1318" w14:textId="77777777" w:rsidR="00BD63E6" w:rsidRDefault="00D94B7A">
      <w:pPr>
        <w:pStyle w:val="BodyText"/>
        <w:ind w:left="120" w:right="107"/>
        <w:jc w:val="both"/>
      </w:pPr>
      <w:r>
        <w:t xml:space="preserve">The University (including the University Review Unit) and the selected firm(s) shall first meet to discuss and confirm University expectations, and then the firm(s) will submit Price Proposals. Once the Price Proposal(s) has been submitted negotiations can begin and agreement can be reached upon the labor rates and the terms and conditions which shall apply to Work to be performed based on the first Service Order. The University PM should see </w:t>
      </w:r>
      <w:hyperlink r:id="rId249">
        <w:r>
          <w:rPr>
            <w:color w:val="0000FF"/>
            <w:u w:val="single" w:color="0000FF"/>
          </w:rPr>
          <w:t>A/E Fee Negotiating Guidance</w:t>
        </w:r>
      </w:hyperlink>
      <w:r>
        <w:rPr>
          <w:color w:val="1F497D"/>
        </w:rPr>
        <w:t xml:space="preserve">. </w:t>
      </w:r>
      <w:r>
        <w:t>The fee and rate agreement must be reflected in the MOU.</w:t>
      </w:r>
    </w:p>
    <w:p w14:paraId="12726E2B" w14:textId="77777777" w:rsidR="00BD63E6" w:rsidRDefault="00BD63E6">
      <w:pPr>
        <w:pStyle w:val="BodyText"/>
        <w:spacing w:before="9"/>
        <w:rPr>
          <w:sz w:val="22"/>
        </w:rPr>
      </w:pPr>
    </w:p>
    <w:p w14:paraId="4AF9110E" w14:textId="2E51ACC7" w:rsidR="00BD63E6" w:rsidRDefault="00D94B7A">
      <w:pPr>
        <w:pStyle w:val="BodyText"/>
        <w:ind w:left="120" w:right="111"/>
        <w:jc w:val="both"/>
      </w:pPr>
      <w:r>
        <w:t xml:space="preserve">If the negotiations are successful, the University will award a Contract to the selected firm(s). If negotiations are not successful, the negotiations shall be formally </w:t>
      </w:r>
      <w:r w:rsidR="00516B24">
        <w:t>terminated,</w:t>
      </w:r>
      <w:r>
        <w:t xml:space="preserve"> and the Project offered the next firm for negotiation and possible Award of the Contract.</w:t>
      </w:r>
    </w:p>
    <w:p w14:paraId="50103115" w14:textId="77777777" w:rsidR="00BD63E6" w:rsidRDefault="00BD63E6">
      <w:pPr>
        <w:pStyle w:val="BodyText"/>
      </w:pPr>
    </w:p>
    <w:p w14:paraId="1837DB28" w14:textId="3C6C6169" w:rsidR="00BD63E6" w:rsidRDefault="00D94B7A">
      <w:pPr>
        <w:pStyle w:val="BodyText"/>
        <w:ind w:left="119" w:right="108"/>
        <w:jc w:val="both"/>
      </w:pPr>
      <w:r>
        <w:t xml:space="preserve">The University shall have </w:t>
      </w:r>
      <w:r>
        <w:rPr>
          <w:b/>
        </w:rPr>
        <w:t xml:space="preserve">120 days </w:t>
      </w:r>
      <w:r>
        <w:t>from the RFP closing date to complete selection, award the Term Contract</w:t>
      </w:r>
      <w:r>
        <w:rPr>
          <w:spacing w:val="-4"/>
        </w:rPr>
        <w:t xml:space="preserve"> </w:t>
      </w:r>
      <w:r>
        <w:t>and</w:t>
      </w:r>
      <w:r>
        <w:rPr>
          <w:spacing w:val="-5"/>
        </w:rPr>
        <w:t xml:space="preserve"> </w:t>
      </w:r>
      <w:r>
        <w:t>issue</w:t>
      </w:r>
      <w:r>
        <w:rPr>
          <w:spacing w:val="-4"/>
        </w:rPr>
        <w:t xml:space="preserve"> </w:t>
      </w:r>
      <w:r>
        <w:t>the</w:t>
      </w:r>
      <w:r>
        <w:rPr>
          <w:spacing w:val="-4"/>
        </w:rPr>
        <w:t xml:space="preserve"> </w:t>
      </w:r>
      <w:r>
        <w:t>first</w:t>
      </w:r>
      <w:r>
        <w:rPr>
          <w:spacing w:val="-6"/>
        </w:rPr>
        <w:t xml:space="preserve"> </w:t>
      </w:r>
      <w:r>
        <w:t>Service</w:t>
      </w:r>
      <w:r>
        <w:rPr>
          <w:spacing w:val="-4"/>
        </w:rPr>
        <w:t xml:space="preserve"> </w:t>
      </w:r>
      <w:r>
        <w:t>Order.</w:t>
      </w:r>
      <w:r>
        <w:rPr>
          <w:spacing w:val="-5"/>
        </w:rPr>
        <w:t xml:space="preserve"> </w:t>
      </w:r>
      <w:r>
        <w:t>Approval</w:t>
      </w:r>
      <w:r>
        <w:rPr>
          <w:spacing w:val="-6"/>
        </w:rPr>
        <w:t xml:space="preserve"> </w:t>
      </w:r>
      <w:r>
        <w:t>of</w:t>
      </w:r>
      <w:r>
        <w:rPr>
          <w:spacing w:val="-7"/>
        </w:rPr>
        <w:t xml:space="preserve"> </w:t>
      </w:r>
      <w:r>
        <w:t>the</w:t>
      </w:r>
      <w:r>
        <w:rPr>
          <w:spacing w:val="-4"/>
        </w:rPr>
        <w:t xml:space="preserve"> </w:t>
      </w:r>
      <w:r w:rsidR="00874D9F">
        <w:rPr>
          <w:spacing w:val="-4"/>
        </w:rPr>
        <w:t>Director of CC&amp;R</w:t>
      </w:r>
      <w:r w:rsidR="00874D9F">
        <w:t xml:space="preserve"> </w:t>
      </w:r>
      <w:r>
        <w:t>is</w:t>
      </w:r>
      <w:r>
        <w:rPr>
          <w:spacing w:val="-3"/>
        </w:rPr>
        <w:t xml:space="preserve"> </w:t>
      </w:r>
      <w:r>
        <w:t>required</w:t>
      </w:r>
      <w:r>
        <w:rPr>
          <w:spacing w:val="-5"/>
        </w:rPr>
        <w:t xml:space="preserve"> </w:t>
      </w:r>
      <w:r>
        <w:t>for</w:t>
      </w:r>
      <w:r>
        <w:rPr>
          <w:spacing w:val="-5"/>
        </w:rPr>
        <w:t xml:space="preserve"> </w:t>
      </w:r>
      <w:r>
        <w:t>the</w:t>
      </w:r>
      <w:r>
        <w:rPr>
          <w:spacing w:val="-4"/>
        </w:rPr>
        <w:t xml:space="preserve"> </w:t>
      </w:r>
      <w:r>
        <w:t>use</w:t>
      </w:r>
      <w:r>
        <w:rPr>
          <w:spacing w:val="-4"/>
        </w:rPr>
        <w:t xml:space="preserve"> </w:t>
      </w:r>
      <w:r>
        <w:t>of an</w:t>
      </w:r>
      <w:r>
        <w:rPr>
          <w:spacing w:val="-7"/>
        </w:rPr>
        <w:t xml:space="preserve"> </w:t>
      </w:r>
      <w:r>
        <w:t>A/E</w:t>
      </w:r>
      <w:r>
        <w:rPr>
          <w:spacing w:val="-6"/>
        </w:rPr>
        <w:t xml:space="preserve"> </w:t>
      </w:r>
      <w:r>
        <w:t>selected</w:t>
      </w:r>
      <w:r>
        <w:rPr>
          <w:spacing w:val="-7"/>
        </w:rPr>
        <w:t xml:space="preserve"> </w:t>
      </w:r>
      <w:r>
        <w:t>through</w:t>
      </w:r>
      <w:r>
        <w:rPr>
          <w:spacing w:val="-7"/>
        </w:rPr>
        <w:t xml:space="preserve"> </w:t>
      </w:r>
      <w:r>
        <w:t>an</w:t>
      </w:r>
      <w:r>
        <w:rPr>
          <w:spacing w:val="-7"/>
        </w:rPr>
        <w:t xml:space="preserve"> </w:t>
      </w:r>
      <w:r>
        <w:t>RFP</w:t>
      </w:r>
      <w:r>
        <w:rPr>
          <w:spacing w:val="-8"/>
        </w:rPr>
        <w:t xml:space="preserve"> </w:t>
      </w:r>
      <w:r>
        <w:t>but</w:t>
      </w:r>
      <w:r>
        <w:rPr>
          <w:spacing w:val="-6"/>
        </w:rPr>
        <w:t xml:space="preserve"> </w:t>
      </w:r>
      <w:r>
        <w:t>awarded</w:t>
      </w:r>
      <w:r>
        <w:rPr>
          <w:spacing w:val="-7"/>
        </w:rPr>
        <w:t xml:space="preserve"> </w:t>
      </w:r>
      <w:r>
        <w:t>a</w:t>
      </w:r>
      <w:r>
        <w:rPr>
          <w:spacing w:val="-9"/>
        </w:rPr>
        <w:t xml:space="preserve"> </w:t>
      </w:r>
      <w:r>
        <w:t>Term</w:t>
      </w:r>
      <w:r>
        <w:rPr>
          <w:spacing w:val="-6"/>
        </w:rPr>
        <w:t xml:space="preserve"> </w:t>
      </w:r>
      <w:r>
        <w:t>Contract</w:t>
      </w:r>
      <w:r>
        <w:rPr>
          <w:spacing w:val="-9"/>
        </w:rPr>
        <w:t xml:space="preserve"> </w:t>
      </w:r>
      <w:r>
        <w:t>after</w:t>
      </w:r>
      <w:r>
        <w:rPr>
          <w:spacing w:val="-7"/>
        </w:rPr>
        <w:t xml:space="preserve"> </w:t>
      </w:r>
      <w:r>
        <w:t>120</w:t>
      </w:r>
      <w:r>
        <w:rPr>
          <w:spacing w:val="-7"/>
        </w:rPr>
        <w:t xml:space="preserve"> </w:t>
      </w:r>
      <w:r>
        <w:t>days.</w:t>
      </w:r>
      <w:r>
        <w:rPr>
          <w:spacing w:val="-5"/>
        </w:rPr>
        <w:t xml:space="preserve"> </w:t>
      </w:r>
      <w:r>
        <w:t>The</w:t>
      </w:r>
      <w:r>
        <w:rPr>
          <w:spacing w:val="-6"/>
        </w:rPr>
        <w:t xml:space="preserve"> </w:t>
      </w:r>
      <w:r>
        <w:t>Term</w:t>
      </w:r>
      <w:r>
        <w:rPr>
          <w:spacing w:val="-6"/>
        </w:rPr>
        <w:t xml:space="preserve"> </w:t>
      </w:r>
      <w:r>
        <w:t>Contract</w:t>
      </w:r>
      <w:r>
        <w:rPr>
          <w:spacing w:val="-6"/>
        </w:rPr>
        <w:t xml:space="preserve"> </w:t>
      </w:r>
      <w:r>
        <w:t>shall not</w:t>
      </w:r>
      <w:r>
        <w:rPr>
          <w:spacing w:val="-4"/>
        </w:rPr>
        <w:t xml:space="preserve"> </w:t>
      </w:r>
      <w:r>
        <w:t>be</w:t>
      </w:r>
      <w:r>
        <w:rPr>
          <w:spacing w:val="-6"/>
        </w:rPr>
        <w:t xml:space="preserve"> </w:t>
      </w:r>
      <w:r>
        <w:t>awarded</w:t>
      </w:r>
      <w:r>
        <w:rPr>
          <w:spacing w:val="-5"/>
        </w:rPr>
        <w:t xml:space="preserve"> </w:t>
      </w:r>
      <w:r>
        <w:t>unless</w:t>
      </w:r>
      <w:r>
        <w:rPr>
          <w:spacing w:val="-6"/>
        </w:rPr>
        <w:t xml:space="preserve"> </w:t>
      </w:r>
      <w:r>
        <w:t>accompanied</w:t>
      </w:r>
      <w:r>
        <w:rPr>
          <w:spacing w:val="-5"/>
        </w:rPr>
        <w:t xml:space="preserve"> </w:t>
      </w:r>
      <w:r>
        <w:t>by</w:t>
      </w:r>
      <w:r>
        <w:rPr>
          <w:spacing w:val="-9"/>
        </w:rPr>
        <w:t xml:space="preserve"> </w:t>
      </w:r>
      <w:r>
        <w:t>the</w:t>
      </w:r>
      <w:r>
        <w:rPr>
          <w:spacing w:val="-4"/>
        </w:rPr>
        <w:t xml:space="preserve"> </w:t>
      </w:r>
      <w:r>
        <w:t>first</w:t>
      </w:r>
      <w:r>
        <w:rPr>
          <w:spacing w:val="-4"/>
        </w:rPr>
        <w:t xml:space="preserve"> </w:t>
      </w:r>
      <w:r>
        <w:t>Service</w:t>
      </w:r>
      <w:r>
        <w:rPr>
          <w:spacing w:val="-4"/>
        </w:rPr>
        <w:t xml:space="preserve"> </w:t>
      </w:r>
      <w:r>
        <w:t>Order.</w:t>
      </w:r>
      <w:r>
        <w:rPr>
          <w:spacing w:val="-5"/>
        </w:rPr>
        <w:t xml:space="preserve"> </w:t>
      </w:r>
      <w:r>
        <w:t>When</w:t>
      </w:r>
      <w:r>
        <w:rPr>
          <w:spacing w:val="-5"/>
        </w:rPr>
        <w:t xml:space="preserve"> </w:t>
      </w:r>
      <w:r>
        <w:t>agreement</w:t>
      </w:r>
      <w:r>
        <w:rPr>
          <w:spacing w:val="-4"/>
        </w:rPr>
        <w:t xml:space="preserve"> </w:t>
      </w:r>
      <w:r>
        <w:t>is</w:t>
      </w:r>
      <w:r>
        <w:rPr>
          <w:spacing w:val="-6"/>
        </w:rPr>
        <w:t xml:space="preserve"> </w:t>
      </w:r>
      <w:r>
        <w:t>reached,</w:t>
      </w:r>
      <w:r>
        <w:rPr>
          <w:spacing w:val="-7"/>
        </w:rPr>
        <w:t xml:space="preserve"> </w:t>
      </w:r>
      <w:r>
        <w:t>the</w:t>
      </w:r>
      <w:r>
        <w:rPr>
          <w:spacing w:val="-6"/>
        </w:rPr>
        <w:t xml:space="preserve"> </w:t>
      </w:r>
      <w:r>
        <w:t xml:space="preserve">Terms of Agreement shall be recorded in a written MOU and incorporated in the </w:t>
      </w:r>
      <w:hyperlink r:id="rId250">
        <w:r>
          <w:rPr>
            <w:color w:val="0000FF"/>
            <w:u w:val="single" w:color="0000FF"/>
          </w:rPr>
          <w:t>HECO-3.1</w:t>
        </w:r>
        <w:r>
          <w:t>,</w:t>
        </w:r>
      </w:hyperlink>
      <w:r>
        <w:t xml:space="preserve"> which shall be signed by the AVP &amp; CFO or his designee as delegated, and the</w:t>
      </w:r>
      <w:r>
        <w:rPr>
          <w:spacing w:val="-47"/>
        </w:rPr>
        <w:t xml:space="preserve"> </w:t>
      </w:r>
      <w:r w:rsidR="00724A2A">
        <w:rPr>
          <w:spacing w:val="-47"/>
        </w:rPr>
        <w:t xml:space="preserve"> </w:t>
      </w:r>
      <w:r>
        <w:t>A/E.</w:t>
      </w:r>
    </w:p>
    <w:p w14:paraId="31DF4FEB" w14:textId="77777777" w:rsidR="00BD63E6" w:rsidRDefault="00BD63E6">
      <w:pPr>
        <w:pStyle w:val="BodyText"/>
        <w:spacing w:before="7"/>
        <w:rPr>
          <w:sz w:val="20"/>
        </w:rPr>
      </w:pPr>
    </w:p>
    <w:p w14:paraId="5F09C1A9" w14:textId="57CEEE4D" w:rsidR="00BD63E6" w:rsidRDefault="00D94B7A">
      <w:pPr>
        <w:pStyle w:val="BodyText"/>
        <w:ind w:left="120" w:right="111" w:hanging="1"/>
        <w:jc w:val="both"/>
      </w:pPr>
      <w:bookmarkStart w:id="173" w:name="_bookmark166"/>
      <w:bookmarkEnd w:id="173"/>
      <w:r>
        <w:rPr>
          <w:b/>
        </w:rPr>
        <w:t>4.9.4</w:t>
      </w:r>
      <w:r w:rsidR="00874D9F">
        <w:rPr>
          <w:b/>
        </w:rPr>
        <w:t xml:space="preserve"> </w:t>
      </w:r>
      <w:r>
        <w:t>The</w:t>
      </w:r>
      <w:r>
        <w:rPr>
          <w:spacing w:val="-13"/>
        </w:rPr>
        <w:t xml:space="preserve"> </w:t>
      </w:r>
      <w:r>
        <w:t>University</w:t>
      </w:r>
      <w:r>
        <w:rPr>
          <w:spacing w:val="-17"/>
        </w:rPr>
        <w:t xml:space="preserve"> </w:t>
      </w:r>
      <w:r>
        <w:t>may</w:t>
      </w:r>
      <w:r>
        <w:rPr>
          <w:spacing w:val="-17"/>
        </w:rPr>
        <w:t xml:space="preserve"> </w:t>
      </w:r>
      <w:r>
        <w:t>offer</w:t>
      </w:r>
      <w:r>
        <w:rPr>
          <w:spacing w:val="-14"/>
        </w:rPr>
        <w:t xml:space="preserve"> </w:t>
      </w:r>
      <w:r>
        <w:t>additional</w:t>
      </w:r>
      <w:r>
        <w:rPr>
          <w:spacing w:val="-14"/>
        </w:rPr>
        <w:t xml:space="preserve"> </w:t>
      </w:r>
      <w:r>
        <w:t>Service</w:t>
      </w:r>
      <w:r>
        <w:rPr>
          <w:spacing w:val="-16"/>
        </w:rPr>
        <w:t xml:space="preserve"> </w:t>
      </w:r>
      <w:r>
        <w:t>Orders</w:t>
      </w:r>
      <w:r>
        <w:rPr>
          <w:spacing w:val="-15"/>
        </w:rPr>
        <w:t xml:space="preserve"> </w:t>
      </w:r>
      <w:r>
        <w:t>of</w:t>
      </w:r>
      <w:r>
        <w:rPr>
          <w:spacing w:val="-17"/>
        </w:rPr>
        <w:t xml:space="preserve"> </w:t>
      </w:r>
      <w:r>
        <w:t>a</w:t>
      </w:r>
      <w:r>
        <w:rPr>
          <w:spacing w:val="-11"/>
        </w:rPr>
        <w:t xml:space="preserve"> </w:t>
      </w:r>
      <w:r>
        <w:t>similar</w:t>
      </w:r>
      <w:r>
        <w:rPr>
          <w:spacing w:val="-14"/>
        </w:rPr>
        <w:t xml:space="preserve"> </w:t>
      </w:r>
      <w:r>
        <w:t>nature</w:t>
      </w:r>
      <w:r>
        <w:rPr>
          <w:spacing w:val="-13"/>
        </w:rPr>
        <w:t xml:space="preserve"> </w:t>
      </w:r>
      <w:r>
        <w:t>to</w:t>
      </w:r>
      <w:r>
        <w:rPr>
          <w:spacing w:val="-14"/>
        </w:rPr>
        <w:t xml:space="preserve"> </w:t>
      </w:r>
      <w:r>
        <w:t>the</w:t>
      </w:r>
      <w:r>
        <w:rPr>
          <w:spacing w:val="-13"/>
        </w:rPr>
        <w:t xml:space="preserve"> </w:t>
      </w:r>
      <w:r>
        <w:t>firm</w:t>
      </w:r>
      <w:r>
        <w:rPr>
          <w:spacing w:val="-14"/>
        </w:rPr>
        <w:t xml:space="preserve"> </w:t>
      </w:r>
      <w:r>
        <w:t>in</w:t>
      </w:r>
      <w:r>
        <w:rPr>
          <w:spacing w:val="-14"/>
        </w:rPr>
        <w:t xml:space="preserve"> </w:t>
      </w:r>
      <w:r>
        <w:t>accordance with</w:t>
      </w:r>
      <w:r>
        <w:rPr>
          <w:spacing w:val="-13"/>
        </w:rPr>
        <w:t xml:space="preserve"> </w:t>
      </w:r>
      <w:r>
        <w:t>the</w:t>
      </w:r>
      <w:r>
        <w:rPr>
          <w:spacing w:val="-12"/>
        </w:rPr>
        <w:t xml:space="preserve"> </w:t>
      </w:r>
      <w:r>
        <w:t>Contract</w:t>
      </w:r>
      <w:r>
        <w:rPr>
          <w:spacing w:val="-15"/>
        </w:rPr>
        <w:t xml:space="preserve"> </w:t>
      </w:r>
      <w:r>
        <w:t>and,</w:t>
      </w:r>
      <w:r>
        <w:rPr>
          <w:spacing w:val="-15"/>
        </w:rPr>
        <w:t xml:space="preserve"> </w:t>
      </w:r>
      <w:r>
        <w:t>upon</w:t>
      </w:r>
      <w:r>
        <w:rPr>
          <w:spacing w:val="-13"/>
        </w:rPr>
        <w:t xml:space="preserve"> </w:t>
      </w:r>
      <w:r>
        <w:t>successful</w:t>
      </w:r>
      <w:r>
        <w:rPr>
          <w:spacing w:val="-12"/>
        </w:rPr>
        <w:t xml:space="preserve"> </w:t>
      </w:r>
      <w:r>
        <w:t>negotiation</w:t>
      </w:r>
      <w:r>
        <w:rPr>
          <w:spacing w:val="-13"/>
        </w:rPr>
        <w:t xml:space="preserve"> </w:t>
      </w:r>
      <w:r>
        <w:t>of</w:t>
      </w:r>
      <w:r>
        <w:rPr>
          <w:spacing w:val="-15"/>
        </w:rPr>
        <w:t xml:space="preserve"> </w:t>
      </w:r>
      <w:r>
        <w:t>a</w:t>
      </w:r>
      <w:r>
        <w:rPr>
          <w:spacing w:val="-12"/>
        </w:rPr>
        <w:t xml:space="preserve"> </w:t>
      </w:r>
      <w:r>
        <w:t>fee</w:t>
      </w:r>
      <w:r>
        <w:rPr>
          <w:spacing w:val="-12"/>
        </w:rPr>
        <w:t xml:space="preserve"> </w:t>
      </w:r>
      <w:r>
        <w:t>for</w:t>
      </w:r>
      <w:r>
        <w:rPr>
          <w:spacing w:val="-13"/>
        </w:rPr>
        <w:t xml:space="preserve"> </w:t>
      </w:r>
      <w:r>
        <w:t>the</w:t>
      </w:r>
      <w:r>
        <w:rPr>
          <w:spacing w:val="-12"/>
        </w:rPr>
        <w:t xml:space="preserve"> </w:t>
      </w:r>
      <w:r>
        <w:t>Services,</w:t>
      </w:r>
      <w:r>
        <w:rPr>
          <w:spacing w:val="-13"/>
        </w:rPr>
        <w:t xml:space="preserve"> </w:t>
      </w:r>
      <w:r>
        <w:t>order</w:t>
      </w:r>
      <w:r>
        <w:rPr>
          <w:spacing w:val="-13"/>
        </w:rPr>
        <w:t xml:space="preserve"> </w:t>
      </w:r>
      <w:r>
        <w:t>the</w:t>
      </w:r>
      <w:r>
        <w:rPr>
          <w:spacing w:val="-12"/>
        </w:rPr>
        <w:t xml:space="preserve"> </w:t>
      </w:r>
      <w:r>
        <w:t>Services</w:t>
      </w:r>
      <w:r>
        <w:rPr>
          <w:spacing w:val="-14"/>
        </w:rPr>
        <w:t xml:space="preserve"> </w:t>
      </w:r>
      <w:r>
        <w:t>pursuant to the terms provided in the firm’s</w:t>
      </w:r>
      <w:r>
        <w:rPr>
          <w:spacing w:val="-14"/>
        </w:rPr>
        <w:t xml:space="preserve"> </w:t>
      </w:r>
      <w:r>
        <w:t>Contract.</w:t>
      </w:r>
    </w:p>
    <w:p w14:paraId="145761B0" w14:textId="77777777" w:rsidR="00BD63E6" w:rsidRDefault="00BD63E6">
      <w:pPr>
        <w:pStyle w:val="BodyText"/>
        <w:spacing w:before="7"/>
        <w:rPr>
          <w:sz w:val="20"/>
        </w:rPr>
      </w:pPr>
    </w:p>
    <w:p w14:paraId="774B68FD" w14:textId="20115DF2" w:rsidR="00BD63E6" w:rsidRDefault="00D94B7A">
      <w:pPr>
        <w:pStyle w:val="BodyText"/>
        <w:ind w:left="120" w:right="107" w:hanging="1"/>
        <w:jc w:val="both"/>
      </w:pPr>
      <w:bookmarkStart w:id="174" w:name="_bookmark167"/>
      <w:bookmarkEnd w:id="174"/>
      <w:r>
        <w:rPr>
          <w:b/>
        </w:rPr>
        <w:t>4.9.5</w:t>
      </w:r>
      <w:r w:rsidR="00874D9F">
        <w:rPr>
          <w:b/>
        </w:rPr>
        <w:t xml:space="preserve"> </w:t>
      </w:r>
      <w:r>
        <w:t>The</w:t>
      </w:r>
      <w:r>
        <w:rPr>
          <w:spacing w:val="-6"/>
        </w:rPr>
        <w:t xml:space="preserve"> </w:t>
      </w:r>
      <w:r>
        <w:t>fee</w:t>
      </w:r>
      <w:r>
        <w:rPr>
          <w:spacing w:val="-6"/>
        </w:rPr>
        <w:t xml:space="preserve"> </w:t>
      </w:r>
      <w:r>
        <w:t>for</w:t>
      </w:r>
      <w:r>
        <w:rPr>
          <w:spacing w:val="-6"/>
        </w:rPr>
        <w:t xml:space="preserve"> </w:t>
      </w:r>
      <w:r>
        <w:t>the</w:t>
      </w:r>
      <w:r>
        <w:rPr>
          <w:spacing w:val="-6"/>
        </w:rPr>
        <w:t xml:space="preserve"> </w:t>
      </w:r>
      <w:r>
        <w:t>Services</w:t>
      </w:r>
      <w:r>
        <w:rPr>
          <w:spacing w:val="-6"/>
        </w:rPr>
        <w:t xml:space="preserve"> </w:t>
      </w:r>
      <w:r>
        <w:t>on</w:t>
      </w:r>
      <w:r>
        <w:rPr>
          <w:spacing w:val="-6"/>
        </w:rPr>
        <w:t xml:space="preserve"> </w:t>
      </w:r>
      <w:r>
        <w:t>each</w:t>
      </w:r>
      <w:r>
        <w:rPr>
          <w:spacing w:val="-6"/>
        </w:rPr>
        <w:t xml:space="preserve"> </w:t>
      </w:r>
      <w:r>
        <w:t>Service</w:t>
      </w:r>
      <w:r>
        <w:rPr>
          <w:spacing w:val="-6"/>
        </w:rPr>
        <w:t xml:space="preserve"> </w:t>
      </w:r>
      <w:r>
        <w:t>Order</w:t>
      </w:r>
      <w:r>
        <w:rPr>
          <w:spacing w:val="-6"/>
        </w:rPr>
        <w:t xml:space="preserve"> </w:t>
      </w:r>
      <w:r>
        <w:t>shall</w:t>
      </w:r>
      <w:r>
        <w:rPr>
          <w:spacing w:val="-6"/>
        </w:rPr>
        <w:t xml:space="preserve"> </w:t>
      </w:r>
      <w:r>
        <w:t>be</w:t>
      </w:r>
      <w:r>
        <w:rPr>
          <w:spacing w:val="-6"/>
        </w:rPr>
        <w:t xml:space="preserve"> </w:t>
      </w:r>
      <w:r>
        <w:t>negotiated</w:t>
      </w:r>
      <w:r>
        <w:rPr>
          <w:spacing w:val="-6"/>
        </w:rPr>
        <w:t xml:space="preserve"> </w:t>
      </w:r>
      <w:r>
        <w:t>individually</w:t>
      </w:r>
      <w:r>
        <w:rPr>
          <w:spacing w:val="-10"/>
        </w:rPr>
        <w:t xml:space="preserve"> </w:t>
      </w:r>
      <w:r>
        <w:t>considering</w:t>
      </w:r>
      <w:r>
        <w:rPr>
          <w:spacing w:val="-8"/>
        </w:rPr>
        <w:t xml:space="preserve"> </w:t>
      </w:r>
      <w:r>
        <w:t>the Scope of Services required, the labor-hours required for each level/</w:t>
      </w:r>
      <w:r w:rsidR="00874D9F">
        <w:t xml:space="preserve"> </w:t>
      </w:r>
      <w:r>
        <w:t>discipline and the maximum labor rates</w:t>
      </w:r>
      <w:r>
        <w:rPr>
          <w:spacing w:val="-6"/>
        </w:rPr>
        <w:t xml:space="preserve"> </w:t>
      </w:r>
      <w:r>
        <w:t>agreed</w:t>
      </w:r>
      <w:r>
        <w:rPr>
          <w:spacing w:val="-2"/>
        </w:rPr>
        <w:t xml:space="preserve"> </w:t>
      </w:r>
      <w:r>
        <w:t>upon</w:t>
      </w:r>
      <w:r>
        <w:rPr>
          <w:spacing w:val="-2"/>
        </w:rPr>
        <w:t xml:space="preserve"> </w:t>
      </w:r>
      <w:r>
        <w:t>in</w:t>
      </w:r>
      <w:r>
        <w:rPr>
          <w:spacing w:val="-5"/>
        </w:rPr>
        <w:t xml:space="preserve"> </w:t>
      </w:r>
      <w:r>
        <w:t>the</w:t>
      </w:r>
      <w:r>
        <w:rPr>
          <w:spacing w:val="-6"/>
        </w:rPr>
        <w:t xml:space="preserve"> </w:t>
      </w:r>
      <w:r>
        <w:t>MOU.</w:t>
      </w:r>
      <w:r>
        <w:rPr>
          <w:spacing w:val="-2"/>
        </w:rPr>
        <w:t xml:space="preserve"> </w:t>
      </w:r>
      <w:r>
        <w:t>Should</w:t>
      </w:r>
      <w:r>
        <w:rPr>
          <w:spacing w:val="-2"/>
        </w:rPr>
        <w:t xml:space="preserve"> </w:t>
      </w:r>
      <w:r>
        <w:t>the</w:t>
      </w:r>
      <w:r>
        <w:rPr>
          <w:spacing w:val="-1"/>
        </w:rPr>
        <w:t xml:space="preserve"> </w:t>
      </w:r>
      <w:r>
        <w:t>University</w:t>
      </w:r>
      <w:r>
        <w:rPr>
          <w:spacing w:val="-7"/>
        </w:rPr>
        <w:t xml:space="preserve"> </w:t>
      </w:r>
      <w:r>
        <w:t>and</w:t>
      </w:r>
      <w:r>
        <w:rPr>
          <w:spacing w:val="-2"/>
        </w:rPr>
        <w:t xml:space="preserve"> </w:t>
      </w:r>
      <w:r>
        <w:t>the</w:t>
      </w:r>
      <w:r>
        <w:rPr>
          <w:spacing w:val="-1"/>
        </w:rPr>
        <w:t xml:space="preserve"> </w:t>
      </w:r>
      <w:r>
        <w:t>firm</w:t>
      </w:r>
      <w:r>
        <w:rPr>
          <w:spacing w:val="-2"/>
        </w:rPr>
        <w:t xml:space="preserve"> </w:t>
      </w:r>
      <w:r>
        <w:t>not</w:t>
      </w:r>
      <w:r>
        <w:rPr>
          <w:spacing w:val="-4"/>
        </w:rPr>
        <w:t xml:space="preserve"> </w:t>
      </w:r>
      <w:r>
        <w:t>agree</w:t>
      </w:r>
      <w:r>
        <w:rPr>
          <w:spacing w:val="-4"/>
        </w:rPr>
        <w:t xml:space="preserve"> </w:t>
      </w:r>
      <w:r>
        <w:t>on</w:t>
      </w:r>
      <w:r>
        <w:rPr>
          <w:spacing w:val="-2"/>
        </w:rPr>
        <w:t xml:space="preserve"> </w:t>
      </w:r>
      <w:r>
        <w:t>a</w:t>
      </w:r>
      <w:r>
        <w:rPr>
          <w:spacing w:val="-1"/>
        </w:rPr>
        <w:t xml:space="preserve"> </w:t>
      </w:r>
      <w:r>
        <w:t>fee</w:t>
      </w:r>
      <w:r>
        <w:rPr>
          <w:spacing w:val="-1"/>
        </w:rPr>
        <w:t xml:space="preserve"> </w:t>
      </w:r>
      <w:r>
        <w:t>for</w:t>
      </w:r>
      <w:r>
        <w:rPr>
          <w:spacing w:val="-2"/>
        </w:rPr>
        <w:t xml:space="preserve"> </w:t>
      </w:r>
      <w:r>
        <w:t>an</w:t>
      </w:r>
      <w:r>
        <w:rPr>
          <w:spacing w:val="-5"/>
        </w:rPr>
        <w:t xml:space="preserve"> </w:t>
      </w:r>
      <w:r>
        <w:t>additional Service Order, negotiations shall be formally terminated. The Service Order may then be offered to and negotiated with another firm with a Term A/E Contract for similar Services or the A/E Services for the Service may be procured separately in accordance with the procedures prescribed in HECOM. Hourly rates for a Term Contract may be adjusted at the time of the renewal of the Contract based upon a mutually agreed upon percentage that is supported by a recognized index, such as the</w:t>
      </w:r>
      <w:r>
        <w:rPr>
          <w:spacing w:val="16"/>
        </w:rPr>
        <w:t xml:space="preserve"> </w:t>
      </w:r>
      <w:r>
        <w:t>CPI.</w:t>
      </w:r>
    </w:p>
    <w:p w14:paraId="230799C3" w14:textId="77777777" w:rsidR="00BD63E6" w:rsidRDefault="00BD63E6">
      <w:pPr>
        <w:pStyle w:val="BodyText"/>
        <w:spacing w:before="7"/>
        <w:rPr>
          <w:sz w:val="20"/>
        </w:rPr>
      </w:pPr>
    </w:p>
    <w:p w14:paraId="7C781D8A" w14:textId="36371257" w:rsidR="00BD63E6" w:rsidRDefault="00D94B7A" w:rsidP="00724A2A">
      <w:pPr>
        <w:pStyle w:val="BodyText"/>
        <w:ind w:left="119" w:right="108"/>
        <w:jc w:val="both"/>
      </w:pPr>
      <w:bookmarkStart w:id="175" w:name="_bookmark168"/>
      <w:bookmarkEnd w:id="175"/>
      <w:r>
        <w:rPr>
          <w:b/>
        </w:rPr>
        <w:t>4.9.6</w:t>
      </w:r>
      <w:hyperlink w:anchor="_bookmark172" w:history="1"/>
      <w:r w:rsidR="00874D9F">
        <w:rPr>
          <w:b/>
          <w:position w:val="10"/>
          <w:sz w:val="15"/>
        </w:rPr>
        <w:t xml:space="preserve">  </w:t>
      </w:r>
      <w:r>
        <w:rPr>
          <w:b/>
        </w:rPr>
        <w:t xml:space="preserve">Service Orders: </w:t>
      </w:r>
      <w:r>
        <w:t>Individual Service Orders or requests for Services will be issued in the form of Service Orders. Fee Proposals by the firm will be negotiated and awarded on a “fixed fee” amount for each Service Order. However, Service Orders may be used to secure Services for investigations or similar Work where an estimate of time required cannot reasonably be determined. In such cases, an exception is allowable to use the scheduled man-hour rates with a Not-to-Exceed amount as the</w:t>
      </w:r>
      <w:r w:rsidR="00724A2A">
        <w:t xml:space="preserve"> </w:t>
      </w:r>
      <w:bookmarkStart w:id="176" w:name="_bookmark169"/>
      <w:bookmarkEnd w:id="176"/>
      <w:r>
        <w:t xml:space="preserve">basis for the Service Order fee. Each A/E Proposal will be accompanied by a </w:t>
      </w:r>
      <w:hyperlink r:id="rId251">
        <w:r>
          <w:rPr>
            <w:color w:val="0000FF"/>
            <w:u w:val="single" w:color="0000FF"/>
          </w:rPr>
          <w:t>CO-2.3</w:t>
        </w:r>
        <w:r>
          <w:t>.</w:t>
        </w:r>
      </w:hyperlink>
      <w:r>
        <w:t xml:space="preserve"> A </w:t>
      </w:r>
      <w:hyperlink r:id="rId252">
        <w:r>
          <w:rPr>
            <w:color w:val="0000FF"/>
            <w:u w:val="single" w:color="0000FF"/>
          </w:rPr>
          <w:t>HECO-3.1a</w:t>
        </w:r>
      </w:hyperlink>
      <w:r>
        <w:rPr>
          <w:color w:val="0000FF"/>
          <w:u w:val="single" w:color="0000FF"/>
        </w:rPr>
        <w:t xml:space="preserve"> </w:t>
      </w:r>
      <w:r>
        <w:t xml:space="preserve">shall be completed for each Service Order. The </w:t>
      </w:r>
      <w:hyperlink r:id="rId253">
        <w:r>
          <w:rPr>
            <w:color w:val="0000FF"/>
            <w:u w:val="single" w:color="0000FF"/>
          </w:rPr>
          <w:t>HECO-3.1a</w:t>
        </w:r>
      </w:hyperlink>
      <w:r>
        <w:rPr>
          <w:color w:val="0000FF"/>
          <w:u w:val="single" w:color="0000FF"/>
        </w:rPr>
        <w:t xml:space="preserve"> </w:t>
      </w:r>
      <w:r>
        <w:t>shall show the “cumulative total to date” of Service Orders awarded to the A/E under the Contract. For initial and signature requirements on Service Orders, see §</w:t>
      </w:r>
      <w:hyperlink w:anchor="_bookmark175" w:history="1">
        <w:r>
          <w:rPr>
            <w:color w:val="0000FF"/>
            <w:u w:val="single" w:color="0000FF"/>
          </w:rPr>
          <w:t>4.11</w:t>
        </w:r>
      </w:hyperlink>
      <w:r>
        <w:t>. For Cost Consultants, see §</w:t>
      </w:r>
      <w:hyperlink w:anchor="_bookmark173" w:history="1">
        <w:r>
          <w:rPr>
            <w:color w:val="0000FF"/>
            <w:u w:val="single" w:color="0000FF"/>
          </w:rPr>
          <w:t>4.9.7</w:t>
        </w:r>
      </w:hyperlink>
      <w:r>
        <w:t>.</w:t>
      </w:r>
    </w:p>
    <w:p w14:paraId="2712426D" w14:textId="77777777" w:rsidR="00BD63E6" w:rsidRDefault="00BD63E6">
      <w:pPr>
        <w:pStyle w:val="BodyText"/>
        <w:spacing w:before="10"/>
        <w:rPr>
          <w:sz w:val="20"/>
        </w:rPr>
      </w:pPr>
    </w:p>
    <w:p w14:paraId="028B1CDA" w14:textId="2AD80609" w:rsidR="00BD63E6" w:rsidRDefault="00D94B7A">
      <w:pPr>
        <w:pStyle w:val="BodyText"/>
        <w:ind w:left="119" w:right="109"/>
        <w:jc w:val="both"/>
      </w:pPr>
      <w:bookmarkStart w:id="177" w:name="_bookmark173"/>
      <w:bookmarkEnd w:id="177"/>
      <w:r>
        <w:rPr>
          <w:b/>
        </w:rPr>
        <w:t>4.9.7</w:t>
      </w:r>
      <w:r>
        <w:rPr>
          <w:b/>
          <w:spacing w:val="-19"/>
          <w:position w:val="10"/>
          <w:sz w:val="15"/>
        </w:rPr>
        <w:t xml:space="preserve"> </w:t>
      </w:r>
      <w:r>
        <w:rPr>
          <w:b/>
        </w:rPr>
        <w:t>Cost</w:t>
      </w:r>
      <w:r>
        <w:rPr>
          <w:b/>
          <w:spacing w:val="-15"/>
        </w:rPr>
        <w:t xml:space="preserve"> </w:t>
      </w:r>
      <w:r>
        <w:rPr>
          <w:b/>
        </w:rPr>
        <w:t>Consultants</w:t>
      </w:r>
      <w:r>
        <w:t>:</w:t>
      </w:r>
      <w:r>
        <w:rPr>
          <w:spacing w:val="-17"/>
        </w:rPr>
        <w:t xml:space="preserve"> </w:t>
      </w:r>
      <w:r>
        <w:t>Cost</w:t>
      </w:r>
      <w:r>
        <w:rPr>
          <w:spacing w:val="-15"/>
        </w:rPr>
        <w:t xml:space="preserve"> </w:t>
      </w:r>
      <w:r>
        <w:t>Consultants</w:t>
      </w:r>
      <w:r>
        <w:rPr>
          <w:spacing w:val="-16"/>
        </w:rPr>
        <w:t xml:space="preserve"> </w:t>
      </w:r>
      <w:r>
        <w:t>are</w:t>
      </w:r>
      <w:r>
        <w:rPr>
          <w:spacing w:val="-14"/>
        </w:rPr>
        <w:t xml:space="preserve"> </w:t>
      </w:r>
      <w:r>
        <w:t>included</w:t>
      </w:r>
      <w:r>
        <w:rPr>
          <w:spacing w:val="-15"/>
        </w:rPr>
        <w:t xml:space="preserve"> </w:t>
      </w:r>
      <w:r>
        <w:t>in</w:t>
      </w:r>
      <w:r>
        <w:rPr>
          <w:spacing w:val="-18"/>
        </w:rPr>
        <w:t xml:space="preserve"> </w:t>
      </w:r>
      <w:r>
        <w:t>the</w:t>
      </w:r>
      <w:r>
        <w:rPr>
          <w:spacing w:val="-14"/>
        </w:rPr>
        <w:t xml:space="preserve"> </w:t>
      </w:r>
      <w:r>
        <w:t>definition</w:t>
      </w:r>
      <w:r>
        <w:rPr>
          <w:spacing w:val="-18"/>
        </w:rPr>
        <w:t xml:space="preserve"> </w:t>
      </w:r>
      <w:r>
        <w:t>of</w:t>
      </w:r>
      <w:r>
        <w:rPr>
          <w:spacing w:val="25"/>
        </w:rPr>
        <w:t xml:space="preserve"> </w:t>
      </w:r>
      <w:r>
        <w:t>Nonprofessional</w:t>
      </w:r>
      <w:r>
        <w:rPr>
          <w:spacing w:val="-15"/>
        </w:rPr>
        <w:t xml:space="preserve"> </w:t>
      </w:r>
      <w:r>
        <w:t xml:space="preserve">Services (Construction-related) in </w:t>
      </w:r>
      <w:r>
        <w:rPr>
          <w:color w:val="0000FF"/>
          <w:u w:val="single" w:color="0000FF"/>
        </w:rPr>
        <w:t>Chapter 2</w:t>
      </w:r>
      <w:r>
        <w:t xml:space="preserve">. Term Contracts for Cost Consultants shall in all respects be the same as the above, except the Contract form used shall be a </w:t>
      </w:r>
      <w:hyperlink r:id="rId254">
        <w:r>
          <w:rPr>
            <w:color w:val="0000FF"/>
            <w:u w:val="single" w:color="0000FF"/>
          </w:rPr>
          <w:t>HECO-3.3</w:t>
        </w:r>
        <w:r>
          <w:t>,</w:t>
        </w:r>
      </w:hyperlink>
      <w:r>
        <w:t xml:space="preserve"> the Service Order form used shall be a </w:t>
      </w:r>
      <w:hyperlink r:id="rId255">
        <w:r>
          <w:rPr>
            <w:color w:val="0000FF"/>
            <w:u w:val="single" w:color="0000FF"/>
          </w:rPr>
          <w:t>HECO-3.3a</w:t>
        </w:r>
      </w:hyperlink>
      <w:r>
        <w:rPr>
          <w:color w:val="0000FF"/>
          <w:u w:val="single" w:color="0000FF"/>
        </w:rPr>
        <w:t xml:space="preserve"> </w:t>
      </w:r>
      <w:r>
        <w:t>and the Service Order need not be accompanied by a</w:t>
      </w:r>
      <w:r>
        <w:rPr>
          <w:spacing w:val="-24"/>
        </w:rPr>
        <w:t xml:space="preserve"> </w:t>
      </w:r>
      <w:hyperlink r:id="rId256">
        <w:r>
          <w:rPr>
            <w:color w:val="0000FF"/>
            <w:u w:val="single" w:color="0000FF"/>
          </w:rPr>
          <w:t>CO-2.3</w:t>
        </w:r>
        <w:r>
          <w:t>.</w:t>
        </w:r>
      </w:hyperlink>
    </w:p>
    <w:p w14:paraId="2DDE9516" w14:textId="4CF8CD8D" w:rsidR="00A87D40" w:rsidRDefault="00A87D40">
      <w:pPr>
        <w:rPr>
          <w:sz w:val="16"/>
          <w:szCs w:val="23"/>
        </w:rPr>
      </w:pPr>
      <w:r>
        <w:rPr>
          <w:sz w:val="16"/>
        </w:rPr>
        <w:br w:type="page"/>
      </w:r>
    </w:p>
    <w:p w14:paraId="7FF27269" w14:textId="77777777" w:rsidR="00BD63E6" w:rsidRDefault="00BD63E6">
      <w:pPr>
        <w:pStyle w:val="BodyText"/>
        <w:spacing w:before="2"/>
        <w:rPr>
          <w:sz w:val="16"/>
        </w:rPr>
      </w:pPr>
    </w:p>
    <w:p w14:paraId="4F0A482F" w14:textId="19B7496B" w:rsidR="00BD63E6" w:rsidRDefault="00D94B7A">
      <w:pPr>
        <w:pStyle w:val="Heading3"/>
        <w:spacing w:before="90"/>
      </w:pPr>
      <w:bookmarkStart w:id="178" w:name="SECTION_4.10___TERM_PROJECT_MANAGEMENT_C"/>
      <w:bookmarkStart w:id="179" w:name="_Toc55204063"/>
      <w:bookmarkEnd w:id="178"/>
      <w:r>
        <w:t>SECTION 4.10 TERM PROJECT MANAGEMENT CONTRACTS</w:t>
      </w:r>
      <w:bookmarkEnd w:id="179"/>
    </w:p>
    <w:p w14:paraId="587FFFBA" w14:textId="4EA3C025" w:rsidR="00BD63E6" w:rsidRDefault="00D94B7A">
      <w:pPr>
        <w:pStyle w:val="BodyText"/>
        <w:spacing w:before="172"/>
        <w:ind w:left="120" w:right="110"/>
        <w:jc w:val="both"/>
      </w:pPr>
      <w:r>
        <w:t>The University may also award Contracts to Service firms for Construction Administration/</w:t>
      </w:r>
      <w:r w:rsidR="002414E5">
        <w:t xml:space="preserve"> </w:t>
      </w:r>
      <w:r>
        <w:t xml:space="preserve">Project Administration related Services. Such Services shall be procured using Nonprofessional Services (Construction-related) procedures as provided in the </w:t>
      </w:r>
      <w:hyperlink r:id="rId257">
        <w:r>
          <w:rPr>
            <w:color w:val="0000FF"/>
            <w:u w:val="single" w:color="0000FF"/>
          </w:rPr>
          <w:t>Procurement Rules</w:t>
        </w:r>
      </w:hyperlink>
      <w:r>
        <w:t>. These Services may include (but shall not be limited to) claim analysis, constructability reviews, Cost Estimates and CM/Administration Services.</w:t>
      </w:r>
    </w:p>
    <w:p w14:paraId="41825571" w14:textId="77777777" w:rsidR="00BD63E6" w:rsidRDefault="00BD63E6">
      <w:pPr>
        <w:pStyle w:val="BodyText"/>
        <w:spacing w:before="4"/>
        <w:rPr>
          <w:sz w:val="20"/>
        </w:rPr>
      </w:pPr>
    </w:p>
    <w:p w14:paraId="4014A5D8" w14:textId="320F542F" w:rsidR="00BD63E6" w:rsidRDefault="00D94B7A">
      <w:pPr>
        <w:pStyle w:val="Heading3"/>
        <w:spacing w:before="1" w:line="242" w:lineRule="auto"/>
        <w:ind w:right="818"/>
        <w:jc w:val="left"/>
      </w:pPr>
      <w:bookmarkStart w:id="180" w:name="SECTION_4.11113_CONTRACT_FORMS_TO_BE_USE"/>
      <w:bookmarkStart w:id="181" w:name="_Toc55204064"/>
      <w:bookmarkEnd w:id="180"/>
      <w:r>
        <w:t>SECTION 4.11</w:t>
      </w:r>
      <w:r>
        <w:rPr>
          <w:position w:val="11"/>
          <w:sz w:val="16"/>
        </w:rPr>
        <w:t xml:space="preserve"> </w:t>
      </w:r>
      <w:r>
        <w:t>CONTRACT FORMS TO BE USED &amp; SIGNATURE &amp; INITIAL REQUIREMENTS</w:t>
      </w:r>
      <w:bookmarkEnd w:id="181"/>
    </w:p>
    <w:p w14:paraId="732B287B" w14:textId="77777777" w:rsidR="00BD63E6" w:rsidRDefault="00D94B7A" w:rsidP="001C09AE">
      <w:pPr>
        <w:pStyle w:val="ListParagraph"/>
        <w:numPr>
          <w:ilvl w:val="2"/>
          <w:numId w:val="96"/>
        </w:numPr>
        <w:tabs>
          <w:tab w:val="left" w:pos="766"/>
        </w:tabs>
        <w:spacing w:before="170"/>
        <w:ind w:right="113" w:firstLine="0"/>
        <w:jc w:val="both"/>
        <w:rPr>
          <w:sz w:val="23"/>
        </w:rPr>
      </w:pPr>
      <w:r>
        <w:rPr>
          <w:b/>
          <w:sz w:val="23"/>
        </w:rPr>
        <w:t xml:space="preserve">Required Usage: </w:t>
      </w:r>
      <w:r>
        <w:rPr>
          <w:sz w:val="23"/>
        </w:rPr>
        <w:t xml:space="preserve">The Standard Forms of Contract for A/E Services, </w:t>
      </w:r>
      <w:hyperlink r:id="rId258">
        <w:r>
          <w:rPr>
            <w:color w:val="0000FF"/>
            <w:sz w:val="23"/>
            <w:u w:val="single" w:color="0000FF"/>
          </w:rPr>
          <w:t>HECO-3</w:t>
        </w:r>
        <w:r>
          <w:rPr>
            <w:sz w:val="23"/>
          </w:rPr>
          <w:t>,</w:t>
        </w:r>
      </w:hyperlink>
      <w:r>
        <w:rPr>
          <w:sz w:val="23"/>
        </w:rPr>
        <w:t xml:space="preserve"> </w:t>
      </w:r>
      <w:hyperlink r:id="rId259">
        <w:r>
          <w:rPr>
            <w:color w:val="0000FF"/>
            <w:sz w:val="23"/>
            <w:u w:val="single" w:color="0000FF"/>
          </w:rPr>
          <w:t>3.1</w:t>
        </w:r>
        <w:r>
          <w:rPr>
            <w:sz w:val="23"/>
          </w:rPr>
          <w:t>,</w:t>
        </w:r>
      </w:hyperlink>
      <w:r>
        <w:rPr>
          <w:sz w:val="23"/>
        </w:rPr>
        <w:t xml:space="preserve"> </w:t>
      </w:r>
      <w:hyperlink r:id="rId260">
        <w:r>
          <w:rPr>
            <w:color w:val="0000FF"/>
            <w:sz w:val="23"/>
            <w:u w:val="single" w:color="0000FF"/>
          </w:rPr>
          <w:t>3.1a</w:t>
        </w:r>
        <w:r>
          <w:rPr>
            <w:sz w:val="23"/>
          </w:rPr>
          <w:t>,</w:t>
        </w:r>
      </w:hyperlink>
      <w:r>
        <w:rPr>
          <w:sz w:val="23"/>
        </w:rPr>
        <w:t xml:space="preserve"> and </w:t>
      </w:r>
      <w:hyperlink r:id="rId261">
        <w:r>
          <w:rPr>
            <w:color w:val="0000FF"/>
            <w:sz w:val="23"/>
            <w:u w:val="single" w:color="0000FF"/>
          </w:rPr>
          <w:t>3.2</w:t>
        </w:r>
        <w:r>
          <w:rPr>
            <w:sz w:val="23"/>
          </w:rPr>
          <w:t>,</w:t>
        </w:r>
      </w:hyperlink>
      <w:r>
        <w:rPr>
          <w:sz w:val="23"/>
        </w:rPr>
        <w:t xml:space="preserve"> shall be used for A/E</w:t>
      </w:r>
      <w:r>
        <w:rPr>
          <w:spacing w:val="-18"/>
          <w:sz w:val="23"/>
        </w:rPr>
        <w:t xml:space="preserve"> </w:t>
      </w:r>
      <w:r>
        <w:rPr>
          <w:sz w:val="23"/>
        </w:rPr>
        <w:t>Contracts.</w:t>
      </w:r>
    </w:p>
    <w:p w14:paraId="59BCEECB" w14:textId="77777777" w:rsidR="00BD63E6" w:rsidRDefault="00BD63E6">
      <w:pPr>
        <w:pStyle w:val="BodyText"/>
        <w:rPr>
          <w:sz w:val="15"/>
        </w:rPr>
      </w:pPr>
    </w:p>
    <w:p w14:paraId="4021C22E" w14:textId="1EAC4300" w:rsidR="00BD63E6" w:rsidRDefault="00D94B7A" w:rsidP="001C09AE">
      <w:pPr>
        <w:pStyle w:val="ListParagraph"/>
        <w:numPr>
          <w:ilvl w:val="2"/>
          <w:numId w:val="96"/>
        </w:numPr>
        <w:tabs>
          <w:tab w:val="left" w:pos="776"/>
        </w:tabs>
        <w:spacing w:before="91"/>
        <w:ind w:right="111" w:firstLine="0"/>
        <w:jc w:val="both"/>
        <w:rPr>
          <w:sz w:val="23"/>
        </w:rPr>
      </w:pPr>
      <w:r>
        <w:rPr>
          <w:b/>
          <w:sz w:val="23"/>
        </w:rPr>
        <w:t xml:space="preserve">Alternate Forms: </w:t>
      </w:r>
      <w:r>
        <w:rPr>
          <w:sz w:val="23"/>
        </w:rPr>
        <w:t xml:space="preserve">Other than filling in the appropriate data and information, these Contract forms shall not be modified without the approval of the </w:t>
      </w:r>
      <w:r w:rsidR="00B35861">
        <w:rPr>
          <w:sz w:val="23"/>
        </w:rPr>
        <w:t xml:space="preserve">Office of </w:t>
      </w:r>
      <w:r>
        <w:rPr>
          <w:sz w:val="23"/>
        </w:rPr>
        <w:t>Contract Administration</w:t>
      </w:r>
      <w:r>
        <w:rPr>
          <w:spacing w:val="-14"/>
          <w:sz w:val="23"/>
        </w:rPr>
        <w:t xml:space="preserve"> </w:t>
      </w:r>
      <w:r w:rsidR="00B35861">
        <w:rPr>
          <w:spacing w:val="-14"/>
          <w:sz w:val="23"/>
        </w:rPr>
        <w:t xml:space="preserve">Services Associate </w:t>
      </w:r>
      <w:r>
        <w:rPr>
          <w:sz w:val="23"/>
        </w:rPr>
        <w:t>Director.</w:t>
      </w:r>
    </w:p>
    <w:p w14:paraId="6A232FC8" w14:textId="77777777" w:rsidR="00BD63E6" w:rsidRDefault="00BD63E6">
      <w:pPr>
        <w:pStyle w:val="BodyText"/>
        <w:spacing w:before="1"/>
      </w:pPr>
    </w:p>
    <w:p w14:paraId="62ECFA06" w14:textId="4D84D254" w:rsidR="00BD63E6" w:rsidRDefault="00D94B7A" w:rsidP="001C09AE">
      <w:pPr>
        <w:pStyle w:val="ListParagraph"/>
        <w:numPr>
          <w:ilvl w:val="2"/>
          <w:numId w:val="96"/>
        </w:numPr>
        <w:tabs>
          <w:tab w:val="left" w:pos="819"/>
        </w:tabs>
        <w:ind w:right="112" w:firstLine="0"/>
        <w:jc w:val="both"/>
        <w:rPr>
          <w:sz w:val="23"/>
        </w:rPr>
      </w:pPr>
      <w:r>
        <w:rPr>
          <w:b/>
          <w:sz w:val="23"/>
        </w:rPr>
        <w:t xml:space="preserve">Initial and Signature Requirements: </w:t>
      </w:r>
      <w:r>
        <w:rPr>
          <w:sz w:val="23"/>
          <w:u w:val="single"/>
        </w:rPr>
        <w:t>The following Contract processes/</w:t>
      </w:r>
      <w:r w:rsidR="00B35861">
        <w:rPr>
          <w:sz w:val="23"/>
          <w:u w:val="single"/>
        </w:rPr>
        <w:t xml:space="preserve"> </w:t>
      </w:r>
      <w:r>
        <w:rPr>
          <w:sz w:val="23"/>
          <w:u w:val="single"/>
        </w:rPr>
        <w:t>forms shall be approved/</w:t>
      </w:r>
      <w:r w:rsidR="007462DF">
        <w:rPr>
          <w:sz w:val="23"/>
          <w:u w:val="single"/>
        </w:rPr>
        <w:t xml:space="preserve"> </w:t>
      </w:r>
      <w:r>
        <w:rPr>
          <w:sz w:val="23"/>
          <w:u w:val="single"/>
        </w:rPr>
        <w:t>signed and/or initialed as</w:t>
      </w:r>
      <w:r>
        <w:rPr>
          <w:spacing w:val="-37"/>
          <w:sz w:val="23"/>
          <w:u w:val="single"/>
        </w:rPr>
        <w:t xml:space="preserve"> </w:t>
      </w:r>
      <w:r>
        <w:rPr>
          <w:sz w:val="23"/>
          <w:u w:val="single"/>
        </w:rPr>
        <w:t>follows:</w:t>
      </w:r>
    </w:p>
    <w:p w14:paraId="3840A760" w14:textId="77777777" w:rsidR="00BD63E6" w:rsidRDefault="00BD63E6">
      <w:pPr>
        <w:pStyle w:val="BodyText"/>
        <w:rPr>
          <w:sz w:val="15"/>
        </w:rPr>
      </w:pPr>
    </w:p>
    <w:p w14:paraId="2361D6A2" w14:textId="3B1D4A0F" w:rsidR="00BD63E6" w:rsidRDefault="00D94B7A">
      <w:pPr>
        <w:pStyle w:val="BodyText"/>
        <w:spacing w:before="90"/>
        <w:ind w:left="839" w:right="109"/>
        <w:jc w:val="both"/>
      </w:pPr>
      <w:r>
        <w:t xml:space="preserve">Preliminary approval of all Contracts and Service Orders: Professional Services Contract Administrator and Contract Administration Manager or </w:t>
      </w:r>
      <w:r w:rsidR="00B35861">
        <w:t xml:space="preserve">Office of </w:t>
      </w:r>
      <w:r>
        <w:t>Contract Administration</w:t>
      </w:r>
      <w:r w:rsidR="003B0EE4">
        <w:t xml:space="preserve"> Associate </w:t>
      </w:r>
      <w:r>
        <w:t>Director to initial.</w:t>
      </w:r>
    </w:p>
    <w:p w14:paraId="7B73C6A3" w14:textId="77777777" w:rsidR="00BD63E6" w:rsidRDefault="00BD63E6">
      <w:pPr>
        <w:pStyle w:val="BodyText"/>
        <w:spacing w:before="9"/>
        <w:rPr>
          <w:sz w:val="22"/>
        </w:rPr>
      </w:pPr>
    </w:p>
    <w:p w14:paraId="2398477D" w14:textId="43E8B0E3" w:rsidR="00BD63E6" w:rsidRDefault="00D94B7A">
      <w:pPr>
        <w:pStyle w:val="BodyText"/>
        <w:spacing w:before="1"/>
        <w:ind w:left="840" w:right="110"/>
        <w:jc w:val="both"/>
      </w:pPr>
      <w:r>
        <w:t xml:space="preserve">Contracts less than $50,000: Professional Services Contract Administrator and Contract Administration Manager or </w:t>
      </w:r>
      <w:r w:rsidR="003B0EE4">
        <w:t xml:space="preserve">Office of </w:t>
      </w:r>
      <w:r>
        <w:t xml:space="preserve">Contract Administration </w:t>
      </w:r>
      <w:r w:rsidR="003B0EE4">
        <w:t xml:space="preserve">Associate </w:t>
      </w:r>
      <w:r>
        <w:t xml:space="preserve">Director to initial; Contract Administration Manager or </w:t>
      </w:r>
      <w:r w:rsidR="007462DF">
        <w:t xml:space="preserve">Office of </w:t>
      </w:r>
      <w:r>
        <w:t xml:space="preserve">Contract Administration </w:t>
      </w:r>
      <w:r w:rsidR="007462DF">
        <w:t xml:space="preserve">Services Associate </w:t>
      </w:r>
      <w:r>
        <w:t>Director to sign.</w:t>
      </w:r>
    </w:p>
    <w:p w14:paraId="7BA50988" w14:textId="77777777" w:rsidR="00BD63E6" w:rsidRDefault="00BD63E6">
      <w:pPr>
        <w:pStyle w:val="BodyText"/>
        <w:spacing w:before="7"/>
        <w:rPr>
          <w:sz w:val="11"/>
        </w:rPr>
      </w:pPr>
      <w:bookmarkStart w:id="182" w:name="_bookmark176"/>
      <w:bookmarkEnd w:id="182"/>
    </w:p>
    <w:p w14:paraId="056BAEA1" w14:textId="61EECA40" w:rsidR="00BD63E6" w:rsidRDefault="00D94B7A">
      <w:pPr>
        <w:pStyle w:val="BodyText"/>
        <w:spacing w:before="90"/>
        <w:ind w:left="840" w:right="110"/>
        <w:jc w:val="both"/>
      </w:pPr>
      <w:r>
        <w:t xml:space="preserve">Contracts of $50,000 to less than $100,000: Professional Services Contract Administrator and Contract Administration Manager or </w:t>
      </w:r>
      <w:r w:rsidR="00986F0E">
        <w:t xml:space="preserve">Office of </w:t>
      </w:r>
      <w:r>
        <w:t xml:space="preserve">Contract Administration </w:t>
      </w:r>
      <w:r w:rsidR="00986F0E">
        <w:t xml:space="preserve">Associate </w:t>
      </w:r>
      <w:r>
        <w:t xml:space="preserve">Director to initial; </w:t>
      </w:r>
      <w:r w:rsidR="00724A2A">
        <w:t>CC&amp;R</w:t>
      </w:r>
      <w:r>
        <w:t xml:space="preserve"> Director to sign.</w:t>
      </w:r>
    </w:p>
    <w:p w14:paraId="0F1712A9" w14:textId="77777777" w:rsidR="00BD63E6" w:rsidRDefault="00BD63E6">
      <w:pPr>
        <w:pStyle w:val="BodyText"/>
      </w:pPr>
    </w:p>
    <w:p w14:paraId="03338B68" w14:textId="179FF12E" w:rsidR="00BD63E6" w:rsidRDefault="00D94B7A">
      <w:pPr>
        <w:pStyle w:val="BodyText"/>
        <w:spacing w:before="1"/>
        <w:ind w:left="839" w:right="110"/>
        <w:jc w:val="both"/>
      </w:pPr>
      <w:r>
        <w:t xml:space="preserve">Contracts of $100,000 to less than $5M: Professional Services Contract Administrator, Contract Administration Manager or </w:t>
      </w:r>
      <w:r w:rsidR="00986F0E">
        <w:t xml:space="preserve">Office of </w:t>
      </w:r>
      <w:r>
        <w:t>Contract Administration</w:t>
      </w:r>
      <w:r w:rsidR="001D1DD3">
        <w:t xml:space="preserve"> Services Associate</w:t>
      </w:r>
      <w:r>
        <w:t xml:space="preserve"> Director and </w:t>
      </w:r>
      <w:r w:rsidR="00724A2A">
        <w:t>CC&amp;R</w:t>
      </w:r>
      <w:r>
        <w:t xml:space="preserve"> Director to initial; AVP &amp; CFO to sign.</w:t>
      </w:r>
    </w:p>
    <w:p w14:paraId="6B77B61F" w14:textId="77777777" w:rsidR="00BD63E6" w:rsidRDefault="00BD63E6">
      <w:pPr>
        <w:pStyle w:val="BodyText"/>
        <w:spacing w:before="10"/>
        <w:rPr>
          <w:sz w:val="22"/>
        </w:rPr>
      </w:pPr>
    </w:p>
    <w:p w14:paraId="6A92BCF2" w14:textId="1BB7FFBC" w:rsidR="00BD63E6" w:rsidRDefault="00D94B7A">
      <w:pPr>
        <w:pStyle w:val="BodyText"/>
        <w:ind w:left="840" w:right="110"/>
        <w:jc w:val="both"/>
      </w:pPr>
      <w:r>
        <w:t xml:space="preserve">Contracts of $5M and more; Professional Services Contract Administrator, Contract Administration Manager or </w:t>
      </w:r>
      <w:r w:rsidR="00BB212D">
        <w:t xml:space="preserve">Office of </w:t>
      </w:r>
      <w:r>
        <w:t xml:space="preserve">Contract Administration </w:t>
      </w:r>
      <w:r w:rsidR="00C2376D">
        <w:t xml:space="preserve">Services </w:t>
      </w:r>
      <w:r w:rsidR="00BB212D">
        <w:t xml:space="preserve">Associate </w:t>
      </w:r>
      <w:r>
        <w:t xml:space="preserve">Director, </w:t>
      </w:r>
      <w:r w:rsidR="003C5881">
        <w:t>CC&amp;R</w:t>
      </w:r>
      <w:r>
        <w:rPr>
          <w:spacing w:val="-12"/>
        </w:rPr>
        <w:t xml:space="preserve"> </w:t>
      </w:r>
      <w:r>
        <w:t>Director</w:t>
      </w:r>
      <w:r>
        <w:rPr>
          <w:spacing w:val="-12"/>
        </w:rPr>
        <w:t xml:space="preserve"> </w:t>
      </w:r>
      <w:r>
        <w:t>to</w:t>
      </w:r>
      <w:r>
        <w:rPr>
          <w:spacing w:val="-12"/>
        </w:rPr>
        <w:t xml:space="preserve"> </w:t>
      </w:r>
      <w:r>
        <w:t>initial;</w:t>
      </w:r>
      <w:r>
        <w:rPr>
          <w:spacing w:val="-14"/>
        </w:rPr>
        <w:t xml:space="preserve"> </w:t>
      </w:r>
      <w:r>
        <w:t>AVP</w:t>
      </w:r>
      <w:r>
        <w:rPr>
          <w:spacing w:val="-13"/>
        </w:rPr>
        <w:t xml:space="preserve"> </w:t>
      </w:r>
      <w:r>
        <w:t>&amp;</w:t>
      </w:r>
      <w:r>
        <w:rPr>
          <w:spacing w:val="-11"/>
        </w:rPr>
        <w:t xml:space="preserve"> </w:t>
      </w:r>
      <w:r>
        <w:t>CFO,</w:t>
      </w:r>
      <w:r>
        <w:rPr>
          <w:spacing w:val="-12"/>
        </w:rPr>
        <w:t xml:space="preserve"> </w:t>
      </w:r>
      <w:r>
        <w:t>Associate</w:t>
      </w:r>
      <w:r>
        <w:rPr>
          <w:spacing w:val="-11"/>
        </w:rPr>
        <w:t xml:space="preserve"> </w:t>
      </w:r>
      <w:r>
        <w:t>General</w:t>
      </w:r>
      <w:r>
        <w:rPr>
          <w:spacing w:val="-11"/>
        </w:rPr>
        <w:t xml:space="preserve"> </w:t>
      </w:r>
      <w:r>
        <w:t>Counsel</w:t>
      </w:r>
      <w:r>
        <w:rPr>
          <w:spacing w:val="-11"/>
        </w:rPr>
        <w:t xml:space="preserve"> </w:t>
      </w:r>
      <w:r>
        <w:t>and</w:t>
      </w:r>
      <w:r>
        <w:rPr>
          <w:spacing w:val="-12"/>
        </w:rPr>
        <w:t xml:space="preserve"> </w:t>
      </w:r>
      <w:r>
        <w:t>Chief</w:t>
      </w:r>
      <w:r>
        <w:rPr>
          <w:spacing w:val="-14"/>
        </w:rPr>
        <w:t xml:space="preserve"> </w:t>
      </w:r>
      <w:r>
        <w:t>Financial</w:t>
      </w:r>
      <w:r>
        <w:rPr>
          <w:spacing w:val="-11"/>
        </w:rPr>
        <w:t xml:space="preserve"> </w:t>
      </w:r>
      <w:r>
        <w:t>Officer to</w:t>
      </w:r>
      <w:r>
        <w:rPr>
          <w:spacing w:val="-3"/>
        </w:rPr>
        <w:t xml:space="preserve"> </w:t>
      </w:r>
      <w:r>
        <w:t>sign.</w:t>
      </w:r>
    </w:p>
    <w:p w14:paraId="1A67803C" w14:textId="77777777" w:rsidR="00BD63E6" w:rsidRDefault="00BD63E6">
      <w:pPr>
        <w:pStyle w:val="BodyText"/>
        <w:spacing w:before="9"/>
        <w:rPr>
          <w:sz w:val="22"/>
        </w:rPr>
      </w:pPr>
    </w:p>
    <w:p w14:paraId="0FAF3BFE" w14:textId="77777777" w:rsidR="00BD63E6" w:rsidRDefault="00D94B7A">
      <w:pPr>
        <w:pStyle w:val="BodyText"/>
        <w:ind w:left="840" w:right="110"/>
        <w:jc w:val="both"/>
      </w:pPr>
      <w:r>
        <w:t>Construction Change Order Proposals (CCOP) and Construction Change Orders (H11): As required by UVA e-Builder process.</w:t>
      </w:r>
    </w:p>
    <w:p w14:paraId="509D299B" w14:textId="77777777" w:rsidR="00BD63E6" w:rsidRDefault="00BD63E6">
      <w:pPr>
        <w:pStyle w:val="BodyText"/>
        <w:spacing w:before="9"/>
        <w:rPr>
          <w:sz w:val="22"/>
        </w:rPr>
      </w:pPr>
    </w:p>
    <w:p w14:paraId="38521133" w14:textId="77777777" w:rsidR="00BD63E6" w:rsidRDefault="00D94B7A">
      <w:pPr>
        <w:pStyle w:val="BodyText"/>
        <w:ind w:left="840" w:right="114"/>
        <w:jc w:val="both"/>
      </w:pPr>
      <w:r>
        <w:t>Professional Services Change Order Proposals (PSCOP) and Professional Services Change Orders (PSCOP): As required by UVA e-Builder process.</w:t>
      </w:r>
    </w:p>
    <w:p w14:paraId="3F6AAEF7" w14:textId="77777777" w:rsidR="00BD63E6" w:rsidRDefault="00BD63E6">
      <w:pPr>
        <w:pStyle w:val="BodyText"/>
      </w:pPr>
    </w:p>
    <w:p w14:paraId="7AC7009C" w14:textId="4E6212E0" w:rsidR="00BD63E6" w:rsidRDefault="00D94B7A">
      <w:pPr>
        <w:pStyle w:val="BodyText"/>
        <w:ind w:left="839" w:right="111"/>
        <w:jc w:val="both"/>
      </w:pPr>
      <w:r>
        <w:t xml:space="preserve">Service Orders for amounts less than $500,000: Professional Services Contract Administrator and Contract Administration Manager or </w:t>
      </w:r>
      <w:r w:rsidR="00CA412C">
        <w:t>Office of</w:t>
      </w:r>
      <w:r>
        <w:t xml:space="preserve"> Contract Administration </w:t>
      </w:r>
      <w:r w:rsidR="00CA412C">
        <w:t xml:space="preserve">Services Associate </w:t>
      </w:r>
      <w:r>
        <w:t xml:space="preserve">Director to initial; University PM and Division </w:t>
      </w:r>
      <w:r w:rsidR="003B7909">
        <w:t xml:space="preserve">Associate </w:t>
      </w:r>
      <w:r>
        <w:t>Director to sign.</w:t>
      </w:r>
    </w:p>
    <w:p w14:paraId="3F6F5A6E" w14:textId="77777777" w:rsidR="00BD63E6" w:rsidRDefault="00BD63E6">
      <w:pPr>
        <w:pStyle w:val="BodyText"/>
        <w:spacing w:before="9"/>
        <w:rPr>
          <w:sz w:val="22"/>
        </w:rPr>
      </w:pPr>
    </w:p>
    <w:p w14:paraId="2DED0E3F" w14:textId="516D6240" w:rsidR="00BD63E6" w:rsidRDefault="00D94B7A">
      <w:pPr>
        <w:pStyle w:val="BodyText"/>
        <w:ind w:left="840" w:right="113"/>
        <w:jc w:val="both"/>
      </w:pPr>
      <w:r>
        <w:t xml:space="preserve">Service Orders of $500,000 to $1M; Professional Services Contract Administrator, Contract Administration Manager or </w:t>
      </w:r>
      <w:r w:rsidR="003B7909">
        <w:t>Office of</w:t>
      </w:r>
      <w:r>
        <w:t xml:space="preserve"> Contract Administration </w:t>
      </w:r>
      <w:r w:rsidR="003B7909">
        <w:t xml:space="preserve">Services </w:t>
      </w:r>
      <w:r w:rsidR="003C5881">
        <w:t xml:space="preserve">Associate </w:t>
      </w:r>
      <w:r>
        <w:t>Director and C</w:t>
      </w:r>
      <w:r w:rsidR="003C5881">
        <w:t>C&amp;R</w:t>
      </w:r>
      <w:r>
        <w:t xml:space="preserve"> Director to initial; University PM and Division </w:t>
      </w:r>
      <w:r w:rsidR="00006361">
        <w:t xml:space="preserve">Associate </w:t>
      </w:r>
      <w:r>
        <w:t>Director to sign.</w:t>
      </w:r>
    </w:p>
    <w:p w14:paraId="7A484A05" w14:textId="77777777" w:rsidR="00BD63E6" w:rsidRDefault="00BD63E6">
      <w:pPr>
        <w:pStyle w:val="BodyText"/>
        <w:spacing w:before="9"/>
        <w:rPr>
          <w:sz w:val="22"/>
        </w:rPr>
      </w:pPr>
    </w:p>
    <w:p w14:paraId="18EA942F" w14:textId="359AF615" w:rsidR="00BD63E6" w:rsidRPr="00741FBA" w:rsidRDefault="00D94B7A" w:rsidP="001C09AE">
      <w:pPr>
        <w:pStyle w:val="ListParagraph"/>
        <w:numPr>
          <w:ilvl w:val="2"/>
          <w:numId w:val="96"/>
        </w:numPr>
        <w:tabs>
          <w:tab w:val="left" w:pos="761"/>
        </w:tabs>
        <w:ind w:right="108" w:firstLine="0"/>
        <w:jc w:val="both"/>
        <w:rPr>
          <w:sz w:val="23"/>
        </w:rPr>
      </w:pPr>
      <w:r>
        <w:rPr>
          <w:b/>
          <w:sz w:val="23"/>
        </w:rPr>
        <w:t xml:space="preserve">Negotiated Terms: </w:t>
      </w:r>
      <w:r>
        <w:rPr>
          <w:sz w:val="23"/>
        </w:rPr>
        <w:t xml:space="preserve">Any details of the fee negotiations, the scope of Work, the A/E schedule, and other items agreed to in the negotiations shall be detailed in the </w:t>
      </w:r>
      <w:hyperlink r:id="rId262">
        <w:r>
          <w:rPr>
            <w:color w:val="0000FF"/>
            <w:sz w:val="23"/>
            <w:u w:val="single" w:color="0000FF"/>
          </w:rPr>
          <w:t xml:space="preserve">Memorandum of Understanding </w:t>
        </w:r>
      </w:hyperlink>
      <w:hyperlink r:id="rId263">
        <w:r>
          <w:rPr>
            <w:color w:val="0000FF"/>
            <w:sz w:val="23"/>
            <w:u w:val="single" w:color="0000FF"/>
          </w:rPr>
          <w:t>(MOU)</w:t>
        </w:r>
        <w:r>
          <w:rPr>
            <w:sz w:val="23"/>
          </w:rPr>
          <w:t>.</w:t>
        </w:r>
      </w:hyperlink>
    </w:p>
    <w:p w14:paraId="0E4426BF" w14:textId="77777777" w:rsidR="00BD63E6" w:rsidRDefault="00BD63E6">
      <w:pPr>
        <w:jc w:val="both"/>
        <w:rPr>
          <w:sz w:val="20"/>
        </w:rPr>
        <w:sectPr w:rsidR="00BD63E6">
          <w:footerReference w:type="default" r:id="rId264"/>
          <w:pgSz w:w="12240" w:h="15840"/>
          <w:pgMar w:top="1600" w:right="1320" w:bottom="1240" w:left="1320" w:header="720" w:footer="1049" w:gutter="0"/>
          <w:cols w:space="720"/>
        </w:sectPr>
      </w:pPr>
      <w:bookmarkStart w:id="183" w:name="_bookmark179"/>
      <w:bookmarkEnd w:id="183"/>
    </w:p>
    <w:p w14:paraId="678F2C66" w14:textId="77777777" w:rsidR="00BD63E6" w:rsidRDefault="00BD63E6">
      <w:pPr>
        <w:pStyle w:val="BodyText"/>
        <w:spacing w:before="10"/>
        <w:rPr>
          <w:sz w:val="19"/>
        </w:rPr>
      </w:pPr>
    </w:p>
    <w:p w14:paraId="7AA73C0A"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4933C04A" wp14:editId="6164A09C">
                <wp:extent cx="6018530" cy="57150"/>
                <wp:effectExtent l="7620" t="0" r="3175" b="0"/>
                <wp:docPr id="38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89" name="Line 26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Line 26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C155D0" id="Group 26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">
                <v:line id="Line 26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" strokeweight="3pt"/>
                <v:line id="Line 26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" strokeweight=".72pt"/>
                <w10:anchorlock/>
              </v:group>
            </w:pict>
          </mc:Fallback>
        </mc:AlternateContent>
      </w:r>
    </w:p>
    <w:p w14:paraId="7CB7368D" w14:textId="77777777" w:rsidR="00BD63E6" w:rsidRDefault="00BD63E6">
      <w:pPr>
        <w:pStyle w:val="BodyText"/>
        <w:rPr>
          <w:sz w:val="11"/>
        </w:rPr>
      </w:pPr>
    </w:p>
    <w:p w14:paraId="1BB4C738" w14:textId="77777777" w:rsidR="00BD63E6" w:rsidRDefault="00D94B7A">
      <w:pPr>
        <w:pStyle w:val="Heading1"/>
        <w:ind w:right="362"/>
      </w:pPr>
      <w:bookmarkStart w:id="184" w:name="CHAPTER_5:_PROFESSIONAL_SERVICES:_BASIC_"/>
      <w:bookmarkStart w:id="185" w:name="_Toc55204065"/>
      <w:bookmarkEnd w:id="184"/>
      <w:r>
        <w:rPr>
          <w:color w:val="0070C0"/>
        </w:rPr>
        <w:t>CHAPTER 5: PROFESSIONAL SERVICES: BASIC SERVICES AND RESPONSIBILITIES</w:t>
      </w:r>
      <w:bookmarkEnd w:id="185"/>
    </w:p>
    <w:p w14:paraId="014B7CE6" w14:textId="77777777" w:rsidR="00BD63E6" w:rsidRDefault="00DE5247">
      <w:pPr>
        <w:pStyle w:val="BodyText"/>
        <w:spacing w:before="5"/>
        <w:rPr>
          <w:b/>
          <w:sz w:val="12"/>
        </w:rPr>
      </w:pPr>
      <w:r>
        <w:rPr>
          <w:noProof/>
        </w:rPr>
        <mc:AlternateContent>
          <mc:Choice Requires="wpg">
            <w:drawing>
              <wp:anchor distT="0" distB="0" distL="0" distR="0" simplePos="0" relativeHeight="251351552" behindDoc="0" locked="0" layoutInCell="1" allowOverlap="1" wp14:anchorId="6C7276AE" wp14:editId="7E3FF4A2">
                <wp:simplePos x="0" y="0"/>
                <wp:positionH relativeFrom="page">
                  <wp:posOffset>876935</wp:posOffset>
                </wp:positionH>
                <wp:positionV relativeFrom="paragraph">
                  <wp:posOffset>115570</wp:posOffset>
                </wp:positionV>
                <wp:extent cx="6018530" cy="57150"/>
                <wp:effectExtent l="635" t="3175" r="635" b="6350"/>
                <wp:wrapTopAndBottom/>
                <wp:docPr id="38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386" name="Line 262"/>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261"/>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3655C5" id="Group 260" o:spid="_x0000_s1026" style="position:absolute;margin-left:69.05pt;margin-top:9.1pt;width:473.9pt;height:4.5pt;z-index:251351552;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">
                <v:line id="Line 262"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" strokeweight=".72pt"/>
                <v:line id="Line 261"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" strokeweight="3pt"/>
                <w10:wrap type="topAndBottom" anchorx="page"/>
              </v:group>
            </w:pict>
          </mc:Fallback>
        </mc:AlternateContent>
      </w:r>
    </w:p>
    <w:p w14:paraId="480336F5" w14:textId="5C79B202" w:rsidR="00BD63E6" w:rsidRDefault="00D94B7A">
      <w:pPr>
        <w:pStyle w:val="Heading3"/>
        <w:spacing w:before="114"/>
        <w:ind w:left="160"/>
      </w:pPr>
      <w:bookmarkStart w:id="186" w:name="SECTION_5.0115___DESIGN_PHILOSOPHY"/>
      <w:bookmarkStart w:id="187" w:name="_Toc55204066"/>
      <w:bookmarkEnd w:id="186"/>
      <w:r>
        <w:t>SECTION 5.0</w:t>
      </w:r>
      <w:r>
        <w:rPr>
          <w:position w:val="11"/>
          <w:sz w:val="16"/>
        </w:rPr>
        <w:t xml:space="preserve"> </w:t>
      </w:r>
      <w:r>
        <w:t>DESIGN PHILOSOPHY</w:t>
      </w:r>
      <w:bookmarkEnd w:id="187"/>
    </w:p>
    <w:p w14:paraId="3E601FB6" w14:textId="77777777" w:rsidR="00BD63E6" w:rsidRDefault="00D94B7A">
      <w:pPr>
        <w:pStyle w:val="BodyText"/>
        <w:spacing w:before="172"/>
        <w:ind w:left="159" w:right="168"/>
        <w:jc w:val="both"/>
      </w:pPr>
      <w:r>
        <w:t>The design goal is to create a capital investment that meets the user’s functional requirement and provides</w:t>
      </w:r>
      <w:r>
        <w:rPr>
          <w:spacing w:val="-8"/>
        </w:rPr>
        <w:t xml:space="preserve"> </w:t>
      </w:r>
      <w:r>
        <w:t>the</w:t>
      </w:r>
      <w:r>
        <w:rPr>
          <w:spacing w:val="-6"/>
        </w:rPr>
        <w:t xml:space="preserve"> </w:t>
      </w:r>
      <w:r>
        <w:t>most</w:t>
      </w:r>
      <w:r>
        <w:rPr>
          <w:spacing w:val="-6"/>
        </w:rPr>
        <w:t xml:space="preserve"> </w:t>
      </w:r>
      <w:r>
        <w:t>economical</w:t>
      </w:r>
      <w:r>
        <w:rPr>
          <w:spacing w:val="-6"/>
        </w:rPr>
        <w:t xml:space="preserve"> </w:t>
      </w:r>
      <w:r>
        <w:t>life</w:t>
      </w:r>
      <w:r>
        <w:rPr>
          <w:spacing w:val="-9"/>
        </w:rPr>
        <w:t xml:space="preserve"> </w:t>
      </w:r>
      <w:r>
        <w:t>cycle</w:t>
      </w:r>
      <w:r>
        <w:rPr>
          <w:spacing w:val="-6"/>
        </w:rPr>
        <w:t xml:space="preserve"> </w:t>
      </w:r>
      <w:r>
        <w:t>cost.</w:t>
      </w:r>
      <w:r>
        <w:rPr>
          <w:spacing w:val="-7"/>
        </w:rPr>
        <w:t xml:space="preserve"> </w:t>
      </w:r>
      <w:r>
        <w:t>The</w:t>
      </w:r>
      <w:r>
        <w:rPr>
          <w:spacing w:val="-6"/>
        </w:rPr>
        <w:t xml:space="preserve"> </w:t>
      </w:r>
      <w:r>
        <w:t>University’s</w:t>
      </w:r>
      <w:r>
        <w:rPr>
          <w:spacing w:val="-8"/>
        </w:rPr>
        <w:t xml:space="preserve"> </w:t>
      </w:r>
      <w:r>
        <w:t>design</w:t>
      </w:r>
      <w:r>
        <w:rPr>
          <w:spacing w:val="-7"/>
        </w:rPr>
        <w:t xml:space="preserve"> </w:t>
      </w:r>
      <w:r>
        <w:t>philosophy</w:t>
      </w:r>
      <w:r>
        <w:rPr>
          <w:spacing w:val="-12"/>
        </w:rPr>
        <w:t xml:space="preserve"> </w:t>
      </w:r>
      <w:r>
        <w:t>envisions</w:t>
      </w:r>
      <w:r>
        <w:rPr>
          <w:spacing w:val="-8"/>
        </w:rPr>
        <w:t xml:space="preserve"> </w:t>
      </w:r>
      <w:r>
        <w:t>a</w:t>
      </w:r>
      <w:r>
        <w:rPr>
          <w:spacing w:val="-6"/>
        </w:rPr>
        <w:t xml:space="preserve"> </w:t>
      </w:r>
      <w:r>
        <w:t>long</w:t>
      </w:r>
      <w:r>
        <w:rPr>
          <w:spacing w:val="-10"/>
        </w:rPr>
        <w:t xml:space="preserve"> </w:t>
      </w:r>
      <w:r>
        <w:t xml:space="preserve">and useful life for Projects. These Projects will often be used for periods exceeding 50 years and, consequently, should be designed for durability, economy of operation, and ease of maintenance. Projects shall be developed to meet University functional and space requirements within a cost range comparable to similar public and private sector Projects. Achievement of this goal should incorporate good architectural and engineering practice and design solutions should be consistent with industry standards, </w:t>
      </w:r>
      <w:hyperlink r:id="rId265">
        <w:r>
          <w:rPr>
            <w:color w:val="0000FF"/>
            <w:u w:val="single" w:color="0000FF"/>
          </w:rPr>
          <w:t>University Facilities Design Guidelines</w:t>
        </w:r>
        <w:r>
          <w:t>,</w:t>
        </w:r>
      </w:hyperlink>
      <w:r>
        <w:t xml:space="preserve"> and must be designed by the A/E to meet the functional and space requirements within the Design-not-to-exceed Construction Budget for the Project.</w:t>
      </w:r>
    </w:p>
    <w:p w14:paraId="08AD4BBB" w14:textId="77777777" w:rsidR="00BD63E6" w:rsidRDefault="00BD63E6">
      <w:pPr>
        <w:pStyle w:val="BodyText"/>
        <w:spacing w:before="7"/>
        <w:rPr>
          <w:sz w:val="22"/>
        </w:rPr>
      </w:pPr>
    </w:p>
    <w:p w14:paraId="7B3F0AC3" w14:textId="77777777" w:rsidR="00BD63E6" w:rsidRDefault="00D94B7A">
      <w:pPr>
        <w:pStyle w:val="BodyText"/>
        <w:ind w:left="160" w:right="173"/>
        <w:jc w:val="both"/>
      </w:pPr>
      <w:r>
        <w:t>Project system components should be selected on the basis of life cycle costs. If an increased first or initial cost can be documented to show a reduced life cycle cost for the University, particularly for operating</w:t>
      </w:r>
      <w:r>
        <w:rPr>
          <w:spacing w:val="-12"/>
        </w:rPr>
        <w:t xml:space="preserve"> </w:t>
      </w:r>
      <w:r>
        <w:t>and</w:t>
      </w:r>
      <w:r>
        <w:rPr>
          <w:spacing w:val="-10"/>
        </w:rPr>
        <w:t xml:space="preserve"> </w:t>
      </w:r>
      <w:r>
        <w:t>personnel</w:t>
      </w:r>
      <w:r>
        <w:rPr>
          <w:spacing w:val="-9"/>
        </w:rPr>
        <w:t xml:space="preserve"> </w:t>
      </w:r>
      <w:r>
        <w:t>costs,</w:t>
      </w:r>
      <w:r>
        <w:rPr>
          <w:spacing w:val="-10"/>
        </w:rPr>
        <w:t xml:space="preserve"> </w:t>
      </w:r>
      <w:r>
        <w:t>then</w:t>
      </w:r>
      <w:r>
        <w:rPr>
          <w:spacing w:val="-10"/>
        </w:rPr>
        <w:t xml:space="preserve"> </w:t>
      </w:r>
      <w:r>
        <w:t>the</w:t>
      </w:r>
      <w:r>
        <w:rPr>
          <w:spacing w:val="-9"/>
        </w:rPr>
        <w:t xml:space="preserve"> </w:t>
      </w:r>
      <w:r>
        <w:t>design</w:t>
      </w:r>
      <w:r>
        <w:rPr>
          <w:spacing w:val="-10"/>
        </w:rPr>
        <w:t xml:space="preserve"> </w:t>
      </w:r>
      <w:r>
        <w:t>should</w:t>
      </w:r>
      <w:r>
        <w:rPr>
          <w:spacing w:val="-10"/>
        </w:rPr>
        <w:t xml:space="preserve"> </w:t>
      </w:r>
      <w:r>
        <w:t>incorporate</w:t>
      </w:r>
      <w:r>
        <w:rPr>
          <w:spacing w:val="-9"/>
        </w:rPr>
        <w:t xml:space="preserve"> </w:t>
      </w:r>
      <w:r>
        <w:t>the</w:t>
      </w:r>
      <w:r>
        <w:rPr>
          <w:spacing w:val="-11"/>
        </w:rPr>
        <w:t xml:space="preserve"> </w:t>
      </w:r>
      <w:r>
        <w:t>more</w:t>
      </w:r>
      <w:r>
        <w:rPr>
          <w:spacing w:val="-11"/>
        </w:rPr>
        <w:t xml:space="preserve"> </w:t>
      </w:r>
      <w:r>
        <w:t>expensive</w:t>
      </w:r>
      <w:r>
        <w:rPr>
          <w:spacing w:val="-9"/>
        </w:rPr>
        <w:t xml:space="preserve"> </w:t>
      </w:r>
      <w:r>
        <w:t>first</w:t>
      </w:r>
      <w:r>
        <w:rPr>
          <w:spacing w:val="40"/>
        </w:rPr>
        <w:t xml:space="preserve"> </w:t>
      </w:r>
      <w:r>
        <w:t>cost</w:t>
      </w:r>
      <w:r>
        <w:rPr>
          <w:spacing w:val="-9"/>
        </w:rPr>
        <w:t xml:space="preserve"> </w:t>
      </w:r>
      <w:r>
        <w:t>feature or</w:t>
      </w:r>
      <w:r>
        <w:rPr>
          <w:spacing w:val="-4"/>
        </w:rPr>
        <w:t xml:space="preserve"> </w:t>
      </w:r>
      <w:r>
        <w:t>system.</w:t>
      </w:r>
    </w:p>
    <w:p w14:paraId="3C8CE622" w14:textId="77777777" w:rsidR="00BD63E6" w:rsidRDefault="00BD63E6">
      <w:pPr>
        <w:pStyle w:val="BodyText"/>
        <w:spacing w:before="10"/>
        <w:rPr>
          <w:sz w:val="22"/>
        </w:rPr>
      </w:pPr>
    </w:p>
    <w:p w14:paraId="0465739B" w14:textId="77777777" w:rsidR="00BD63E6" w:rsidRDefault="00D94B7A">
      <w:pPr>
        <w:pStyle w:val="BodyText"/>
        <w:ind w:left="160" w:right="170"/>
        <w:jc w:val="both"/>
      </w:pPr>
      <w:r>
        <w:t>Architects and Engineers must exercise discipline in their designs to avoid inefficient use of space in terms of floor area and building volume. Exterior design features and materials should be consistent with the architectural character of the surrounding buildings and site. Excessive or grandiose features which are not related to the function or the intended use of the facility shall be avoided. Projects must be designed by the A/E to meet the functional and space requirements within the ‘Design-not-to- exceed’ budget for the Project.</w:t>
      </w:r>
    </w:p>
    <w:p w14:paraId="4310BF33" w14:textId="77777777" w:rsidR="00BD63E6" w:rsidRDefault="00BD63E6">
      <w:pPr>
        <w:pStyle w:val="BodyText"/>
        <w:spacing w:before="9"/>
        <w:rPr>
          <w:sz w:val="37"/>
        </w:rPr>
      </w:pPr>
    </w:p>
    <w:p w14:paraId="7483E2B6" w14:textId="563DC65B" w:rsidR="00BD63E6" w:rsidRDefault="00D94B7A">
      <w:pPr>
        <w:pStyle w:val="Heading3"/>
        <w:ind w:left="160"/>
      </w:pPr>
      <w:bookmarkStart w:id="188" w:name="SECTION_5.1116___LEED_CERTIFICATION"/>
      <w:bookmarkStart w:id="189" w:name="_Toc55204067"/>
      <w:bookmarkEnd w:id="188"/>
      <w:r>
        <w:t>SECTION 5.1</w:t>
      </w:r>
      <w:r>
        <w:rPr>
          <w:position w:val="11"/>
          <w:sz w:val="16"/>
        </w:rPr>
        <w:t xml:space="preserve"> </w:t>
      </w:r>
      <w:r>
        <w:t>LEED CERTIFICATION</w:t>
      </w:r>
      <w:bookmarkEnd w:id="189"/>
    </w:p>
    <w:p w14:paraId="029D627F" w14:textId="77777777" w:rsidR="00BD63E6" w:rsidRDefault="00D94B7A" w:rsidP="001C09AE">
      <w:pPr>
        <w:pStyle w:val="ListParagraph"/>
        <w:numPr>
          <w:ilvl w:val="2"/>
          <w:numId w:val="95"/>
        </w:numPr>
        <w:tabs>
          <w:tab w:val="left" w:pos="722"/>
        </w:tabs>
        <w:spacing w:before="172"/>
        <w:ind w:right="166" w:firstLine="0"/>
        <w:jc w:val="both"/>
        <w:rPr>
          <w:sz w:val="23"/>
        </w:rPr>
      </w:pPr>
      <w:r>
        <w:rPr>
          <w:b/>
          <w:sz w:val="23"/>
        </w:rPr>
        <w:t xml:space="preserve">Intent, Scope of Provisions, and Effective Date: </w:t>
      </w:r>
      <w:r>
        <w:rPr>
          <w:sz w:val="23"/>
        </w:rPr>
        <w:t>All major new and renovation building Projects at the University that receive Schematic approval after January 1, 2007 shall be designed and constructed</w:t>
      </w:r>
      <w:r>
        <w:rPr>
          <w:spacing w:val="-12"/>
          <w:sz w:val="23"/>
        </w:rPr>
        <w:t xml:space="preserve"> </w:t>
      </w:r>
      <w:r>
        <w:rPr>
          <w:sz w:val="23"/>
        </w:rPr>
        <w:t>according</w:t>
      </w:r>
      <w:r>
        <w:rPr>
          <w:spacing w:val="-12"/>
          <w:sz w:val="23"/>
        </w:rPr>
        <w:t xml:space="preserve"> </w:t>
      </w:r>
      <w:r>
        <w:rPr>
          <w:sz w:val="23"/>
        </w:rPr>
        <w:t>to</w:t>
      </w:r>
      <w:r>
        <w:rPr>
          <w:spacing w:val="-10"/>
          <w:sz w:val="23"/>
        </w:rPr>
        <w:t xml:space="preserve"> </w:t>
      </w:r>
      <w:r>
        <w:rPr>
          <w:sz w:val="23"/>
        </w:rPr>
        <w:t>the</w:t>
      </w:r>
      <w:r>
        <w:rPr>
          <w:spacing w:val="-9"/>
          <w:sz w:val="23"/>
        </w:rPr>
        <w:t xml:space="preserve"> </w:t>
      </w:r>
      <w:r>
        <w:rPr>
          <w:sz w:val="23"/>
        </w:rPr>
        <w:t>performance</w:t>
      </w:r>
      <w:r>
        <w:rPr>
          <w:spacing w:val="-9"/>
          <w:sz w:val="23"/>
        </w:rPr>
        <w:t xml:space="preserve"> </w:t>
      </w:r>
      <w:r>
        <w:rPr>
          <w:sz w:val="23"/>
        </w:rPr>
        <w:t>standards</w:t>
      </w:r>
      <w:r>
        <w:rPr>
          <w:spacing w:val="-15"/>
          <w:sz w:val="23"/>
        </w:rPr>
        <w:t xml:space="preserve"> </w:t>
      </w:r>
      <w:r>
        <w:rPr>
          <w:sz w:val="23"/>
        </w:rPr>
        <w:t>of</w:t>
      </w:r>
      <w:r>
        <w:rPr>
          <w:spacing w:val="-12"/>
          <w:sz w:val="23"/>
        </w:rPr>
        <w:t xml:space="preserve"> </w:t>
      </w:r>
      <w:r>
        <w:rPr>
          <w:sz w:val="23"/>
        </w:rPr>
        <w:t>the</w:t>
      </w:r>
      <w:r>
        <w:rPr>
          <w:spacing w:val="-9"/>
          <w:sz w:val="23"/>
        </w:rPr>
        <w:t xml:space="preserve"> </w:t>
      </w:r>
      <w:r>
        <w:rPr>
          <w:sz w:val="23"/>
        </w:rPr>
        <w:t>U.S.</w:t>
      </w:r>
      <w:r>
        <w:rPr>
          <w:spacing w:val="-10"/>
          <w:sz w:val="23"/>
        </w:rPr>
        <w:t xml:space="preserve"> </w:t>
      </w:r>
      <w:r>
        <w:rPr>
          <w:sz w:val="23"/>
        </w:rPr>
        <w:t>Green</w:t>
      </w:r>
      <w:r>
        <w:rPr>
          <w:spacing w:val="-10"/>
          <w:sz w:val="23"/>
        </w:rPr>
        <w:t xml:space="preserve"> </w:t>
      </w:r>
      <w:r>
        <w:rPr>
          <w:sz w:val="23"/>
        </w:rPr>
        <w:t>Building</w:t>
      </w:r>
      <w:r>
        <w:rPr>
          <w:spacing w:val="-12"/>
          <w:sz w:val="23"/>
        </w:rPr>
        <w:t xml:space="preserve"> </w:t>
      </w:r>
      <w:r>
        <w:rPr>
          <w:sz w:val="23"/>
        </w:rPr>
        <w:t>Council’s</w:t>
      </w:r>
      <w:r>
        <w:rPr>
          <w:spacing w:val="-10"/>
          <w:sz w:val="23"/>
        </w:rPr>
        <w:t xml:space="preserve"> </w:t>
      </w:r>
      <w:r>
        <w:rPr>
          <w:sz w:val="23"/>
        </w:rPr>
        <w:t>LEED</w:t>
      </w:r>
      <w:r>
        <w:rPr>
          <w:spacing w:val="-10"/>
          <w:sz w:val="23"/>
        </w:rPr>
        <w:t xml:space="preserve"> </w:t>
      </w:r>
      <w:r>
        <w:rPr>
          <w:sz w:val="23"/>
        </w:rPr>
        <w:t>rating system and shall achieve, unless extraordinary circumstances apply, a minimum of a LEED</w:t>
      </w:r>
      <w:r>
        <w:rPr>
          <w:spacing w:val="29"/>
          <w:sz w:val="23"/>
        </w:rPr>
        <w:t xml:space="preserve"> </w:t>
      </w:r>
      <w:r>
        <w:rPr>
          <w:sz w:val="23"/>
        </w:rPr>
        <w:t>Certified</w:t>
      </w:r>
    </w:p>
    <w:p w14:paraId="6AD857B5" w14:textId="5DC50828" w:rsidR="00BD63E6" w:rsidRDefault="003E04F6" w:rsidP="008E55C3">
      <w:pPr>
        <w:pStyle w:val="BodyText"/>
        <w:tabs>
          <w:tab w:val="left" w:pos="2202"/>
          <w:tab w:val="left" w:pos="3959"/>
          <w:tab w:val="left" w:pos="5646"/>
        </w:tabs>
        <w:ind w:left="160" w:right="164"/>
      </w:pPr>
      <w:r>
        <w:t>r</w:t>
      </w:r>
      <w:r w:rsidR="00D94B7A">
        <w:t>ating</w:t>
      </w:r>
      <w:r w:rsidR="008E55C3">
        <w:t xml:space="preserve"> </w:t>
      </w:r>
      <w:r w:rsidR="00D94B7A">
        <w:t>upon</w:t>
      </w:r>
      <w:r>
        <w:t xml:space="preserve"> </w:t>
      </w:r>
      <w:r w:rsidR="00D94B7A">
        <w:t>completion.</w:t>
      </w:r>
      <w:r>
        <w:t xml:space="preserve"> </w:t>
      </w:r>
      <w:r w:rsidR="00D94B7A">
        <w:t>See</w:t>
      </w:r>
      <w:r>
        <w:t>:</w:t>
      </w:r>
      <w:r w:rsidR="00D94B7A">
        <w:t xml:space="preserve"> </w:t>
      </w:r>
      <w:hyperlink r:id="rId266" w:history="1">
        <w:r w:rsidRPr="00996E88">
          <w:rPr>
            <w:rStyle w:val="Hyperlink"/>
          </w:rPr>
          <w:t>http://www.fm.virginia.edu/fpc/Administrative/Policies/BOVLEEDPolicy.pdf</w:t>
        </w:r>
        <w:r w:rsidRPr="00996E88">
          <w:rPr>
            <w:rStyle w:val="Hyperlink"/>
            <w:spacing w:val="-18"/>
          </w:rPr>
          <w:t xml:space="preserve"> </w:t>
        </w:r>
      </w:hyperlink>
      <w:r w:rsidR="00D94B7A">
        <w:t>for</w:t>
      </w:r>
      <w:r w:rsidR="00D94B7A">
        <w:rPr>
          <w:spacing w:val="-18"/>
        </w:rPr>
        <w:t xml:space="preserve"> </w:t>
      </w:r>
      <w:r w:rsidR="00D94B7A">
        <w:t>the</w:t>
      </w:r>
      <w:r w:rsidR="00D94B7A">
        <w:rPr>
          <w:spacing w:val="-18"/>
        </w:rPr>
        <w:t xml:space="preserve"> </w:t>
      </w:r>
      <w:r w:rsidR="00D94B7A">
        <w:t>complete</w:t>
      </w:r>
      <w:r w:rsidR="00D94B7A">
        <w:rPr>
          <w:spacing w:val="-18"/>
        </w:rPr>
        <w:t xml:space="preserve"> </w:t>
      </w:r>
      <w:r w:rsidR="00D94B7A">
        <w:t>text</w:t>
      </w:r>
      <w:r w:rsidR="00D94B7A">
        <w:rPr>
          <w:spacing w:val="-18"/>
        </w:rPr>
        <w:t xml:space="preserve"> </w:t>
      </w:r>
      <w:r w:rsidR="00D94B7A">
        <w:t>of the Board of Visitor’s resolution on LEED certification. University Grounds-wide LEED credits may be</w:t>
      </w:r>
      <w:r w:rsidR="00D94B7A">
        <w:rPr>
          <w:spacing w:val="-4"/>
        </w:rPr>
        <w:t xml:space="preserve"> </w:t>
      </w:r>
      <w:r w:rsidR="00D94B7A">
        <w:t>available</w:t>
      </w:r>
      <w:r w:rsidR="00D94B7A">
        <w:rPr>
          <w:spacing w:val="-4"/>
        </w:rPr>
        <w:t xml:space="preserve"> </w:t>
      </w:r>
      <w:r w:rsidR="00D94B7A">
        <w:t>for</w:t>
      </w:r>
      <w:r w:rsidR="00D94B7A">
        <w:rPr>
          <w:spacing w:val="-5"/>
        </w:rPr>
        <w:t xml:space="preserve"> </w:t>
      </w:r>
      <w:r w:rsidR="00D94B7A">
        <w:t>application</w:t>
      </w:r>
      <w:r w:rsidR="00D94B7A">
        <w:rPr>
          <w:spacing w:val="-5"/>
        </w:rPr>
        <w:t xml:space="preserve"> </w:t>
      </w:r>
      <w:r w:rsidR="00D94B7A">
        <w:t>towards</w:t>
      </w:r>
      <w:r w:rsidR="00D94B7A">
        <w:rPr>
          <w:spacing w:val="-6"/>
        </w:rPr>
        <w:t xml:space="preserve"> </w:t>
      </w:r>
      <w:r w:rsidR="00D94B7A">
        <w:t>individual</w:t>
      </w:r>
      <w:r w:rsidR="00D94B7A">
        <w:rPr>
          <w:spacing w:val="-5"/>
        </w:rPr>
        <w:t xml:space="preserve"> </w:t>
      </w:r>
      <w:r w:rsidR="00D94B7A">
        <w:t>Project</w:t>
      </w:r>
      <w:r w:rsidR="00D94B7A">
        <w:rPr>
          <w:spacing w:val="-31"/>
        </w:rPr>
        <w:t xml:space="preserve"> </w:t>
      </w:r>
      <w:r w:rsidR="00D94B7A">
        <w:t>certification.</w:t>
      </w:r>
    </w:p>
    <w:p w14:paraId="245A0F51" w14:textId="77777777" w:rsidR="00BD63E6" w:rsidRDefault="00BD63E6">
      <w:pPr>
        <w:pStyle w:val="BodyText"/>
        <w:spacing w:before="7"/>
        <w:rPr>
          <w:sz w:val="11"/>
        </w:rPr>
      </w:pPr>
      <w:bookmarkStart w:id="190" w:name="_bookmark183"/>
      <w:bookmarkEnd w:id="190"/>
    </w:p>
    <w:p w14:paraId="2E0A6613" w14:textId="6F74D459" w:rsidR="00BD63E6" w:rsidRDefault="00D94B7A" w:rsidP="001C09AE">
      <w:pPr>
        <w:pStyle w:val="ListParagraph"/>
        <w:numPr>
          <w:ilvl w:val="2"/>
          <w:numId w:val="95"/>
        </w:numPr>
        <w:tabs>
          <w:tab w:val="left" w:pos="701"/>
        </w:tabs>
        <w:spacing w:before="90"/>
        <w:ind w:left="120" w:right="110" w:firstLine="0"/>
        <w:jc w:val="both"/>
        <w:rPr>
          <w:sz w:val="23"/>
        </w:rPr>
      </w:pPr>
      <w:bookmarkStart w:id="191" w:name="_bookmark185"/>
      <w:bookmarkEnd w:id="191"/>
      <w:r>
        <w:rPr>
          <w:b/>
          <w:sz w:val="23"/>
        </w:rPr>
        <w:t xml:space="preserve">LEED Consultant Required to Administer Certification: </w:t>
      </w:r>
      <w:r>
        <w:rPr>
          <w:sz w:val="23"/>
        </w:rPr>
        <w:t xml:space="preserve">All Capital Projects with an estimated Project cost of $5M or more, or any Project approved by the Division </w:t>
      </w:r>
      <w:r w:rsidR="00FC2E0C">
        <w:rPr>
          <w:sz w:val="23"/>
        </w:rPr>
        <w:t xml:space="preserve">Associate </w:t>
      </w:r>
      <w:r>
        <w:rPr>
          <w:sz w:val="23"/>
        </w:rPr>
        <w:t>Director, shall retain a LEED Consultant to administer the certification</w:t>
      </w:r>
      <w:r>
        <w:rPr>
          <w:spacing w:val="-44"/>
          <w:sz w:val="23"/>
        </w:rPr>
        <w:t xml:space="preserve"> </w:t>
      </w:r>
      <w:r>
        <w:rPr>
          <w:sz w:val="23"/>
        </w:rPr>
        <w:t>process.</w:t>
      </w:r>
    </w:p>
    <w:p w14:paraId="5FFAC3F6" w14:textId="77777777" w:rsidR="00BD63E6" w:rsidRDefault="00BD63E6">
      <w:pPr>
        <w:pStyle w:val="BodyText"/>
      </w:pPr>
    </w:p>
    <w:p w14:paraId="323CA523" w14:textId="77777777" w:rsidR="00BD63E6" w:rsidRDefault="00D94B7A" w:rsidP="001C09AE">
      <w:pPr>
        <w:pStyle w:val="ListParagraph"/>
        <w:numPr>
          <w:ilvl w:val="2"/>
          <w:numId w:val="95"/>
        </w:numPr>
        <w:tabs>
          <w:tab w:val="left" w:pos="651"/>
        </w:tabs>
        <w:spacing w:before="1"/>
        <w:ind w:left="120" w:right="109" w:firstLine="0"/>
        <w:jc w:val="both"/>
        <w:rPr>
          <w:sz w:val="23"/>
        </w:rPr>
      </w:pPr>
      <w:r>
        <w:rPr>
          <w:b/>
          <w:sz w:val="23"/>
        </w:rPr>
        <w:t xml:space="preserve">Architect of Record Required to Administer Certification: </w:t>
      </w:r>
      <w:r>
        <w:rPr>
          <w:sz w:val="23"/>
        </w:rPr>
        <w:t xml:space="preserve">The LEED certification process for all Capital Projects with an estimated cost of less than $5M shall be administered by the Architect </w:t>
      </w:r>
      <w:bookmarkStart w:id="192" w:name="SECTION_5.2117___COMMISSIONING"/>
      <w:bookmarkEnd w:id="192"/>
      <w:r>
        <w:rPr>
          <w:sz w:val="23"/>
        </w:rPr>
        <w:lastRenderedPageBreak/>
        <w:t>of Record unless a LEED Consultant is</w:t>
      </w:r>
      <w:r>
        <w:rPr>
          <w:spacing w:val="-31"/>
          <w:sz w:val="23"/>
        </w:rPr>
        <w:t xml:space="preserve"> </w:t>
      </w:r>
      <w:r>
        <w:rPr>
          <w:sz w:val="23"/>
        </w:rPr>
        <w:t>retained.</w:t>
      </w:r>
    </w:p>
    <w:p w14:paraId="5B97F15A" w14:textId="77777777" w:rsidR="00BD63E6" w:rsidRDefault="00BD63E6">
      <w:pPr>
        <w:pStyle w:val="BodyText"/>
        <w:spacing w:before="8"/>
        <w:rPr>
          <w:sz w:val="20"/>
        </w:rPr>
      </w:pPr>
    </w:p>
    <w:p w14:paraId="6F12E807" w14:textId="7003531D" w:rsidR="00BD63E6" w:rsidRDefault="00D94B7A">
      <w:pPr>
        <w:pStyle w:val="Heading3"/>
      </w:pPr>
      <w:bookmarkStart w:id="193" w:name="_Toc55204068"/>
      <w:r>
        <w:t>SECTION 5.2</w:t>
      </w:r>
      <w:r>
        <w:rPr>
          <w:position w:val="11"/>
          <w:sz w:val="16"/>
        </w:rPr>
        <w:t xml:space="preserve"> </w:t>
      </w:r>
      <w:r>
        <w:t>COMMISSIONING</w:t>
      </w:r>
      <w:bookmarkEnd w:id="193"/>
    </w:p>
    <w:p w14:paraId="435C48AF" w14:textId="77777777" w:rsidR="00BD63E6" w:rsidRDefault="00D94B7A">
      <w:pPr>
        <w:pStyle w:val="BodyText"/>
        <w:spacing w:before="174"/>
        <w:ind w:left="120"/>
        <w:jc w:val="both"/>
      </w:pPr>
      <w:r>
        <w:t>Independent Commissioning is required on Projects with total Project costs greater than $5M.</w:t>
      </w:r>
    </w:p>
    <w:p w14:paraId="465D2A08" w14:textId="77777777" w:rsidR="00BD63E6" w:rsidRDefault="00BD63E6">
      <w:pPr>
        <w:pStyle w:val="BodyText"/>
        <w:spacing w:before="7"/>
        <w:rPr>
          <w:sz w:val="22"/>
        </w:rPr>
      </w:pPr>
    </w:p>
    <w:p w14:paraId="7F22412E" w14:textId="77777777" w:rsidR="00BD63E6" w:rsidRDefault="00D94B7A">
      <w:pPr>
        <w:pStyle w:val="BodyText"/>
        <w:ind w:left="120" w:right="106"/>
        <w:jc w:val="both"/>
      </w:pPr>
      <w:r>
        <w:t>Commissioning for MEP systems, begins with the development of the Project Criteria, continues through the design of the systems including preparation of the Plans and Specifications describing the systems components and requirements, continues through the review of Shop Drawings and Submittals, continues through the inspection of the installations of the systems and observation of applicable tests and concludes with the final testing, balancing, start-up, initial operation, and acceptance of the systems including controls.</w:t>
      </w:r>
    </w:p>
    <w:p w14:paraId="602B7E77" w14:textId="77777777" w:rsidR="00BD63E6" w:rsidRDefault="00BD63E6">
      <w:pPr>
        <w:pStyle w:val="BodyText"/>
        <w:spacing w:before="10"/>
        <w:rPr>
          <w:sz w:val="22"/>
        </w:rPr>
      </w:pPr>
    </w:p>
    <w:p w14:paraId="7F9F85B3" w14:textId="77777777" w:rsidR="00BD63E6" w:rsidRDefault="00D94B7A">
      <w:pPr>
        <w:pStyle w:val="BodyText"/>
        <w:ind w:left="120" w:right="110"/>
        <w:jc w:val="both"/>
      </w:pPr>
      <w:r>
        <w:t>See §</w:t>
      </w:r>
      <w:hyperlink w:anchor="_bookmark291" w:history="1">
        <w:r>
          <w:rPr>
            <w:color w:val="0000FF"/>
            <w:u w:val="single" w:color="0000FF"/>
          </w:rPr>
          <w:t>8.1</w:t>
        </w:r>
      </w:hyperlink>
      <w:r>
        <w:rPr>
          <w:color w:val="0000FF"/>
          <w:u w:val="single" w:color="0000FF"/>
        </w:rPr>
        <w:t xml:space="preserve">6 </w:t>
      </w:r>
      <w:r>
        <w:t>for Commissioning requirements for A/E and §</w:t>
      </w:r>
      <w:r>
        <w:rPr>
          <w:color w:val="0000FF"/>
          <w:u w:val="single" w:color="0000FF"/>
        </w:rPr>
        <w:t xml:space="preserve">10.12 </w:t>
      </w:r>
      <w:r>
        <w:t>for Commissioning inspection requirements.</w:t>
      </w:r>
    </w:p>
    <w:p w14:paraId="25D92881" w14:textId="77777777" w:rsidR="00BD63E6" w:rsidRDefault="00BD63E6">
      <w:pPr>
        <w:pStyle w:val="BodyText"/>
        <w:spacing w:before="8"/>
        <w:rPr>
          <w:sz w:val="20"/>
        </w:rPr>
      </w:pPr>
    </w:p>
    <w:p w14:paraId="16F395BD" w14:textId="2344E609" w:rsidR="00BD63E6" w:rsidRDefault="00D94B7A">
      <w:pPr>
        <w:pStyle w:val="Heading3"/>
      </w:pPr>
      <w:bookmarkStart w:id="194" w:name="SECTION_5.3118___RESPONSIBILITIES_OF_THE"/>
      <w:bookmarkStart w:id="195" w:name="_Toc55204069"/>
      <w:bookmarkEnd w:id="194"/>
      <w:r>
        <w:t>SECTION 5.3</w:t>
      </w:r>
      <w:r>
        <w:rPr>
          <w:position w:val="11"/>
          <w:sz w:val="16"/>
        </w:rPr>
        <w:t xml:space="preserve"> </w:t>
      </w:r>
      <w:r>
        <w:t>RESPONSIBILITIES OF THE UNIVERSITY TO THE A/E</w:t>
      </w:r>
      <w:bookmarkEnd w:id="195"/>
    </w:p>
    <w:p w14:paraId="19C421F8" w14:textId="77777777" w:rsidR="00BD63E6" w:rsidRDefault="00D94B7A">
      <w:pPr>
        <w:pStyle w:val="BodyText"/>
        <w:spacing w:before="170"/>
        <w:ind w:left="120" w:right="111"/>
        <w:jc w:val="both"/>
      </w:pPr>
      <w:r>
        <w:t>The following information or data shall be provided by the University, if needed, in the planning of the Project. The information so furnished shall not relieve the A/E of responsibility for making the studies and checks necessary for the proper planning of the Project which the University undertakes. In the event the University is unable to furnish this information, the University shall procure the information</w:t>
      </w:r>
      <w:r>
        <w:rPr>
          <w:spacing w:val="-8"/>
        </w:rPr>
        <w:t xml:space="preserve"> </w:t>
      </w:r>
      <w:r>
        <w:t>in</w:t>
      </w:r>
      <w:r>
        <w:rPr>
          <w:spacing w:val="-11"/>
        </w:rPr>
        <w:t xml:space="preserve"> </w:t>
      </w:r>
      <w:r>
        <w:t>accordance</w:t>
      </w:r>
      <w:r>
        <w:rPr>
          <w:spacing w:val="-10"/>
        </w:rPr>
        <w:t xml:space="preserve"> </w:t>
      </w:r>
      <w:r>
        <w:t>with</w:t>
      </w:r>
      <w:r>
        <w:rPr>
          <w:spacing w:val="-8"/>
        </w:rPr>
        <w:t xml:space="preserve"> </w:t>
      </w:r>
      <w:r>
        <w:t>published</w:t>
      </w:r>
      <w:r>
        <w:rPr>
          <w:spacing w:val="-11"/>
        </w:rPr>
        <w:t xml:space="preserve"> </w:t>
      </w:r>
      <w:r>
        <w:t>procurement</w:t>
      </w:r>
      <w:r>
        <w:rPr>
          <w:spacing w:val="-7"/>
        </w:rPr>
        <w:t xml:space="preserve"> </w:t>
      </w:r>
      <w:r>
        <w:t>procedures.</w:t>
      </w:r>
      <w:r>
        <w:rPr>
          <w:spacing w:val="-8"/>
        </w:rPr>
        <w:t xml:space="preserve"> </w:t>
      </w:r>
      <w:r>
        <w:t>In</w:t>
      </w:r>
      <w:r>
        <w:rPr>
          <w:spacing w:val="-8"/>
        </w:rPr>
        <w:t xml:space="preserve"> </w:t>
      </w:r>
      <w:r>
        <w:t>the</w:t>
      </w:r>
      <w:r>
        <w:rPr>
          <w:spacing w:val="-7"/>
        </w:rPr>
        <w:t xml:space="preserve"> </w:t>
      </w:r>
      <w:r>
        <w:t>event</w:t>
      </w:r>
      <w:r>
        <w:rPr>
          <w:spacing w:val="-10"/>
        </w:rPr>
        <w:t xml:space="preserve"> </w:t>
      </w:r>
      <w:r>
        <w:t>the</w:t>
      </w:r>
      <w:r>
        <w:rPr>
          <w:spacing w:val="40"/>
        </w:rPr>
        <w:t xml:space="preserve"> </w:t>
      </w:r>
      <w:r>
        <w:t>University</w:t>
      </w:r>
      <w:r>
        <w:rPr>
          <w:spacing w:val="-13"/>
        </w:rPr>
        <w:t xml:space="preserve"> </w:t>
      </w:r>
      <w:r>
        <w:t xml:space="preserve">desires the information to be furnished by the A/E, the requirement to provide such information shall </w:t>
      </w:r>
      <w:r>
        <w:rPr>
          <w:spacing w:val="-3"/>
        </w:rPr>
        <w:t xml:space="preserve">be </w:t>
      </w:r>
      <w:r>
        <w:t>included in the RFP for A/E</w:t>
      </w:r>
      <w:r>
        <w:rPr>
          <w:spacing w:val="-12"/>
        </w:rPr>
        <w:t xml:space="preserve"> </w:t>
      </w:r>
      <w:r>
        <w:t>Services.</w:t>
      </w:r>
    </w:p>
    <w:p w14:paraId="1457E450" w14:textId="77777777" w:rsidR="00BD63E6" w:rsidRDefault="00BD63E6">
      <w:pPr>
        <w:pStyle w:val="BodyText"/>
        <w:spacing w:before="1"/>
      </w:pPr>
    </w:p>
    <w:p w14:paraId="0ADE93E7" w14:textId="77777777" w:rsidR="00BD63E6" w:rsidRDefault="00D94B7A">
      <w:pPr>
        <w:pStyle w:val="BodyText"/>
        <w:ind w:left="119" w:right="109"/>
        <w:jc w:val="both"/>
      </w:pPr>
      <w:bookmarkStart w:id="196" w:name="_bookmark188"/>
      <w:bookmarkEnd w:id="196"/>
      <w:r>
        <w:rPr>
          <w:b/>
        </w:rPr>
        <w:t xml:space="preserve">5.3.1 </w:t>
      </w:r>
      <w:r>
        <w:t xml:space="preserve">Provide the A/E a Project report as well as any other relevant information and review comments that will clearly inform the A/E of the scope of the Project to be designed. The Project scope shall not be modified or substantially altered without prior written approval of the </w:t>
      </w:r>
      <w:hyperlink r:id="rId267">
        <w:r>
          <w:rPr>
            <w:color w:val="0000FF"/>
            <w:u w:val="single" w:color="0000FF"/>
          </w:rPr>
          <w:t>BOV</w:t>
        </w:r>
        <w:r>
          <w:t>.</w:t>
        </w:r>
      </w:hyperlink>
    </w:p>
    <w:p w14:paraId="17DCB94C" w14:textId="77777777" w:rsidR="00BD63E6" w:rsidRDefault="00BD63E6">
      <w:pPr>
        <w:pStyle w:val="BodyText"/>
        <w:spacing w:before="10"/>
        <w:rPr>
          <w:sz w:val="20"/>
        </w:rPr>
      </w:pPr>
    </w:p>
    <w:p w14:paraId="09BD4AD1" w14:textId="6E212882" w:rsidR="00BD63E6" w:rsidRDefault="00D94B7A">
      <w:pPr>
        <w:pStyle w:val="BodyText"/>
        <w:ind w:left="120" w:right="110" w:hanging="1"/>
        <w:jc w:val="both"/>
      </w:pPr>
      <w:r>
        <w:rPr>
          <w:b/>
        </w:rPr>
        <w:t>5.3.2</w:t>
      </w:r>
      <w:r>
        <w:rPr>
          <w:b/>
          <w:position w:val="10"/>
          <w:sz w:val="15"/>
        </w:rPr>
        <w:t xml:space="preserve"> </w:t>
      </w:r>
      <w:r>
        <w:t>Provide a Design-not-to-exceed Construction Budget. This cost shall be determined in conjunction with the construction mid-point and include escalation.</w:t>
      </w:r>
    </w:p>
    <w:p w14:paraId="3DEBDBDD" w14:textId="77777777" w:rsidR="00BD63E6" w:rsidRDefault="00BD63E6">
      <w:pPr>
        <w:pStyle w:val="BodyText"/>
        <w:spacing w:before="5"/>
        <w:rPr>
          <w:sz w:val="20"/>
        </w:rPr>
      </w:pPr>
    </w:p>
    <w:p w14:paraId="1C5E8002" w14:textId="091BF92B" w:rsidR="00BD63E6" w:rsidRDefault="00D94B7A">
      <w:pPr>
        <w:pStyle w:val="BodyText"/>
        <w:ind w:left="120" w:right="110" w:hanging="1"/>
        <w:jc w:val="both"/>
      </w:pPr>
      <w:bookmarkStart w:id="197" w:name="_bookmark189"/>
      <w:bookmarkEnd w:id="197"/>
      <w:r>
        <w:rPr>
          <w:b/>
        </w:rPr>
        <w:t>5.3.3</w:t>
      </w:r>
      <w:r>
        <w:rPr>
          <w:b/>
          <w:spacing w:val="-15"/>
          <w:position w:val="10"/>
          <w:sz w:val="15"/>
        </w:rPr>
        <w:t xml:space="preserve"> </w:t>
      </w:r>
      <w:r>
        <w:t>Set</w:t>
      </w:r>
      <w:r>
        <w:rPr>
          <w:spacing w:val="-6"/>
        </w:rPr>
        <w:t xml:space="preserve"> </w:t>
      </w:r>
      <w:r>
        <w:t>a</w:t>
      </w:r>
      <w:r>
        <w:rPr>
          <w:spacing w:val="-4"/>
        </w:rPr>
        <w:t xml:space="preserve"> </w:t>
      </w:r>
      <w:r>
        <w:t>schedule</w:t>
      </w:r>
      <w:r>
        <w:rPr>
          <w:spacing w:val="-4"/>
        </w:rPr>
        <w:t xml:space="preserve"> </w:t>
      </w:r>
      <w:r>
        <w:t>for</w:t>
      </w:r>
      <w:r>
        <w:rPr>
          <w:spacing w:val="-5"/>
        </w:rPr>
        <w:t xml:space="preserve"> </w:t>
      </w:r>
      <w:r>
        <w:t>pursuing</w:t>
      </w:r>
      <w:r>
        <w:rPr>
          <w:spacing w:val="-7"/>
        </w:rPr>
        <w:t xml:space="preserve"> </w:t>
      </w:r>
      <w:r>
        <w:t>the</w:t>
      </w:r>
      <w:r>
        <w:rPr>
          <w:spacing w:val="-4"/>
        </w:rPr>
        <w:t xml:space="preserve"> </w:t>
      </w:r>
      <w:r>
        <w:t>planning</w:t>
      </w:r>
      <w:r>
        <w:rPr>
          <w:spacing w:val="-7"/>
        </w:rPr>
        <w:t xml:space="preserve"> </w:t>
      </w:r>
      <w:r>
        <w:t>for</w:t>
      </w:r>
      <w:r>
        <w:rPr>
          <w:spacing w:val="-5"/>
        </w:rPr>
        <w:t xml:space="preserve"> </w:t>
      </w:r>
      <w:r>
        <w:t>the</w:t>
      </w:r>
      <w:r>
        <w:rPr>
          <w:spacing w:val="-4"/>
        </w:rPr>
        <w:t xml:space="preserve"> </w:t>
      </w:r>
      <w:r>
        <w:t>Project,</w:t>
      </w:r>
      <w:r>
        <w:rPr>
          <w:spacing w:val="-7"/>
        </w:rPr>
        <w:t xml:space="preserve"> </w:t>
      </w:r>
      <w:r>
        <w:t>at</w:t>
      </w:r>
      <w:r>
        <w:rPr>
          <w:spacing w:val="-6"/>
        </w:rPr>
        <w:t xml:space="preserve"> </w:t>
      </w:r>
      <w:r>
        <w:t>the</w:t>
      </w:r>
      <w:r>
        <w:rPr>
          <w:spacing w:val="-6"/>
        </w:rPr>
        <w:t xml:space="preserve"> </w:t>
      </w:r>
      <w:r>
        <w:t>time</w:t>
      </w:r>
      <w:r>
        <w:rPr>
          <w:spacing w:val="-6"/>
        </w:rPr>
        <w:t xml:space="preserve"> </w:t>
      </w:r>
      <w:r>
        <w:t>of</w:t>
      </w:r>
      <w:r>
        <w:rPr>
          <w:spacing w:val="-7"/>
        </w:rPr>
        <w:t xml:space="preserve"> </w:t>
      </w:r>
      <w:r>
        <w:t>employment</w:t>
      </w:r>
      <w:r>
        <w:rPr>
          <w:spacing w:val="-4"/>
        </w:rPr>
        <w:t xml:space="preserve"> </w:t>
      </w:r>
      <w:r>
        <w:t>of</w:t>
      </w:r>
      <w:r>
        <w:rPr>
          <w:spacing w:val="-7"/>
        </w:rPr>
        <w:t xml:space="preserve"> </w:t>
      </w:r>
      <w:r>
        <w:t>the</w:t>
      </w:r>
      <w:r>
        <w:rPr>
          <w:spacing w:val="-4"/>
        </w:rPr>
        <w:t xml:space="preserve"> </w:t>
      </w:r>
      <w:r>
        <w:t>A/E. Such</w:t>
      </w:r>
      <w:r>
        <w:rPr>
          <w:spacing w:val="-11"/>
        </w:rPr>
        <w:t xml:space="preserve"> </w:t>
      </w:r>
      <w:r>
        <w:t>a</w:t>
      </w:r>
      <w:r>
        <w:rPr>
          <w:spacing w:val="-10"/>
        </w:rPr>
        <w:t xml:space="preserve"> </w:t>
      </w:r>
      <w:r>
        <w:t>schedule</w:t>
      </w:r>
      <w:r>
        <w:rPr>
          <w:spacing w:val="-10"/>
        </w:rPr>
        <w:t xml:space="preserve"> </w:t>
      </w:r>
      <w:r>
        <w:t>shall</w:t>
      </w:r>
      <w:r>
        <w:rPr>
          <w:spacing w:val="-10"/>
        </w:rPr>
        <w:t xml:space="preserve"> </w:t>
      </w:r>
      <w:r>
        <w:t>allow</w:t>
      </w:r>
      <w:r>
        <w:rPr>
          <w:spacing w:val="-12"/>
        </w:rPr>
        <w:t xml:space="preserve"> </w:t>
      </w:r>
      <w:r>
        <w:t>reasonable</w:t>
      </w:r>
      <w:r>
        <w:rPr>
          <w:spacing w:val="-10"/>
        </w:rPr>
        <w:t xml:space="preserve"> </w:t>
      </w:r>
      <w:r>
        <w:t>times</w:t>
      </w:r>
      <w:r>
        <w:rPr>
          <w:spacing w:val="-12"/>
        </w:rPr>
        <w:t xml:space="preserve"> </w:t>
      </w:r>
      <w:r>
        <w:t>for</w:t>
      </w:r>
      <w:r>
        <w:rPr>
          <w:spacing w:val="-11"/>
        </w:rPr>
        <w:t xml:space="preserve"> </w:t>
      </w:r>
      <w:r>
        <w:t>review</w:t>
      </w:r>
      <w:r>
        <w:rPr>
          <w:spacing w:val="-12"/>
        </w:rPr>
        <w:t xml:space="preserve"> </w:t>
      </w:r>
      <w:r>
        <w:t>of</w:t>
      </w:r>
      <w:r>
        <w:rPr>
          <w:spacing w:val="-13"/>
        </w:rPr>
        <w:t xml:space="preserve"> </w:t>
      </w:r>
      <w:r>
        <w:t>the</w:t>
      </w:r>
      <w:r>
        <w:rPr>
          <w:spacing w:val="-10"/>
        </w:rPr>
        <w:t xml:space="preserve"> </w:t>
      </w:r>
      <w:r>
        <w:t>various</w:t>
      </w:r>
      <w:r>
        <w:rPr>
          <w:spacing w:val="-12"/>
        </w:rPr>
        <w:t xml:space="preserve"> </w:t>
      </w:r>
      <w:r>
        <w:t>phases</w:t>
      </w:r>
      <w:r>
        <w:rPr>
          <w:spacing w:val="-12"/>
        </w:rPr>
        <w:t xml:space="preserve"> </w:t>
      </w:r>
      <w:r>
        <w:t>by</w:t>
      </w:r>
      <w:r>
        <w:rPr>
          <w:spacing w:val="-13"/>
        </w:rPr>
        <w:t xml:space="preserve"> </w:t>
      </w:r>
      <w:r>
        <w:t>review</w:t>
      </w:r>
      <w:r>
        <w:rPr>
          <w:spacing w:val="-12"/>
        </w:rPr>
        <w:t xml:space="preserve"> </w:t>
      </w:r>
      <w:r>
        <w:t>Agencies</w:t>
      </w:r>
      <w:r>
        <w:rPr>
          <w:spacing w:val="-12"/>
        </w:rPr>
        <w:t xml:space="preserve"> </w:t>
      </w:r>
      <w:r>
        <w:t xml:space="preserve">such as the University Review Unit, the State Fire Marshal, the </w:t>
      </w:r>
      <w:hyperlink r:id="rId268">
        <w:r>
          <w:rPr>
            <w:color w:val="0000FF"/>
            <w:u w:val="single" w:color="0000FF"/>
          </w:rPr>
          <w:t>AARB</w:t>
        </w:r>
        <w:r>
          <w:t>,</w:t>
        </w:r>
      </w:hyperlink>
      <w:r>
        <w:t xml:space="preserve"> The </w:t>
      </w:r>
      <w:hyperlink r:id="rId269">
        <w:r>
          <w:rPr>
            <w:color w:val="0000FF"/>
            <w:u w:val="single" w:color="0000FF"/>
          </w:rPr>
          <w:t>Department</w:t>
        </w:r>
        <w:r>
          <w:rPr>
            <w:color w:val="0000FF"/>
            <w:spacing w:val="3"/>
            <w:u w:val="single" w:color="0000FF"/>
          </w:rPr>
          <w:t xml:space="preserve"> </w:t>
        </w:r>
        <w:r>
          <w:rPr>
            <w:color w:val="0000FF"/>
            <w:u w:val="single" w:color="0000FF"/>
          </w:rPr>
          <w:t>of</w:t>
        </w:r>
      </w:hyperlink>
    </w:p>
    <w:p w14:paraId="3BD4A614" w14:textId="77777777" w:rsidR="00BD63E6" w:rsidRDefault="00BD63E6">
      <w:pPr>
        <w:pStyle w:val="BodyText"/>
        <w:spacing w:before="7"/>
        <w:rPr>
          <w:sz w:val="11"/>
        </w:rPr>
      </w:pPr>
      <w:bookmarkStart w:id="198" w:name="_bookmark190"/>
      <w:bookmarkEnd w:id="198"/>
    </w:p>
    <w:p w14:paraId="67F41592" w14:textId="77777777" w:rsidR="00BD63E6" w:rsidRDefault="001C1763">
      <w:pPr>
        <w:pStyle w:val="BodyText"/>
        <w:spacing w:before="90"/>
        <w:ind w:left="120" w:right="110"/>
        <w:jc w:val="both"/>
      </w:pPr>
      <w:hyperlink r:id="rId270">
        <w:r w:rsidR="00D94B7A">
          <w:rPr>
            <w:color w:val="0000FF"/>
            <w:u w:val="single" w:color="0000FF"/>
          </w:rPr>
          <w:t>Historic</w:t>
        </w:r>
        <w:r w:rsidR="00D94B7A">
          <w:rPr>
            <w:color w:val="0000FF"/>
            <w:spacing w:val="-6"/>
            <w:u w:val="single" w:color="0000FF"/>
          </w:rPr>
          <w:t xml:space="preserve"> </w:t>
        </w:r>
        <w:r w:rsidR="00D94B7A">
          <w:rPr>
            <w:color w:val="0000FF"/>
            <w:u w:val="single" w:color="0000FF"/>
          </w:rPr>
          <w:t>Resources</w:t>
        </w:r>
        <w:r w:rsidR="00D94B7A">
          <w:t>,</w:t>
        </w:r>
      </w:hyperlink>
      <w:r w:rsidR="00D94B7A">
        <w:rPr>
          <w:spacing w:val="-7"/>
        </w:rPr>
        <w:t xml:space="preserve"> </w:t>
      </w:r>
      <w:r w:rsidR="00D94B7A">
        <w:t>the</w:t>
      </w:r>
      <w:r w:rsidR="00D94B7A">
        <w:rPr>
          <w:spacing w:val="-6"/>
        </w:rPr>
        <w:t xml:space="preserve"> </w:t>
      </w:r>
      <w:hyperlink r:id="rId271">
        <w:r w:rsidR="00D94B7A">
          <w:rPr>
            <w:color w:val="0000FF"/>
            <w:u w:val="single" w:color="0000FF"/>
          </w:rPr>
          <w:t>BOV</w:t>
        </w:r>
        <w:r w:rsidR="00D94B7A">
          <w:t>,</w:t>
        </w:r>
      </w:hyperlink>
      <w:r w:rsidR="00D94B7A">
        <w:rPr>
          <w:spacing w:val="-7"/>
        </w:rPr>
        <w:t xml:space="preserve"> </w:t>
      </w:r>
      <w:r w:rsidR="00D94B7A">
        <w:t>the</w:t>
      </w:r>
      <w:r w:rsidR="00D94B7A">
        <w:rPr>
          <w:spacing w:val="-6"/>
        </w:rPr>
        <w:t xml:space="preserve"> </w:t>
      </w:r>
      <w:hyperlink r:id="rId272">
        <w:r w:rsidR="00D94B7A">
          <w:rPr>
            <w:color w:val="0000FF"/>
            <w:u w:val="single" w:color="0000FF"/>
          </w:rPr>
          <w:t>Architect</w:t>
        </w:r>
        <w:r w:rsidR="00D94B7A">
          <w:rPr>
            <w:color w:val="0000FF"/>
            <w:spacing w:val="-6"/>
            <w:u w:val="single" w:color="0000FF"/>
          </w:rPr>
          <w:t xml:space="preserve"> </w:t>
        </w:r>
        <w:r w:rsidR="00D94B7A">
          <w:rPr>
            <w:color w:val="0000FF"/>
            <w:u w:val="single" w:color="0000FF"/>
          </w:rPr>
          <w:t>for</w:t>
        </w:r>
        <w:r w:rsidR="00D94B7A">
          <w:rPr>
            <w:color w:val="0000FF"/>
            <w:spacing w:val="-7"/>
            <w:u w:val="single" w:color="0000FF"/>
          </w:rPr>
          <w:t xml:space="preserve"> </w:t>
        </w:r>
        <w:r w:rsidR="00D94B7A">
          <w:rPr>
            <w:color w:val="0000FF"/>
            <w:u w:val="single" w:color="0000FF"/>
          </w:rPr>
          <w:t>the</w:t>
        </w:r>
        <w:r w:rsidR="00D94B7A">
          <w:rPr>
            <w:color w:val="0000FF"/>
            <w:spacing w:val="-9"/>
            <w:u w:val="single" w:color="0000FF"/>
          </w:rPr>
          <w:t xml:space="preserve"> </w:t>
        </w:r>
        <w:r w:rsidR="00D94B7A">
          <w:rPr>
            <w:color w:val="0000FF"/>
            <w:u w:val="single" w:color="0000FF"/>
          </w:rPr>
          <w:t>University</w:t>
        </w:r>
        <w:r w:rsidR="00D94B7A">
          <w:t>,</w:t>
        </w:r>
      </w:hyperlink>
      <w:r w:rsidR="00D94B7A">
        <w:rPr>
          <w:spacing w:val="-7"/>
        </w:rPr>
        <w:t xml:space="preserve"> </w:t>
      </w:r>
      <w:r w:rsidR="00D94B7A">
        <w:t>the</w:t>
      </w:r>
      <w:r w:rsidR="00D94B7A">
        <w:rPr>
          <w:spacing w:val="-6"/>
        </w:rPr>
        <w:t xml:space="preserve"> </w:t>
      </w:r>
      <w:hyperlink r:id="rId273">
        <w:r w:rsidR="00D94B7A">
          <w:rPr>
            <w:color w:val="0000FF"/>
            <w:u w:val="single" w:color="0000FF"/>
          </w:rPr>
          <w:t>State</w:t>
        </w:r>
        <w:r w:rsidR="00D94B7A">
          <w:rPr>
            <w:color w:val="0000FF"/>
            <w:spacing w:val="-6"/>
            <w:u w:val="single" w:color="0000FF"/>
          </w:rPr>
          <w:t xml:space="preserve"> </w:t>
        </w:r>
        <w:r w:rsidR="00D94B7A">
          <w:rPr>
            <w:color w:val="0000FF"/>
            <w:u w:val="single" w:color="0000FF"/>
          </w:rPr>
          <w:t>Council</w:t>
        </w:r>
        <w:r w:rsidR="00D94B7A">
          <w:rPr>
            <w:color w:val="0000FF"/>
            <w:spacing w:val="-6"/>
            <w:u w:val="single" w:color="0000FF"/>
          </w:rPr>
          <w:t xml:space="preserve"> </w:t>
        </w:r>
        <w:r w:rsidR="00D94B7A">
          <w:rPr>
            <w:color w:val="0000FF"/>
            <w:u w:val="single" w:color="0000FF"/>
          </w:rPr>
          <w:t>of</w:t>
        </w:r>
        <w:r w:rsidR="00D94B7A">
          <w:rPr>
            <w:color w:val="0000FF"/>
            <w:spacing w:val="-10"/>
            <w:u w:val="single" w:color="0000FF"/>
          </w:rPr>
          <w:t xml:space="preserve"> </w:t>
        </w:r>
        <w:r w:rsidR="00D94B7A">
          <w:rPr>
            <w:color w:val="0000FF"/>
            <w:u w:val="single" w:color="0000FF"/>
          </w:rPr>
          <w:t>Highe</w:t>
        </w:r>
      </w:hyperlink>
      <w:r w:rsidR="00D94B7A">
        <w:rPr>
          <w:color w:val="0000FF"/>
          <w:u w:val="single" w:color="0000FF"/>
        </w:rPr>
        <w:t>r</w:t>
      </w:r>
      <w:r w:rsidR="00D94B7A">
        <w:rPr>
          <w:color w:val="0000FF"/>
          <w:spacing w:val="43"/>
          <w:u w:val="single" w:color="0000FF"/>
        </w:rPr>
        <w:t xml:space="preserve"> </w:t>
      </w:r>
      <w:hyperlink r:id="rId274">
        <w:r w:rsidR="00D94B7A">
          <w:rPr>
            <w:color w:val="0000FF"/>
            <w:u w:val="single" w:color="0000FF"/>
          </w:rPr>
          <w:t>Education</w:t>
        </w:r>
      </w:hyperlink>
      <w:r w:rsidR="00D94B7A">
        <w:t xml:space="preserve">, the </w:t>
      </w:r>
      <w:hyperlink r:id="rId275">
        <w:r w:rsidR="00D94B7A">
          <w:rPr>
            <w:color w:val="0000FF"/>
            <w:u w:val="single" w:color="0000FF"/>
          </w:rPr>
          <w:t>Department of Health</w:t>
        </w:r>
        <w:r w:rsidR="00D94B7A">
          <w:t>,</w:t>
        </w:r>
      </w:hyperlink>
      <w:r w:rsidR="00D94B7A">
        <w:t xml:space="preserve"> the </w:t>
      </w:r>
      <w:hyperlink r:id="rId276">
        <w:r w:rsidR="00D94B7A">
          <w:rPr>
            <w:color w:val="0000FF"/>
            <w:u w:val="single" w:color="0000FF"/>
          </w:rPr>
          <w:t>Division of Soil and Water Conservation</w:t>
        </w:r>
      </w:hyperlink>
      <w:r w:rsidR="00D94B7A">
        <w:t>, Agency VCCO, etc. The schedule shall be developed in conjunction with the A/E but based on the date determined by the University as to when the Project needs to be placed under Contract for construction. The schedule, therefore, becomes an integral part of the Project planning scope and shall be monitored by all parties concerned</w:t>
      </w:r>
      <w:r w:rsidR="00D94B7A">
        <w:rPr>
          <w:spacing w:val="-12"/>
        </w:rPr>
        <w:t xml:space="preserve"> </w:t>
      </w:r>
      <w:r w:rsidR="00D94B7A">
        <w:t>for</w:t>
      </w:r>
      <w:r w:rsidR="00D94B7A">
        <w:rPr>
          <w:spacing w:val="-12"/>
        </w:rPr>
        <w:t xml:space="preserve"> </w:t>
      </w:r>
      <w:r w:rsidR="00D94B7A">
        <w:t>adherence.</w:t>
      </w:r>
      <w:r w:rsidR="00D94B7A">
        <w:rPr>
          <w:spacing w:val="-14"/>
        </w:rPr>
        <w:t xml:space="preserve"> </w:t>
      </w:r>
      <w:r w:rsidR="00D94B7A">
        <w:t>The</w:t>
      </w:r>
      <w:r w:rsidR="00D94B7A">
        <w:rPr>
          <w:spacing w:val="-11"/>
        </w:rPr>
        <w:t xml:space="preserve"> </w:t>
      </w:r>
      <w:r w:rsidR="00D94B7A">
        <w:t>University</w:t>
      </w:r>
      <w:r w:rsidR="00D94B7A">
        <w:rPr>
          <w:spacing w:val="-17"/>
        </w:rPr>
        <w:t xml:space="preserve"> </w:t>
      </w:r>
      <w:r w:rsidR="00D94B7A">
        <w:t>agrees</w:t>
      </w:r>
      <w:r w:rsidR="00D94B7A">
        <w:rPr>
          <w:spacing w:val="-13"/>
        </w:rPr>
        <w:t xml:space="preserve"> </w:t>
      </w:r>
      <w:r w:rsidR="00D94B7A">
        <w:t>to</w:t>
      </w:r>
      <w:r w:rsidR="00D94B7A">
        <w:rPr>
          <w:spacing w:val="-10"/>
        </w:rPr>
        <w:t xml:space="preserve"> </w:t>
      </w:r>
      <w:r w:rsidR="00D94B7A">
        <w:t>make</w:t>
      </w:r>
      <w:r w:rsidR="00D94B7A">
        <w:rPr>
          <w:spacing w:val="-13"/>
        </w:rPr>
        <w:t xml:space="preserve"> </w:t>
      </w:r>
      <w:r w:rsidR="00D94B7A">
        <w:t>every</w:t>
      </w:r>
      <w:r w:rsidR="00D94B7A">
        <w:rPr>
          <w:spacing w:val="-17"/>
        </w:rPr>
        <w:t xml:space="preserve"> </w:t>
      </w:r>
      <w:r w:rsidR="00D94B7A">
        <w:t>reasonable</w:t>
      </w:r>
      <w:r w:rsidR="00D94B7A">
        <w:rPr>
          <w:spacing w:val="-11"/>
        </w:rPr>
        <w:t xml:space="preserve"> </w:t>
      </w:r>
      <w:r w:rsidR="00D94B7A">
        <w:t>effort</w:t>
      </w:r>
      <w:r w:rsidR="00D94B7A">
        <w:rPr>
          <w:spacing w:val="-11"/>
        </w:rPr>
        <w:t xml:space="preserve"> </w:t>
      </w:r>
      <w:r w:rsidR="00D94B7A">
        <w:t>to</w:t>
      </w:r>
      <w:r w:rsidR="00D94B7A">
        <w:rPr>
          <w:spacing w:val="-12"/>
        </w:rPr>
        <w:t xml:space="preserve"> </w:t>
      </w:r>
      <w:r w:rsidR="00D94B7A">
        <w:t>assist</w:t>
      </w:r>
      <w:r w:rsidR="00D94B7A">
        <w:rPr>
          <w:spacing w:val="35"/>
        </w:rPr>
        <w:t xml:space="preserve"> </w:t>
      </w:r>
      <w:r w:rsidR="00D94B7A">
        <w:t>in</w:t>
      </w:r>
      <w:r w:rsidR="00D94B7A">
        <w:rPr>
          <w:spacing w:val="-12"/>
        </w:rPr>
        <w:t xml:space="preserve"> </w:t>
      </w:r>
      <w:r w:rsidR="00D94B7A">
        <w:t>complying with</w:t>
      </w:r>
      <w:r w:rsidR="00D94B7A">
        <w:rPr>
          <w:spacing w:val="-2"/>
        </w:rPr>
        <w:t xml:space="preserve"> </w:t>
      </w:r>
      <w:r w:rsidR="00D94B7A">
        <w:t>the</w:t>
      </w:r>
      <w:r w:rsidR="00D94B7A">
        <w:rPr>
          <w:spacing w:val="-1"/>
        </w:rPr>
        <w:t xml:space="preserve"> </w:t>
      </w:r>
      <w:r w:rsidR="00D94B7A">
        <w:t>schedule.</w:t>
      </w:r>
      <w:r w:rsidR="00D94B7A">
        <w:rPr>
          <w:spacing w:val="-2"/>
        </w:rPr>
        <w:t xml:space="preserve"> </w:t>
      </w:r>
      <w:r w:rsidR="00D94B7A">
        <w:t>For</w:t>
      </w:r>
      <w:r w:rsidR="00D94B7A">
        <w:rPr>
          <w:spacing w:val="-2"/>
        </w:rPr>
        <w:t xml:space="preserve"> </w:t>
      </w:r>
      <w:r w:rsidR="00D94B7A">
        <w:t>review</w:t>
      </w:r>
      <w:r w:rsidR="00D94B7A">
        <w:rPr>
          <w:spacing w:val="-3"/>
        </w:rPr>
        <w:t xml:space="preserve"> </w:t>
      </w:r>
      <w:r w:rsidR="00D94B7A">
        <w:t>and</w:t>
      </w:r>
      <w:r w:rsidR="00D94B7A">
        <w:rPr>
          <w:spacing w:val="-5"/>
        </w:rPr>
        <w:t xml:space="preserve"> </w:t>
      </w:r>
      <w:r w:rsidR="00D94B7A">
        <w:t>approval</w:t>
      </w:r>
      <w:r w:rsidR="00D94B7A">
        <w:rPr>
          <w:spacing w:val="-2"/>
        </w:rPr>
        <w:t xml:space="preserve"> </w:t>
      </w:r>
      <w:r w:rsidR="00D94B7A">
        <w:t>of</w:t>
      </w:r>
      <w:r w:rsidR="00D94B7A">
        <w:rPr>
          <w:spacing w:val="-5"/>
        </w:rPr>
        <w:t xml:space="preserve"> </w:t>
      </w:r>
      <w:r w:rsidR="00D94B7A">
        <w:t>Divisions</w:t>
      </w:r>
      <w:r w:rsidR="00D94B7A">
        <w:rPr>
          <w:spacing w:val="-3"/>
        </w:rPr>
        <w:t xml:space="preserve"> </w:t>
      </w:r>
      <w:r w:rsidR="00D94B7A">
        <w:t>0</w:t>
      </w:r>
      <w:r w:rsidR="00D94B7A">
        <w:rPr>
          <w:spacing w:val="-2"/>
        </w:rPr>
        <w:t xml:space="preserve"> </w:t>
      </w:r>
      <w:r w:rsidR="00D94B7A">
        <w:t>and</w:t>
      </w:r>
      <w:r w:rsidR="00D94B7A">
        <w:rPr>
          <w:spacing w:val="-2"/>
        </w:rPr>
        <w:t xml:space="preserve"> </w:t>
      </w:r>
      <w:r w:rsidR="00D94B7A">
        <w:t>1,</w:t>
      </w:r>
      <w:r w:rsidR="00D94B7A">
        <w:rPr>
          <w:spacing w:val="-2"/>
        </w:rPr>
        <w:t xml:space="preserve"> </w:t>
      </w:r>
      <w:r w:rsidR="00D94B7A">
        <w:t>see</w:t>
      </w:r>
      <w:r w:rsidR="00D94B7A">
        <w:rPr>
          <w:spacing w:val="-27"/>
        </w:rPr>
        <w:t xml:space="preserve"> </w:t>
      </w:r>
      <w:r w:rsidR="00D94B7A">
        <w:t>§</w:t>
      </w:r>
      <w:hyperlink w:anchor="_bookmark248" w:history="1">
        <w:r w:rsidR="00D94B7A">
          <w:rPr>
            <w:color w:val="0000FF"/>
            <w:u w:val="single" w:color="0000FF"/>
          </w:rPr>
          <w:t>8.3.0</w:t>
        </w:r>
      </w:hyperlink>
    </w:p>
    <w:p w14:paraId="19EC66BF" w14:textId="77777777" w:rsidR="00BD63E6" w:rsidRDefault="00BD63E6">
      <w:pPr>
        <w:pStyle w:val="BodyText"/>
        <w:spacing w:before="8"/>
        <w:rPr>
          <w:sz w:val="14"/>
        </w:rPr>
      </w:pPr>
    </w:p>
    <w:p w14:paraId="1D2E65A9" w14:textId="77777777" w:rsidR="00BD63E6" w:rsidRDefault="00D94B7A" w:rsidP="001C09AE">
      <w:pPr>
        <w:pStyle w:val="ListParagraph"/>
        <w:numPr>
          <w:ilvl w:val="2"/>
          <w:numId w:val="94"/>
        </w:numPr>
        <w:tabs>
          <w:tab w:val="left" w:pos="840"/>
        </w:tabs>
        <w:spacing w:before="91"/>
        <w:ind w:right="110" w:firstLine="0"/>
        <w:jc w:val="both"/>
        <w:rPr>
          <w:sz w:val="23"/>
        </w:rPr>
      </w:pPr>
      <w:r>
        <w:rPr>
          <w:sz w:val="23"/>
        </w:rPr>
        <w:t>Provide utility maps showing the location and size of all existing utilities, both public and private,</w:t>
      </w:r>
      <w:r>
        <w:rPr>
          <w:spacing w:val="-15"/>
          <w:sz w:val="23"/>
        </w:rPr>
        <w:t xml:space="preserve"> </w:t>
      </w:r>
      <w:r>
        <w:rPr>
          <w:sz w:val="23"/>
        </w:rPr>
        <w:t>which</w:t>
      </w:r>
      <w:r>
        <w:rPr>
          <w:spacing w:val="-18"/>
          <w:sz w:val="23"/>
        </w:rPr>
        <w:t xml:space="preserve"> </w:t>
      </w:r>
      <w:r>
        <w:rPr>
          <w:sz w:val="23"/>
        </w:rPr>
        <w:t>would</w:t>
      </w:r>
      <w:r>
        <w:rPr>
          <w:spacing w:val="-18"/>
          <w:sz w:val="23"/>
        </w:rPr>
        <w:t xml:space="preserve"> </w:t>
      </w:r>
      <w:r>
        <w:rPr>
          <w:sz w:val="23"/>
        </w:rPr>
        <w:t>interfere</w:t>
      </w:r>
      <w:r>
        <w:rPr>
          <w:spacing w:val="-14"/>
          <w:sz w:val="23"/>
        </w:rPr>
        <w:t xml:space="preserve"> </w:t>
      </w:r>
      <w:r>
        <w:rPr>
          <w:sz w:val="23"/>
        </w:rPr>
        <w:t>with</w:t>
      </w:r>
      <w:r>
        <w:rPr>
          <w:spacing w:val="-18"/>
          <w:sz w:val="23"/>
        </w:rPr>
        <w:t xml:space="preserve"> </w:t>
      </w:r>
      <w:r>
        <w:rPr>
          <w:sz w:val="23"/>
        </w:rPr>
        <w:t>or</w:t>
      </w:r>
      <w:r>
        <w:rPr>
          <w:spacing w:val="-15"/>
          <w:sz w:val="23"/>
        </w:rPr>
        <w:t xml:space="preserve"> </w:t>
      </w:r>
      <w:r>
        <w:rPr>
          <w:sz w:val="23"/>
        </w:rPr>
        <w:t>be</w:t>
      </w:r>
      <w:r>
        <w:rPr>
          <w:spacing w:val="-17"/>
          <w:sz w:val="23"/>
        </w:rPr>
        <w:t xml:space="preserve"> </w:t>
      </w:r>
      <w:r>
        <w:rPr>
          <w:sz w:val="23"/>
        </w:rPr>
        <w:t>connected</w:t>
      </w:r>
      <w:r>
        <w:rPr>
          <w:spacing w:val="-18"/>
          <w:sz w:val="23"/>
        </w:rPr>
        <w:t xml:space="preserve"> </w:t>
      </w:r>
      <w:r>
        <w:rPr>
          <w:sz w:val="23"/>
        </w:rPr>
        <w:t>to</w:t>
      </w:r>
      <w:r>
        <w:rPr>
          <w:spacing w:val="-15"/>
          <w:sz w:val="23"/>
        </w:rPr>
        <w:t xml:space="preserve"> </w:t>
      </w:r>
      <w:r>
        <w:rPr>
          <w:sz w:val="23"/>
        </w:rPr>
        <w:t>the</w:t>
      </w:r>
      <w:r>
        <w:rPr>
          <w:spacing w:val="-17"/>
          <w:sz w:val="23"/>
        </w:rPr>
        <w:t xml:space="preserve"> </w:t>
      </w:r>
      <w:r>
        <w:rPr>
          <w:sz w:val="23"/>
        </w:rPr>
        <w:t>Project</w:t>
      </w:r>
      <w:r>
        <w:rPr>
          <w:spacing w:val="-17"/>
          <w:sz w:val="23"/>
        </w:rPr>
        <w:t xml:space="preserve"> </w:t>
      </w:r>
      <w:r>
        <w:rPr>
          <w:sz w:val="23"/>
        </w:rPr>
        <w:t>undertaken,</w:t>
      </w:r>
      <w:r>
        <w:rPr>
          <w:spacing w:val="-18"/>
          <w:sz w:val="23"/>
        </w:rPr>
        <w:t xml:space="preserve"> </w:t>
      </w:r>
      <w:r>
        <w:rPr>
          <w:sz w:val="23"/>
        </w:rPr>
        <w:t>together</w:t>
      </w:r>
      <w:r>
        <w:rPr>
          <w:spacing w:val="-15"/>
          <w:sz w:val="23"/>
        </w:rPr>
        <w:t xml:space="preserve"> </w:t>
      </w:r>
      <w:r>
        <w:rPr>
          <w:sz w:val="23"/>
        </w:rPr>
        <w:t>with</w:t>
      </w:r>
      <w:r>
        <w:rPr>
          <w:spacing w:val="-18"/>
          <w:sz w:val="23"/>
        </w:rPr>
        <w:t xml:space="preserve"> </w:t>
      </w:r>
      <w:r>
        <w:rPr>
          <w:sz w:val="23"/>
        </w:rPr>
        <w:t>a</w:t>
      </w:r>
      <w:r>
        <w:rPr>
          <w:spacing w:val="-14"/>
          <w:sz w:val="23"/>
        </w:rPr>
        <w:t xml:space="preserve"> </w:t>
      </w:r>
      <w:r>
        <w:rPr>
          <w:sz w:val="23"/>
        </w:rPr>
        <w:t>statement as</w:t>
      </w:r>
      <w:r>
        <w:rPr>
          <w:spacing w:val="-6"/>
          <w:sz w:val="23"/>
        </w:rPr>
        <w:t xml:space="preserve"> </w:t>
      </w:r>
      <w:r>
        <w:rPr>
          <w:sz w:val="23"/>
        </w:rPr>
        <w:t>to</w:t>
      </w:r>
      <w:r>
        <w:rPr>
          <w:spacing w:val="-7"/>
          <w:sz w:val="23"/>
        </w:rPr>
        <w:t xml:space="preserve"> </w:t>
      </w:r>
      <w:r>
        <w:rPr>
          <w:sz w:val="23"/>
        </w:rPr>
        <w:t>the</w:t>
      </w:r>
      <w:r>
        <w:rPr>
          <w:spacing w:val="-6"/>
          <w:sz w:val="23"/>
        </w:rPr>
        <w:t xml:space="preserve"> </w:t>
      </w:r>
      <w:r>
        <w:rPr>
          <w:sz w:val="23"/>
        </w:rPr>
        <w:t>characteristics</w:t>
      </w:r>
      <w:r>
        <w:rPr>
          <w:spacing w:val="-6"/>
          <w:sz w:val="23"/>
        </w:rPr>
        <w:t xml:space="preserve"> </w:t>
      </w:r>
      <w:r>
        <w:rPr>
          <w:sz w:val="23"/>
        </w:rPr>
        <w:t>of</w:t>
      </w:r>
      <w:r>
        <w:rPr>
          <w:spacing w:val="-10"/>
          <w:sz w:val="23"/>
        </w:rPr>
        <w:t xml:space="preserve"> </w:t>
      </w:r>
      <w:r>
        <w:rPr>
          <w:sz w:val="23"/>
        </w:rPr>
        <w:t>these</w:t>
      </w:r>
      <w:r>
        <w:rPr>
          <w:spacing w:val="-4"/>
          <w:sz w:val="23"/>
        </w:rPr>
        <w:t xml:space="preserve"> </w:t>
      </w:r>
      <w:r>
        <w:rPr>
          <w:sz w:val="23"/>
        </w:rPr>
        <w:t>utilities</w:t>
      </w:r>
      <w:r>
        <w:rPr>
          <w:spacing w:val="-8"/>
          <w:sz w:val="23"/>
        </w:rPr>
        <w:t xml:space="preserve"> </w:t>
      </w:r>
      <w:r>
        <w:rPr>
          <w:sz w:val="23"/>
        </w:rPr>
        <w:t>and</w:t>
      </w:r>
      <w:r>
        <w:rPr>
          <w:spacing w:val="-5"/>
          <w:sz w:val="23"/>
        </w:rPr>
        <w:t xml:space="preserve"> </w:t>
      </w:r>
      <w:r>
        <w:rPr>
          <w:sz w:val="23"/>
        </w:rPr>
        <w:t>their</w:t>
      </w:r>
      <w:r>
        <w:rPr>
          <w:spacing w:val="-9"/>
          <w:sz w:val="23"/>
        </w:rPr>
        <w:t xml:space="preserve"> </w:t>
      </w:r>
      <w:r>
        <w:rPr>
          <w:sz w:val="23"/>
        </w:rPr>
        <w:t>available</w:t>
      </w:r>
      <w:r>
        <w:rPr>
          <w:spacing w:val="-4"/>
          <w:sz w:val="23"/>
        </w:rPr>
        <w:t xml:space="preserve"> </w:t>
      </w:r>
      <w:r>
        <w:rPr>
          <w:sz w:val="23"/>
        </w:rPr>
        <w:t>capacity</w:t>
      </w:r>
      <w:r>
        <w:rPr>
          <w:spacing w:val="-14"/>
          <w:sz w:val="23"/>
        </w:rPr>
        <w:t xml:space="preserve"> </w:t>
      </w:r>
      <w:r>
        <w:rPr>
          <w:sz w:val="23"/>
        </w:rPr>
        <w:t>to</w:t>
      </w:r>
      <w:r>
        <w:rPr>
          <w:spacing w:val="-5"/>
          <w:sz w:val="23"/>
        </w:rPr>
        <w:t xml:space="preserve"> </w:t>
      </w:r>
      <w:r>
        <w:rPr>
          <w:sz w:val="23"/>
        </w:rPr>
        <w:t>serve</w:t>
      </w:r>
      <w:r>
        <w:rPr>
          <w:spacing w:val="-1"/>
          <w:sz w:val="23"/>
        </w:rPr>
        <w:t xml:space="preserve"> </w:t>
      </w:r>
      <w:r>
        <w:rPr>
          <w:sz w:val="23"/>
        </w:rPr>
        <w:t>the</w:t>
      </w:r>
      <w:r>
        <w:rPr>
          <w:spacing w:val="-4"/>
          <w:sz w:val="23"/>
        </w:rPr>
        <w:t xml:space="preserve"> </w:t>
      </w:r>
      <w:r>
        <w:rPr>
          <w:sz w:val="23"/>
        </w:rPr>
        <w:t>Project.</w:t>
      </w:r>
    </w:p>
    <w:p w14:paraId="17FEC7AF" w14:textId="77777777" w:rsidR="00BD63E6" w:rsidRDefault="00BD63E6">
      <w:pPr>
        <w:pStyle w:val="BodyText"/>
        <w:spacing w:before="10"/>
        <w:rPr>
          <w:sz w:val="22"/>
        </w:rPr>
      </w:pPr>
    </w:p>
    <w:p w14:paraId="243F3C66" w14:textId="77777777" w:rsidR="00BD63E6" w:rsidRDefault="00D94B7A" w:rsidP="001C09AE">
      <w:pPr>
        <w:pStyle w:val="ListParagraph"/>
        <w:numPr>
          <w:ilvl w:val="2"/>
          <w:numId w:val="94"/>
        </w:numPr>
        <w:tabs>
          <w:tab w:val="left" w:pos="840"/>
        </w:tabs>
        <w:ind w:left="840"/>
        <w:jc w:val="both"/>
        <w:rPr>
          <w:sz w:val="23"/>
        </w:rPr>
      </w:pPr>
      <w:r>
        <w:rPr>
          <w:sz w:val="23"/>
        </w:rPr>
        <w:t>Provide available Record</w:t>
      </w:r>
      <w:r>
        <w:rPr>
          <w:spacing w:val="-32"/>
          <w:sz w:val="23"/>
        </w:rPr>
        <w:t xml:space="preserve"> </w:t>
      </w:r>
      <w:r>
        <w:rPr>
          <w:sz w:val="23"/>
        </w:rPr>
        <w:t>Drawings.</w:t>
      </w:r>
    </w:p>
    <w:p w14:paraId="28FCD4E5" w14:textId="77777777" w:rsidR="00BD63E6" w:rsidRDefault="00BD63E6">
      <w:pPr>
        <w:pStyle w:val="BodyText"/>
        <w:spacing w:before="1"/>
      </w:pPr>
    </w:p>
    <w:p w14:paraId="068025BE" w14:textId="77777777" w:rsidR="00BD63E6" w:rsidRDefault="00D94B7A" w:rsidP="001C09AE">
      <w:pPr>
        <w:pStyle w:val="ListParagraph"/>
        <w:numPr>
          <w:ilvl w:val="2"/>
          <w:numId w:val="94"/>
        </w:numPr>
        <w:tabs>
          <w:tab w:val="left" w:pos="840"/>
        </w:tabs>
        <w:ind w:right="108" w:firstLine="0"/>
        <w:jc w:val="both"/>
        <w:rPr>
          <w:sz w:val="23"/>
        </w:rPr>
      </w:pPr>
      <w:r>
        <w:rPr>
          <w:sz w:val="23"/>
        </w:rPr>
        <w:t>On a case by case basis, the University may choose to obtain Services of a Professional estimator when the University determines an independent detailed quantitative Cost Estimate is required. This does not relieve the A/E of responsibility for providing the Cost Estimate required by the</w:t>
      </w:r>
      <w:r>
        <w:rPr>
          <w:spacing w:val="-2"/>
          <w:sz w:val="23"/>
        </w:rPr>
        <w:t xml:space="preserve"> </w:t>
      </w:r>
      <w:r>
        <w:rPr>
          <w:sz w:val="23"/>
        </w:rPr>
        <w:t>A/E</w:t>
      </w:r>
      <w:r>
        <w:rPr>
          <w:spacing w:val="-3"/>
          <w:sz w:val="23"/>
        </w:rPr>
        <w:t xml:space="preserve"> </w:t>
      </w:r>
      <w:r>
        <w:rPr>
          <w:sz w:val="23"/>
        </w:rPr>
        <w:t>Contract.</w:t>
      </w:r>
      <w:r>
        <w:rPr>
          <w:spacing w:val="-3"/>
          <w:sz w:val="23"/>
        </w:rPr>
        <w:t xml:space="preserve"> </w:t>
      </w:r>
      <w:r>
        <w:rPr>
          <w:sz w:val="23"/>
        </w:rPr>
        <w:t>The</w:t>
      </w:r>
      <w:r>
        <w:rPr>
          <w:spacing w:val="-2"/>
          <w:sz w:val="23"/>
        </w:rPr>
        <w:t xml:space="preserve"> </w:t>
      </w:r>
      <w:r>
        <w:rPr>
          <w:sz w:val="23"/>
        </w:rPr>
        <w:t>A/E</w:t>
      </w:r>
      <w:r>
        <w:rPr>
          <w:spacing w:val="-3"/>
          <w:sz w:val="23"/>
        </w:rPr>
        <w:t xml:space="preserve"> </w:t>
      </w:r>
      <w:r>
        <w:rPr>
          <w:sz w:val="23"/>
        </w:rPr>
        <w:t>is</w:t>
      </w:r>
      <w:r>
        <w:rPr>
          <w:spacing w:val="-4"/>
          <w:sz w:val="23"/>
        </w:rPr>
        <w:t xml:space="preserve"> </w:t>
      </w:r>
      <w:r>
        <w:rPr>
          <w:sz w:val="23"/>
        </w:rPr>
        <w:t>responsible</w:t>
      </w:r>
      <w:r>
        <w:rPr>
          <w:spacing w:val="-2"/>
          <w:sz w:val="23"/>
        </w:rPr>
        <w:t xml:space="preserve"> </w:t>
      </w:r>
      <w:r>
        <w:rPr>
          <w:sz w:val="23"/>
        </w:rPr>
        <w:t>for</w:t>
      </w:r>
      <w:r>
        <w:rPr>
          <w:spacing w:val="-3"/>
          <w:sz w:val="23"/>
        </w:rPr>
        <w:t xml:space="preserve"> </w:t>
      </w:r>
      <w:r>
        <w:rPr>
          <w:sz w:val="23"/>
        </w:rPr>
        <w:t>reconciliation</w:t>
      </w:r>
      <w:r>
        <w:rPr>
          <w:spacing w:val="-6"/>
          <w:sz w:val="23"/>
        </w:rPr>
        <w:t xml:space="preserve"> </w:t>
      </w:r>
      <w:r>
        <w:rPr>
          <w:sz w:val="23"/>
        </w:rPr>
        <w:t>of</w:t>
      </w:r>
      <w:r>
        <w:rPr>
          <w:spacing w:val="-6"/>
          <w:sz w:val="23"/>
        </w:rPr>
        <w:t xml:space="preserve"> </w:t>
      </w:r>
      <w:r>
        <w:rPr>
          <w:sz w:val="23"/>
        </w:rPr>
        <w:t>the</w:t>
      </w:r>
      <w:r>
        <w:rPr>
          <w:spacing w:val="-2"/>
          <w:sz w:val="23"/>
        </w:rPr>
        <w:t xml:space="preserve"> </w:t>
      </w:r>
      <w:r>
        <w:rPr>
          <w:sz w:val="23"/>
        </w:rPr>
        <w:t>Cost</w:t>
      </w:r>
      <w:r>
        <w:rPr>
          <w:spacing w:val="-30"/>
          <w:sz w:val="23"/>
        </w:rPr>
        <w:t xml:space="preserve"> </w:t>
      </w:r>
      <w:r>
        <w:rPr>
          <w:sz w:val="23"/>
        </w:rPr>
        <w:t>Estimates.</w:t>
      </w:r>
    </w:p>
    <w:p w14:paraId="7D34A79C" w14:textId="77777777" w:rsidR="00BD63E6" w:rsidRDefault="00BD63E6">
      <w:pPr>
        <w:pStyle w:val="BodyText"/>
        <w:spacing w:before="1"/>
      </w:pPr>
    </w:p>
    <w:p w14:paraId="680F17B6" w14:textId="77777777" w:rsidR="00BD63E6" w:rsidRDefault="00D94B7A" w:rsidP="001C09AE">
      <w:pPr>
        <w:pStyle w:val="ListParagraph"/>
        <w:numPr>
          <w:ilvl w:val="2"/>
          <w:numId w:val="94"/>
        </w:numPr>
        <w:tabs>
          <w:tab w:val="left" w:pos="840"/>
        </w:tabs>
        <w:ind w:right="108" w:firstLine="0"/>
        <w:jc w:val="both"/>
        <w:rPr>
          <w:sz w:val="23"/>
        </w:rPr>
      </w:pPr>
      <w:r>
        <w:rPr>
          <w:sz w:val="23"/>
        </w:rPr>
        <w:t>Determine any specific requirements of political subdivisions appropriate and consistent with Commonwealth policy, opinions of the Attorney General, and existing statutes. Total requests or requirements</w:t>
      </w:r>
      <w:r>
        <w:rPr>
          <w:spacing w:val="-15"/>
          <w:sz w:val="23"/>
        </w:rPr>
        <w:t xml:space="preserve"> </w:t>
      </w:r>
      <w:r>
        <w:rPr>
          <w:sz w:val="23"/>
        </w:rPr>
        <w:t>of</w:t>
      </w:r>
      <w:r>
        <w:rPr>
          <w:spacing w:val="-17"/>
          <w:sz w:val="23"/>
        </w:rPr>
        <w:t xml:space="preserve"> </w:t>
      </w:r>
      <w:r>
        <w:rPr>
          <w:sz w:val="23"/>
        </w:rPr>
        <w:t>a</w:t>
      </w:r>
      <w:r>
        <w:rPr>
          <w:spacing w:val="-13"/>
          <w:sz w:val="23"/>
        </w:rPr>
        <w:t xml:space="preserve"> </w:t>
      </w:r>
      <w:r>
        <w:rPr>
          <w:sz w:val="23"/>
        </w:rPr>
        <w:t>political</w:t>
      </w:r>
      <w:r>
        <w:rPr>
          <w:spacing w:val="-16"/>
          <w:sz w:val="23"/>
        </w:rPr>
        <w:t xml:space="preserve"> </w:t>
      </w:r>
      <w:r>
        <w:rPr>
          <w:sz w:val="23"/>
        </w:rPr>
        <w:t>subdivision,</w:t>
      </w:r>
      <w:r>
        <w:rPr>
          <w:spacing w:val="-14"/>
          <w:sz w:val="23"/>
        </w:rPr>
        <w:t xml:space="preserve"> </w:t>
      </w:r>
      <w:r>
        <w:rPr>
          <w:sz w:val="23"/>
        </w:rPr>
        <w:t>preferably</w:t>
      </w:r>
      <w:r>
        <w:rPr>
          <w:spacing w:val="-18"/>
          <w:sz w:val="23"/>
        </w:rPr>
        <w:t xml:space="preserve"> </w:t>
      </w:r>
      <w:r>
        <w:rPr>
          <w:sz w:val="23"/>
        </w:rPr>
        <w:t>over</w:t>
      </w:r>
      <w:r>
        <w:rPr>
          <w:spacing w:val="-14"/>
          <w:sz w:val="23"/>
        </w:rPr>
        <w:t xml:space="preserve"> </w:t>
      </w:r>
      <w:r>
        <w:rPr>
          <w:sz w:val="23"/>
        </w:rPr>
        <w:t>the</w:t>
      </w:r>
      <w:r>
        <w:rPr>
          <w:spacing w:val="-13"/>
          <w:sz w:val="23"/>
        </w:rPr>
        <w:t xml:space="preserve"> </w:t>
      </w:r>
      <w:r>
        <w:rPr>
          <w:sz w:val="23"/>
        </w:rPr>
        <w:t>signature</w:t>
      </w:r>
      <w:r>
        <w:rPr>
          <w:spacing w:val="-13"/>
          <w:sz w:val="23"/>
        </w:rPr>
        <w:t xml:space="preserve"> </w:t>
      </w:r>
      <w:r>
        <w:rPr>
          <w:sz w:val="23"/>
        </w:rPr>
        <w:t>of</w:t>
      </w:r>
      <w:r>
        <w:rPr>
          <w:spacing w:val="-17"/>
          <w:sz w:val="23"/>
        </w:rPr>
        <w:t xml:space="preserve"> </w:t>
      </w:r>
      <w:r>
        <w:rPr>
          <w:sz w:val="23"/>
        </w:rPr>
        <w:t>the</w:t>
      </w:r>
      <w:r>
        <w:rPr>
          <w:spacing w:val="-13"/>
          <w:sz w:val="23"/>
        </w:rPr>
        <w:t xml:space="preserve"> </w:t>
      </w:r>
      <w:r>
        <w:rPr>
          <w:sz w:val="23"/>
        </w:rPr>
        <w:t>chief</w:t>
      </w:r>
      <w:r>
        <w:rPr>
          <w:spacing w:val="-17"/>
          <w:sz w:val="23"/>
        </w:rPr>
        <w:t xml:space="preserve"> </w:t>
      </w:r>
      <w:r>
        <w:rPr>
          <w:sz w:val="23"/>
        </w:rPr>
        <w:t>administrative</w:t>
      </w:r>
      <w:r>
        <w:rPr>
          <w:spacing w:val="-13"/>
          <w:sz w:val="23"/>
        </w:rPr>
        <w:t xml:space="preserve"> </w:t>
      </w:r>
      <w:r>
        <w:rPr>
          <w:sz w:val="23"/>
        </w:rPr>
        <w:t>officer, are to be obtained at the inception of the Project and submitted no later than the Project Criteria and Schematic Design in order that any questions might be reconciled very early in the planning</w:t>
      </w:r>
      <w:r>
        <w:rPr>
          <w:spacing w:val="-40"/>
          <w:sz w:val="23"/>
        </w:rPr>
        <w:t xml:space="preserve"> </w:t>
      </w:r>
      <w:r>
        <w:rPr>
          <w:sz w:val="23"/>
        </w:rPr>
        <w:t>process.</w:t>
      </w:r>
    </w:p>
    <w:p w14:paraId="260D8DB1" w14:textId="77777777" w:rsidR="00BD63E6" w:rsidRDefault="00BD63E6">
      <w:pPr>
        <w:pStyle w:val="BodyText"/>
        <w:spacing w:before="5"/>
        <w:rPr>
          <w:sz w:val="20"/>
        </w:rPr>
      </w:pPr>
    </w:p>
    <w:p w14:paraId="71017A57" w14:textId="2539B56C" w:rsidR="00BD63E6" w:rsidRDefault="00D94B7A">
      <w:pPr>
        <w:pStyle w:val="BodyText"/>
        <w:ind w:left="120" w:right="111" w:hanging="1"/>
        <w:jc w:val="both"/>
      </w:pPr>
      <w:r>
        <w:rPr>
          <w:b/>
        </w:rPr>
        <w:t>5.3.8</w:t>
      </w:r>
      <w:r>
        <w:rPr>
          <w:b/>
          <w:position w:val="10"/>
          <w:sz w:val="15"/>
        </w:rPr>
        <w:t xml:space="preserve"> </w:t>
      </w:r>
      <w:r>
        <w:t>Unless negotiated otherwise, pay the direct cost of all sets of Plans and Specifications for Schematic, Preliminary, and Construction Documents submitted to the University or other pertinent review agencies for approval. The A/E will bear the cost of any required re-submittal resulting from any Agency reviews.</w:t>
      </w:r>
    </w:p>
    <w:p w14:paraId="60BF60E7" w14:textId="77777777" w:rsidR="00BD63E6" w:rsidRDefault="00BD63E6">
      <w:pPr>
        <w:pStyle w:val="BodyText"/>
        <w:spacing w:before="9"/>
        <w:rPr>
          <w:sz w:val="22"/>
        </w:rPr>
      </w:pPr>
    </w:p>
    <w:p w14:paraId="28F55D27" w14:textId="77777777" w:rsidR="00BD63E6" w:rsidRDefault="00D94B7A">
      <w:pPr>
        <w:pStyle w:val="BodyText"/>
        <w:spacing w:before="1"/>
        <w:ind w:left="120" w:right="110"/>
        <w:jc w:val="both"/>
      </w:pPr>
      <w:r>
        <w:rPr>
          <w:b/>
        </w:rPr>
        <w:t xml:space="preserve">5.3.9 </w:t>
      </w:r>
      <w:r>
        <w:t>Unless negotiated otherwise, pay the cost of Services in the preparation or presentation of any Submittals to secure approvals for environmental or other applicable special requirements including water, air and noise pollution provisions or local, Commonwealth, or Federal Agencies, to include environmental impact statements and EIRs. These Extra Services are apart from those normally required</w:t>
      </w:r>
      <w:r>
        <w:rPr>
          <w:spacing w:val="-13"/>
        </w:rPr>
        <w:t xml:space="preserve"> </w:t>
      </w:r>
      <w:r>
        <w:t>by</w:t>
      </w:r>
      <w:r>
        <w:rPr>
          <w:spacing w:val="-18"/>
        </w:rPr>
        <w:t xml:space="preserve"> </w:t>
      </w:r>
      <w:r>
        <w:t>the</w:t>
      </w:r>
      <w:r>
        <w:rPr>
          <w:spacing w:val="-12"/>
        </w:rPr>
        <w:t xml:space="preserve"> </w:t>
      </w:r>
      <w:r>
        <w:t>Project</w:t>
      </w:r>
      <w:r>
        <w:rPr>
          <w:spacing w:val="-12"/>
        </w:rPr>
        <w:t xml:space="preserve"> </w:t>
      </w:r>
      <w:r>
        <w:t>Committee,</w:t>
      </w:r>
      <w:r>
        <w:rPr>
          <w:spacing w:val="-13"/>
        </w:rPr>
        <w:t xml:space="preserve"> </w:t>
      </w:r>
      <w:hyperlink r:id="rId277">
        <w:r>
          <w:rPr>
            <w:color w:val="0000FF"/>
            <w:u w:val="single" w:color="0000FF"/>
          </w:rPr>
          <w:t>Architect</w:t>
        </w:r>
        <w:r>
          <w:rPr>
            <w:color w:val="0000FF"/>
            <w:spacing w:val="-12"/>
            <w:u w:val="single" w:color="0000FF"/>
          </w:rPr>
          <w:t xml:space="preserve"> </w:t>
        </w:r>
        <w:r>
          <w:rPr>
            <w:color w:val="0000FF"/>
            <w:u w:val="single" w:color="0000FF"/>
          </w:rPr>
          <w:t>for</w:t>
        </w:r>
        <w:r>
          <w:rPr>
            <w:color w:val="0000FF"/>
            <w:spacing w:val="-13"/>
            <w:u w:val="single" w:color="0000FF"/>
          </w:rPr>
          <w:t xml:space="preserve"> </w:t>
        </w:r>
        <w:r>
          <w:rPr>
            <w:color w:val="0000FF"/>
            <w:u w:val="single" w:color="0000FF"/>
          </w:rPr>
          <w:t>the</w:t>
        </w:r>
        <w:r>
          <w:rPr>
            <w:color w:val="0000FF"/>
            <w:spacing w:val="-14"/>
            <w:u w:val="single" w:color="0000FF"/>
          </w:rPr>
          <w:t xml:space="preserve"> </w:t>
        </w:r>
        <w:r>
          <w:rPr>
            <w:color w:val="0000FF"/>
            <w:u w:val="single" w:color="0000FF"/>
          </w:rPr>
          <w:t>University</w:t>
        </w:r>
        <w:r>
          <w:t>,</w:t>
        </w:r>
      </w:hyperlink>
      <w:r>
        <w:rPr>
          <w:spacing w:val="-13"/>
        </w:rPr>
        <w:t xml:space="preserve"> </w:t>
      </w:r>
      <w:r>
        <w:t>State</w:t>
      </w:r>
      <w:r>
        <w:rPr>
          <w:spacing w:val="-14"/>
        </w:rPr>
        <w:t xml:space="preserve"> </w:t>
      </w:r>
      <w:r>
        <w:t>Fire</w:t>
      </w:r>
      <w:r>
        <w:rPr>
          <w:spacing w:val="-12"/>
        </w:rPr>
        <w:t xml:space="preserve"> </w:t>
      </w:r>
      <w:r>
        <w:t>Marshal,</w:t>
      </w:r>
      <w:r>
        <w:rPr>
          <w:spacing w:val="-13"/>
        </w:rPr>
        <w:t xml:space="preserve"> </w:t>
      </w:r>
      <w:r>
        <w:t>University</w:t>
      </w:r>
      <w:r>
        <w:rPr>
          <w:spacing w:val="-18"/>
        </w:rPr>
        <w:t xml:space="preserve"> </w:t>
      </w:r>
      <w:r>
        <w:t xml:space="preserve">Review Unit, </w:t>
      </w:r>
      <w:hyperlink r:id="rId278">
        <w:r>
          <w:rPr>
            <w:color w:val="0000FF"/>
            <w:u w:val="single" w:color="0000FF"/>
          </w:rPr>
          <w:t>AARB</w:t>
        </w:r>
        <w:r>
          <w:t>,</w:t>
        </w:r>
      </w:hyperlink>
      <w:r>
        <w:t xml:space="preserve"> </w:t>
      </w:r>
      <w:hyperlink r:id="rId279">
        <w:r>
          <w:rPr>
            <w:color w:val="0000FF"/>
            <w:u w:val="single" w:color="0000FF"/>
          </w:rPr>
          <w:t>Department of Historic Resources</w:t>
        </w:r>
      </w:hyperlink>
      <w:r>
        <w:t xml:space="preserve">, </w:t>
      </w:r>
      <w:hyperlink r:id="rId280">
        <w:r>
          <w:rPr>
            <w:color w:val="0000FF"/>
            <w:u w:val="single" w:color="0000FF"/>
          </w:rPr>
          <w:t>Department of Health</w:t>
        </w:r>
      </w:hyperlink>
      <w:r>
        <w:t xml:space="preserve">, </w:t>
      </w:r>
      <w:hyperlink r:id="rId281" w:anchor="water">
        <w:r>
          <w:rPr>
            <w:color w:val="0000FF"/>
            <w:u w:val="single" w:color="0000FF"/>
          </w:rPr>
          <w:t>State</w:t>
        </w:r>
      </w:hyperlink>
      <w:r>
        <w:rPr>
          <w:color w:val="0000FF"/>
          <w:u w:val="single" w:color="0000FF"/>
        </w:rPr>
        <w:t xml:space="preserve"> </w:t>
      </w:r>
      <w:hyperlink r:id="rId282" w:anchor="water">
        <w:r>
          <w:rPr>
            <w:color w:val="0000FF"/>
            <w:u w:val="single" w:color="0000FF"/>
          </w:rPr>
          <w:t>Water Control Board</w:t>
        </w:r>
        <w:r>
          <w:t>,</w:t>
        </w:r>
      </w:hyperlink>
      <w:r>
        <w:t xml:space="preserve"> </w:t>
      </w:r>
      <w:hyperlink r:id="rId283">
        <w:r>
          <w:rPr>
            <w:color w:val="0000FF"/>
            <w:u w:val="single" w:color="0000FF"/>
          </w:rPr>
          <w:t>Division of Soil and Water Conservation</w:t>
        </w:r>
      </w:hyperlink>
      <w:r>
        <w:t xml:space="preserve">, and </w:t>
      </w:r>
      <w:hyperlink r:id="rId284" w:anchor="air">
        <w:r>
          <w:rPr>
            <w:color w:val="0000FF"/>
            <w:u w:val="single" w:color="0000FF"/>
          </w:rPr>
          <w:t>State Air Pollution Control</w:t>
        </w:r>
      </w:hyperlink>
      <w:r>
        <w:rPr>
          <w:color w:val="0000FF"/>
          <w:u w:val="single" w:color="0000FF"/>
        </w:rPr>
        <w:t xml:space="preserve"> </w:t>
      </w:r>
      <w:hyperlink r:id="rId285" w:anchor="air">
        <w:r>
          <w:rPr>
            <w:color w:val="0000FF"/>
            <w:u w:val="single" w:color="0000FF"/>
          </w:rPr>
          <w:t>Board</w:t>
        </w:r>
      </w:hyperlink>
      <w:r>
        <w:rPr>
          <w:color w:val="0000FF"/>
          <w:u w:val="single" w:color="0000FF"/>
        </w:rPr>
        <w:t xml:space="preserve"> </w:t>
      </w:r>
      <w:r>
        <w:t>as of the date of HECOM.</w:t>
      </w:r>
    </w:p>
    <w:p w14:paraId="5B3557B8" w14:textId="497C1CF6" w:rsidR="00BD63E6" w:rsidRDefault="00D94B7A">
      <w:pPr>
        <w:pStyle w:val="BodyText"/>
        <w:spacing w:before="95"/>
        <w:ind w:left="120" w:right="110"/>
        <w:jc w:val="both"/>
      </w:pPr>
      <w:bookmarkStart w:id="199" w:name="_bookmark194"/>
      <w:bookmarkEnd w:id="199"/>
      <w:r>
        <w:rPr>
          <w:b/>
        </w:rPr>
        <w:t>5.3.10</w:t>
      </w:r>
      <w:r>
        <w:t xml:space="preserve">Provide the A/E with the University’s desired Professional Liability Insurance coverage amount and methods. (See </w:t>
      </w:r>
      <w:hyperlink w:anchor="_bookmark90" w:history="1">
        <w:r>
          <w:rPr>
            <w:color w:val="0000FF"/>
            <w:u w:val="single" w:color="0000FF"/>
          </w:rPr>
          <w:t>Chapter 3</w:t>
        </w:r>
      </w:hyperlink>
      <w:r>
        <w:rPr>
          <w:color w:val="0000FF"/>
          <w:u w:val="single" w:color="0000FF"/>
        </w:rPr>
        <w:t xml:space="preserve"> </w:t>
      </w:r>
      <w:r>
        <w:t xml:space="preserve">for details.) For any Project with an estimated total Project cost of over $10M, the University PM shall, through the </w:t>
      </w:r>
      <w:hyperlink r:id="rId286">
        <w:r>
          <w:rPr>
            <w:color w:val="0000FF"/>
            <w:u w:val="single" w:color="0000FF"/>
          </w:rPr>
          <w:t>Contract Administration Manager</w:t>
        </w:r>
        <w:r>
          <w:t>,</w:t>
        </w:r>
      </w:hyperlink>
      <w:r>
        <w:t xml:space="preserve"> consult with the </w:t>
      </w:r>
      <w:hyperlink r:id="rId287">
        <w:r>
          <w:rPr>
            <w:color w:val="0000FF"/>
            <w:u w:val="single" w:color="0000FF"/>
          </w:rPr>
          <w:t>University’s Risk Manager</w:t>
        </w:r>
      </w:hyperlink>
      <w:r>
        <w:rPr>
          <w:color w:val="0000FF"/>
          <w:u w:val="single" w:color="0000FF"/>
        </w:rPr>
        <w:t xml:space="preserve"> </w:t>
      </w:r>
      <w:r>
        <w:t xml:space="preserve">for advice on coverage amounts and methods. These issues are best covered in the development of the </w:t>
      </w:r>
      <w:r w:rsidR="00516B24">
        <w:t>RFP and</w:t>
      </w:r>
      <w:r>
        <w:t xml:space="preserve"> must be finalized and incorporated into the MOU before the Contract is fully executed.</w:t>
      </w:r>
    </w:p>
    <w:p w14:paraId="28731120" w14:textId="77777777" w:rsidR="00BD63E6" w:rsidRDefault="00BD63E6">
      <w:pPr>
        <w:pStyle w:val="BodyText"/>
        <w:spacing w:before="7"/>
        <w:rPr>
          <w:sz w:val="20"/>
        </w:rPr>
      </w:pPr>
    </w:p>
    <w:p w14:paraId="6164C5F3" w14:textId="4D516D4D" w:rsidR="00BD63E6" w:rsidRDefault="00D94B7A">
      <w:pPr>
        <w:pStyle w:val="Heading3"/>
      </w:pPr>
      <w:bookmarkStart w:id="200" w:name="SECTION_5.4123___QUALITY_OF_WORK"/>
      <w:bookmarkStart w:id="201" w:name="_Toc55204070"/>
      <w:bookmarkEnd w:id="200"/>
      <w:r>
        <w:t>SECTION 5.4</w:t>
      </w:r>
      <w:r>
        <w:rPr>
          <w:position w:val="11"/>
          <w:sz w:val="16"/>
        </w:rPr>
        <w:t xml:space="preserve">  </w:t>
      </w:r>
      <w:r>
        <w:t>QUALITY OF WORK</w:t>
      </w:r>
      <w:bookmarkEnd w:id="201"/>
    </w:p>
    <w:p w14:paraId="720AE67F" w14:textId="77777777" w:rsidR="00BD63E6" w:rsidRDefault="00D94B7A">
      <w:pPr>
        <w:pStyle w:val="BodyText"/>
        <w:spacing w:before="169"/>
        <w:ind w:left="119" w:right="105"/>
        <w:jc w:val="both"/>
      </w:pPr>
      <w:r>
        <w:t xml:space="preserve">The A/E shall be responsible for the Professional Services, including the technical accuracy and coordination of all designs, Drawings, Specifications, Cost Estimates, and other Work or materials provided. The Project documents submitted by the A/E shall represent a reasonable, Code compliant, and acceptable architectural and/or engineering solution based on the scope of Work, Design-not-to- exceed Construction Budget and other constraints of the A/E's Contract. All Work must be in accordance with </w:t>
      </w:r>
      <w:hyperlink r:id="rId288">
        <w:r>
          <w:rPr>
            <w:color w:val="0000FF"/>
            <w:u w:val="single" w:color="0000FF"/>
          </w:rPr>
          <w:t>University Facilities Design Guidelines</w:t>
        </w:r>
        <w:r>
          <w:t>,</w:t>
        </w:r>
      </w:hyperlink>
      <w:r>
        <w:t xml:space="preserve"> current criteria, and Specifications set forth in</w:t>
      </w:r>
      <w:r>
        <w:rPr>
          <w:spacing w:val="-5"/>
        </w:rPr>
        <w:t xml:space="preserve"> </w:t>
      </w:r>
      <w:r>
        <w:t>HECOM,</w:t>
      </w:r>
      <w:r>
        <w:rPr>
          <w:spacing w:val="-5"/>
        </w:rPr>
        <w:t xml:space="preserve"> </w:t>
      </w:r>
      <w:r>
        <w:t>and</w:t>
      </w:r>
      <w:r>
        <w:rPr>
          <w:spacing w:val="-5"/>
        </w:rPr>
        <w:t xml:space="preserve"> </w:t>
      </w:r>
      <w:r>
        <w:t>shall</w:t>
      </w:r>
      <w:r>
        <w:rPr>
          <w:spacing w:val="-4"/>
        </w:rPr>
        <w:t xml:space="preserve"> </w:t>
      </w:r>
      <w:r>
        <w:t>conform</w:t>
      </w:r>
      <w:r>
        <w:rPr>
          <w:spacing w:val="-4"/>
        </w:rPr>
        <w:t xml:space="preserve"> </w:t>
      </w:r>
      <w:r>
        <w:t>to</w:t>
      </w:r>
      <w:r>
        <w:rPr>
          <w:spacing w:val="-5"/>
        </w:rPr>
        <w:t xml:space="preserve"> </w:t>
      </w:r>
      <w:r>
        <w:t>good</w:t>
      </w:r>
      <w:r>
        <w:rPr>
          <w:spacing w:val="-5"/>
        </w:rPr>
        <w:t xml:space="preserve"> </w:t>
      </w:r>
      <w:r>
        <w:t>architectural</w:t>
      </w:r>
      <w:r>
        <w:rPr>
          <w:spacing w:val="-6"/>
        </w:rPr>
        <w:t xml:space="preserve"> </w:t>
      </w:r>
      <w:r>
        <w:t>and</w:t>
      </w:r>
      <w:r>
        <w:rPr>
          <w:spacing w:val="-5"/>
        </w:rPr>
        <w:t xml:space="preserve"> </w:t>
      </w:r>
      <w:r>
        <w:t>engineering</w:t>
      </w:r>
      <w:r>
        <w:rPr>
          <w:spacing w:val="-7"/>
        </w:rPr>
        <w:t xml:space="preserve"> </w:t>
      </w:r>
      <w:r>
        <w:t>practices.</w:t>
      </w:r>
      <w:r>
        <w:rPr>
          <w:spacing w:val="-2"/>
        </w:rPr>
        <w:t xml:space="preserve"> </w:t>
      </w:r>
      <w:r>
        <w:t>Workmanship</w:t>
      </w:r>
      <w:r>
        <w:rPr>
          <w:spacing w:val="-5"/>
        </w:rPr>
        <w:t xml:space="preserve"> </w:t>
      </w:r>
      <w:r>
        <w:t>shall</w:t>
      </w:r>
      <w:r>
        <w:rPr>
          <w:spacing w:val="-6"/>
        </w:rPr>
        <w:t xml:space="preserve"> </w:t>
      </w:r>
      <w:r>
        <w:t xml:space="preserve">be neat with all lines and lettering of uniform weight and clarity for complete legibility and satisfactory reproduction. All elements of the A/E's Submittals shall be checked by Professional personnel trained in that specific discipline. The A/E's Submittal will be reviewed by the University Review Unit for compliance with </w:t>
      </w:r>
      <w:hyperlink r:id="rId289">
        <w:r>
          <w:rPr>
            <w:color w:val="0000FF"/>
            <w:u w:val="single" w:color="0000FF"/>
          </w:rPr>
          <w:t>VUSBC</w:t>
        </w:r>
      </w:hyperlink>
      <w:r>
        <w:rPr>
          <w:color w:val="0000FF"/>
          <w:u w:val="single" w:color="0000FF"/>
        </w:rPr>
        <w:t xml:space="preserve"> </w:t>
      </w:r>
      <w:r>
        <w:t>and HECOM’s Project requirements and criteria. Errors and deficiencies shall</w:t>
      </w:r>
      <w:r>
        <w:rPr>
          <w:spacing w:val="-2"/>
        </w:rPr>
        <w:t xml:space="preserve"> </w:t>
      </w:r>
      <w:r>
        <w:t>be</w:t>
      </w:r>
      <w:r>
        <w:rPr>
          <w:spacing w:val="-1"/>
        </w:rPr>
        <w:t xml:space="preserve"> </w:t>
      </w:r>
      <w:r>
        <w:t>corrected</w:t>
      </w:r>
      <w:r>
        <w:rPr>
          <w:spacing w:val="-2"/>
        </w:rPr>
        <w:t xml:space="preserve"> </w:t>
      </w:r>
      <w:r>
        <w:t>by</w:t>
      </w:r>
      <w:r>
        <w:rPr>
          <w:spacing w:val="-7"/>
        </w:rPr>
        <w:t xml:space="preserve"> </w:t>
      </w:r>
      <w:r>
        <w:t>the</w:t>
      </w:r>
      <w:r>
        <w:rPr>
          <w:spacing w:val="-1"/>
        </w:rPr>
        <w:t xml:space="preserve"> </w:t>
      </w:r>
      <w:r>
        <w:t>A/E</w:t>
      </w:r>
      <w:r>
        <w:rPr>
          <w:spacing w:val="-2"/>
        </w:rPr>
        <w:t xml:space="preserve"> </w:t>
      </w:r>
      <w:r>
        <w:t>at</w:t>
      </w:r>
      <w:r>
        <w:rPr>
          <w:spacing w:val="-4"/>
        </w:rPr>
        <w:t xml:space="preserve"> </w:t>
      </w:r>
      <w:r>
        <w:t>no</w:t>
      </w:r>
      <w:r>
        <w:rPr>
          <w:spacing w:val="-2"/>
        </w:rPr>
        <w:t xml:space="preserve"> </w:t>
      </w:r>
      <w:r>
        <w:t>additional</w:t>
      </w:r>
      <w:r>
        <w:rPr>
          <w:spacing w:val="-4"/>
        </w:rPr>
        <w:t xml:space="preserve"> </w:t>
      </w:r>
      <w:r>
        <w:t>cost</w:t>
      </w:r>
      <w:r>
        <w:rPr>
          <w:spacing w:val="-4"/>
        </w:rPr>
        <w:t xml:space="preserve"> </w:t>
      </w:r>
      <w:r>
        <w:t>to</w:t>
      </w:r>
      <w:r>
        <w:rPr>
          <w:spacing w:val="-2"/>
        </w:rPr>
        <w:t xml:space="preserve"> </w:t>
      </w:r>
      <w:r>
        <w:t>the</w:t>
      </w:r>
      <w:r>
        <w:rPr>
          <w:spacing w:val="-34"/>
        </w:rPr>
        <w:t xml:space="preserve"> </w:t>
      </w:r>
      <w:r>
        <w:t>University.</w:t>
      </w:r>
    </w:p>
    <w:p w14:paraId="27399392" w14:textId="77777777" w:rsidR="00BD63E6" w:rsidRDefault="00BD63E6">
      <w:pPr>
        <w:pStyle w:val="BodyText"/>
        <w:spacing w:before="9"/>
        <w:rPr>
          <w:sz w:val="22"/>
        </w:rPr>
      </w:pPr>
    </w:p>
    <w:p w14:paraId="66DEFE36" w14:textId="77777777" w:rsidR="00BD63E6" w:rsidRDefault="00D94B7A">
      <w:pPr>
        <w:pStyle w:val="BodyText"/>
        <w:spacing w:before="1"/>
        <w:ind w:left="120" w:right="112"/>
        <w:jc w:val="both"/>
      </w:pPr>
      <w:r>
        <w:t>If</w:t>
      </w:r>
      <w:r>
        <w:rPr>
          <w:spacing w:val="-9"/>
        </w:rPr>
        <w:t xml:space="preserve"> </w:t>
      </w:r>
      <w:r>
        <w:t>the</w:t>
      </w:r>
      <w:r>
        <w:rPr>
          <w:spacing w:val="-5"/>
        </w:rPr>
        <w:t xml:space="preserve"> </w:t>
      </w:r>
      <w:r>
        <w:t>A/E</w:t>
      </w:r>
      <w:r>
        <w:rPr>
          <w:spacing w:val="-5"/>
        </w:rPr>
        <w:t xml:space="preserve"> </w:t>
      </w:r>
      <w:r>
        <w:t>or</w:t>
      </w:r>
      <w:r>
        <w:rPr>
          <w:spacing w:val="-6"/>
        </w:rPr>
        <w:t xml:space="preserve"> </w:t>
      </w:r>
      <w:r>
        <w:t>the</w:t>
      </w:r>
      <w:r>
        <w:rPr>
          <w:spacing w:val="-5"/>
        </w:rPr>
        <w:t xml:space="preserve"> </w:t>
      </w:r>
      <w:r>
        <w:t>University</w:t>
      </w:r>
      <w:r>
        <w:rPr>
          <w:spacing w:val="-9"/>
        </w:rPr>
        <w:t xml:space="preserve"> </w:t>
      </w:r>
      <w:r>
        <w:t>determines</w:t>
      </w:r>
      <w:r>
        <w:rPr>
          <w:spacing w:val="-7"/>
        </w:rPr>
        <w:t xml:space="preserve"> </w:t>
      </w:r>
      <w:r>
        <w:t>that</w:t>
      </w:r>
      <w:r>
        <w:rPr>
          <w:spacing w:val="-8"/>
        </w:rPr>
        <w:t xml:space="preserve"> </w:t>
      </w:r>
      <w:r>
        <w:t>a</w:t>
      </w:r>
      <w:r>
        <w:rPr>
          <w:spacing w:val="-5"/>
        </w:rPr>
        <w:t xml:space="preserve"> </w:t>
      </w:r>
      <w:r>
        <w:t>meeting</w:t>
      </w:r>
      <w:r>
        <w:rPr>
          <w:spacing w:val="-9"/>
        </w:rPr>
        <w:t xml:space="preserve"> </w:t>
      </w:r>
      <w:r>
        <w:t>with</w:t>
      </w:r>
      <w:r>
        <w:rPr>
          <w:spacing w:val="-6"/>
        </w:rPr>
        <w:t xml:space="preserve"> </w:t>
      </w:r>
      <w:r>
        <w:t>the</w:t>
      </w:r>
      <w:r>
        <w:rPr>
          <w:spacing w:val="-5"/>
        </w:rPr>
        <w:t xml:space="preserve"> </w:t>
      </w:r>
      <w:r>
        <w:t>University</w:t>
      </w:r>
      <w:r>
        <w:rPr>
          <w:spacing w:val="-11"/>
        </w:rPr>
        <w:t xml:space="preserve"> </w:t>
      </w:r>
      <w:r>
        <w:t>Review</w:t>
      </w:r>
      <w:r>
        <w:rPr>
          <w:spacing w:val="-7"/>
        </w:rPr>
        <w:t xml:space="preserve"> </w:t>
      </w:r>
      <w:r>
        <w:t>Unit</w:t>
      </w:r>
      <w:r>
        <w:rPr>
          <w:spacing w:val="-5"/>
        </w:rPr>
        <w:t xml:space="preserve"> </w:t>
      </w:r>
      <w:r>
        <w:t>is</w:t>
      </w:r>
      <w:r>
        <w:rPr>
          <w:spacing w:val="-7"/>
        </w:rPr>
        <w:t xml:space="preserve"> </w:t>
      </w:r>
      <w:r>
        <w:t>necessary</w:t>
      </w:r>
      <w:r>
        <w:rPr>
          <w:spacing w:val="-9"/>
        </w:rPr>
        <w:t xml:space="preserve"> </w:t>
      </w:r>
      <w:r>
        <w:t xml:space="preserve">or would be beneficial to discuss or review the A/E's approach to designing the Project, the A/E shall </w:t>
      </w:r>
      <w:r>
        <w:lastRenderedPageBreak/>
        <w:t>request such a</w:t>
      </w:r>
      <w:r>
        <w:rPr>
          <w:spacing w:val="-9"/>
        </w:rPr>
        <w:t xml:space="preserve"> </w:t>
      </w:r>
      <w:r>
        <w:t>meeting.</w:t>
      </w:r>
    </w:p>
    <w:p w14:paraId="13CB43F9" w14:textId="77777777" w:rsidR="00BD63E6" w:rsidRDefault="00BD63E6">
      <w:pPr>
        <w:pStyle w:val="BodyText"/>
        <w:spacing w:before="8"/>
        <w:rPr>
          <w:sz w:val="20"/>
        </w:rPr>
      </w:pPr>
    </w:p>
    <w:p w14:paraId="77FB5F93" w14:textId="47DAF133" w:rsidR="00BD63E6" w:rsidRDefault="00D94B7A">
      <w:pPr>
        <w:pStyle w:val="Heading3"/>
      </w:pPr>
      <w:bookmarkStart w:id="202" w:name="SECTION_5.5124___BASIC_SERVICES_OF_THE_A"/>
      <w:bookmarkStart w:id="203" w:name="_Toc55204071"/>
      <w:bookmarkEnd w:id="202"/>
      <w:r>
        <w:t>SECTION 5.5</w:t>
      </w:r>
      <w:r>
        <w:rPr>
          <w:position w:val="11"/>
          <w:sz w:val="16"/>
        </w:rPr>
        <w:t xml:space="preserve">  </w:t>
      </w:r>
      <w:r>
        <w:t>BASIC SERVICES OF THE A/E</w:t>
      </w:r>
      <w:bookmarkEnd w:id="203"/>
    </w:p>
    <w:p w14:paraId="018E8C7B" w14:textId="77777777" w:rsidR="00BD63E6" w:rsidRDefault="00D94B7A" w:rsidP="001C09AE">
      <w:pPr>
        <w:pStyle w:val="ListParagraph"/>
        <w:numPr>
          <w:ilvl w:val="2"/>
          <w:numId w:val="93"/>
        </w:numPr>
        <w:tabs>
          <w:tab w:val="left" w:pos="670"/>
        </w:tabs>
        <w:spacing w:before="172"/>
        <w:ind w:right="110" w:firstLine="0"/>
        <w:jc w:val="both"/>
        <w:rPr>
          <w:sz w:val="23"/>
        </w:rPr>
      </w:pPr>
      <w:r>
        <w:rPr>
          <w:b/>
          <w:sz w:val="23"/>
        </w:rPr>
        <w:t xml:space="preserve">General: </w:t>
      </w:r>
      <w:r>
        <w:rPr>
          <w:sz w:val="23"/>
        </w:rPr>
        <w:t>The Basic Services normally provided by the A/E consist of the phases described below</w:t>
      </w:r>
      <w:r>
        <w:rPr>
          <w:spacing w:val="-18"/>
          <w:sz w:val="23"/>
        </w:rPr>
        <w:t xml:space="preserve"> </w:t>
      </w:r>
      <w:r>
        <w:rPr>
          <w:sz w:val="23"/>
        </w:rPr>
        <w:t>and</w:t>
      </w:r>
      <w:r>
        <w:rPr>
          <w:spacing w:val="-17"/>
          <w:sz w:val="23"/>
        </w:rPr>
        <w:t xml:space="preserve"> </w:t>
      </w:r>
      <w:r>
        <w:rPr>
          <w:sz w:val="23"/>
        </w:rPr>
        <w:t>are</w:t>
      </w:r>
      <w:r>
        <w:rPr>
          <w:spacing w:val="-16"/>
          <w:sz w:val="23"/>
        </w:rPr>
        <w:t xml:space="preserve"> </w:t>
      </w:r>
      <w:r>
        <w:rPr>
          <w:sz w:val="23"/>
        </w:rPr>
        <w:t>more</w:t>
      </w:r>
      <w:r>
        <w:rPr>
          <w:spacing w:val="-13"/>
          <w:sz w:val="23"/>
        </w:rPr>
        <w:t xml:space="preserve"> </w:t>
      </w:r>
      <w:r>
        <w:rPr>
          <w:sz w:val="23"/>
        </w:rPr>
        <w:t>fully</w:t>
      </w:r>
      <w:r>
        <w:rPr>
          <w:spacing w:val="-19"/>
          <w:sz w:val="23"/>
        </w:rPr>
        <w:t xml:space="preserve"> </w:t>
      </w:r>
      <w:r>
        <w:rPr>
          <w:sz w:val="23"/>
        </w:rPr>
        <w:t>described</w:t>
      </w:r>
      <w:r>
        <w:rPr>
          <w:spacing w:val="-17"/>
          <w:sz w:val="23"/>
        </w:rPr>
        <w:t xml:space="preserve"> </w:t>
      </w:r>
      <w:r>
        <w:rPr>
          <w:sz w:val="23"/>
        </w:rPr>
        <w:t>in</w:t>
      </w:r>
      <w:r>
        <w:rPr>
          <w:spacing w:val="-14"/>
          <w:sz w:val="23"/>
        </w:rPr>
        <w:t xml:space="preserve"> </w:t>
      </w:r>
      <w:hyperlink w:anchor="_bookmark236" w:history="1">
        <w:r>
          <w:rPr>
            <w:color w:val="0000FF"/>
            <w:sz w:val="23"/>
            <w:u w:val="single" w:color="0000FF"/>
          </w:rPr>
          <w:t>Chapter</w:t>
        </w:r>
        <w:r>
          <w:rPr>
            <w:color w:val="0000FF"/>
            <w:spacing w:val="-14"/>
            <w:sz w:val="23"/>
            <w:u w:val="single" w:color="0000FF"/>
          </w:rPr>
          <w:t xml:space="preserve"> </w:t>
        </w:r>
        <w:r>
          <w:rPr>
            <w:color w:val="0000FF"/>
            <w:sz w:val="23"/>
            <w:u w:val="single" w:color="0000FF"/>
          </w:rPr>
          <w:t>8</w:t>
        </w:r>
        <w:r>
          <w:rPr>
            <w:color w:val="0000FF"/>
            <w:spacing w:val="-17"/>
            <w:sz w:val="23"/>
            <w:u w:val="single" w:color="0000FF"/>
          </w:rPr>
          <w:t xml:space="preserve"> </w:t>
        </w:r>
      </w:hyperlink>
      <w:r>
        <w:rPr>
          <w:sz w:val="23"/>
        </w:rPr>
        <w:t>(Project</w:t>
      </w:r>
      <w:r>
        <w:rPr>
          <w:spacing w:val="-16"/>
          <w:sz w:val="23"/>
        </w:rPr>
        <w:t xml:space="preserve"> </w:t>
      </w:r>
      <w:r>
        <w:rPr>
          <w:sz w:val="23"/>
        </w:rPr>
        <w:t>Design</w:t>
      </w:r>
      <w:r>
        <w:rPr>
          <w:spacing w:val="-14"/>
          <w:sz w:val="23"/>
        </w:rPr>
        <w:t xml:space="preserve"> </w:t>
      </w:r>
      <w:r>
        <w:rPr>
          <w:sz w:val="23"/>
        </w:rPr>
        <w:t>Standards</w:t>
      </w:r>
      <w:r>
        <w:rPr>
          <w:spacing w:val="-18"/>
          <w:sz w:val="23"/>
        </w:rPr>
        <w:t xml:space="preserve"> </w:t>
      </w:r>
      <w:r>
        <w:rPr>
          <w:sz w:val="23"/>
        </w:rPr>
        <w:t>and</w:t>
      </w:r>
      <w:r>
        <w:rPr>
          <w:spacing w:val="-17"/>
          <w:sz w:val="23"/>
        </w:rPr>
        <w:t xml:space="preserve"> </w:t>
      </w:r>
      <w:r>
        <w:rPr>
          <w:sz w:val="23"/>
        </w:rPr>
        <w:t>Requirements),</w:t>
      </w:r>
      <w:r>
        <w:rPr>
          <w:spacing w:val="-14"/>
          <w:sz w:val="23"/>
        </w:rPr>
        <w:t xml:space="preserve"> </w:t>
      </w:r>
      <w:hyperlink w:anchor="_bookmark301" w:history="1">
        <w:r>
          <w:rPr>
            <w:color w:val="0000FF"/>
            <w:sz w:val="23"/>
            <w:u w:val="single" w:color="0000FF"/>
          </w:rPr>
          <w:t xml:space="preserve">Chapter </w:t>
        </w:r>
      </w:hyperlink>
      <w:hyperlink w:anchor="_bookmark301" w:history="1">
        <w:r>
          <w:rPr>
            <w:color w:val="0000FF"/>
            <w:sz w:val="23"/>
            <w:u w:val="single" w:color="0000FF"/>
          </w:rPr>
          <w:t>9</w:t>
        </w:r>
      </w:hyperlink>
      <w:r>
        <w:rPr>
          <w:color w:val="0000FF"/>
          <w:sz w:val="23"/>
          <w:u w:val="single" w:color="0000FF"/>
        </w:rPr>
        <w:t xml:space="preserve"> </w:t>
      </w:r>
      <w:r>
        <w:rPr>
          <w:sz w:val="23"/>
        </w:rPr>
        <w:t xml:space="preserve">(Design Coordination and Quality Assurance) and </w:t>
      </w:r>
      <w:hyperlink w:anchor="_bookmark305" w:history="1">
        <w:r>
          <w:rPr>
            <w:color w:val="0000FF"/>
            <w:sz w:val="23"/>
            <w:u w:val="single" w:color="0000FF"/>
          </w:rPr>
          <w:t>Chapter 10</w:t>
        </w:r>
      </w:hyperlink>
      <w:r>
        <w:rPr>
          <w:color w:val="0000FF"/>
          <w:sz w:val="23"/>
          <w:u w:val="single" w:color="0000FF"/>
        </w:rPr>
        <w:t xml:space="preserve"> </w:t>
      </w:r>
      <w:r>
        <w:rPr>
          <w:sz w:val="23"/>
        </w:rPr>
        <w:t>(Construction Procurement and Administration).</w:t>
      </w:r>
      <w:r>
        <w:rPr>
          <w:spacing w:val="-18"/>
          <w:sz w:val="23"/>
        </w:rPr>
        <w:t xml:space="preserve"> </w:t>
      </w:r>
      <w:r>
        <w:rPr>
          <w:sz w:val="23"/>
        </w:rPr>
        <w:t>The</w:t>
      </w:r>
      <w:r>
        <w:rPr>
          <w:spacing w:val="-17"/>
          <w:sz w:val="23"/>
        </w:rPr>
        <w:t xml:space="preserve"> </w:t>
      </w:r>
      <w:r>
        <w:rPr>
          <w:sz w:val="23"/>
        </w:rPr>
        <w:t>A/E</w:t>
      </w:r>
      <w:r>
        <w:rPr>
          <w:spacing w:val="-19"/>
          <w:sz w:val="23"/>
        </w:rPr>
        <w:t xml:space="preserve"> </w:t>
      </w:r>
      <w:r>
        <w:rPr>
          <w:sz w:val="23"/>
        </w:rPr>
        <w:t>shall</w:t>
      </w:r>
      <w:r>
        <w:rPr>
          <w:spacing w:val="-17"/>
          <w:sz w:val="23"/>
        </w:rPr>
        <w:t xml:space="preserve"> </w:t>
      </w:r>
      <w:r>
        <w:rPr>
          <w:sz w:val="23"/>
        </w:rPr>
        <w:t>adhere</w:t>
      </w:r>
      <w:r>
        <w:rPr>
          <w:spacing w:val="-19"/>
          <w:sz w:val="23"/>
        </w:rPr>
        <w:t xml:space="preserve"> </w:t>
      </w:r>
      <w:r>
        <w:rPr>
          <w:sz w:val="23"/>
        </w:rPr>
        <w:t>to</w:t>
      </w:r>
      <w:r>
        <w:rPr>
          <w:spacing w:val="-18"/>
          <w:sz w:val="23"/>
        </w:rPr>
        <w:t xml:space="preserve"> </w:t>
      </w:r>
      <w:r>
        <w:rPr>
          <w:sz w:val="23"/>
        </w:rPr>
        <w:t>the</w:t>
      </w:r>
      <w:r>
        <w:rPr>
          <w:spacing w:val="-17"/>
          <w:sz w:val="23"/>
        </w:rPr>
        <w:t xml:space="preserve"> </w:t>
      </w:r>
      <w:r>
        <w:rPr>
          <w:sz w:val="23"/>
        </w:rPr>
        <w:t>design</w:t>
      </w:r>
      <w:r>
        <w:rPr>
          <w:spacing w:val="-18"/>
          <w:sz w:val="23"/>
        </w:rPr>
        <w:t xml:space="preserve"> </w:t>
      </w:r>
      <w:r>
        <w:rPr>
          <w:sz w:val="23"/>
        </w:rPr>
        <w:t>policies</w:t>
      </w:r>
      <w:r>
        <w:rPr>
          <w:spacing w:val="-19"/>
          <w:sz w:val="23"/>
        </w:rPr>
        <w:t xml:space="preserve"> </w:t>
      </w:r>
      <w:r>
        <w:rPr>
          <w:sz w:val="23"/>
        </w:rPr>
        <w:t>outlined</w:t>
      </w:r>
      <w:r>
        <w:rPr>
          <w:spacing w:val="-18"/>
          <w:sz w:val="23"/>
        </w:rPr>
        <w:t xml:space="preserve"> </w:t>
      </w:r>
      <w:r>
        <w:rPr>
          <w:sz w:val="23"/>
        </w:rPr>
        <w:t>in</w:t>
      </w:r>
      <w:r>
        <w:rPr>
          <w:spacing w:val="-18"/>
          <w:sz w:val="23"/>
        </w:rPr>
        <w:t xml:space="preserve"> </w:t>
      </w:r>
      <w:r>
        <w:rPr>
          <w:sz w:val="23"/>
        </w:rPr>
        <w:t>the</w:t>
      </w:r>
      <w:r>
        <w:rPr>
          <w:spacing w:val="-17"/>
          <w:sz w:val="23"/>
        </w:rPr>
        <w:t xml:space="preserve"> </w:t>
      </w:r>
      <w:hyperlink r:id="rId290">
        <w:r>
          <w:rPr>
            <w:color w:val="0000FF"/>
            <w:sz w:val="23"/>
            <w:u w:val="single" w:color="0000FF"/>
          </w:rPr>
          <w:t>University</w:t>
        </w:r>
        <w:r>
          <w:rPr>
            <w:color w:val="0000FF"/>
            <w:spacing w:val="-20"/>
            <w:sz w:val="23"/>
            <w:u w:val="single" w:color="0000FF"/>
          </w:rPr>
          <w:t xml:space="preserve"> </w:t>
        </w:r>
        <w:r>
          <w:rPr>
            <w:color w:val="0000FF"/>
            <w:sz w:val="23"/>
            <w:u w:val="single" w:color="0000FF"/>
          </w:rPr>
          <w:t>Facilities</w:t>
        </w:r>
      </w:hyperlink>
      <w:r>
        <w:rPr>
          <w:color w:val="0000FF"/>
          <w:spacing w:val="-18"/>
          <w:sz w:val="23"/>
          <w:u w:val="single" w:color="0000FF"/>
        </w:rPr>
        <w:t xml:space="preserve"> </w:t>
      </w:r>
      <w:hyperlink r:id="rId291">
        <w:r>
          <w:rPr>
            <w:color w:val="0000FF"/>
            <w:sz w:val="23"/>
            <w:u w:val="single" w:color="0000FF"/>
          </w:rPr>
          <w:t xml:space="preserve">Design </w:t>
        </w:r>
      </w:hyperlink>
      <w:hyperlink r:id="rId292">
        <w:r>
          <w:rPr>
            <w:color w:val="0000FF"/>
            <w:sz w:val="23"/>
            <w:u w:val="single" w:color="0000FF"/>
          </w:rPr>
          <w:t>Guidelines</w:t>
        </w:r>
        <w:r>
          <w:rPr>
            <w:color w:val="0000FF"/>
            <w:spacing w:val="-4"/>
            <w:sz w:val="23"/>
            <w:u w:val="single" w:color="0000FF"/>
          </w:rPr>
          <w:t xml:space="preserve"> </w:t>
        </w:r>
      </w:hyperlink>
      <w:r>
        <w:rPr>
          <w:sz w:val="23"/>
        </w:rPr>
        <w:t>for</w:t>
      </w:r>
      <w:r>
        <w:rPr>
          <w:spacing w:val="-3"/>
          <w:sz w:val="23"/>
        </w:rPr>
        <w:t xml:space="preserve"> </w:t>
      </w:r>
      <w:r>
        <w:rPr>
          <w:sz w:val="23"/>
        </w:rPr>
        <w:t>Project</w:t>
      </w:r>
      <w:r>
        <w:rPr>
          <w:spacing w:val="-3"/>
          <w:sz w:val="23"/>
        </w:rPr>
        <w:t xml:space="preserve"> </w:t>
      </w:r>
      <w:r>
        <w:rPr>
          <w:sz w:val="23"/>
        </w:rPr>
        <w:t>Design,</w:t>
      </w:r>
      <w:r>
        <w:rPr>
          <w:spacing w:val="-3"/>
          <w:sz w:val="23"/>
        </w:rPr>
        <w:t xml:space="preserve"> </w:t>
      </w:r>
      <w:hyperlink w:anchor="_bookmark233" w:history="1">
        <w:r>
          <w:rPr>
            <w:color w:val="0000FF"/>
            <w:sz w:val="23"/>
            <w:u w:val="single" w:color="0000FF"/>
          </w:rPr>
          <w:t>Chapter</w:t>
        </w:r>
        <w:r>
          <w:rPr>
            <w:color w:val="0000FF"/>
            <w:spacing w:val="-3"/>
            <w:sz w:val="23"/>
            <w:u w:val="single" w:color="0000FF"/>
          </w:rPr>
          <w:t xml:space="preserve"> </w:t>
        </w:r>
        <w:r>
          <w:rPr>
            <w:color w:val="0000FF"/>
            <w:sz w:val="23"/>
            <w:u w:val="single" w:color="0000FF"/>
          </w:rPr>
          <w:t>7</w:t>
        </w:r>
        <w:r>
          <w:rPr>
            <w:color w:val="0000FF"/>
            <w:spacing w:val="-6"/>
            <w:sz w:val="23"/>
            <w:u w:val="single" w:color="0000FF"/>
          </w:rPr>
          <w:t xml:space="preserve"> </w:t>
        </w:r>
      </w:hyperlink>
      <w:r>
        <w:rPr>
          <w:sz w:val="23"/>
        </w:rPr>
        <w:t>and</w:t>
      </w:r>
      <w:r>
        <w:rPr>
          <w:spacing w:val="-3"/>
          <w:sz w:val="23"/>
        </w:rPr>
        <w:t xml:space="preserve"> </w:t>
      </w:r>
      <w:hyperlink w:anchor="_bookmark236" w:history="1">
        <w:r>
          <w:rPr>
            <w:color w:val="0000FF"/>
            <w:sz w:val="23"/>
            <w:u w:val="single" w:color="0000FF"/>
          </w:rPr>
          <w:t>Chapter</w:t>
        </w:r>
        <w:r>
          <w:rPr>
            <w:color w:val="0000FF"/>
            <w:spacing w:val="-3"/>
            <w:sz w:val="23"/>
            <w:u w:val="single" w:color="0000FF"/>
          </w:rPr>
          <w:t xml:space="preserve"> </w:t>
        </w:r>
        <w:r>
          <w:rPr>
            <w:color w:val="0000FF"/>
            <w:sz w:val="23"/>
            <w:u w:val="single" w:color="0000FF"/>
          </w:rPr>
          <w:t>8</w:t>
        </w:r>
        <w:r>
          <w:rPr>
            <w:color w:val="0000FF"/>
            <w:spacing w:val="-3"/>
            <w:sz w:val="23"/>
            <w:u w:val="single" w:color="0000FF"/>
          </w:rPr>
          <w:t xml:space="preserve"> </w:t>
        </w:r>
      </w:hyperlink>
      <w:r>
        <w:rPr>
          <w:sz w:val="23"/>
        </w:rPr>
        <w:t>in</w:t>
      </w:r>
      <w:r>
        <w:rPr>
          <w:spacing w:val="-3"/>
          <w:sz w:val="23"/>
        </w:rPr>
        <w:t xml:space="preserve"> </w:t>
      </w:r>
      <w:r>
        <w:rPr>
          <w:sz w:val="23"/>
        </w:rPr>
        <w:t>developing</w:t>
      </w:r>
      <w:r>
        <w:rPr>
          <w:spacing w:val="-6"/>
          <w:sz w:val="23"/>
        </w:rPr>
        <w:t xml:space="preserve"> </w:t>
      </w:r>
      <w:r>
        <w:rPr>
          <w:sz w:val="23"/>
        </w:rPr>
        <w:t>the</w:t>
      </w:r>
      <w:r>
        <w:rPr>
          <w:spacing w:val="-2"/>
          <w:sz w:val="23"/>
        </w:rPr>
        <w:t xml:space="preserve"> </w:t>
      </w:r>
      <w:r>
        <w:rPr>
          <w:sz w:val="23"/>
        </w:rPr>
        <w:t>Project</w:t>
      </w:r>
      <w:r>
        <w:rPr>
          <w:spacing w:val="-37"/>
          <w:sz w:val="23"/>
        </w:rPr>
        <w:t xml:space="preserve"> </w:t>
      </w:r>
      <w:r>
        <w:rPr>
          <w:sz w:val="23"/>
        </w:rPr>
        <w:t>Design.</w:t>
      </w:r>
    </w:p>
    <w:p w14:paraId="54B00ABF" w14:textId="77777777" w:rsidR="00BD63E6" w:rsidRDefault="00BD63E6">
      <w:pPr>
        <w:pStyle w:val="BodyText"/>
        <w:rPr>
          <w:sz w:val="20"/>
        </w:rPr>
      </w:pPr>
    </w:p>
    <w:p w14:paraId="083BFD06" w14:textId="77777777" w:rsidR="00BD63E6" w:rsidRDefault="00D94B7A">
      <w:pPr>
        <w:pStyle w:val="BodyText"/>
        <w:spacing w:before="90"/>
        <w:ind w:left="120" w:right="110"/>
        <w:jc w:val="both"/>
      </w:pPr>
      <w:r>
        <w:t>The</w:t>
      </w:r>
      <w:r>
        <w:rPr>
          <w:spacing w:val="-5"/>
        </w:rPr>
        <w:t xml:space="preserve"> </w:t>
      </w:r>
      <w:r>
        <w:t>A/E</w:t>
      </w:r>
      <w:r>
        <w:rPr>
          <w:spacing w:val="-8"/>
        </w:rPr>
        <w:t xml:space="preserve"> </w:t>
      </w:r>
      <w:r>
        <w:t>must</w:t>
      </w:r>
      <w:r>
        <w:rPr>
          <w:spacing w:val="-5"/>
        </w:rPr>
        <w:t xml:space="preserve"> </w:t>
      </w:r>
      <w:r>
        <w:t>restrict</w:t>
      </w:r>
      <w:r>
        <w:rPr>
          <w:spacing w:val="-5"/>
        </w:rPr>
        <w:t xml:space="preserve"> </w:t>
      </w:r>
      <w:r>
        <w:t>himself</w:t>
      </w:r>
      <w:r>
        <w:rPr>
          <w:spacing w:val="-9"/>
        </w:rPr>
        <w:t xml:space="preserve"> </w:t>
      </w:r>
      <w:r>
        <w:t>to</w:t>
      </w:r>
      <w:r>
        <w:rPr>
          <w:spacing w:val="-6"/>
        </w:rPr>
        <w:t xml:space="preserve"> </w:t>
      </w:r>
      <w:r>
        <w:t>the</w:t>
      </w:r>
      <w:r>
        <w:rPr>
          <w:spacing w:val="-5"/>
        </w:rPr>
        <w:t xml:space="preserve"> </w:t>
      </w:r>
      <w:r>
        <w:t>authorized</w:t>
      </w:r>
      <w:r>
        <w:rPr>
          <w:spacing w:val="-6"/>
        </w:rPr>
        <w:t xml:space="preserve"> </w:t>
      </w:r>
      <w:r>
        <w:t>scope</w:t>
      </w:r>
      <w:r>
        <w:rPr>
          <w:spacing w:val="-5"/>
        </w:rPr>
        <w:t xml:space="preserve"> </w:t>
      </w:r>
      <w:r>
        <w:t>of</w:t>
      </w:r>
      <w:r>
        <w:rPr>
          <w:spacing w:val="-5"/>
        </w:rPr>
        <w:t xml:space="preserve"> </w:t>
      </w:r>
      <w:r>
        <w:t>Work</w:t>
      </w:r>
      <w:r>
        <w:rPr>
          <w:spacing w:val="-6"/>
        </w:rPr>
        <w:t xml:space="preserve"> </w:t>
      </w:r>
      <w:r>
        <w:t>provided</w:t>
      </w:r>
      <w:r>
        <w:rPr>
          <w:spacing w:val="-6"/>
        </w:rPr>
        <w:t xml:space="preserve"> </w:t>
      </w:r>
      <w:r>
        <w:t>him</w:t>
      </w:r>
      <w:r>
        <w:rPr>
          <w:spacing w:val="-5"/>
        </w:rPr>
        <w:t xml:space="preserve"> </w:t>
      </w:r>
      <w:r>
        <w:t>as</w:t>
      </w:r>
      <w:r>
        <w:rPr>
          <w:spacing w:val="-9"/>
        </w:rPr>
        <w:t xml:space="preserve"> </w:t>
      </w:r>
      <w:r>
        <w:t>a</w:t>
      </w:r>
      <w:r>
        <w:rPr>
          <w:spacing w:val="-5"/>
        </w:rPr>
        <w:t xml:space="preserve"> </w:t>
      </w:r>
      <w:r>
        <w:t>basis</w:t>
      </w:r>
      <w:r>
        <w:rPr>
          <w:spacing w:val="-7"/>
        </w:rPr>
        <w:t xml:space="preserve"> </w:t>
      </w:r>
      <w:r>
        <w:t>for</w:t>
      </w:r>
      <w:r>
        <w:rPr>
          <w:spacing w:val="45"/>
        </w:rPr>
        <w:t xml:space="preserve"> </w:t>
      </w:r>
      <w:r>
        <w:t>negotiation of</w:t>
      </w:r>
      <w:r>
        <w:rPr>
          <w:spacing w:val="-6"/>
        </w:rPr>
        <w:t xml:space="preserve"> </w:t>
      </w:r>
      <w:r>
        <w:t>fee.</w:t>
      </w:r>
      <w:r>
        <w:rPr>
          <w:spacing w:val="-6"/>
        </w:rPr>
        <w:t xml:space="preserve"> </w:t>
      </w:r>
      <w:r>
        <w:t>Deviations</w:t>
      </w:r>
      <w:r>
        <w:rPr>
          <w:spacing w:val="-7"/>
        </w:rPr>
        <w:t xml:space="preserve"> </w:t>
      </w:r>
      <w:r>
        <w:t>from</w:t>
      </w:r>
      <w:r>
        <w:rPr>
          <w:spacing w:val="-5"/>
        </w:rPr>
        <w:t xml:space="preserve"> </w:t>
      </w:r>
      <w:r>
        <w:t>the</w:t>
      </w:r>
      <w:r>
        <w:rPr>
          <w:spacing w:val="-5"/>
        </w:rPr>
        <w:t xml:space="preserve"> </w:t>
      </w:r>
      <w:r>
        <w:t>authorized</w:t>
      </w:r>
      <w:r>
        <w:rPr>
          <w:spacing w:val="-6"/>
        </w:rPr>
        <w:t xml:space="preserve"> </w:t>
      </w:r>
      <w:r>
        <w:t>scope</w:t>
      </w:r>
      <w:r>
        <w:rPr>
          <w:spacing w:val="-5"/>
        </w:rPr>
        <w:t xml:space="preserve"> </w:t>
      </w:r>
      <w:r>
        <w:t>include</w:t>
      </w:r>
      <w:r>
        <w:rPr>
          <w:spacing w:val="-7"/>
        </w:rPr>
        <w:t xml:space="preserve"> </w:t>
      </w:r>
      <w:r>
        <w:t>incorporating</w:t>
      </w:r>
      <w:r>
        <w:rPr>
          <w:spacing w:val="-8"/>
        </w:rPr>
        <w:t xml:space="preserve"> </w:t>
      </w:r>
      <w:r>
        <w:t>embellishments</w:t>
      </w:r>
      <w:r>
        <w:rPr>
          <w:spacing w:val="-7"/>
        </w:rPr>
        <w:t xml:space="preserve"> </w:t>
      </w:r>
      <w:r>
        <w:t>increasing</w:t>
      </w:r>
      <w:r>
        <w:rPr>
          <w:spacing w:val="-8"/>
        </w:rPr>
        <w:t xml:space="preserve"> </w:t>
      </w:r>
      <w:r>
        <w:t>the</w:t>
      </w:r>
      <w:r>
        <w:rPr>
          <w:spacing w:val="-5"/>
        </w:rPr>
        <w:t xml:space="preserve"> </w:t>
      </w:r>
      <w:r>
        <w:t>cost above programmed amounts for the Project, increases in area, major changes in construction criteria, the inclusion of unauthorized buildings or areas, selections of specific systems or equipment without economic or technical evaluation, or introduction of special equipment are not</w:t>
      </w:r>
      <w:r>
        <w:rPr>
          <w:spacing w:val="-34"/>
        </w:rPr>
        <w:t xml:space="preserve"> </w:t>
      </w:r>
      <w:r>
        <w:t>permitted.</w:t>
      </w:r>
    </w:p>
    <w:p w14:paraId="006684F1" w14:textId="77777777" w:rsidR="00BD63E6" w:rsidRDefault="00BD63E6">
      <w:pPr>
        <w:pStyle w:val="BodyText"/>
        <w:spacing w:before="9"/>
        <w:rPr>
          <w:sz w:val="22"/>
        </w:rPr>
      </w:pPr>
    </w:p>
    <w:p w14:paraId="7806B6C5" w14:textId="77777777" w:rsidR="00BD63E6" w:rsidRDefault="00D94B7A">
      <w:pPr>
        <w:pStyle w:val="BodyText"/>
        <w:spacing w:before="1"/>
        <w:ind w:left="120" w:right="110"/>
        <w:jc w:val="both"/>
      </w:pPr>
      <w:r>
        <w:t>The</w:t>
      </w:r>
      <w:r>
        <w:rPr>
          <w:spacing w:val="-9"/>
        </w:rPr>
        <w:t xml:space="preserve"> </w:t>
      </w:r>
      <w:r>
        <w:t>A/E</w:t>
      </w:r>
      <w:r>
        <w:rPr>
          <w:spacing w:val="-11"/>
        </w:rPr>
        <w:t xml:space="preserve"> </w:t>
      </w:r>
      <w:r>
        <w:t>is</w:t>
      </w:r>
      <w:r>
        <w:rPr>
          <w:spacing w:val="-10"/>
        </w:rPr>
        <w:t xml:space="preserve"> </w:t>
      </w:r>
      <w:r>
        <w:t>required</w:t>
      </w:r>
      <w:r>
        <w:rPr>
          <w:spacing w:val="-12"/>
        </w:rPr>
        <w:t xml:space="preserve"> </w:t>
      </w:r>
      <w:r>
        <w:t>to</w:t>
      </w:r>
      <w:r>
        <w:rPr>
          <w:spacing w:val="-10"/>
        </w:rPr>
        <w:t xml:space="preserve"> </w:t>
      </w:r>
      <w:r>
        <w:t>hold</w:t>
      </w:r>
      <w:r>
        <w:rPr>
          <w:spacing w:val="-10"/>
        </w:rPr>
        <w:t xml:space="preserve"> </w:t>
      </w:r>
      <w:r>
        <w:t>a</w:t>
      </w:r>
      <w:r>
        <w:rPr>
          <w:spacing w:val="-9"/>
        </w:rPr>
        <w:t xml:space="preserve"> </w:t>
      </w:r>
      <w:r>
        <w:t>pre-design</w:t>
      </w:r>
      <w:r>
        <w:rPr>
          <w:spacing w:val="-10"/>
        </w:rPr>
        <w:t xml:space="preserve"> </w:t>
      </w:r>
      <w:r>
        <w:t>meeting</w:t>
      </w:r>
      <w:r>
        <w:rPr>
          <w:spacing w:val="-12"/>
        </w:rPr>
        <w:t xml:space="preserve"> </w:t>
      </w:r>
      <w:r>
        <w:t>with</w:t>
      </w:r>
      <w:r>
        <w:rPr>
          <w:spacing w:val="-10"/>
        </w:rPr>
        <w:t xml:space="preserve"> </w:t>
      </w:r>
      <w:r>
        <w:t>the</w:t>
      </w:r>
      <w:r>
        <w:rPr>
          <w:spacing w:val="-11"/>
        </w:rPr>
        <w:t xml:space="preserve"> </w:t>
      </w:r>
      <w:r>
        <w:t>University</w:t>
      </w:r>
      <w:r>
        <w:rPr>
          <w:spacing w:val="-14"/>
        </w:rPr>
        <w:t xml:space="preserve"> </w:t>
      </w:r>
      <w:r>
        <w:t>Review</w:t>
      </w:r>
      <w:r>
        <w:rPr>
          <w:spacing w:val="-10"/>
        </w:rPr>
        <w:t xml:space="preserve"> </w:t>
      </w:r>
      <w:r>
        <w:t>Unit</w:t>
      </w:r>
      <w:r>
        <w:rPr>
          <w:spacing w:val="38"/>
        </w:rPr>
        <w:t xml:space="preserve"> </w:t>
      </w:r>
      <w:r>
        <w:t>to</w:t>
      </w:r>
      <w:r>
        <w:rPr>
          <w:spacing w:val="39"/>
        </w:rPr>
        <w:t xml:space="preserve"> </w:t>
      </w:r>
      <w:r>
        <w:t>review</w:t>
      </w:r>
      <w:r>
        <w:rPr>
          <w:spacing w:val="-10"/>
        </w:rPr>
        <w:t xml:space="preserve"> </w:t>
      </w:r>
      <w:r>
        <w:t>Facilities Design Guidelines and the University’s VM review</w:t>
      </w:r>
      <w:r>
        <w:rPr>
          <w:spacing w:val="-20"/>
        </w:rPr>
        <w:t xml:space="preserve"> </w:t>
      </w:r>
      <w:r>
        <w:t>process.</w:t>
      </w:r>
    </w:p>
    <w:p w14:paraId="349E8FD2" w14:textId="77777777" w:rsidR="00BD63E6" w:rsidRDefault="00BD63E6">
      <w:pPr>
        <w:pStyle w:val="BodyText"/>
        <w:spacing w:before="1"/>
      </w:pPr>
    </w:p>
    <w:p w14:paraId="42004714" w14:textId="77777777" w:rsidR="00BD63E6" w:rsidRDefault="00D94B7A">
      <w:pPr>
        <w:pStyle w:val="BodyText"/>
        <w:ind w:left="120" w:right="110"/>
        <w:jc w:val="both"/>
      </w:pPr>
      <w:r>
        <w:t>It</w:t>
      </w:r>
      <w:r>
        <w:rPr>
          <w:spacing w:val="-2"/>
        </w:rPr>
        <w:t xml:space="preserve"> </w:t>
      </w:r>
      <w:r>
        <w:t>is</w:t>
      </w:r>
      <w:r>
        <w:rPr>
          <w:spacing w:val="-3"/>
        </w:rPr>
        <w:t xml:space="preserve"> </w:t>
      </w:r>
      <w:r>
        <w:t>the</w:t>
      </w:r>
      <w:r>
        <w:rPr>
          <w:spacing w:val="-1"/>
        </w:rPr>
        <w:t xml:space="preserve"> </w:t>
      </w:r>
      <w:r>
        <w:t>A/E’s</w:t>
      </w:r>
      <w:r>
        <w:rPr>
          <w:spacing w:val="-6"/>
        </w:rPr>
        <w:t xml:space="preserve"> </w:t>
      </w:r>
      <w:r>
        <w:t>contractual</w:t>
      </w:r>
      <w:r>
        <w:rPr>
          <w:spacing w:val="-6"/>
        </w:rPr>
        <w:t xml:space="preserve"> </w:t>
      </w:r>
      <w:r>
        <w:t>responsibility</w:t>
      </w:r>
      <w:r>
        <w:rPr>
          <w:spacing w:val="-7"/>
        </w:rPr>
        <w:t xml:space="preserve"> </w:t>
      </w:r>
      <w:r>
        <w:t>to</w:t>
      </w:r>
      <w:r>
        <w:rPr>
          <w:spacing w:val="-2"/>
        </w:rPr>
        <w:t xml:space="preserve"> </w:t>
      </w:r>
      <w:r>
        <w:t>design</w:t>
      </w:r>
      <w:r>
        <w:rPr>
          <w:spacing w:val="-2"/>
        </w:rPr>
        <w:t xml:space="preserve"> </w:t>
      </w:r>
      <w:r>
        <w:t>a</w:t>
      </w:r>
      <w:r>
        <w:rPr>
          <w:spacing w:val="-1"/>
        </w:rPr>
        <w:t xml:space="preserve"> </w:t>
      </w:r>
      <w:r>
        <w:t>facility</w:t>
      </w:r>
      <w:r>
        <w:rPr>
          <w:spacing w:val="-7"/>
        </w:rPr>
        <w:t xml:space="preserve"> </w:t>
      </w:r>
      <w:r>
        <w:t>which</w:t>
      </w:r>
      <w:r>
        <w:rPr>
          <w:spacing w:val="-2"/>
        </w:rPr>
        <w:t xml:space="preserve"> </w:t>
      </w:r>
      <w:r>
        <w:t>can</w:t>
      </w:r>
      <w:r>
        <w:rPr>
          <w:spacing w:val="-2"/>
        </w:rPr>
        <w:t xml:space="preserve"> </w:t>
      </w:r>
      <w:r>
        <w:t>be</w:t>
      </w:r>
      <w:r>
        <w:rPr>
          <w:spacing w:val="-4"/>
        </w:rPr>
        <w:t xml:space="preserve"> </w:t>
      </w:r>
      <w:r>
        <w:t>constructed</w:t>
      </w:r>
      <w:r>
        <w:rPr>
          <w:spacing w:val="-2"/>
        </w:rPr>
        <w:t xml:space="preserve"> </w:t>
      </w:r>
      <w:r>
        <w:t>within</w:t>
      </w:r>
      <w:r>
        <w:rPr>
          <w:spacing w:val="-5"/>
        </w:rPr>
        <w:t xml:space="preserve"> </w:t>
      </w:r>
      <w:r>
        <w:t>the</w:t>
      </w:r>
      <w:r>
        <w:rPr>
          <w:spacing w:val="-4"/>
        </w:rPr>
        <w:t xml:space="preserve"> </w:t>
      </w:r>
      <w:r>
        <w:t>funds available and which is in conformance with applicable Codes and the technical criteria included and referenced in</w:t>
      </w:r>
      <w:r>
        <w:rPr>
          <w:spacing w:val="-23"/>
        </w:rPr>
        <w:t xml:space="preserve"> </w:t>
      </w:r>
      <w:r>
        <w:t>HECOM.</w:t>
      </w:r>
    </w:p>
    <w:p w14:paraId="1FB3914D" w14:textId="77777777" w:rsidR="00BD63E6" w:rsidRDefault="00BD63E6">
      <w:pPr>
        <w:pStyle w:val="BodyText"/>
      </w:pPr>
    </w:p>
    <w:p w14:paraId="46D9F1F1" w14:textId="77777777" w:rsidR="00BD63E6" w:rsidRDefault="00D94B7A">
      <w:pPr>
        <w:pStyle w:val="BodyText"/>
        <w:spacing w:before="1"/>
        <w:ind w:left="120" w:right="105"/>
        <w:jc w:val="both"/>
      </w:pPr>
      <w:r>
        <w:t>During the progress of the Work, the A/E may expect minor changes in criteria within the general scope of the Project and should make necessary adjustments accordingly. Generally, the Preliminary Design Submittal thirty-five percent (35%) is intended to clarify and establish specified requirements of the Project.</w:t>
      </w:r>
    </w:p>
    <w:p w14:paraId="32238285" w14:textId="77777777" w:rsidR="00BD63E6" w:rsidRDefault="00BD63E6">
      <w:pPr>
        <w:pStyle w:val="BodyText"/>
        <w:spacing w:before="1"/>
      </w:pPr>
    </w:p>
    <w:p w14:paraId="1752E53C" w14:textId="77777777" w:rsidR="00BD63E6" w:rsidRDefault="00D94B7A">
      <w:pPr>
        <w:pStyle w:val="BodyText"/>
        <w:ind w:left="119" w:right="106"/>
        <w:jc w:val="both"/>
      </w:pPr>
      <w:r>
        <w:t>Incorporation</w:t>
      </w:r>
      <w:r>
        <w:rPr>
          <w:spacing w:val="-6"/>
        </w:rPr>
        <w:t xml:space="preserve"> </w:t>
      </w:r>
      <w:r>
        <w:t>of</w:t>
      </w:r>
      <w:r>
        <w:rPr>
          <w:spacing w:val="-9"/>
        </w:rPr>
        <w:t xml:space="preserve"> </w:t>
      </w:r>
      <w:r>
        <w:t>VM</w:t>
      </w:r>
      <w:r>
        <w:rPr>
          <w:spacing w:val="-7"/>
        </w:rPr>
        <w:t xml:space="preserve"> </w:t>
      </w:r>
      <w:r>
        <w:t>changes</w:t>
      </w:r>
      <w:r>
        <w:rPr>
          <w:spacing w:val="-7"/>
        </w:rPr>
        <w:t xml:space="preserve"> </w:t>
      </w:r>
      <w:r>
        <w:t>of</w:t>
      </w:r>
      <w:r>
        <w:rPr>
          <w:spacing w:val="-9"/>
        </w:rPr>
        <w:t xml:space="preserve"> </w:t>
      </w:r>
      <w:r>
        <w:t>minor</w:t>
      </w:r>
      <w:r>
        <w:rPr>
          <w:spacing w:val="-6"/>
        </w:rPr>
        <w:t xml:space="preserve"> </w:t>
      </w:r>
      <w:r>
        <w:t>consequence,</w:t>
      </w:r>
      <w:r>
        <w:rPr>
          <w:spacing w:val="-9"/>
        </w:rPr>
        <w:t xml:space="preserve"> </w:t>
      </w:r>
      <w:r>
        <w:t>changes</w:t>
      </w:r>
      <w:r>
        <w:rPr>
          <w:spacing w:val="-7"/>
        </w:rPr>
        <w:t xml:space="preserve"> </w:t>
      </w:r>
      <w:r>
        <w:t>necessary</w:t>
      </w:r>
      <w:r>
        <w:rPr>
          <w:spacing w:val="-11"/>
        </w:rPr>
        <w:t xml:space="preserve"> </w:t>
      </w:r>
      <w:r>
        <w:t>to</w:t>
      </w:r>
      <w:r>
        <w:rPr>
          <w:spacing w:val="-6"/>
        </w:rPr>
        <w:t xml:space="preserve"> </w:t>
      </w:r>
      <w:r>
        <w:t>achieve</w:t>
      </w:r>
      <w:r>
        <w:rPr>
          <w:spacing w:val="-5"/>
        </w:rPr>
        <w:t xml:space="preserve"> </w:t>
      </w:r>
      <w:r>
        <w:t>the</w:t>
      </w:r>
      <w:r>
        <w:rPr>
          <w:spacing w:val="-5"/>
        </w:rPr>
        <w:t xml:space="preserve"> </w:t>
      </w:r>
      <w:r>
        <w:t>Design-not-</w:t>
      </w:r>
      <w:r>
        <w:rPr>
          <w:spacing w:val="-6"/>
        </w:rPr>
        <w:t xml:space="preserve"> </w:t>
      </w:r>
      <w:r>
        <w:t>to- exceed</w:t>
      </w:r>
      <w:r>
        <w:rPr>
          <w:spacing w:val="-8"/>
        </w:rPr>
        <w:t xml:space="preserve"> </w:t>
      </w:r>
      <w:r>
        <w:t>Construction</w:t>
      </w:r>
      <w:r>
        <w:rPr>
          <w:spacing w:val="-8"/>
        </w:rPr>
        <w:t xml:space="preserve"> </w:t>
      </w:r>
      <w:r>
        <w:t>Budget,</w:t>
      </w:r>
      <w:r>
        <w:rPr>
          <w:spacing w:val="-10"/>
        </w:rPr>
        <w:t xml:space="preserve"> </w:t>
      </w:r>
      <w:r>
        <w:t>changes</w:t>
      </w:r>
      <w:r>
        <w:rPr>
          <w:spacing w:val="-9"/>
        </w:rPr>
        <w:t xml:space="preserve"> </w:t>
      </w:r>
      <w:r>
        <w:t>justified</w:t>
      </w:r>
      <w:r>
        <w:rPr>
          <w:spacing w:val="-10"/>
        </w:rPr>
        <w:t xml:space="preserve"> </w:t>
      </w:r>
      <w:r>
        <w:t>on</w:t>
      </w:r>
      <w:r>
        <w:rPr>
          <w:spacing w:val="-8"/>
        </w:rPr>
        <w:t xml:space="preserve"> </w:t>
      </w:r>
      <w:r>
        <w:t>payback,</w:t>
      </w:r>
      <w:r>
        <w:rPr>
          <w:spacing w:val="-8"/>
        </w:rPr>
        <w:t xml:space="preserve"> </w:t>
      </w:r>
      <w:r>
        <w:t>and</w:t>
      </w:r>
      <w:r>
        <w:rPr>
          <w:spacing w:val="-10"/>
        </w:rPr>
        <w:t xml:space="preserve"> </w:t>
      </w:r>
      <w:r>
        <w:t>changes</w:t>
      </w:r>
      <w:r>
        <w:rPr>
          <w:spacing w:val="-9"/>
        </w:rPr>
        <w:t xml:space="preserve"> </w:t>
      </w:r>
      <w:r>
        <w:t>in</w:t>
      </w:r>
      <w:r>
        <w:rPr>
          <w:spacing w:val="-8"/>
        </w:rPr>
        <w:t xml:space="preserve"> </w:t>
      </w:r>
      <w:r>
        <w:t>functional</w:t>
      </w:r>
      <w:r>
        <w:rPr>
          <w:spacing w:val="-10"/>
        </w:rPr>
        <w:t xml:space="preserve"> </w:t>
      </w:r>
      <w:r>
        <w:t>layout</w:t>
      </w:r>
      <w:r>
        <w:rPr>
          <w:spacing w:val="-7"/>
        </w:rPr>
        <w:t xml:space="preserve"> </w:t>
      </w:r>
      <w:r>
        <w:t>occurring during review are considered within scope of the Contract. Changes or modifications required to conform to Code requirements are also considered to be within the scope of the</w:t>
      </w:r>
      <w:r>
        <w:rPr>
          <w:spacing w:val="-30"/>
        </w:rPr>
        <w:t xml:space="preserve"> </w:t>
      </w:r>
      <w:r>
        <w:t>Contract.</w:t>
      </w:r>
    </w:p>
    <w:p w14:paraId="6230FC1F" w14:textId="77777777" w:rsidR="00BD63E6" w:rsidRDefault="00BD63E6">
      <w:pPr>
        <w:pStyle w:val="BodyText"/>
      </w:pPr>
    </w:p>
    <w:p w14:paraId="0C451C7D" w14:textId="77777777" w:rsidR="00BD63E6" w:rsidRDefault="00D94B7A" w:rsidP="001C09AE">
      <w:pPr>
        <w:pStyle w:val="ListParagraph"/>
        <w:numPr>
          <w:ilvl w:val="2"/>
          <w:numId w:val="93"/>
        </w:numPr>
        <w:tabs>
          <w:tab w:val="left" w:pos="682"/>
        </w:tabs>
        <w:spacing w:before="1"/>
        <w:ind w:right="108" w:firstLine="0"/>
        <w:jc w:val="both"/>
        <w:rPr>
          <w:sz w:val="23"/>
        </w:rPr>
      </w:pPr>
      <w:r>
        <w:rPr>
          <w:b/>
          <w:sz w:val="23"/>
        </w:rPr>
        <w:t xml:space="preserve">Special Consultants: </w:t>
      </w:r>
      <w:r>
        <w:rPr>
          <w:sz w:val="23"/>
        </w:rPr>
        <w:t>The University may require the use of Consultants with a particular expertise related to special features of the Project. The A/E shall engage such a Consultant, subject to the University’s approval, and incorporate such Work in the</w:t>
      </w:r>
      <w:r>
        <w:rPr>
          <w:spacing w:val="-38"/>
          <w:sz w:val="23"/>
        </w:rPr>
        <w:t xml:space="preserve"> </w:t>
      </w:r>
      <w:r>
        <w:rPr>
          <w:sz w:val="23"/>
        </w:rPr>
        <w:t>Project.</w:t>
      </w:r>
    </w:p>
    <w:p w14:paraId="5262981D" w14:textId="77777777" w:rsidR="00BD63E6" w:rsidRDefault="00BD63E6">
      <w:pPr>
        <w:pStyle w:val="BodyText"/>
        <w:spacing w:before="10"/>
        <w:rPr>
          <w:sz w:val="22"/>
        </w:rPr>
      </w:pPr>
    </w:p>
    <w:p w14:paraId="2B726CEC" w14:textId="77777777" w:rsidR="00BD63E6" w:rsidRDefault="00D94B7A" w:rsidP="001C09AE">
      <w:pPr>
        <w:pStyle w:val="ListParagraph"/>
        <w:numPr>
          <w:ilvl w:val="2"/>
          <w:numId w:val="93"/>
        </w:numPr>
        <w:tabs>
          <w:tab w:val="left" w:pos="639"/>
        </w:tabs>
        <w:ind w:left="638" w:hanging="518"/>
        <w:jc w:val="both"/>
        <w:rPr>
          <w:sz w:val="23"/>
        </w:rPr>
      </w:pPr>
      <w:bookmarkStart w:id="204" w:name="_bookmark200"/>
      <w:bookmarkEnd w:id="204"/>
      <w:r>
        <w:rPr>
          <w:b/>
          <w:sz w:val="23"/>
        </w:rPr>
        <w:t xml:space="preserve">Reimbursable Expenses: </w:t>
      </w:r>
      <w:r>
        <w:rPr>
          <w:sz w:val="23"/>
        </w:rPr>
        <w:t>See</w:t>
      </w:r>
      <w:r>
        <w:rPr>
          <w:spacing w:val="-18"/>
          <w:sz w:val="23"/>
        </w:rPr>
        <w:t xml:space="preserve"> </w:t>
      </w:r>
      <w:r>
        <w:rPr>
          <w:sz w:val="23"/>
        </w:rPr>
        <w:t>§</w:t>
      </w:r>
      <w:hyperlink w:anchor="_bookmark222" w:history="1">
        <w:r>
          <w:rPr>
            <w:color w:val="0000FF"/>
            <w:sz w:val="23"/>
            <w:u w:val="single" w:color="0000FF"/>
          </w:rPr>
          <w:t>6.2.5</w:t>
        </w:r>
      </w:hyperlink>
    </w:p>
    <w:p w14:paraId="5FC97226" w14:textId="77777777" w:rsidR="00BD63E6" w:rsidRDefault="00BD63E6">
      <w:pPr>
        <w:pStyle w:val="BodyText"/>
        <w:spacing w:before="2"/>
        <w:rPr>
          <w:sz w:val="15"/>
        </w:rPr>
      </w:pPr>
    </w:p>
    <w:p w14:paraId="4E2D0288" w14:textId="547D4F8B" w:rsidR="00BD63E6" w:rsidRDefault="00D94B7A" w:rsidP="001C09AE">
      <w:pPr>
        <w:pStyle w:val="ListParagraph"/>
        <w:numPr>
          <w:ilvl w:val="2"/>
          <w:numId w:val="93"/>
        </w:numPr>
        <w:tabs>
          <w:tab w:val="left" w:pos="708"/>
        </w:tabs>
        <w:spacing w:before="91"/>
        <w:ind w:right="108" w:firstLine="0"/>
        <w:jc w:val="both"/>
        <w:rPr>
          <w:sz w:val="23"/>
        </w:rPr>
      </w:pPr>
      <w:r>
        <w:rPr>
          <w:b/>
          <w:sz w:val="23"/>
        </w:rPr>
        <w:t xml:space="preserve">Meeting Notes: </w:t>
      </w:r>
      <w:r>
        <w:rPr>
          <w:sz w:val="23"/>
        </w:rPr>
        <w:t>Provide meeting notes in writing for all meetings, direction, guidance, clarification,</w:t>
      </w:r>
      <w:r>
        <w:rPr>
          <w:spacing w:val="-18"/>
          <w:sz w:val="23"/>
        </w:rPr>
        <w:t xml:space="preserve"> </w:t>
      </w:r>
      <w:r>
        <w:rPr>
          <w:sz w:val="23"/>
        </w:rPr>
        <w:t>site</w:t>
      </w:r>
      <w:r>
        <w:rPr>
          <w:spacing w:val="-15"/>
          <w:sz w:val="23"/>
        </w:rPr>
        <w:t xml:space="preserve"> </w:t>
      </w:r>
      <w:r>
        <w:rPr>
          <w:sz w:val="23"/>
        </w:rPr>
        <w:t>visit</w:t>
      </w:r>
      <w:r>
        <w:rPr>
          <w:spacing w:val="-17"/>
          <w:sz w:val="23"/>
        </w:rPr>
        <w:t xml:space="preserve"> </w:t>
      </w:r>
      <w:r>
        <w:rPr>
          <w:sz w:val="23"/>
        </w:rPr>
        <w:t>observations,</w:t>
      </w:r>
      <w:r>
        <w:rPr>
          <w:spacing w:val="-16"/>
          <w:sz w:val="23"/>
        </w:rPr>
        <w:t xml:space="preserve"> </w:t>
      </w:r>
      <w:r>
        <w:rPr>
          <w:sz w:val="23"/>
        </w:rPr>
        <w:t>Field</w:t>
      </w:r>
      <w:r>
        <w:rPr>
          <w:spacing w:val="-16"/>
          <w:sz w:val="23"/>
        </w:rPr>
        <w:t xml:space="preserve"> </w:t>
      </w:r>
      <w:r>
        <w:rPr>
          <w:sz w:val="23"/>
        </w:rPr>
        <w:t>Orders,</w:t>
      </w:r>
      <w:r>
        <w:rPr>
          <w:spacing w:val="-18"/>
          <w:sz w:val="23"/>
        </w:rPr>
        <w:t xml:space="preserve"> </w:t>
      </w:r>
      <w:r>
        <w:rPr>
          <w:sz w:val="23"/>
        </w:rPr>
        <w:t>and</w:t>
      </w:r>
      <w:r>
        <w:rPr>
          <w:spacing w:val="-18"/>
          <w:sz w:val="23"/>
        </w:rPr>
        <w:t xml:space="preserve"> </w:t>
      </w:r>
      <w:r>
        <w:rPr>
          <w:sz w:val="23"/>
        </w:rPr>
        <w:t>such</w:t>
      </w:r>
      <w:r>
        <w:rPr>
          <w:spacing w:val="-16"/>
          <w:sz w:val="23"/>
        </w:rPr>
        <w:t xml:space="preserve"> </w:t>
      </w:r>
      <w:r>
        <w:rPr>
          <w:sz w:val="23"/>
        </w:rPr>
        <w:t>documenting</w:t>
      </w:r>
      <w:r>
        <w:rPr>
          <w:spacing w:val="-18"/>
          <w:sz w:val="23"/>
        </w:rPr>
        <w:t xml:space="preserve"> </w:t>
      </w:r>
      <w:r>
        <w:rPr>
          <w:sz w:val="23"/>
        </w:rPr>
        <w:t>significant</w:t>
      </w:r>
      <w:r>
        <w:rPr>
          <w:spacing w:val="-17"/>
          <w:sz w:val="23"/>
        </w:rPr>
        <w:t xml:space="preserve"> </w:t>
      </w:r>
      <w:r>
        <w:rPr>
          <w:sz w:val="23"/>
        </w:rPr>
        <w:t>items</w:t>
      </w:r>
      <w:r>
        <w:rPr>
          <w:spacing w:val="-17"/>
          <w:sz w:val="23"/>
        </w:rPr>
        <w:t xml:space="preserve"> </w:t>
      </w:r>
      <w:r>
        <w:rPr>
          <w:sz w:val="23"/>
        </w:rPr>
        <w:t>of</w:t>
      </w:r>
      <w:r>
        <w:rPr>
          <w:spacing w:val="-18"/>
          <w:sz w:val="23"/>
        </w:rPr>
        <w:t xml:space="preserve"> </w:t>
      </w:r>
      <w:r>
        <w:rPr>
          <w:sz w:val="23"/>
        </w:rPr>
        <w:t>discussion and</w:t>
      </w:r>
      <w:r>
        <w:rPr>
          <w:spacing w:val="-5"/>
          <w:sz w:val="23"/>
        </w:rPr>
        <w:t xml:space="preserve"> </w:t>
      </w:r>
      <w:r>
        <w:rPr>
          <w:sz w:val="23"/>
        </w:rPr>
        <w:t>agreement.</w:t>
      </w:r>
      <w:r>
        <w:rPr>
          <w:spacing w:val="-5"/>
          <w:sz w:val="23"/>
        </w:rPr>
        <w:t xml:space="preserve"> </w:t>
      </w:r>
      <w:r>
        <w:rPr>
          <w:sz w:val="23"/>
        </w:rPr>
        <w:t>These</w:t>
      </w:r>
      <w:r>
        <w:rPr>
          <w:spacing w:val="-4"/>
          <w:sz w:val="23"/>
        </w:rPr>
        <w:t xml:space="preserve"> </w:t>
      </w:r>
      <w:r>
        <w:rPr>
          <w:sz w:val="23"/>
        </w:rPr>
        <w:t>meeting</w:t>
      </w:r>
      <w:r>
        <w:rPr>
          <w:spacing w:val="-7"/>
          <w:sz w:val="23"/>
        </w:rPr>
        <w:t xml:space="preserve"> </w:t>
      </w:r>
      <w:r>
        <w:rPr>
          <w:sz w:val="23"/>
        </w:rPr>
        <w:t>notes</w:t>
      </w:r>
      <w:r>
        <w:rPr>
          <w:spacing w:val="-6"/>
          <w:sz w:val="23"/>
        </w:rPr>
        <w:t xml:space="preserve"> </w:t>
      </w:r>
      <w:r>
        <w:rPr>
          <w:sz w:val="23"/>
        </w:rPr>
        <w:t>shall</w:t>
      </w:r>
      <w:r>
        <w:rPr>
          <w:spacing w:val="-4"/>
          <w:sz w:val="23"/>
        </w:rPr>
        <w:t xml:space="preserve"> </w:t>
      </w:r>
      <w:r>
        <w:rPr>
          <w:sz w:val="23"/>
        </w:rPr>
        <w:t>be</w:t>
      </w:r>
      <w:r>
        <w:rPr>
          <w:spacing w:val="-4"/>
          <w:sz w:val="23"/>
        </w:rPr>
        <w:t xml:space="preserve"> </w:t>
      </w:r>
      <w:r>
        <w:rPr>
          <w:sz w:val="23"/>
        </w:rPr>
        <w:t>sent</w:t>
      </w:r>
      <w:r>
        <w:rPr>
          <w:spacing w:val="-4"/>
          <w:sz w:val="23"/>
        </w:rPr>
        <w:t xml:space="preserve"> </w:t>
      </w:r>
      <w:r>
        <w:rPr>
          <w:sz w:val="23"/>
        </w:rPr>
        <w:t>to</w:t>
      </w:r>
      <w:r>
        <w:rPr>
          <w:spacing w:val="-5"/>
          <w:sz w:val="23"/>
        </w:rPr>
        <w:t xml:space="preserve"> </w:t>
      </w:r>
      <w:r>
        <w:rPr>
          <w:sz w:val="23"/>
        </w:rPr>
        <w:t>those</w:t>
      </w:r>
      <w:r>
        <w:rPr>
          <w:spacing w:val="-4"/>
          <w:sz w:val="23"/>
        </w:rPr>
        <w:t xml:space="preserve"> </w:t>
      </w:r>
      <w:r>
        <w:rPr>
          <w:sz w:val="23"/>
        </w:rPr>
        <w:t>parties</w:t>
      </w:r>
      <w:r>
        <w:rPr>
          <w:spacing w:val="-6"/>
          <w:sz w:val="23"/>
        </w:rPr>
        <w:t xml:space="preserve"> </w:t>
      </w:r>
      <w:r>
        <w:rPr>
          <w:sz w:val="23"/>
        </w:rPr>
        <w:t>relevant</w:t>
      </w:r>
      <w:r>
        <w:rPr>
          <w:spacing w:val="-6"/>
          <w:sz w:val="23"/>
        </w:rPr>
        <w:t xml:space="preserve"> </w:t>
      </w:r>
      <w:r>
        <w:rPr>
          <w:sz w:val="23"/>
        </w:rPr>
        <w:t>to</w:t>
      </w:r>
      <w:r>
        <w:rPr>
          <w:spacing w:val="-5"/>
          <w:sz w:val="23"/>
        </w:rPr>
        <w:t xml:space="preserve"> </w:t>
      </w:r>
      <w:r>
        <w:rPr>
          <w:sz w:val="23"/>
        </w:rPr>
        <w:t>the</w:t>
      </w:r>
      <w:r>
        <w:rPr>
          <w:spacing w:val="-4"/>
          <w:sz w:val="23"/>
        </w:rPr>
        <w:t xml:space="preserve"> </w:t>
      </w:r>
      <w:r w:rsidR="00516B24">
        <w:rPr>
          <w:sz w:val="23"/>
        </w:rPr>
        <w:t>issues and</w:t>
      </w:r>
      <w:r>
        <w:rPr>
          <w:spacing w:val="-5"/>
          <w:sz w:val="23"/>
        </w:rPr>
        <w:t xml:space="preserve"> </w:t>
      </w:r>
      <w:r>
        <w:rPr>
          <w:sz w:val="23"/>
        </w:rPr>
        <w:t xml:space="preserve">structured to include all pertinent information. Also provide a proposed meeting agenda prior to each meeting. Project meetings include pre-design, design, procurement, preconstruction and construction meetings discussed in Chapters </w:t>
      </w:r>
      <w:hyperlink w:anchor="_bookmark180" w:history="1">
        <w:r>
          <w:rPr>
            <w:color w:val="0000FF"/>
            <w:sz w:val="23"/>
            <w:u w:val="single" w:color="0000FF"/>
          </w:rPr>
          <w:t>5</w:t>
        </w:r>
      </w:hyperlink>
      <w:r>
        <w:rPr>
          <w:sz w:val="23"/>
        </w:rPr>
        <w:t xml:space="preserve">, </w:t>
      </w:r>
      <w:hyperlink w:anchor="_bookmark236" w:history="1">
        <w:r>
          <w:rPr>
            <w:color w:val="0000FF"/>
            <w:sz w:val="23"/>
            <w:u w:val="single" w:color="0000FF"/>
          </w:rPr>
          <w:t>8</w:t>
        </w:r>
      </w:hyperlink>
      <w:r>
        <w:rPr>
          <w:sz w:val="23"/>
        </w:rPr>
        <w:t>, and</w:t>
      </w:r>
      <w:r>
        <w:rPr>
          <w:spacing w:val="-28"/>
          <w:sz w:val="23"/>
        </w:rPr>
        <w:t xml:space="preserve"> </w:t>
      </w:r>
      <w:hyperlink w:anchor="_bookmark305" w:history="1">
        <w:r>
          <w:rPr>
            <w:color w:val="0000FF"/>
            <w:sz w:val="23"/>
            <w:u w:val="single" w:color="0000FF"/>
          </w:rPr>
          <w:t>10</w:t>
        </w:r>
        <w:r>
          <w:rPr>
            <w:sz w:val="23"/>
          </w:rPr>
          <w:t>.</w:t>
        </w:r>
      </w:hyperlink>
    </w:p>
    <w:p w14:paraId="2FC6F65F" w14:textId="77777777" w:rsidR="00BD63E6" w:rsidRDefault="00BD63E6">
      <w:pPr>
        <w:pStyle w:val="BodyText"/>
        <w:spacing w:before="7"/>
        <w:rPr>
          <w:sz w:val="15"/>
        </w:rPr>
      </w:pPr>
    </w:p>
    <w:p w14:paraId="7EE6619D" w14:textId="77777777" w:rsidR="00BD63E6" w:rsidRDefault="00D94B7A" w:rsidP="001C09AE">
      <w:pPr>
        <w:pStyle w:val="Heading5"/>
        <w:numPr>
          <w:ilvl w:val="2"/>
          <w:numId w:val="93"/>
        </w:numPr>
        <w:tabs>
          <w:tab w:val="left" w:pos="639"/>
        </w:tabs>
        <w:spacing w:before="91"/>
        <w:ind w:left="638" w:hanging="518"/>
      </w:pPr>
      <w:bookmarkStart w:id="205" w:name="5.5.5_Project_Initiation_and_Schematic_P"/>
      <w:bookmarkEnd w:id="205"/>
      <w:r>
        <w:t>Project Initiation and Schematic</w:t>
      </w:r>
      <w:r>
        <w:rPr>
          <w:spacing w:val="-26"/>
        </w:rPr>
        <w:t xml:space="preserve"> </w:t>
      </w:r>
      <w:r>
        <w:t>Phase:</w:t>
      </w:r>
    </w:p>
    <w:p w14:paraId="673BD2B2" w14:textId="77777777" w:rsidR="00BD63E6" w:rsidRDefault="00BD63E6">
      <w:pPr>
        <w:pStyle w:val="BodyText"/>
        <w:spacing w:before="3"/>
        <w:rPr>
          <w:b/>
          <w:sz w:val="22"/>
        </w:rPr>
      </w:pPr>
    </w:p>
    <w:p w14:paraId="7D0EF0DE" w14:textId="77777777" w:rsidR="00BD63E6" w:rsidRDefault="00D94B7A" w:rsidP="001C09AE">
      <w:pPr>
        <w:pStyle w:val="ListParagraph"/>
        <w:numPr>
          <w:ilvl w:val="3"/>
          <w:numId w:val="93"/>
        </w:numPr>
        <w:tabs>
          <w:tab w:val="left" w:pos="1534"/>
        </w:tabs>
        <w:ind w:right="110" w:firstLine="0"/>
        <w:jc w:val="both"/>
        <w:rPr>
          <w:sz w:val="23"/>
        </w:rPr>
      </w:pPr>
      <w:r>
        <w:rPr>
          <w:sz w:val="23"/>
        </w:rPr>
        <w:t xml:space="preserve">Consult with the University to clarify and define the University’s requirements for the </w:t>
      </w:r>
      <w:r>
        <w:rPr>
          <w:sz w:val="23"/>
        </w:rPr>
        <w:lastRenderedPageBreak/>
        <w:t>Project;</w:t>
      </w:r>
      <w:r>
        <w:rPr>
          <w:spacing w:val="-5"/>
          <w:sz w:val="23"/>
        </w:rPr>
        <w:t xml:space="preserve"> </w:t>
      </w:r>
      <w:r>
        <w:rPr>
          <w:sz w:val="23"/>
        </w:rPr>
        <w:t>review</w:t>
      </w:r>
      <w:r>
        <w:rPr>
          <w:spacing w:val="-6"/>
          <w:sz w:val="23"/>
        </w:rPr>
        <w:t xml:space="preserve"> </w:t>
      </w:r>
      <w:r>
        <w:rPr>
          <w:sz w:val="23"/>
        </w:rPr>
        <w:t>available</w:t>
      </w:r>
      <w:r>
        <w:rPr>
          <w:spacing w:val="-5"/>
          <w:sz w:val="23"/>
        </w:rPr>
        <w:t xml:space="preserve"> </w:t>
      </w:r>
      <w:r>
        <w:rPr>
          <w:sz w:val="23"/>
        </w:rPr>
        <w:t>data;</w:t>
      </w:r>
      <w:r>
        <w:rPr>
          <w:spacing w:val="-5"/>
          <w:sz w:val="23"/>
        </w:rPr>
        <w:t xml:space="preserve"> </w:t>
      </w:r>
      <w:r>
        <w:rPr>
          <w:sz w:val="23"/>
        </w:rPr>
        <w:t>confirm</w:t>
      </w:r>
      <w:r>
        <w:rPr>
          <w:spacing w:val="-5"/>
          <w:sz w:val="23"/>
        </w:rPr>
        <w:t xml:space="preserve"> </w:t>
      </w:r>
      <w:r>
        <w:rPr>
          <w:sz w:val="23"/>
        </w:rPr>
        <w:t>the</w:t>
      </w:r>
      <w:r>
        <w:rPr>
          <w:spacing w:val="-5"/>
          <w:sz w:val="23"/>
        </w:rPr>
        <w:t xml:space="preserve"> </w:t>
      </w:r>
      <w:r>
        <w:rPr>
          <w:sz w:val="23"/>
        </w:rPr>
        <w:t>scope</w:t>
      </w:r>
      <w:r>
        <w:rPr>
          <w:spacing w:val="-5"/>
          <w:sz w:val="23"/>
        </w:rPr>
        <w:t xml:space="preserve"> </w:t>
      </w:r>
      <w:r>
        <w:rPr>
          <w:sz w:val="23"/>
        </w:rPr>
        <w:t>of</w:t>
      </w:r>
      <w:r>
        <w:rPr>
          <w:spacing w:val="-8"/>
          <w:sz w:val="23"/>
        </w:rPr>
        <w:t xml:space="preserve"> </w:t>
      </w:r>
      <w:r>
        <w:rPr>
          <w:sz w:val="23"/>
        </w:rPr>
        <w:t>the</w:t>
      </w:r>
      <w:r>
        <w:rPr>
          <w:spacing w:val="-5"/>
          <w:sz w:val="23"/>
        </w:rPr>
        <w:t xml:space="preserve"> </w:t>
      </w:r>
      <w:r>
        <w:rPr>
          <w:sz w:val="23"/>
        </w:rPr>
        <w:t>Project</w:t>
      </w:r>
      <w:r>
        <w:rPr>
          <w:spacing w:val="-7"/>
          <w:sz w:val="23"/>
        </w:rPr>
        <w:t xml:space="preserve"> </w:t>
      </w:r>
      <w:r>
        <w:rPr>
          <w:sz w:val="23"/>
        </w:rPr>
        <w:t>and</w:t>
      </w:r>
      <w:r>
        <w:rPr>
          <w:spacing w:val="-8"/>
          <w:sz w:val="23"/>
        </w:rPr>
        <w:t xml:space="preserve"> </w:t>
      </w:r>
      <w:r>
        <w:rPr>
          <w:sz w:val="23"/>
        </w:rPr>
        <w:t>the</w:t>
      </w:r>
      <w:r>
        <w:rPr>
          <w:spacing w:val="-7"/>
          <w:sz w:val="23"/>
        </w:rPr>
        <w:t xml:space="preserve"> </w:t>
      </w:r>
      <w:r>
        <w:rPr>
          <w:sz w:val="23"/>
        </w:rPr>
        <w:t>Services</w:t>
      </w:r>
      <w:r>
        <w:rPr>
          <w:spacing w:val="-7"/>
          <w:sz w:val="23"/>
        </w:rPr>
        <w:t xml:space="preserve"> </w:t>
      </w:r>
      <w:r>
        <w:rPr>
          <w:sz w:val="23"/>
        </w:rPr>
        <w:t>required</w:t>
      </w:r>
      <w:r>
        <w:rPr>
          <w:spacing w:val="-6"/>
          <w:sz w:val="23"/>
        </w:rPr>
        <w:t xml:space="preserve"> </w:t>
      </w:r>
      <w:r>
        <w:rPr>
          <w:sz w:val="23"/>
        </w:rPr>
        <w:t>from the A/E; review the Design-not-to-exceed Construction Budget; establish the quality of materials, aesthetics desired and other factors pertinent to the Project. Some or all of this information may be contained in the Capital Budget Request and the Project Formulation or Pre-design</w:t>
      </w:r>
      <w:r>
        <w:rPr>
          <w:spacing w:val="-19"/>
          <w:sz w:val="23"/>
        </w:rPr>
        <w:t xml:space="preserve"> </w:t>
      </w:r>
      <w:r>
        <w:rPr>
          <w:sz w:val="23"/>
        </w:rPr>
        <w:t>Study.</w:t>
      </w:r>
    </w:p>
    <w:p w14:paraId="22773014" w14:textId="77777777" w:rsidR="00BD63E6" w:rsidRDefault="00BD63E6">
      <w:pPr>
        <w:pStyle w:val="BodyText"/>
        <w:spacing w:before="7"/>
        <w:rPr>
          <w:sz w:val="11"/>
        </w:rPr>
      </w:pPr>
    </w:p>
    <w:p w14:paraId="517C2D75" w14:textId="48B3AE15" w:rsidR="00BD63E6" w:rsidRDefault="00D94B7A" w:rsidP="001C09AE">
      <w:pPr>
        <w:pStyle w:val="ListParagraph"/>
        <w:numPr>
          <w:ilvl w:val="3"/>
          <w:numId w:val="93"/>
        </w:numPr>
        <w:tabs>
          <w:tab w:val="left" w:pos="1531"/>
        </w:tabs>
        <w:spacing w:before="90"/>
        <w:ind w:left="820" w:right="111" w:firstLine="0"/>
        <w:jc w:val="both"/>
        <w:rPr>
          <w:sz w:val="23"/>
        </w:rPr>
      </w:pPr>
      <w:r>
        <w:rPr>
          <w:sz w:val="23"/>
        </w:rPr>
        <w:t>Identify and analyze requirements of governmental authorities having jurisdiction to approve the design of the Project and participate in consultations with</w:t>
      </w:r>
      <w:r>
        <w:rPr>
          <w:spacing w:val="-1"/>
          <w:sz w:val="23"/>
        </w:rPr>
        <w:t xml:space="preserve"> </w:t>
      </w:r>
      <w:r>
        <w:rPr>
          <w:sz w:val="23"/>
        </w:rPr>
        <w:t>such</w:t>
      </w:r>
      <w:r w:rsidR="000F4192">
        <w:rPr>
          <w:sz w:val="23"/>
        </w:rPr>
        <w:t xml:space="preserve"> </w:t>
      </w:r>
      <w:r>
        <w:rPr>
          <w:sz w:val="23"/>
        </w:rPr>
        <w:t>authorities.</w:t>
      </w:r>
    </w:p>
    <w:p w14:paraId="23E8B234" w14:textId="77777777" w:rsidR="00BD63E6" w:rsidRDefault="00BD63E6">
      <w:pPr>
        <w:pStyle w:val="BodyText"/>
        <w:spacing w:before="7"/>
        <w:rPr>
          <w:sz w:val="22"/>
        </w:rPr>
      </w:pPr>
    </w:p>
    <w:p w14:paraId="3109406B" w14:textId="77777777" w:rsidR="00BD63E6" w:rsidRDefault="00D94B7A" w:rsidP="001C09AE">
      <w:pPr>
        <w:pStyle w:val="ListParagraph"/>
        <w:numPr>
          <w:ilvl w:val="3"/>
          <w:numId w:val="93"/>
        </w:numPr>
        <w:tabs>
          <w:tab w:val="left" w:pos="1550"/>
        </w:tabs>
        <w:ind w:left="820" w:right="110" w:firstLine="0"/>
        <w:jc w:val="both"/>
        <w:rPr>
          <w:sz w:val="23"/>
        </w:rPr>
      </w:pPr>
      <w:r>
        <w:rPr>
          <w:sz w:val="23"/>
        </w:rPr>
        <w:t>Provide analyses of the University’s needs, planning surveys, site evaluations and comparative studies of prospective sites and solutions. Provide a survey of the site in</w:t>
      </w:r>
      <w:r>
        <w:rPr>
          <w:spacing w:val="-38"/>
          <w:sz w:val="23"/>
        </w:rPr>
        <w:t xml:space="preserve"> </w:t>
      </w:r>
      <w:r>
        <w:rPr>
          <w:sz w:val="23"/>
        </w:rPr>
        <w:t>the form of</w:t>
      </w:r>
      <w:r>
        <w:rPr>
          <w:spacing w:val="-7"/>
          <w:sz w:val="23"/>
        </w:rPr>
        <w:t xml:space="preserve"> </w:t>
      </w:r>
      <w:r>
        <w:rPr>
          <w:sz w:val="23"/>
        </w:rPr>
        <w:t>topographic</w:t>
      </w:r>
      <w:r>
        <w:rPr>
          <w:spacing w:val="-6"/>
          <w:sz w:val="23"/>
        </w:rPr>
        <w:t xml:space="preserve"> </w:t>
      </w:r>
      <w:r>
        <w:rPr>
          <w:sz w:val="23"/>
        </w:rPr>
        <w:t>maps</w:t>
      </w:r>
      <w:r>
        <w:rPr>
          <w:spacing w:val="-6"/>
          <w:sz w:val="23"/>
        </w:rPr>
        <w:t xml:space="preserve"> </w:t>
      </w:r>
      <w:r>
        <w:rPr>
          <w:sz w:val="23"/>
        </w:rPr>
        <w:t>or</w:t>
      </w:r>
      <w:r>
        <w:rPr>
          <w:spacing w:val="-5"/>
          <w:sz w:val="23"/>
        </w:rPr>
        <w:t xml:space="preserve"> </w:t>
      </w:r>
      <w:r>
        <w:rPr>
          <w:sz w:val="23"/>
        </w:rPr>
        <w:t>maps</w:t>
      </w:r>
      <w:r>
        <w:rPr>
          <w:spacing w:val="-6"/>
          <w:sz w:val="23"/>
        </w:rPr>
        <w:t xml:space="preserve"> </w:t>
      </w:r>
      <w:r>
        <w:rPr>
          <w:sz w:val="23"/>
        </w:rPr>
        <w:t>of</w:t>
      </w:r>
      <w:r>
        <w:rPr>
          <w:spacing w:val="-7"/>
          <w:sz w:val="23"/>
        </w:rPr>
        <w:t xml:space="preserve"> </w:t>
      </w:r>
      <w:r>
        <w:rPr>
          <w:sz w:val="23"/>
        </w:rPr>
        <w:t>areas</w:t>
      </w:r>
      <w:r>
        <w:rPr>
          <w:spacing w:val="-6"/>
          <w:sz w:val="23"/>
        </w:rPr>
        <w:t xml:space="preserve"> </w:t>
      </w:r>
      <w:r>
        <w:rPr>
          <w:sz w:val="23"/>
        </w:rPr>
        <w:t>necessary</w:t>
      </w:r>
      <w:r>
        <w:rPr>
          <w:spacing w:val="-9"/>
          <w:sz w:val="23"/>
        </w:rPr>
        <w:t xml:space="preserve"> </w:t>
      </w:r>
      <w:r>
        <w:rPr>
          <w:sz w:val="23"/>
        </w:rPr>
        <w:t>for</w:t>
      </w:r>
      <w:r>
        <w:rPr>
          <w:spacing w:val="-5"/>
          <w:sz w:val="23"/>
        </w:rPr>
        <w:t xml:space="preserve"> </w:t>
      </w:r>
      <w:r>
        <w:rPr>
          <w:sz w:val="23"/>
        </w:rPr>
        <w:t>the</w:t>
      </w:r>
      <w:r>
        <w:rPr>
          <w:spacing w:val="-4"/>
          <w:sz w:val="23"/>
        </w:rPr>
        <w:t xml:space="preserve"> </w:t>
      </w:r>
      <w:r>
        <w:rPr>
          <w:sz w:val="23"/>
        </w:rPr>
        <w:t>proper</w:t>
      </w:r>
      <w:r>
        <w:rPr>
          <w:spacing w:val="-7"/>
          <w:sz w:val="23"/>
        </w:rPr>
        <w:t xml:space="preserve"> </w:t>
      </w:r>
      <w:r>
        <w:rPr>
          <w:sz w:val="23"/>
        </w:rPr>
        <w:t>location</w:t>
      </w:r>
      <w:r>
        <w:rPr>
          <w:spacing w:val="-5"/>
          <w:sz w:val="23"/>
        </w:rPr>
        <w:t xml:space="preserve"> </w:t>
      </w:r>
      <w:r>
        <w:rPr>
          <w:sz w:val="23"/>
        </w:rPr>
        <w:t>of</w:t>
      </w:r>
      <w:r>
        <w:rPr>
          <w:spacing w:val="-7"/>
          <w:sz w:val="23"/>
        </w:rPr>
        <w:t xml:space="preserve"> </w:t>
      </w:r>
      <w:r>
        <w:rPr>
          <w:sz w:val="23"/>
        </w:rPr>
        <w:t>buildings</w:t>
      </w:r>
      <w:r>
        <w:rPr>
          <w:spacing w:val="-6"/>
          <w:sz w:val="23"/>
        </w:rPr>
        <w:t xml:space="preserve"> </w:t>
      </w:r>
      <w:r>
        <w:rPr>
          <w:sz w:val="23"/>
        </w:rPr>
        <w:t>as</w:t>
      </w:r>
      <w:r>
        <w:rPr>
          <w:spacing w:val="-6"/>
          <w:sz w:val="23"/>
        </w:rPr>
        <w:t xml:space="preserve"> </w:t>
      </w:r>
      <w:r>
        <w:rPr>
          <w:sz w:val="23"/>
        </w:rPr>
        <w:t>to</w:t>
      </w:r>
      <w:r>
        <w:rPr>
          <w:spacing w:val="-5"/>
          <w:sz w:val="23"/>
        </w:rPr>
        <w:t xml:space="preserve"> </w:t>
      </w:r>
      <w:r>
        <w:rPr>
          <w:sz w:val="23"/>
        </w:rPr>
        <w:t>scale and, where necessary, showing bench marks, grades, lines of streets, pavements, utilities, property lines, rights-of-way, restrictions, easements, archaeological features, other improvements and</w:t>
      </w:r>
      <w:r>
        <w:rPr>
          <w:spacing w:val="-18"/>
          <w:sz w:val="23"/>
        </w:rPr>
        <w:t xml:space="preserve"> </w:t>
      </w:r>
      <w:r>
        <w:rPr>
          <w:sz w:val="23"/>
        </w:rPr>
        <w:t>trees.</w:t>
      </w:r>
    </w:p>
    <w:p w14:paraId="4AF9264E" w14:textId="77777777" w:rsidR="00BD63E6" w:rsidRDefault="00BD63E6">
      <w:pPr>
        <w:pStyle w:val="BodyText"/>
      </w:pPr>
    </w:p>
    <w:p w14:paraId="533F6B95" w14:textId="77777777" w:rsidR="00BD63E6" w:rsidRDefault="00D94B7A" w:rsidP="001C09AE">
      <w:pPr>
        <w:pStyle w:val="ListParagraph"/>
        <w:numPr>
          <w:ilvl w:val="3"/>
          <w:numId w:val="93"/>
        </w:numPr>
        <w:tabs>
          <w:tab w:val="left" w:pos="1512"/>
        </w:tabs>
        <w:spacing w:before="1"/>
        <w:ind w:left="1511" w:hanging="691"/>
        <w:jc w:val="both"/>
        <w:rPr>
          <w:sz w:val="23"/>
        </w:rPr>
      </w:pPr>
      <w:r>
        <w:rPr>
          <w:sz w:val="23"/>
        </w:rPr>
        <w:t>Provide</w:t>
      </w:r>
      <w:r>
        <w:rPr>
          <w:spacing w:val="-1"/>
          <w:sz w:val="23"/>
        </w:rPr>
        <w:t xml:space="preserve"> </w:t>
      </w:r>
      <w:r>
        <w:rPr>
          <w:sz w:val="23"/>
        </w:rPr>
        <w:t>a</w:t>
      </w:r>
      <w:r>
        <w:rPr>
          <w:spacing w:val="-1"/>
          <w:sz w:val="23"/>
        </w:rPr>
        <w:t xml:space="preserve"> </w:t>
      </w:r>
      <w:r>
        <w:rPr>
          <w:sz w:val="23"/>
        </w:rPr>
        <w:t>component</w:t>
      </w:r>
      <w:r>
        <w:rPr>
          <w:spacing w:val="-2"/>
          <w:sz w:val="23"/>
        </w:rPr>
        <w:t xml:space="preserve"> </w:t>
      </w:r>
      <w:r>
        <w:rPr>
          <w:sz w:val="23"/>
        </w:rPr>
        <w:t>cost</w:t>
      </w:r>
      <w:r>
        <w:rPr>
          <w:spacing w:val="-4"/>
          <w:sz w:val="23"/>
        </w:rPr>
        <w:t xml:space="preserve"> </w:t>
      </w:r>
      <w:r>
        <w:rPr>
          <w:sz w:val="23"/>
        </w:rPr>
        <w:t>analysis</w:t>
      </w:r>
      <w:r>
        <w:rPr>
          <w:spacing w:val="-3"/>
          <w:sz w:val="23"/>
        </w:rPr>
        <w:t xml:space="preserve"> </w:t>
      </w:r>
      <w:r>
        <w:rPr>
          <w:sz w:val="23"/>
        </w:rPr>
        <w:t>at</w:t>
      </w:r>
      <w:r>
        <w:rPr>
          <w:spacing w:val="-2"/>
          <w:sz w:val="23"/>
        </w:rPr>
        <w:t xml:space="preserve"> </w:t>
      </w:r>
      <w:r>
        <w:rPr>
          <w:sz w:val="23"/>
        </w:rPr>
        <w:t>the</w:t>
      </w:r>
      <w:r>
        <w:rPr>
          <w:spacing w:val="-4"/>
          <w:sz w:val="23"/>
        </w:rPr>
        <w:t xml:space="preserve"> </w:t>
      </w:r>
      <w:r>
        <w:rPr>
          <w:sz w:val="23"/>
        </w:rPr>
        <w:t>conceptual</w:t>
      </w:r>
      <w:r>
        <w:rPr>
          <w:spacing w:val="-4"/>
          <w:sz w:val="23"/>
        </w:rPr>
        <w:t xml:space="preserve"> </w:t>
      </w:r>
      <w:r>
        <w:rPr>
          <w:sz w:val="23"/>
        </w:rPr>
        <w:t>stage</w:t>
      </w:r>
      <w:r>
        <w:rPr>
          <w:spacing w:val="-1"/>
          <w:sz w:val="23"/>
        </w:rPr>
        <w:t xml:space="preserve"> </w:t>
      </w:r>
      <w:r>
        <w:rPr>
          <w:sz w:val="23"/>
        </w:rPr>
        <w:t>of</w:t>
      </w:r>
      <w:r>
        <w:rPr>
          <w:spacing w:val="-5"/>
          <w:sz w:val="23"/>
        </w:rPr>
        <w:t xml:space="preserve"> </w:t>
      </w:r>
      <w:r>
        <w:rPr>
          <w:sz w:val="23"/>
        </w:rPr>
        <w:t>the</w:t>
      </w:r>
      <w:r>
        <w:rPr>
          <w:spacing w:val="-27"/>
          <w:sz w:val="23"/>
        </w:rPr>
        <w:t xml:space="preserve"> </w:t>
      </w:r>
      <w:r>
        <w:rPr>
          <w:sz w:val="23"/>
        </w:rPr>
        <w:t>Project.</w:t>
      </w:r>
    </w:p>
    <w:p w14:paraId="430F0686" w14:textId="77777777" w:rsidR="00BD63E6" w:rsidRDefault="00BD63E6">
      <w:pPr>
        <w:pStyle w:val="BodyText"/>
        <w:spacing w:before="10"/>
        <w:rPr>
          <w:sz w:val="22"/>
        </w:rPr>
      </w:pPr>
    </w:p>
    <w:p w14:paraId="327A22E4" w14:textId="77777777" w:rsidR="00BD63E6" w:rsidRDefault="00D94B7A" w:rsidP="001C09AE">
      <w:pPr>
        <w:pStyle w:val="ListParagraph"/>
        <w:numPr>
          <w:ilvl w:val="3"/>
          <w:numId w:val="93"/>
        </w:numPr>
        <w:tabs>
          <w:tab w:val="left" w:pos="1627"/>
        </w:tabs>
        <w:ind w:left="820" w:right="113" w:firstLine="0"/>
        <w:jc w:val="both"/>
        <w:rPr>
          <w:sz w:val="23"/>
        </w:rPr>
      </w:pPr>
      <w:r>
        <w:rPr>
          <w:sz w:val="23"/>
        </w:rPr>
        <w:t>Provide location of existing buildings and where the interior arrangement, construction or floor level of existing building affects the studies, or Plans for the Project, the necessary information as to interior</w:t>
      </w:r>
      <w:r>
        <w:rPr>
          <w:spacing w:val="-41"/>
          <w:sz w:val="23"/>
        </w:rPr>
        <w:t xml:space="preserve"> </w:t>
      </w:r>
      <w:r>
        <w:rPr>
          <w:sz w:val="23"/>
        </w:rPr>
        <w:t>arrangement.</w:t>
      </w:r>
    </w:p>
    <w:p w14:paraId="12994100" w14:textId="77777777" w:rsidR="00BD63E6" w:rsidRDefault="00BD63E6">
      <w:pPr>
        <w:pStyle w:val="BodyText"/>
        <w:spacing w:before="9"/>
        <w:rPr>
          <w:sz w:val="22"/>
        </w:rPr>
      </w:pPr>
    </w:p>
    <w:p w14:paraId="1C5F4B02" w14:textId="40B7B3BA" w:rsidR="00BD63E6" w:rsidRDefault="00D94B7A" w:rsidP="001C09AE">
      <w:pPr>
        <w:pStyle w:val="ListParagraph"/>
        <w:numPr>
          <w:ilvl w:val="3"/>
          <w:numId w:val="93"/>
        </w:numPr>
        <w:tabs>
          <w:tab w:val="left" w:pos="1610"/>
        </w:tabs>
        <w:spacing w:before="1"/>
        <w:ind w:left="820" w:right="110" w:firstLine="0"/>
        <w:jc w:val="both"/>
        <w:rPr>
          <w:sz w:val="23"/>
        </w:rPr>
      </w:pPr>
      <w:r>
        <w:rPr>
          <w:sz w:val="23"/>
        </w:rPr>
        <w:t xml:space="preserve">The necessary roof scans, structural, chemical, mechanical, and geotechnical investigations, tests and reports, including borings or load tests for soil bearing capacity shall be included in the A/E Contract. The geotechnical Services Contract shall include testing, analysis of test results and design recommendations based on Preliminary Design </w:t>
      </w:r>
      <w:r w:rsidR="00516B24">
        <w:rPr>
          <w:sz w:val="23"/>
        </w:rPr>
        <w:t>parameters and</w:t>
      </w:r>
      <w:r>
        <w:rPr>
          <w:sz w:val="23"/>
        </w:rPr>
        <w:t xml:space="preserve"> shall be included in the A/E Contract. The cost of the testing, analysis and design recommendations shall be included in the A/E Contract. The geotechnical Services and Preliminary</w:t>
      </w:r>
      <w:r>
        <w:rPr>
          <w:spacing w:val="-12"/>
          <w:sz w:val="23"/>
        </w:rPr>
        <w:t xml:space="preserve"> </w:t>
      </w:r>
      <w:r>
        <w:rPr>
          <w:sz w:val="23"/>
        </w:rPr>
        <w:t>Design</w:t>
      </w:r>
      <w:r>
        <w:rPr>
          <w:spacing w:val="-7"/>
          <w:sz w:val="23"/>
        </w:rPr>
        <w:t xml:space="preserve"> </w:t>
      </w:r>
      <w:r>
        <w:rPr>
          <w:sz w:val="23"/>
        </w:rPr>
        <w:t>parameters</w:t>
      </w:r>
      <w:r>
        <w:rPr>
          <w:spacing w:val="-10"/>
          <w:sz w:val="23"/>
        </w:rPr>
        <w:t xml:space="preserve"> </w:t>
      </w:r>
      <w:r>
        <w:rPr>
          <w:sz w:val="23"/>
        </w:rPr>
        <w:t>provided</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A/E</w:t>
      </w:r>
      <w:r>
        <w:rPr>
          <w:spacing w:val="-9"/>
          <w:sz w:val="23"/>
        </w:rPr>
        <w:t xml:space="preserve"> </w:t>
      </w:r>
      <w:r>
        <w:rPr>
          <w:sz w:val="23"/>
        </w:rPr>
        <w:t>for</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shall</w:t>
      </w:r>
      <w:r>
        <w:rPr>
          <w:spacing w:val="-6"/>
          <w:sz w:val="23"/>
        </w:rPr>
        <w:t xml:space="preserve"> </w:t>
      </w:r>
      <w:r>
        <w:rPr>
          <w:sz w:val="23"/>
        </w:rPr>
        <w:t>be</w:t>
      </w:r>
      <w:r>
        <w:rPr>
          <w:spacing w:val="-9"/>
          <w:sz w:val="23"/>
        </w:rPr>
        <w:t xml:space="preserve"> </w:t>
      </w:r>
      <w:r>
        <w:rPr>
          <w:sz w:val="23"/>
        </w:rPr>
        <w:t>considered</w:t>
      </w:r>
      <w:r>
        <w:rPr>
          <w:spacing w:val="-7"/>
          <w:sz w:val="23"/>
        </w:rPr>
        <w:t xml:space="preserve"> </w:t>
      </w:r>
      <w:r>
        <w:rPr>
          <w:spacing w:val="-3"/>
          <w:sz w:val="23"/>
        </w:rPr>
        <w:t xml:space="preserve">part </w:t>
      </w:r>
      <w:r>
        <w:rPr>
          <w:sz w:val="23"/>
        </w:rPr>
        <w:t>of the A/E Services</w:t>
      </w:r>
      <w:r>
        <w:rPr>
          <w:spacing w:val="-18"/>
          <w:sz w:val="23"/>
        </w:rPr>
        <w:t xml:space="preserve"> </w:t>
      </w:r>
      <w:r>
        <w:rPr>
          <w:sz w:val="23"/>
        </w:rPr>
        <w:t>Contract.</w:t>
      </w:r>
    </w:p>
    <w:p w14:paraId="0ECD5370" w14:textId="77777777" w:rsidR="00BD63E6" w:rsidRDefault="00BD63E6">
      <w:pPr>
        <w:pStyle w:val="BodyText"/>
        <w:spacing w:before="10"/>
        <w:rPr>
          <w:sz w:val="22"/>
        </w:rPr>
      </w:pPr>
    </w:p>
    <w:p w14:paraId="76069CA4" w14:textId="77777777" w:rsidR="00BD63E6" w:rsidRDefault="00D94B7A" w:rsidP="001C09AE">
      <w:pPr>
        <w:pStyle w:val="ListParagraph"/>
        <w:numPr>
          <w:ilvl w:val="3"/>
          <w:numId w:val="93"/>
        </w:numPr>
        <w:tabs>
          <w:tab w:val="left" w:pos="1536"/>
        </w:tabs>
        <w:ind w:left="820" w:right="116" w:firstLine="0"/>
        <w:jc w:val="both"/>
        <w:rPr>
          <w:sz w:val="23"/>
        </w:rPr>
      </w:pPr>
      <w:r>
        <w:rPr>
          <w:sz w:val="23"/>
        </w:rPr>
        <w:t>Schematic Design Phase: After written authorization to proceed with the Schematic Design Phase, the A/E</w:t>
      </w:r>
      <w:r>
        <w:rPr>
          <w:spacing w:val="-15"/>
          <w:sz w:val="23"/>
        </w:rPr>
        <w:t xml:space="preserve"> </w:t>
      </w:r>
      <w:r>
        <w:rPr>
          <w:sz w:val="23"/>
        </w:rPr>
        <w:t>shall:</w:t>
      </w:r>
    </w:p>
    <w:p w14:paraId="76B43F2E" w14:textId="77777777" w:rsidR="00BD63E6" w:rsidRDefault="00BD63E6">
      <w:pPr>
        <w:pStyle w:val="BodyText"/>
        <w:spacing w:before="7"/>
        <w:rPr>
          <w:sz w:val="22"/>
        </w:rPr>
      </w:pPr>
    </w:p>
    <w:p w14:paraId="7BE8AE6F" w14:textId="77777777" w:rsidR="00BD63E6" w:rsidRDefault="00D94B7A" w:rsidP="001C09AE">
      <w:pPr>
        <w:pStyle w:val="ListParagraph"/>
        <w:numPr>
          <w:ilvl w:val="4"/>
          <w:numId w:val="93"/>
        </w:numPr>
        <w:tabs>
          <w:tab w:val="left" w:pos="2404"/>
        </w:tabs>
        <w:ind w:firstLine="0"/>
        <w:rPr>
          <w:sz w:val="23"/>
        </w:rPr>
      </w:pPr>
      <w:r>
        <w:rPr>
          <w:sz w:val="23"/>
        </w:rPr>
        <w:t>Prepare and submit Schematic Design</w:t>
      </w:r>
      <w:r>
        <w:rPr>
          <w:spacing w:val="-33"/>
          <w:sz w:val="23"/>
        </w:rPr>
        <w:t xml:space="preserve"> </w:t>
      </w:r>
      <w:r>
        <w:rPr>
          <w:sz w:val="23"/>
        </w:rPr>
        <w:t>documents.</w:t>
      </w:r>
    </w:p>
    <w:p w14:paraId="2878D9BA" w14:textId="77777777" w:rsidR="00BD63E6" w:rsidRDefault="00BD63E6">
      <w:pPr>
        <w:pStyle w:val="BodyText"/>
        <w:spacing w:before="1"/>
      </w:pPr>
    </w:p>
    <w:p w14:paraId="3F4582B9" w14:textId="77777777" w:rsidR="00BD63E6" w:rsidRDefault="00D94B7A" w:rsidP="001C09AE">
      <w:pPr>
        <w:pStyle w:val="ListParagraph"/>
        <w:numPr>
          <w:ilvl w:val="4"/>
          <w:numId w:val="93"/>
        </w:numPr>
        <w:tabs>
          <w:tab w:val="left" w:pos="2448"/>
        </w:tabs>
        <w:ind w:right="413" w:firstLine="0"/>
        <w:rPr>
          <w:sz w:val="23"/>
        </w:rPr>
      </w:pPr>
      <w:r>
        <w:rPr>
          <w:sz w:val="23"/>
        </w:rPr>
        <w:t>Identify strategy for achieving LEED Certification including preliminary scorecard.</w:t>
      </w:r>
    </w:p>
    <w:p w14:paraId="68B4B7FD" w14:textId="77777777" w:rsidR="00BD63E6" w:rsidRDefault="00BD63E6">
      <w:pPr>
        <w:pStyle w:val="BodyText"/>
        <w:spacing w:before="10"/>
        <w:rPr>
          <w:sz w:val="22"/>
        </w:rPr>
      </w:pPr>
    </w:p>
    <w:p w14:paraId="78035B5E" w14:textId="77777777" w:rsidR="00BD63E6" w:rsidRDefault="00D94B7A" w:rsidP="001C09AE">
      <w:pPr>
        <w:pStyle w:val="ListParagraph"/>
        <w:numPr>
          <w:ilvl w:val="4"/>
          <w:numId w:val="92"/>
        </w:numPr>
        <w:tabs>
          <w:tab w:val="left" w:pos="2404"/>
        </w:tabs>
        <w:ind w:firstLine="0"/>
        <w:rPr>
          <w:sz w:val="23"/>
        </w:rPr>
      </w:pPr>
      <w:r>
        <w:rPr>
          <w:sz w:val="23"/>
        </w:rPr>
        <w:t>Prepare a detailed Cost</w:t>
      </w:r>
      <w:r>
        <w:rPr>
          <w:spacing w:val="-24"/>
          <w:sz w:val="23"/>
        </w:rPr>
        <w:t xml:space="preserve"> </w:t>
      </w:r>
      <w:r>
        <w:rPr>
          <w:sz w:val="23"/>
        </w:rPr>
        <w:t>Estimate.</w:t>
      </w:r>
    </w:p>
    <w:p w14:paraId="33D52C05" w14:textId="77777777" w:rsidR="00BD63E6" w:rsidRDefault="00BD63E6">
      <w:pPr>
        <w:pStyle w:val="BodyText"/>
        <w:spacing w:before="1"/>
      </w:pPr>
    </w:p>
    <w:p w14:paraId="140693DC" w14:textId="77777777" w:rsidR="00BD63E6" w:rsidRDefault="00D94B7A" w:rsidP="001C09AE">
      <w:pPr>
        <w:pStyle w:val="ListParagraph"/>
        <w:numPr>
          <w:ilvl w:val="4"/>
          <w:numId w:val="92"/>
        </w:numPr>
        <w:tabs>
          <w:tab w:val="left" w:pos="2407"/>
        </w:tabs>
        <w:ind w:right="153" w:firstLine="0"/>
        <w:rPr>
          <w:sz w:val="23"/>
        </w:rPr>
      </w:pPr>
      <w:r>
        <w:rPr>
          <w:sz w:val="23"/>
        </w:rPr>
        <w:t xml:space="preserve">Prepare Submittal and make presentation to the </w:t>
      </w:r>
      <w:hyperlink r:id="rId293">
        <w:r>
          <w:rPr>
            <w:color w:val="0000FF"/>
            <w:sz w:val="23"/>
            <w:u w:val="single" w:color="0000FF"/>
          </w:rPr>
          <w:t>Architect for the</w:t>
        </w:r>
        <w:r>
          <w:rPr>
            <w:color w:val="0000FF"/>
            <w:spacing w:val="-31"/>
            <w:sz w:val="23"/>
            <w:u w:val="single" w:color="0000FF"/>
          </w:rPr>
          <w:t xml:space="preserve"> </w:t>
        </w:r>
        <w:r>
          <w:rPr>
            <w:color w:val="0000FF"/>
            <w:sz w:val="23"/>
            <w:u w:val="single" w:color="0000FF"/>
          </w:rPr>
          <w:t>University</w:t>
        </w:r>
        <w:r>
          <w:rPr>
            <w:sz w:val="23"/>
          </w:rPr>
          <w:t>,</w:t>
        </w:r>
      </w:hyperlink>
      <w:r>
        <w:rPr>
          <w:sz w:val="23"/>
        </w:rPr>
        <w:t xml:space="preserve"> </w:t>
      </w:r>
      <w:hyperlink r:id="rId294">
        <w:r>
          <w:rPr>
            <w:color w:val="0000FF"/>
            <w:sz w:val="23"/>
            <w:u w:val="single" w:color="0000FF"/>
          </w:rPr>
          <w:t>Arboretum and Landscape Committee</w:t>
        </w:r>
      </w:hyperlink>
      <w:r>
        <w:rPr>
          <w:sz w:val="23"/>
        </w:rPr>
        <w:t xml:space="preserve">, the </w:t>
      </w:r>
      <w:hyperlink r:id="rId295">
        <w:r>
          <w:rPr>
            <w:color w:val="0000FF"/>
            <w:sz w:val="23"/>
            <w:u w:val="single" w:color="0000FF"/>
          </w:rPr>
          <w:t xml:space="preserve">BOV </w:t>
        </w:r>
      </w:hyperlink>
      <w:r>
        <w:rPr>
          <w:sz w:val="23"/>
        </w:rPr>
        <w:t>and</w:t>
      </w:r>
      <w:r>
        <w:rPr>
          <w:spacing w:val="-34"/>
          <w:sz w:val="23"/>
        </w:rPr>
        <w:t xml:space="preserve"> </w:t>
      </w:r>
      <w:hyperlink r:id="rId296">
        <w:r>
          <w:rPr>
            <w:color w:val="0000FF"/>
            <w:sz w:val="23"/>
            <w:u w:val="single" w:color="0000FF"/>
          </w:rPr>
          <w:t>AARB</w:t>
        </w:r>
        <w:r>
          <w:rPr>
            <w:sz w:val="23"/>
          </w:rPr>
          <w:t>.</w:t>
        </w:r>
      </w:hyperlink>
    </w:p>
    <w:p w14:paraId="5B6322CE" w14:textId="77777777" w:rsidR="00BD63E6" w:rsidRDefault="00BD63E6">
      <w:pPr>
        <w:pStyle w:val="BodyText"/>
        <w:rPr>
          <w:sz w:val="15"/>
        </w:rPr>
      </w:pPr>
    </w:p>
    <w:p w14:paraId="053B2868" w14:textId="77777777" w:rsidR="00BD63E6" w:rsidRDefault="00D94B7A" w:rsidP="001C09AE">
      <w:pPr>
        <w:pStyle w:val="ListParagraph"/>
        <w:numPr>
          <w:ilvl w:val="4"/>
          <w:numId w:val="92"/>
        </w:numPr>
        <w:tabs>
          <w:tab w:val="left" w:pos="2453"/>
        </w:tabs>
        <w:spacing w:before="91"/>
        <w:ind w:right="108" w:firstLine="0"/>
        <w:jc w:val="both"/>
        <w:rPr>
          <w:sz w:val="23"/>
        </w:rPr>
      </w:pPr>
      <w:r>
        <w:rPr>
          <w:sz w:val="23"/>
        </w:rPr>
        <w:t>Prepare and submit to the University written responses to all reviewing Agencies’ comments and provide the technical data for the University necessary to substantiate any waiver request required. Make any necessary revisions to the Plans and</w:t>
      </w:r>
      <w:r>
        <w:rPr>
          <w:spacing w:val="-14"/>
          <w:sz w:val="23"/>
        </w:rPr>
        <w:t xml:space="preserve"> </w:t>
      </w:r>
      <w:r>
        <w:rPr>
          <w:sz w:val="23"/>
        </w:rPr>
        <w:t>Specifications.</w:t>
      </w:r>
    </w:p>
    <w:p w14:paraId="4989E304" w14:textId="77777777" w:rsidR="00BD63E6" w:rsidRDefault="00BD63E6">
      <w:pPr>
        <w:pStyle w:val="BodyText"/>
        <w:spacing w:before="10"/>
        <w:rPr>
          <w:sz w:val="22"/>
        </w:rPr>
      </w:pPr>
    </w:p>
    <w:p w14:paraId="49D6E3FF" w14:textId="77777777" w:rsidR="00BD63E6" w:rsidRDefault="00D94B7A" w:rsidP="001C09AE">
      <w:pPr>
        <w:pStyle w:val="ListParagraph"/>
        <w:numPr>
          <w:ilvl w:val="4"/>
          <w:numId w:val="92"/>
        </w:numPr>
        <w:tabs>
          <w:tab w:val="left" w:pos="2404"/>
        </w:tabs>
        <w:ind w:left="2404"/>
        <w:jc w:val="both"/>
        <w:rPr>
          <w:sz w:val="23"/>
        </w:rPr>
      </w:pPr>
      <w:r>
        <w:rPr>
          <w:sz w:val="23"/>
        </w:rPr>
        <w:lastRenderedPageBreak/>
        <w:t>The A/E shall participate in VM</w:t>
      </w:r>
      <w:r>
        <w:rPr>
          <w:spacing w:val="-37"/>
          <w:sz w:val="23"/>
        </w:rPr>
        <w:t xml:space="preserve"> </w:t>
      </w:r>
      <w:r>
        <w:rPr>
          <w:sz w:val="23"/>
        </w:rPr>
        <w:t>reviews.</w:t>
      </w:r>
    </w:p>
    <w:p w14:paraId="53F59BC8" w14:textId="77777777" w:rsidR="00BD63E6" w:rsidRDefault="00BD63E6">
      <w:pPr>
        <w:pStyle w:val="BodyText"/>
        <w:spacing w:before="10"/>
        <w:rPr>
          <w:sz w:val="22"/>
        </w:rPr>
      </w:pPr>
    </w:p>
    <w:p w14:paraId="106621F3" w14:textId="77777777" w:rsidR="00BD63E6" w:rsidRDefault="00D94B7A" w:rsidP="001C09AE">
      <w:pPr>
        <w:pStyle w:val="ListParagraph"/>
        <w:numPr>
          <w:ilvl w:val="2"/>
          <w:numId w:val="92"/>
        </w:numPr>
        <w:tabs>
          <w:tab w:val="left" w:pos="621"/>
        </w:tabs>
        <w:ind w:left="100" w:right="133" w:firstLine="0"/>
        <w:jc w:val="left"/>
        <w:rPr>
          <w:sz w:val="23"/>
        </w:rPr>
      </w:pPr>
      <w:bookmarkStart w:id="206" w:name="_bookmark201"/>
      <w:bookmarkEnd w:id="206"/>
      <w:r>
        <w:rPr>
          <w:b/>
          <w:sz w:val="23"/>
        </w:rPr>
        <w:t xml:space="preserve">Preliminary Design Phase Submission (35%): </w:t>
      </w:r>
      <w:r>
        <w:rPr>
          <w:sz w:val="23"/>
        </w:rPr>
        <w:t>After written authorization to proceed with the Preliminary Design Phase, A/E</w:t>
      </w:r>
      <w:r>
        <w:rPr>
          <w:spacing w:val="-28"/>
          <w:sz w:val="23"/>
        </w:rPr>
        <w:t xml:space="preserve"> </w:t>
      </w:r>
      <w:r>
        <w:rPr>
          <w:sz w:val="23"/>
        </w:rPr>
        <w:t>shall:</w:t>
      </w:r>
    </w:p>
    <w:p w14:paraId="15CDFC4D" w14:textId="77777777" w:rsidR="00BD63E6" w:rsidRDefault="00BD63E6">
      <w:pPr>
        <w:pStyle w:val="BodyText"/>
        <w:spacing w:before="7"/>
        <w:rPr>
          <w:sz w:val="22"/>
        </w:rPr>
      </w:pPr>
    </w:p>
    <w:p w14:paraId="1A54CC99" w14:textId="77777777" w:rsidR="00BD63E6" w:rsidRDefault="00D94B7A" w:rsidP="001C09AE">
      <w:pPr>
        <w:pStyle w:val="ListParagraph"/>
        <w:numPr>
          <w:ilvl w:val="3"/>
          <w:numId w:val="91"/>
        </w:numPr>
        <w:tabs>
          <w:tab w:val="left" w:pos="1512"/>
        </w:tabs>
        <w:ind w:firstLine="0"/>
        <w:rPr>
          <w:sz w:val="23"/>
        </w:rPr>
      </w:pPr>
      <w:r>
        <w:rPr>
          <w:sz w:val="23"/>
        </w:rPr>
        <w:t>Prepare and submit Preliminary Design</w:t>
      </w:r>
      <w:r>
        <w:rPr>
          <w:spacing w:val="-31"/>
          <w:sz w:val="23"/>
        </w:rPr>
        <w:t xml:space="preserve"> </w:t>
      </w:r>
      <w:r>
        <w:rPr>
          <w:sz w:val="23"/>
        </w:rPr>
        <w:t>documents.</w:t>
      </w:r>
    </w:p>
    <w:p w14:paraId="4239CD05" w14:textId="77777777" w:rsidR="00BD63E6" w:rsidRDefault="00BD63E6">
      <w:pPr>
        <w:pStyle w:val="BodyText"/>
        <w:spacing w:before="7"/>
        <w:rPr>
          <w:sz w:val="22"/>
        </w:rPr>
      </w:pPr>
    </w:p>
    <w:p w14:paraId="3E7AFE93" w14:textId="77777777" w:rsidR="00BD63E6" w:rsidRDefault="00D94B7A" w:rsidP="001C09AE">
      <w:pPr>
        <w:pStyle w:val="ListParagraph"/>
        <w:numPr>
          <w:ilvl w:val="3"/>
          <w:numId w:val="91"/>
        </w:numPr>
        <w:tabs>
          <w:tab w:val="left" w:pos="1514"/>
        </w:tabs>
        <w:ind w:right="131" w:firstLine="0"/>
        <w:rPr>
          <w:sz w:val="23"/>
        </w:rPr>
      </w:pPr>
      <w:r>
        <w:rPr>
          <w:sz w:val="23"/>
        </w:rPr>
        <w:t>Provide a LEED Scorecard identifying which points the Project is targeting to achieve LEED</w:t>
      </w:r>
      <w:r>
        <w:rPr>
          <w:spacing w:val="-15"/>
          <w:sz w:val="23"/>
        </w:rPr>
        <w:t xml:space="preserve"> </w:t>
      </w:r>
      <w:r>
        <w:rPr>
          <w:sz w:val="23"/>
        </w:rPr>
        <w:t>Certification.</w:t>
      </w:r>
    </w:p>
    <w:p w14:paraId="0F852B5E" w14:textId="77777777" w:rsidR="00BD63E6" w:rsidRDefault="00BD63E6">
      <w:pPr>
        <w:pStyle w:val="BodyText"/>
        <w:spacing w:before="7"/>
        <w:rPr>
          <w:sz w:val="22"/>
        </w:rPr>
      </w:pPr>
    </w:p>
    <w:p w14:paraId="02DD6016" w14:textId="77777777" w:rsidR="00BD63E6" w:rsidRDefault="00D94B7A" w:rsidP="001C09AE">
      <w:pPr>
        <w:pStyle w:val="ListParagraph"/>
        <w:numPr>
          <w:ilvl w:val="3"/>
          <w:numId w:val="91"/>
        </w:numPr>
        <w:tabs>
          <w:tab w:val="left" w:pos="1512"/>
        </w:tabs>
        <w:ind w:left="1511" w:hanging="691"/>
        <w:rPr>
          <w:sz w:val="23"/>
        </w:rPr>
      </w:pPr>
      <w:r>
        <w:rPr>
          <w:sz w:val="23"/>
        </w:rPr>
        <w:t>Prepare a detailed Cost</w:t>
      </w:r>
      <w:r>
        <w:rPr>
          <w:spacing w:val="-27"/>
          <w:sz w:val="23"/>
        </w:rPr>
        <w:t xml:space="preserve"> </w:t>
      </w:r>
      <w:r>
        <w:rPr>
          <w:sz w:val="23"/>
        </w:rPr>
        <w:t>Estimate.</w:t>
      </w:r>
    </w:p>
    <w:p w14:paraId="01BBE28B" w14:textId="77777777" w:rsidR="00BD63E6" w:rsidRDefault="00BD63E6">
      <w:pPr>
        <w:pStyle w:val="BodyText"/>
        <w:spacing w:before="9"/>
        <w:rPr>
          <w:sz w:val="22"/>
        </w:rPr>
      </w:pPr>
    </w:p>
    <w:p w14:paraId="1FEEAAF8" w14:textId="77777777" w:rsidR="00BD63E6" w:rsidRDefault="00D94B7A" w:rsidP="001C09AE">
      <w:pPr>
        <w:pStyle w:val="ListParagraph"/>
        <w:numPr>
          <w:ilvl w:val="3"/>
          <w:numId w:val="91"/>
        </w:numPr>
        <w:tabs>
          <w:tab w:val="left" w:pos="1562"/>
        </w:tabs>
        <w:spacing w:before="1"/>
        <w:ind w:right="656" w:firstLine="0"/>
        <w:rPr>
          <w:sz w:val="23"/>
        </w:rPr>
      </w:pPr>
      <w:r>
        <w:rPr>
          <w:sz w:val="23"/>
        </w:rPr>
        <w:t xml:space="preserve">Prepare Submittal and make presentation to the Architect for the University, the </w:t>
      </w:r>
      <w:hyperlink r:id="rId297">
        <w:r>
          <w:rPr>
            <w:color w:val="0000FF"/>
            <w:sz w:val="23"/>
            <w:u w:val="single" w:color="0000FF"/>
          </w:rPr>
          <w:t>University</w:t>
        </w:r>
        <w:r>
          <w:rPr>
            <w:color w:val="0000FF"/>
            <w:spacing w:val="-8"/>
            <w:sz w:val="23"/>
            <w:u w:val="single" w:color="0000FF"/>
          </w:rPr>
          <w:t xml:space="preserve"> </w:t>
        </w:r>
        <w:r>
          <w:rPr>
            <w:color w:val="0000FF"/>
            <w:sz w:val="23"/>
            <w:u w:val="single" w:color="0000FF"/>
          </w:rPr>
          <w:t>Arboretum</w:t>
        </w:r>
        <w:r>
          <w:rPr>
            <w:color w:val="0000FF"/>
            <w:spacing w:val="-3"/>
            <w:sz w:val="23"/>
            <w:u w:val="single" w:color="0000FF"/>
          </w:rPr>
          <w:t xml:space="preserve"> </w:t>
        </w:r>
        <w:r>
          <w:rPr>
            <w:color w:val="0000FF"/>
            <w:sz w:val="23"/>
            <w:u w:val="single" w:color="0000FF"/>
          </w:rPr>
          <w:t>and</w:t>
        </w:r>
        <w:r>
          <w:rPr>
            <w:color w:val="0000FF"/>
            <w:spacing w:val="-3"/>
            <w:sz w:val="23"/>
            <w:u w:val="single" w:color="0000FF"/>
          </w:rPr>
          <w:t xml:space="preserve"> </w:t>
        </w:r>
        <w:r>
          <w:rPr>
            <w:color w:val="0000FF"/>
            <w:sz w:val="23"/>
            <w:u w:val="single" w:color="0000FF"/>
          </w:rPr>
          <w:t>Landscape</w:t>
        </w:r>
        <w:r>
          <w:rPr>
            <w:color w:val="0000FF"/>
            <w:spacing w:val="-2"/>
            <w:sz w:val="23"/>
            <w:u w:val="single" w:color="0000FF"/>
          </w:rPr>
          <w:t xml:space="preserve"> </w:t>
        </w:r>
        <w:r>
          <w:rPr>
            <w:color w:val="0000FF"/>
            <w:sz w:val="23"/>
            <w:u w:val="single" w:color="0000FF"/>
          </w:rPr>
          <w:t>Committee</w:t>
        </w:r>
      </w:hyperlink>
      <w:r>
        <w:rPr>
          <w:sz w:val="23"/>
        </w:rPr>
        <w:t>,</w:t>
      </w:r>
      <w:r>
        <w:rPr>
          <w:spacing w:val="-6"/>
          <w:sz w:val="23"/>
        </w:rPr>
        <w:t xml:space="preserve"> </w:t>
      </w:r>
      <w:r>
        <w:rPr>
          <w:sz w:val="23"/>
        </w:rPr>
        <w:t>the</w:t>
      </w:r>
      <w:r>
        <w:rPr>
          <w:spacing w:val="-2"/>
          <w:sz w:val="23"/>
        </w:rPr>
        <w:t xml:space="preserve"> </w:t>
      </w:r>
      <w:hyperlink r:id="rId298">
        <w:r>
          <w:rPr>
            <w:color w:val="0000FF"/>
            <w:sz w:val="23"/>
            <w:u w:val="single" w:color="0000FF"/>
          </w:rPr>
          <w:t>BOV</w:t>
        </w:r>
        <w:r>
          <w:rPr>
            <w:color w:val="0000FF"/>
            <w:spacing w:val="-4"/>
            <w:sz w:val="23"/>
            <w:u w:val="single" w:color="0000FF"/>
          </w:rPr>
          <w:t xml:space="preserve"> </w:t>
        </w:r>
      </w:hyperlink>
      <w:r>
        <w:rPr>
          <w:sz w:val="23"/>
        </w:rPr>
        <w:t>and</w:t>
      </w:r>
      <w:r>
        <w:rPr>
          <w:spacing w:val="-27"/>
          <w:sz w:val="23"/>
        </w:rPr>
        <w:t xml:space="preserve"> </w:t>
      </w:r>
      <w:hyperlink r:id="rId299">
        <w:r>
          <w:rPr>
            <w:color w:val="0000FF"/>
            <w:sz w:val="23"/>
            <w:u w:val="single" w:color="0000FF"/>
          </w:rPr>
          <w:t>AARB</w:t>
        </w:r>
        <w:r>
          <w:rPr>
            <w:sz w:val="23"/>
          </w:rPr>
          <w:t>.</w:t>
        </w:r>
      </w:hyperlink>
    </w:p>
    <w:p w14:paraId="2221A69C" w14:textId="77777777" w:rsidR="00BD63E6" w:rsidRDefault="00BD63E6">
      <w:pPr>
        <w:pStyle w:val="BodyText"/>
        <w:rPr>
          <w:sz w:val="15"/>
        </w:rPr>
      </w:pPr>
    </w:p>
    <w:p w14:paraId="00017B8D" w14:textId="77777777" w:rsidR="00BD63E6" w:rsidRDefault="00D94B7A" w:rsidP="001C09AE">
      <w:pPr>
        <w:pStyle w:val="ListParagraph"/>
        <w:numPr>
          <w:ilvl w:val="3"/>
          <w:numId w:val="91"/>
        </w:numPr>
        <w:tabs>
          <w:tab w:val="left" w:pos="1548"/>
        </w:tabs>
        <w:spacing w:before="91"/>
        <w:ind w:right="110" w:firstLine="0"/>
        <w:jc w:val="both"/>
        <w:rPr>
          <w:sz w:val="23"/>
        </w:rPr>
      </w:pPr>
      <w:r>
        <w:rPr>
          <w:sz w:val="23"/>
        </w:rPr>
        <w:t>Prepare and submit to the University written responses to all reviewing Agencies’ comments and provide the technical data for the University necessary to substantiate any waiver</w:t>
      </w:r>
      <w:r>
        <w:rPr>
          <w:spacing w:val="-2"/>
          <w:sz w:val="23"/>
        </w:rPr>
        <w:t xml:space="preserve"> </w:t>
      </w:r>
      <w:r>
        <w:rPr>
          <w:sz w:val="23"/>
        </w:rPr>
        <w:t>request</w:t>
      </w:r>
      <w:r>
        <w:rPr>
          <w:spacing w:val="-2"/>
          <w:sz w:val="23"/>
        </w:rPr>
        <w:t xml:space="preserve"> </w:t>
      </w:r>
      <w:r>
        <w:rPr>
          <w:sz w:val="23"/>
        </w:rPr>
        <w:t>required.</w:t>
      </w:r>
      <w:r>
        <w:rPr>
          <w:spacing w:val="-5"/>
          <w:sz w:val="23"/>
        </w:rPr>
        <w:t xml:space="preserve"> </w:t>
      </w:r>
      <w:r>
        <w:rPr>
          <w:sz w:val="23"/>
        </w:rPr>
        <w:t>Make</w:t>
      </w:r>
      <w:r>
        <w:rPr>
          <w:spacing w:val="-1"/>
          <w:sz w:val="23"/>
        </w:rPr>
        <w:t xml:space="preserve"> </w:t>
      </w:r>
      <w:r>
        <w:rPr>
          <w:sz w:val="23"/>
        </w:rPr>
        <w:t>any</w:t>
      </w:r>
      <w:r>
        <w:rPr>
          <w:spacing w:val="-7"/>
          <w:sz w:val="23"/>
        </w:rPr>
        <w:t xml:space="preserve"> </w:t>
      </w:r>
      <w:r>
        <w:rPr>
          <w:sz w:val="23"/>
        </w:rPr>
        <w:t>necessary</w:t>
      </w:r>
      <w:r>
        <w:rPr>
          <w:spacing w:val="-7"/>
          <w:sz w:val="23"/>
        </w:rPr>
        <w:t xml:space="preserve"> </w:t>
      </w:r>
      <w:r>
        <w:rPr>
          <w:sz w:val="23"/>
        </w:rPr>
        <w:t>revisions</w:t>
      </w:r>
      <w:r>
        <w:rPr>
          <w:spacing w:val="-3"/>
          <w:sz w:val="23"/>
        </w:rPr>
        <w:t xml:space="preserve"> </w:t>
      </w:r>
      <w:r>
        <w:rPr>
          <w:sz w:val="23"/>
        </w:rPr>
        <w:t>to</w:t>
      </w:r>
      <w:r>
        <w:rPr>
          <w:spacing w:val="-2"/>
          <w:sz w:val="23"/>
        </w:rPr>
        <w:t xml:space="preserve"> </w:t>
      </w:r>
      <w:r>
        <w:rPr>
          <w:sz w:val="23"/>
        </w:rPr>
        <w:t>the</w:t>
      </w:r>
      <w:r>
        <w:rPr>
          <w:spacing w:val="-1"/>
          <w:sz w:val="23"/>
        </w:rPr>
        <w:t xml:space="preserve"> </w:t>
      </w:r>
      <w:r>
        <w:rPr>
          <w:sz w:val="23"/>
        </w:rPr>
        <w:t>Plans</w:t>
      </w:r>
      <w:r>
        <w:rPr>
          <w:spacing w:val="-3"/>
          <w:sz w:val="23"/>
        </w:rPr>
        <w:t xml:space="preserve"> </w:t>
      </w:r>
      <w:r>
        <w:rPr>
          <w:sz w:val="23"/>
        </w:rPr>
        <w:t>and</w:t>
      </w:r>
      <w:r>
        <w:rPr>
          <w:spacing w:val="-30"/>
          <w:sz w:val="23"/>
        </w:rPr>
        <w:t xml:space="preserve"> </w:t>
      </w:r>
      <w:r>
        <w:rPr>
          <w:sz w:val="23"/>
        </w:rPr>
        <w:t>Specifications.</w:t>
      </w:r>
    </w:p>
    <w:p w14:paraId="53ED91A2" w14:textId="77777777" w:rsidR="00BD63E6" w:rsidRDefault="00BD63E6">
      <w:pPr>
        <w:pStyle w:val="BodyText"/>
        <w:spacing w:before="10"/>
        <w:rPr>
          <w:sz w:val="22"/>
        </w:rPr>
      </w:pPr>
    </w:p>
    <w:p w14:paraId="5BF8E3A5" w14:textId="77777777" w:rsidR="00BD63E6" w:rsidRDefault="00D94B7A" w:rsidP="001C09AE">
      <w:pPr>
        <w:pStyle w:val="ListParagraph"/>
        <w:numPr>
          <w:ilvl w:val="3"/>
          <w:numId w:val="91"/>
        </w:numPr>
        <w:tabs>
          <w:tab w:val="left" w:pos="1512"/>
        </w:tabs>
        <w:ind w:left="1511" w:hanging="691"/>
        <w:jc w:val="both"/>
        <w:rPr>
          <w:sz w:val="23"/>
        </w:rPr>
      </w:pPr>
      <w:r>
        <w:rPr>
          <w:sz w:val="23"/>
        </w:rPr>
        <w:t>The A/E shall participate in VM</w:t>
      </w:r>
      <w:r>
        <w:rPr>
          <w:spacing w:val="-37"/>
          <w:sz w:val="23"/>
        </w:rPr>
        <w:t xml:space="preserve"> </w:t>
      </w:r>
      <w:r>
        <w:rPr>
          <w:sz w:val="23"/>
        </w:rPr>
        <w:t>reviews.</w:t>
      </w:r>
    </w:p>
    <w:p w14:paraId="764218F0" w14:textId="77777777" w:rsidR="00BD63E6" w:rsidRDefault="00BD63E6">
      <w:pPr>
        <w:pStyle w:val="BodyText"/>
        <w:spacing w:before="9"/>
        <w:rPr>
          <w:sz w:val="22"/>
        </w:rPr>
      </w:pPr>
    </w:p>
    <w:p w14:paraId="60C3B3E2" w14:textId="77777777" w:rsidR="00BD63E6" w:rsidRDefault="00D94B7A" w:rsidP="001C09AE">
      <w:pPr>
        <w:pStyle w:val="ListParagraph"/>
        <w:numPr>
          <w:ilvl w:val="2"/>
          <w:numId w:val="91"/>
        </w:numPr>
        <w:tabs>
          <w:tab w:val="left" w:pos="621"/>
        </w:tabs>
        <w:spacing w:before="1"/>
        <w:ind w:left="100" w:right="112" w:firstLine="0"/>
        <w:jc w:val="both"/>
        <w:rPr>
          <w:sz w:val="23"/>
        </w:rPr>
      </w:pPr>
      <w:r>
        <w:rPr>
          <w:b/>
          <w:sz w:val="23"/>
        </w:rPr>
        <w:t xml:space="preserve">Construction Documents Phase: </w:t>
      </w:r>
      <w:r>
        <w:rPr>
          <w:sz w:val="23"/>
        </w:rPr>
        <w:t>After written authorization to proceed with the Construction Documents, A/E</w:t>
      </w:r>
      <w:r>
        <w:rPr>
          <w:spacing w:val="-13"/>
          <w:sz w:val="23"/>
        </w:rPr>
        <w:t xml:space="preserve"> </w:t>
      </w:r>
      <w:r>
        <w:rPr>
          <w:sz w:val="23"/>
        </w:rPr>
        <w:t>shall:</w:t>
      </w:r>
    </w:p>
    <w:p w14:paraId="4ED8D951" w14:textId="77777777" w:rsidR="00BD63E6" w:rsidRDefault="00BD63E6">
      <w:pPr>
        <w:pStyle w:val="BodyText"/>
        <w:spacing w:before="1"/>
      </w:pPr>
    </w:p>
    <w:p w14:paraId="7015C7B3" w14:textId="77777777" w:rsidR="00BD63E6" w:rsidRDefault="00D94B7A" w:rsidP="001C09AE">
      <w:pPr>
        <w:pStyle w:val="ListParagraph"/>
        <w:numPr>
          <w:ilvl w:val="3"/>
          <w:numId w:val="91"/>
        </w:numPr>
        <w:tabs>
          <w:tab w:val="left" w:pos="1598"/>
        </w:tabs>
        <w:ind w:left="819" w:right="110" w:firstLine="1"/>
        <w:jc w:val="both"/>
        <w:rPr>
          <w:sz w:val="23"/>
        </w:rPr>
      </w:pPr>
      <w:r>
        <w:rPr>
          <w:sz w:val="23"/>
        </w:rPr>
        <w:t>On</w:t>
      </w:r>
      <w:r>
        <w:rPr>
          <w:spacing w:val="-10"/>
          <w:sz w:val="23"/>
        </w:rPr>
        <w:t xml:space="preserve"> </w:t>
      </w:r>
      <w:r>
        <w:rPr>
          <w:sz w:val="23"/>
        </w:rPr>
        <w:t>the</w:t>
      </w:r>
      <w:r>
        <w:rPr>
          <w:spacing w:val="-11"/>
          <w:sz w:val="23"/>
        </w:rPr>
        <w:t xml:space="preserve"> </w:t>
      </w:r>
      <w:r>
        <w:rPr>
          <w:sz w:val="23"/>
        </w:rPr>
        <w:t>basis</w:t>
      </w:r>
      <w:r>
        <w:rPr>
          <w:spacing w:val="-10"/>
          <w:sz w:val="23"/>
        </w:rPr>
        <w:t xml:space="preserve"> </w:t>
      </w:r>
      <w:r>
        <w:rPr>
          <w:sz w:val="23"/>
        </w:rPr>
        <w:t>of</w:t>
      </w:r>
      <w:r>
        <w:rPr>
          <w:spacing w:val="-12"/>
          <w:sz w:val="23"/>
        </w:rPr>
        <w:t xml:space="preserve"> </w:t>
      </w:r>
      <w:r>
        <w:rPr>
          <w:sz w:val="23"/>
        </w:rPr>
        <w:t>the</w:t>
      </w:r>
      <w:r>
        <w:rPr>
          <w:spacing w:val="-11"/>
          <w:sz w:val="23"/>
        </w:rPr>
        <w:t xml:space="preserve"> </w:t>
      </w:r>
      <w:r>
        <w:rPr>
          <w:sz w:val="23"/>
        </w:rPr>
        <w:t>accepted</w:t>
      </w:r>
      <w:r>
        <w:rPr>
          <w:spacing w:val="-10"/>
          <w:sz w:val="23"/>
        </w:rPr>
        <w:t xml:space="preserve"> </w:t>
      </w:r>
      <w:r>
        <w:rPr>
          <w:sz w:val="23"/>
        </w:rPr>
        <w:t>Preliminary</w:t>
      </w:r>
      <w:r>
        <w:rPr>
          <w:spacing w:val="-14"/>
          <w:sz w:val="23"/>
        </w:rPr>
        <w:t xml:space="preserve"> </w:t>
      </w:r>
      <w:r>
        <w:rPr>
          <w:sz w:val="23"/>
        </w:rPr>
        <w:t>Design</w:t>
      </w:r>
      <w:r>
        <w:rPr>
          <w:spacing w:val="-10"/>
          <w:sz w:val="23"/>
        </w:rPr>
        <w:t xml:space="preserve"> </w:t>
      </w:r>
      <w:r>
        <w:rPr>
          <w:sz w:val="23"/>
        </w:rPr>
        <w:t>documents</w:t>
      </w:r>
      <w:r>
        <w:rPr>
          <w:spacing w:val="-13"/>
          <w:sz w:val="23"/>
        </w:rPr>
        <w:t xml:space="preserve"> </w:t>
      </w:r>
      <w:r>
        <w:rPr>
          <w:sz w:val="23"/>
        </w:rPr>
        <w:t>and</w:t>
      </w:r>
      <w:r>
        <w:rPr>
          <w:spacing w:val="-12"/>
          <w:sz w:val="23"/>
        </w:rPr>
        <w:t xml:space="preserve"> </w:t>
      </w:r>
      <w:r>
        <w:rPr>
          <w:sz w:val="23"/>
        </w:rPr>
        <w:t>the</w:t>
      </w:r>
      <w:r>
        <w:rPr>
          <w:spacing w:val="-11"/>
          <w:sz w:val="23"/>
        </w:rPr>
        <w:t xml:space="preserve"> </w:t>
      </w:r>
      <w:r>
        <w:rPr>
          <w:sz w:val="23"/>
        </w:rPr>
        <w:t>review</w:t>
      </w:r>
      <w:r>
        <w:rPr>
          <w:spacing w:val="-13"/>
          <w:sz w:val="23"/>
        </w:rPr>
        <w:t xml:space="preserve"> </w:t>
      </w:r>
      <w:r>
        <w:rPr>
          <w:sz w:val="23"/>
        </w:rPr>
        <w:t>comments, prepare</w:t>
      </w:r>
      <w:r>
        <w:rPr>
          <w:spacing w:val="-14"/>
          <w:sz w:val="23"/>
        </w:rPr>
        <w:t xml:space="preserve"> </w:t>
      </w:r>
      <w:r>
        <w:rPr>
          <w:sz w:val="23"/>
        </w:rPr>
        <w:t>final</w:t>
      </w:r>
      <w:r>
        <w:rPr>
          <w:spacing w:val="-15"/>
          <w:sz w:val="23"/>
        </w:rPr>
        <w:t xml:space="preserve"> </w:t>
      </w:r>
      <w:r>
        <w:rPr>
          <w:sz w:val="23"/>
        </w:rPr>
        <w:t>Drawings</w:t>
      </w:r>
      <w:r>
        <w:rPr>
          <w:spacing w:val="-16"/>
          <w:sz w:val="23"/>
        </w:rPr>
        <w:t xml:space="preserve"> </w:t>
      </w:r>
      <w:r>
        <w:rPr>
          <w:sz w:val="23"/>
        </w:rPr>
        <w:t>and</w:t>
      </w:r>
      <w:r>
        <w:rPr>
          <w:spacing w:val="-15"/>
          <w:sz w:val="23"/>
        </w:rPr>
        <w:t xml:space="preserve"> </w:t>
      </w:r>
      <w:r>
        <w:rPr>
          <w:sz w:val="23"/>
        </w:rPr>
        <w:t>Specifications</w:t>
      </w:r>
      <w:r>
        <w:rPr>
          <w:spacing w:val="-16"/>
          <w:sz w:val="23"/>
        </w:rPr>
        <w:t xml:space="preserve"> </w:t>
      </w:r>
      <w:r>
        <w:rPr>
          <w:sz w:val="23"/>
        </w:rPr>
        <w:t>for</w:t>
      </w:r>
      <w:r>
        <w:rPr>
          <w:spacing w:val="-15"/>
          <w:sz w:val="23"/>
        </w:rPr>
        <w:t xml:space="preserve"> </w:t>
      </w:r>
      <w:r>
        <w:rPr>
          <w:sz w:val="23"/>
        </w:rPr>
        <w:t>incorporation</w:t>
      </w:r>
      <w:r>
        <w:rPr>
          <w:spacing w:val="-15"/>
          <w:sz w:val="23"/>
        </w:rPr>
        <w:t xml:space="preserve"> </w:t>
      </w:r>
      <w:r>
        <w:rPr>
          <w:sz w:val="23"/>
        </w:rPr>
        <w:t>in</w:t>
      </w:r>
      <w:r>
        <w:rPr>
          <w:spacing w:val="-18"/>
          <w:sz w:val="23"/>
        </w:rPr>
        <w:t xml:space="preserve"> </w:t>
      </w:r>
      <w:r>
        <w:rPr>
          <w:sz w:val="23"/>
        </w:rPr>
        <w:t>the</w:t>
      </w:r>
      <w:r>
        <w:rPr>
          <w:spacing w:val="-14"/>
          <w:sz w:val="23"/>
        </w:rPr>
        <w:t xml:space="preserve"> </w:t>
      </w:r>
      <w:r>
        <w:rPr>
          <w:sz w:val="23"/>
        </w:rPr>
        <w:t>Contract</w:t>
      </w:r>
      <w:r>
        <w:rPr>
          <w:spacing w:val="-17"/>
          <w:sz w:val="23"/>
        </w:rPr>
        <w:t xml:space="preserve"> </w:t>
      </w:r>
      <w:r>
        <w:rPr>
          <w:sz w:val="23"/>
        </w:rPr>
        <w:t>Documents</w:t>
      </w:r>
      <w:r>
        <w:rPr>
          <w:spacing w:val="-16"/>
          <w:sz w:val="23"/>
        </w:rPr>
        <w:t xml:space="preserve"> </w:t>
      </w:r>
      <w:r>
        <w:rPr>
          <w:sz w:val="23"/>
        </w:rPr>
        <w:t>to</w:t>
      </w:r>
      <w:r>
        <w:rPr>
          <w:spacing w:val="-18"/>
          <w:sz w:val="23"/>
        </w:rPr>
        <w:t xml:space="preserve"> </w:t>
      </w:r>
      <w:r>
        <w:rPr>
          <w:sz w:val="23"/>
        </w:rPr>
        <w:t>show the complete scope, extent, and character of the Work to be furnished and performed by the Contractor(s).</w:t>
      </w:r>
    </w:p>
    <w:p w14:paraId="0E9AFE9D" w14:textId="77777777" w:rsidR="00BD63E6" w:rsidRDefault="00BD63E6">
      <w:pPr>
        <w:pStyle w:val="BodyText"/>
      </w:pPr>
    </w:p>
    <w:p w14:paraId="6B2685C1" w14:textId="77777777" w:rsidR="00BD63E6" w:rsidRDefault="00D94B7A" w:rsidP="001C09AE">
      <w:pPr>
        <w:pStyle w:val="ListParagraph"/>
        <w:numPr>
          <w:ilvl w:val="3"/>
          <w:numId w:val="91"/>
        </w:numPr>
        <w:tabs>
          <w:tab w:val="left" w:pos="1511"/>
        </w:tabs>
        <w:spacing w:before="1"/>
        <w:ind w:left="1510" w:hanging="691"/>
        <w:jc w:val="both"/>
        <w:rPr>
          <w:sz w:val="23"/>
        </w:rPr>
      </w:pPr>
      <w:r>
        <w:rPr>
          <w:sz w:val="23"/>
        </w:rPr>
        <w:t>Prepare</w:t>
      </w:r>
      <w:r>
        <w:rPr>
          <w:spacing w:val="-5"/>
          <w:sz w:val="23"/>
        </w:rPr>
        <w:t xml:space="preserve"> </w:t>
      </w:r>
      <w:r>
        <w:rPr>
          <w:sz w:val="23"/>
        </w:rPr>
        <w:t>and</w:t>
      </w:r>
      <w:r>
        <w:rPr>
          <w:spacing w:val="-3"/>
          <w:sz w:val="23"/>
        </w:rPr>
        <w:t xml:space="preserve"> </w:t>
      </w:r>
      <w:r>
        <w:rPr>
          <w:sz w:val="23"/>
        </w:rPr>
        <w:t>submit</w:t>
      </w:r>
      <w:r>
        <w:rPr>
          <w:spacing w:val="-5"/>
          <w:sz w:val="23"/>
        </w:rPr>
        <w:t xml:space="preserve"> </w:t>
      </w:r>
      <w:r>
        <w:rPr>
          <w:sz w:val="23"/>
        </w:rPr>
        <w:t>completed</w:t>
      </w:r>
      <w:r>
        <w:rPr>
          <w:spacing w:val="-3"/>
          <w:sz w:val="23"/>
        </w:rPr>
        <w:t xml:space="preserve"> </w:t>
      </w:r>
      <w:r>
        <w:rPr>
          <w:sz w:val="23"/>
        </w:rPr>
        <w:t>Working</w:t>
      </w:r>
      <w:r>
        <w:rPr>
          <w:spacing w:val="-6"/>
          <w:sz w:val="23"/>
        </w:rPr>
        <w:t xml:space="preserve"> </w:t>
      </w:r>
      <w:r>
        <w:rPr>
          <w:sz w:val="23"/>
        </w:rPr>
        <w:t>Drawings</w:t>
      </w:r>
      <w:r>
        <w:rPr>
          <w:spacing w:val="-4"/>
          <w:sz w:val="23"/>
        </w:rPr>
        <w:t xml:space="preserve"> </w:t>
      </w:r>
      <w:r>
        <w:rPr>
          <w:sz w:val="23"/>
        </w:rPr>
        <w:t>and</w:t>
      </w:r>
      <w:r>
        <w:rPr>
          <w:spacing w:val="-3"/>
          <w:sz w:val="23"/>
        </w:rPr>
        <w:t xml:space="preserve"> </w:t>
      </w:r>
      <w:r>
        <w:rPr>
          <w:sz w:val="23"/>
        </w:rPr>
        <w:t>Specifications</w:t>
      </w:r>
      <w:r>
        <w:rPr>
          <w:spacing w:val="-4"/>
          <w:sz w:val="23"/>
        </w:rPr>
        <w:t xml:space="preserve"> </w:t>
      </w:r>
      <w:r>
        <w:rPr>
          <w:sz w:val="23"/>
        </w:rPr>
        <w:t>for</w:t>
      </w:r>
      <w:r>
        <w:rPr>
          <w:spacing w:val="-31"/>
          <w:sz w:val="23"/>
        </w:rPr>
        <w:t xml:space="preserve"> </w:t>
      </w:r>
      <w:r>
        <w:rPr>
          <w:sz w:val="23"/>
        </w:rPr>
        <w:t>approval.</w:t>
      </w:r>
    </w:p>
    <w:p w14:paraId="3FE62A36" w14:textId="77777777" w:rsidR="00BD63E6" w:rsidRDefault="00BD63E6">
      <w:pPr>
        <w:pStyle w:val="BodyText"/>
        <w:spacing w:before="8"/>
        <w:rPr>
          <w:sz w:val="22"/>
        </w:rPr>
      </w:pPr>
    </w:p>
    <w:p w14:paraId="7BEE1F13" w14:textId="77777777" w:rsidR="00BD63E6" w:rsidRDefault="00D94B7A" w:rsidP="001C09AE">
      <w:pPr>
        <w:pStyle w:val="ListParagraph"/>
        <w:numPr>
          <w:ilvl w:val="3"/>
          <w:numId w:val="91"/>
        </w:numPr>
        <w:tabs>
          <w:tab w:val="left" w:pos="1557"/>
        </w:tabs>
        <w:ind w:right="107" w:firstLine="0"/>
        <w:jc w:val="both"/>
        <w:rPr>
          <w:sz w:val="23"/>
        </w:rPr>
      </w:pPr>
      <w:r>
        <w:rPr>
          <w:sz w:val="23"/>
        </w:rPr>
        <w:t>Prepare a detailed Cost Estimate and submit to the University with the Working Drawing Submittal. Provide recommendation on number of days estimated for completion of the construction of the</w:t>
      </w:r>
      <w:r>
        <w:rPr>
          <w:spacing w:val="-19"/>
          <w:sz w:val="23"/>
        </w:rPr>
        <w:t xml:space="preserve"> </w:t>
      </w:r>
      <w:r>
        <w:rPr>
          <w:sz w:val="23"/>
        </w:rPr>
        <w:t>Project.</w:t>
      </w:r>
    </w:p>
    <w:p w14:paraId="792B0459" w14:textId="77777777" w:rsidR="00BD63E6" w:rsidRDefault="00BD63E6">
      <w:pPr>
        <w:pStyle w:val="BodyText"/>
        <w:spacing w:before="7"/>
        <w:rPr>
          <w:sz w:val="22"/>
        </w:rPr>
      </w:pPr>
    </w:p>
    <w:p w14:paraId="0252D2A1" w14:textId="77777777" w:rsidR="00BD63E6" w:rsidRDefault="00D94B7A" w:rsidP="001C09AE">
      <w:pPr>
        <w:pStyle w:val="ListParagraph"/>
        <w:numPr>
          <w:ilvl w:val="3"/>
          <w:numId w:val="91"/>
        </w:numPr>
        <w:tabs>
          <w:tab w:val="left" w:pos="1514"/>
        </w:tabs>
        <w:spacing w:before="1"/>
        <w:ind w:right="113" w:firstLine="0"/>
        <w:jc w:val="both"/>
        <w:rPr>
          <w:sz w:val="23"/>
        </w:rPr>
      </w:pPr>
      <w:r>
        <w:rPr>
          <w:sz w:val="23"/>
        </w:rPr>
        <w:t>Make revisions to Plans and Specifications necessary to incorporate review comments and submit a written response to all review comments to the University Review Unit prior to advertising the</w:t>
      </w:r>
      <w:r>
        <w:rPr>
          <w:spacing w:val="-16"/>
          <w:sz w:val="23"/>
        </w:rPr>
        <w:t xml:space="preserve"> </w:t>
      </w:r>
      <w:r>
        <w:rPr>
          <w:sz w:val="23"/>
        </w:rPr>
        <w:t>Project.</w:t>
      </w:r>
    </w:p>
    <w:p w14:paraId="3E672D8D" w14:textId="77777777" w:rsidR="00BD63E6" w:rsidRDefault="00BD63E6">
      <w:pPr>
        <w:pStyle w:val="BodyText"/>
        <w:spacing w:before="1"/>
      </w:pPr>
    </w:p>
    <w:p w14:paraId="174B4382" w14:textId="77777777" w:rsidR="00BD63E6" w:rsidRDefault="00D94B7A" w:rsidP="001C09AE">
      <w:pPr>
        <w:pStyle w:val="ListParagraph"/>
        <w:numPr>
          <w:ilvl w:val="2"/>
          <w:numId w:val="91"/>
        </w:numPr>
        <w:tabs>
          <w:tab w:val="left" w:pos="634"/>
        </w:tabs>
        <w:ind w:left="100" w:right="113" w:firstLine="0"/>
        <w:jc w:val="both"/>
        <w:rPr>
          <w:sz w:val="23"/>
        </w:rPr>
      </w:pPr>
      <w:r>
        <w:rPr>
          <w:b/>
          <w:sz w:val="23"/>
        </w:rPr>
        <w:t xml:space="preserve">Procurement Phase: </w:t>
      </w:r>
      <w:r>
        <w:rPr>
          <w:sz w:val="23"/>
        </w:rPr>
        <w:t>After written authorization to proceed with the Procurement Phase, A/E shall:</w:t>
      </w:r>
    </w:p>
    <w:p w14:paraId="3D698F12" w14:textId="77777777" w:rsidR="00BD63E6" w:rsidRDefault="00BD63E6">
      <w:pPr>
        <w:pStyle w:val="BodyText"/>
        <w:spacing w:before="10"/>
        <w:rPr>
          <w:sz w:val="22"/>
        </w:rPr>
      </w:pPr>
    </w:p>
    <w:p w14:paraId="15A26BE6" w14:textId="44DB00F3" w:rsidR="00BD63E6" w:rsidRDefault="00D94B7A" w:rsidP="001C09AE">
      <w:pPr>
        <w:pStyle w:val="ListParagraph"/>
        <w:numPr>
          <w:ilvl w:val="3"/>
          <w:numId w:val="91"/>
        </w:numPr>
        <w:tabs>
          <w:tab w:val="left" w:pos="1603"/>
        </w:tabs>
        <w:ind w:left="819" w:right="111" w:firstLine="1"/>
        <w:jc w:val="both"/>
        <w:rPr>
          <w:sz w:val="23"/>
        </w:rPr>
      </w:pPr>
      <w:r>
        <w:rPr>
          <w:sz w:val="23"/>
        </w:rPr>
        <w:t>Where applicable, maintain a record of prospective Offerors to whom Final Construction Documents have been issued, attend Pre-proposal/</w:t>
      </w:r>
      <w:r w:rsidR="000F4192">
        <w:rPr>
          <w:sz w:val="23"/>
        </w:rPr>
        <w:t xml:space="preserve"> </w:t>
      </w:r>
      <w:r>
        <w:rPr>
          <w:sz w:val="23"/>
        </w:rPr>
        <w:t>Pre-bid conferences, and receive and process deposits for Procurement</w:t>
      </w:r>
      <w:r>
        <w:rPr>
          <w:spacing w:val="-35"/>
          <w:sz w:val="23"/>
        </w:rPr>
        <w:t xml:space="preserve"> </w:t>
      </w:r>
      <w:r>
        <w:rPr>
          <w:sz w:val="23"/>
        </w:rPr>
        <w:t>Documents.</w:t>
      </w:r>
    </w:p>
    <w:p w14:paraId="13121F8A" w14:textId="77777777" w:rsidR="00BD63E6" w:rsidRDefault="00BD63E6">
      <w:pPr>
        <w:pStyle w:val="BodyText"/>
        <w:spacing w:before="10"/>
        <w:rPr>
          <w:sz w:val="22"/>
        </w:rPr>
      </w:pPr>
    </w:p>
    <w:p w14:paraId="3950A176" w14:textId="3F052EA3" w:rsidR="00BD63E6" w:rsidRDefault="00D94B7A" w:rsidP="001C09AE">
      <w:pPr>
        <w:pStyle w:val="ListParagraph"/>
        <w:numPr>
          <w:ilvl w:val="3"/>
          <w:numId w:val="91"/>
        </w:numPr>
        <w:tabs>
          <w:tab w:val="left" w:pos="1512"/>
        </w:tabs>
        <w:ind w:left="1511" w:hanging="691"/>
        <w:jc w:val="both"/>
        <w:rPr>
          <w:sz w:val="23"/>
        </w:rPr>
      </w:pPr>
      <w:r>
        <w:rPr>
          <w:sz w:val="23"/>
        </w:rPr>
        <w:t>Issue Amendments/</w:t>
      </w:r>
      <w:r w:rsidR="000F4192">
        <w:rPr>
          <w:sz w:val="23"/>
        </w:rPr>
        <w:t xml:space="preserve"> </w:t>
      </w:r>
      <w:r>
        <w:rPr>
          <w:sz w:val="23"/>
        </w:rPr>
        <w:t>Addenda as</w:t>
      </w:r>
      <w:r>
        <w:rPr>
          <w:spacing w:val="-24"/>
          <w:sz w:val="23"/>
        </w:rPr>
        <w:t xml:space="preserve"> </w:t>
      </w:r>
      <w:r>
        <w:rPr>
          <w:sz w:val="23"/>
        </w:rPr>
        <w:t>appropriate.</w:t>
      </w:r>
    </w:p>
    <w:p w14:paraId="654F0BC6" w14:textId="77777777" w:rsidR="00BD63E6" w:rsidRDefault="00BD63E6">
      <w:pPr>
        <w:pStyle w:val="BodyText"/>
        <w:spacing w:before="1"/>
      </w:pPr>
    </w:p>
    <w:p w14:paraId="4327EF5B" w14:textId="7E308FB4" w:rsidR="00BD63E6" w:rsidRDefault="00D94B7A" w:rsidP="001C09AE">
      <w:pPr>
        <w:pStyle w:val="ListParagraph"/>
        <w:numPr>
          <w:ilvl w:val="2"/>
          <w:numId w:val="91"/>
        </w:numPr>
        <w:tabs>
          <w:tab w:val="left" w:pos="670"/>
        </w:tabs>
        <w:spacing w:before="90"/>
        <w:ind w:left="100" w:right="192" w:firstLine="0"/>
        <w:jc w:val="both"/>
      </w:pPr>
      <w:bookmarkStart w:id="207" w:name="_bookmark202"/>
      <w:bookmarkEnd w:id="207"/>
      <w:r w:rsidRPr="00121945">
        <w:rPr>
          <w:b/>
          <w:sz w:val="23"/>
        </w:rPr>
        <w:lastRenderedPageBreak/>
        <w:t xml:space="preserve">Construction Phase: </w:t>
      </w:r>
      <w:r w:rsidRPr="000F4192">
        <w:rPr>
          <w:sz w:val="23"/>
        </w:rPr>
        <w:t xml:space="preserve">After award of the Construction Contract the A/E shall provide the following Services. The following Services are also described in </w:t>
      </w:r>
      <w:hyperlink w:anchor="_bookmark305" w:history="1">
        <w:r w:rsidRPr="00121945">
          <w:rPr>
            <w:color w:val="0000FF"/>
            <w:sz w:val="23"/>
            <w:u w:val="single" w:color="0000FF"/>
          </w:rPr>
          <w:t xml:space="preserve">Chapter 10 </w:t>
        </w:r>
      </w:hyperlink>
      <w:r w:rsidRPr="000F4192">
        <w:rPr>
          <w:sz w:val="23"/>
        </w:rPr>
        <w:t xml:space="preserve">and in §15(a)-(h) of the </w:t>
      </w:r>
      <w:hyperlink r:id="rId300">
        <w:r w:rsidRPr="00121945">
          <w:rPr>
            <w:color w:val="0000FF"/>
            <w:sz w:val="23"/>
            <w:u w:val="single" w:color="0000FF"/>
          </w:rPr>
          <w:t>General  Conditions of the  Construction Contract</w:t>
        </w:r>
      </w:hyperlink>
      <w:r w:rsidRPr="000F4192">
        <w:rPr>
          <w:sz w:val="23"/>
        </w:rPr>
        <w:t xml:space="preserve">, </w:t>
      </w:r>
      <w:hyperlink r:id="rId301">
        <w:r w:rsidRPr="00121945">
          <w:rPr>
            <w:color w:val="0000FF"/>
            <w:sz w:val="23"/>
            <w:u w:val="single" w:color="0000FF"/>
          </w:rPr>
          <w:t>HECO-7</w:t>
        </w:r>
      </w:hyperlink>
      <w:r w:rsidRPr="000F4192">
        <w:rPr>
          <w:sz w:val="23"/>
        </w:rPr>
        <w:t>. They shall be provided by the A/E of</w:t>
      </w:r>
      <w:r w:rsidR="000F4192" w:rsidRPr="000F4192">
        <w:rPr>
          <w:sz w:val="23"/>
        </w:rPr>
        <w:t xml:space="preserve"> </w:t>
      </w:r>
      <w:r>
        <w:t>Record as part of Basic Services and shall not be delegated to others unless such delegation has been specifically approved in writing by the AVP &amp; CFO:</w:t>
      </w:r>
    </w:p>
    <w:p w14:paraId="6E1654FE" w14:textId="77777777" w:rsidR="00BD63E6" w:rsidRDefault="00BD63E6">
      <w:pPr>
        <w:pStyle w:val="BodyText"/>
        <w:spacing w:before="5"/>
      </w:pPr>
    </w:p>
    <w:p w14:paraId="69C7736E" w14:textId="77777777" w:rsidR="00BD63E6" w:rsidRDefault="00D94B7A" w:rsidP="001C09AE">
      <w:pPr>
        <w:pStyle w:val="Heading5"/>
        <w:numPr>
          <w:ilvl w:val="3"/>
          <w:numId w:val="91"/>
        </w:numPr>
        <w:tabs>
          <w:tab w:val="left" w:pos="1567"/>
        </w:tabs>
        <w:ind w:right="551" w:firstLine="0"/>
      </w:pPr>
      <w:bookmarkStart w:id="208" w:name="5.5.9.1_Submittal_Review_and_Constructio"/>
      <w:bookmarkEnd w:id="208"/>
      <w:r>
        <w:t>Submittal Review and Construction Administration Services Required to</w:t>
      </w:r>
      <w:r>
        <w:rPr>
          <w:spacing w:val="-25"/>
        </w:rPr>
        <w:t xml:space="preserve"> </w:t>
      </w:r>
      <w:r>
        <w:t>be Performed by the</w:t>
      </w:r>
      <w:r>
        <w:rPr>
          <w:spacing w:val="-11"/>
        </w:rPr>
        <w:t xml:space="preserve"> </w:t>
      </w:r>
      <w:r>
        <w:t>A/E.</w:t>
      </w:r>
    </w:p>
    <w:p w14:paraId="23A4372D" w14:textId="77777777" w:rsidR="00BD63E6" w:rsidRDefault="00BD63E6">
      <w:pPr>
        <w:pStyle w:val="BodyText"/>
        <w:rPr>
          <w:b/>
          <w:sz w:val="22"/>
        </w:rPr>
      </w:pPr>
    </w:p>
    <w:p w14:paraId="6DE5889F" w14:textId="77777777" w:rsidR="00BD63E6" w:rsidRDefault="00D94B7A" w:rsidP="001C09AE">
      <w:pPr>
        <w:pStyle w:val="ListParagraph"/>
        <w:numPr>
          <w:ilvl w:val="4"/>
          <w:numId w:val="91"/>
        </w:numPr>
        <w:tabs>
          <w:tab w:val="left" w:pos="2453"/>
        </w:tabs>
        <w:ind w:right="111" w:firstLine="0"/>
        <w:jc w:val="both"/>
        <w:rPr>
          <w:sz w:val="23"/>
        </w:rPr>
      </w:pPr>
      <w:r>
        <w:rPr>
          <w:b/>
          <w:sz w:val="23"/>
        </w:rPr>
        <w:t xml:space="preserve">Consultations: </w:t>
      </w:r>
      <w:r>
        <w:rPr>
          <w:sz w:val="23"/>
        </w:rPr>
        <w:t>A/E shall consult with and advise the University on all technical matters and act as the University's representative in dealing with the Contractor</w:t>
      </w:r>
      <w:r>
        <w:rPr>
          <w:spacing w:val="-17"/>
          <w:sz w:val="23"/>
        </w:rPr>
        <w:t xml:space="preserve"> </w:t>
      </w:r>
      <w:r>
        <w:rPr>
          <w:sz w:val="23"/>
        </w:rPr>
        <w:t>on</w:t>
      </w:r>
      <w:r>
        <w:rPr>
          <w:spacing w:val="-19"/>
          <w:sz w:val="23"/>
        </w:rPr>
        <w:t xml:space="preserve"> </w:t>
      </w:r>
      <w:r>
        <w:rPr>
          <w:sz w:val="23"/>
        </w:rPr>
        <w:t>all</w:t>
      </w:r>
      <w:r>
        <w:rPr>
          <w:spacing w:val="-16"/>
          <w:sz w:val="23"/>
        </w:rPr>
        <w:t xml:space="preserve"> </w:t>
      </w:r>
      <w:r>
        <w:rPr>
          <w:sz w:val="23"/>
        </w:rPr>
        <w:t>such</w:t>
      </w:r>
      <w:r>
        <w:rPr>
          <w:spacing w:val="-19"/>
          <w:sz w:val="23"/>
        </w:rPr>
        <w:t xml:space="preserve"> </w:t>
      </w:r>
      <w:r>
        <w:rPr>
          <w:sz w:val="23"/>
        </w:rPr>
        <w:t>matters.</w:t>
      </w:r>
      <w:r>
        <w:rPr>
          <w:spacing w:val="-17"/>
          <w:sz w:val="23"/>
        </w:rPr>
        <w:t xml:space="preserve"> </w:t>
      </w:r>
      <w:r>
        <w:rPr>
          <w:sz w:val="23"/>
        </w:rPr>
        <w:t>The</w:t>
      </w:r>
      <w:r>
        <w:rPr>
          <w:spacing w:val="-16"/>
          <w:sz w:val="23"/>
        </w:rPr>
        <w:t xml:space="preserve"> </w:t>
      </w:r>
      <w:r>
        <w:rPr>
          <w:sz w:val="23"/>
        </w:rPr>
        <w:t>agency’s</w:t>
      </w:r>
      <w:r>
        <w:rPr>
          <w:spacing w:val="-18"/>
          <w:sz w:val="23"/>
        </w:rPr>
        <w:t xml:space="preserve"> </w:t>
      </w:r>
      <w:r>
        <w:rPr>
          <w:sz w:val="23"/>
        </w:rPr>
        <w:t>instructions</w:t>
      </w:r>
      <w:r>
        <w:rPr>
          <w:spacing w:val="-18"/>
          <w:sz w:val="23"/>
        </w:rPr>
        <w:t xml:space="preserve"> </w:t>
      </w:r>
      <w:r>
        <w:rPr>
          <w:sz w:val="23"/>
        </w:rPr>
        <w:t>to</w:t>
      </w:r>
      <w:r>
        <w:rPr>
          <w:spacing w:val="-17"/>
          <w:sz w:val="23"/>
        </w:rPr>
        <w:t xml:space="preserve"> </w:t>
      </w:r>
      <w:r>
        <w:rPr>
          <w:sz w:val="23"/>
        </w:rPr>
        <w:t>Contractor(s)</w:t>
      </w:r>
      <w:r>
        <w:rPr>
          <w:spacing w:val="-17"/>
          <w:sz w:val="23"/>
        </w:rPr>
        <w:t xml:space="preserve"> </w:t>
      </w:r>
      <w:r>
        <w:rPr>
          <w:sz w:val="23"/>
        </w:rPr>
        <w:t>will</w:t>
      </w:r>
      <w:r>
        <w:rPr>
          <w:spacing w:val="-16"/>
          <w:sz w:val="23"/>
        </w:rPr>
        <w:t xml:space="preserve"> </w:t>
      </w:r>
      <w:r>
        <w:rPr>
          <w:sz w:val="23"/>
        </w:rPr>
        <w:t>be</w:t>
      </w:r>
      <w:r>
        <w:rPr>
          <w:spacing w:val="-16"/>
          <w:sz w:val="23"/>
        </w:rPr>
        <w:t xml:space="preserve"> </w:t>
      </w:r>
      <w:r>
        <w:rPr>
          <w:sz w:val="23"/>
        </w:rPr>
        <w:t>issued through the A/E, who has authority to act on behalf of the University to the extent provided in the Contract General Conditions except as otherwise provided in</w:t>
      </w:r>
      <w:r>
        <w:rPr>
          <w:spacing w:val="-30"/>
          <w:sz w:val="23"/>
        </w:rPr>
        <w:t xml:space="preserve"> </w:t>
      </w:r>
      <w:r>
        <w:rPr>
          <w:sz w:val="23"/>
        </w:rPr>
        <w:t>writing.</w:t>
      </w:r>
    </w:p>
    <w:p w14:paraId="19B71C59" w14:textId="77777777" w:rsidR="00BD63E6" w:rsidRDefault="00BD63E6">
      <w:pPr>
        <w:pStyle w:val="BodyText"/>
        <w:spacing w:before="10"/>
        <w:rPr>
          <w:sz w:val="22"/>
        </w:rPr>
      </w:pPr>
    </w:p>
    <w:p w14:paraId="20C73B0E" w14:textId="77777777" w:rsidR="00BD63E6" w:rsidRDefault="00D94B7A" w:rsidP="001C09AE">
      <w:pPr>
        <w:pStyle w:val="ListParagraph"/>
        <w:numPr>
          <w:ilvl w:val="4"/>
          <w:numId w:val="91"/>
        </w:numPr>
        <w:tabs>
          <w:tab w:val="left" w:pos="2467"/>
        </w:tabs>
        <w:ind w:right="107" w:firstLine="0"/>
        <w:jc w:val="both"/>
        <w:rPr>
          <w:sz w:val="23"/>
        </w:rPr>
      </w:pPr>
      <w:r>
        <w:rPr>
          <w:b/>
          <w:sz w:val="23"/>
        </w:rPr>
        <w:t xml:space="preserve">Interpretations and Clarifications: </w:t>
      </w:r>
      <w:r>
        <w:rPr>
          <w:sz w:val="23"/>
        </w:rPr>
        <w:t>The A/E shall issue all necessary interpretations and clarifications of the Final Documents and prepare any associated and necessary Field Orders and Change</w:t>
      </w:r>
      <w:r>
        <w:rPr>
          <w:spacing w:val="-29"/>
          <w:sz w:val="23"/>
        </w:rPr>
        <w:t xml:space="preserve"> </w:t>
      </w:r>
      <w:r>
        <w:rPr>
          <w:sz w:val="23"/>
        </w:rPr>
        <w:t>Orders.</w:t>
      </w:r>
    </w:p>
    <w:p w14:paraId="16314ED2" w14:textId="77777777" w:rsidR="00BD63E6" w:rsidRDefault="00BD63E6">
      <w:pPr>
        <w:pStyle w:val="BodyText"/>
        <w:spacing w:before="10"/>
        <w:rPr>
          <w:sz w:val="22"/>
        </w:rPr>
      </w:pPr>
    </w:p>
    <w:p w14:paraId="7CA993BF" w14:textId="77777777" w:rsidR="00BD63E6" w:rsidRDefault="00D94B7A" w:rsidP="001C09AE">
      <w:pPr>
        <w:pStyle w:val="ListParagraph"/>
        <w:numPr>
          <w:ilvl w:val="4"/>
          <w:numId w:val="91"/>
        </w:numPr>
        <w:tabs>
          <w:tab w:val="left" w:pos="2441"/>
        </w:tabs>
        <w:ind w:left="1537" w:right="111" w:firstLine="3"/>
        <w:jc w:val="both"/>
        <w:rPr>
          <w:sz w:val="23"/>
        </w:rPr>
      </w:pPr>
      <w:r>
        <w:rPr>
          <w:b/>
          <w:sz w:val="23"/>
        </w:rPr>
        <w:t xml:space="preserve">Field and Change Orders: </w:t>
      </w:r>
      <w:r>
        <w:rPr>
          <w:sz w:val="23"/>
        </w:rPr>
        <w:t>Issue Field Orders and prepare Construction Change Orders. Where the University has modified the A/E Contract to reduce the A/E’s Construction Phase Services, the following shall</w:t>
      </w:r>
      <w:r>
        <w:rPr>
          <w:spacing w:val="-38"/>
          <w:sz w:val="23"/>
        </w:rPr>
        <w:t xml:space="preserve"> </w:t>
      </w:r>
      <w:r>
        <w:rPr>
          <w:spacing w:val="-3"/>
          <w:sz w:val="23"/>
        </w:rPr>
        <w:t>apply:</w:t>
      </w:r>
    </w:p>
    <w:p w14:paraId="1095EED7" w14:textId="77777777" w:rsidR="00BD63E6" w:rsidRDefault="00BD63E6">
      <w:pPr>
        <w:pStyle w:val="BodyText"/>
        <w:spacing w:before="10"/>
        <w:rPr>
          <w:sz w:val="22"/>
        </w:rPr>
      </w:pPr>
    </w:p>
    <w:p w14:paraId="62F869AC" w14:textId="77777777" w:rsidR="00BD63E6" w:rsidRDefault="00D94B7A" w:rsidP="001C09AE">
      <w:pPr>
        <w:pStyle w:val="ListParagraph"/>
        <w:numPr>
          <w:ilvl w:val="0"/>
          <w:numId w:val="90"/>
        </w:numPr>
        <w:tabs>
          <w:tab w:val="left" w:pos="1828"/>
        </w:tabs>
        <w:ind w:right="113" w:firstLine="0"/>
        <w:jc w:val="both"/>
        <w:rPr>
          <w:sz w:val="23"/>
        </w:rPr>
      </w:pPr>
      <w:r>
        <w:rPr>
          <w:sz w:val="23"/>
        </w:rPr>
        <w:t>Any matters of a technical nature which affect the integrity of the exterior architectural,</w:t>
      </w:r>
      <w:r>
        <w:rPr>
          <w:spacing w:val="-5"/>
          <w:sz w:val="23"/>
        </w:rPr>
        <w:t xml:space="preserve"> </w:t>
      </w:r>
      <w:r>
        <w:rPr>
          <w:sz w:val="23"/>
        </w:rPr>
        <w:t>structural</w:t>
      </w:r>
      <w:r>
        <w:rPr>
          <w:spacing w:val="-4"/>
          <w:sz w:val="23"/>
        </w:rPr>
        <w:t xml:space="preserve"> </w:t>
      </w:r>
      <w:r>
        <w:rPr>
          <w:sz w:val="23"/>
        </w:rPr>
        <w:t>or</w:t>
      </w:r>
      <w:r>
        <w:rPr>
          <w:spacing w:val="-7"/>
          <w:sz w:val="23"/>
        </w:rPr>
        <w:t xml:space="preserve"> </w:t>
      </w:r>
      <w:r>
        <w:rPr>
          <w:sz w:val="23"/>
        </w:rPr>
        <w:t>fire</w:t>
      </w:r>
      <w:r>
        <w:rPr>
          <w:spacing w:val="-4"/>
          <w:sz w:val="23"/>
        </w:rPr>
        <w:t xml:space="preserve"> </w:t>
      </w:r>
      <w:r>
        <w:rPr>
          <w:sz w:val="23"/>
        </w:rPr>
        <w:t>safety</w:t>
      </w:r>
      <w:r>
        <w:rPr>
          <w:spacing w:val="-10"/>
          <w:sz w:val="23"/>
        </w:rPr>
        <w:t xml:space="preserve"> </w:t>
      </w:r>
      <w:r>
        <w:rPr>
          <w:sz w:val="23"/>
        </w:rPr>
        <w:t>systems</w:t>
      </w:r>
      <w:r>
        <w:rPr>
          <w:spacing w:val="-6"/>
          <w:sz w:val="23"/>
        </w:rPr>
        <w:t xml:space="preserve"> </w:t>
      </w:r>
      <w:r>
        <w:rPr>
          <w:sz w:val="23"/>
        </w:rPr>
        <w:t>or</w:t>
      </w:r>
      <w:r>
        <w:rPr>
          <w:spacing w:val="-5"/>
          <w:sz w:val="23"/>
        </w:rPr>
        <w:t xml:space="preserve"> </w:t>
      </w:r>
      <w:r>
        <w:rPr>
          <w:sz w:val="23"/>
        </w:rPr>
        <w:t>which</w:t>
      </w:r>
      <w:r>
        <w:rPr>
          <w:spacing w:val="-5"/>
          <w:sz w:val="23"/>
        </w:rPr>
        <w:t xml:space="preserve"> </w:t>
      </w:r>
      <w:r>
        <w:rPr>
          <w:sz w:val="23"/>
        </w:rPr>
        <w:t>affect</w:t>
      </w:r>
      <w:r>
        <w:rPr>
          <w:spacing w:val="-4"/>
          <w:sz w:val="23"/>
        </w:rPr>
        <w:t xml:space="preserve"> </w:t>
      </w:r>
      <w:r>
        <w:rPr>
          <w:sz w:val="23"/>
        </w:rPr>
        <w:t>the</w:t>
      </w:r>
      <w:r>
        <w:rPr>
          <w:spacing w:val="-6"/>
          <w:sz w:val="23"/>
        </w:rPr>
        <w:t xml:space="preserve"> </w:t>
      </w:r>
      <w:r>
        <w:rPr>
          <w:sz w:val="23"/>
        </w:rPr>
        <w:t>integrity</w:t>
      </w:r>
      <w:r>
        <w:rPr>
          <w:spacing w:val="-10"/>
          <w:sz w:val="23"/>
        </w:rPr>
        <w:t xml:space="preserve"> </w:t>
      </w:r>
      <w:r>
        <w:rPr>
          <w:sz w:val="23"/>
        </w:rPr>
        <w:t>or</w:t>
      </w:r>
      <w:r>
        <w:rPr>
          <w:spacing w:val="-5"/>
          <w:sz w:val="23"/>
        </w:rPr>
        <w:t xml:space="preserve"> </w:t>
      </w:r>
      <w:r>
        <w:rPr>
          <w:sz w:val="23"/>
        </w:rPr>
        <w:t>operation of the mechanical, plumbing, or electrical systems shall be reviewed and certified by the A/E before a Field Order or Change Order is</w:t>
      </w:r>
      <w:r>
        <w:rPr>
          <w:spacing w:val="-31"/>
          <w:sz w:val="23"/>
        </w:rPr>
        <w:t xml:space="preserve"> </w:t>
      </w:r>
      <w:r>
        <w:rPr>
          <w:sz w:val="23"/>
        </w:rPr>
        <w:t>issued.</w:t>
      </w:r>
    </w:p>
    <w:p w14:paraId="6EFAD4D5" w14:textId="77777777" w:rsidR="00BD63E6" w:rsidRDefault="00BD63E6">
      <w:pPr>
        <w:pStyle w:val="BodyText"/>
        <w:spacing w:before="7"/>
        <w:rPr>
          <w:sz w:val="22"/>
        </w:rPr>
      </w:pPr>
    </w:p>
    <w:p w14:paraId="27C3D80E" w14:textId="77777777" w:rsidR="00BD63E6" w:rsidRDefault="00D94B7A" w:rsidP="001C09AE">
      <w:pPr>
        <w:pStyle w:val="ListParagraph"/>
        <w:numPr>
          <w:ilvl w:val="0"/>
          <w:numId w:val="90"/>
        </w:numPr>
        <w:tabs>
          <w:tab w:val="left" w:pos="1804"/>
        </w:tabs>
        <w:spacing w:before="1"/>
        <w:ind w:right="110" w:firstLine="0"/>
        <w:jc w:val="both"/>
        <w:rPr>
          <w:sz w:val="23"/>
        </w:rPr>
      </w:pPr>
      <w:r>
        <w:rPr>
          <w:sz w:val="23"/>
        </w:rPr>
        <w:t>Field Orders on non-technical matters such as landscaping, finishes, colors, and similar</w:t>
      </w:r>
      <w:r>
        <w:rPr>
          <w:spacing w:val="-11"/>
          <w:sz w:val="23"/>
        </w:rPr>
        <w:t xml:space="preserve"> </w:t>
      </w:r>
      <w:r>
        <w:rPr>
          <w:sz w:val="23"/>
        </w:rPr>
        <w:t>items</w:t>
      </w:r>
      <w:r>
        <w:rPr>
          <w:spacing w:val="-11"/>
          <w:sz w:val="23"/>
        </w:rPr>
        <w:t xml:space="preserve"> </w:t>
      </w:r>
      <w:r>
        <w:rPr>
          <w:sz w:val="23"/>
        </w:rPr>
        <w:t>which</w:t>
      </w:r>
      <w:r>
        <w:rPr>
          <w:spacing w:val="-11"/>
          <w:sz w:val="23"/>
        </w:rPr>
        <w:t xml:space="preserve"> </w:t>
      </w:r>
      <w:r>
        <w:rPr>
          <w:sz w:val="23"/>
        </w:rPr>
        <w:t>do</w:t>
      </w:r>
      <w:r>
        <w:rPr>
          <w:spacing w:val="-13"/>
          <w:sz w:val="23"/>
        </w:rPr>
        <w:t xml:space="preserve"> </w:t>
      </w:r>
      <w:r>
        <w:rPr>
          <w:sz w:val="23"/>
        </w:rPr>
        <w:t>not</w:t>
      </w:r>
      <w:r>
        <w:rPr>
          <w:spacing w:val="-12"/>
          <w:sz w:val="23"/>
        </w:rPr>
        <w:t xml:space="preserve"> </w:t>
      </w:r>
      <w:r>
        <w:rPr>
          <w:sz w:val="23"/>
        </w:rPr>
        <w:t>affect</w:t>
      </w:r>
      <w:r>
        <w:rPr>
          <w:spacing w:val="-10"/>
          <w:sz w:val="23"/>
        </w:rPr>
        <w:t xml:space="preserve"> </w:t>
      </w:r>
      <w:r>
        <w:rPr>
          <w:sz w:val="23"/>
        </w:rPr>
        <w:t>the</w:t>
      </w:r>
      <w:r>
        <w:rPr>
          <w:spacing w:val="-12"/>
          <w:sz w:val="23"/>
        </w:rPr>
        <w:t xml:space="preserve"> </w:t>
      </w:r>
      <w:r>
        <w:rPr>
          <w:sz w:val="23"/>
        </w:rPr>
        <w:t>exterior</w:t>
      </w:r>
      <w:r>
        <w:rPr>
          <w:spacing w:val="-13"/>
          <w:sz w:val="23"/>
        </w:rPr>
        <w:t xml:space="preserve"> </w:t>
      </w:r>
      <w:r>
        <w:rPr>
          <w:sz w:val="23"/>
        </w:rPr>
        <w:t>architectural</w:t>
      </w:r>
      <w:r>
        <w:rPr>
          <w:spacing w:val="-12"/>
          <w:sz w:val="23"/>
        </w:rPr>
        <w:t xml:space="preserve"> </w:t>
      </w:r>
      <w:r>
        <w:rPr>
          <w:sz w:val="23"/>
        </w:rPr>
        <w:t>appearance</w:t>
      </w:r>
      <w:r>
        <w:rPr>
          <w:spacing w:val="-10"/>
          <w:sz w:val="23"/>
        </w:rPr>
        <w:t xml:space="preserve"> </w:t>
      </w:r>
      <w:r>
        <w:rPr>
          <w:sz w:val="23"/>
        </w:rPr>
        <w:t>or</w:t>
      </w:r>
      <w:r>
        <w:rPr>
          <w:spacing w:val="-11"/>
          <w:sz w:val="23"/>
        </w:rPr>
        <w:t xml:space="preserve"> </w:t>
      </w:r>
      <w:r>
        <w:rPr>
          <w:sz w:val="23"/>
        </w:rPr>
        <w:t>the</w:t>
      </w:r>
      <w:r>
        <w:rPr>
          <w:spacing w:val="-10"/>
          <w:sz w:val="23"/>
        </w:rPr>
        <w:t xml:space="preserve"> </w:t>
      </w:r>
      <w:r>
        <w:rPr>
          <w:sz w:val="23"/>
        </w:rPr>
        <w:t>structural, fire</w:t>
      </w:r>
      <w:r>
        <w:rPr>
          <w:spacing w:val="-5"/>
          <w:sz w:val="23"/>
        </w:rPr>
        <w:t xml:space="preserve"> </w:t>
      </w:r>
      <w:r>
        <w:rPr>
          <w:sz w:val="23"/>
        </w:rPr>
        <w:t>safety,</w:t>
      </w:r>
      <w:r>
        <w:rPr>
          <w:spacing w:val="-6"/>
          <w:sz w:val="23"/>
        </w:rPr>
        <w:t xml:space="preserve"> </w:t>
      </w:r>
      <w:r>
        <w:rPr>
          <w:sz w:val="23"/>
        </w:rPr>
        <w:t>mechanical,</w:t>
      </w:r>
      <w:r>
        <w:rPr>
          <w:spacing w:val="-6"/>
          <w:sz w:val="23"/>
        </w:rPr>
        <w:t xml:space="preserve"> </w:t>
      </w:r>
      <w:r>
        <w:rPr>
          <w:sz w:val="23"/>
        </w:rPr>
        <w:t>plumbing,</w:t>
      </w:r>
      <w:r>
        <w:rPr>
          <w:spacing w:val="-6"/>
          <w:sz w:val="23"/>
        </w:rPr>
        <w:t xml:space="preserve"> </w:t>
      </w:r>
      <w:r>
        <w:rPr>
          <w:sz w:val="23"/>
        </w:rPr>
        <w:t>or</w:t>
      </w:r>
      <w:r>
        <w:rPr>
          <w:spacing w:val="-8"/>
          <w:sz w:val="23"/>
        </w:rPr>
        <w:t xml:space="preserve"> </w:t>
      </w:r>
      <w:r>
        <w:rPr>
          <w:sz w:val="23"/>
        </w:rPr>
        <w:t>electrical</w:t>
      </w:r>
      <w:r>
        <w:rPr>
          <w:spacing w:val="-5"/>
          <w:sz w:val="23"/>
        </w:rPr>
        <w:t xml:space="preserve"> </w:t>
      </w:r>
      <w:r>
        <w:rPr>
          <w:sz w:val="23"/>
        </w:rPr>
        <w:t>system</w:t>
      </w:r>
      <w:r>
        <w:rPr>
          <w:spacing w:val="-5"/>
          <w:sz w:val="23"/>
        </w:rPr>
        <w:t xml:space="preserve"> </w:t>
      </w:r>
      <w:r>
        <w:rPr>
          <w:sz w:val="23"/>
        </w:rPr>
        <w:t>integrity</w:t>
      </w:r>
      <w:r>
        <w:rPr>
          <w:spacing w:val="-10"/>
          <w:sz w:val="23"/>
        </w:rPr>
        <w:t xml:space="preserve"> </w:t>
      </w:r>
      <w:r>
        <w:rPr>
          <w:sz w:val="23"/>
        </w:rPr>
        <w:t>may</w:t>
      </w:r>
      <w:r>
        <w:rPr>
          <w:spacing w:val="-10"/>
          <w:sz w:val="23"/>
        </w:rPr>
        <w:t xml:space="preserve"> </w:t>
      </w:r>
      <w:r>
        <w:rPr>
          <w:sz w:val="23"/>
        </w:rPr>
        <w:t>be</w:t>
      </w:r>
      <w:r>
        <w:rPr>
          <w:spacing w:val="-5"/>
          <w:sz w:val="23"/>
        </w:rPr>
        <w:t xml:space="preserve"> </w:t>
      </w:r>
      <w:r>
        <w:rPr>
          <w:sz w:val="23"/>
        </w:rPr>
        <w:t>handled</w:t>
      </w:r>
      <w:r>
        <w:rPr>
          <w:spacing w:val="-6"/>
          <w:sz w:val="23"/>
        </w:rPr>
        <w:t xml:space="preserve"> </w:t>
      </w:r>
      <w:r>
        <w:rPr>
          <w:sz w:val="23"/>
        </w:rPr>
        <w:t>by</w:t>
      </w:r>
      <w:r>
        <w:rPr>
          <w:spacing w:val="-10"/>
          <w:sz w:val="23"/>
        </w:rPr>
        <w:t xml:space="preserve"> </w:t>
      </w:r>
      <w:r>
        <w:rPr>
          <w:sz w:val="23"/>
        </w:rPr>
        <w:t>the University.</w:t>
      </w:r>
    </w:p>
    <w:p w14:paraId="1F44617C" w14:textId="77777777" w:rsidR="00BD63E6" w:rsidRDefault="00BD63E6">
      <w:pPr>
        <w:pStyle w:val="BodyText"/>
        <w:spacing w:before="10"/>
        <w:rPr>
          <w:sz w:val="22"/>
        </w:rPr>
      </w:pPr>
    </w:p>
    <w:p w14:paraId="1D5CA811" w14:textId="77777777" w:rsidR="00BD63E6" w:rsidRDefault="00D94B7A" w:rsidP="001C09AE">
      <w:pPr>
        <w:pStyle w:val="ListParagraph"/>
        <w:numPr>
          <w:ilvl w:val="4"/>
          <w:numId w:val="91"/>
        </w:numPr>
        <w:tabs>
          <w:tab w:val="left" w:pos="2469"/>
        </w:tabs>
        <w:ind w:left="1537" w:right="109" w:firstLine="0"/>
        <w:jc w:val="both"/>
        <w:rPr>
          <w:sz w:val="23"/>
        </w:rPr>
      </w:pPr>
      <w:r>
        <w:rPr>
          <w:b/>
          <w:sz w:val="23"/>
        </w:rPr>
        <w:t xml:space="preserve">Shop Drawings: </w:t>
      </w:r>
      <w:r>
        <w:rPr>
          <w:sz w:val="23"/>
        </w:rPr>
        <w:t>The A/E shall review and approve (with or without conditions), reject or take other appropriate action on Shop Drawings and other Submittals required of the Contractor. The A/E shall review for conformance with the Project design concept and compliance with the information given in the Contract Documents. Such reviews and approvals or other action shall not extend to means methods, techniques, sequences or construction procedures or safety precautions and programs incident</w:t>
      </w:r>
      <w:r>
        <w:rPr>
          <w:spacing w:val="-17"/>
          <w:sz w:val="23"/>
        </w:rPr>
        <w:t xml:space="preserve"> </w:t>
      </w:r>
      <w:r>
        <w:rPr>
          <w:sz w:val="23"/>
        </w:rPr>
        <w:t>thereto.</w:t>
      </w:r>
    </w:p>
    <w:p w14:paraId="06A85BBC" w14:textId="77777777" w:rsidR="00BD63E6" w:rsidRDefault="00BD63E6">
      <w:pPr>
        <w:pStyle w:val="BodyText"/>
      </w:pPr>
    </w:p>
    <w:p w14:paraId="03D400AF" w14:textId="77777777" w:rsidR="00BD63E6" w:rsidRDefault="00D94B7A" w:rsidP="001C09AE">
      <w:pPr>
        <w:pStyle w:val="ListParagraph"/>
        <w:numPr>
          <w:ilvl w:val="4"/>
          <w:numId w:val="91"/>
        </w:numPr>
        <w:tabs>
          <w:tab w:val="left" w:pos="2405"/>
        </w:tabs>
        <w:spacing w:before="1"/>
        <w:ind w:left="1537" w:right="115" w:firstLine="0"/>
        <w:jc w:val="both"/>
        <w:rPr>
          <w:sz w:val="23"/>
        </w:rPr>
      </w:pPr>
      <w:r>
        <w:rPr>
          <w:b/>
          <w:sz w:val="23"/>
        </w:rPr>
        <w:t xml:space="preserve">Equals: </w:t>
      </w:r>
      <w:r>
        <w:rPr>
          <w:sz w:val="23"/>
        </w:rPr>
        <w:t>The A/E shall evaluate and determine the acceptability of any equal materials or equipment proposed by</w:t>
      </w:r>
      <w:r>
        <w:rPr>
          <w:spacing w:val="-28"/>
          <w:sz w:val="23"/>
        </w:rPr>
        <w:t xml:space="preserve"> </w:t>
      </w:r>
      <w:r>
        <w:rPr>
          <w:sz w:val="23"/>
        </w:rPr>
        <w:t>Contractor.</w:t>
      </w:r>
    </w:p>
    <w:p w14:paraId="772AF4B1" w14:textId="77777777" w:rsidR="00BD63E6" w:rsidRDefault="00BD63E6">
      <w:pPr>
        <w:pStyle w:val="BodyText"/>
        <w:spacing w:before="10"/>
        <w:rPr>
          <w:sz w:val="22"/>
        </w:rPr>
      </w:pPr>
    </w:p>
    <w:p w14:paraId="45FA1034" w14:textId="77777777" w:rsidR="00BD63E6" w:rsidRDefault="00D94B7A" w:rsidP="001C09AE">
      <w:pPr>
        <w:pStyle w:val="ListParagraph"/>
        <w:numPr>
          <w:ilvl w:val="4"/>
          <w:numId w:val="91"/>
        </w:numPr>
        <w:tabs>
          <w:tab w:val="left" w:pos="2438"/>
        </w:tabs>
        <w:ind w:left="1537" w:right="111" w:firstLine="0"/>
        <w:jc w:val="both"/>
        <w:rPr>
          <w:sz w:val="23"/>
        </w:rPr>
      </w:pPr>
      <w:r>
        <w:rPr>
          <w:b/>
          <w:sz w:val="23"/>
        </w:rPr>
        <w:t xml:space="preserve">Structural and Special Inspections: </w:t>
      </w:r>
      <w:r>
        <w:rPr>
          <w:sz w:val="23"/>
        </w:rPr>
        <w:t>The A/E shall provide the Services described in §</w:t>
      </w:r>
      <w:hyperlink w:anchor="_bookmark335" w:history="1">
        <w:r>
          <w:rPr>
            <w:color w:val="0000FF"/>
            <w:sz w:val="23"/>
            <w:u w:val="single" w:color="0000FF"/>
          </w:rPr>
          <w:t xml:space="preserve">10.12 </w:t>
        </w:r>
      </w:hyperlink>
      <w:r>
        <w:rPr>
          <w:sz w:val="23"/>
        </w:rPr>
        <w:t>relating to proper installation of structural systems on the Project, including the review of applicable inspection and test reports by the University’s Testing and Inspection</w:t>
      </w:r>
      <w:r>
        <w:rPr>
          <w:spacing w:val="-35"/>
          <w:sz w:val="23"/>
        </w:rPr>
        <w:t xml:space="preserve"> </w:t>
      </w:r>
      <w:r>
        <w:rPr>
          <w:sz w:val="23"/>
        </w:rPr>
        <w:t>entity.</w:t>
      </w:r>
    </w:p>
    <w:p w14:paraId="254C75EE" w14:textId="77777777" w:rsidR="00BD63E6" w:rsidRDefault="00BD63E6">
      <w:pPr>
        <w:jc w:val="both"/>
        <w:rPr>
          <w:sz w:val="23"/>
        </w:rPr>
        <w:sectPr w:rsidR="00BD63E6">
          <w:footerReference w:type="default" r:id="rId302"/>
          <w:pgSz w:w="12240" w:h="15840"/>
          <w:pgMar w:top="1600" w:right="1320" w:bottom="1240" w:left="1340" w:header="720" w:footer="1049" w:gutter="0"/>
          <w:cols w:space="720"/>
        </w:sectPr>
      </w:pPr>
    </w:p>
    <w:p w14:paraId="0154F98A" w14:textId="77777777" w:rsidR="00BD63E6" w:rsidRDefault="00BD63E6">
      <w:pPr>
        <w:pStyle w:val="BodyText"/>
        <w:spacing w:before="7"/>
        <w:rPr>
          <w:sz w:val="11"/>
        </w:rPr>
      </w:pPr>
    </w:p>
    <w:p w14:paraId="33F5E0F3" w14:textId="77777777" w:rsidR="00BD63E6" w:rsidRDefault="00D94B7A" w:rsidP="001C09AE">
      <w:pPr>
        <w:pStyle w:val="ListParagraph"/>
        <w:numPr>
          <w:ilvl w:val="4"/>
          <w:numId w:val="91"/>
        </w:numPr>
        <w:tabs>
          <w:tab w:val="left" w:pos="2498"/>
        </w:tabs>
        <w:spacing w:before="90"/>
        <w:ind w:right="112" w:firstLine="0"/>
        <w:jc w:val="both"/>
        <w:rPr>
          <w:sz w:val="23"/>
        </w:rPr>
      </w:pPr>
      <w:r>
        <w:rPr>
          <w:b/>
          <w:sz w:val="23"/>
        </w:rPr>
        <w:t xml:space="preserve">Contractor Claims: </w:t>
      </w:r>
      <w:r>
        <w:rPr>
          <w:sz w:val="23"/>
        </w:rPr>
        <w:t>The A/E shall act as initial interpreter of the requirements of the Contract Documents and judge of the acceptability of the Work hereunder and shall make recommendations to the University on all Contractor</w:t>
      </w:r>
      <w:r>
        <w:rPr>
          <w:spacing w:val="-34"/>
          <w:sz w:val="23"/>
        </w:rPr>
        <w:t xml:space="preserve"> </w:t>
      </w:r>
      <w:r>
        <w:rPr>
          <w:sz w:val="23"/>
        </w:rPr>
        <w:t>claims relating</w:t>
      </w:r>
      <w:r>
        <w:rPr>
          <w:spacing w:val="-9"/>
          <w:sz w:val="23"/>
        </w:rPr>
        <w:t xml:space="preserve"> </w:t>
      </w:r>
      <w:r>
        <w:rPr>
          <w:sz w:val="23"/>
        </w:rPr>
        <w:t>to</w:t>
      </w:r>
      <w:r>
        <w:rPr>
          <w:spacing w:val="-7"/>
          <w:sz w:val="23"/>
        </w:rPr>
        <w:t xml:space="preserve"> </w:t>
      </w:r>
      <w:r>
        <w:rPr>
          <w:sz w:val="23"/>
        </w:rPr>
        <w:t>the</w:t>
      </w:r>
      <w:r>
        <w:rPr>
          <w:spacing w:val="-9"/>
          <w:sz w:val="23"/>
        </w:rPr>
        <w:t xml:space="preserve"> </w:t>
      </w:r>
      <w:r>
        <w:rPr>
          <w:sz w:val="23"/>
        </w:rPr>
        <w:t>acceptability</w:t>
      </w:r>
      <w:r>
        <w:rPr>
          <w:spacing w:val="-10"/>
          <w:sz w:val="23"/>
        </w:rPr>
        <w:t xml:space="preserve"> </w:t>
      </w:r>
      <w:r>
        <w:rPr>
          <w:sz w:val="23"/>
        </w:rPr>
        <w:t>of</w:t>
      </w:r>
      <w:r>
        <w:rPr>
          <w:spacing w:val="-10"/>
          <w:sz w:val="23"/>
        </w:rPr>
        <w:t xml:space="preserve"> </w:t>
      </w:r>
      <w:r>
        <w:rPr>
          <w:sz w:val="23"/>
        </w:rPr>
        <w:t>the</w:t>
      </w:r>
      <w:r>
        <w:rPr>
          <w:spacing w:val="-6"/>
          <w:sz w:val="23"/>
        </w:rPr>
        <w:t xml:space="preserve"> </w:t>
      </w:r>
      <w:r>
        <w:rPr>
          <w:sz w:val="23"/>
        </w:rPr>
        <w:t>Work</w:t>
      </w:r>
      <w:r>
        <w:rPr>
          <w:spacing w:val="-7"/>
          <w:sz w:val="23"/>
        </w:rPr>
        <w:t xml:space="preserve"> </w:t>
      </w:r>
      <w:r>
        <w:rPr>
          <w:sz w:val="23"/>
        </w:rPr>
        <w:t>or</w:t>
      </w:r>
      <w:r>
        <w:rPr>
          <w:spacing w:val="-7"/>
          <w:sz w:val="23"/>
        </w:rPr>
        <w:t xml:space="preserve"> </w:t>
      </w:r>
      <w:r>
        <w:rPr>
          <w:sz w:val="23"/>
        </w:rPr>
        <w:t>the</w:t>
      </w:r>
      <w:r>
        <w:rPr>
          <w:spacing w:val="-6"/>
          <w:sz w:val="23"/>
        </w:rPr>
        <w:t xml:space="preserve"> </w:t>
      </w:r>
      <w:r>
        <w:rPr>
          <w:sz w:val="23"/>
        </w:rPr>
        <w:t>interpretation</w:t>
      </w:r>
      <w:r>
        <w:rPr>
          <w:spacing w:val="-10"/>
          <w:sz w:val="23"/>
        </w:rPr>
        <w:t xml:space="preserve"> </w:t>
      </w:r>
      <w:r>
        <w:rPr>
          <w:sz w:val="23"/>
        </w:rPr>
        <w:t>of</w:t>
      </w:r>
      <w:r>
        <w:rPr>
          <w:spacing w:val="-10"/>
          <w:sz w:val="23"/>
        </w:rPr>
        <w:t xml:space="preserve"> </w:t>
      </w:r>
      <w:r>
        <w:rPr>
          <w:sz w:val="23"/>
        </w:rPr>
        <w:t>the</w:t>
      </w:r>
      <w:r>
        <w:rPr>
          <w:spacing w:val="-6"/>
          <w:sz w:val="23"/>
        </w:rPr>
        <w:t xml:space="preserve"> </w:t>
      </w:r>
      <w:r>
        <w:rPr>
          <w:sz w:val="23"/>
        </w:rPr>
        <w:t>requirements</w:t>
      </w:r>
      <w:r>
        <w:rPr>
          <w:spacing w:val="-8"/>
          <w:sz w:val="23"/>
        </w:rPr>
        <w:t xml:space="preserve"> </w:t>
      </w:r>
      <w:r>
        <w:rPr>
          <w:sz w:val="23"/>
        </w:rPr>
        <w:t>of</w:t>
      </w:r>
      <w:r>
        <w:rPr>
          <w:spacing w:val="-10"/>
          <w:sz w:val="23"/>
        </w:rPr>
        <w:t xml:space="preserve"> </w:t>
      </w:r>
      <w:r>
        <w:rPr>
          <w:sz w:val="23"/>
        </w:rPr>
        <w:t>the Contract Documents pertaining to the execution and progress of the</w:t>
      </w:r>
      <w:r>
        <w:rPr>
          <w:spacing w:val="-32"/>
          <w:sz w:val="23"/>
        </w:rPr>
        <w:t xml:space="preserve"> </w:t>
      </w:r>
      <w:r>
        <w:rPr>
          <w:sz w:val="23"/>
        </w:rPr>
        <w:t>Work.</w:t>
      </w:r>
    </w:p>
    <w:p w14:paraId="7AC39E7F" w14:textId="77777777" w:rsidR="00BD63E6" w:rsidRDefault="00BD63E6">
      <w:pPr>
        <w:pStyle w:val="BodyText"/>
        <w:spacing w:before="7"/>
      </w:pPr>
    </w:p>
    <w:p w14:paraId="3DA459C6" w14:textId="77777777" w:rsidR="00BD63E6" w:rsidRDefault="00D94B7A" w:rsidP="001C09AE">
      <w:pPr>
        <w:pStyle w:val="Heading5"/>
        <w:numPr>
          <w:ilvl w:val="4"/>
          <w:numId w:val="91"/>
        </w:numPr>
        <w:tabs>
          <w:tab w:val="left" w:pos="2405"/>
        </w:tabs>
        <w:spacing w:before="1"/>
        <w:ind w:left="2404" w:hanging="864"/>
        <w:jc w:val="both"/>
      </w:pPr>
      <w:bookmarkStart w:id="209" w:name="5.5.9.1.8_Submittal_Review_Response_Time"/>
      <w:bookmarkEnd w:id="209"/>
      <w:r>
        <w:t>Submittal Review Response</w:t>
      </w:r>
      <w:r>
        <w:rPr>
          <w:spacing w:val="-25"/>
        </w:rPr>
        <w:t xml:space="preserve"> </w:t>
      </w:r>
      <w:r>
        <w:t>Times:</w:t>
      </w:r>
    </w:p>
    <w:p w14:paraId="6514C4E3" w14:textId="77777777" w:rsidR="00BD63E6" w:rsidRDefault="00BD63E6">
      <w:pPr>
        <w:pStyle w:val="BodyText"/>
        <w:spacing w:before="1"/>
        <w:rPr>
          <w:b/>
          <w:sz w:val="22"/>
        </w:rPr>
      </w:pPr>
    </w:p>
    <w:p w14:paraId="68D22F00" w14:textId="77777777" w:rsidR="00BD63E6" w:rsidRDefault="00D94B7A" w:rsidP="001C09AE">
      <w:pPr>
        <w:pStyle w:val="ListParagraph"/>
        <w:numPr>
          <w:ilvl w:val="0"/>
          <w:numId w:val="89"/>
        </w:numPr>
        <w:tabs>
          <w:tab w:val="left" w:pos="1766"/>
        </w:tabs>
        <w:ind w:right="115" w:firstLine="3"/>
        <w:jc w:val="both"/>
        <w:rPr>
          <w:sz w:val="23"/>
        </w:rPr>
      </w:pPr>
      <w:r>
        <w:rPr>
          <w:sz w:val="23"/>
        </w:rPr>
        <w:t>Submittals rejected in their entirety shall occur within the seven (7) days of receipt of</w:t>
      </w:r>
      <w:r>
        <w:rPr>
          <w:spacing w:val="-7"/>
          <w:sz w:val="23"/>
        </w:rPr>
        <w:t xml:space="preserve"> </w:t>
      </w:r>
      <w:r>
        <w:rPr>
          <w:sz w:val="23"/>
        </w:rPr>
        <w:t>submittal.</w:t>
      </w:r>
    </w:p>
    <w:p w14:paraId="6261FA79" w14:textId="77777777" w:rsidR="00BD63E6" w:rsidRDefault="00BD63E6">
      <w:pPr>
        <w:pStyle w:val="BodyText"/>
        <w:spacing w:before="8"/>
        <w:rPr>
          <w:sz w:val="22"/>
        </w:rPr>
      </w:pPr>
    </w:p>
    <w:p w14:paraId="63D2EE3D" w14:textId="77777777" w:rsidR="00BD63E6" w:rsidRDefault="00D94B7A" w:rsidP="001C09AE">
      <w:pPr>
        <w:pStyle w:val="ListParagraph"/>
        <w:numPr>
          <w:ilvl w:val="0"/>
          <w:numId w:val="89"/>
        </w:numPr>
        <w:tabs>
          <w:tab w:val="left" w:pos="1814"/>
        </w:tabs>
        <w:ind w:right="113" w:firstLine="0"/>
        <w:jc w:val="both"/>
        <w:rPr>
          <w:sz w:val="23"/>
        </w:rPr>
      </w:pPr>
      <w:r>
        <w:rPr>
          <w:sz w:val="23"/>
        </w:rPr>
        <w:t>Those Submittals not rejected in their entirety shall be returned “approved” or “approved with comments” within fourteen (14) days of</w:t>
      </w:r>
      <w:r>
        <w:rPr>
          <w:spacing w:val="-42"/>
          <w:sz w:val="23"/>
        </w:rPr>
        <w:t xml:space="preserve"> </w:t>
      </w:r>
      <w:r>
        <w:rPr>
          <w:sz w:val="23"/>
        </w:rPr>
        <w:t>receipt.</w:t>
      </w:r>
    </w:p>
    <w:p w14:paraId="2E0A84C9" w14:textId="77777777" w:rsidR="00BD63E6" w:rsidRDefault="00BD63E6">
      <w:pPr>
        <w:pStyle w:val="BodyText"/>
        <w:spacing w:before="10"/>
        <w:rPr>
          <w:sz w:val="22"/>
        </w:rPr>
      </w:pPr>
    </w:p>
    <w:p w14:paraId="6494D8B3" w14:textId="77777777" w:rsidR="00BD63E6" w:rsidRDefault="00D94B7A" w:rsidP="001C09AE">
      <w:pPr>
        <w:pStyle w:val="ListParagraph"/>
        <w:numPr>
          <w:ilvl w:val="0"/>
          <w:numId w:val="89"/>
        </w:numPr>
        <w:tabs>
          <w:tab w:val="left" w:pos="1766"/>
        </w:tabs>
        <w:ind w:right="115" w:firstLine="0"/>
        <w:jc w:val="both"/>
        <w:rPr>
          <w:sz w:val="23"/>
        </w:rPr>
      </w:pPr>
      <w:r>
        <w:rPr>
          <w:sz w:val="23"/>
        </w:rPr>
        <w:t>Complex Submittals not rejected in their entirety that include more detailed design calculations and Shop Drawings shall be reviewed and returned no later than twenty- one (21) days after</w:t>
      </w:r>
      <w:r>
        <w:rPr>
          <w:spacing w:val="-20"/>
          <w:sz w:val="23"/>
        </w:rPr>
        <w:t xml:space="preserve"> </w:t>
      </w:r>
      <w:r>
        <w:rPr>
          <w:sz w:val="23"/>
        </w:rPr>
        <w:t>receipt.</w:t>
      </w:r>
    </w:p>
    <w:p w14:paraId="3D4A4862" w14:textId="77777777" w:rsidR="00BD63E6" w:rsidRDefault="00BD63E6">
      <w:pPr>
        <w:pStyle w:val="BodyText"/>
        <w:spacing w:before="1"/>
      </w:pPr>
    </w:p>
    <w:p w14:paraId="65C7AD05" w14:textId="295316A0" w:rsidR="00BD63E6" w:rsidRDefault="00D94B7A" w:rsidP="001C09AE">
      <w:pPr>
        <w:pStyle w:val="ListParagraph"/>
        <w:numPr>
          <w:ilvl w:val="0"/>
          <w:numId w:val="89"/>
        </w:numPr>
        <w:tabs>
          <w:tab w:val="left" w:pos="1787"/>
        </w:tabs>
        <w:ind w:right="121" w:firstLine="0"/>
        <w:jc w:val="both"/>
        <w:rPr>
          <w:sz w:val="23"/>
        </w:rPr>
      </w:pPr>
      <w:r>
        <w:rPr>
          <w:sz w:val="23"/>
        </w:rPr>
        <w:t>In all instances, the time for review starts upon the confirmed receipt date by the A/E from the CM/</w:t>
      </w:r>
      <w:r w:rsidR="00121945">
        <w:rPr>
          <w:sz w:val="23"/>
        </w:rPr>
        <w:t xml:space="preserve"> </w:t>
      </w:r>
      <w:r>
        <w:rPr>
          <w:sz w:val="23"/>
        </w:rPr>
        <w:t>Contractor and shall end upon the confirmed receipt date by the CM/</w:t>
      </w:r>
      <w:r w:rsidR="00121945">
        <w:rPr>
          <w:sz w:val="23"/>
        </w:rPr>
        <w:t xml:space="preserve"> </w:t>
      </w:r>
      <w:r>
        <w:rPr>
          <w:sz w:val="23"/>
        </w:rPr>
        <w:t>Contractor from the</w:t>
      </w:r>
      <w:r>
        <w:rPr>
          <w:spacing w:val="-14"/>
          <w:sz w:val="23"/>
        </w:rPr>
        <w:t xml:space="preserve"> </w:t>
      </w:r>
      <w:r>
        <w:rPr>
          <w:sz w:val="23"/>
        </w:rPr>
        <w:t>A/E.</w:t>
      </w:r>
    </w:p>
    <w:p w14:paraId="3845755B" w14:textId="77777777" w:rsidR="00BD63E6" w:rsidRDefault="00BD63E6">
      <w:pPr>
        <w:pStyle w:val="BodyText"/>
        <w:spacing w:before="8"/>
      </w:pPr>
    </w:p>
    <w:p w14:paraId="5BB3E40C" w14:textId="77777777" w:rsidR="00BD63E6" w:rsidRDefault="00D94B7A" w:rsidP="001C09AE">
      <w:pPr>
        <w:pStyle w:val="Heading5"/>
        <w:numPr>
          <w:ilvl w:val="4"/>
          <w:numId w:val="91"/>
        </w:numPr>
        <w:tabs>
          <w:tab w:val="left" w:pos="2402"/>
        </w:tabs>
        <w:ind w:left="2401" w:hanging="864"/>
        <w:jc w:val="both"/>
      </w:pPr>
      <w:bookmarkStart w:id="210" w:name="5.5.9.1.9_Requests_for_Information_(RFI)"/>
      <w:bookmarkEnd w:id="210"/>
      <w:r>
        <w:t>Requests for Information (RFI) Response</w:t>
      </w:r>
      <w:r>
        <w:rPr>
          <w:spacing w:val="-29"/>
        </w:rPr>
        <w:t xml:space="preserve"> </w:t>
      </w:r>
      <w:r>
        <w:t>Times:</w:t>
      </w:r>
    </w:p>
    <w:p w14:paraId="1F407ED9" w14:textId="77777777" w:rsidR="00BD63E6" w:rsidRDefault="00BD63E6">
      <w:pPr>
        <w:pStyle w:val="BodyText"/>
        <w:spacing w:before="2"/>
        <w:rPr>
          <w:b/>
          <w:sz w:val="22"/>
        </w:rPr>
      </w:pPr>
    </w:p>
    <w:p w14:paraId="084F002F" w14:textId="77777777" w:rsidR="00BD63E6" w:rsidRDefault="00D94B7A" w:rsidP="001C09AE">
      <w:pPr>
        <w:pStyle w:val="ListParagraph"/>
        <w:numPr>
          <w:ilvl w:val="0"/>
          <w:numId w:val="88"/>
        </w:numPr>
        <w:tabs>
          <w:tab w:val="left" w:pos="1800"/>
        </w:tabs>
        <w:spacing w:before="1"/>
        <w:ind w:right="116" w:firstLine="0"/>
        <w:jc w:val="both"/>
        <w:rPr>
          <w:sz w:val="23"/>
        </w:rPr>
      </w:pPr>
      <w:r>
        <w:rPr>
          <w:sz w:val="23"/>
        </w:rPr>
        <w:t>RFI</w:t>
      </w:r>
      <w:r>
        <w:rPr>
          <w:spacing w:val="-9"/>
          <w:sz w:val="23"/>
        </w:rPr>
        <w:t xml:space="preserve"> </w:t>
      </w:r>
      <w:r>
        <w:rPr>
          <w:sz w:val="23"/>
        </w:rPr>
        <w:t>of</w:t>
      </w:r>
      <w:r>
        <w:rPr>
          <w:spacing w:val="-6"/>
          <w:sz w:val="23"/>
        </w:rPr>
        <w:t xml:space="preserve"> </w:t>
      </w:r>
      <w:r>
        <w:rPr>
          <w:sz w:val="23"/>
        </w:rPr>
        <w:t>a</w:t>
      </w:r>
      <w:r>
        <w:rPr>
          <w:spacing w:val="-5"/>
          <w:sz w:val="23"/>
        </w:rPr>
        <w:t xml:space="preserve"> </w:t>
      </w:r>
      <w:r>
        <w:rPr>
          <w:sz w:val="23"/>
        </w:rPr>
        <w:t>basic</w:t>
      </w:r>
      <w:r>
        <w:rPr>
          <w:spacing w:val="-5"/>
          <w:sz w:val="23"/>
        </w:rPr>
        <w:t xml:space="preserve"> </w:t>
      </w:r>
      <w:r>
        <w:rPr>
          <w:sz w:val="23"/>
        </w:rPr>
        <w:t>nature</w:t>
      </w:r>
      <w:r>
        <w:rPr>
          <w:spacing w:val="-5"/>
          <w:sz w:val="23"/>
        </w:rPr>
        <w:t xml:space="preserve"> </w:t>
      </w:r>
      <w:r>
        <w:rPr>
          <w:sz w:val="23"/>
        </w:rPr>
        <w:t>not</w:t>
      </w:r>
      <w:r>
        <w:rPr>
          <w:spacing w:val="-5"/>
          <w:sz w:val="23"/>
        </w:rPr>
        <w:t xml:space="preserve"> </w:t>
      </w:r>
      <w:r>
        <w:rPr>
          <w:sz w:val="23"/>
        </w:rPr>
        <w:t>requiring</w:t>
      </w:r>
      <w:r>
        <w:rPr>
          <w:spacing w:val="-9"/>
          <w:sz w:val="23"/>
        </w:rPr>
        <w:t xml:space="preserve"> </w:t>
      </w:r>
      <w:r>
        <w:rPr>
          <w:sz w:val="23"/>
        </w:rPr>
        <w:t>redesign</w:t>
      </w:r>
      <w:r>
        <w:rPr>
          <w:spacing w:val="-6"/>
          <w:sz w:val="23"/>
        </w:rPr>
        <w:t xml:space="preserve"> </w:t>
      </w:r>
      <w:r>
        <w:rPr>
          <w:sz w:val="23"/>
        </w:rPr>
        <w:t>by</w:t>
      </w:r>
      <w:r>
        <w:rPr>
          <w:spacing w:val="-9"/>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be</w:t>
      </w:r>
      <w:r>
        <w:rPr>
          <w:spacing w:val="-5"/>
          <w:sz w:val="23"/>
        </w:rPr>
        <w:t xml:space="preserve"> </w:t>
      </w:r>
      <w:r>
        <w:rPr>
          <w:sz w:val="23"/>
        </w:rPr>
        <w:t>responded</w:t>
      </w:r>
      <w:r>
        <w:rPr>
          <w:spacing w:val="-6"/>
          <w:sz w:val="23"/>
        </w:rPr>
        <w:t xml:space="preserve"> </w:t>
      </w:r>
      <w:r>
        <w:rPr>
          <w:sz w:val="23"/>
        </w:rPr>
        <w:t>to</w:t>
      </w:r>
      <w:r>
        <w:rPr>
          <w:spacing w:val="-6"/>
          <w:sz w:val="23"/>
        </w:rPr>
        <w:t xml:space="preserve"> </w:t>
      </w:r>
      <w:r>
        <w:rPr>
          <w:sz w:val="23"/>
        </w:rPr>
        <w:t>within seven (7)</w:t>
      </w:r>
      <w:r>
        <w:rPr>
          <w:spacing w:val="-17"/>
          <w:sz w:val="23"/>
        </w:rPr>
        <w:t xml:space="preserve"> </w:t>
      </w:r>
      <w:r>
        <w:rPr>
          <w:sz w:val="23"/>
        </w:rPr>
        <w:t>days.</w:t>
      </w:r>
    </w:p>
    <w:p w14:paraId="59C6CB23" w14:textId="77777777" w:rsidR="00BD63E6" w:rsidRDefault="00BD63E6">
      <w:pPr>
        <w:pStyle w:val="BodyText"/>
        <w:spacing w:before="10"/>
        <w:rPr>
          <w:sz w:val="22"/>
        </w:rPr>
      </w:pPr>
    </w:p>
    <w:p w14:paraId="3A6BE32B" w14:textId="77777777" w:rsidR="00BD63E6" w:rsidRDefault="00D94B7A" w:rsidP="001C09AE">
      <w:pPr>
        <w:pStyle w:val="ListParagraph"/>
        <w:numPr>
          <w:ilvl w:val="0"/>
          <w:numId w:val="88"/>
        </w:numPr>
        <w:tabs>
          <w:tab w:val="left" w:pos="1768"/>
        </w:tabs>
        <w:ind w:left="1768" w:hanging="231"/>
        <w:jc w:val="both"/>
        <w:rPr>
          <w:sz w:val="23"/>
        </w:rPr>
      </w:pPr>
      <w:r>
        <w:rPr>
          <w:sz w:val="23"/>
        </w:rPr>
        <w:t>RFI</w:t>
      </w:r>
      <w:r>
        <w:rPr>
          <w:spacing w:val="-5"/>
          <w:sz w:val="23"/>
        </w:rPr>
        <w:t xml:space="preserve"> </w:t>
      </w:r>
      <w:r>
        <w:rPr>
          <w:sz w:val="23"/>
        </w:rPr>
        <w:t>requiring</w:t>
      </w:r>
      <w:r>
        <w:rPr>
          <w:spacing w:val="-5"/>
          <w:sz w:val="23"/>
        </w:rPr>
        <w:t xml:space="preserve"> </w:t>
      </w:r>
      <w:r>
        <w:rPr>
          <w:sz w:val="23"/>
        </w:rPr>
        <w:t>redesign</w:t>
      </w:r>
      <w:r>
        <w:rPr>
          <w:spacing w:val="-2"/>
          <w:sz w:val="23"/>
        </w:rPr>
        <w:t xml:space="preserve"> </w:t>
      </w:r>
      <w:r>
        <w:rPr>
          <w:sz w:val="23"/>
        </w:rPr>
        <w:t>by</w:t>
      </w:r>
      <w:r>
        <w:rPr>
          <w:spacing w:val="-5"/>
          <w:sz w:val="23"/>
        </w:rPr>
        <w:t xml:space="preserve"> </w:t>
      </w:r>
      <w:r>
        <w:rPr>
          <w:sz w:val="23"/>
        </w:rPr>
        <w:t>the</w:t>
      </w:r>
      <w:r>
        <w:rPr>
          <w:spacing w:val="-1"/>
          <w:sz w:val="23"/>
        </w:rPr>
        <w:t xml:space="preserve"> </w:t>
      </w:r>
      <w:r>
        <w:rPr>
          <w:sz w:val="23"/>
        </w:rPr>
        <w:t>A/E</w:t>
      </w:r>
      <w:r>
        <w:rPr>
          <w:spacing w:val="-2"/>
          <w:sz w:val="23"/>
        </w:rPr>
        <w:t xml:space="preserve"> </w:t>
      </w:r>
      <w:r>
        <w:rPr>
          <w:sz w:val="23"/>
        </w:rPr>
        <w:t>shall</w:t>
      </w:r>
      <w:r>
        <w:rPr>
          <w:spacing w:val="-2"/>
          <w:sz w:val="23"/>
        </w:rPr>
        <w:t xml:space="preserve"> </w:t>
      </w:r>
      <w:r>
        <w:rPr>
          <w:sz w:val="23"/>
        </w:rPr>
        <w:t>be</w:t>
      </w:r>
      <w:r>
        <w:rPr>
          <w:spacing w:val="-1"/>
          <w:sz w:val="23"/>
        </w:rPr>
        <w:t xml:space="preserve"> </w:t>
      </w:r>
      <w:r>
        <w:rPr>
          <w:sz w:val="23"/>
        </w:rPr>
        <w:t>responded</w:t>
      </w:r>
      <w:r>
        <w:rPr>
          <w:spacing w:val="-2"/>
          <w:sz w:val="23"/>
        </w:rPr>
        <w:t xml:space="preserve"> </w:t>
      </w:r>
      <w:r>
        <w:rPr>
          <w:sz w:val="23"/>
        </w:rPr>
        <w:t>to</w:t>
      </w:r>
      <w:r>
        <w:rPr>
          <w:spacing w:val="-2"/>
          <w:sz w:val="23"/>
        </w:rPr>
        <w:t xml:space="preserve"> </w:t>
      </w:r>
      <w:r>
        <w:rPr>
          <w:sz w:val="23"/>
        </w:rPr>
        <w:t>within</w:t>
      </w:r>
      <w:r>
        <w:rPr>
          <w:spacing w:val="-2"/>
          <w:sz w:val="23"/>
        </w:rPr>
        <w:t xml:space="preserve"> </w:t>
      </w:r>
      <w:r>
        <w:rPr>
          <w:sz w:val="23"/>
        </w:rPr>
        <w:t>fourteen</w:t>
      </w:r>
      <w:r>
        <w:rPr>
          <w:spacing w:val="-5"/>
          <w:sz w:val="23"/>
        </w:rPr>
        <w:t xml:space="preserve"> </w:t>
      </w:r>
      <w:r>
        <w:rPr>
          <w:sz w:val="23"/>
        </w:rPr>
        <w:t>(14)</w:t>
      </w:r>
      <w:r>
        <w:rPr>
          <w:spacing w:val="-28"/>
          <w:sz w:val="23"/>
        </w:rPr>
        <w:t xml:space="preserve"> </w:t>
      </w:r>
      <w:r>
        <w:rPr>
          <w:sz w:val="23"/>
        </w:rPr>
        <w:t>days.</w:t>
      </w:r>
    </w:p>
    <w:p w14:paraId="57F6C036" w14:textId="77777777" w:rsidR="00BD63E6" w:rsidRDefault="00BD63E6">
      <w:pPr>
        <w:pStyle w:val="BodyText"/>
      </w:pPr>
    </w:p>
    <w:p w14:paraId="3038BE6C" w14:textId="2805F057" w:rsidR="00BD63E6" w:rsidRDefault="00D94B7A" w:rsidP="001C09AE">
      <w:pPr>
        <w:pStyle w:val="ListParagraph"/>
        <w:numPr>
          <w:ilvl w:val="0"/>
          <w:numId w:val="88"/>
        </w:numPr>
        <w:tabs>
          <w:tab w:val="left" w:pos="1756"/>
        </w:tabs>
        <w:ind w:right="115" w:firstLine="0"/>
        <w:jc w:val="both"/>
        <w:rPr>
          <w:sz w:val="23"/>
        </w:rPr>
      </w:pPr>
      <w:r>
        <w:rPr>
          <w:sz w:val="23"/>
        </w:rPr>
        <w:t>Complex RFI that include more detailed design calculations and Drawings, shall be reviewed and returned within twenty-one (21) days of receipt on an</w:t>
      </w:r>
      <w:r>
        <w:rPr>
          <w:spacing w:val="-1"/>
          <w:sz w:val="23"/>
        </w:rPr>
        <w:t xml:space="preserve"> </w:t>
      </w:r>
      <w:r>
        <w:rPr>
          <w:sz w:val="23"/>
        </w:rPr>
        <w:t>exception</w:t>
      </w:r>
      <w:r w:rsidR="00121945">
        <w:rPr>
          <w:sz w:val="23"/>
        </w:rPr>
        <w:t xml:space="preserve"> </w:t>
      </w:r>
      <w:r>
        <w:rPr>
          <w:sz w:val="23"/>
        </w:rPr>
        <w:t>basis.</w:t>
      </w:r>
    </w:p>
    <w:p w14:paraId="0BEDF0CE" w14:textId="77777777" w:rsidR="00BD63E6" w:rsidRDefault="00BD63E6">
      <w:pPr>
        <w:pStyle w:val="BodyText"/>
        <w:spacing w:before="9"/>
        <w:rPr>
          <w:sz w:val="22"/>
        </w:rPr>
      </w:pPr>
    </w:p>
    <w:p w14:paraId="423BD1D2" w14:textId="7397AE98" w:rsidR="00BD63E6" w:rsidRDefault="00D94B7A" w:rsidP="001C09AE">
      <w:pPr>
        <w:pStyle w:val="ListParagraph"/>
        <w:numPr>
          <w:ilvl w:val="0"/>
          <w:numId w:val="88"/>
        </w:numPr>
        <w:tabs>
          <w:tab w:val="left" w:pos="1776"/>
        </w:tabs>
        <w:ind w:right="114" w:firstLine="0"/>
        <w:jc w:val="both"/>
        <w:rPr>
          <w:sz w:val="23"/>
        </w:rPr>
      </w:pPr>
      <w:r>
        <w:rPr>
          <w:sz w:val="23"/>
        </w:rPr>
        <w:t>In all instances, the time for response starts upon the confirmed receipt date by the A/E from the CM/</w:t>
      </w:r>
      <w:r w:rsidR="00121945">
        <w:rPr>
          <w:sz w:val="23"/>
        </w:rPr>
        <w:t xml:space="preserve"> </w:t>
      </w:r>
      <w:r>
        <w:rPr>
          <w:sz w:val="23"/>
        </w:rPr>
        <w:t>Contractor and shall end upon the confirmed receipt date by the CM/Contractor from the</w:t>
      </w:r>
      <w:r>
        <w:rPr>
          <w:spacing w:val="-14"/>
          <w:sz w:val="23"/>
        </w:rPr>
        <w:t xml:space="preserve"> </w:t>
      </w:r>
      <w:r>
        <w:rPr>
          <w:sz w:val="23"/>
        </w:rPr>
        <w:t>A/E.</w:t>
      </w:r>
    </w:p>
    <w:p w14:paraId="0BED4DF8" w14:textId="77777777" w:rsidR="00BD63E6" w:rsidRDefault="00BD63E6">
      <w:pPr>
        <w:pStyle w:val="BodyText"/>
        <w:spacing w:before="7"/>
      </w:pPr>
    </w:p>
    <w:p w14:paraId="29D4CD0E" w14:textId="77777777" w:rsidR="00BD63E6" w:rsidRDefault="00D94B7A" w:rsidP="001C09AE">
      <w:pPr>
        <w:pStyle w:val="Heading5"/>
        <w:numPr>
          <w:ilvl w:val="3"/>
          <w:numId w:val="91"/>
        </w:numPr>
        <w:tabs>
          <w:tab w:val="left" w:pos="1509"/>
        </w:tabs>
        <w:ind w:left="1508" w:hanging="691"/>
      </w:pPr>
      <w:bookmarkStart w:id="211" w:name="5.5.9.2_Construction_Visits,_Inspection_"/>
      <w:bookmarkEnd w:id="211"/>
      <w:r>
        <w:t>Construction Visits, Inspection and Closeout</w:t>
      </w:r>
      <w:r>
        <w:rPr>
          <w:spacing w:val="-35"/>
        </w:rPr>
        <w:t xml:space="preserve"> </w:t>
      </w:r>
      <w:r>
        <w:t>Services</w:t>
      </w:r>
    </w:p>
    <w:p w14:paraId="63CB6122" w14:textId="77777777" w:rsidR="00BD63E6" w:rsidRDefault="00BD63E6">
      <w:pPr>
        <w:pStyle w:val="BodyText"/>
        <w:spacing w:before="2"/>
        <w:rPr>
          <w:b/>
          <w:sz w:val="22"/>
        </w:rPr>
      </w:pPr>
    </w:p>
    <w:p w14:paraId="637AA10D" w14:textId="533B24A7" w:rsidR="00BD63E6" w:rsidRDefault="00D94B7A" w:rsidP="001C09AE">
      <w:pPr>
        <w:pStyle w:val="ListParagraph"/>
        <w:numPr>
          <w:ilvl w:val="4"/>
          <w:numId w:val="91"/>
        </w:numPr>
        <w:tabs>
          <w:tab w:val="left" w:pos="2436"/>
        </w:tabs>
        <w:spacing w:before="90"/>
        <w:ind w:left="1560" w:right="115" w:firstLine="0"/>
        <w:jc w:val="both"/>
      </w:pPr>
      <w:r w:rsidRPr="001E3169">
        <w:rPr>
          <w:b/>
          <w:sz w:val="23"/>
        </w:rPr>
        <w:t>Visits</w:t>
      </w:r>
      <w:r w:rsidRPr="001E3169">
        <w:rPr>
          <w:b/>
          <w:spacing w:val="-18"/>
          <w:sz w:val="23"/>
        </w:rPr>
        <w:t xml:space="preserve"> </w:t>
      </w:r>
      <w:r w:rsidRPr="001E3169">
        <w:rPr>
          <w:b/>
          <w:sz w:val="23"/>
        </w:rPr>
        <w:t>to</w:t>
      </w:r>
      <w:r w:rsidRPr="001E3169">
        <w:rPr>
          <w:b/>
          <w:spacing w:val="-17"/>
          <w:sz w:val="23"/>
        </w:rPr>
        <w:t xml:space="preserve"> </w:t>
      </w:r>
      <w:r w:rsidRPr="001E3169">
        <w:rPr>
          <w:b/>
          <w:sz w:val="23"/>
        </w:rPr>
        <w:t>Site</w:t>
      </w:r>
      <w:r w:rsidRPr="001E3169">
        <w:rPr>
          <w:b/>
          <w:spacing w:val="-16"/>
          <w:sz w:val="23"/>
        </w:rPr>
        <w:t xml:space="preserve"> </w:t>
      </w:r>
      <w:r w:rsidRPr="001E3169">
        <w:rPr>
          <w:b/>
          <w:sz w:val="23"/>
        </w:rPr>
        <w:t>and</w:t>
      </w:r>
      <w:r w:rsidRPr="001E3169">
        <w:rPr>
          <w:b/>
          <w:spacing w:val="-18"/>
          <w:sz w:val="23"/>
        </w:rPr>
        <w:t xml:space="preserve"> </w:t>
      </w:r>
      <w:r w:rsidRPr="001E3169">
        <w:rPr>
          <w:b/>
          <w:sz w:val="23"/>
        </w:rPr>
        <w:t>Observation</w:t>
      </w:r>
      <w:r w:rsidRPr="001E3169">
        <w:rPr>
          <w:b/>
          <w:spacing w:val="-18"/>
          <w:sz w:val="23"/>
        </w:rPr>
        <w:t xml:space="preserve"> </w:t>
      </w:r>
      <w:r w:rsidRPr="001E3169">
        <w:rPr>
          <w:b/>
          <w:sz w:val="23"/>
        </w:rPr>
        <w:t>of</w:t>
      </w:r>
      <w:r w:rsidRPr="001E3169">
        <w:rPr>
          <w:b/>
          <w:spacing w:val="-14"/>
          <w:sz w:val="23"/>
        </w:rPr>
        <w:t xml:space="preserve"> </w:t>
      </w:r>
      <w:r w:rsidRPr="001E3169">
        <w:rPr>
          <w:b/>
          <w:sz w:val="23"/>
        </w:rPr>
        <w:t>Construction:</w:t>
      </w:r>
      <w:r w:rsidRPr="001E3169">
        <w:rPr>
          <w:b/>
          <w:spacing w:val="-16"/>
          <w:sz w:val="23"/>
        </w:rPr>
        <w:t xml:space="preserve"> </w:t>
      </w:r>
      <w:r>
        <w:rPr>
          <w:sz w:val="23"/>
        </w:rPr>
        <w:t>An</w:t>
      </w:r>
      <w:r w:rsidRPr="001E3169">
        <w:rPr>
          <w:spacing w:val="-17"/>
          <w:sz w:val="23"/>
        </w:rPr>
        <w:t xml:space="preserve"> </w:t>
      </w:r>
      <w:r>
        <w:rPr>
          <w:sz w:val="23"/>
        </w:rPr>
        <w:t>A/E</w:t>
      </w:r>
      <w:r w:rsidRPr="001E3169">
        <w:rPr>
          <w:spacing w:val="-16"/>
          <w:sz w:val="23"/>
        </w:rPr>
        <w:t xml:space="preserve"> </w:t>
      </w:r>
      <w:r>
        <w:rPr>
          <w:sz w:val="23"/>
        </w:rPr>
        <w:t>representative</w:t>
      </w:r>
      <w:r w:rsidRPr="001E3169">
        <w:rPr>
          <w:spacing w:val="-16"/>
          <w:sz w:val="23"/>
        </w:rPr>
        <w:t xml:space="preserve"> </w:t>
      </w:r>
      <w:r>
        <w:rPr>
          <w:sz w:val="23"/>
        </w:rPr>
        <w:t>who is knowledgeable of the Project and competent in each discipline which has trade activities and stages of construction being performed shall visit the site at intervals to observe as an experienced and qualified design Professional the progress and quality of</w:t>
      </w:r>
      <w:r w:rsidRPr="001E3169">
        <w:rPr>
          <w:spacing w:val="-9"/>
          <w:sz w:val="23"/>
        </w:rPr>
        <w:t xml:space="preserve"> </w:t>
      </w:r>
      <w:r>
        <w:rPr>
          <w:sz w:val="23"/>
        </w:rPr>
        <w:t>the</w:t>
      </w:r>
      <w:r w:rsidRPr="001E3169">
        <w:rPr>
          <w:spacing w:val="-5"/>
          <w:sz w:val="23"/>
        </w:rPr>
        <w:t xml:space="preserve"> </w:t>
      </w:r>
      <w:r>
        <w:rPr>
          <w:sz w:val="23"/>
        </w:rPr>
        <w:t>various</w:t>
      </w:r>
      <w:r w:rsidRPr="001E3169">
        <w:rPr>
          <w:spacing w:val="-7"/>
          <w:sz w:val="23"/>
        </w:rPr>
        <w:t xml:space="preserve"> </w:t>
      </w:r>
      <w:r>
        <w:rPr>
          <w:sz w:val="23"/>
        </w:rPr>
        <w:t>aspects</w:t>
      </w:r>
      <w:r w:rsidRPr="001E3169">
        <w:rPr>
          <w:spacing w:val="-7"/>
          <w:sz w:val="23"/>
        </w:rPr>
        <w:t xml:space="preserve"> </w:t>
      </w:r>
      <w:r>
        <w:rPr>
          <w:sz w:val="23"/>
        </w:rPr>
        <w:t>of</w:t>
      </w:r>
      <w:r w:rsidRPr="001E3169">
        <w:rPr>
          <w:spacing w:val="-9"/>
          <w:sz w:val="23"/>
        </w:rPr>
        <w:t xml:space="preserve"> </w:t>
      </w:r>
      <w:r>
        <w:rPr>
          <w:sz w:val="23"/>
        </w:rPr>
        <w:t>the</w:t>
      </w:r>
      <w:r w:rsidRPr="001E3169">
        <w:rPr>
          <w:spacing w:val="-5"/>
          <w:sz w:val="23"/>
        </w:rPr>
        <w:t xml:space="preserve"> </w:t>
      </w:r>
      <w:r>
        <w:rPr>
          <w:sz w:val="23"/>
        </w:rPr>
        <w:t>Contractor’s</w:t>
      </w:r>
      <w:r w:rsidRPr="001E3169">
        <w:rPr>
          <w:spacing w:val="-7"/>
          <w:sz w:val="23"/>
        </w:rPr>
        <w:t xml:space="preserve"> </w:t>
      </w:r>
      <w:r>
        <w:rPr>
          <w:sz w:val="23"/>
        </w:rPr>
        <w:t>Work.</w:t>
      </w:r>
      <w:r w:rsidRPr="001E3169">
        <w:rPr>
          <w:spacing w:val="-6"/>
          <w:sz w:val="23"/>
        </w:rPr>
        <w:t xml:space="preserve"> </w:t>
      </w:r>
      <w:r>
        <w:rPr>
          <w:sz w:val="23"/>
        </w:rPr>
        <w:t>Based</w:t>
      </w:r>
      <w:r w:rsidRPr="001E3169">
        <w:rPr>
          <w:spacing w:val="-6"/>
          <w:sz w:val="23"/>
        </w:rPr>
        <w:t xml:space="preserve"> </w:t>
      </w:r>
      <w:r>
        <w:rPr>
          <w:sz w:val="23"/>
        </w:rPr>
        <w:t>on</w:t>
      </w:r>
      <w:r w:rsidRPr="001E3169">
        <w:rPr>
          <w:spacing w:val="-6"/>
          <w:sz w:val="23"/>
        </w:rPr>
        <w:t xml:space="preserve"> </w:t>
      </w:r>
      <w:r>
        <w:rPr>
          <w:sz w:val="23"/>
        </w:rPr>
        <w:t>information</w:t>
      </w:r>
      <w:r w:rsidRPr="001E3169">
        <w:rPr>
          <w:spacing w:val="-6"/>
          <w:sz w:val="23"/>
        </w:rPr>
        <w:t xml:space="preserve"> </w:t>
      </w:r>
      <w:r>
        <w:rPr>
          <w:sz w:val="23"/>
        </w:rPr>
        <w:t>obtained</w:t>
      </w:r>
      <w:r w:rsidRPr="001E3169">
        <w:rPr>
          <w:spacing w:val="-9"/>
          <w:sz w:val="23"/>
        </w:rPr>
        <w:t xml:space="preserve"> </w:t>
      </w:r>
      <w:r>
        <w:rPr>
          <w:sz w:val="23"/>
        </w:rPr>
        <w:t>during such visits and on such observations, the A/E shall endeavor to determine whether such Work is proceeding in accordance with  the</w:t>
      </w:r>
      <w:r w:rsidRPr="001E3169">
        <w:rPr>
          <w:spacing w:val="14"/>
          <w:sz w:val="23"/>
        </w:rPr>
        <w:t xml:space="preserve"> </w:t>
      </w:r>
      <w:r>
        <w:rPr>
          <w:sz w:val="23"/>
        </w:rPr>
        <w:t>Contract</w:t>
      </w:r>
      <w:r w:rsidR="001E3169">
        <w:rPr>
          <w:sz w:val="23"/>
        </w:rPr>
        <w:t xml:space="preserve"> </w:t>
      </w:r>
      <w:r>
        <w:t>Documents</w:t>
      </w:r>
      <w:r w:rsidRPr="001E3169">
        <w:rPr>
          <w:spacing w:val="-10"/>
        </w:rPr>
        <w:t xml:space="preserve"> </w:t>
      </w:r>
      <w:r>
        <w:t>and</w:t>
      </w:r>
      <w:r w:rsidRPr="001E3169">
        <w:rPr>
          <w:spacing w:val="-10"/>
        </w:rPr>
        <w:t xml:space="preserve"> </w:t>
      </w:r>
      <w:r>
        <w:t>shall</w:t>
      </w:r>
      <w:r w:rsidRPr="001E3169">
        <w:rPr>
          <w:spacing w:val="-9"/>
        </w:rPr>
        <w:t xml:space="preserve"> </w:t>
      </w:r>
      <w:r>
        <w:t>keep</w:t>
      </w:r>
      <w:r w:rsidRPr="001E3169">
        <w:rPr>
          <w:spacing w:val="-12"/>
        </w:rPr>
        <w:t xml:space="preserve"> </w:t>
      </w:r>
      <w:r>
        <w:t>the</w:t>
      </w:r>
      <w:r w:rsidRPr="001E3169">
        <w:rPr>
          <w:spacing w:val="-9"/>
        </w:rPr>
        <w:t xml:space="preserve"> </w:t>
      </w:r>
      <w:r>
        <w:t>University</w:t>
      </w:r>
      <w:r w:rsidRPr="001E3169">
        <w:rPr>
          <w:spacing w:val="-14"/>
        </w:rPr>
        <w:t xml:space="preserve"> </w:t>
      </w:r>
      <w:r>
        <w:t>informed</w:t>
      </w:r>
      <w:r w:rsidRPr="001E3169">
        <w:rPr>
          <w:spacing w:val="-10"/>
        </w:rPr>
        <w:t xml:space="preserve"> </w:t>
      </w:r>
      <w:r>
        <w:t>of</w:t>
      </w:r>
      <w:r w:rsidRPr="001E3169">
        <w:rPr>
          <w:spacing w:val="-10"/>
        </w:rPr>
        <w:t xml:space="preserve"> </w:t>
      </w:r>
      <w:r>
        <w:t>the</w:t>
      </w:r>
      <w:r w:rsidRPr="001E3169">
        <w:rPr>
          <w:spacing w:val="-9"/>
        </w:rPr>
        <w:t xml:space="preserve"> </w:t>
      </w:r>
      <w:r>
        <w:t>general</w:t>
      </w:r>
      <w:r w:rsidRPr="001E3169">
        <w:rPr>
          <w:spacing w:val="-9"/>
        </w:rPr>
        <w:t xml:space="preserve"> </w:t>
      </w:r>
      <w:r>
        <w:t>progress</w:t>
      </w:r>
      <w:r w:rsidRPr="001E3169">
        <w:rPr>
          <w:spacing w:val="-10"/>
        </w:rPr>
        <w:t xml:space="preserve"> </w:t>
      </w:r>
      <w:r>
        <w:t>of</w:t>
      </w:r>
      <w:r w:rsidRPr="001E3169">
        <w:rPr>
          <w:spacing w:val="-12"/>
        </w:rPr>
        <w:t xml:space="preserve"> </w:t>
      </w:r>
      <w:r>
        <w:t>the</w:t>
      </w:r>
      <w:r w:rsidRPr="001E3169">
        <w:rPr>
          <w:spacing w:val="-9"/>
        </w:rPr>
        <w:t xml:space="preserve"> </w:t>
      </w:r>
      <w:r>
        <w:t>Work in relation to the overall</w:t>
      </w:r>
      <w:r w:rsidRPr="001E3169">
        <w:rPr>
          <w:spacing w:val="-14"/>
        </w:rPr>
        <w:t xml:space="preserve"> </w:t>
      </w:r>
      <w:r>
        <w:t>schedule.</w:t>
      </w:r>
    </w:p>
    <w:p w14:paraId="728148F6" w14:textId="77777777" w:rsidR="00BD63E6" w:rsidRDefault="00BD63E6">
      <w:pPr>
        <w:pStyle w:val="BodyText"/>
        <w:spacing w:before="7"/>
        <w:rPr>
          <w:sz w:val="22"/>
        </w:rPr>
      </w:pPr>
    </w:p>
    <w:p w14:paraId="64D8EC04" w14:textId="77777777" w:rsidR="00BD63E6" w:rsidRDefault="00D94B7A" w:rsidP="001C09AE">
      <w:pPr>
        <w:pStyle w:val="ListParagraph"/>
        <w:numPr>
          <w:ilvl w:val="4"/>
          <w:numId w:val="91"/>
        </w:numPr>
        <w:tabs>
          <w:tab w:val="left" w:pos="2432"/>
        </w:tabs>
        <w:ind w:left="1560" w:right="109" w:firstLine="0"/>
        <w:jc w:val="both"/>
        <w:rPr>
          <w:sz w:val="23"/>
        </w:rPr>
      </w:pPr>
      <w:r>
        <w:rPr>
          <w:b/>
          <w:sz w:val="23"/>
        </w:rPr>
        <w:t xml:space="preserve">Inspections of Work in progress by the A/E: </w:t>
      </w:r>
      <w:r>
        <w:rPr>
          <w:sz w:val="23"/>
        </w:rPr>
        <w:t xml:space="preserve">During his periodic visits to </w:t>
      </w:r>
      <w:r>
        <w:rPr>
          <w:sz w:val="23"/>
        </w:rPr>
        <w:lastRenderedPageBreak/>
        <w:t>the Site to observe the Work in progress, the A/E (accompanied by the Project Inspector)</w:t>
      </w:r>
      <w:r>
        <w:rPr>
          <w:spacing w:val="-12"/>
          <w:sz w:val="23"/>
        </w:rPr>
        <w:t xml:space="preserve"> </w:t>
      </w:r>
      <w:r>
        <w:rPr>
          <w:sz w:val="23"/>
        </w:rPr>
        <w:t>shall,</w:t>
      </w:r>
      <w:r>
        <w:rPr>
          <w:spacing w:val="-14"/>
          <w:sz w:val="23"/>
        </w:rPr>
        <w:t xml:space="preserve"> </w:t>
      </w:r>
      <w:r>
        <w:rPr>
          <w:sz w:val="23"/>
        </w:rPr>
        <w:t>as</w:t>
      </w:r>
      <w:r>
        <w:rPr>
          <w:spacing w:val="-13"/>
          <w:sz w:val="23"/>
        </w:rPr>
        <w:t xml:space="preserve"> </w:t>
      </w:r>
      <w:r>
        <w:rPr>
          <w:sz w:val="23"/>
        </w:rPr>
        <w:t>a</w:t>
      </w:r>
      <w:r>
        <w:rPr>
          <w:spacing w:val="-14"/>
          <w:sz w:val="23"/>
        </w:rPr>
        <w:t xml:space="preserve"> </w:t>
      </w:r>
      <w:r>
        <w:rPr>
          <w:sz w:val="23"/>
        </w:rPr>
        <w:t>minimum,</w:t>
      </w:r>
      <w:r>
        <w:rPr>
          <w:spacing w:val="-12"/>
          <w:sz w:val="23"/>
        </w:rPr>
        <w:t xml:space="preserve"> </w:t>
      </w:r>
      <w:r>
        <w:rPr>
          <w:sz w:val="23"/>
        </w:rPr>
        <w:t>spot</w:t>
      </w:r>
      <w:r>
        <w:rPr>
          <w:spacing w:val="-14"/>
          <w:sz w:val="23"/>
        </w:rPr>
        <w:t xml:space="preserve"> </w:t>
      </w:r>
      <w:r>
        <w:rPr>
          <w:sz w:val="23"/>
        </w:rPr>
        <w:t>check</w:t>
      </w:r>
      <w:r>
        <w:rPr>
          <w:spacing w:val="-12"/>
          <w:sz w:val="23"/>
        </w:rPr>
        <w:t xml:space="preserve"> </w:t>
      </w:r>
      <w:r>
        <w:rPr>
          <w:sz w:val="23"/>
        </w:rPr>
        <w:t>the</w:t>
      </w:r>
      <w:r>
        <w:rPr>
          <w:spacing w:val="-11"/>
          <w:sz w:val="23"/>
        </w:rPr>
        <w:t xml:space="preserve"> </w:t>
      </w:r>
      <w:r>
        <w:rPr>
          <w:sz w:val="23"/>
        </w:rPr>
        <w:t>Work</w:t>
      </w:r>
      <w:r>
        <w:rPr>
          <w:spacing w:val="-12"/>
          <w:sz w:val="23"/>
        </w:rPr>
        <w:t xml:space="preserve"> </w:t>
      </w:r>
      <w:r>
        <w:rPr>
          <w:sz w:val="23"/>
        </w:rPr>
        <w:t>installed</w:t>
      </w:r>
      <w:r>
        <w:rPr>
          <w:spacing w:val="-14"/>
          <w:sz w:val="23"/>
        </w:rPr>
        <w:t xml:space="preserve"> </w:t>
      </w:r>
      <w:r>
        <w:rPr>
          <w:sz w:val="23"/>
        </w:rPr>
        <w:t>and</w:t>
      </w:r>
      <w:r>
        <w:rPr>
          <w:spacing w:val="-14"/>
          <w:sz w:val="23"/>
        </w:rPr>
        <w:t xml:space="preserve"> </w:t>
      </w:r>
      <w:r>
        <w:rPr>
          <w:sz w:val="23"/>
        </w:rPr>
        <w:t>the</w:t>
      </w:r>
      <w:r>
        <w:rPr>
          <w:spacing w:val="-14"/>
          <w:sz w:val="23"/>
        </w:rPr>
        <w:t xml:space="preserve"> </w:t>
      </w:r>
      <w:r>
        <w:rPr>
          <w:sz w:val="23"/>
        </w:rPr>
        <w:t>Work</w:t>
      </w:r>
      <w:r>
        <w:rPr>
          <w:spacing w:val="-12"/>
          <w:sz w:val="23"/>
        </w:rPr>
        <w:t xml:space="preserve"> </w:t>
      </w:r>
      <w:r>
        <w:rPr>
          <w:sz w:val="23"/>
        </w:rPr>
        <w:t>in</w:t>
      </w:r>
      <w:r>
        <w:rPr>
          <w:spacing w:val="-14"/>
          <w:sz w:val="23"/>
        </w:rPr>
        <w:t xml:space="preserve"> </w:t>
      </w:r>
      <w:r>
        <w:rPr>
          <w:sz w:val="23"/>
        </w:rPr>
        <w:t>progress to determine compliance with the requirements of the Contract Documents and the Codes and installation/workmanship standards listed therein (e.g. clearances and lap lengths for reinforcing bars per ACI; duct construction and installation conforming to SMACNA; pipe support terminals conforming to Code; wiring installation,</w:t>
      </w:r>
      <w:r>
        <w:rPr>
          <w:spacing w:val="-37"/>
          <w:sz w:val="23"/>
        </w:rPr>
        <w:t xml:space="preserve"> </w:t>
      </w:r>
      <w:r>
        <w:rPr>
          <w:sz w:val="23"/>
        </w:rPr>
        <w:t>anchorage and terminations conforming to NEC; and such). Defective and noncompliant Work shall be noted in the A/E’s inspection report and pointed out to the Project Inspector and Contractor. The A/E shall identify for the Project Inspector any specific checks or inspections to be made. The results of these inspections shall be made a part of the Project Inspector’s daily report. Document in</w:t>
      </w:r>
      <w:r>
        <w:rPr>
          <w:spacing w:val="-23"/>
          <w:sz w:val="23"/>
        </w:rPr>
        <w:t xml:space="preserve"> </w:t>
      </w:r>
      <w:r>
        <w:rPr>
          <w:sz w:val="23"/>
        </w:rPr>
        <w:t>writing.</w:t>
      </w:r>
    </w:p>
    <w:p w14:paraId="70E34FF5" w14:textId="77777777" w:rsidR="00BD63E6" w:rsidRDefault="00BD63E6">
      <w:pPr>
        <w:pStyle w:val="BodyText"/>
        <w:spacing w:before="7"/>
        <w:rPr>
          <w:sz w:val="22"/>
        </w:rPr>
      </w:pPr>
    </w:p>
    <w:p w14:paraId="5B7F6988" w14:textId="77777777" w:rsidR="00BD63E6" w:rsidRDefault="00D94B7A" w:rsidP="001C09AE">
      <w:pPr>
        <w:pStyle w:val="ListParagraph"/>
        <w:numPr>
          <w:ilvl w:val="4"/>
          <w:numId w:val="91"/>
        </w:numPr>
        <w:tabs>
          <w:tab w:val="left" w:pos="2461"/>
        </w:tabs>
        <w:ind w:left="1560" w:right="108" w:firstLine="0"/>
        <w:jc w:val="both"/>
        <w:rPr>
          <w:sz w:val="23"/>
        </w:rPr>
      </w:pPr>
      <w:r>
        <w:rPr>
          <w:b/>
          <w:sz w:val="23"/>
        </w:rPr>
        <w:t>Supplemental</w:t>
      </w:r>
      <w:r>
        <w:rPr>
          <w:b/>
          <w:spacing w:val="-7"/>
          <w:sz w:val="23"/>
        </w:rPr>
        <w:t xml:space="preserve"> </w:t>
      </w:r>
      <w:r>
        <w:rPr>
          <w:b/>
          <w:sz w:val="23"/>
        </w:rPr>
        <w:t>Inspections</w:t>
      </w:r>
      <w:r>
        <w:rPr>
          <w:b/>
          <w:spacing w:val="-9"/>
          <w:sz w:val="23"/>
        </w:rPr>
        <w:t xml:space="preserve"> </w:t>
      </w:r>
      <w:r>
        <w:rPr>
          <w:b/>
          <w:sz w:val="23"/>
        </w:rPr>
        <w:t>and</w:t>
      </w:r>
      <w:r>
        <w:rPr>
          <w:b/>
          <w:spacing w:val="-9"/>
          <w:sz w:val="23"/>
        </w:rPr>
        <w:t xml:space="preserve"> </w:t>
      </w:r>
      <w:r>
        <w:rPr>
          <w:b/>
          <w:sz w:val="23"/>
        </w:rPr>
        <w:t>Tests:</w:t>
      </w:r>
      <w:r>
        <w:rPr>
          <w:b/>
          <w:spacing w:val="-3"/>
          <w:sz w:val="23"/>
        </w:rPr>
        <w:t xml:space="preserve"> </w:t>
      </w:r>
      <w:r>
        <w:rPr>
          <w:sz w:val="23"/>
        </w:rPr>
        <w:t>For</w:t>
      </w:r>
      <w:r>
        <w:rPr>
          <w:spacing w:val="-6"/>
          <w:sz w:val="23"/>
        </w:rPr>
        <w:t xml:space="preserve"> </w:t>
      </w:r>
      <w:r>
        <w:rPr>
          <w:sz w:val="23"/>
        </w:rPr>
        <w:t>Work</w:t>
      </w:r>
      <w:r>
        <w:rPr>
          <w:spacing w:val="-6"/>
          <w:sz w:val="23"/>
        </w:rPr>
        <w:t xml:space="preserve"> </w:t>
      </w:r>
      <w:r>
        <w:rPr>
          <w:sz w:val="23"/>
        </w:rPr>
        <w:t>not</w:t>
      </w:r>
      <w:r>
        <w:rPr>
          <w:spacing w:val="-7"/>
          <w:sz w:val="23"/>
        </w:rPr>
        <w:t xml:space="preserve"> </w:t>
      </w:r>
      <w:r>
        <w:rPr>
          <w:sz w:val="23"/>
        </w:rPr>
        <w:t>in</w:t>
      </w:r>
      <w:r>
        <w:rPr>
          <w:spacing w:val="-8"/>
          <w:sz w:val="23"/>
        </w:rPr>
        <w:t xml:space="preserve"> </w:t>
      </w:r>
      <w:r>
        <w:rPr>
          <w:sz w:val="23"/>
        </w:rPr>
        <w:t>compliance</w:t>
      </w:r>
      <w:r>
        <w:rPr>
          <w:spacing w:val="-7"/>
          <w:sz w:val="23"/>
        </w:rPr>
        <w:t xml:space="preserve"> </w:t>
      </w:r>
      <w:r>
        <w:rPr>
          <w:sz w:val="23"/>
        </w:rPr>
        <w:t>with</w:t>
      </w:r>
      <w:r>
        <w:rPr>
          <w:spacing w:val="-10"/>
          <w:sz w:val="23"/>
        </w:rPr>
        <w:t xml:space="preserve"> </w:t>
      </w:r>
      <w:r>
        <w:rPr>
          <w:sz w:val="23"/>
        </w:rPr>
        <w:t>the Contract Documents, the A/E shall, with the University’s approval, require additional or</w:t>
      </w:r>
      <w:r>
        <w:rPr>
          <w:spacing w:val="-3"/>
          <w:sz w:val="23"/>
        </w:rPr>
        <w:t xml:space="preserve"> </w:t>
      </w:r>
      <w:r>
        <w:rPr>
          <w:sz w:val="23"/>
        </w:rPr>
        <w:t>supplemental</w:t>
      </w:r>
      <w:r>
        <w:rPr>
          <w:spacing w:val="-5"/>
          <w:sz w:val="23"/>
        </w:rPr>
        <w:t xml:space="preserve"> </w:t>
      </w:r>
      <w:r>
        <w:rPr>
          <w:sz w:val="23"/>
        </w:rPr>
        <w:t>inspection</w:t>
      </w:r>
      <w:r>
        <w:rPr>
          <w:spacing w:val="-3"/>
          <w:sz w:val="23"/>
        </w:rPr>
        <w:t xml:space="preserve"> </w:t>
      </w:r>
      <w:r>
        <w:rPr>
          <w:sz w:val="23"/>
        </w:rPr>
        <w:t>or</w:t>
      </w:r>
      <w:r>
        <w:rPr>
          <w:spacing w:val="-6"/>
          <w:sz w:val="23"/>
        </w:rPr>
        <w:t xml:space="preserve"> </w:t>
      </w:r>
      <w:r>
        <w:rPr>
          <w:sz w:val="23"/>
        </w:rPr>
        <w:t>testing.</w:t>
      </w:r>
      <w:r>
        <w:rPr>
          <w:spacing w:val="-3"/>
          <w:sz w:val="23"/>
        </w:rPr>
        <w:t xml:space="preserve"> </w:t>
      </w:r>
      <w:r>
        <w:rPr>
          <w:sz w:val="23"/>
        </w:rPr>
        <w:t>The</w:t>
      </w:r>
      <w:r>
        <w:rPr>
          <w:spacing w:val="-5"/>
          <w:sz w:val="23"/>
        </w:rPr>
        <w:t xml:space="preserve"> </w:t>
      </w:r>
      <w:r>
        <w:rPr>
          <w:sz w:val="23"/>
        </w:rPr>
        <w:t>A/E</w:t>
      </w:r>
      <w:r>
        <w:rPr>
          <w:spacing w:val="-5"/>
          <w:sz w:val="23"/>
        </w:rPr>
        <w:t xml:space="preserve"> </w:t>
      </w:r>
      <w:r>
        <w:rPr>
          <w:sz w:val="23"/>
        </w:rPr>
        <w:t>shall</w:t>
      </w:r>
      <w:r>
        <w:rPr>
          <w:spacing w:val="-5"/>
          <w:sz w:val="23"/>
        </w:rPr>
        <w:t xml:space="preserve"> </w:t>
      </w:r>
      <w:r>
        <w:rPr>
          <w:sz w:val="23"/>
        </w:rPr>
        <w:t>receive</w:t>
      </w:r>
      <w:r>
        <w:rPr>
          <w:spacing w:val="-5"/>
          <w:sz w:val="23"/>
        </w:rPr>
        <w:t xml:space="preserve"> </w:t>
      </w:r>
      <w:r>
        <w:rPr>
          <w:sz w:val="23"/>
        </w:rPr>
        <w:t>and</w:t>
      </w:r>
      <w:r>
        <w:rPr>
          <w:spacing w:val="-6"/>
          <w:sz w:val="23"/>
        </w:rPr>
        <w:t xml:space="preserve"> </w:t>
      </w:r>
      <w:r>
        <w:rPr>
          <w:sz w:val="23"/>
        </w:rPr>
        <w:t>review</w:t>
      </w:r>
      <w:r>
        <w:rPr>
          <w:spacing w:val="-6"/>
          <w:sz w:val="23"/>
        </w:rPr>
        <w:t xml:space="preserve"> </w:t>
      </w:r>
      <w:r>
        <w:rPr>
          <w:sz w:val="23"/>
        </w:rPr>
        <w:t>all</w:t>
      </w:r>
      <w:r>
        <w:rPr>
          <w:spacing w:val="-5"/>
          <w:sz w:val="23"/>
        </w:rPr>
        <w:t xml:space="preserve"> </w:t>
      </w:r>
      <w:r>
        <w:rPr>
          <w:sz w:val="23"/>
        </w:rPr>
        <w:t>certificates of inspections, testing and approvals required by laws, rules, regulations, ordinances, Codes, orders or the Contract Documents and shall determine whether their content complies with the requirements of each. The A/E shall also determine whether the results certified indicate compliance with the Contract Documents. Document in writing.</w:t>
      </w:r>
    </w:p>
    <w:p w14:paraId="4200663D" w14:textId="77777777" w:rsidR="00BD63E6" w:rsidRDefault="00BD63E6">
      <w:pPr>
        <w:pStyle w:val="BodyText"/>
        <w:spacing w:before="10"/>
        <w:rPr>
          <w:sz w:val="22"/>
        </w:rPr>
      </w:pPr>
    </w:p>
    <w:p w14:paraId="245F1837" w14:textId="77777777" w:rsidR="00BD63E6" w:rsidRDefault="00D94B7A" w:rsidP="001C09AE">
      <w:pPr>
        <w:pStyle w:val="ListParagraph"/>
        <w:numPr>
          <w:ilvl w:val="4"/>
          <w:numId w:val="91"/>
        </w:numPr>
        <w:tabs>
          <w:tab w:val="left" w:pos="2436"/>
        </w:tabs>
        <w:ind w:left="1559" w:right="109" w:firstLine="1"/>
        <w:jc w:val="both"/>
        <w:rPr>
          <w:sz w:val="23"/>
        </w:rPr>
      </w:pPr>
      <w:r>
        <w:rPr>
          <w:b/>
          <w:sz w:val="23"/>
        </w:rPr>
        <w:t xml:space="preserve">Defective Work.: </w:t>
      </w:r>
      <w:r>
        <w:rPr>
          <w:sz w:val="23"/>
        </w:rPr>
        <w:t>During its site visits and based on its observation during such visits, the A/E may disapprove or reject Contractor(s) Work, or any portion thereof,</w:t>
      </w:r>
      <w:r>
        <w:rPr>
          <w:spacing w:val="-10"/>
          <w:sz w:val="23"/>
        </w:rPr>
        <w:t xml:space="preserve"> </w:t>
      </w:r>
      <w:r>
        <w:rPr>
          <w:sz w:val="23"/>
        </w:rPr>
        <w:t>while</w:t>
      </w:r>
      <w:r>
        <w:rPr>
          <w:spacing w:val="-11"/>
          <w:sz w:val="23"/>
        </w:rPr>
        <w:t xml:space="preserve"> </w:t>
      </w:r>
      <w:r>
        <w:rPr>
          <w:sz w:val="23"/>
        </w:rPr>
        <w:t>the</w:t>
      </w:r>
      <w:r>
        <w:rPr>
          <w:spacing w:val="-11"/>
          <w:sz w:val="23"/>
        </w:rPr>
        <w:t xml:space="preserve"> </w:t>
      </w:r>
      <w:r>
        <w:rPr>
          <w:sz w:val="23"/>
        </w:rPr>
        <w:t>Work</w:t>
      </w:r>
      <w:r>
        <w:rPr>
          <w:spacing w:val="-10"/>
          <w:sz w:val="23"/>
        </w:rPr>
        <w:t xml:space="preserve"> </w:t>
      </w:r>
      <w:r>
        <w:rPr>
          <w:sz w:val="23"/>
        </w:rPr>
        <w:t>is</w:t>
      </w:r>
      <w:r>
        <w:rPr>
          <w:spacing w:val="-13"/>
          <w:sz w:val="23"/>
        </w:rPr>
        <w:t xml:space="preserve"> </w:t>
      </w:r>
      <w:r>
        <w:rPr>
          <w:sz w:val="23"/>
        </w:rPr>
        <w:t>in</w:t>
      </w:r>
      <w:r>
        <w:rPr>
          <w:spacing w:val="-10"/>
          <w:sz w:val="23"/>
        </w:rPr>
        <w:t xml:space="preserve"> </w:t>
      </w:r>
      <w:r>
        <w:rPr>
          <w:sz w:val="23"/>
        </w:rPr>
        <w:t>progress</w:t>
      </w:r>
      <w:r>
        <w:rPr>
          <w:spacing w:val="-10"/>
          <w:sz w:val="23"/>
        </w:rPr>
        <w:t xml:space="preserve"> </w:t>
      </w:r>
      <w:r>
        <w:rPr>
          <w:sz w:val="23"/>
        </w:rPr>
        <w:t>if</w:t>
      </w:r>
      <w:r>
        <w:rPr>
          <w:spacing w:val="-12"/>
          <w:sz w:val="23"/>
        </w:rPr>
        <w:t xml:space="preserve"> </w:t>
      </w:r>
      <w:r>
        <w:rPr>
          <w:sz w:val="23"/>
        </w:rPr>
        <w:t>A/E</w:t>
      </w:r>
      <w:r>
        <w:rPr>
          <w:spacing w:val="-11"/>
          <w:sz w:val="23"/>
        </w:rPr>
        <w:t xml:space="preserve"> </w:t>
      </w:r>
      <w:r>
        <w:rPr>
          <w:sz w:val="23"/>
        </w:rPr>
        <w:t>believes</w:t>
      </w:r>
      <w:r>
        <w:rPr>
          <w:spacing w:val="-10"/>
          <w:sz w:val="23"/>
        </w:rPr>
        <w:t xml:space="preserve"> </w:t>
      </w:r>
      <w:r>
        <w:rPr>
          <w:sz w:val="23"/>
        </w:rPr>
        <w:t>that</w:t>
      </w:r>
      <w:r>
        <w:rPr>
          <w:spacing w:val="-9"/>
          <w:sz w:val="23"/>
        </w:rPr>
        <w:t xml:space="preserve"> </w:t>
      </w:r>
      <w:r>
        <w:rPr>
          <w:sz w:val="23"/>
        </w:rPr>
        <w:t>such</w:t>
      </w:r>
      <w:r>
        <w:rPr>
          <w:spacing w:val="-12"/>
          <w:sz w:val="23"/>
        </w:rPr>
        <w:t xml:space="preserve"> </w:t>
      </w:r>
      <w:r>
        <w:rPr>
          <w:sz w:val="23"/>
        </w:rPr>
        <w:t>Work</w:t>
      </w:r>
      <w:r>
        <w:rPr>
          <w:spacing w:val="-10"/>
          <w:sz w:val="23"/>
        </w:rPr>
        <w:t xml:space="preserve"> </w:t>
      </w:r>
      <w:r>
        <w:rPr>
          <w:sz w:val="23"/>
        </w:rPr>
        <w:t>does</w:t>
      </w:r>
      <w:r>
        <w:rPr>
          <w:spacing w:val="-10"/>
          <w:sz w:val="23"/>
        </w:rPr>
        <w:t xml:space="preserve"> </w:t>
      </w:r>
      <w:r>
        <w:rPr>
          <w:sz w:val="23"/>
        </w:rPr>
        <w:t>not</w:t>
      </w:r>
      <w:r>
        <w:rPr>
          <w:spacing w:val="-11"/>
          <w:sz w:val="23"/>
        </w:rPr>
        <w:t xml:space="preserve"> </w:t>
      </w:r>
      <w:r>
        <w:rPr>
          <w:sz w:val="23"/>
        </w:rPr>
        <w:t>conform to</w:t>
      </w:r>
      <w:r>
        <w:rPr>
          <w:spacing w:val="-11"/>
          <w:sz w:val="23"/>
        </w:rPr>
        <w:t xml:space="preserve"> </w:t>
      </w:r>
      <w:r>
        <w:rPr>
          <w:sz w:val="23"/>
        </w:rPr>
        <w:t>the</w:t>
      </w:r>
      <w:r>
        <w:rPr>
          <w:spacing w:val="-10"/>
          <w:sz w:val="23"/>
        </w:rPr>
        <w:t xml:space="preserve"> </w:t>
      </w:r>
      <w:r>
        <w:rPr>
          <w:sz w:val="23"/>
        </w:rPr>
        <w:t>Contract</w:t>
      </w:r>
      <w:r>
        <w:rPr>
          <w:spacing w:val="-10"/>
          <w:sz w:val="23"/>
        </w:rPr>
        <w:t xml:space="preserve"> </w:t>
      </w:r>
      <w:r>
        <w:rPr>
          <w:sz w:val="23"/>
        </w:rPr>
        <w:t>Documents,</w:t>
      </w:r>
      <w:r>
        <w:rPr>
          <w:spacing w:val="-11"/>
          <w:sz w:val="23"/>
        </w:rPr>
        <w:t xml:space="preserve"> </w:t>
      </w:r>
      <w:r>
        <w:rPr>
          <w:sz w:val="23"/>
        </w:rPr>
        <w:t>including</w:t>
      </w:r>
      <w:r>
        <w:rPr>
          <w:spacing w:val="-13"/>
          <w:sz w:val="23"/>
        </w:rPr>
        <w:t xml:space="preserve"> </w:t>
      </w:r>
      <w:r>
        <w:rPr>
          <w:sz w:val="23"/>
        </w:rPr>
        <w:t>the</w:t>
      </w:r>
      <w:r>
        <w:rPr>
          <w:spacing w:val="-12"/>
          <w:sz w:val="23"/>
        </w:rPr>
        <w:t xml:space="preserve"> </w:t>
      </w:r>
      <w:r>
        <w:rPr>
          <w:sz w:val="23"/>
        </w:rPr>
        <w:t>approved</w:t>
      </w:r>
      <w:r>
        <w:rPr>
          <w:spacing w:val="-11"/>
          <w:sz w:val="23"/>
        </w:rPr>
        <w:t xml:space="preserve"> </w:t>
      </w:r>
      <w:r>
        <w:rPr>
          <w:sz w:val="23"/>
        </w:rPr>
        <w:t>Shop</w:t>
      </w:r>
      <w:r>
        <w:rPr>
          <w:spacing w:val="-11"/>
          <w:sz w:val="23"/>
        </w:rPr>
        <w:t xml:space="preserve"> </w:t>
      </w:r>
      <w:r>
        <w:rPr>
          <w:sz w:val="23"/>
        </w:rPr>
        <w:t>Drawings</w:t>
      </w:r>
      <w:r>
        <w:rPr>
          <w:spacing w:val="-11"/>
          <w:sz w:val="23"/>
        </w:rPr>
        <w:t xml:space="preserve"> </w:t>
      </w:r>
      <w:r>
        <w:rPr>
          <w:sz w:val="23"/>
        </w:rPr>
        <w:t>or</w:t>
      </w:r>
      <w:r>
        <w:rPr>
          <w:spacing w:val="-11"/>
          <w:sz w:val="23"/>
        </w:rPr>
        <w:t xml:space="preserve"> </w:t>
      </w:r>
      <w:r>
        <w:rPr>
          <w:sz w:val="23"/>
        </w:rPr>
        <w:t>other</w:t>
      </w:r>
      <w:r>
        <w:rPr>
          <w:spacing w:val="-11"/>
          <w:sz w:val="23"/>
        </w:rPr>
        <w:t xml:space="preserve"> </w:t>
      </w:r>
      <w:r>
        <w:rPr>
          <w:sz w:val="23"/>
        </w:rPr>
        <w:t>Submittals and allowing the Work to continue will result in increased cost to the Contractor. The A/E shall recommend that the University reject any Work which it believes will not result in a completed Project that conforms to the Contract Documents or that it believes will prejudice the integrity of the design as reflected in the Contract Documents. Written documentation must be provided to the</w:t>
      </w:r>
      <w:r>
        <w:rPr>
          <w:spacing w:val="-5"/>
          <w:sz w:val="23"/>
        </w:rPr>
        <w:t xml:space="preserve"> </w:t>
      </w:r>
      <w:r>
        <w:rPr>
          <w:sz w:val="23"/>
        </w:rPr>
        <w:t>University.</w:t>
      </w:r>
    </w:p>
    <w:p w14:paraId="6F30B897" w14:textId="77777777" w:rsidR="00BD63E6" w:rsidRDefault="00BD63E6">
      <w:pPr>
        <w:pStyle w:val="BodyText"/>
        <w:spacing w:before="6"/>
        <w:rPr>
          <w:sz w:val="21"/>
        </w:rPr>
      </w:pPr>
    </w:p>
    <w:p w14:paraId="756B43DE" w14:textId="04160938" w:rsidR="00BD63E6" w:rsidRDefault="00D94B7A" w:rsidP="004D4211">
      <w:pPr>
        <w:pStyle w:val="BodyText"/>
        <w:ind w:left="1560" w:right="110"/>
        <w:jc w:val="both"/>
      </w:pPr>
      <w:r>
        <w:rPr>
          <w:b/>
        </w:rPr>
        <w:t>5.5.9.2.5</w:t>
      </w:r>
      <w:r>
        <w:rPr>
          <w:b/>
          <w:position w:val="10"/>
          <w:sz w:val="15"/>
        </w:rPr>
        <w:t xml:space="preserve"> </w:t>
      </w:r>
      <w:r>
        <w:rPr>
          <w:b/>
        </w:rPr>
        <w:t xml:space="preserve">Contractor Applications for Payment (H12 with Schedule of Values - SOV): </w:t>
      </w:r>
      <w:r>
        <w:t>A/E’s initially approve the SOV on all projects. Based on the CM’s or A/E’s on-site observations as an experienced and qualified Professional, information provided</w:t>
      </w:r>
      <w:r>
        <w:rPr>
          <w:spacing w:val="-9"/>
        </w:rPr>
        <w:t xml:space="preserve"> </w:t>
      </w:r>
      <w:r>
        <w:t>by</w:t>
      </w:r>
      <w:r>
        <w:rPr>
          <w:spacing w:val="-13"/>
        </w:rPr>
        <w:t xml:space="preserve"> </w:t>
      </w:r>
      <w:r>
        <w:t>the</w:t>
      </w:r>
      <w:r>
        <w:rPr>
          <w:spacing w:val="-8"/>
        </w:rPr>
        <w:t xml:space="preserve"> </w:t>
      </w:r>
      <w:r>
        <w:t>University's</w:t>
      </w:r>
      <w:r>
        <w:rPr>
          <w:spacing w:val="-9"/>
        </w:rPr>
        <w:t xml:space="preserve"> </w:t>
      </w:r>
      <w:r>
        <w:t>Project</w:t>
      </w:r>
      <w:r>
        <w:rPr>
          <w:spacing w:val="-8"/>
        </w:rPr>
        <w:t xml:space="preserve"> </w:t>
      </w:r>
      <w:r>
        <w:t>Team</w:t>
      </w:r>
      <w:r>
        <w:rPr>
          <w:color w:val="1F497D"/>
        </w:rPr>
        <w:t>,</w:t>
      </w:r>
      <w:r>
        <w:rPr>
          <w:color w:val="1F497D"/>
          <w:spacing w:val="-11"/>
        </w:rPr>
        <w:t xml:space="preserve"> </w:t>
      </w:r>
      <w:r>
        <w:t>and</w:t>
      </w:r>
      <w:r>
        <w:rPr>
          <w:spacing w:val="-9"/>
        </w:rPr>
        <w:t xml:space="preserve"> </w:t>
      </w:r>
      <w:r>
        <w:t>review</w:t>
      </w:r>
      <w:r>
        <w:rPr>
          <w:spacing w:val="-9"/>
        </w:rPr>
        <w:t xml:space="preserve"> </w:t>
      </w:r>
      <w:r>
        <w:t>of</w:t>
      </w:r>
      <w:r>
        <w:rPr>
          <w:spacing w:val="-11"/>
        </w:rPr>
        <w:t xml:space="preserve"> </w:t>
      </w:r>
      <w:r>
        <w:t>applications</w:t>
      </w:r>
      <w:r>
        <w:rPr>
          <w:spacing w:val="-9"/>
        </w:rPr>
        <w:t xml:space="preserve"> </w:t>
      </w:r>
      <w:r>
        <w:t>for</w:t>
      </w:r>
      <w:r>
        <w:rPr>
          <w:spacing w:val="-9"/>
        </w:rPr>
        <w:t xml:space="preserve"> </w:t>
      </w:r>
      <w:r>
        <w:t>payment</w:t>
      </w:r>
      <w:r>
        <w:rPr>
          <w:spacing w:val="-8"/>
        </w:rPr>
        <w:t xml:space="preserve"> </w:t>
      </w:r>
      <w:r>
        <w:t>and the</w:t>
      </w:r>
      <w:r>
        <w:rPr>
          <w:spacing w:val="-6"/>
        </w:rPr>
        <w:t xml:space="preserve"> </w:t>
      </w:r>
      <w:r>
        <w:t>accompanying</w:t>
      </w:r>
      <w:r>
        <w:rPr>
          <w:spacing w:val="-10"/>
        </w:rPr>
        <w:t xml:space="preserve"> </w:t>
      </w:r>
      <w:r>
        <w:t>data</w:t>
      </w:r>
      <w:r>
        <w:rPr>
          <w:spacing w:val="-6"/>
        </w:rPr>
        <w:t xml:space="preserve"> </w:t>
      </w:r>
      <w:r>
        <w:t>and</w:t>
      </w:r>
      <w:r>
        <w:rPr>
          <w:spacing w:val="-7"/>
        </w:rPr>
        <w:t xml:space="preserve"> </w:t>
      </w:r>
      <w:r>
        <w:t>schedules,</w:t>
      </w:r>
      <w:r>
        <w:rPr>
          <w:spacing w:val="-7"/>
        </w:rPr>
        <w:t xml:space="preserve"> </w:t>
      </w:r>
      <w:r>
        <w:t>the</w:t>
      </w:r>
      <w:r>
        <w:rPr>
          <w:spacing w:val="-6"/>
        </w:rPr>
        <w:t xml:space="preserve"> </w:t>
      </w:r>
      <w:r>
        <w:t>CM</w:t>
      </w:r>
      <w:r>
        <w:rPr>
          <w:spacing w:val="-8"/>
        </w:rPr>
        <w:t xml:space="preserve"> </w:t>
      </w:r>
      <w:r>
        <w:t>or</w:t>
      </w:r>
      <w:r>
        <w:rPr>
          <w:spacing w:val="-7"/>
        </w:rPr>
        <w:t xml:space="preserve"> </w:t>
      </w:r>
      <w:r>
        <w:t>A/E</w:t>
      </w:r>
      <w:r>
        <w:rPr>
          <w:spacing w:val="-6"/>
        </w:rPr>
        <w:t xml:space="preserve"> </w:t>
      </w:r>
      <w:r>
        <w:t>shall</w:t>
      </w:r>
      <w:r>
        <w:rPr>
          <w:spacing w:val="-6"/>
        </w:rPr>
        <w:t xml:space="preserve"> </w:t>
      </w:r>
      <w:r>
        <w:t>determine</w:t>
      </w:r>
      <w:r>
        <w:rPr>
          <w:spacing w:val="-6"/>
        </w:rPr>
        <w:t xml:space="preserve"> </w:t>
      </w:r>
      <w:r>
        <w:t>the</w:t>
      </w:r>
      <w:r>
        <w:rPr>
          <w:spacing w:val="-6"/>
        </w:rPr>
        <w:t xml:space="preserve"> </w:t>
      </w:r>
      <w:r>
        <w:t>amounts</w:t>
      </w:r>
      <w:r>
        <w:rPr>
          <w:spacing w:val="-8"/>
        </w:rPr>
        <w:t xml:space="preserve"> </w:t>
      </w:r>
      <w:r>
        <w:t xml:space="preserve">due to the Contractor(s) and recommend in writing payments to the Contractor(s). Such recommendations will constitute a representation to </w:t>
      </w:r>
      <w:r>
        <w:rPr>
          <w:color w:val="1F497D"/>
        </w:rPr>
        <w:t xml:space="preserve">the </w:t>
      </w:r>
      <w:r>
        <w:t>University, based on</w:t>
      </w:r>
      <w:r>
        <w:rPr>
          <w:spacing w:val="-29"/>
        </w:rPr>
        <w:t xml:space="preserve"> </w:t>
      </w:r>
      <w:r>
        <w:t>such</w:t>
      </w:r>
      <w:bookmarkStart w:id="212" w:name="_bookmark203"/>
      <w:bookmarkEnd w:id="212"/>
      <w:r w:rsidR="004D4211">
        <w:t xml:space="preserve"> </w:t>
      </w:r>
      <w:r>
        <w:t>observations and review, that the Work has progressed to the point indicated and that to</w:t>
      </w:r>
      <w:r>
        <w:rPr>
          <w:spacing w:val="-12"/>
        </w:rPr>
        <w:t xml:space="preserve"> </w:t>
      </w:r>
      <w:r>
        <w:t>the</w:t>
      </w:r>
      <w:r>
        <w:rPr>
          <w:spacing w:val="-11"/>
        </w:rPr>
        <w:t xml:space="preserve"> </w:t>
      </w:r>
      <w:r>
        <w:t>best</w:t>
      </w:r>
      <w:r>
        <w:rPr>
          <w:spacing w:val="-14"/>
        </w:rPr>
        <w:t xml:space="preserve"> </w:t>
      </w:r>
      <w:r>
        <w:t>of</w:t>
      </w:r>
      <w:r>
        <w:rPr>
          <w:spacing w:val="-14"/>
        </w:rPr>
        <w:t xml:space="preserve"> </w:t>
      </w:r>
      <w:r>
        <w:t>the</w:t>
      </w:r>
      <w:r>
        <w:rPr>
          <w:spacing w:val="-11"/>
        </w:rPr>
        <w:t xml:space="preserve"> </w:t>
      </w:r>
      <w:r>
        <w:t>CM’s</w:t>
      </w:r>
      <w:r>
        <w:rPr>
          <w:spacing w:val="-13"/>
        </w:rPr>
        <w:t xml:space="preserve"> </w:t>
      </w:r>
      <w:r>
        <w:t>or</w:t>
      </w:r>
      <w:r>
        <w:rPr>
          <w:spacing w:val="-17"/>
        </w:rPr>
        <w:t xml:space="preserve"> </w:t>
      </w:r>
      <w:r>
        <w:t>A/E’s</w:t>
      </w:r>
      <w:r>
        <w:rPr>
          <w:spacing w:val="-13"/>
        </w:rPr>
        <w:t xml:space="preserve"> </w:t>
      </w:r>
      <w:r>
        <w:t>present</w:t>
      </w:r>
      <w:r>
        <w:rPr>
          <w:spacing w:val="-11"/>
        </w:rPr>
        <w:t xml:space="preserve"> </w:t>
      </w:r>
      <w:r>
        <w:t>knowledge,</w:t>
      </w:r>
      <w:r>
        <w:rPr>
          <w:spacing w:val="-14"/>
        </w:rPr>
        <w:t xml:space="preserve"> </w:t>
      </w:r>
      <w:r>
        <w:t>information</w:t>
      </w:r>
      <w:r>
        <w:rPr>
          <w:color w:val="1F497D"/>
        </w:rPr>
        <w:t>,</w:t>
      </w:r>
      <w:r>
        <w:rPr>
          <w:color w:val="1F497D"/>
          <w:spacing w:val="-11"/>
        </w:rPr>
        <w:t xml:space="preserve"> </w:t>
      </w:r>
      <w:r>
        <w:t>and</w:t>
      </w:r>
      <w:r>
        <w:rPr>
          <w:spacing w:val="-14"/>
        </w:rPr>
        <w:t xml:space="preserve"> </w:t>
      </w:r>
      <w:r>
        <w:t>belief,</w:t>
      </w:r>
      <w:r>
        <w:rPr>
          <w:spacing w:val="-12"/>
        </w:rPr>
        <w:t xml:space="preserve"> </w:t>
      </w:r>
      <w:r>
        <w:t>the</w:t>
      </w:r>
      <w:r>
        <w:rPr>
          <w:spacing w:val="-11"/>
        </w:rPr>
        <w:t xml:space="preserve"> </w:t>
      </w:r>
      <w:r>
        <w:t>quality of such Work is generally in accordance with the Contract Documents (subject to an evaluation of such Work as a functioning whole prior to or upon Substantial Completion, the results of any subsequent tests called for in the Contract Documents</w:t>
      </w:r>
      <w:r>
        <w:rPr>
          <w:color w:val="1F497D"/>
        </w:rPr>
        <w:t xml:space="preserve">, </w:t>
      </w:r>
      <w:r>
        <w:t>and any other qualifications stated in the recommendation). In the case of unit price Work, the CM’s or A/E’s recommendations for payment will include final determinations</w:t>
      </w:r>
      <w:r>
        <w:rPr>
          <w:spacing w:val="-13"/>
        </w:rPr>
        <w:t xml:space="preserve"> </w:t>
      </w:r>
      <w:r>
        <w:t>of</w:t>
      </w:r>
      <w:r>
        <w:rPr>
          <w:spacing w:val="-14"/>
        </w:rPr>
        <w:t xml:space="preserve"> </w:t>
      </w:r>
      <w:r>
        <w:t>quantities</w:t>
      </w:r>
      <w:r>
        <w:rPr>
          <w:spacing w:val="-13"/>
        </w:rPr>
        <w:t xml:space="preserve"> </w:t>
      </w:r>
      <w:r>
        <w:t>and</w:t>
      </w:r>
      <w:r>
        <w:rPr>
          <w:spacing w:val="-14"/>
        </w:rPr>
        <w:t xml:space="preserve"> </w:t>
      </w:r>
      <w:r>
        <w:t>classifications</w:t>
      </w:r>
      <w:r>
        <w:rPr>
          <w:spacing w:val="-13"/>
        </w:rPr>
        <w:t xml:space="preserve"> </w:t>
      </w:r>
      <w:r>
        <w:t>of</w:t>
      </w:r>
      <w:r>
        <w:rPr>
          <w:spacing w:val="-14"/>
        </w:rPr>
        <w:t xml:space="preserve"> </w:t>
      </w:r>
      <w:r>
        <w:t>such</w:t>
      </w:r>
      <w:r>
        <w:rPr>
          <w:spacing w:val="-13"/>
        </w:rPr>
        <w:t xml:space="preserve"> </w:t>
      </w:r>
      <w:r>
        <w:t>Work</w:t>
      </w:r>
      <w:r>
        <w:rPr>
          <w:spacing w:val="-13"/>
        </w:rPr>
        <w:t xml:space="preserve"> </w:t>
      </w:r>
      <w:r>
        <w:t>subject</w:t>
      </w:r>
      <w:r>
        <w:rPr>
          <w:spacing w:val="-12"/>
        </w:rPr>
        <w:t xml:space="preserve"> </w:t>
      </w:r>
      <w:r>
        <w:t>to</w:t>
      </w:r>
      <w:r>
        <w:rPr>
          <w:spacing w:val="-13"/>
        </w:rPr>
        <w:t xml:space="preserve"> </w:t>
      </w:r>
      <w:r>
        <w:t>any</w:t>
      </w:r>
      <w:r>
        <w:rPr>
          <w:spacing w:val="-17"/>
        </w:rPr>
        <w:t xml:space="preserve"> </w:t>
      </w:r>
      <w:r>
        <w:t>subsequent adjustments allowed by the Contract</w:t>
      </w:r>
      <w:r>
        <w:rPr>
          <w:spacing w:val="-35"/>
        </w:rPr>
        <w:t xml:space="preserve"> </w:t>
      </w:r>
      <w:r>
        <w:t>Documents.</w:t>
      </w:r>
    </w:p>
    <w:p w14:paraId="389A6251" w14:textId="77777777" w:rsidR="00BD63E6" w:rsidRDefault="00D94B7A" w:rsidP="001C09AE">
      <w:pPr>
        <w:pStyle w:val="ListParagraph"/>
        <w:numPr>
          <w:ilvl w:val="4"/>
          <w:numId w:val="87"/>
        </w:numPr>
        <w:tabs>
          <w:tab w:val="left" w:pos="2477"/>
        </w:tabs>
        <w:spacing w:before="230"/>
        <w:ind w:right="108" w:firstLine="3"/>
        <w:jc w:val="both"/>
        <w:rPr>
          <w:sz w:val="23"/>
        </w:rPr>
      </w:pPr>
      <w:r>
        <w:rPr>
          <w:b/>
          <w:sz w:val="23"/>
        </w:rPr>
        <w:t xml:space="preserve">Substantial Completion Inspection: </w:t>
      </w:r>
      <w:r>
        <w:rPr>
          <w:sz w:val="23"/>
        </w:rPr>
        <w:t>Prior to scheduling a substantial completion</w:t>
      </w:r>
      <w:r>
        <w:rPr>
          <w:spacing w:val="-10"/>
          <w:sz w:val="23"/>
        </w:rPr>
        <w:t xml:space="preserve"> </w:t>
      </w:r>
      <w:r>
        <w:rPr>
          <w:sz w:val="23"/>
        </w:rPr>
        <w:t>inspection,</w:t>
      </w:r>
      <w:r>
        <w:rPr>
          <w:spacing w:val="-10"/>
          <w:sz w:val="23"/>
        </w:rPr>
        <w:t xml:space="preserve"> </w:t>
      </w:r>
      <w:r>
        <w:rPr>
          <w:sz w:val="23"/>
        </w:rPr>
        <w:t>the</w:t>
      </w:r>
      <w:r>
        <w:rPr>
          <w:spacing w:val="-11"/>
          <w:sz w:val="23"/>
        </w:rPr>
        <w:t xml:space="preserve"> </w:t>
      </w:r>
      <w:r>
        <w:rPr>
          <w:sz w:val="23"/>
        </w:rPr>
        <w:t>A/E</w:t>
      </w:r>
      <w:r>
        <w:rPr>
          <w:spacing w:val="-9"/>
          <w:sz w:val="23"/>
        </w:rPr>
        <w:t xml:space="preserve"> </w:t>
      </w:r>
      <w:r>
        <w:rPr>
          <w:sz w:val="23"/>
        </w:rPr>
        <w:t>shall</w:t>
      </w:r>
      <w:r>
        <w:rPr>
          <w:spacing w:val="-9"/>
          <w:sz w:val="23"/>
        </w:rPr>
        <w:t xml:space="preserve"> </w:t>
      </w:r>
      <w:r>
        <w:rPr>
          <w:sz w:val="23"/>
        </w:rPr>
        <w:t>verify</w:t>
      </w:r>
      <w:r>
        <w:rPr>
          <w:spacing w:val="-12"/>
          <w:sz w:val="23"/>
        </w:rPr>
        <w:t xml:space="preserve"> </w:t>
      </w:r>
      <w:r>
        <w:rPr>
          <w:sz w:val="23"/>
        </w:rPr>
        <w:t>that</w:t>
      </w:r>
      <w:r>
        <w:rPr>
          <w:spacing w:val="-9"/>
          <w:sz w:val="23"/>
        </w:rPr>
        <w:t xml:space="preserve"> </w:t>
      </w:r>
      <w:r>
        <w:rPr>
          <w:sz w:val="23"/>
        </w:rPr>
        <w:t>the</w:t>
      </w:r>
      <w:r>
        <w:rPr>
          <w:spacing w:val="-9"/>
          <w:sz w:val="23"/>
        </w:rPr>
        <w:t xml:space="preserve"> </w:t>
      </w:r>
      <w:r>
        <w:rPr>
          <w:sz w:val="23"/>
        </w:rPr>
        <w:t>Project</w:t>
      </w:r>
      <w:r>
        <w:rPr>
          <w:spacing w:val="-9"/>
          <w:sz w:val="23"/>
        </w:rPr>
        <w:t xml:space="preserve"> </w:t>
      </w:r>
      <w:r>
        <w:rPr>
          <w:sz w:val="23"/>
        </w:rPr>
        <w:t>is,</w:t>
      </w:r>
      <w:r>
        <w:rPr>
          <w:spacing w:val="-10"/>
          <w:sz w:val="23"/>
        </w:rPr>
        <w:t xml:space="preserve"> </w:t>
      </w:r>
      <w:r>
        <w:rPr>
          <w:sz w:val="23"/>
        </w:rPr>
        <w:t>in</w:t>
      </w:r>
      <w:r>
        <w:rPr>
          <w:spacing w:val="-10"/>
          <w:sz w:val="23"/>
        </w:rPr>
        <w:t xml:space="preserve"> </w:t>
      </w:r>
      <w:r>
        <w:rPr>
          <w:sz w:val="23"/>
        </w:rPr>
        <w:t>fact,</w:t>
      </w:r>
      <w:r>
        <w:rPr>
          <w:spacing w:val="-10"/>
          <w:sz w:val="23"/>
        </w:rPr>
        <w:t xml:space="preserve"> </w:t>
      </w:r>
      <w:r>
        <w:rPr>
          <w:sz w:val="23"/>
        </w:rPr>
        <w:t>ready</w:t>
      </w:r>
      <w:r>
        <w:rPr>
          <w:spacing w:val="-10"/>
          <w:sz w:val="23"/>
        </w:rPr>
        <w:t xml:space="preserve"> </w:t>
      </w:r>
      <w:r>
        <w:rPr>
          <w:sz w:val="23"/>
        </w:rPr>
        <w:t>for</w:t>
      </w:r>
      <w:r>
        <w:rPr>
          <w:spacing w:val="-7"/>
          <w:sz w:val="23"/>
        </w:rPr>
        <w:t xml:space="preserve"> </w:t>
      </w:r>
      <w:r>
        <w:rPr>
          <w:sz w:val="23"/>
        </w:rPr>
        <w:t>such</w:t>
      </w:r>
      <w:r>
        <w:rPr>
          <w:spacing w:val="-10"/>
          <w:sz w:val="23"/>
        </w:rPr>
        <w:t xml:space="preserve"> </w:t>
      </w:r>
      <w:r>
        <w:rPr>
          <w:sz w:val="23"/>
        </w:rPr>
        <w:t xml:space="preserve">an </w:t>
      </w:r>
      <w:r>
        <w:rPr>
          <w:sz w:val="23"/>
        </w:rPr>
        <w:lastRenderedPageBreak/>
        <w:t>inspection</w:t>
      </w:r>
      <w:r>
        <w:rPr>
          <w:spacing w:val="-13"/>
          <w:sz w:val="23"/>
        </w:rPr>
        <w:t xml:space="preserve"> </w:t>
      </w:r>
      <w:r>
        <w:rPr>
          <w:sz w:val="23"/>
        </w:rPr>
        <w:t>as</w:t>
      </w:r>
      <w:r>
        <w:rPr>
          <w:spacing w:val="-14"/>
          <w:sz w:val="23"/>
        </w:rPr>
        <w:t xml:space="preserve"> </w:t>
      </w:r>
      <w:r>
        <w:rPr>
          <w:sz w:val="23"/>
        </w:rPr>
        <w:t>described</w:t>
      </w:r>
      <w:r>
        <w:rPr>
          <w:spacing w:val="-13"/>
          <w:sz w:val="23"/>
        </w:rPr>
        <w:t xml:space="preserve"> </w:t>
      </w:r>
      <w:r>
        <w:rPr>
          <w:sz w:val="23"/>
        </w:rPr>
        <w:t>in</w:t>
      </w:r>
      <w:r>
        <w:rPr>
          <w:spacing w:val="-16"/>
          <w:sz w:val="23"/>
        </w:rPr>
        <w:t xml:space="preserve"> </w:t>
      </w:r>
      <w:r>
        <w:rPr>
          <w:sz w:val="23"/>
        </w:rPr>
        <w:t>§§</w:t>
      </w:r>
      <w:hyperlink w:anchor="_bookmark348" w:history="1">
        <w:r>
          <w:rPr>
            <w:color w:val="0000FF"/>
            <w:sz w:val="23"/>
            <w:u w:val="single" w:color="0000FF"/>
          </w:rPr>
          <w:t>10.15</w:t>
        </w:r>
        <w:r>
          <w:rPr>
            <w:color w:val="0000FF"/>
            <w:spacing w:val="-14"/>
            <w:sz w:val="23"/>
            <w:u w:val="single" w:color="0000FF"/>
          </w:rPr>
          <w:t xml:space="preserve"> </w:t>
        </w:r>
      </w:hyperlink>
      <w:r>
        <w:rPr>
          <w:sz w:val="23"/>
        </w:rPr>
        <w:t>-</w:t>
      </w:r>
      <w:r>
        <w:rPr>
          <w:spacing w:val="-13"/>
          <w:sz w:val="23"/>
        </w:rPr>
        <w:t xml:space="preserve"> </w:t>
      </w:r>
      <w:r>
        <w:rPr>
          <w:color w:val="0000FF"/>
          <w:sz w:val="23"/>
          <w:u w:val="single" w:color="0000FF"/>
        </w:rPr>
        <w:t>10.17</w:t>
      </w:r>
      <w:r>
        <w:rPr>
          <w:color w:val="0000FF"/>
          <w:spacing w:val="-13"/>
          <w:sz w:val="23"/>
          <w:u w:val="single" w:color="0000FF"/>
        </w:rPr>
        <w:t xml:space="preserve"> </w:t>
      </w:r>
      <w:r>
        <w:rPr>
          <w:sz w:val="23"/>
        </w:rPr>
        <w:t>and</w:t>
      </w:r>
      <w:r>
        <w:rPr>
          <w:spacing w:val="-13"/>
          <w:sz w:val="23"/>
        </w:rPr>
        <w:t xml:space="preserve"> </w:t>
      </w:r>
      <w:r>
        <w:rPr>
          <w:sz w:val="23"/>
        </w:rPr>
        <w:t>advise</w:t>
      </w:r>
      <w:r>
        <w:rPr>
          <w:spacing w:val="-12"/>
          <w:sz w:val="23"/>
        </w:rPr>
        <w:t xml:space="preserve"> </w:t>
      </w:r>
      <w:r>
        <w:rPr>
          <w:sz w:val="23"/>
        </w:rPr>
        <w:t>the</w:t>
      </w:r>
      <w:r>
        <w:rPr>
          <w:spacing w:val="-12"/>
          <w:sz w:val="23"/>
        </w:rPr>
        <w:t xml:space="preserve"> </w:t>
      </w:r>
      <w:r>
        <w:rPr>
          <w:sz w:val="23"/>
        </w:rPr>
        <w:t>University</w:t>
      </w:r>
      <w:r>
        <w:rPr>
          <w:spacing w:val="-18"/>
          <w:sz w:val="23"/>
        </w:rPr>
        <w:t xml:space="preserve"> </w:t>
      </w:r>
      <w:r>
        <w:rPr>
          <w:sz w:val="23"/>
        </w:rPr>
        <w:t>in</w:t>
      </w:r>
      <w:r>
        <w:rPr>
          <w:spacing w:val="-13"/>
          <w:sz w:val="23"/>
        </w:rPr>
        <w:t xml:space="preserve"> </w:t>
      </w:r>
      <w:r>
        <w:rPr>
          <w:sz w:val="23"/>
        </w:rPr>
        <w:t>writing</w:t>
      </w:r>
      <w:r>
        <w:rPr>
          <w:spacing w:val="-16"/>
          <w:sz w:val="23"/>
        </w:rPr>
        <w:t xml:space="preserve"> </w:t>
      </w:r>
      <w:r>
        <w:rPr>
          <w:sz w:val="23"/>
        </w:rPr>
        <w:t>of</w:t>
      </w:r>
      <w:r>
        <w:rPr>
          <w:spacing w:val="-13"/>
          <w:sz w:val="23"/>
        </w:rPr>
        <w:t xml:space="preserve"> </w:t>
      </w:r>
      <w:r>
        <w:rPr>
          <w:sz w:val="23"/>
        </w:rPr>
        <w:t>same. At a minimum, the A/E’s licensed Professional Architect, Mechanical Engineer, and Electrical Engineer shall be present at the substantial completion inspection unless absent</w:t>
      </w:r>
      <w:r>
        <w:rPr>
          <w:spacing w:val="-2"/>
          <w:sz w:val="23"/>
        </w:rPr>
        <w:t xml:space="preserve"> </w:t>
      </w:r>
      <w:r>
        <w:rPr>
          <w:sz w:val="23"/>
        </w:rPr>
        <w:t>on</w:t>
      </w:r>
      <w:r>
        <w:rPr>
          <w:spacing w:val="-5"/>
          <w:sz w:val="23"/>
        </w:rPr>
        <w:t xml:space="preserve"> </w:t>
      </w:r>
      <w:r>
        <w:rPr>
          <w:sz w:val="23"/>
        </w:rPr>
        <w:t>an</w:t>
      </w:r>
      <w:r>
        <w:rPr>
          <w:spacing w:val="-2"/>
          <w:sz w:val="23"/>
        </w:rPr>
        <w:t xml:space="preserve"> </w:t>
      </w:r>
      <w:r>
        <w:rPr>
          <w:sz w:val="23"/>
        </w:rPr>
        <w:t>express</w:t>
      </w:r>
      <w:r>
        <w:rPr>
          <w:spacing w:val="-3"/>
          <w:sz w:val="23"/>
        </w:rPr>
        <w:t xml:space="preserve"> </w:t>
      </w:r>
      <w:r>
        <w:rPr>
          <w:sz w:val="23"/>
        </w:rPr>
        <w:t>written</w:t>
      </w:r>
      <w:r>
        <w:rPr>
          <w:spacing w:val="-2"/>
          <w:sz w:val="23"/>
        </w:rPr>
        <w:t xml:space="preserve"> </w:t>
      </w:r>
      <w:r>
        <w:rPr>
          <w:sz w:val="23"/>
        </w:rPr>
        <w:t>waiver</w:t>
      </w:r>
      <w:r>
        <w:rPr>
          <w:spacing w:val="-2"/>
          <w:sz w:val="23"/>
        </w:rPr>
        <w:t xml:space="preserve"> </w:t>
      </w:r>
      <w:r>
        <w:rPr>
          <w:sz w:val="23"/>
        </w:rPr>
        <w:t>by</w:t>
      </w:r>
      <w:r>
        <w:rPr>
          <w:spacing w:val="-7"/>
          <w:sz w:val="23"/>
        </w:rPr>
        <w:t xml:space="preserve"> </w:t>
      </w:r>
      <w:r>
        <w:rPr>
          <w:sz w:val="23"/>
        </w:rPr>
        <w:t>the</w:t>
      </w:r>
      <w:r>
        <w:rPr>
          <w:spacing w:val="-31"/>
          <w:sz w:val="23"/>
        </w:rPr>
        <w:t xml:space="preserve"> </w:t>
      </w:r>
      <w:r>
        <w:rPr>
          <w:sz w:val="23"/>
        </w:rPr>
        <w:t>University.</w:t>
      </w:r>
    </w:p>
    <w:p w14:paraId="15BAA295" w14:textId="77777777" w:rsidR="00BD63E6" w:rsidRDefault="00BD63E6">
      <w:pPr>
        <w:pStyle w:val="BodyText"/>
        <w:spacing w:before="7"/>
        <w:rPr>
          <w:sz w:val="22"/>
        </w:rPr>
      </w:pPr>
    </w:p>
    <w:p w14:paraId="33FBE9D9" w14:textId="77777777" w:rsidR="00BD63E6" w:rsidRDefault="00D94B7A" w:rsidP="001C09AE">
      <w:pPr>
        <w:pStyle w:val="ListParagraph"/>
        <w:numPr>
          <w:ilvl w:val="4"/>
          <w:numId w:val="87"/>
        </w:numPr>
        <w:tabs>
          <w:tab w:val="left" w:pos="2421"/>
        </w:tabs>
        <w:spacing w:before="1"/>
        <w:ind w:left="1540" w:right="110" w:firstLine="0"/>
        <w:jc w:val="both"/>
        <w:rPr>
          <w:sz w:val="23"/>
        </w:rPr>
      </w:pPr>
      <w:r>
        <w:rPr>
          <w:b/>
          <w:sz w:val="23"/>
        </w:rPr>
        <w:t xml:space="preserve">Final Completion Inspection: </w:t>
      </w:r>
      <w:r>
        <w:rPr>
          <w:sz w:val="23"/>
        </w:rPr>
        <w:t>The A/E shall conduct a final inspection to determine if the completed Work is acceptable. The A/E shall notify the University in time</w:t>
      </w:r>
      <w:r>
        <w:rPr>
          <w:spacing w:val="-14"/>
          <w:sz w:val="23"/>
        </w:rPr>
        <w:t xml:space="preserve"> </w:t>
      </w:r>
      <w:r>
        <w:rPr>
          <w:sz w:val="23"/>
        </w:rPr>
        <w:t>to</w:t>
      </w:r>
      <w:r>
        <w:rPr>
          <w:spacing w:val="-17"/>
          <w:sz w:val="23"/>
        </w:rPr>
        <w:t xml:space="preserve"> </w:t>
      </w:r>
      <w:r>
        <w:rPr>
          <w:sz w:val="23"/>
        </w:rPr>
        <w:t>allow</w:t>
      </w:r>
      <w:r>
        <w:rPr>
          <w:spacing w:val="-15"/>
          <w:sz w:val="23"/>
        </w:rPr>
        <w:t xml:space="preserve"> </w:t>
      </w:r>
      <w:r>
        <w:rPr>
          <w:sz w:val="23"/>
        </w:rPr>
        <w:t>the</w:t>
      </w:r>
      <w:r>
        <w:rPr>
          <w:spacing w:val="-14"/>
          <w:sz w:val="23"/>
        </w:rPr>
        <w:t xml:space="preserve"> </w:t>
      </w:r>
      <w:r>
        <w:rPr>
          <w:sz w:val="23"/>
        </w:rPr>
        <w:t>University</w:t>
      </w:r>
      <w:r>
        <w:rPr>
          <w:spacing w:val="-17"/>
          <w:sz w:val="23"/>
        </w:rPr>
        <w:t xml:space="preserve"> </w:t>
      </w:r>
      <w:r>
        <w:rPr>
          <w:sz w:val="23"/>
        </w:rPr>
        <w:t>representatives</w:t>
      </w:r>
      <w:r>
        <w:rPr>
          <w:spacing w:val="-15"/>
          <w:sz w:val="23"/>
        </w:rPr>
        <w:t xml:space="preserve"> </w:t>
      </w:r>
      <w:r>
        <w:rPr>
          <w:sz w:val="23"/>
        </w:rPr>
        <w:t>to</w:t>
      </w:r>
      <w:r>
        <w:rPr>
          <w:spacing w:val="-14"/>
          <w:sz w:val="23"/>
        </w:rPr>
        <w:t xml:space="preserve"> </w:t>
      </w:r>
      <w:r>
        <w:rPr>
          <w:sz w:val="23"/>
        </w:rPr>
        <w:t>participate</w:t>
      </w:r>
      <w:r>
        <w:rPr>
          <w:spacing w:val="-16"/>
          <w:sz w:val="23"/>
        </w:rPr>
        <w:t xml:space="preserve"> </w:t>
      </w:r>
      <w:r>
        <w:rPr>
          <w:sz w:val="23"/>
        </w:rPr>
        <w:t>in</w:t>
      </w:r>
      <w:r>
        <w:rPr>
          <w:spacing w:val="-17"/>
          <w:sz w:val="23"/>
        </w:rPr>
        <w:t xml:space="preserve"> </w:t>
      </w:r>
      <w:r>
        <w:rPr>
          <w:sz w:val="23"/>
        </w:rPr>
        <w:t>the</w:t>
      </w:r>
      <w:r>
        <w:rPr>
          <w:spacing w:val="-16"/>
          <w:sz w:val="23"/>
        </w:rPr>
        <w:t xml:space="preserve"> </w:t>
      </w:r>
      <w:r>
        <w:rPr>
          <w:sz w:val="23"/>
        </w:rPr>
        <w:t>inspections.</w:t>
      </w:r>
      <w:r>
        <w:rPr>
          <w:spacing w:val="-14"/>
          <w:sz w:val="23"/>
        </w:rPr>
        <w:t xml:space="preserve"> </w:t>
      </w:r>
      <w:r>
        <w:rPr>
          <w:sz w:val="23"/>
        </w:rPr>
        <w:t>If</w:t>
      </w:r>
      <w:r>
        <w:rPr>
          <w:spacing w:val="-17"/>
          <w:sz w:val="23"/>
        </w:rPr>
        <w:t xml:space="preserve"> </w:t>
      </w:r>
      <w:r>
        <w:rPr>
          <w:sz w:val="23"/>
        </w:rPr>
        <w:t>the</w:t>
      </w:r>
      <w:r>
        <w:rPr>
          <w:spacing w:val="-14"/>
          <w:sz w:val="23"/>
        </w:rPr>
        <w:t xml:space="preserve"> </w:t>
      </w:r>
      <w:r>
        <w:rPr>
          <w:sz w:val="23"/>
        </w:rPr>
        <w:t>Final Completion Inspection is successful, the A/E may recommend, in writing, final payment to Contractor(s) and give written Notice to the University and the Contractor(s) that the Work is acceptable. The A/E may, however, accept some portions of the Work and reject others or may accept some or all of the Work subject to</w:t>
      </w:r>
      <w:r>
        <w:rPr>
          <w:spacing w:val="-13"/>
          <w:sz w:val="23"/>
        </w:rPr>
        <w:t xml:space="preserve"> </w:t>
      </w:r>
      <w:r>
        <w:rPr>
          <w:sz w:val="23"/>
        </w:rPr>
        <w:t>certain</w:t>
      </w:r>
      <w:r>
        <w:rPr>
          <w:spacing w:val="-13"/>
          <w:sz w:val="23"/>
        </w:rPr>
        <w:t xml:space="preserve"> </w:t>
      </w:r>
      <w:r>
        <w:rPr>
          <w:sz w:val="23"/>
        </w:rPr>
        <w:t>conditions.</w:t>
      </w:r>
      <w:r>
        <w:rPr>
          <w:spacing w:val="-13"/>
          <w:sz w:val="23"/>
        </w:rPr>
        <w:t xml:space="preserve"> </w:t>
      </w:r>
      <w:r>
        <w:rPr>
          <w:sz w:val="23"/>
        </w:rPr>
        <w:t>Written</w:t>
      </w:r>
      <w:r>
        <w:rPr>
          <w:spacing w:val="-13"/>
          <w:sz w:val="23"/>
        </w:rPr>
        <w:t xml:space="preserve"> </w:t>
      </w:r>
      <w:r>
        <w:rPr>
          <w:sz w:val="23"/>
        </w:rPr>
        <w:t>Notice</w:t>
      </w:r>
      <w:r>
        <w:rPr>
          <w:spacing w:val="-12"/>
          <w:sz w:val="23"/>
        </w:rPr>
        <w:t xml:space="preserve"> </w:t>
      </w:r>
      <w:r>
        <w:rPr>
          <w:sz w:val="23"/>
        </w:rPr>
        <w:t>shall</w:t>
      </w:r>
      <w:r>
        <w:rPr>
          <w:spacing w:val="-12"/>
          <w:sz w:val="23"/>
        </w:rPr>
        <w:t xml:space="preserve"> </w:t>
      </w:r>
      <w:r>
        <w:rPr>
          <w:sz w:val="23"/>
        </w:rPr>
        <w:t>be</w:t>
      </w:r>
      <w:r>
        <w:rPr>
          <w:spacing w:val="-12"/>
          <w:sz w:val="23"/>
        </w:rPr>
        <w:t xml:space="preserve"> </w:t>
      </w:r>
      <w:r>
        <w:rPr>
          <w:sz w:val="23"/>
        </w:rPr>
        <w:t>provided</w:t>
      </w:r>
      <w:r>
        <w:rPr>
          <w:spacing w:val="-13"/>
          <w:sz w:val="23"/>
        </w:rPr>
        <w:t xml:space="preserve"> </w:t>
      </w:r>
      <w:r>
        <w:rPr>
          <w:sz w:val="23"/>
        </w:rPr>
        <w:t>to</w:t>
      </w:r>
      <w:r>
        <w:rPr>
          <w:spacing w:val="-13"/>
          <w:sz w:val="23"/>
        </w:rPr>
        <w:t xml:space="preserve"> </w:t>
      </w:r>
      <w:r>
        <w:rPr>
          <w:sz w:val="23"/>
        </w:rPr>
        <w:t>the</w:t>
      </w:r>
      <w:r>
        <w:rPr>
          <w:spacing w:val="-12"/>
          <w:sz w:val="23"/>
        </w:rPr>
        <w:t xml:space="preserve"> </w:t>
      </w:r>
      <w:r>
        <w:rPr>
          <w:sz w:val="23"/>
        </w:rPr>
        <w:t>University</w:t>
      </w:r>
      <w:r>
        <w:rPr>
          <w:spacing w:val="-17"/>
          <w:sz w:val="23"/>
        </w:rPr>
        <w:t xml:space="preserve"> </w:t>
      </w:r>
      <w:r>
        <w:rPr>
          <w:sz w:val="23"/>
        </w:rPr>
        <w:t>and</w:t>
      </w:r>
      <w:r>
        <w:rPr>
          <w:spacing w:val="-13"/>
          <w:sz w:val="23"/>
        </w:rPr>
        <w:t xml:space="preserve"> </w:t>
      </w:r>
      <w:r>
        <w:rPr>
          <w:sz w:val="23"/>
        </w:rPr>
        <w:t>Contractor of the results of such inspections as described in</w:t>
      </w:r>
      <w:r>
        <w:rPr>
          <w:spacing w:val="-39"/>
          <w:sz w:val="23"/>
        </w:rPr>
        <w:t xml:space="preserve"> </w:t>
      </w:r>
      <w:r>
        <w:rPr>
          <w:sz w:val="23"/>
        </w:rPr>
        <w:t>§</w:t>
      </w:r>
      <w:hyperlink w:anchor="_bookmark350" w:history="1">
        <w:r>
          <w:rPr>
            <w:color w:val="0000FF"/>
            <w:sz w:val="23"/>
            <w:u w:val="single" w:color="0000FF"/>
          </w:rPr>
          <w:t>10.17</w:t>
        </w:r>
        <w:r>
          <w:rPr>
            <w:sz w:val="23"/>
          </w:rPr>
          <w:t>.</w:t>
        </w:r>
      </w:hyperlink>
    </w:p>
    <w:p w14:paraId="6246FAC1" w14:textId="77777777" w:rsidR="00BD63E6" w:rsidRDefault="00BD63E6">
      <w:pPr>
        <w:pStyle w:val="BodyText"/>
        <w:rPr>
          <w:sz w:val="15"/>
        </w:rPr>
      </w:pPr>
    </w:p>
    <w:p w14:paraId="580E9E8B" w14:textId="77777777" w:rsidR="00BD63E6" w:rsidRDefault="00D94B7A" w:rsidP="001C09AE">
      <w:pPr>
        <w:pStyle w:val="ListParagraph"/>
        <w:numPr>
          <w:ilvl w:val="4"/>
          <w:numId w:val="87"/>
        </w:numPr>
        <w:tabs>
          <w:tab w:val="left" w:pos="2438"/>
        </w:tabs>
        <w:spacing w:before="91"/>
        <w:ind w:left="1540" w:right="108" w:firstLine="0"/>
        <w:jc w:val="both"/>
        <w:rPr>
          <w:sz w:val="23"/>
        </w:rPr>
      </w:pPr>
      <w:r>
        <w:rPr>
          <w:b/>
          <w:sz w:val="23"/>
        </w:rPr>
        <w:t xml:space="preserve">Contractors Completion Documents: </w:t>
      </w:r>
      <w:r>
        <w:rPr>
          <w:sz w:val="23"/>
        </w:rPr>
        <w:t>The A/E shall receive and review maintenance and operating instructions, schedules, guarantees, bonds and certificates of inspection, tests and approvals which are to be assembled by Contractor(s) in accordance with the Contract Documents and shall transmit them to the Agency with written</w:t>
      </w:r>
      <w:r>
        <w:rPr>
          <w:spacing w:val="-12"/>
          <w:sz w:val="23"/>
        </w:rPr>
        <w:t xml:space="preserve"> </w:t>
      </w:r>
      <w:r>
        <w:rPr>
          <w:sz w:val="23"/>
        </w:rPr>
        <w:t>comments.</w:t>
      </w:r>
      <w:r>
        <w:rPr>
          <w:spacing w:val="-12"/>
          <w:sz w:val="23"/>
        </w:rPr>
        <w:t xml:space="preserve"> </w:t>
      </w:r>
      <w:r>
        <w:rPr>
          <w:sz w:val="23"/>
        </w:rPr>
        <w:t>The</w:t>
      </w:r>
      <w:r>
        <w:rPr>
          <w:spacing w:val="-11"/>
          <w:sz w:val="23"/>
        </w:rPr>
        <w:t xml:space="preserve"> </w:t>
      </w:r>
      <w:r>
        <w:rPr>
          <w:sz w:val="23"/>
        </w:rPr>
        <w:t>A/E</w:t>
      </w:r>
      <w:r>
        <w:rPr>
          <w:spacing w:val="-11"/>
          <w:sz w:val="23"/>
        </w:rPr>
        <w:t xml:space="preserve"> </w:t>
      </w:r>
      <w:r>
        <w:rPr>
          <w:sz w:val="23"/>
        </w:rPr>
        <w:t>shall</w:t>
      </w:r>
      <w:r>
        <w:rPr>
          <w:spacing w:val="-11"/>
          <w:sz w:val="23"/>
        </w:rPr>
        <w:t xml:space="preserve"> </w:t>
      </w:r>
      <w:r>
        <w:rPr>
          <w:sz w:val="23"/>
        </w:rPr>
        <w:t>receive</w:t>
      </w:r>
      <w:r>
        <w:rPr>
          <w:spacing w:val="-11"/>
          <w:sz w:val="23"/>
        </w:rPr>
        <w:t xml:space="preserve"> </w:t>
      </w:r>
      <w:r>
        <w:rPr>
          <w:sz w:val="23"/>
        </w:rPr>
        <w:t>the</w:t>
      </w:r>
      <w:r>
        <w:rPr>
          <w:spacing w:val="-11"/>
          <w:sz w:val="23"/>
        </w:rPr>
        <w:t xml:space="preserve"> </w:t>
      </w:r>
      <w:r>
        <w:rPr>
          <w:sz w:val="23"/>
        </w:rPr>
        <w:t>As-Built</w:t>
      </w:r>
      <w:r>
        <w:rPr>
          <w:spacing w:val="-11"/>
          <w:sz w:val="23"/>
        </w:rPr>
        <w:t xml:space="preserve"> </w:t>
      </w:r>
      <w:r>
        <w:rPr>
          <w:sz w:val="23"/>
        </w:rPr>
        <w:t>drawing</w:t>
      </w:r>
      <w:r>
        <w:rPr>
          <w:spacing w:val="-14"/>
          <w:sz w:val="23"/>
        </w:rPr>
        <w:t xml:space="preserve"> </w:t>
      </w:r>
      <w:r>
        <w:rPr>
          <w:sz w:val="23"/>
        </w:rPr>
        <w:t>mark-ups</w:t>
      </w:r>
      <w:r>
        <w:rPr>
          <w:spacing w:val="-13"/>
          <w:sz w:val="23"/>
        </w:rPr>
        <w:t xml:space="preserve"> </w:t>
      </w:r>
      <w:r>
        <w:rPr>
          <w:sz w:val="23"/>
        </w:rPr>
        <w:t>required</w:t>
      </w:r>
      <w:r>
        <w:rPr>
          <w:spacing w:val="-12"/>
          <w:sz w:val="23"/>
        </w:rPr>
        <w:t xml:space="preserve"> </w:t>
      </w:r>
      <w:r>
        <w:rPr>
          <w:sz w:val="23"/>
        </w:rPr>
        <w:t>from the Contractor and transfer data to the Record Drawings. The A/E shall prepare and submit electronic Record Drawings as outlined in §§</w:t>
      </w:r>
      <w:r>
        <w:rPr>
          <w:color w:val="0000FF"/>
          <w:sz w:val="23"/>
          <w:u w:val="single" w:color="0000FF"/>
        </w:rPr>
        <w:t xml:space="preserve">3.11 </w:t>
      </w:r>
      <w:r>
        <w:rPr>
          <w:sz w:val="23"/>
        </w:rPr>
        <w:t>and</w:t>
      </w:r>
      <w:r>
        <w:rPr>
          <w:spacing w:val="-42"/>
          <w:sz w:val="23"/>
        </w:rPr>
        <w:t xml:space="preserve"> </w:t>
      </w:r>
      <w:hyperlink w:anchor="_bookmark352" w:history="1">
        <w:r>
          <w:rPr>
            <w:color w:val="0000FF"/>
            <w:sz w:val="23"/>
            <w:u w:val="single" w:color="0000FF"/>
          </w:rPr>
          <w:t>10.19</w:t>
        </w:r>
        <w:r>
          <w:rPr>
            <w:sz w:val="23"/>
          </w:rPr>
          <w:t>.</w:t>
        </w:r>
      </w:hyperlink>
    </w:p>
    <w:p w14:paraId="43E531EF" w14:textId="77777777" w:rsidR="00BD63E6" w:rsidRDefault="00BD63E6">
      <w:pPr>
        <w:pStyle w:val="BodyText"/>
        <w:spacing w:before="2"/>
        <w:rPr>
          <w:sz w:val="15"/>
        </w:rPr>
      </w:pPr>
    </w:p>
    <w:p w14:paraId="4AB965D4" w14:textId="77777777" w:rsidR="00BD63E6" w:rsidRDefault="00D94B7A" w:rsidP="001C09AE">
      <w:pPr>
        <w:pStyle w:val="ListParagraph"/>
        <w:numPr>
          <w:ilvl w:val="4"/>
          <w:numId w:val="87"/>
        </w:numPr>
        <w:tabs>
          <w:tab w:val="left" w:pos="2404"/>
        </w:tabs>
        <w:spacing w:before="91" w:line="264" w:lineRule="exact"/>
        <w:ind w:left="2404" w:hanging="864"/>
        <w:rPr>
          <w:sz w:val="23"/>
        </w:rPr>
      </w:pPr>
      <w:r>
        <w:rPr>
          <w:b/>
          <w:sz w:val="23"/>
        </w:rPr>
        <w:t>Project</w:t>
      </w:r>
      <w:r>
        <w:rPr>
          <w:b/>
          <w:spacing w:val="-3"/>
          <w:sz w:val="23"/>
        </w:rPr>
        <w:t xml:space="preserve"> </w:t>
      </w:r>
      <w:r>
        <w:rPr>
          <w:b/>
          <w:sz w:val="23"/>
        </w:rPr>
        <w:t>Closeout:</w:t>
      </w:r>
      <w:r>
        <w:rPr>
          <w:b/>
          <w:spacing w:val="-3"/>
          <w:sz w:val="23"/>
        </w:rPr>
        <w:t xml:space="preserve"> </w:t>
      </w:r>
      <w:r>
        <w:rPr>
          <w:sz w:val="23"/>
        </w:rPr>
        <w:t>A/E</w:t>
      </w:r>
      <w:r>
        <w:rPr>
          <w:spacing w:val="-2"/>
          <w:sz w:val="23"/>
        </w:rPr>
        <w:t xml:space="preserve"> </w:t>
      </w:r>
      <w:r>
        <w:rPr>
          <w:sz w:val="23"/>
        </w:rPr>
        <w:t>shall</w:t>
      </w:r>
      <w:r>
        <w:rPr>
          <w:spacing w:val="-3"/>
          <w:sz w:val="23"/>
        </w:rPr>
        <w:t xml:space="preserve"> </w:t>
      </w:r>
      <w:r>
        <w:rPr>
          <w:sz w:val="23"/>
        </w:rPr>
        <w:t>provide</w:t>
      </w:r>
      <w:r>
        <w:rPr>
          <w:spacing w:val="-5"/>
          <w:sz w:val="23"/>
        </w:rPr>
        <w:t xml:space="preserve"> </w:t>
      </w:r>
      <w:r>
        <w:rPr>
          <w:sz w:val="23"/>
        </w:rPr>
        <w:t>Project</w:t>
      </w:r>
      <w:r>
        <w:rPr>
          <w:spacing w:val="-5"/>
          <w:sz w:val="23"/>
        </w:rPr>
        <w:t xml:space="preserve"> </w:t>
      </w:r>
      <w:r>
        <w:rPr>
          <w:sz w:val="23"/>
        </w:rPr>
        <w:t>closeout</w:t>
      </w:r>
      <w:r>
        <w:rPr>
          <w:spacing w:val="-3"/>
          <w:sz w:val="23"/>
        </w:rPr>
        <w:t xml:space="preserve"> </w:t>
      </w:r>
      <w:r>
        <w:rPr>
          <w:sz w:val="23"/>
        </w:rPr>
        <w:t>Services</w:t>
      </w:r>
      <w:r>
        <w:rPr>
          <w:spacing w:val="-4"/>
          <w:sz w:val="23"/>
        </w:rPr>
        <w:t xml:space="preserve"> </w:t>
      </w:r>
      <w:r>
        <w:rPr>
          <w:sz w:val="23"/>
        </w:rPr>
        <w:t>as</w:t>
      </w:r>
      <w:r>
        <w:rPr>
          <w:spacing w:val="-4"/>
          <w:sz w:val="23"/>
        </w:rPr>
        <w:t xml:space="preserve"> </w:t>
      </w:r>
      <w:r>
        <w:rPr>
          <w:sz w:val="23"/>
        </w:rPr>
        <w:t>outlined</w:t>
      </w:r>
      <w:r>
        <w:rPr>
          <w:spacing w:val="-23"/>
          <w:sz w:val="23"/>
        </w:rPr>
        <w:t xml:space="preserve"> </w:t>
      </w:r>
      <w:r>
        <w:rPr>
          <w:sz w:val="23"/>
        </w:rPr>
        <w:t>in</w:t>
      </w:r>
    </w:p>
    <w:p w14:paraId="45846536" w14:textId="77777777" w:rsidR="00BD63E6" w:rsidRDefault="00D94B7A">
      <w:pPr>
        <w:pStyle w:val="BodyText"/>
        <w:spacing w:line="264" w:lineRule="exact"/>
        <w:ind w:left="1540"/>
      </w:pPr>
      <w:r>
        <w:t>§</w:t>
      </w:r>
      <w:hyperlink w:anchor="_bookmark351" w:history="1">
        <w:r>
          <w:rPr>
            <w:color w:val="0000FF"/>
            <w:u w:val="single" w:color="0000FF"/>
          </w:rPr>
          <w:t>10.18</w:t>
        </w:r>
        <w:r>
          <w:t>.</w:t>
        </w:r>
      </w:hyperlink>
    </w:p>
    <w:p w14:paraId="032B9160" w14:textId="77777777" w:rsidR="00BD63E6" w:rsidRDefault="00BD63E6">
      <w:pPr>
        <w:pStyle w:val="BodyText"/>
        <w:rPr>
          <w:sz w:val="15"/>
        </w:rPr>
      </w:pPr>
    </w:p>
    <w:p w14:paraId="3974D1AA" w14:textId="77777777" w:rsidR="00BD63E6" w:rsidRDefault="00D94B7A" w:rsidP="001C09AE">
      <w:pPr>
        <w:pStyle w:val="ListParagraph"/>
        <w:numPr>
          <w:ilvl w:val="4"/>
          <w:numId w:val="87"/>
        </w:numPr>
        <w:tabs>
          <w:tab w:val="left" w:pos="2520"/>
        </w:tabs>
        <w:spacing w:before="91"/>
        <w:ind w:left="1540" w:right="111" w:firstLine="0"/>
        <w:jc w:val="both"/>
        <w:rPr>
          <w:sz w:val="23"/>
        </w:rPr>
      </w:pPr>
      <w:r>
        <w:rPr>
          <w:b/>
          <w:sz w:val="23"/>
        </w:rPr>
        <w:t xml:space="preserve">Other: </w:t>
      </w:r>
      <w:r>
        <w:rPr>
          <w:sz w:val="23"/>
        </w:rPr>
        <w:t>The A/E shall perform all duties described in or reasonably implied by</w:t>
      </w:r>
      <w:r>
        <w:rPr>
          <w:spacing w:val="-11"/>
          <w:sz w:val="23"/>
        </w:rPr>
        <w:t xml:space="preserve"> </w:t>
      </w:r>
      <w:r>
        <w:rPr>
          <w:sz w:val="23"/>
        </w:rPr>
        <w:t>HECOM,</w:t>
      </w:r>
      <w:r>
        <w:rPr>
          <w:spacing w:val="-4"/>
          <w:sz w:val="23"/>
        </w:rPr>
        <w:t xml:space="preserve"> </w:t>
      </w:r>
      <w:r>
        <w:rPr>
          <w:sz w:val="23"/>
        </w:rPr>
        <w:t>the</w:t>
      </w:r>
      <w:r>
        <w:rPr>
          <w:spacing w:val="-5"/>
          <w:sz w:val="23"/>
        </w:rPr>
        <w:t xml:space="preserve"> </w:t>
      </w:r>
      <w:r>
        <w:rPr>
          <w:sz w:val="23"/>
        </w:rPr>
        <w:t>Construction</w:t>
      </w:r>
      <w:r>
        <w:rPr>
          <w:spacing w:val="-6"/>
          <w:sz w:val="23"/>
        </w:rPr>
        <w:t xml:space="preserve"> </w:t>
      </w:r>
      <w:r>
        <w:rPr>
          <w:sz w:val="23"/>
        </w:rPr>
        <w:t>Contract,</w:t>
      </w:r>
      <w:r>
        <w:rPr>
          <w:spacing w:val="-6"/>
          <w:sz w:val="23"/>
        </w:rPr>
        <w:t xml:space="preserve"> </w:t>
      </w:r>
      <w:r>
        <w:rPr>
          <w:sz w:val="23"/>
        </w:rPr>
        <w:t>including</w:t>
      </w:r>
      <w:r>
        <w:rPr>
          <w:spacing w:val="-9"/>
          <w:sz w:val="23"/>
        </w:rPr>
        <w:t xml:space="preserve"> </w:t>
      </w:r>
      <w:r>
        <w:rPr>
          <w:sz w:val="23"/>
        </w:rPr>
        <w:t>the</w:t>
      </w:r>
      <w:r>
        <w:rPr>
          <w:spacing w:val="-5"/>
          <w:sz w:val="23"/>
        </w:rPr>
        <w:t xml:space="preserve"> </w:t>
      </w:r>
      <w:r>
        <w:rPr>
          <w:sz w:val="23"/>
        </w:rPr>
        <w:t>Plans</w:t>
      </w:r>
      <w:r>
        <w:rPr>
          <w:spacing w:val="-7"/>
          <w:sz w:val="23"/>
        </w:rPr>
        <w:t xml:space="preserve"> </w:t>
      </w:r>
      <w:r>
        <w:rPr>
          <w:sz w:val="23"/>
        </w:rPr>
        <w:t>and</w:t>
      </w:r>
      <w:r>
        <w:rPr>
          <w:spacing w:val="-6"/>
          <w:sz w:val="23"/>
        </w:rPr>
        <w:t xml:space="preserve"> </w:t>
      </w:r>
      <w:r>
        <w:rPr>
          <w:sz w:val="23"/>
        </w:rPr>
        <w:t>Specifications</w:t>
      </w:r>
      <w:r>
        <w:rPr>
          <w:spacing w:val="-7"/>
          <w:sz w:val="23"/>
        </w:rPr>
        <w:t xml:space="preserve"> </w:t>
      </w:r>
      <w:r>
        <w:rPr>
          <w:sz w:val="23"/>
        </w:rPr>
        <w:t>and</w:t>
      </w:r>
      <w:r>
        <w:rPr>
          <w:spacing w:val="-6"/>
          <w:sz w:val="23"/>
        </w:rPr>
        <w:t xml:space="preserve"> </w:t>
      </w:r>
      <w:r>
        <w:rPr>
          <w:sz w:val="23"/>
        </w:rPr>
        <w:t xml:space="preserve">the </w:t>
      </w:r>
      <w:hyperlink r:id="rId303">
        <w:r>
          <w:rPr>
            <w:color w:val="0000FF"/>
            <w:sz w:val="23"/>
            <w:u w:val="single" w:color="0000FF"/>
          </w:rPr>
          <w:t>General Conditions of the Construction</w:t>
        </w:r>
        <w:r>
          <w:rPr>
            <w:color w:val="0000FF"/>
            <w:spacing w:val="-24"/>
            <w:sz w:val="23"/>
            <w:u w:val="single" w:color="0000FF"/>
          </w:rPr>
          <w:t xml:space="preserve"> </w:t>
        </w:r>
        <w:r>
          <w:rPr>
            <w:color w:val="0000FF"/>
            <w:sz w:val="23"/>
            <w:u w:val="single" w:color="0000FF"/>
          </w:rPr>
          <w:t>Contract</w:t>
        </w:r>
      </w:hyperlink>
      <w:r>
        <w:rPr>
          <w:sz w:val="23"/>
        </w:rPr>
        <w:t>.</w:t>
      </w:r>
    </w:p>
    <w:p w14:paraId="6F6A78A8" w14:textId="1ADD836A" w:rsidR="00BD63E6" w:rsidRDefault="00D94B7A">
      <w:pPr>
        <w:pStyle w:val="Heading3"/>
        <w:spacing w:before="194"/>
      </w:pPr>
      <w:bookmarkStart w:id="213" w:name="SECTION_5.6126___ADDITIONAL_SERVICES"/>
      <w:bookmarkStart w:id="214" w:name="_Toc55204072"/>
      <w:bookmarkEnd w:id="213"/>
      <w:r>
        <w:t>SECTION 5.6</w:t>
      </w:r>
      <w:r>
        <w:rPr>
          <w:b w:val="0"/>
          <w:position w:val="11"/>
          <w:sz w:val="16"/>
        </w:rPr>
        <w:t xml:space="preserve">  </w:t>
      </w:r>
      <w:r>
        <w:t>ADDITIONAL SERVICES</w:t>
      </w:r>
      <w:bookmarkEnd w:id="214"/>
    </w:p>
    <w:p w14:paraId="62A3AB62" w14:textId="77777777" w:rsidR="00BD63E6" w:rsidRDefault="00D94B7A">
      <w:pPr>
        <w:pStyle w:val="BodyText"/>
        <w:spacing w:before="180"/>
        <w:ind w:left="120" w:right="109"/>
        <w:jc w:val="both"/>
      </w:pPr>
      <w:r>
        <w:t>The University will determine Additional Services (i.e. Services in addition to the “Basic Services”) required of the A/E during Contract negotiation and negotiate the fees for such Services at the same time as the Basic Services fee negotiation. The Additional Services to be provided by the A/E and the compensation for such shall be set out in the MOU. Once the Contract is signed, any Extra Services required</w:t>
      </w:r>
      <w:r>
        <w:rPr>
          <w:spacing w:val="-12"/>
        </w:rPr>
        <w:t xml:space="preserve"> </w:t>
      </w:r>
      <w:r>
        <w:t>will</w:t>
      </w:r>
      <w:r>
        <w:rPr>
          <w:spacing w:val="-11"/>
        </w:rPr>
        <w:t xml:space="preserve"> </w:t>
      </w:r>
      <w:r>
        <w:t>be</w:t>
      </w:r>
      <w:r>
        <w:rPr>
          <w:spacing w:val="-13"/>
        </w:rPr>
        <w:t xml:space="preserve"> </w:t>
      </w:r>
      <w:r>
        <w:t>a</w:t>
      </w:r>
      <w:r>
        <w:rPr>
          <w:spacing w:val="-11"/>
        </w:rPr>
        <w:t xml:space="preserve"> </w:t>
      </w:r>
      <w:r>
        <w:t>change</w:t>
      </w:r>
      <w:r>
        <w:rPr>
          <w:spacing w:val="-11"/>
        </w:rPr>
        <w:t xml:space="preserve"> </w:t>
      </w:r>
      <w:r>
        <w:t>in</w:t>
      </w:r>
      <w:r>
        <w:rPr>
          <w:spacing w:val="-12"/>
        </w:rPr>
        <w:t xml:space="preserve"> </w:t>
      </w:r>
      <w:r>
        <w:t>scope</w:t>
      </w:r>
      <w:r>
        <w:rPr>
          <w:spacing w:val="-14"/>
        </w:rPr>
        <w:t xml:space="preserve"> </w:t>
      </w:r>
      <w:r>
        <w:t>and</w:t>
      </w:r>
      <w:r>
        <w:rPr>
          <w:spacing w:val="-14"/>
        </w:rPr>
        <w:t xml:space="preserve"> </w:t>
      </w:r>
      <w:r>
        <w:t>shall</w:t>
      </w:r>
      <w:r>
        <w:rPr>
          <w:spacing w:val="-11"/>
        </w:rPr>
        <w:t xml:space="preserve"> </w:t>
      </w:r>
      <w:r>
        <w:t>be</w:t>
      </w:r>
      <w:r>
        <w:rPr>
          <w:spacing w:val="-14"/>
        </w:rPr>
        <w:t xml:space="preserve"> </w:t>
      </w:r>
      <w:r>
        <w:t>authorized</w:t>
      </w:r>
      <w:r>
        <w:rPr>
          <w:spacing w:val="-12"/>
        </w:rPr>
        <w:t xml:space="preserve"> </w:t>
      </w:r>
      <w:r>
        <w:t>by</w:t>
      </w:r>
      <w:r>
        <w:rPr>
          <w:spacing w:val="-17"/>
        </w:rPr>
        <w:t xml:space="preserve"> </w:t>
      </w:r>
      <w:r>
        <w:t>an</w:t>
      </w:r>
      <w:r>
        <w:rPr>
          <w:spacing w:val="-12"/>
        </w:rPr>
        <w:t xml:space="preserve"> </w:t>
      </w:r>
      <w:r>
        <w:t>e-Builder</w:t>
      </w:r>
      <w:r>
        <w:rPr>
          <w:spacing w:val="-14"/>
        </w:rPr>
        <w:t xml:space="preserve"> </w:t>
      </w:r>
      <w:r>
        <w:t>Change</w:t>
      </w:r>
      <w:r>
        <w:rPr>
          <w:spacing w:val="-11"/>
        </w:rPr>
        <w:t xml:space="preserve"> </w:t>
      </w:r>
      <w:r>
        <w:t>Order</w:t>
      </w:r>
      <w:r>
        <w:rPr>
          <w:spacing w:val="-12"/>
        </w:rPr>
        <w:t xml:space="preserve"> </w:t>
      </w:r>
      <w:r>
        <w:t>using</w:t>
      </w:r>
      <w:r>
        <w:rPr>
          <w:spacing w:val="-14"/>
        </w:rPr>
        <w:t xml:space="preserve"> </w:t>
      </w:r>
      <w:r>
        <w:t>H11AE. The following among others are typical Additional</w:t>
      </w:r>
      <w:r>
        <w:rPr>
          <w:spacing w:val="-25"/>
        </w:rPr>
        <w:t xml:space="preserve"> </w:t>
      </w:r>
      <w:r>
        <w:t>Services:</w:t>
      </w:r>
    </w:p>
    <w:p w14:paraId="3BF2AD3D" w14:textId="77777777" w:rsidR="00BD63E6" w:rsidRDefault="00BD63E6">
      <w:pPr>
        <w:pStyle w:val="BodyText"/>
        <w:spacing w:before="8"/>
        <w:rPr>
          <w:sz w:val="22"/>
        </w:rPr>
      </w:pPr>
    </w:p>
    <w:p w14:paraId="67ECC072" w14:textId="77777777" w:rsidR="00BD63E6" w:rsidRDefault="00D94B7A">
      <w:pPr>
        <w:pStyle w:val="BodyText"/>
        <w:ind w:left="480"/>
      </w:pPr>
      <w:r>
        <w:t>Special Consultants for things such as:</w:t>
      </w:r>
    </w:p>
    <w:p w14:paraId="009FB39A" w14:textId="77777777" w:rsidR="00BD63E6" w:rsidRDefault="00D94B7A">
      <w:pPr>
        <w:pStyle w:val="BodyText"/>
        <w:spacing w:before="1"/>
        <w:ind w:left="1560" w:right="4736"/>
      </w:pPr>
      <w:r>
        <w:t>Commissioning Requirements Historic Preservation Requirements Special Acoustic Requirements</w:t>
      </w:r>
    </w:p>
    <w:p w14:paraId="09B9DACA" w14:textId="5EF01FC1" w:rsidR="00BD63E6" w:rsidRDefault="00D94B7A">
      <w:pPr>
        <w:pStyle w:val="BodyText"/>
        <w:spacing w:before="1"/>
        <w:ind w:left="1560" w:right="3932"/>
      </w:pPr>
      <w:r>
        <w:t>Special Landscape/</w:t>
      </w:r>
      <w:r w:rsidR="00013051">
        <w:t xml:space="preserve"> </w:t>
      </w:r>
      <w:r>
        <w:t>Hardscape Requirements Special Lighting Requirements</w:t>
      </w:r>
    </w:p>
    <w:p w14:paraId="3A0B2192" w14:textId="77777777" w:rsidR="00BD63E6" w:rsidRDefault="00D94B7A">
      <w:pPr>
        <w:pStyle w:val="BodyText"/>
        <w:spacing w:before="4" w:line="263" w:lineRule="exact"/>
        <w:ind w:left="1560"/>
      </w:pPr>
      <w:r>
        <w:t>Special Audiovisual Requirements</w:t>
      </w:r>
    </w:p>
    <w:p w14:paraId="5813A721" w14:textId="1D807C13" w:rsidR="00BD63E6" w:rsidRDefault="00D94B7A" w:rsidP="00B52727">
      <w:pPr>
        <w:pStyle w:val="BodyText"/>
        <w:ind w:left="1530" w:right="1059" w:firstLine="29"/>
      </w:pPr>
      <w:r>
        <w:t>Other Special Requirements as specified by the Architect for the University Coordination with ITC’s Data/</w:t>
      </w:r>
      <w:r w:rsidR="008E6E5C">
        <w:t xml:space="preserve"> </w:t>
      </w:r>
      <w:r>
        <w:t>Communication Infrastructure Development</w:t>
      </w:r>
    </w:p>
    <w:p w14:paraId="04FF9148" w14:textId="23416311" w:rsidR="00BD63E6" w:rsidRDefault="00D94B7A" w:rsidP="00B52727">
      <w:pPr>
        <w:pStyle w:val="BodyText"/>
        <w:spacing w:before="1"/>
        <w:ind w:left="1530" w:right="6010" w:firstLine="29"/>
      </w:pPr>
      <w:r>
        <w:t>Lightning</w:t>
      </w:r>
      <w:r w:rsidR="00B52727" w:rsidRPr="00B52727">
        <w:t xml:space="preserve"> </w:t>
      </w:r>
      <w:r w:rsidR="00790BA2">
        <w:t>P</w:t>
      </w:r>
      <w:r w:rsidR="00B52727">
        <w:t xml:space="preserve">rotection </w:t>
      </w:r>
      <w:r>
        <w:t xml:space="preserve"> </w:t>
      </w:r>
      <w:r>
        <w:lastRenderedPageBreak/>
        <w:t>Partnering</w:t>
      </w:r>
    </w:p>
    <w:p w14:paraId="54843F4F" w14:textId="77777777" w:rsidR="008E6E5C" w:rsidRDefault="00D94B7A" w:rsidP="00790BA2">
      <w:pPr>
        <w:pStyle w:val="BodyText"/>
        <w:spacing w:before="1"/>
        <w:ind w:left="1530" w:right="342"/>
      </w:pPr>
      <w:r>
        <w:t>Provision of planning surveys and special analyses, such as any special structural examinations</w:t>
      </w:r>
    </w:p>
    <w:p w14:paraId="5B752709" w14:textId="707D99C1" w:rsidR="00BD63E6" w:rsidRDefault="00D94B7A" w:rsidP="00790BA2">
      <w:pPr>
        <w:pStyle w:val="BodyText"/>
        <w:spacing w:before="1"/>
        <w:ind w:left="1530" w:right="342"/>
      </w:pPr>
      <w:r>
        <w:t>Preparation of special display Drawings, renderings or models</w:t>
      </w:r>
    </w:p>
    <w:p w14:paraId="386760BB" w14:textId="77777777" w:rsidR="00BD63E6" w:rsidRDefault="00D94B7A" w:rsidP="00B52727">
      <w:pPr>
        <w:pStyle w:val="BodyText"/>
        <w:ind w:left="1530" w:right="688" w:firstLine="29"/>
      </w:pPr>
      <w:r>
        <w:t>Concept Study and preparation of Project concept documents (N.B. confirmation of Project concepts, i.e. formulation package, is part of the Schematic Phase Basic Services).</w:t>
      </w:r>
    </w:p>
    <w:p w14:paraId="70F6C551" w14:textId="77777777" w:rsidR="00BD63E6" w:rsidRDefault="00BD63E6">
      <w:pPr>
        <w:pStyle w:val="BodyText"/>
        <w:spacing w:before="11"/>
        <w:rPr>
          <w:sz w:val="20"/>
        </w:rPr>
      </w:pPr>
    </w:p>
    <w:p w14:paraId="45FC9708" w14:textId="3F072D82" w:rsidR="00BD63E6" w:rsidRDefault="00D94B7A">
      <w:pPr>
        <w:pStyle w:val="Heading3"/>
      </w:pPr>
      <w:bookmarkStart w:id="215" w:name="SECTION_5.7127___EXTRA_SERVICES"/>
      <w:bookmarkStart w:id="216" w:name="_Toc55204073"/>
      <w:bookmarkEnd w:id="215"/>
      <w:r>
        <w:t>SECTION 5.7</w:t>
      </w:r>
      <w:r>
        <w:rPr>
          <w:position w:val="11"/>
          <w:sz w:val="16"/>
        </w:rPr>
        <w:t xml:space="preserve">  </w:t>
      </w:r>
      <w:r>
        <w:t>EXTRA SERVICES</w:t>
      </w:r>
      <w:bookmarkEnd w:id="216"/>
    </w:p>
    <w:p w14:paraId="063AE93F" w14:textId="77777777" w:rsidR="00BD63E6" w:rsidRDefault="00D94B7A">
      <w:pPr>
        <w:pStyle w:val="BodyText"/>
        <w:spacing w:before="172"/>
        <w:ind w:left="120" w:right="103"/>
        <w:jc w:val="both"/>
      </w:pPr>
      <w:r>
        <w:t>The following, among others, are considered to be Extra Services to the Basic Services provided by the A/E. The A/E and University will normally determine the Additional Services (i.e. Services in addition to the “Basic Services” identified in HECOM) required of the A/E at the time of Contract negotiation and negotiate the fees for such Services at the same time as the Basic Services fee negotiation. Once the Contract is signed, any Extra Services required shall be agreed upon and added to the A/E Contract by Change Order.</w:t>
      </w:r>
    </w:p>
    <w:p w14:paraId="1D12D979" w14:textId="77777777" w:rsidR="00BD63E6" w:rsidRDefault="00BD63E6">
      <w:pPr>
        <w:pStyle w:val="BodyText"/>
        <w:spacing w:before="7"/>
        <w:rPr>
          <w:sz w:val="22"/>
        </w:rPr>
      </w:pPr>
    </w:p>
    <w:p w14:paraId="772DCAA6" w14:textId="77777777" w:rsidR="00BD63E6" w:rsidRDefault="00D94B7A" w:rsidP="001C09AE">
      <w:pPr>
        <w:pStyle w:val="ListParagraph"/>
        <w:numPr>
          <w:ilvl w:val="2"/>
          <w:numId w:val="86"/>
        </w:numPr>
        <w:tabs>
          <w:tab w:val="left" w:pos="840"/>
        </w:tabs>
        <w:spacing w:before="1"/>
        <w:ind w:right="109" w:firstLine="0"/>
        <w:jc w:val="both"/>
        <w:rPr>
          <w:sz w:val="23"/>
        </w:rPr>
      </w:pPr>
      <w:r>
        <w:rPr>
          <w:sz w:val="23"/>
        </w:rPr>
        <w:t>Where, after approval of any stage of the design, it is found that substantial change in the overall</w:t>
      </w:r>
      <w:r>
        <w:rPr>
          <w:spacing w:val="-6"/>
          <w:sz w:val="23"/>
        </w:rPr>
        <w:t xml:space="preserve"> </w:t>
      </w:r>
      <w:r>
        <w:rPr>
          <w:sz w:val="23"/>
        </w:rPr>
        <w:t>scheme</w:t>
      </w:r>
      <w:r>
        <w:rPr>
          <w:spacing w:val="-9"/>
          <w:sz w:val="23"/>
        </w:rPr>
        <w:t xml:space="preserve"> </w:t>
      </w:r>
      <w:r>
        <w:rPr>
          <w:sz w:val="23"/>
        </w:rPr>
        <w:t>is</w:t>
      </w:r>
      <w:r>
        <w:rPr>
          <w:spacing w:val="-8"/>
          <w:sz w:val="23"/>
        </w:rPr>
        <w:t xml:space="preserve"> </w:t>
      </w:r>
      <w:r>
        <w:rPr>
          <w:sz w:val="23"/>
        </w:rPr>
        <w:t>advisable,</w:t>
      </w:r>
      <w:r>
        <w:rPr>
          <w:spacing w:val="-7"/>
          <w:sz w:val="23"/>
        </w:rPr>
        <w:t xml:space="preserve"> </w:t>
      </w:r>
      <w:r>
        <w:rPr>
          <w:sz w:val="23"/>
        </w:rPr>
        <w:t>and</w:t>
      </w:r>
      <w:r>
        <w:rPr>
          <w:spacing w:val="-10"/>
          <w:sz w:val="23"/>
        </w:rPr>
        <w:t xml:space="preserve"> </w:t>
      </w:r>
      <w:r>
        <w:rPr>
          <w:sz w:val="23"/>
        </w:rPr>
        <w:t>such</w:t>
      </w:r>
      <w:r>
        <w:rPr>
          <w:spacing w:val="-10"/>
          <w:sz w:val="23"/>
        </w:rPr>
        <w:t xml:space="preserve"> </w:t>
      </w:r>
      <w:r>
        <w:rPr>
          <w:sz w:val="23"/>
        </w:rPr>
        <w:t>change</w:t>
      </w:r>
      <w:r>
        <w:rPr>
          <w:spacing w:val="-6"/>
          <w:sz w:val="23"/>
        </w:rPr>
        <w:t xml:space="preserve"> </w:t>
      </w:r>
      <w:r>
        <w:rPr>
          <w:sz w:val="23"/>
        </w:rPr>
        <w:t>is</w:t>
      </w:r>
      <w:r>
        <w:rPr>
          <w:spacing w:val="-8"/>
          <w:sz w:val="23"/>
        </w:rPr>
        <w:t xml:space="preserve"> </w:t>
      </w:r>
      <w:r>
        <w:rPr>
          <w:sz w:val="23"/>
        </w:rPr>
        <w:t>ordered</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University,</w:t>
      </w:r>
      <w:r>
        <w:rPr>
          <w:spacing w:val="-7"/>
          <w:sz w:val="23"/>
        </w:rPr>
        <w:t xml:space="preserve"> </w:t>
      </w:r>
      <w:r>
        <w:rPr>
          <w:sz w:val="23"/>
        </w:rPr>
        <w:t>the</w:t>
      </w:r>
      <w:r>
        <w:rPr>
          <w:spacing w:val="-6"/>
          <w:sz w:val="23"/>
        </w:rPr>
        <w:t xml:space="preserve"> </w:t>
      </w:r>
      <w:r>
        <w:rPr>
          <w:sz w:val="23"/>
        </w:rPr>
        <w:t>fixed</w:t>
      </w:r>
      <w:r>
        <w:rPr>
          <w:spacing w:val="-7"/>
          <w:sz w:val="23"/>
        </w:rPr>
        <w:t xml:space="preserve"> </w:t>
      </w:r>
      <w:r>
        <w:rPr>
          <w:sz w:val="23"/>
        </w:rPr>
        <w:t>fee</w:t>
      </w:r>
      <w:r>
        <w:rPr>
          <w:spacing w:val="-9"/>
          <w:sz w:val="23"/>
        </w:rPr>
        <w:t xml:space="preserve"> </w:t>
      </w:r>
      <w:r>
        <w:rPr>
          <w:sz w:val="23"/>
        </w:rPr>
        <w:t>amount</w:t>
      </w:r>
      <w:r>
        <w:rPr>
          <w:spacing w:val="-9"/>
          <w:sz w:val="23"/>
        </w:rPr>
        <w:t xml:space="preserve"> </w:t>
      </w:r>
      <w:r>
        <w:rPr>
          <w:sz w:val="23"/>
        </w:rPr>
        <w:t>for</w:t>
      </w:r>
      <w:r>
        <w:rPr>
          <w:spacing w:val="-7"/>
          <w:sz w:val="23"/>
        </w:rPr>
        <w:t xml:space="preserve"> </w:t>
      </w:r>
      <w:r>
        <w:rPr>
          <w:sz w:val="23"/>
        </w:rPr>
        <w:t>the Extra Services shall be agreed upon and added to the A/E</w:t>
      </w:r>
      <w:r>
        <w:rPr>
          <w:spacing w:val="-46"/>
          <w:sz w:val="23"/>
        </w:rPr>
        <w:t xml:space="preserve"> </w:t>
      </w:r>
      <w:r>
        <w:rPr>
          <w:sz w:val="23"/>
        </w:rPr>
        <w:t>Contract.</w:t>
      </w:r>
    </w:p>
    <w:p w14:paraId="32C43E63" w14:textId="77777777" w:rsidR="00BD63E6" w:rsidRDefault="00BD63E6">
      <w:pPr>
        <w:pStyle w:val="BodyText"/>
        <w:spacing w:before="10"/>
        <w:rPr>
          <w:sz w:val="22"/>
        </w:rPr>
      </w:pPr>
    </w:p>
    <w:p w14:paraId="2D9A2E03" w14:textId="77777777" w:rsidR="00BD63E6" w:rsidRDefault="00D94B7A" w:rsidP="001C09AE">
      <w:pPr>
        <w:pStyle w:val="ListParagraph"/>
        <w:numPr>
          <w:ilvl w:val="2"/>
          <w:numId w:val="86"/>
        </w:numPr>
        <w:tabs>
          <w:tab w:val="left" w:pos="840"/>
        </w:tabs>
        <w:ind w:right="109" w:firstLine="0"/>
        <w:jc w:val="both"/>
        <w:rPr>
          <w:sz w:val="23"/>
        </w:rPr>
      </w:pPr>
      <w:r>
        <w:rPr>
          <w:sz w:val="23"/>
        </w:rPr>
        <w:t>Where delinquency, insolvency or necessary change of the Contractor requires extraordinary demands on the time of the</w:t>
      </w:r>
      <w:r>
        <w:rPr>
          <w:spacing w:val="-16"/>
          <w:sz w:val="23"/>
        </w:rPr>
        <w:t xml:space="preserve"> </w:t>
      </w:r>
      <w:r>
        <w:rPr>
          <w:sz w:val="23"/>
        </w:rPr>
        <w:t>A/E.</w:t>
      </w:r>
    </w:p>
    <w:p w14:paraId="5BB8DCFC" w14:textId="77777777" w:rsidR="00BD63E6" w:rsidRDefault="00BD63E6">
      <w:pPr>
        <w:pStyle w:val="BodyText"/>
        <w:rPr>
          <w:sz w:val="20"/>
        </w:rPr>
      </w:pPr>
    </w:p>
    <w:p w14:paraId="7A4D1000" w14:textId="77777777" w:rsidR="00BD63E6" w:rsidRDefault="00D94B7A" w:rsidP="001C09AE">
      <w:pPr>
        <w:pStyle w:val="ListParagraph"/>
        <w:numPr>
          <w:ilvl w:val="2"/>
          <w:numId w:val="86"/>
        </w:numPr>
        <w:tabs>
          <w:tab w:val="left" w:pos="840"/>
        </w:tabs>
        <w:spacing w:before="90"/>
        <w:ind w:right="110" w:firstLine="0"/>
        <w:jc w:val="both"/>
        <w:rPr>
          <w:sz w:val="23"/>
        </w:rPr>
      </w:pPr>
      <w:bookmarkStart w:id="217" w:name="_bookmark206"/>
      <w:bookmarkEnd w:id="217"/>
      <w:r>
        <w:rPr>
          <w:sz w:val="23"/>
        </w:rPr>
        <w:t>When the Substantial Completion of construction is delayed beyond the Contract Completion Date for more than 60 days by the Contractor or the University and through no fault of the A/E, the A/E may be entitled to additional compensation for that delay beyond 60 days related to authorized additional periodic site visits/inspections necessitated by the delay. Requests for such compensation shall include documentation naming the person(s) making the additional visit, date(s), time(s), etc. as may be required by the</w:t>
      </w:r>
      <w:r>
        <w:rPr>
          <w:spacing w:val="-28"/>
          <w:sz w:val="23"/>
        </w:rPr>
        <w:t xml:space="preserve"> </w:t>
      </w:r>
      <w:r>
        <w:rPr>
          <w:sz w:val="23"/>
        </w:rPr>
        <w:t>University.</w:t>
      </w:r>
    </w:p>
    <w:p w14:paraId="796BD8D1" w14:textId="77777777" w:rsidR="00BD63E6" w:rsidRDefault="00BD63E6">
      <w:pPr>
        <w:pStyle w:val="BodyText"/>
        <w:spacing w:before="9"/>
        <w:rPr>
          <w:sz w:val="22"/>
        </w:rPr>
      </w:pPr>
    </w:p>
    <w:p w14:paraId="3969BDD7" w14:textId="77777777" w:rsidR="00BD63E6" w:rsidRDefault="00D94B7A" w:rsidP="001C09AE">
      <w:pPr>
        <w:pStyle w:val="ListParagraph"/>
        <w:numPr>
          <w:ilvl w:val="2"/>
          <w:numId w:val="86"/>
        </w:numPr>
        <w:tabs>
          <w:tab w:val="left" w:pos="840"/>
        </w:tabs>
        <w:spacing w:before="1"/>
        <w:ind w:right="115" w:firstLine="0"/>
        <w:jc w:val="both"/>
        <w:rPr>
          <w:sz w:val="23"/>
        </w:rPr>
      </w:pPr>
      <w:r>
        <w:rPr>
          <w:sz w:val="23"/>
        </w:rPr>
        <w:t>The University’s requested changes to Drawings and Specifications after Work is under construction, which might result in a Change</w:t>
      </w:r>
      <w:r>
        <w:rPr>
          <w:spacing w:val="-29"/>
          <w:sz w:val="23"/>
        </w:rPr>
        <w:t xml:space="preserve"> </w:t>
      </w:r>
      <w:r>
        <w:rPr>
          <w:sz w:val="23"/>
        </w:rPr>
        <w:t>Order.</w:t>
      </w:r>
    </w:p>
    <w:p w14:paraId="28A4BAF2" w14:textId="77777777" w:rsidR="00BD63E6" w:rsidRDefault="00BD63E6">
      <w:pPr>
        <w:pStyle w:val="BodyText"/>
        <w:spacing w:before="1"/>
      </w:pPr>
    </w:p>
    <w:p w14:paraId="52A4A796" w14:textId="77777777" w:rsidR="00BD63E6" w:rsidRDefault="00D94B7A" w:rsidP="001C09AE">
      <w:pPr>
        <w:pStyle w:val="ListParagraph"/>
        <w:numPr>
          <w:ilvl w:val="2"/>
          <w:numId w:val="86"/>
        </w:numPr>
        <w:tabs>
          <w:tab w:val="left" w:pos="840"/>
        </w:tabs>
        <w:ind w:right="107" w:firstLine="0"/>
        <w:jc w:val="both"/>
        <w:rPr>
          <w:sz w:val="23"/>
        </w:rPr>
      </w:pPr>
      <w:r>
        <w:rPr>
          <w:sz w:val="23"/>
        </w:rPr>
        <w:t>Providing special or continuous on-site Services for an approved period when required by unforeseen site</w:t>
      </w:r>
      <w:r>
        <w:rPr>
          <w:spacing w:val="-15"/>
          <w:sz w:val="23"/>
        </w:rPr>
        <w:t xml:space="preserve"> </w:t>
      </w:r>
      <w:r>
        <w:rPr>
          <w:sz w:val="23"/>
        </w:rPr>
        <w:t>conditions.</w:t>
      </w:r>
    </w:p>
    <w:p w14:paraId="11BDFEE3" w14:textId="77777777" w:rsidR="00BD63E6" w:rsidRDefault="00BD63E6">
      <w:pPr>
        <w:pStyle w:val="BodyText"/>
        <w:spacing w:before="7"/>
        <w:rPr>
          <w:sz w:val="20"/>
        </w:rPr>
      </w:pPr>
    </w:p>
    <w:p w14:paraId="40E7F254" w14:textId="48ED0449" w:rsidR="00BD63E6" w:rsidRDefault="00D94B7A">
      <w:pPr>
        <w:pStyle w:val="BodyText"/>
        <w:ind w:left="120"/>
        <w:jc w:val="both"/>
      </w:pPr>
      <w:r>
        <w:rPr>
          <w:b/>
        </w:rPr>
        <w:t>5.7.6</w:t>
      </w:r>
      <w:r>
        <w:rPr>
          <w:b/>
          <w:position w:val="10"/>
          <w:sz w:val="15"/>
        </w:rPr>
        <w:t xml:space="preserve"> </w:t>
      </w:r>
      <w:r>
        <w:t xml:space="preserve">Preparation of the EIR. This report is done by the </w:t>
      </w:r>
      <w:hyperlink r:id="rId304">
        <w:r>
          <w:rPr>
            <w:color w:val="0000FF"/>
            <w:u w:val="single" w:color="0000FF"/>
          </w:rPr>
          <w:t>University’s Office of EHS</w:t>
        </w:r>
        <w:r>
          <w:t>.</w:t>
        </w:r>
      </w:hyperlink>
    </w:p>
    <w:p w14:paraId="1D484C45" w14:textId="77777777" w:rsidR="00BD63E6" w:rsidRDefault="00BD63E6">
      <w:pPr>
        <w:pStyle w:val="BodyText"/>
        <w:spacing w:before="2"/>
        <w:rPr>
          <w:sz w:val="15"/>
        </w:rPr>
      </w:pPr>
    </w:p>
    <w:p w14:paraId="79A2BF0A" w14:textId="77777777" w:rsidR="00BD63E6" w:rsidRDefault="00D94B7A">
      <w:pPr>
        <w:pStyle w:val="BodyText"/>
        <w:spacing w:before="91"/>
        <w:ind w:left="120" w:right="114"/>
        <w:jc w:val="both"/>
      </w:pPr>
      <w:r>
        <w:rPr>
          <w:b/>
        </w:rPr>
        <w:t>5.7.7</w:t>
      </w:r>
      <w:r>
        <w:rPr>
          <w:b/>
          <w:spacing w:val="-12"/>
        </w:rPr>
        <w:t xml:space="preserve"> </w:t>
      </w:r>
      <w:r>
        <w:t>Provide</w:t>
      </w:r>
      <w:r>
        <w:rPr>
          <w:spacing w:val="-11"/>
        </w:rPr>
        <w:t xml:space="preserve"> </w:t>
      </w:r>
      <w:r>
        <w:t>special</w:t>
      </w:r>
      <w:r>
        <w:rPr>
          <w:spacing w:val="-11"/>
        </w:rPr>
        <w:t xml:space="preserve"> </w:t>
      </w:r>
      <w:r>
        <w:t>Commissioning</w:t>
      </w:r>
      <w:r>
        <w:rPr>
          <w:spacing w:val="-14"/>
        </w:rPr>
        <w:t xml:space="preserve"> </w:t>
      </w:r>
      <w:r>
        <w:t>Services</w:t>
      </w:r>
      <w:r>
        <w:rPr>
          <w:spacing w:val="-13"/>
        </w:rPr>
        <w:t xml:space="preserve"> </w:t>
      </w:r>
      <w:r>
        <w:t>for</w:t>
      </w:r>
      <w:r>
        <w:rPr>
          <w:spacing w:val="-12"/>
        </w:rPr>
        <w:t xml:space="preserve"> </w:t>
      </w:r>
      <w:r>
        <w:t>HVAC</w:t>
      </w:r>
      <w:r>
        <w:rPr>
          <w:spacing w:val="-12"/>
        </w:rPr>
        <w:t xml:space="preserve"> </w:t>
      </w:r>
      <w:r>
        <w:t>equipment</w:t>
      </w:r>
      <w:r>
        <w:rPr>
          <w:spacing w:val="-11"/>
        </w:rPr>
        <w:t xml:space="preserve"> </w:t>
      </w:r>
      <w:r>
        <w:t>design,</w:t>
      </w:r>
      <w:r>
        <w:rPr>
          <w:spacing w:val="-12"/>
        </w:rPr>
        <w:t xml:space="preserve"> </w:t>
      </w:r>
      <w:r>
        <w:t>Submittal</w:t>
      </w:r>
      <w:r>
        <w:rPr>
          <w:spacing w:val="-11"/>
        </w:rPr>
        <w:t xml:space="preserve"> </w:t>
      </w:r>
      <w:r>
        <w:t>approval,</w:t>
      </w:r>
      <w:r>
        <w:rPr>
          <w:spacing w:val="-12"/>
        </w:rPr>
        <w:t xml:space="preserve"> </w:t>
      </w:r>
      <w:r>
        <w:t>point by point testing requirements, component testing, and systems</w:t>
      </w:r>
      <w:r>
        <w:rPr>
          <w:spacing w:val="-25"/>
        </w:rPr>
        <w:t xml:space="preserve"> </w:t>
      </w:r>
      <w:r>
        <w:t>testing.</w:t>
      </w:r>
    </w:p>
    <w:p w14:paraId="7387E9E0" w14:textId="77777777" w:rsidR="00BD63E6" w:rsidRDefault="00BD63E6">
      <w:pPr>
        <w:pStyle w:val="BodyText"/>
        <w:spacing w:before="5"/>
        <w:rPr>
          <w:sz w:val="20"/>
        </w:rPr>
      </w:pPr>
    </w:p>
    <w:p w14:paraId="40243155" w14:textId="47CA31C5" w:rsidR="00BD63E6" w:rsidRDefault="00D94B7A">
      <w:pPr>
        <w:pStyle w:val="Heading3"/>
        <w:spacing w:before="1" w:line="242" w:lineRule="auto"/>
        <w:ind w:right="231"/>
        <w:jc w:val="left"/>
      </w:pPr>
      <w:bookmarkStart w:id="218" w:name="SECTION_5.8129_INTERIOR_DESIGN_SERVICES_"/>
      <w:bookmarkStart w:id="219" w:name="_Toc55204074"/>
      <w:bookmarkEnd w:id="218"/>
      <w:r>
        <w:t>SECTION 5.8</w:t>
      </w:r>
      <w:r>
        <w:rPr>
          <w:position w:val="11"/>
          <w:sz w:val="16"/>
        </w:rPr>
        <w:t xml:space="preserve"> </w:t>
      </w:r>
      <w:r>
        <w:t>INTERIOR DESIGN SERVICES FOR FURNITURE, FURNISHINGS AND DECORATIONS FOR BUILDING PROJECTS</w:t>
      </w:r>
      <w:bookmarkEnd w:id="219"/>
    </w:p>
    <w:p w14:paraId="47856691" w14:textId="77777777" w:rsidR="00BD63E6" w:rsidRDefault="00D94B7A">
      <w:pPr>
        <w:pStyle w:val="BodyText"/>
        <w:spacing w:before="170"/>
        <w:ind w:left="120" w:right="108"/>
        <w:jc w:val="both"/>
      </w:pPr>
      <w:r>
        <w:t>The</w:t>
      </w:r>
      <w:r>
        <w:rPr>
          <w:spacing w:val="-6"/>
        </w:rPr>
        <w:t xml:space="preserve"> </w:t>
      </w:r>
      <w:r>
        <w:t>Basic</w:t>
      </w:r>
      <w:r>
        <w:rPr>
          <w:spacing w:val="-6"/>
        </w:rPr>
        <w:t xml:space="preserve"> </w:t>
      </w:r>
      <w:r>
        <w:t>Services</w:t>
      </w:r>
      <w:r>
        <w:rPr>
          <w:spacing w:val="-8"/>
        </w:rPr>
        <w:t xml:space="preserve"> </w:t>
      </w:r>
      <w:r>
        <w:t>of</w:t>
      </w:r>
      <w:r>
        <w:rPr>
          <w:spacing w:val="-10"/>
        </w:rPr>
        <w:t xml:space="preserve"> </w:t>
      </w:r>
      <w:r>
        <w:t>the</w:t>
      </w:r>
      <w:r>
        <w:rPr>
          <w:spacing w:val="-6"/>
        </w:rPr>
        <w:t xml:space="preserve"> </w:t>
      </w:r>
      <w:r>
        <w:t>A/E</w:t>
      </w:r>
      <w:r>
        <w:rPr>
          <w:spacing w:val="-6"/>
        </w:rPr>
        <w:t xml:space="preserve"> </w:t>
      </w:r>
      <w:r>
        <w:t>for</w:t>
      </w:r>
      <w:r>
        <w:rPr>
          <w:spacing w:val="-7"/>
        </w:rPr>
        <w:t xml:space="preserve"> </w:t>
      </w:r>
      <w:r>
        <w:t>a</w:t>
      </w:r>
      <w:r>
        <w:rPr>
          <w:spacing w:val="-6"/>
        </w:rPr>
        <w:t xml:space="preserve"> </w:t>
      </w:r>
      <w:r>
        <w:t>Project</w:t>
      </w:r>
      <w:r>
        <w:rPr>
          <w:spacing w:val="-6"/>
        </w:rPr>
        <w:t xml:space="preserve"> </w:t>
      </w:r>
      <w:r>
        <w:t>require</w:t>
      </w:r>
      <w:r>
        <w:rPr>
          <w:spacing w:val="-6"/>
        </w:rPr>
        <w:t xml:space="preserve"> </w:t>
      </w:r>
      <w:r>
        <w:t>the</w:t>
      </w:r>
      <w:r>
        <w:rPr>
          <w:spacing w:val="-6"/>
        </w:rPr>
        <w:t xml:space="preserve"> </w:t>
      </w:r>
      <w:r>
        <w:t>A/E</w:t>
      </w:r>
      <w:r>
        <w:rPr>
          <w:spacing w:val="-6"/>
        </w:rPr>
        <w:t xml:space="preserve"> </w:t>
      </w:r>
      <w:r>
        <w:t>to</w:t>
      </w:r>
      <w:r>
        <w:rPr>
          <w:spacing w:val="-7"/>
        </w:rPr>
        <w:t xml:space="preserve"> </w:t>
      </w:r>
      <w:r>
        <w:t>provide</w:t>
      </w:r>
      <w:r>
        <w:rPr>
          <w:spacing w:val="-6"/>
        </w:rPr>
        <w:t xml:space="preserve"> </w:t>
      </w:r>
      <w:r>
        <w:t>informational</w:t>
      </w:r>
      <w:r>
        <w:rPr>
          <w:spacing w:val="-6"/>
        </w:rPr>
        <w:t xml:space="preserve"> </w:t>
      </w:r>
      <w:r>
        <w:t>floor</w:t>
      </w:r>
      <w:r>
        <w:rPr>
          <w:spacing w:val="-7"/>
        </w:rPr>
        <w:t xml:space="preserve"> </w:t>
      </w:r>
      <w:r>
        <w:t>Plans</w:t>
      </w:r>
      <w:r>
        <w:rPr>
          <w:spacing w:val="-8"/>
        </w:rPr>
        <w:t xml:space="preserve"> </w:t>
      </w:r>
      <w:r>
        <w:t>which use basic template outlines to show that the required furniture will fit in the rooms or spaces. The</w:t>
      </w:r>
      <w:r>
        <w:rPr>
          <w:spacing w:val="-38"/>
        </w:rPr>
        <w:t xml:space="preserve"> </w:t>
      </w:r>
      <w:r>
        <w:t>A/E is also required to specify all building materials and finishes and to select the colors for all building components which the building Contractor is required to provide and/or</w:t>
      </w:r>
      <w:r>
        <w:rPr>
          <w:spacing w:val="-24"/>
        </w:rPr>
        <w:t xml:space="preserve"> </w:t>
      </w:r>
      <w:r>
        <w:t>install.</w:t>
      </w:r>
    </w:p>
    <w:p w14:paraId="63BC9699" w14:textId="77777777" w:rsidR="00BD63E6" w:rsidRDefault="00BD63E6">
      <w:pPr>
        <w:pStyle w:val="BodyText"/>
        <w:spacing w:before="1"/>
      </w:pPr>
    </w:p>
    <w:p w14:paraId="54EA6830" w14:textId="47B37299" w:rsidR="00BD63E6" w:rsidRDefault="00D94B7A">
      <w:pPr>
        <w:pStyle w:val="BodyText"/>
        <w:ind w:left="120" w:right="111"/>
        <w:jc w:val="both"/>
      </w:pPr>
      <w:r>
        <w:t>Additional Services or separate Contract for Interior Design Services for the selection, specification, and</w:t>
      </w:r>
      <w:r>
        <w:rPr>
          <w:spacing w:val="-5"/>
        </w:rPr>
        <w:t xml:space="preserve"> </w:t>
      </w:r>
      <w:r>
        <w:t>procurement</w:t>
      </w:r>
      <w:r>
        <w:rPr>
          <w:spacing w:val="-4"/>
        </w:rPr>
        <w:t xml:space="preserve"> </w:t>
      </w:r>
      <w:r>
        <w:t>of</w:t>
      </w:r>
      <w:r>
        <w:rPr>
          <w:spacing w:val="-6"/>
        </w:rPr>
        <w:t xml:space="preserve"> </w:t>
      </w:r>
      <w:r>
        <w:t>furniture</w:t>
      </w:r>
      <w:r>
        <w:rPr>
          <w:spacing w:val="-4"/>
        </w:rPr>
        <w:t xml:space="preserve"> </w:t>
      </w:r>
      <w:r>
        <w:t>and</w:t>
      </w:r>
      <w:r>
        <w:rPr>
          <w:spacing w:val="-5"/>
        </w:rPr>
        <w:t xml:space="preserve"> </w:t>
      </w:r>
      <w:r>
        <w:t>furnishings</w:t>
      </w:r>
      <w:r>
        <w:rPr>
          <w:spacing w:val="-5"/>
        </w:rPr>
        <w:t xml:space="preserve"> </w:t>
      </w:r>
      <w:r>
        <w:t>that</w:t>
      </w:r>
      <w:r>
        <w:rPr>
          <w:spacing w:val="-4"/>
        </w:rPr>
        <w:t xml:space="preserve"> </w:t>
      </w:r>
      <w:r>
        <w:t>are</w:t>
      </w:r>
      <w:r>
        <w:rPr>
          <w:spacing w:val="-4"/>
        </w:rPr>
        <w:t xml:space="preserve"> </w:t>
      </w:r>
      <w:r>
        <w:t>not</w:t>
      </w:r>
      <w:r>
        <w:rPr>
          <w:spacing w:val="-4"/>
        </w:rPr>
        <w:t xml:space="preserve"> </w:t>
      </w:r>
      <w:r>
        <w:t>a</w:t>
      </w:r>
      <w:r>
        <w:rPr>
          <w:spacing w:val="-4"/>
        </w:rPr>
        <w:t xml:space="preserve"> </w:t>
      </w:r>
      <w:r>
        <w:t>part</w:t>
      </w:r>
      <w:r>
        <w:rPr>
          <w:spacing w:val="-4"/>
        </w:rPr>
        <w:t xml:space="preserve"> </w:t>
      </w:r>
      <w:r>
        <w:t>of</w:t>
      </w:r>
      <w:r>
        <w:rPr>
          <w:spacing w:val="-6"/>
        </w:rPr>
        <w:t xml:space="preserve"> </w:t>
      </w:r>
      <w:r>
        <w:t>the</w:t>
      </w:r>
      <w:r>
        <w:rPr>
          <w:spacing w:val="-4"/>
        </w:rPr>
        <w:t xml:space="preserve"> </w:t>
      </w:r>
      <w:r>
        <w:t>A/E’s</w:t>
      </w:r>
      <w:r>
        <w:rPr>
          <w:spacing w:val="-5"/>
        </w:rPr>
        <w:t xml:space="preserve"> </w:t>
      </w:r>
      <w:r>
        <w:t>Basic</w:t>
      </w:r>
      <w:r>
        <w:rPr>
          <w:spacing w:val="-4"/>
        </w:rPr>
        <w:t xml:space="preserve"> </w:t>
      </w:r>
      <w:r>
        <w:t>Services</w:t>
      </w:r>
      <w:r>
        <w:rPr>
          <w:spacing w:val="-5"/>
        </w:rPr>
        <w:t xml:space="preserve"> </w:t>
      </w:r>
      <w:r>
        <w:t>as</w:t>
      </w:r>
      <w:r>
        <w:rPr>
          <w:spacing w:val="-5"/>
        </w:rPr>
        <w:t xml:space="preserve"> </w:t>
      </w:r>
      <w:r>
        <w:t xml:space="preserve">defined </w:t>
      </w:r>
      <w:bookmarkStart w:id="220" w:name="SECTION_5.9130___IDENTIFICATION_OF_DOCUM"/>
      <w:bookmarkEnd w:id="220"/>
      <w:r>
        <w:t>by HECOM shall be determined and a fee negotiated for the interior</w:t>
      </w:r>
      <w:r>
        <w:rPr>
          <w:spacing w:val="-10"/>
        </w:rPr>
        <w:t xml:space="preserve"> </w:t>
      </w:r>
      <w:r>
        <w:t>design</w:t>
      </w:r>
      <w:r w:rsidR="00102C4C">
        <w:t xml:space="preserve"> </w:t>
      </w:r>
      <w:r>
        <w:t>Services.</w:t>
      </w:r>
    </w:p>
    <w:p w14:paraId="3FABD5E6" w14:textId="77777777" w:rsidR="00BD63E6" w:rsidRDefault="00BD63E6">
      <w:pPr>
        <w:pStyle w:val="BodyText"/>
        <w:spacing w:before="7"/>
        <w:rPr>
          <w:sz w:val="20"/>
        </w:rPr>
      </w:pPr>
    </w:p>
    <w:p w14:paraId="3E39B7F0" w14:textId="3BC0339F" w:rsidR="00BD63E6" w:rsidRDefault="00D94B7A">
      <w:pPr>
        <w:pStyle w:val="Heading3"/>
      </w:pPr>
      <w:bookmarkStart w:id="221" w:name="_Toc55204075"/>
      <w:r>
        <w:t>SECTION 5.9</w:t>
      </w:r>
      <w:r>
        <w:rPr>
          <w:position w:val="11"/>
          <w:sz w:val="16"/>
        </w:rPr>
        <w:t xml:space="preserve"> </w:t>
      </w:r>
      <w:r>
        <w:t>IDENTIFICATION OF DOCUMENTS AND MATERIALS</w:t>
      </w:r>
      <w:bookmarkEnd w:id="221"/>
    </w:p>
    <w:p w14:paraId="475254CB" w14:textId="77777777" w:rsidR="00BD63E6" w:rsidRDefault="00D94B7A">
      <w:pPr>
        <w:pStyle w:val="BodyText"/>
        <w:spacing w:before="174"/>
        <w:ind w:left="120" w:right="111"/>
        <w:jc w:val="both"/>
      </w:pPr>
      <w:r>
        <w:t>The</w:t>
      </w:r>
      <w:r>
        <w:rPr>
          <w:spacing w:val="-9"/>
        </w:rPr>
        <w:t xml:space="preserve"> </w:t>
      </w:r>
      <w:r>
        <w:t>University</w:t>
      </w:r>
      <w:r>
        <w:rPr>
          <w:spacing w:val="-12"/>
        </w:rPr>
        <w:t xml:space="preserve"> </w:t>
      </w:r>
      <w:r>
        <w:t>and</w:t>
      </w:r>
      <w:r>
        <w:rPr>
          <w:spacing w:val="-7"/>
        </w:rPr>
        <w:t xml:space="preserve"> </w:t>
      </w:r>
      <w:r>
        <w:t>the</w:t>
      </w:r>
      <w:r>
        <w:rPr>
          <w:spacing w:val="-9"/>
        </w:rPr>
        <w:t xml:space="preserve"> </w:t>
      </w:r>
      <w:r>
        <w:t>A/E</w:t>
      </w:r>
      <w:r>
        <w:rPr>
          <w:spacing w:val="-6"/>
        </w:rPr>
        <w:t xml:space="preserve"> </w:t>
      </w:r>
      <w:r>
        <w:t>shall</w:t>
      </w:r>
      <w:r>
        <w:rPr>
          <w:spacing w:val="-9"/>
        </w:rPr>
        <w:t xml:space="preserve"> </w:t>
      </w:r>
      <w:r>
        <w:t>note</w:t>
      </w:r>
      <w:r>
        <w:rPr>
          <w:spacing w:val="-9"/>
        </w:rPr>
        <w:t xml:space="preserve"> </w:t>
      </w:r>
      <w:r>
        <w:t>the</w:t>
      </w:r>
      <w:r>
        <w:rPr>
          <w:spacing w:val="-6"/>
        </w:rPr>
        <w:t xml:space="preserve"> </w:t>
      </w:r>
      <w:r>
        <w:t>Project</w:t>
      </w:r>
      <w:r>
        <w:rPr>
          <w:spacing w:val="-9"/>
        </w:rPr>
        <w:t xml:space="preserve"> </w:t>
      </w:r>
      <w:r>
        <w:t>Code</w:t>
      </w:r>
      <w:r>
        <w:rPr>
          <w:spacing w:val="-6"/>
        </w:rPr>
        <w:t xml:space="preserve"> </w:t>
      </w:r>
      <w:r>
        <w:t>#,</w:t>
      </w:r>
      <w:r>
        <w:rPr>
          <w:spacing w:val="-10"/>
        </w:rPr>
        <w:t xml:space="preserve"> </w:t>
      </w:r>
      <w:r>
        <w:t>the</w:t>
      </w:r>
      <w:r>
        <w:rPr>
          <w:spacing w:val="-6"/>
        </w:rPr>
        <w:t xml:space="preserve"> </w:t>
      </w:r>
      <w:r>
        <w:t>PIMS</w:t>
      </w:r>
      <w:r>
        <w:rPr>
          <w:spacing w:val="-8"/>
        </w:rPr>
        <w:t xml:space="preserve"> </w:t>
      </w:r>
      <w:r>
        <w:t>#,</w:t>
      </w:r>
      <w:r>
        <w:rPr>
          <w:spacing w:val="-7"/>
        </w:rPr>
        <w:t xml:space="preserve"> </w:t>
      </w:r>
      <w:r>
        <w:t>and</w:t>
      </w:r>
      <w:r>
        <w:rPr>
          <w:spacing w:val="-10"/>
        </w:rPr>
        <w:t xml:space="preserve"> </w:t>
      </w:r>
      <w:r>
        <w:t>Work</w:t>
      </w:r>
      <w:r>
        <w:rPr>
          <w:spacing w:val="-7"/>
        </w:rPr>
        <w:t xml:space="preserve"> </w:t>
      </w:r>
      <w:r>
        <w:t>Order</w:t>
      </w:r>
      <w:r>
        <w:rPr>
          <w:spacing w:val="-10"/>
        </w:rPr>
        <w:t xml:space="preserve"> </w:t>
      </w:r>
      <w:r>
        <w:t>#</w:t>
      </w:r>
      <w:r>
        <w:rPr>
          <w:spacing w:val="-7"/>
        </w:rPr>
        <w:t xml:space="preserve"> </w:t>
      </w:r>
      <w:r>
        <w:t>on</w:t>
      </w:r>
      <w:r>
        <w:rPr>
          <w:spacing w:val="-10"/>
        </w:rPr>
        <w:t xml:space="preserve"> </w:t>
      </w:r>
      <w:r>
        <w:rPr>
          <w:spacing w:val="-2"/>
        </w:rPr>
        <w:t>all</w:t>
      </w:r>
      <w:r>
        <w:rPr>
          <w:spacing w:val="-10"/>
        </w:rPr>
        <w:t xml:space="preserve"> </w:t>
      </w:r>
      <w:r>
        <w:t>Project documents, correspondence, memoranda, invoices, Submittals and other related material. The A/E shall</w:t>
      </w:r>
      <w:r>
        <w:rPr>
          <w:spacing w:val="-4"/>
        </w:rPr>
        <w:t xml:space="preserve"> </w:t>
      </w:r>
      <w:r>
        <w:t>require</w:t>
      </w:r>
      <w:r>
        <w:rPr>
          <w:spacing w:val="-4"/>
        </w:rPr>
        <w:t xml:space="preserve"> </w:t>
      </w:r>
      <w:r>
        <w:t>that</w:t>
      </w:r>
      <w:r>
        <w:rPr>
          <w:spacing w:val="-4"/>
        </w:rPr>
        <w:t xml:space="preserve"> </w:t>
      </w:r>
      <w:r>
        <w:t>the</w:t>
      </w:r>
      <w:r>
        <w:rPr>
          <w:spacing w:val="-4"/>
        </w:rPr>
        <w:t xml:space="preserve"> </w:t>
      </w:r>
      <w:r>
        <w:t>Project</w:t>
      </w:r>
      <w:r>
        <w:rPr>
          <w:spacing w:val="-4"/>
        </w:rPr>
        <w:t xml:space="preserve"> </w:t>
      </w:r>
      <w:r>
        <w:t>Code</w:t>
      </w:r>
      <w:r>
        <w:rPr>
          <w:spacing w:val="-4"/>
        </w:rPr>
        <w:t xml:space="preserve"> </w:t>
      </w:r>
      <w:r>
        <w:t>#</w:t>
      </w:r>
      <w:r>
        <w:rPr>
          <w:spacing w:val="-5"/>
        </w:rPr>
        <w:t xml:space="preserve"> </w:t>
      </w:r>
      <w:r>
        <w:t>is</w:t>
      </w:r>
      <w:r>
        <w:rPr>
          <w:spacing w:val="-5"/>
        </w:rPr>
        <w:t xml:space="preserve"> </w:t>
      </w:r>
      <w:r>
        <w:t>shown</w:t>
      </w:r>
      <w:r>
        <w:rPr>
          <w:spacing w:val="-5"/>
        </w:rPr>
        <w:t xml:space="preserve"> </w:t>
      </w:r>
      <w:r>
        <w:t>on</w:t>
      </w:r>
      <w:r>
        <w:rPr>
          <w:spacing w:val="-5"/>
        </w:rPr>
        <w:t xml:space="preserve"> </w:t>
      </w:r>
      <w:r>
        <w:t>all</w:t>
      </w:r>
      <w:r>
        <w:rPr>
          <w:spacing w:val="-4"/>
        </w:rPr>
        <w:t xml:space="preserve"> </w:t>
      </w:r>
      <w:r>
        <w:t>Submittals,</w:t>
      </w:r>
      <w:r>
        <w:rPr>
          <w:spacing w:val="-5"/>
        </w:rPr>
        <w:t xml:space="preserve"> </w:t>
      </w:r>
      <w:r>
        <w:t>correspondence,</w:t>
      </w:r>
      <w:r>
        <w:rPr>
          <w:spacing w:val="-5"/>
        </w:rPr>
        <w:t xml:space="preserve"> </w:t>
      </w:r>
      <w:r>
        <w:t>and</w:t>
      </w:r>
      <w:r>
        <w:rPr>
          <w:spacing w:val="-5"/>
        </w:rPr>
        <w:t xml:space="preserve"> </w:t>
      </w:r>
      <w:r>
        <w:t>other</w:t>
      </w:r>
      <w:r>
        <w:rPr>
          <w:spacing w:val="-5"/>
        </w:rPr>
        <w:t xml:space="preserve"> </w:t>
      </w:r>
      <w:r>
        <w:t>documents generated by Contractors, Subcontractors, Suppliers, Consultants, testing entities or others associated with the</w:t>
      </w:r>
      <w:r>
        <w:rPr>
          <w:spacing w:val="-19"/>
        </w:rPr>
        <w:t xml:space="preserve"> </w:t>
      </w:r>
      <w:r>
        <w:t>Project.</w:t>
      </w:r>
    </w:p>
    <w:p w14:paraId="3C8BCB16" w14:textId="77777777" w:rsidR="00BD63E6" w:rsidRDefault="00BD63E6">
      <w:pPr>
        <w:pStyle w:val="BodyText"/>
        <w:spacing w:before="10"/>
        <w:rPr>
          <w:sz w:val="20"/>
        </w:rPr>
      </w:pPr>
    </w:p>
    <w:p w14:paraId="59FACE94" w14:textId="578941F0" w:rsidR="00BD63E6" w:rsidRDefault="00D94B7A">
      <w:pPr>
        <w:pStyle w:val="Heading3"/>
      </w:pPr>
      <w:bookmarkStart w:id="222" w:name="SECTION_5.10131___A/E_PERFORMANCE_EVALUA"/>
      <w:bookmarkStart w:id="223" w:name="_Toc55204076"/>
      <w:bookmarkEnd w:id="222"/>
      <w:r>
        <w:t>SECTION 5.10</w:t>
      </w:r>
      <w:r>
        <w:rPr>
          <w:position w:val="11"/>
          <w:sz w:val="16"/>
        </w:rPr>
        <w:t xml:space="preserve"> </w:t>
      </w:r>
      <w:r>
        <w:t>A/E PERFORMANCE EVALUATIONS</w:t>
      </w:r>
      <w:bookmarkEnd w:id="223"/>
    </w:p>
    <w:p w14:paraId="1A730FB8" w14:textId="77777777" w:rsidR="00BD63E6" w:rsidRDefault="00BD63E6">
      <w:pPr>
        <w:pStyle w:val="BodyText"/>
        <w:spacing w:before="7"/>
        <w:rPr>
          <w:sz w:val="11"/>
        </w:rPr>
      </w:pPr>
    </w:p>
    <w:p w14:paraId="4B2ECC6D" w14:textId="77777777" w:rsidR="00BD63E6" w:rsidRDefault="00D94B7A">
      <w:pPr>
        <w:pStyle w:val="BodyText"/>
        <w:spacing w:before="90"/>
        <w:ind w:left="119" w:right="114"/>
        <w:jc w:val="both"/>
      </w:pPr>
      <w:r>
        <w:t>Upon</w:t>
      </w:r>
      <w:r>
        <w:rPr>
          <w:spacing w:val="-10"/>
        </w:rPr>
        <w:t xml:space="preserve"> </w:t>
      </w:r>
      <w:r>
        <w:t>completion</w:t>
      </w:r>
      <w:r>
        <w:rPr>
          <w:spacing w:val="-10"/>
        </w:rPr>
        <w:t xml:space="preserve"> </w:t>
      </w:r>
      <w:r>
        <w:t>of</w:t>
      </w:r>
      <w:r>
        <w:rPr>
          <w:spacing w:val="-12"/>
        </w:rPr>
        <w:t xml:space="preserve"> </w:t>
      </w:r>
      <w:r>
        <w:t>the</w:t>
      </w:r>
      <w:r>
        <w:rPr>
          <w:spacing w:val="-9"/>
        </w:rPr>
        <w:t xml:space="preserve"> </w:t>
      </w:r>
      <w:r>
        <w:t>design</w:t>
      </w:r>
      <w:r>
        <w:rPr>
          <w:spacing w:val="-10"/>
        </w:rPr>
        <w:t xml:space="preserve"> </w:t>
      </w:r>
      <w:r>
        <w:t>phase,</w:t>
      </w:r>
      <w:r>
        <w:rPr>
          <w:spacing w:val="-10"/>
        </w:rPr>
        <w:t xml:space="preserve"> </w:t>
      </w:r>
      <w:r>
        <w:t>or</w:t>
      </w:r>
      <w:r>
        <w:rPr>
          <w:spacing w:val="-10"/>
        </w:rPr>
        <w:t xml:space="preserve"> </w:t>
      </w:r>
      <w:r>
        <w:t>later,</w:t>
      </w:r>
      <w:r>
        <w:rPr>
          <w:spacing w:val="-10"/>
        </w:rPr>
        <w:t xml:space="preserve"> </w:t>
      </w:r>
      <w:r>
        <w:t>an</w:t>
      </w:r>
      <w:r>
        <w:rPr>
          <w:spacing w:val="-10"/>
        </w:rPr>
        <w:t xml:space="preserve"> </w:t>
      </w:r>
      <w:r>
        <w:t>e-Builder</w:t>
      </w:r>
      <w:r>
        <w:rPr>
          <w:spacing w:val="-10"/>
        </w:rPr>
        <w:t xml:space="preserve"> </w:t>
      </w:r>
      <w:r>
        <w:t>Professional</w:t>
      </w:r>
      <w:r>
        <w:rPr>
          <w:spacing w:val="-9"/>
        </w:rPr>
        <w:t xml:space="preserve"> </w:t>
      </w:r>
      <w:r>
        <w:t>Services:</w:t>
      </w:r>
      <w:r>
        <w:rPr>
          <w:spacing w:val="-9"/>
        </w:rPr>
        <w:t xml:space="preserve"> </w:t>
      </w:r>
      <w:r>
        <w:t>Evaluation</w:t>
      </w:r>
      <w:r>
        <w:rPr>
          <w:spacing w:val="-10"/>
        </w:rPr>
        <w:t xml:space="preserve"> </w:t>
      </w:r>
      <w:r>
        <w:t>by</w:t>
      </w:r>
      <w:r>
        <w:rPr>
          <w:spacing w:val="-12"/>
        </w:rPr>
        <w:t xml:space="preserve"> </w:t>
      </w:r>
      <w:r>
        <w:t>UVA of Service Provided by (8b/14a) form may be</w:t>
      </w:r>
      <w:r>
        <w:rPr>
          <w:spacing w:val="-14"/>
        </w:rPr>
        <w:t xml:space="preserve"> </w:t>
      </w:r>
      <w:r>
        <w:t>completed.</w:t>
      </w:r>
    </w:p>
    <w:p w14:paraId="5D654F7B" w14:textId="77777777" w:rsidR="00BD63E6" w:rsidRDefault="00BD63E6">
      <w:pPr>
        <w:pStyle w:val="BodyText"/>
        <w:spacing w:before="7"/>
        <w:rPr>
          <w:sz w:val="22"/>
        </w:rPr>
      </w:pPr>
    </w:p>
    <w:p w14:paraId="12A71261" w14:textId="77777777" w:rsidR="00BD63E6" w:rsidRDefault="00D94B7A">
      <w:pPr>
        <w:pStyle w:val="BodyText"/>
        <w:ind w:left="119" w:right="108"/>
        <w:jc w:val="both"/>
      </w:pPr>
      <w:r>
        <w:t>Upon</w:t>
      </w:r>
      <w:r>
        <w:rPr>
          <w:spacing w:val="-17"/>
        </w:rPr>
        <w:t xml:space="preserve"> </w:t>
      </w:r>
      <w:r>
        <w:t>completion</w:t>
      </w:r>
      <w:r>
        <w:rPr>
          <w:spacing w:val="-17"/>
        </w:rPr>
        <w:t xml:space="preserve"> </w:t>
      </w:r>
      <w:r>
        <w:t>of</w:t>
      </w:r>
      <w:r>
        <w:rPr>
          <w:spacing w:val="-19"/>
        </w:rPr>
        <w:t xml:space="preserve"> </w:t>
      </w:r>
      <w:r>
        <w:t>the</w:t>
      </w:r>
      <w:r>
        <w:rPr>
          <w:spacing w:val="-16"/>
        </w:rPr>
        <w:t xml:space="preserve"> </w:t>
      </w:r>
      <w:r>
        <w:t>Construction</w:t>
      </w:r>
      <w:r>
        <w:rPr>
          <w:spacing w:val="-17"/>
        </w:rPr>
        <w:t xml:space="preserve"> </w:t>
      </w:r>
      <w:r>
        <w:t>Contract,</w:t>
      </w:r>
      <w:r>
        <w:rPr>
          <w:spacing w:val="-17"/>
        </w:rPr>
        <w:t xml:space="preserve"> </w:t>
      </w:r>
      <w:r>
        <w:t>an</w:t>
      </w:r>
      <w:r>
        <w:rPr>
          <w:spacing w:val="-19"/>
        </w:rPr>
        <w:t xml:space="preserve"> </w:t>
      </w:r>
      <w:r>
        <w:t>e-Builder</w:t>
      </w:r>
      <w:r>
        <w:rPr>
          <w:spacing w:val="-17"/>
        </w:rPr>
        <w:t xml:space="preserve"> </w:t>
      </w:r>
      <w:r>
        <w:t>Professional</w:t>
      </w:r>
      <w:r>
        <w:rPr>
          <w:spacing w:val="-16"/>
        </w:rPr>
        <w:t xml:space="preserve"> </w:t>
      </w:r>
      <w:r>
        <w:t>Services:</w:t>
      </w:r>
      <w:r>
        <w:rPr>
          <w:spacing w:val="-16"/>
        </w:rPr>
        <w:t xml:space="preserve"> </w:t>
      </w:r>
      <w:r>
        <w:t>Evaluation</w:t>
      </w:r>
      <w:r>
        <w:rPr>
          <w:spacing w:val="-17"/>
        </w:rPr>
        <w:t xml:space="preserve"> </w:t>
      </w:r>
      <w:r>
        <w:t>by</w:t>
      </w:r>
      <w:r>
        <w:rPr>
          <w:spacing w:val="-22"/>
        </w:rPr>
        <w:t xml:space="preserve"> </w:t>
      </w:r>
      <w:r>
        <w:t xml:space="preserve">UVA of Service Provided by (8b/14a) form may be completed by the University with emphasis on: quality and constructability of the design; timeliness and response with respect to Shop Drawings review, clarification of Drawings and Specifications intent and resolution of construction problems and cooperation. An Opinion of Contractor Performance, </w:t>
      </w:r>
      <w:hyperlink r:id="rId305">
        <w:r>
          <w:rPr>
            <w:color w:val="0000FF"/>
            <w:u w:val="single" w:color="0000FF"/>
          </w:rPr>
          <w:t>CO-14b</w:t>
        </w:r>
      </w:hyperlink>
      <w:r>
        <w:rPr>
          <w:color w:val="0000FF"/>
          <w:u w:val="single" w:color="0000FF"/>
        </w:rPr>
        <w:t xml:space="preserve"> </w:t>
      </w:r>
      <w:r>
        <w:t>(along with attachments and A/E responses, if any) may also be</w:t>
      </w:r>
      <w:r>
        <w:rPr>
          <w:spacing w:val="-13"/>
        </w:rPr>
        <w:t xml:space="preserve"> </w:t>
      </w:r>
      <w:r>
        <w:t>completed.</w:t>
      </w:r>
    </w:p>
    <w:p w14:paraId="2E78CDE9" w14:textId="77777777" w:rsidR="00BD63E6" w:rsidRDefault="00BD63E6">
      <w:pPr>
        <w:pStyle w:val="BodyText"/>
      </w:pPr>
    </w:p>
    <w:p w14:paraId="6B801FBC" w14:textId="2691FE4B" w:rsidR="00BD63E6" w:rsidRDefault="00D94B7A">
      <w:pPr>
        <w:pStyle w:val="BodyText"/>
        <w:spacing w:before="1"/>
        <w:ind w:left="120" w:right="110"/>
        <w:jc w:val="both"/>
      </w:pPr>
      <w:r>
        <w:t>All evaluations are considered confidential information equivalent to the A/E’s “personnel records” for the A/E performance of Work for the University and shall be subject to the same protections. The completed evaluations shall be retained in the A/E’s performance file for review and consideration by future A/E selection panels. The completed A/E evaluation forms may be shared by the OCA</w:t>
      </w:r>
      <w:r w:rsidR="003D0D4B">
        <w:t>S</w:t>
      </w:r>
      <w:r>
        <w:t xml:space="preserve"> with other agencies of the Commonwealth for the purpose of “references” to assist agency selection panels in evaluating the A/E during the selection process.</w:t>
      </w:r>
    </w:p>
    <w:p w14:paraId="2D4E6310" w14:textId="77777777" w:rsidR="00BD63E6" w:rsidRDefault="00BD63E6">
      <w:pPr>
        <w:pStyle w:val="BodyText"/>
        <w:spacing w:before="8"/>
        <w:rPr>
          <w:sz w:val="22"/>
        </w:rPr>
      </w:pPr>
    </w:p>
    <w:p w14:paraId="333B28B7" w14:textId="77777777" w:rsidR="00BD63E6" w:rsidRDefault="00D94B7A">
      <w:pPr>
        <w:pStyle w:val="Heading4"/>
        <w:ind w:right="120"/>
        <w:jc w:val="both"/>
      </w:pPr>
      <w:bookmarkStart w:id="224" w:name="The_Contract_Administration_Manager_is_r"/>
      <w:bookmarkEnd w:id="224"/>
      <w:r>
        <w:t xml:space="preserve">The </w:t>
      </w:r>
      <w:hyperlink r:id="rId306">
        <w:r>
          <w:rPr>
            <w:color w:val="0000FF"/>
            <w:u w:val="single" w:color="0000FF"/>
          </w:rPr>
          <w:t>Contract Administration Manager</w:t>
        </w:r>
      </w:hyperlink>
      <w:r>
        <w:rPr>
          <w:color w:val="0000FF"/>
          <w:u w:val="single" w:color="0000FF"/>
        </w:rPr>
        <w:t xml:space="preserve"> </w:t>
      </w:r>
      <w:r>
        <w:t>is responsible for maintaining the Contractor evaluation file.</w:t>
      </w:r>
    </w:p>
    <w:p w14:paraId="7F95CE64" w14:textId="77777777" w:rsidR="00BD63E6" w:rsidRDefault="00BD63E6">
      <w:pPr>
        <w:pStyle w:val="BodyText"/>
        <w:spacing w:before="11"/>
      </w:pPr>
    </w:p>
    <w:p w14:paraId="311BD155" w14:textId="77777777" w:rsidR="00BD63E6" w:rsidRDefault="00D94B7A">
      <w:pPr>
        <w:ind w:left="120"/>
        <w:jc w:val="both"/>
        <w:rPr>
          <w:sz w:val="24"/>
        </w:rPr>
      </w:pPr>
      <w:r>
        <w:rPr>
          <w:sz w:val="24"/>
        </w:rPr>
        <w:t>See §</w:t>
      </w:r>
      <w:r>
        <w:rPr>
          <w:color w:val="0000FF"/>
          <w:sz w:val="24"/>
          <w:u w:val="single" w:color="0000FF"/>
        </w:rPr>
        <w:t xml:space="preserve">10.24 </w:t>
      </w:r>
      <w:r>
        <w:rPr>
          <w:sz w:val="24"/>
        </w:rPr>
        <w:t>for evaluations of contractors.</w:t>
      </w:r>
    </w:p>
    <w:p w14:paraId="133A7F3A" w14:textId="77777777" w:rsidR="00BD63E6" w:rsidRDefault="00BD63E6">
      <w:pPr>
        <w:pStyle w:val="BodyText"/>
        <w:rPr>
          <w:sz w:val="20"/>
        </w:rPr>
      </w:pPr>
    </w:p>
    <w:p w14:paraId="462F8346" w14:textId="77777777" w:rsidR="00BD63E6" w:rsidRDefault="00BD63E6">
      <w:pPr>
        <w:pStyle w:val="BodyText"/>
        <w:rPr>
          <w:sz w:val="20"/>
        </w:rPr>
      </w:pPr>
    </w:p>
    <w:p w14:paraId="27CBFEE8" w14:textId="77777777" w:rsidR="00BD63E6" w:rsidRDefault="00BD63E6">
      <w:pPr>
        <w:pStyle w:val="BodyText"/>
        <w:rPr>
          <w:sz w:val="20"/>
        </w:rPr>
      </w:pPr>
    </w:p>
    <w:p w14:paraId="57FEC207" w14:textId="77777777" w:rsidR="00BD63E6" w:rsidRDefault="00BD63E6">
      <w:pPr>
        <w:pStyle w:val="BodyText"/>
        <w:rPr>
          <w:sz w:val="20"/>
        </w:rPr>
      </w:pPr>
    </w:p>
    <w:p w14:paraId="636665C6" w14:textId="77777777" w:rsidR="00BD63E6" w:rsidRDefault="00BD63E6">
      <w:pPr>
        <w:pStyle w:val="BodyText"/>
        <w:rPr>
          <w:sz w:val="20"/>
        </w:rPr>
      </w:pPr>
    </w:p>
    <w:p w14:paraId="6A5B57F6" w14:textId="77777777" w:rsidR="00BD63E6" w:rsidRDefault="00BD63E6">
      <w:pPr>
        <w:pStyle w:val="BodyText"/>
        <w:rPr>
          <w:sz w:val="20"/>
        </w:rPr>
      </w:pPr>
    </w:p>
    <w:p w14:paraId="4D4A5BF2" w14:textId="77777777" w:rsidR="00BD63E6" w:rsidRDefault="00BD63E6">
      <w:pPr>
        <w:pStyle w:val="BodyText"/>
        <w:rPr>
          <w:sz w:val="20"/>
        </w:rPr>
      </w:pPr>
    </w:p>
    <w:p w14:paraId="38B63C1D" w14:textId="77777777" w:rsidR="00BD63E6" w:rsidRDefault="00BD63E6">
      <w:pPr>
        <w:pStyle w:val="BodyText"/>
        <w:rPr>
          <w:sz w:val="20"/>
        </w:rPr>
      </w:pPr>
    </w:p>
    <w:p w14:paraId="422CFF46" w14:textId="77777777" w:rsidR="00BD63E6" w:rsidRDefault="00BD63E6">
      <w:pPr>
        <w:pStyle w:val="BodyText"/>
        <w:rPr>
          <w:sz w:val="20"/>
        </w:rPr>
      </w:pPr>
    </w:p>
    <w:p w14:paraId="5349F8FE" w14:textId="77777777" w:rsidR="00BD63E6" w:rsidRDefault="00BD63E6">
      <w:pPr>
        <w:pStyle w:val="BodyText"/>
        <w:rPr>
          <w:sz w:val="20"/>
        </w:rPr>
      </w:pPr>
    </w:p>
    <w:p w14:paraId="57E21CF0" w14:textId="77777777" w:rsidR="00BD63E6" w:rsidRDefault="00BD63E6">
      <w:pPr>
        <w:pStyle w:val="BodyText"/>
        <w:rPr>
          <w:sz w:val="20"/>
        </w:rPr>
      </w:pPr>
    </w:p>
    <w:p w14:paraId="187CF5E9" w14:textId="77777777" w:rsidR="00BD63E6" w:rsidRDefault="00BD63E6">
      <w:pPr>
        <w:pStyle w:val="BodyText"/>
        <w:rPr>
          <w:sz w:val="20"/>
        </w:rPr>
      </w:pPr>
    </w:p>
    <w:p w14:paraId="0CF2B381" w14:textId="77777777" w:rsidR="00BD63E6" w:rsidRDefault="00BD63E6">
      <w:pPr>
        <w:pStyle w:val="BodyText"/>
        <w:rPr>
          <w:sz w:val="20"/>
        </w:rPr>
      </w:pPr>
    </w:p>
    <w:p w14:paraId="55DD16C2" w14:textId="77777777" w:rsidR="00BD63E6" w:rsidRDefault="00BD63E6">
      <w:pPr>
        <w:pStyle w:val="BodyText"/>
        <w:rPr>
          <w:sz w:val="20"/>
        </w:rPr>
      </w:pPr>
    </w:p>
    <w:p w14:paraId="1DBEE17A" w14:textId="77777777" w:rsidR="00BD63E6" w:rsidRDefault="00BD63E6">
      <w:pPr>
        <w:pStyle w:val="BodyText"/>
        <w:rPr>
          <w:sz w:val="20"/>
        </w:rPr>
      </w:pPr>
    </w:p>
    <w:p w14:paraId="3EDCC65C" w14:textId="77777777" w:rsidR="00BD63E6" w:rsidRDefault="00BD63E6">
      <w:pPr>
        <w:pStyle w:val="BodyText"/>
        <w:rPr>
          <w:sz w:val="20"/>
        </w:rPr>
      </w:pPr>
    </w:p>
    <w:p w14:paraId="6512DE43" w14:textId="77777777" w:rsidR="00BD63E6" w:rsidRDefault="00BD63E6">
      <w:pPr>
        <w:pStyle w:val="BodyText"/>
        <w:spacing w:before="10"/>
        <w:rPr>
          <w:sz w:val="19"/>
        </w:rPr>
      </w:pPr>
    </w:p>
    <w:p w14:paraId="1FE58C5B"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52176B3B" wp14:editId="67798CE6">
                <wp:extent cx="6018530" cy="57150"/>
                <wp:effectExtent l="7620" t="0" r="3175" b="0"/>
                <wp:docPr id="37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75" name="Line 25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Line 25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D75384" id="Group 24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">
                <v:line id="Line 25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" strokeweight="3pt"/>
                <v:line id="Line 25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Qd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TdA73M/EIyOUvAAAA//8DAFBLAQItABQABgAIAAAAIQDb4fbL7gAAAIUBAAATAAAAAAAA&#10;AAAAAAAAAAAAAABbQ29udGVudF9UeXBlc10ueG1sUEsBAi0AFAAGAAgAAAAhAFr0LFu/AAAAFQEA&#10;AAsAAAAAAAAAAAAAAAAAHwEAAF9yZWxzLy5yZWxzUEsBAi0AFAAGAAgAAAAhAJvzVB3HAAAA3AAA&#10;AA8AAAAAAAAAAAAAAAAABwIAAGRycy9kb3ducmV2LnhtbFBLBQYAAAAAAwADALcAAAD7AgAAAAA=&#10;" strokeweight=".72pt"/>
                <w10:anchorlock/>
              </v:group>
            </w:pict>
          </mc:Fallback>
        </mc:AlternateContent>
      </w:r>
    </w:p>
    <w:p w14:paraId="444634A2" w14:textId="77777777" w:rsidR="00BD63E6" w:rsidRDefault="00BD63E6">
      <w:pPr>
        <w:pStyle w:val="BodyText"/>
        <w:spacing w:before="4"/>
        <w:rPr>
          <w:sz w:val="6"/>
        </w:rPr>
      </w:pPr>
    </w:p>
    <w:p w14:paraId="545DFFD2" w14:textId="3B4BCA38" w:rsidR="00BD63E6" w:rsidRDefault="00D94B7A">
      <w:pPr>
        <w:pStyle w:val="Heading1"/>
        <w:spacing w:before="88"/>
        <w:ind w:left="157" w:right="211"/>
        <w:jc w:val="both"/>
      </w:pPr>
      <w:bookmarkStart w:id="225" w:name="CHAPTER_6132:_PROFESSIONAL_SERVICES:_FEE"/>
      <w:bookmarkStart w:id="226" w:name="_Toc55204077"/>
      <w:bookmarkEnd w:id="225"/>
      <w:r>
        <w:rPr>
          <w:color w:val="0070C0"/>
        </w:rPr>
        <w:t>CHAPTER 6: PROFESSIONAL SERVICES: FEES AND PAYMENTS</w:t>
      </w:r>
      <w:bookmarkEnd w:id="226"/>
    </w:p>
    <w:p w14:paraId="352BF461" w14:textId="77777777" w:rsidR="00BD63E6" w:rsidRDefault="00DE5247">
      <w:pPr>
        <w:pStyle w:val="BodyText"/>
        <w:spacing w:before="6"/>
        <w:rPr>
          <w:b/>
          <w:sz w:val="12"/>
        </w:rPr>
      </w:pPr>
      <w:r>
        <w:rPr>
          <w:noProof/>
        </w:rPr>
        <mc:AlternateContent>
          <mc:Choice Requires="wpg">
            <w:drawing>
              <wp:anchor distT="0" distB="0" distL="0" distR="0" simplePos="0" relativeHeight="251379200" behindDoc="0" locked="0" layoutInCell="1" allowOverlap="1" wp14:anchorId="3D1F44EC" wp14:editId="73A3E4C1">
                <wp:simplePos x="0" y="0"/>
                <wp:positionH relativeFrom="page">
                  <wp:posOffset>876935</wp:posOffset>
                </wp:positionH>
                <wp:positionV relativeFrom="paragraph">
                  <wp:posOffset>116205</wp:posOffset>
                </wp:positionV>
                <wp:extent cx="6018530" cy="56515"/>
                <wp:effectExtent l="635" t="3810" r="635" b="6350"/>
                <wp:wrapTopAndBottom/>
                <wp:docPr id="37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3"/>
                          <a:chExt cx="9478" cy="89"/>
                        </a:xfrm>
                      </wpg:grpSpPr>
                      <wps:wsp>
                        <wps:cNvPr id="372" name="Line 24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Line 247"/>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621F60" id="Group 246" o:spid="_x0000_s1026" style="position:absolute;margin-left:69.05pt;margin-top:9.15pt;width:473.9pt;height:4.45pt;z-index:251379200;mso-wrap-distance-left:0;mso-wrap-distance-right:0;mso-position-horizontal-relative:page" coordorigin="1381,183"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">
                <v:line id="Line 24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" strokeweight=".72pt"/>
                <v:line id="Line 247"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" strokeweight="3pt"/>
                <w10:wrap type="topAndBottom" anchorx="page"/>
              </v:group>
            </w:pict>
          </mc:Fallback>
        </mc:AlternateContent>
      </w:r>
    </w:p>
    <w:p w14:paraId="24E5AED4" w14:textId="7ABFE8E0" w:rsidR="003C73EF" w:rsidRDefault="001803D7" w:rsidP="003C73EF">
      <w:pPr>
        <w:pStyle w:val="Heading3"/>
        <w:spacing w:before="233"/>
        <w:ind w:left="160"/>
      </w:pPr>
      <w:bookmarkStart w:id="227" w:name="SECTION_6.2134___A/E_FEE_PROPOSAL_STANDA"/>
      <w:bookmarkStart w:id="228" w:name="_Toc55204078"/>
      <w:bookmarkEnd w:id="227"/>
      <w:r>
        <w:t>S</w:t>
      </w:r>
      <w:r w:rsidR="00022DFA">
        <w:t>ECTION 6.1</w:t>
      </w:r>
      <w:r w:rsidR="00022DFA">
        <w:rPr>
          <w:position w:val="11"/>
          <w:sz w:val="16"/>
        </w:rPr>
        <w:t xml:space="preserve"> </w:t>
      </w:r>
      <w:r w:rsidR="00022DFA">
        <w:t>A/E FEES</w:t>
      </w:r>
      <w:bookmarkEnd w:id="228"/>
    </w:p>
    <w:p w14:paraId="3BEEA444" w14:textId="36210E1C" w:rsidR="001A110C" w:rsidRPr="002A4842" w:rsidRDefault="001A110C" w:rsidP="003C73EF">
      <w:pPr>
        <w:pStyle w:val="BodyText"/>
        <w:spacing w:before="177"/>
        <w:ind w:left="160" w:right="170"/>
        <w:jc w:val="both"/>
        <w:rPr>
          <w:sz w:val="24"/>
          <w:szCs w:val="24"/>
        </w:rPr>
      </w:pPr>
      <w:r w:rsidRPr="002A4842">
        <w:rPr>
          <w:sz w:val="24"/>
          <w:szCs w:val="24"/>
        </w:rPr>
        <w:t>The University’s</w:t>
      </w:r>
      <w:r w:rsidRPr="002A4842">
        <w:rPr>
          <w:spacing w:val="-6"/>
          <w:sz w:val="24"/>
          <w:szCs w:val="24"/>
        </w:rPr>
        <w:t xml:space="preserve"> </w:t>
      </w:r>
      <w:r w:rsidRPr="002A4842">
        <w:rPr>
          <w:sz w:val="24"/>
          <w:szCs w:val="24"/>
        </w:rPr>
        <w:t>policy</w:t>
      </w:r>
      <w:r w:rsidRPr="002A4842">
        <w:rPr>
          <w:spacing w:val="-10"/>
          <w:sz w:val="24"/>
          <w:szCs w:val="24"/>
        </w:rPr>
        <w:t xml:space="preserve"> </w:t>
      </w:r>
      <w:r w:rsidRPr="002A4842">
        <w:rPr>
          <w:sz w:val="24"/>
          <w:szCs w:val="24"/>
        </w:rPr>
        <w:t>is</w:t>
      </w:r>
      <w:r w:rsidRPr="002A4842">
        <w:rPr>
          <w:spacing w:val="-6"/>
          <w:sz w:val="24"/>
          <w:szCs w:val="24"/>
        </w:rPr>
        <w:t xml:space="preserve"> </w:t>
      </w:r>
      <w:r w:rsidRPr="002A4842">
        <w:rPr>
          <w:sz w:val="24"/>
          <w:szCs w:val="24"/>
        </w:rPr>
        <w:t>to</w:t>
      </w:r>
      <w:r w:rsidRPr="002A4842">
        <w:rPr>
          <w:spacing w:val="-7"/>
          <w:sz w:val="24"/>
          <w:szCs w:val="24"/>
        </w:rPr>
        <w:t xml:space="preserve"> </w:t>
      </w:r>
      <w:r w:rsidRPr="002A4842">
        <w:rPr>
          <w:sz w:val="24"/>
          <w:szCs w:val="24"/>
        </w:rPr>
        <w:t>compensate</w:t>
      </w:r>
      <w:r w:rsidRPr="002A4842">
        <w:rPr>
          <w:spacing w:val="-6"/>
          <w:sz w:val="24"/>
          <w:szCs w:val="24"/>
        </w:rPr>
        <w:t xml:space="preserve"> </w:t>
      </w:r>
      <w:r w:rsidRPr="002A4842">
        <w:rPr>
          <w:sz w:val="24"/>
          <w:szCs w:val="24"/>
        </w:rPr>
        <w:t>Architects</w:t>
      </w:r>
      <w:r w:rsidRPr="002A4842">
        <w:rPr>
          <w:spacing w:val="-8"/>
          <w:sz w:val="24"/>
          <w:szCs w:val="24"/>
        </w:rPr>
        <w:t xml:space="preserve"> </w:t>
      </w:r>
      <w:r w:rsidRPr="002A4842">
        <w:rPr>
          <w:sz w:val="24"/>
          <w:szCs w:val="24"/>
        </w:rPr>
        <w:t>and</w:t>
      </w:r>
      <w:r w:rsidRPr="002A4842">
        <w:rPr>
          <w:spacing w:val="-7"/>
          <w:sz w:val="24"/>
          <w:szCs w:val="24"/>
        </w:rPr>
        <w:t xml:space="preserve"> </w:t>
      </w:r>
      <w:r w:rsidRPr="002A4842">
        <w:rPr>
          <w:sz w:val="24"/>
          <w:szCs w:val="24"/>
        </w:rPr>
        <w:t>Engineers</w:t>
      </w:r>
      <w:r w:rsidRPr="002A4842">
        <w:rPr>
          <w:spacing w:val="-8"/>
          <w:sz w:val="24"/>
          <w:szCs w:val="24"/>
        </w:rPr>
        <w:t xml:space="preserve"> </w:t>
      </w:r>
      <w:r w:rsidRPr="002A4842">
        <w:rPr>
          <w:sz w:val="24"/>
          <w:szCs w:val="24"/>
        </w:rPr>
        <w:t>in</w:t>
      </w:r>
      <w:r w:rsidRPr="002A4842">
        <w:rPr>
          <w:spacing w:val="-7"/>
          <w:sz w:val="24"/>
          <w:szCs w:val="24"/>
        </w:rPr>
        <w:t xml:space="preserve"> </w:t>
      </w:r>
      <w:r w:rsidRPr="002A4842">
        <w:rPr>
          <w:sz w:val="24"/>
          <w:szCs w:val="24"/>
        </w:rPr>
        <w:t>a</w:t>
      </w:r>
      <w:r w:rsidRPr="002A4842">
        <w:rPr>
          <w:spacing w:val="-6"/>
          <w:sz w:val="24"/>
          <w:szCs w:val="24"/>
        </w:rPr>
        <w:t xml:space="preserve"> </w:t>
      </w:r>
      <w:r w:rsidRPr="002A4842">
        <w:rPr>
          <w:sz w:val="24"/>
          <w:szCs w:val="24"/>
        </w:rPr>
        <w:t>fair</w:t>
      </w:r>
      <w:r w:rsidRPr="002A4842">
        <w:rPr>
          <w:spacing w:val="-7"/>
          <w:sz w:val="24"/>
          <w:szCs w:val="24"/>
        </w:rPr>
        <w:t xml:space="preserve"> </w:t>
      </w:r>
      <w:r w:rsidRPr="002A4842">
        <w:rPr>
          <w:sz w:val="24"/>
          <w:szCs w:val="24"/>
        </w:rPr>
        <w:t>and</w:t>
      </w:r>
      <w:r w:rsidRPr="002A4842">
        <w:rPr>
          <w:spacing w:val="-10"/>
          <w:sz w:val="24"/>
          <w:szCs w:val="24"/>
        </w:rPr>
        <w:t xml:space="preserve"> </w:t>
      </w:r>
      <w:r w:rsidRPr="002A4842">
        <w:rPr>
          <w:sz w:val="24"/>
          <w:szCs w:val="24"/>
        </w:rPr>
        <w:t>reasonable</w:t>
      </w:r>
      <w:r w:rsidRPr="002A4842">
        <w:rPr>
          <w:spacing w:val="-6"/>
          <w:sz w:val="24"/>
          <w:szCs w:val="24"/>
        </w:rPr>
        <w:t xml:space="preserve"> </w:t>
      </w:r>
      <w:r w:rsidRPr="002A4842">
        <w:rPr>
          <w:sz w:val="24"/>
          <w:szCs w:val="24"/>
        </w:rPr>
        <w:t>manner</w:t>
      </w:r>
      <w:r w:rsidRPr="002A4842">
        <w:rPr>
          <w:spacing w:val="-7"/>
          <w:sz w:val="24"/>
          <w:szCs w:val="24"/>
        </w:rPr>
        <w:t xml:space="preserve"> </w:t>
      </w:r>
      <w:r w:rsidRPr="002A4842">
        <w:rPr>
          <w:sz w:val="24"/>
          <w:szCs w:val="24"/>
        </w:rPr>
        <w:t>for providing the high-quality Services required by HECOM. Compensation or fees should be negotiated based on the Scope of Work for the particular Project, the estimated effort (labor-hours) necessary to accomplish the Work, and hourly rates comparable to those earned by other equally competent Architects,</w:t>
      </w:r>
      <w:r w:rsidRPr="002A4842">
        <w:rPr>
          <w:spacing w:val="-14"/>
          <w:sz w:val="24"/>
          <w:szCs w:val="24"/>
        </w:rPr>
        <w:t xml:space="preserve"> </w:t>
      </w:r>
      <w:r w:rsidRPr="002A4842">
        <w:rPr>
          <w:sz w:val="24"/>
          <w:szCs w:val="24"/>
        </w:rPr>
        <w:t>Engineers,</w:t>
      </w:r>
      <w:r w:rsidRPr="002A4842">
        <w:rPr>
          <w:spacing w:val="-14"/>
          <w:sz w:val="24"/>
          <w:szCs w:val="24"/>
        </w:rPr>
        <w:t xml:space="preserve"> </w:t>
      </w:r>
      <w:r w:rsidRPr="002A4842">
        <w:rPr>
          <w:sz w:val="24"/>
          <w:szCs w:val="24"/>
        </w:rPr>
        <w:t>technicians,</w:t>
      </w:r>
      <w:r w:rsidRPr="002A4842">
        <w:rPr>
          <w:spacing w:val="-14"/>
          <w:sz w:val="24"/>
          <w:szCs w:val="24"/>
        </w:rPr>
        <w:t xml:space="preserve"> </w:t>
      </w:r>
      <w:r w:rsidRPr="002A4842">
        <w:rPr>
          <w:sz w:val="24"/>
          <w:szCs w:val="24"/>
        </w:rPr>
        <w:t>and</w:t>
      </w:r>
      <w:r w:rsidRPr="002A4842">
        <w:rPr>
          <w:spacing w:val="-14"/>
          <w:sz w:val="24"/>
          <w:szCs w:val="24"/>
        </w:rPr>
        <w:t xml:space="preserve"> </w:t>
      </w:r>
      <w:r w:rsidRPr="002A4842">
        <w:rPr>
          <w:sz w:val="24"/>
          <w:szCs w:val="24"/>
        </w:rPr>
        <w:t>support</w:t>
      </w:r>
      <w:r w:rsidRPr="002A4842">
        <w:rPr>
          <w:spacing w:val="-14"/>
          <w:sz w:val="24"/>
          <w:szCs w:val="24"/>
        </w:rPr>
        <w:t xml:space="preserve"> </w:t>
      </w:r>
      <w:r w:rsidRPr="002A4842">
        <w:rPr>
          <w:sz w:val="24"/>
          <w:szCs w:val="24"/>
        </w:rPr>
        <w:t>personnel</w:t>
      </w:r>
      <w:r w:rsidRPr="002A4842">
        <w:rPr>
          <w:spacing w:val="-14"/>
          <w:sz w:val="24"/>
          <w:szCs w:val="24"/>
        </w:rPr>
        <w:t xml:space="preserve"> </w:t>
      </w:r>
      <w:r w:rsidRPr="002A4842">
        <w:rPr>
          <w:sz w:val="24"/>
          <w:szCs w:val="24"/>
        </w:rPr>
        <w:t>in</w:t>
      </w:r>
      <w:r w:rsidRPr="002A4842">
        <w:rPr>
          <w:spacing w:val="-14"/>
          <w:sz w:val="24"/>
          <w:szCs w:val="24"/>
        </w:rPr>
        <w:t xml:space="preserve"> </w:t>
      </w:r>
      <w:r w:rsidRPr="002A4842">
        <w:rPr>
          <w:sz w:val="24"/>
          <w:szCs w:val="24"/>
        </w:rPr>
        <w:t>the</w:t>
      </w:r>
      <w:r w:rsidRPr="002A4842">
        <w:rPr>
          <w:spacing w:val="-14"/>
          <w:sz w:val="24"/>
          <w:szCs w:val="24"/>
        </w:rPr>
        <w:t xml:space="preserve"> </w:t>
      </w:r>
      <w:r w:rsidRPr="002A4842">
        <w:rPr>
          <w:sz w:val="24"/>
          <w:szCs w:val="24"/>
        </w:rPr>
        <w:t>Commonwealth.</w:t>
      </w:r>
      <w:r w:rsidRPr="002A4842">
        <w:rPr>
          <w:spacing w:val="-14"/>
          <w:sz w:val="24"/>
          <w:szCs w:val="24"/>
        </w:rPr>
        <w:t xml:space="preserve"> </w:t>
      </w:r>
      <w:r w:rsidRPr="002A4842">
        <w:rPr>
          <w:sz w:val="24"/>
          <w:szCs w:val="24"/>
        </w:rPr>
        <w:t>This</w:t>
      </w:r>
      <w:r w:rsidRPr="002A4842">
        <w:rPr>
          <w:spacing w:val="-15"/>
          <w:sz w:val="24"/>
          <w:szCs w:val="24"/>
        </w:rPr>
        <w:t xml:space="preserve"> </w:t>
      </w:r>
      <w:r w:rsidRPr="002A4842">
        <w:rPr>
          <w:sz w:val="24"/>
          <w:szCs w:val="24"/>
        </w:rPr>
        <w:t>chapter</w:t>
      </w:r>
      <w:r w:rsidRPr="002A4842">
        <w:rPr>
          <w:spacing w:val="-14"/>
          <w:sz w:val="24"/>
          <w:szCs w:val="24"/>
        </w:rPr>
        <w:t xml:space="preserve"> </w:t>
      </w:r>
      <w:r w:rsidRPr="002A4842">
        <w:rPr>
          <w:sz w:val="24"/>
          <w:szCs w:val="24"/>
        </w:rPr>
        <w:t>provides guidance for determining fair and reasonable fees by using a detailed Fee Proposal describing the Services to be provided and showing the estimated labor-hours by discipline and skill level and the corresponding hourly rates for</w:t>
      </w:r>
      <w:r w:rsidRPr="002A4842">
        <w:rPr>
          <w:spacing w:val="-28"/>
          <w:sz w:val="24"/>
          <w:szCs w:val="24"/>
        </w:rPr>
        <w:t xml:space="preserve"> </w:t>
      </w:r>
      <w:r w:rsidRPr="002A4842">
        <w:rPr>
          <w:sz w:val="24"/>
          <w:szCs w:val="24"/>
        </w:rPr>
        <w:t>each.</w:t>
      </w:r>
    </w:p>
    <w:p w14:paraId="2CC2AB4B" w14:textId="56E29193" w:rsidR="00BD63E6" w:rsidRDefault="00D94B7A">
      <w:pPr>
        <w:pStyle w:val="Heading3"/>
        <w:spacing w:before="233"/>
        <w:ind w:left="160"/>
      </w:pPr>
      <w:bookmarkStart w:id="229" w:name="_Toc55204079"/>
      <w:r>
        <w:t>SECTION 6.2</w:t>
      </w:r>
      <w:r>
        <w:rPr>
          <w:b w:val="0"/>
          <w:position w:val="11"/>
          <w:sz w:val="16"/>
        </w:rPr>
        <w:t xml:space="preserve">  </w:t>
      </w:r>
      <w:r>
        <w:t>A/E FEE PROPOSAL STANDARDS AND GUIDES</w:t>
      </w:r>
      <w:bookmarkEnd w:id="229"/>
    </w:p>
    <w:p w14:paraId="43322BD2" w14:textId="77777777" w:rsidR="00BD63E6" w:rsidRDefault="00D94B7A">
      <w:pPr>
        <w:pStyle w:val="BodyText"/>
        <w:spacing w:before="177"/>
        <w:ind w:left="160" w:right="170"/>
        <w:jc w:val="both"/>
      </w:pPr>
      <w:r>
        <w:t>The A/E is expected to be thoroughly familiar with HECOM and the definitions, Scope of Services, Submittal requirements, technical criteria and standards, standard procedures, and standard forms required. These basic requirements, combined with the specific Project requirements, are the basis for the Fee Proposal.</w:t>
      </w:r>
    </w:p>
    <w:p w14:paraId="76C7ED61" w14:textId="77777777" w:rsidR="00BD63E6" w:rsidRDefault="00BD63E6">
      <w:pPr>
        <w:pStyle w:val="BodyText"/>
        <w:spacing w:before="7"/>
        <w:rPr>
          <w:sz w:val="22"/>
        </w:rPr>
      </w:pPr>
    </w:p>
    <w:p w14:paraId="6EEA9720" w14:textId="77777777" w:rsidR="00BD63E6" w:rsidRDefault="00D94B7A">
      <w:pPr>
        <w:pStyle w:val="BodyText"/>
        <w:spacing w:before="1"/>
        <w:ind w:left="157" w:right="169"/>
        <w:jc w:val="both"/>
      </w:pPr>
      <w:r>
        <w:t>Competitive negotiations for Professional Services are based on qualifications. However, most often all of the A/E firms selected for interview are fully qualified technically to provide the Services required</w:t>
      </w:r>
      <w:r>
        <w:rPr>
          <w:spacing w:val="-10"/>
        </w:rPr>
        <w:t xml:space="preserve"> </w:t>
      </w:r>
      <w:r>
        <w:t>for</w:t>
      </w:r>
      <w:r>
        <w:rPr>
          <w:spacing w:val="-10"/>
        </w:rPr>
        <w:t xml:space="preserve"> </w:t>
      </w:r>
      <w:r>
        <w:t>the</w:t>
      </w:r>
      <w:r>
        <w:rPr>
          <w:spacing w:val="-9"/>
        </w:rPr>
        <w:t xml:space="preserve"> </w:t>
      </w:r>
      <w:r>
        <w:t>Project</w:t>
      </w:r>
      <w:r>
        <w:rPr>
          <w:spacing w:val="-11"/>
        </w:rPr>
        <w:t xml:space="preserve"> </w:t>
      </w:r>
      <w:r>
        <w:t>and</w:t>
      </w:r>
      <w:r>
        <w:rPr>
          <w:spacing w:val="-10"/>
        </w:rPr>
        <w:t xml:space="preserve"> </w:t>
      </w:r>
      <w:r>
        <w:t>the</w:t>
      </w:r>
      <w:r>
        <w:rPr>
          <w:spacing w:val="-9"/>
        </w:rPr>
        <w:t xml:space="preserve"> </w:t>
      </w:r>
      <w:r>
        <w:t>ranking</w:t>
      </w:r>
      <w:r>
        <w:rPr>
          <w:spacing w:val="-12"/>
        </w:rPr>
        <w:t xml:space="preserve"> </w:t>
      </w:r>
      <w:r>
        <w:t>of</w:t>
      </w:r>
      <w:r>
        <w:rPr>
          <w:spacing w:val="-12"/>
        </w:rPr>
        <w:t xml:space="preserve"> </w:t>
      </w:r>
      <w:r>
        <w:t>the</w:t>
      </w:r>
      <w:r>
        <w:rPr>
          <w:spacing w:val="-9"/>
        </w:rPr>
        <w:t xml:space="preserve"> </w:t>
      </w:r>
      <w:r>
        <w:t>A/E’s</w:t>
      </w:r>
      <w:r>
        <w:rPr>
          <w:spacing w:val="-13"/>
        </w:rPr>
        <w:t xml:space="preserve"> </w:t>
      </w:r>
      <w:r>
        <w:t>is</w:t>
      </w:r>
      <w:r>
        <w:rPr>
          <w:spacing w:val="-10"/>
        </w:rPr>
        <w:t xml:space="preserve"> </w:t>
      </w:r>
      <w:r>
        <w:t>based</w:t>
      </w:r>
      <w:r>
        <w:rPr>
          <w:spacing w:val="-10"/>
        </w:rPr>
        <w:t xml:space="preserve"> </w:t>
      </w:r>
      <w:r>
        <w:t>on</w:t>
      </w:r>
      <w:r>
        <w:rPr>
          <w:spacing w:val="-12"/>
        </w:rPr>
        <w:t xml:space="preserve"> </w:t>
      </w:r>
      <w:r>
        <w:t>other</w:t>
      </w:r>
      <w:r>
        <w:rPr>
          <w:spacing w:val="-10"/>
        </w:rPr>
        <w:t xml:space="preserve"> </w:t>
      </w:r>
      <w:r>
        <w:t>factors</w:t>
      </w:r>
      <w:r>
        <w:rPr>
          <w:spacing w:val="-10"/>
        </w:rPr>
        <w:t xml:space="preserve"> </w:t>
      </w:r>
      <w:r>
        <w:t>such</w:t>
      </w:r>
      <w:r>
        <w:rPr>
          <w:spacing w:val="-10"/>
        </w:rPr>
        <w:t xml:space="preserve"> </w:t>
      </w:r>
      <w:r>
        <w:t>as</w:t>
      </w:r>
      <w:r>
        <w:rPr>
          <w:spacing w:val="-10"/>
        </w:rPr>
        <w:t xml:space="preserve"> </w:t>
      </w:r>
      <w:r>
        <w:t>recent</w:t>
      </w:r>
      <w:r>
        <w:rPr>
          <w:spacing w:val="-11"/>
        </w:rPr>
        <w:t xml:space="preserve"> </w:t>
      </w:r>
      <w:r>
        <w:t>experience on a similar Project, A/E workload and perceived ability to meet the schedule, or similar factors. Therefore,</w:t>
      </w:r>
      <w:r>
        <w:rPr>
          <w:spacing w:val="-6"/>
        </w:rPr>
        <w:t xml:space="preserve"> </w:t>
      </w:r>
      <w:r>
        <w:t>the</w:t>
      </w:r>
      <w:r>
        <w:rPr>
          <w:spacing w:val="-7"/>
        </w:rPr>
        <w:t xml:space="preserve"> </w:t>
      </w:r>
      <w:r>
        <w:t>top</w:t>
      </w:r>
      <w:r>
        <w:rPr>
          <w:spacing w:val="-6"/>
        </w:rPr>
        <w:t xml:space="preserve"> </w:t>
      </w:r>
      <w:r>
        <w:t>ranked</w:t>
      </w:r>
      <w:r>
        <w:rPr>
          <w:spacing w:val="-8"/>
        </w:rPr>
        <w:t xml:space="preserve"> </w:t>
      </w:r>
      <w:r>
        <w:t>firm</w:t>
      </w:r>
      <w:r>
        <w:rPr>
          <w:spacing w:val="-5"/>
        </w:rPr>
        <w:t xml:space="preserve"> </w:t>
      </w:r>
      <w:r>
        <w:t>is</w:t>
      </w:r>
      <w:r>
        <w:rPr>
          <w:spacing w:val="-9"/>
        </w:rPr>
        <w:t xml:space="preserve"> </w:t>
      </w:r>
      <w:r>
        <w:t>considered</w:t>
      </w:r>
      <w:r>
        <w:rPr>
          <w:spacing w:val="-6"/>
        </w:rPr>
        <w:t xml:space="preserve"> </w:t>
      </w:r>
      <w:r>
        <w:t>“fully</w:t>
      </w:r>
      <w:r>
        <w:rPr>
          <w:spacing w:val="-11"/>
        </w:rPr>
        <w:t xml:space="preserve"> </w:t>
      </w:r>
      <w:r>
        <w:t>qualified</w:t>
      </w:r>
      <w:r>
        <w:rPr>
          <w:spacing w:val="-8"/>
        </w:rPr>
        <w:t xml:space="preserve"> </w:t>
      </w:r>
      <w:r>
        <w:t>technically</w:t>
      </w:r>
      <w:r>
        <w:rPr>
          <w:spacing w:val="-10"/>
        </w:rPr>
        <w:t xml:space="preserve"> </w:t>
      </w:r>
      <w:r>
        <w:t>and</w:t>
      </w:r>
      <w:r>
        <w:rPr>
          <w:spacing w:val="-6"/>
        </w:rPr>
        <w:t xml:space="preserve"> </w:t>
      </w:r>
      <w:r>
        <w:t>best</w:t>
      </w:r>
      <w:r>
        <w:rPr>
          <w:spacing w:val="-5"/>
        </w:rPr>
        <w:t xml:space="preserve"> </w:t>
      </w:r>
      <w:r>
        <w:t>suited”</w:t>
      </w:r>
      <w:r>
        <w:rPr>
          <w:spacing w:val="-7"/>
        </w:rPr>
        <w:t xml:space="preserve"> </w:t>
      </w:r>
      <w:r>
        <w:t>for</w:t>
      </w:r>
      <w:r>
        <w:rPr>
          <w:spacing w:val="-6"/>
        </w:rPr>
        <w:t xml:space="preserve"> </w:t>
      </w:r>
      <w:r>
        <w:t>the</w:t>
      </w:r>
      <w:r>
        <w:rPr>
          <w:spacing w:val="-7"/>
        </w:rPr>
        <w:t xml:space="preserve"> </w:t>
      </w:r>
      <w:r>
        <w:t>Work. With this in mind the intention is to negotiate hourly rates and fees for Services which are fair and reasonable to the A/E, the University, and the taxpayers of the Commonwealth of</w:t>
      </w:r>
      <w:r>
        <w:rPr>
          <w:spacing w:val="-33"/>
        </w:rPr>
        <w:t xml:space="preserve"> </w:t>
      </w:r>
      <w:r>
        <w:t>Virginia.</w:t>
      </w:r>
    </w:p>
    <w:p w14:paraId="38B48E40" w14:textId="77777777" w:rsidR="00BD63E6" w:rsidRDefault="00BD63E6">
      <w:pPr>
        <w:pStyle w:val="BodyText"/>
        <w:spacing w:before="1"/>
      </w:pPr>
    </w:p>
    <w:p w14:paraId="01C20F2F" w14:textId="27D82AE3" w:rsidR="00BD63E6" w:rsidRDefault="00D94B7A" w:rsidP="001C09AE">
      <w:pPr>
        <w:pStyle w:val="ListParagraph"/>
        <w:numPr>
          <w:ilvl w:val="2"/>
          <w:numId w:val="85"/>
        </w:numPr>
        <w:tabs>
          <w:tab w:val="left" w:pos="679"/>
        </w:tabs>
        <w:ind w:right="167" w:firstLine="0"/>
        <w:jc w:val="both"/>
        <w:rPr>
          <w:i/>
          <w:sz w:val="23"/>
        </w:rPr>
      </w:pPr>
      <w:r>
        <w:rPr>
          <w:b/>
          <w:sz w:val="23"/>
        </w:rPr>
        <w:t xml:space="preserve">Plans and Specifications: </w:t>
      </w:r>
      <w:r>
        <w:rPr>
          <w:sz w:val="23"/>
        </w:rPr>
        <w:t xml:space="preserve">The A/E should be aware and keep in mind that there are differences between private Work and University Work as described in </w:t>
      </w:r>
      <w:hyperlink w:anchor="_bookmark180" w:history="1">
        <w:r>
          <w:rPr>
            <w:color w:val="0000FF"/>
            <w:sz w:val="23"/>
            <w:u w:val="single" w:color="0000FF"/>
          </w:rPr>
          <w:t>Chapter 5</w:t>
        </w:r>
        <w:r>
          <w:rPr>
            <w:sz w:val="23"/>
          </w:rPr>
          <w:t>.</w:t>
        </w:r>
      </w:hyperlink>
      <w:r>
        <w:rPr>
          <w:sz w:val="23"/>
        </w:rPr>
        <w:t xml:space="preserve"> Particularly, the A/E must conform to HECOM requirements for describing and specifying the Work to be performed as part of the Construction Contract. The A/E must also conform to the requirements of the </w:t>
      </w:r>
      <w:hyperlink r:id="rId307">
        <w:r>
          <w:rPr>
            <w:color w:val="0000FF"/>
            <w:sz w:val="23"/>
            <w:u w:val="single" w:color="0000FF"/>
          </w:rPr>
          <w:t xml:space="preserve">Procurement Rules </w:t>
        </w:r>
      </w:hyperlink>
      <w:r>
        <w:rPr>
          <w:sz w:val="23"/>
        </w:rPr>
        <w:t>as clarified and expanded upon in</w:t>
      </w:r>
      <w:r>
        <w:rPr>
          <w:spacing w:val="-24"/>
          <w:sz w:val="23"/>
        </w:rPr>
        <w:t xml:space="preserve"> </w:t>
      </w:r>
      <w:r>
        <w:rPr>
          <w:sz w:val="23"/>
        </w:rPr>
        <w:t>HECOM</w:t>
      </w:r>
      <w:r>
        <w:rPr>
          <w:i/>
          <w:sz w:val="23"/>
        </w:rPr>
        <w:t>.</w:t>
      </w:r>
    </w:p>
    <w:p w14:paraId="0CCD4110" w14:textId="77777777" w:rsidR="00BD63E6" w:rsidRPr="004956EE" w:rsidRDefault="00BD63E6">
      <w:pPr>
        <w:pStyle w:val="BodyText"/>
        <w:rPr>
          <w:iCs/>
          <w:sz w:val="20"/>
        </w:rPr>
      </w:pPr>
    </w:p>
    <w:p w14:paraId="4D55B734" w14:textId="77777777" w:rsidR="00BD63E6" w:rsidRDefault="00D94B7A" w:rsidP="001C09AE">
      <w:pPr>
        <w:pStyle w:val="ListParagraph"/>
        <w:numPr>
          <w:ilvl w:val="2"/>
          <w:numId w:val="85"/>
        </w:numPr>
        <w:tabs>
          <w:tab w:val="left" w:pos="673"/>
        </w:tabs>
        <w:spacing w:before="90"/>
        <w:ind w:left="120" w:right="107" w:firstLine="0"/>
        <w:jc w:val="both"/>
        <w:rPr>
          <w:sz w:val="23"/>
        </w:rPr>
      </w:pPr>
      <w:bookmarkStart w:id="230" w:name="_bookmark221"/>
      <w:bookmarkEnd w:id="230"/>
      <w:r>
        <w:rPr>
          <w:b/>
          <w:sz w:val="23"/>
        </w:rPr>
        <w:t xml:space="preserve">Personnel Classifications, Hourly Rates, and Fixed Fees: </w:t>
      </w:r>
      <w:r>
        <w:rPr>
          <w:sz w:val="23"/>
        </w:rPr>
        <w:t>The following shall be used as guidance by the A/E in developing its Fee Proposal and by the University in evaluating the Proposal and negotiating the fees for</w:t>
      </w:r>
      <w:r>
        <w:rPr>
          <w:spacing w:val="-29"/>
          <w:sz w:val="23"/>
        </w:rPr>
        <w:t xml:space="preserve"> </w:t>
      </w:r>
      <w:r>
        <w:rPr>
          <w:sz w:val="23"/>
        </w:rPr>
        <w:t>Services:</w:t>
      </w:r>
    </w:p>
    <w:p w14:paraId="6C62348F" w14:textId="77777777" w:rsidR="00BD63E6" w:rsidRDefault="00BD63E6">
      <w:pPr>
        <w:pStyle w:val="BodyText"/>
      </w:pPr>
    </w:p>
    <w:p w14:paraId="0E8736A8" w14:textId="77777777" w:rsidR="00BD63E6" w:rsidRDefault="00D94B7A" w:rsidP="001C09AE">
      <w:pPr>
        <w:pStyle w:val="ListParagraph"/>
        <w:numPr>
          <w:ilvl w:val="3"/>
          <w:numId w:val="85"/>
        </w:numPr>
        <w:tabs>
          <w:tab w:val="left" w:pos="1580"/>
        </w:tabs>
        <w:spacing w:before="1"/>
        <w:ind w:right="107" w:firstLine="0"/>
        <w:jc w:val="both"/>
        <w:rPr>
          <w:sz w:val="23"/>
        </w:rPr>
      </w:pPr>
      <w:r>
        <w:rPr>
          <w:b/>
          <w:sz w:val="23"/>
        </w:rPr>
        <w:t xml:space="preserve">A/E Project Technical Personnel: </w:t>
      </w:r>
      <w:r>
        <w:rPr>
          <w:sz w:val="23"/>
        </w:rPr>
        <w:t>Technical personnel may include, but not be limited</w:t>
      </w:r>
      <w:r>
        <w:rPr>
          <w:spacing w:val="-18"/>
          <w:sz w:val="23"/>
        </w:rPr>
        <w:t xml:space="preserve"> </w:t>
      </w:r>
      <w:r>
        <w:rPr>
          <w:sz w:val="23"/>
        </w:rPr>
        <w:t>to,</w:t>
      </w:r>
      <w:r>
        <w:rPr>
          <w:spacing w:val="-15"/>
          <w:sz w:val="23"/>
        </w:rPr>
        <w:t xml:space="preserve"> </w:t>
      </w:r>
      <w:r>
        <w:rPr>
          <w:sz w:val="23"/>
        </w:rPr>
        <w:t>the</w:t>
      </w:r>
      <w:r>
        <w:rPr>
          <w:spacing w:val="-14"/>
          <w:sz w:val="23"/>
        </w:rPr>
        <w:t xml:space="preserve"> </w:t>
      </w:r>
      <w:r>
        <w:rPr>
          <w:sz w:val="23"/>
        </w:rPr>
        <w:t>A/E’s</w:t>
      </w:r>
      <w:r>
        <w:rPr>
          <w:spacing w:val="-16"/>
          <w:sz w:val="23"/>
        </w:rPr>
        <w:t xml:space="preserve"> </w:t>
      </w:r>
      <w:r>
        <w:rPr>
          <w:sz w:val="23"/>
        </w:rPr>
        <w:t>PM/Coordinator,</w:t>
      </w:r>
      <w:r>
        <w:rPr>
          <w:spacing w:val="-15"/>
          <w:sz w:val="23"/>
        </w:rPr>
        <w:t xml:space="preserve"> </w:t>
      </w:r>
      <w:r>
        <w:rPr>
          <w:sz w:val="23"/>
        </w:rPr>
        <w:t>Architects</w:t>
      </w:r>
      <w:r>
        <w:rPr>
          <w:spacing w:val="-16"/>
          <w:sz w:val="23"/>
        </w:rPr>
        <w:t xml:space="preserve"> </w:t>
      </w:r>
      <w:r>
        <w:rPr>
          <w:sz w:val="23"/>
        </w:rPr>
        <w:t>(licensed),</w:t>
      </w:r>
      <w:r>
        <w:rPr>
          <w:spacing w:val="-15"/>
          <w:sz w:val="23"/>
        </w:rPr>
        <w:t xml:space="preserve"> </w:t>
      </w:r>
      <w:r>
        <w:rPr>
          <w:sz w:val="23"/>
        </w:rPr>
        <w:t>Engineers</w:t>
      </w:r>
      <w:r>
        <w:rPr>
          <w:spacing w:val="-16"/>
          <w:sz w:val="23"/>
        </w:rPr>
        <w:t xml:space="preserve"> </w:t>
      </w:r>
      <w:r>
        <w:rPr>
          <w:sz w:val="23"/>
        </w:rPr>
        <w:t>(licensed)</w:t>
      </w:r>
      <w:r>
        <w:rPr>
          <w:spacing w:val="-15"/>
          <w:sz w:val="23"/>
        </w:rPr>
        <w:t xml:space="preserve"> </w:t>
      </w:r>
      <w:r>
        <w:rPr>
          <w:sz w:val="23"/>
        </w:rPr>
        <w:t>by</w:t>
      </w:r>
      <w:r>
        <w:rPr>
          <w:spacing w:val="-19"/>
          <w:sz w:val="23"/>
        </w:rPr>
        <w:t xml:space="preserve"> </w:t>
      </w:r>
      <w:r>
        <w:rPr>
          <w:sz w:val="23"/>
        </w:rPr>
        <w:t>discipline, designers</w:t>
      </w:r>
      <w:r>
        <w:rPr>
          <w:spacing w:val="-14"/>
          <w:sz w:val="23"/>
        </w:rPr>
        <w:t xml:space="preserve"> </w:t>
      </w:r>
      <w:r>
        <w:rPr>
          <w:sz w:val="23"/>
        </w:rPr>
        <w:t>including</w:t>
      </w:r>
      <w:r>
        <w:rPr>
          <w:spacing w:val="-15"/>
          <w:sz w:val="23"/>
        </w:rPr>
        <w:t xml:space="preserve"> </w:t>
      </w:r>
      <w:r>
        <w:rPr>
          <w:sz w:val="23"/>
        </w:rPr>
        <w:t>non-licensed</w:t>
      </w:r>
      <w:r>
        <w:rPr>
          <w:spacing w:val="-13"/>
          <w:sz w:val="23"/>
        </w:rPr>
        <w:t xml:space="preserve"> </w:t>
      </w:r>
      <w:r>
        <w:rPr>
          <w:sz w:val="23"/>
        </w:rPr>
        <w:t>Architects</w:t>
      </w:r>
      <w:r>
        <w:rPr>
          <w:spacing w:val="-14"/>
          <w:sz w:val="23"/>
        </w:rPr>
        <w:t xml:space="preserve"> </w:t>
      </w:r>
      <w:r>
        <w:rPr>
          <w:sz w:val="23"/>
        </w:rPr>
        <w:t>and</w:t>
      </w:r>
      <w:r>
        <w:rPr>
          <w:spacing w:val="-15"/>
          <w:sz w:val="23"/>
        </w:rPr>
        <w:t xml:space="preserve"> </w:t>
      </w:r>
      <w:r>
        <w:rPr>
          <w:sz w:val="23"/>
        </w:rPr>
        <w:t>Engineers,</w:t>
      </w:r>
      <w:r>
        <w:rPr>
          <w:spacing w:val="-13"/>
          <w:sz w:val="23"/>
        </w:rPr>
        <w:t xml:space="preserve"> </w:t>
      </w:r>
      <w:r>
        <w:rPr>
          <w:sz w:val="23"/>
        </w:rPr>
        <w:t>Project</w:t>
      </w:r>
      <w:r>
        <w:rPr>
          <w:spacing w:val="-12"/>
          <w:sz w:val="23"/>
        </w:rPr>
        <w:t xml:space="preserve"> </w:t>
      </w:r>
      <w:r>
        <w:rPr>
          <w:sz w:val="23"/>
        </w:rPr>
        <w:t>Inspector,</w:t>
      </w:r>
      <w:r>
        <w:rPr>
          <w:spacing w:val="-13"/>
          <w:sz w:val="23"/>
        </w:rPr>
        <w:t xml:space="preserve"> </w:t>
      </w:r>
      <w:r>
        <w:rPr>
          <w:sz w:val="23"/>
        </w:rPr>
        <w:t>surveyor,</w:t>
      </w:r>
      <w:r>
        <w:rPr>
          <w:spacing w:val="-11"/>
          <w:sz w:val="23"/>
        </w:rPr>
        <w:t xml:space="preserve"> </w:t>
      </w:r>
      <w:r>
        <w:rPr>
          <w:sz w:val="23"/>
        </w:rPr>
        <w:t>survey team, interior designer, landscape Architect, draftsman, estimator, Specifications writer, clerical</w:t>
      </w:r>
      <w:r>
        <w:rPr>
          <w:spacing w:val="-10"/>
          <w:sz w:val="23"/>
        </w:rPr>
        <w:t xml:space="preserve"> </w:t>
      </w:r>
      <w:r>
        <w:rPr>
          <w:sz w:val="23"/>
        </w:rPr>
        <w:t>staff,</w:t>
      </w:r>
      <w:r>
        <w:rPr>
          <w:spacing w:val="-8"/>
          <w:sz w:val="23"/>
        </w:rPr>
        <w:t xml:space="preserve"> </w:t>
      </w:r>
      <w:r>
        <w:rPr>
          <w:sz w:val="23"/>
        </w:rPr>
        <w:t>field</w:t>
      </w:r>
      <w:r>
        <w:rPr>
          <w:spacing w:val="-11"/>
          <w:sz w:val="23"/>
        </w:rPr>
        <w:t xml:space="preserve"> </w:t>
      </w:r>
      <w:r>
        <w:rPr>
          <w:sz w:val="23"/>
        </w:rPr>
        <w:t>inspectors,</w:t>
      </w:r>
      <w:r>
        <w:rPr>
          <w:spacing w:val="-11"/>
          <w:sz w:val="23"/>
        </w:rPr>
        <w:t xml:space="preserve"> </w:t>
      </w:r>
      <w:r>
        <w:rPr>
          <w:sz w:val="23"/>
        </w:rPr>
        <w:t>and</w:t>
      </w:r>
      <w:r>
        <w:rPr>
          <w:spacing w:val="-11"/>
          <w:sz w:val="23"/>
        </w:rPr>
        <w:t xml:space="preserve"> </w:t>
      </w:r>
      <w:r>
        <w:rPr>
          <w:sz w:val="23"/>
        </w:rPr>
        <w:t>CADD</w:t>
      </w:r>
      <w:r>
        <w:rPr>
          <w:spacing w:val="-11"/>
          <w:sz w:val="23"/>
        </w:rPr>
        <w:t xml:space="preserve"> </w:t>
      </w:r>
      <w:r>
        <w:rPr>
          <w:sz w:val="23"/>
        </w:rPr>
        <w:t>computer</w:t>
      </w:r>
      <w:r>
        <w:rPr>
          <w:spacing w:val="-13"/>
          <w:sz w:val="23"/>
        </w:rPr>
        <w:t xml:space="preserve"> </w:t>
      </w:r>
      <w:r>
        <w:rPr>
          <w:sz w:val="23"/>
        </w:rPr>
        <w:t>operators.</w:t>
      </w:r>
      <w:r>
        <w:rPr>
          <w:spacing w:val="-11"/>
          <w:sz w:val="23"/>
        </w:rPr>
        <w:t xml:space="preserve"> </w:t>
      </w:r>
      <w:r>
        <w:rPr>
          <w:sz w:val="23"/>
        </w:rPr>
        <w:t>Technical</w:t>
      </w:r>
      <w:r>
        <w:rPr>
          <w:spacing w:val="-10"/>
          <w:sz w:val="23"/>
        </w:rPr>
        <w:t xml:space="preserve"> </w:t>
      </w:r>
      <w:r>
        <w:rPr>
          <w:sz w:val="23"/>
        </w:rPr>
        <w:t>activities</w:t>
      </w:r>
      <w:r>
        <w:rPr>
          <w:spacing w:val="-11"/>
          <w:sz w:val="23"/>
        </w:rPr>
        <w:t xml:space="preserve"> </w:t>
      </w:r>
      <w:r>
        <w:rPr>
          <w:sz w:val="23"/>
        </w:rPr>
        <w:t>may</w:t>
      </w:r>
      <w:r>
        <w:rPr>
          <w:spacing w:val="-15"/>
          <w:sz w:val="23"/>
        </w:rPr>
        <w:t xml:space="preserve"> </w:t>
      </w:r>
      <w:r>
        <w:rPr>
          <w:sz w:val="23"/>
        </w:rPr>
        <w:t>also</w:t>
      </w:r>
      <w:r>
        <w:rPr>
          <w:spacing w:val="-11"/>
          <w:sz w:val="23"/>
        </w:rPr>
        <w:t xml:space="preserve"> </w:t>
      </w:r>
      <w:r>
        <w:rPr>
          <w:sz w:val="23"/>
        </w:rPr>
        <w:t>be performed</w:t>
      </w:r>
      <w:r>
        <w:rPr>
          <w:spacing w:val="-5"/>
          <w:sz w:val="23"/>
        </w:rPr>
        <w:t xml:space="preserve"> </w:t>
      </w:r>
      <w:r>
        <w:rPr>
          <w:sz w:val="23"/>
        </w:rPr>
        <w:t>by</w:t>
      </w:r>
      <w:r>
        <w:rPr>
          <w:spacing w:val="-9"/>
          <w:sz w:val="23"/>
        </w:rPr>
        <w:t xml:space="preserve"> </w:t>
      </w:r>
      <w:r>
        <w:rPr>
          <w:sz w:val="23"/>
        </w:rPr>
        <w:t>senior</w:t>
      </w:r>
      <w:r>
        <w:rPr>
          <w:spacing w:val="-5"/>
          <w:sz w:val="23"/>
        </w:rPr>
        <w:t xml:space="preserve"> </w:t>
      </w:r>
      <w:r>
        <w:rPr>
          <w:sz w:val="23"/>
        </w:rPr>
        <w:t>personnel</w:t>
      </w:r>
      <w:r>
        <w:rPr>
          <w:spacing w:val="-4"/>
          <w:sz w:val="23"/>
        </w:rPr>
        <w:t xml:space="preserve"> </w:t>
      </w:r>
      <w:r>
        <w:rPr>
          <w:sz w:val="23"/>
        </w:rPr>
        <w:t>including,</w:t>
      </w:r>
      <w:r>
        <w:rPr>
          <w:spacing w:val="-5"/>
          <w:sz w:val="23"/>
        </w:rPr>
        <w:t xml:space="preserve"> </w:t>
      </w:r>
      <w:r>
        <w:rPr>
          <w:sz w:val="23"/>
        </w:rPr>
        <w:t>but</w:t>
      </w:r>
      <w:r>
        <w:rPr>
          <w:spacing w:val="-4"/>
          <w:sz w:val="23"/>
        </w:rPr>
        <w:t xml:space="preserve"> </w:t>
      </w:r>
      <w:r>
        <w:rPr>
          <w:sz w:val="23"/>
        </w:rPr>
        <w:t>not</w:t>
      </w:r>
      <w:r>
        <w:rPr>
          <w:spacing w:val="-6"/>
          <w:sz w:val="23"/>
        </w:rPr>
        <w:t xml:space="preserve"> </w:t>
      </w:r>
      <w:r>
        <w:rPr>
          <w:sz w:val="23"/>
        </w:rPr>
        <w:t>limited</w:t>
      </w:r>
      <w:r>
        <w:rPr>
          <w:spacing w:val="-7"/>
          <w:sz w:val="23"/>
        </w:rPr>
        <w:t xml:space="preserve"> </w:t>
      </w:r>
      <w:r>
        <w:rPr>
          <w:sz w:val="23"/>
        </w:rPr>
        <w:t>to,</w:t>
      </w:r>
      <w:r>
        <w:rPr>
          <w:spacing w:val="-5"/>
          <w:sz w:val="23"/>
        </w:rPr>
        <w:t xml:space="preserve"> </w:t>
      </w:r>
      <w:r>
        <w:rPr>
          <w:sz w:val="23"/>
        </w:rPr>
        <w:t>Branch</w:t>
      </w:r>
      <w:r>
        <w:rPr>
          <w:spacing w:val="-5"/>
          <w:sz w:val="23"/>
        </w:rPr>
        <w:t xml:space="preserve"> </w:t>
      </w:r>
      <w:r>
        <w:rPr>
          <w:sz w:val="23"/>
        </w:rPr>
        <w:t>Managers,</w:t>
      </w:r>
      <w:r>
        <w:rPr>
          <w:spacing w:val="-5"/>
          <w:sz w:val="23"/>
        </w:rPr>
        <w:t xml:space="preserve"> </w:t>
      </w:r>
      <w:r>
        <w:rPr>
          <w:sz w:val="23"/>
        </w:rPr>
        <w:t>Principals,</w:t>
      </w:r>
      <w:r>
        <w:rPr>
          <w:spacing w:val="-5"/>
          <w:sz w:val="23"/>
        </w:rPr>
        <w:t xml:space="preserve"> </w:t>
      </w:r>
      <w:r>
        <w:rPr>
          <w:sz w:val="23"/>
        </w:rPr>
        <w:t>and Vice-Presidents.</w:t>
      </w:r>
    </w:p>
    <w:p w14:paraId="7448834D" w14:textId="77777777" w:rsidR="00BD63E6" w:rsidRDefault="00BD63E6">
      <w:pPr>
        <w:pStyle w:val="BodyText"/>
        <w:spacing w:before="10"/>
        <w:rPr>
          <w:sz w:val="22"/>
        </w:rPr>
      </w:pPr>
    </w:p>
    <w:p w14:paraId="1CE20AA0" w14:textId="77777777" w:rsidR="00BD63E6" w:rsidRDefault="00D94B7A" w:rsidP="001C09AE">
      <w:pPr>
        <w:pStyle w:val="ListParagraph"/>
        <w:numPr>
          <w:ilvl w:val="3"/>
          <w:numId w:val="85"/>
        </w:numPr>
        <w:tabs>
          <w:tab w:val="left" w:pos="1625"/>
        </w:tabs>
        <w:ind w:right="109" w:firstLine="0"/>
        <w:jc w:val="both"/>
        <w:rPr>
          <w:sz w:val="23"/>
        </w:rPr>
      </w:pPr>
      <w:r>
        <w:rPr>
          <w:b/>
          <w:sz w:val="23"/>
        </w:rPr>
        <w:t xml:space="preserve">Hourly Rates and Fixed Fees: </w:t>
      </w:r>
      <w:r>
        <w:rPr>
          <w:sz w:val="23"/>
        </w:rPr>
        <w:t xml:space="preserve">The </w:t>
      </w:r>
      <w:r>
        <w:rPr>
          <w:b/>
          <w:sz w:val="23"/>
          <w:u w:val="thick"/>
        </w:rPr>
        <w:t>negotiated rates/fixed fees should be comparable to those involving similarly experienced and qualified personnel in those classifications in firms providing similar services</w:t>
      </w:r>
      <w:r>
        <w:rPr>
          <w:sz w:val="23"/>
        </w:rPr>
        <w:t>. Negotiated rates shall be “marked-up” to include all overhead and profit (i.e. payroll taxes and insurances, vacation, holidays, health insurance, and general office overhead such as administrative salaries, rent, utilities, business and</w:t>
      </w:r>
      <w:r>
        <w:rPr>
          <w:spacing w:val="-12"/>
          <w:sz w:val="23"/>
        </w:rPr>
        <w:t xml:space="preserve"> </w:t>
      </w:r>
      <w:r>
        <w:rPr>
          <w:sz w:val="23"/>
        </w:rPr>
        <w:t>liability</w:t>
      </w:r>
      <w:r>
        <w:rPr>
          <w:spacing w:val="-17"/>
          <w:sz w:val="23"/>
        </w:rPr>
        <w:t xml:space="preserve"> </w:t>
      </w:r>
      <w:r>
        <w:rPr>
          <w:sz w:val="23"/>
        </w:rPr>
        <w:t>insurances,</w:t>
      </w:r>
      <w:r>
        <w:rPr>
          <w:spacing w:val="-12"/>
          <w:sz w:val="23"/>
        </w:rPr>
        <w:t xml:space="preserve"> </w:t>
      </w:r>
      <w:r>
        <w:rPr>
          <w:sz w:val="23"/>
        </w:rPr>
        <w:t>telephone,</w:t>
      </w:r>
      <w:r>
        <w:rPr>
          <w:spacing w:val="-12"/>
          <w:sz w:val="23"/>
        </w:rPr>
        <w:t xml:space="preserve"> </w:t>
      </w:r>
      <w:r>
        <w:rPr>
          <w:sz w:val="23"/>
        </w:rPr>
        <w:t>equipment</w:t>
      </w:r>
      <w:r>
        <w:rPr>
          <w:spacing w:val="-11"/>
          <w:sz w:val="23"/>
        </w:rPr>
        <w:t xml:space="preserve"> </w:t>
      </w:r>
      <w:r>
        <w:rPr>
          <w:sz w:val="23"/>
        </w:rPr>
        <w:t>rental</w:t>
      </w:r>
      <w:r>
        <w:rPr>
          <w:spacing w:val="-11"/>
          <w:sz w:val="23"/>
        </w:rPr>
        <w:t xml:space="preserve"> </w:t>
      </w:r>
      <w:r>
        <w:rPr>
          <w:sz w:val="23"/>
        </w:rPr>
        <w:t>and</w:t>
      </w:r>
      <w:r>
        <w:rPr>
          <w:spacing w:val="-12"/>
          <w:sz w:val="23"/>
        </w:rPr>
        <w:t xml:space="preserve"> </w:t>
      </w:r>
      <w:r>
        <w:rPr>
          <w:sz w:val="23"/>
        </w:rPr>
        <w:t>depreciation,</w:t>
      </w:r>
      <w:r>
        <w:rPr>
          <w:spacing w:val="-12"/>
          <w:sz w:val="23"/>
        </w:rPr>
        <w:t xml:space="preserve"> </w:t>
      </w:r>
      <w:r>
        <w:rPr>
          <w:sz w:val="23"/>
        </w:rPr>
        <w:t>travel,</w:t>
      </w:r>
      <w:r>
        <w:rPr>
          <w:spacing w:val="34"/>
          <w:sz w:val="23"/>
        </w:rPr>
        <w:t xml:space="preserve"> </w:t>
      </w:r>
      <w:r>
        <w:rPr>
          <w:sz w:val="23"/>
        </w:rPr>
        <w:t>promotion,</w:t>
      </w:r>
      <w:r>
        <w:rPr>
          <w:spacing w:val="-12"/>
          <w:sz w:val="23"/>
        </w:rPr>
        <w:t xml:space="preserve"> </w:t>
      </w:r>
      <w:r>
        <w:rPr>
          <w:sz w:val="23"/>
        </w:rPr>
        <w:t>etc.).</w:t>
      </w:r>
    </w:p>
    <w:p w14:paraId="26BE5419" w14:textId="77777777" w:rsidR="00BD63E6" w:rsidRDefault="00BD63E6">
      <w:pPr>
        <w:pStyle w:val="BodyText"/>
      </w:pPr>
    </w:p>
    <w:p w14:paraId="6EAD10DB" w14:textId="77777777" w:rsidR="00BD63E6" w:rsidRDefault="00D94B7A">
      <w:pPr>
        <w:pStyle w:val="BodyText"/>
        <w:ind w:left="840" w:right="105"/>
        <w:jc w:val="both"/>
      </w:pPr>
      <w:r>
        <w:t xml:space="preserve">The University shall have the right to require the </w:t>
      </w:r>
      <w:r>
        <w:rPr>
          <w:spacing w:val="-2"/>
        </w:rPr>
        <w:t xml:space="preserve">A/E </w:t>
      </w:r>
      <w:r>
        <w:t>to submit documentation to support the proposed hourly rates and/or fixed fees when they exceed what the University considers the “norm” for the area. Documentation may include mark-up factors proposed for use in the fee negotiations</w:t>
      </w:r>
      <w:r>
        <w:rPr>
          <w:spacing w:val="-10"/>
        </w:rPr>
        <w:t xml:space="preserve"> </w:t>
      </w:r>
      <w:r>
        <w:t>and</w:t>
      </w:r>
      <w:r>
        <w:rPr>
          <w:spacing w:val="-10"/>
        </w:rPr>
        <w:t xml:space="preserve"> </w:t>
      </w:r>
      <w:r>
        <w:t>fee</w:t>
      </w:r>
      <w:r>
        <w:rPr>
          <w:spacing w:val="-11"/>
        </w:rPr>
        <w:t xml:space="preserve"> </w:t>
      </w:r>
      <w:r>
        <w:t>determination.</w:t>
      </w:r>
      <w:r>
        <w:rPr>
          <w:spacing w:val="-12"/>
        </w:rPr>
        <w:t xml:space="preserve"> </w:t>
      </w:r>
      <w:r>
        <w:t>The</w:t>
      </w:r>
      <w:r>
        <w:rPr>
          <w:spacing w:val="-11"/>
        </w:rPr>
        <w:t xml:space="preserve"> </w:t>
      </w:r>
      <w:r>
        <w:t>average</w:t>
      </w:r>
      <w:r>
        <w:rPr>
          <w:spacing w:val="-9"/>
        </w:rPr>
        <w:t xml:space="preserve"> </w:t>
      </w:r>
      <w:r>
        <w:t>hourly</w:t>
      </w:r>
      <w:r>
        <w:rPr>
          <w:spacing w:val="-14"/>
        </w:rPr>
        <w:t xml:space="preserve"> </w:t>
      </w:r>
      <w:r>
        <w:t>rates</w:t>
      </w:r>
      <w:r>
        <w:rPr>
          <w:spacing w:val="-10"/>
        </w:rPr>
        <w:t xml:space="preserve"> </w:t>
      </w:r>
      <w:r>
        <w:t>by</w:t>
      </w:r>
      <w:r>
        <w:rPr>
          <w:spacing w:val="-14"/>
        </w:rPr>
        <w:t xml:space="preserve"> </w:t>
      </w:r>
      <w:r>
        <w:t>classification,</w:t>
      </w:r>
      <w:r>
        <w:rPr>
          <w:spacing w:val="-10"/>
        </w:rPr>
        <w:t xml:space="preserve"> </w:t>
      </w:r>
      <w:r>
        <w:t>including</w:t>
      </w:r>
      <w:r>
        <w:rPr>
          <w:spacing w:val="-12"/>
        </w:rPr>
        <w:t xml:space="preserve"> </w:t>
      </w:r>
      <w:r>
        <w:t xml:space="preserve">mark- ups which are negotiated and accepted in fee negotiations, shall be recorded and listed in the </w:t>
      </w:r>
      <w:hyperlink r:id="rId308">
        <w:r>
          <w:rPr>
            <w:color w:val="0000FF"/>
            <w:u w:val="single" w:color="0000FF"/>
          </w:rPr>
          <w:t>MOU</w:t>
        </w:r>
      </w:hyperlink>
      <w:r>
        <w:rPr>
          <w:color w:val="0000FF"/>
          <w:u w:val="single" w:color="0000FF"/>
        </w:rPr>
        <w:t xml:space="preserve"> </w:t>
      </w:r>
      <w:r>
        <w:t>which is appended to the A/E</w:t>
      </w:r>
      <w:r>
        <w:rPr>
          <w:spacing w:val="-14"/>
        </w:rPr>
        <w:t xml:space="preserve"> </w:t>
      </w:r>
      <w:r>
        <w:t>Contract.</w:t>
      </w:r>
    </w:p>
    <w:p w14:paraId="006C903B" w14:textId="77777777" w:rsidR="00BD63E6" w:rsidRDefault="00BD63E6">
      <w:pPr>
        <w:pStyle w:val="BodyText"/>
        <w:spacing w:before="11"/>
        <w:rPr>
          <w:sz w:val="14"/>
        </w:rPr>
      </w:pPr>
    </w:p>
    <w:p w14:paraId="5FE5E5D9" w14:textId="77777777" w:rsidR="00BD63E6" w:rsidRDefault="00D94B7A" w:rsidP="001C09AE">
      <w:pPr>
        <w:pStyle w:val="ListParagraph"/>
        <w:numPr>
          <w:ilvl w:val="2"/>
          <w:numId w:val="85"/>
        </w:numPr>
        <w:tabs>
          <w:tab w:val="left" w:pos="646"/>
        </w:tabs>
        <w:spacing w:before="90"/>
        <w:ind w:left="120" w:right="111" w:firstLine="0"/>
        <w:jc w:val="both"/>
        <w:rPr>
          <w:sz w:val="23"/>
        </w:rPr>
      </w:pPr>
      <w:r>
        <w:rPr>
          <w:b/>
          <w:sz w:val="23"/>
        </w:rPr>
        <w:t xml:space="preserve">Additional Services: </w:t>
      </w:r>
      <w:hyperlink w:anchor="_bookmark180" w:history="1">
        <w:r>
          <w:rPr>
            <w:color w:val="0000FF"/>
            <w:sz w:val="23"/>
            <w:u w:val="single" w:color="0000FF"/>
          </w:rPr>
          <w:t xml:space="preserve">Chapter 5 </w:t>
        </w:r>
      </w:hyperlink>
      <w:r>
        <w:rPr>
          <w:sz w:val="23"/>
        </w:rPr>
        <w:t>describes the Basic Services required of the A/E as well as the responsibilities of the University and typical Additional Services that the University requests the A/E to</w:t>
      </w:r>
      <w:r>
        <w:rPr>
          <w:spacing w:val="-5"/>
          <w:sz w:val="23"/>
        </w:rPr>
        <w:t xml:space="preserve"> </w:t>
      </w:r>
      <w:r>
        <w:rPr>
          <w:sz w:val="23"/>
        </w:rPr>
        <w:t>perform.</w:t>
      </w:r>
    </w:p>
    <w:p w14:paraId="11AF9B70" w14:textId="77777777" w:rsidR="00BD63E6" w:rsidRDefault="00BD63E6">
      <w:pPr>
        <w:pStyle w:val="BodyText"/>
        <w:spacing w:before="9"/>
        <w:rPr>
          <w:sz w:val="22"/>
        </w:rPr>
      </w:pPr>
    </w:p>
    <w:p w14:paraId="18EAE252" w14:textId="77777777" w:rsidR="00BD63E6" w:rsidRDefault="00D94B7A">
      <w:pPr>
        <w:pStyle w:val="BodyText"/>
        <w:spacing w:before="1"/>
        <w:ind w:left="119" w:right="107"/>
        <w:jc w:val="both"/>
      </w:pPr>
      <w:r>
        <w:t>The A/E and University will normally determine the Additional Services (i.e. Services in addition to the</w:t>
      </w:r>
      <w:r>
        <w:rPr>
          <w:spacing w:val="-8"/>
        </w:rPr>
        <w:t xml:space="preserve"> </w:t>
      </w:r>
      <w:r>
        <w:t>“Basic</w:t>
      </w:r>
      <w:r>
        <w:rPr>
          <w:spacing w:val="-8"/>
        </w:rPr>
        <w:t xml:space="preserve"> </w:t>
      </w:r>
      <w:r>
        <w:t>Services”</w:t>
      </w:r>
      <w:r>
        <w:rPr>
          <w:spacing w:val="-8"/>
        </w:rPr>
        <w:t xml:space="preserve"> </w:t>
      </w:r>
      <w:r>
        <w:t>identified</w:t>
      </w:r>
      <w:r>
        <w:rPr>
          <w:spacing w:val="-9"/>
        </w:rPr>
        <w:t xml:space="preserve"> </w:t>
      </w:r>
      <w:r>
        <w:t>in</w:t>
      </w:r>
      <w:r>
        <w:rPr>
          <w:spacing w:val="-9"/>
        </w:rPr>
        <w:t xml:space="preserve"> </w:t>
      </w:r>
      <w:r>
        <w:t>HECOM)</w:t>
      </w:r>
      <w:r>
        <w:rPr>
          <w:spacing w:val="-9"/>
        </w:rPr>
        <w:t xml:space="preserve"> </w:t>
      </w:r>
      <w:r>
        <w:t>required</w:t>
      </w:r>
      <w:r>
        <w:rPr>
          <w:spacing w:val="-11"/>
        </w:rPr>
        <w:t xml:space="preserve"> </w:t>
      </w:r>
      <w:r>
        <w:t>of</w:t>
      </w:r>
      <w:r>
        <w:rPr>
          <w:spacing w:val="-11"/>
        </w:rPr>
        <w:t xml:space="preserve"> </w:t>
      </w:r>
      <w:r>
        <w:t>the</w:t>
      </w:r>
      <w:r>
        <w:rPr>
          <w:spacing w:val="-8"/>
        </w:rPr>
        <w:t xml:space="preserve"> </w:t>
      </w:r>
      <w:r>
        <w:t>A/E</w:t>
      </w:r>
      <w:r>
        <w:rPr>
          <w:spacing w:val="-8"/>
        </w:rPr>
        <w:t xml:space="preserve"> </w:t>
      </w:r>
      <w:r>
        <w:t>prior</w:t>
      </w:r>
      <w:r>
        <w:rPr>
          <w:spacing w:val="-9"/>
        </w:rPr>
        <w:t xml:space="preserve"> </w:t>
      </w:r>
      <w:r>
        <w:t>to</w:t>
      </w:r>
      <w:r>
        <w:rPr>
          <w:spacing w:val="-9"/>
        </w:rPr>
        <w:t xml:space="preserve"> </w:t>
      </w:r>
      <w:r>
        <w:t>or</w:t>
      </w:r>
      <w:r>
        <w:rPr>
          <w:spacing w:val="-9"/>
        </w:rPr>
        <w:t xml:space="preserve"> </w:t>
      </w:r>
      <w:r>
        <w:t>during</w:t>
      </w:r>
      <w:r>
        <w:rPr>
          <w:spacing w:val="-11"/>
        </w:rPr>
        <w:t xml:space="preserve"> </w:t>
      </w:r>
      <w:r>
        <w:t>Contract</w:t>
      </w:r>
      <w:r>
        <w:rPr>
          <w:spacing w:val="-8"/>
        </w:rPr>
        <w:t xml:space="preserve"> </w:t>
      </w:r>
      <w:r>
        <w:t>negotiation and negotiate the fees for such Services at the same time as the Basic Services fee negotiation. The Additional Services to be provided by the A/E and the compensation for such shall be set out in the Contract or the MOU. Once the Contract is signed, any Extra Services required will be a change in scope and shall be authorized by an e-Builder Change Order using H11AE. Any Change Order authorizing Work to be performed which does not stipulate a fixed sum amount for the Work shall be subject to audit by the University for a period of three (3) years following conclusion of the</w:t>
      </w:r>
      <w:r>
        <w:rPr>
          <w:spacing w:val="-29"/>
        </w:rPr>
        <w:t xml:space="preserve"> </w:t>
      </w:r>
      <w:r>
        <w:t>Contract.</w:t>
      </w:r>
    </w:p>
    <w:p w14:paraId="05F913F9" w14:textId="77777777" w:rsidR="00BD63E6" w:rsidRDefault="00BD63E6">
      <w:pPr>
        <w:pStyle w:val="BodyText"/>
        <w:spacing w:before="10"/>
        <w:rPr>
          <w:sz w:val="22"/>
        </w:rPr>
      </w:pPr>
    </w:p>
    <w:p w14:paraId="5A260701" w14:textId="361EF826" w:rsidR="00BD63E6" w:rsidRPr="005C2226" w:rsidRDefault="00D94B7A" w:rsidP="001C09AE">
      <w:pPr>
        <w:pStyle w:val="ListParagraph"/>
        <w:numPr>
          <w:ilvl w:val="2"/>
          <w:numId w:val="85"/>
        </w:numPr>
        <w:tabs>
          <w:tab w:val="left" w:pos="641"/>
        </w:tabs>
        <w:spacing w:before="7"/>
        <w:ind w:left="120" w:right="108" w:firstLine="0"/>
        <w:jc w:val="both"/>
        <w:rPr>
          <w:sz w:val="11"/>
        </w:rPr>
      </w:pPr>
      <w:r w:rsidRPr="005C2226">
        <w:rPr>
          <w:b/>
          <w:sz w:val="23"/>
        </w:rPr>
        <w:t xml:space="preserve">Computer Services: </w:t>
      </w:r>
      <w:r w:rsidRPr="005C2226">
        <w:rPr>
          <w:sz w:val="23"/>
        </w:rPr>
        <w:t>Specialized outside computer analysis Services required by the University for the Project may be treated as an Additional Service. The compensation for such specialized computer analyses may be negotiated lump sum or a reimbursable expense. The allowable reimbursable</w:t>
      </w:r>
      <w:r w:rsidRPr="005C2226">
        <w:rPr>
          <w:spacing w:val="-9"/>
          <w:sz w:val="23"/>
        </w:rPr>
        <w:t xml:space="preserve"> </w:t>
      </w:r>
      <w:r w:rsidRPr="005C2226">
        <w:rPr>
          <w:sz w:val="23"/>
        </w:rPr>
        <w:t>expense</w:t>
      </w:r>
      <w:r w:rsidRPr="005C2226">
        <w:rPr>
          <w:spacing w:val="-9"/>
          <w:sz w:val="23"/>
        </w:rPr>
        <w:t xml:space="preserve"> </w:t>
      </w:r>
      <w:r w:rsidRPr="005C2226">
        <w:rPr>
          <w:sz w:val="23"/>
        </w:rPr>
        <w:t>method</w:t>
      </w:r>
      <w:r w:rsidRPr="005C2226">
        <w:rPr>
          <w:spacing w:val="-10"/>
          <w:sz w:val="23"/>
        </w:rPr>
        <w:t xml:space="preserve"> </w:t>
      </w:r>
      <w:r w:rsidRPr="005C2226">
        <w:rPr>
          <w:sz w:val="23"/>
        </w:rPr>
        <w:t>will</w:t>
      </w:r>
      <w:r w:rsidRPr="005C2226">
        <w:rPr>
          <w:spacing w:val="-9"/>
          <w:sz w:val="23"/>
        </w:rPr>
        <w:t xml:space="preserve"> </w:t>
      </w:r>
      <w:r w:rsidRPr="005C2226">
        <w:rPr>
          <w:sz w:val="23"/>
        </w:rPr>
        <w:t>normally</w:t>
      </w:r>
      <w:r w:rsidRPr="005C2226">
        <w:rPr>
          <w:spacing w:val="-14"/>
          <w:sz w:val="23"/>
        </w:rPr>
        <w:t xml:space="preserve"> </w:t>
      </w:r>
      <w:r w:rsidRPr="005C2226">
        <w:rPr>
          <w:sz w:val="23"/>
        </w:rPr>
        <w:t>be</w:t>
      </w:r>
      <w:r w:rsidRPr="005C2226">
        <w:rPr>
          <w:spacing w:val="-9"/>
          <w:sz w:val="23"/>
        </w:rPr>
        <w:t xml:space="preserve"> </w:t>
      </w:r>
      <w:r w:rsidRPr="005C2226">
        <w:rPr>
          <w:sz w:val="23"/>
        </w:rPr>
        <w:t>the</w:t>
      </w:r>
      <w:r w:rsidRPr="005C2226">
        <w:rPr>
          <w:spacing w:val="-9"/>
          <w:sz w:val="23"/>
        </w:rPr>
        <w:t xml:space="preserve"> </w:t>
      </w:r>
      <w:r w:rsidRPr="005C2226">
        <w:rPr>
          <w:sz w:val="23"/>
        </w:rPr>
        <w:t>actual</w:t>
      </w:r>
      <w:r w:rsidRPr="005C2226">
        <w:rPr>
          <w:spacing w:val="-9"/>
          <w:sz w:val="23"/>
        </w:rPr>
        <w:t xml:space="preserve"> </w:t>
      </w:r>
      <w:r w:rsidRPr="005C2226">
        <w:rPr>
          <w:sz w:val="23"/>
        </w:rPr>
        <w:t>charge</w:t>
      </w:r>
      <w:r w:rsidRPr="005C2226">
        <w:rPr>
          <w:spacing w:val="-9"/>
          <w:sz w:val="23"/>
        </w:rPr>
        <w:t xml:space="preserve"> </w:t>
      </w:r>
      <w:r w:rsidRPr="005C2226">
        <w:rPr>
          <w:sz w:val="23"/>
        </w:rPr>
        <w:t>made</w:t>
      </w:r>
      <w:r w:rsidRPr="005C2226">
        <w:rPr>
          <w:spacing w:val="-9"/>
          <w:sz w:val="23"/>
        </w:rPr>
        <w:t xml:space="preserve"> </w:t>
      </w:r>
      <w:r w:rsidRPr="005C2226">
        <w:rPr>
          <w:sz w:val="23"/>
        </w:rPr>
        <w:t>by</w:t>
      </w:r>
      <w:r w:rsidRPr="005C2226">
        <w:rPr>
          <w:spacing w:val="-14"/>
          <w:sz w:val="23"/>
        </w:rPr>
        <w:t xml:space="preserve"> </w:t>
      </w:r>
      <w:r w:rsidRPr="005C2226">
        <w:rPr>
          <w:sz w:val="23"/>
        </w:rPr>
        <w:t>an</w:t>
      </w:r>
      <w:r w:rsidRPr="005C2226">
        <w:rPr>
          <w:spacing w:val="-10"/>
          <w:sz w:val="23"/>
        </w:rPr>
        <w:t xml:space="preserve"> </w:t>
      </w:r>
      <w:r w:rsidRPr="005C2226">
        <w:rPr>
          <w:sz w:val="23"/>
        </w:rPr>
        <w:t>outside</w:t>
      </w:r>
      <w:r w:rsidRPr="005C2226">
        <w:rPr>
          <w:spacing w:val="-9"/>
          <w:sz w:val="23"/>
        </w:rPr>
        <w:t xml:space="preserve"> </w:t>
      </w:r>
      <w:r w:rsidRPr="005C2226">
        <w:rPr>
          <w:sz w:val="23"/>
        </w:rPr>
        <w:t>computer</w:t>
      </w:r>
      <w:r w:rsidRPr="005C2226">
        <w:rPr>
          <w:spacing w:val="-10"/>
          <w:sz w:val="23"/>
        </w:rPr>
        <w:t xml:space="preserve"> </w:t>
      </w:r>
      <w:r w:rsidRPr="005C2226">
        <w:rPr>
          <w:sz w:val="23"/>
        </w:rPr>
        <w:t>Service organization plus ten percent (10%) for A/E overhead and</w:t>
      </w:r>
      <w:r w:rsidRPr="005C2226">
        <w:rPr>
          <w:spacing w:val="-42"/>
          <w:sz w:val="23"/>
        </w:rPr>
        <w:t xml:space="preserve"> </w:t>
      </w:r>
      <w:r w:rsidRPr="005C2226">
        <w:rPr>
          <w:sz w:val="23"/>
        </w:rPr>
        <w:t>profit.</w:t>
      </w:r>
    </w:p>
    <w:p w14:paraId="7FE7A4F9" w14:textId="77777777" w:rsidR="00BD63E6" w:rsidRDefault="00D94B7A" w:rsidP="001C09AE">
      <w:pPr>
        <w:pStyle w:val="ListParagraph"/>
        <w:numPr>
          <w:ilvl w:val="2"/>
          <w:numId w:val="85"/>
        </w:numPr>
        <w:tabs>
          <w:tab w:val="left" w:pos="663"/>
        </w:tabs>
        <w:spacing w:before="90"/>
        <w:ind w:left="120" w:right="112" w:firstLine="0"/>
        <w:jc w:val="both"/>
        <w:rPr>
          <w:sz w:val="23"/>
        </w:rPr>
      </w:pPr>
      <w:bookmarkStart w:id="231" w:name="_bookmark222"/>
      <w:bookmarkEnd w:id="231"/>
      <w:r>
        <w:rPr>
          <w:b/>
          <w:sz w:val="23"/>
        </w:rPr>
        <w:t>Special</w:t>
      </w:r>
      <w:r>
        <w:rPr>
          <w:b/>
          <w:spacing w:val="-4"/>
          <w:sz w:val="23"/>
        </w:rPr>
        <w:t xml:space="preserve"> </w:t>
      </w:r>
      <w:r>
        <w:rPr>
          <w:b/>
          <w:sz w:val="23"/>
        </w:rPr>
        <w:t>Consultants:</w:t>
      </w:r>
      <w:r>
        <w:rPr>
          <w:b/>
          <w:spacing w:val="-5"/>
          <w:sz w:val="23"/>
        </w:rPr>
        <w:t xml:space="preserve"> </w:t>
      </w:r>
      <w:r>
        <w:rPr>
          <w:sz w:val="23"/>
        </w:rPr>
        <w:t>Consultants</w:t>
      </w:r>
      <w:r>
        <w:rPr>
          <w:spacing w:val="-8"/>
          <w:sz w:val="23"/>
        </w:rPr>
        <w:t xml:space="preserve"> </w:t>
      </w:r>
      <w:r>
        <w:rPr>
          <w:sz w:val="23"/>
        </w:rPr>
        <w:t>engaged</w:t>
      </w:r>
      <w:r>
        <w:rPr>
          <w:spacing w:val="-5"/>
          <w:sz w:val="23"/>
        </w:rPr>
        <w:t xml:space="preserve"> </w:t>
      </w:r>
      <w:r>
        <w:rPr>
          <w:sz w:val="23"/>
        </w:rPr>
        <w:t>by</w:t>
      </w:r>
      <w:r>
        <w:rPr>
          <w:spacing w:val="-9"/>
          <w:sz w:val="23"/>
        </w:rPr>
        <w:t xml:space="preserve"> </w:t>
      </w:r>
      <w:r>
        <w:rPr>
          <w:sz w:val="23"/>
        </w:rPr>
        <w:t>the</w:t>
      </w:r>
      <w:r>
        <w:rPr>
          <w:spacing w:val="-4"/>
          <w:sz w:val="23"/>
        </w:rPr>
        <w:t xml:space="preserve"> </w:t>
      </w:r>
      <w:r>
        <w:rPr>
          <w:sz w:val="23"/>
        </w:rPr>
        <w:t>A/E</w:t>
      </w:r>
      <w:r>
        <w:rPr>
          <w:spacing w:val="-4"/>
          <w:sz w:val="23"/>
        </w:rPr>
        <w:t xml:space="preserve"> </w:t>
      </w:r>
      <w:r>
        <w:rPr>
          <w:sz w:val="23"/>
        </w:rPr>
        <w:t>to</w:t>
      </w:r>
      <w:r>
        <w:rPr>
          <w:spacing w:val="-5"/>
          <w:sz w:val="23"/>
        </w:rPr>
        <w:t xml:space="preserve"> </w:t>
      </w:r>
      <w:r>
        <w:rPr>
          <w:sz w:val="23"/>
        </w:rPr>
        <w:t>augment</w:t>
      </w:r>
      <w:r>
        <w:rPr>
          <w:spacing w:val="-4"/>
          <w:sz w:val="23"/>
        </w:rPr>
        <w:t xml:space="preserve"> </w:t>
      </w:r>
      <w:r>
        <w:rPr>
          <w:sz w:val="23"/>
        </w:rPr>
        <w:t>the</w:t>
      </w:r>
      <w:r>
        <w:rPr>
          <w:spacing w:val="-4"/>
          <w:sz w:val="23"/>
        </w:rPr>
        <w:t xml:space="preserve"> </w:t>
      </w:r>
      <w:r>
        <w:rPr>
          <w:sz w:val="23"/>
        </w:rPr>
        <w:t>A/E’s</w:t>
      </w:r>
      <w:r>
        <w:rPr>
          <w:spacing w:val="-6"/>
          <w:sz w:val="23"/>
        </w:rPr>
        <w:t xml:space="preserve"> </w:t>
      </w:r>
      <w:r>
        <w:rPr>
          <w:sz w:val="23"/>
        </w:rPr>
        <w:t>staff</w:t>
      </w:r>
      <w:r>
        <w:rPr>
          <w:spacing w:val="-7"/>
          <w:sz w:val="23"/>
        </w:rPr>
        <w:t xml:space="preserve"> </w:t>
      </w:r>
      <w:r>
        <w:rPr>
          <w:sz w:val="23"/>
        </w:rPr>
        <w:t>to</w:t>
      </w:r>
      <w:r>
        <w:rPr>
          <w:spacing w:val="-5"/>
          <w:sz w:val="23"/>
        </w:rPr>
        <w:t xml:space="preserve"> </w:t>
      </w:r>
      <w:r>
        <w:rPr>
          <w:sz w:val="23"/>
        </w:rPr>
        <w:t>provide</w:t>
      </w:r>
      <w:r>
        <w:rPr>
          <w:spacing w:val="-4"/>
          <w:sz w:val="23"/>
        </w:rPr>
        <w:t xml:space="preserve"> </w:t>
      </w:r>
      <w:r>
        <w:rPr>
          <w:sz w:val="23"/>
        </w:rPr>
        <w:t>the required</w:t>
      </w:r>
      <w:r>
        <w:rPr>
          <w:spacing w:val="-2"/>
          <w:sz w:val="23"/>
        </w:rPr>
        <w:t xml:space="preserve"> </w:t>
      </w:r>
      <w:r>
        <w:rPr>
          <w:sz w:val="23"/>
        </w:rPr>
        <w:t>A/E</w:t>
      </w:r>
      <w:r>
        <w:rPr>
          <w:spacing w:val="-2"/>
          <w:sz w:val="23"/>
        </w:rPr>
        <w:t xml:space="preserve"> </w:t>
      </w:r>
      <w:r>
        <w:rPr>
          <w:sz w:val="23"/>
        </w:rPr>
        <w:t>Services</w:t>
      </w:r>
      <w:r>
        <w:rPr>
          <w:spacing w:val="-3"/>
          <w:sz w:val="23"/>
        </w:rPr>
        <w:t xml:space="preserve"> </w:t>
      </w:r>
      <w:r>
        <w:rPr>
          <w:sz w:val="23"/>
        </w:rPr>
        <w:t>are</w:t>
      </w:r>
      <w:r>
        <w:rPr>
          <w:spacing w:val="-4"/>
          <w:sz w:val="23"/>
        </w:rPr>
        <w:t xml:space="preserve"> </w:t>
      </w:r>
      <w:r>
        <w:rPr>
          <w:sz w:val="23"/>
        </w:rPr>
        <w:t>considered</w:t>
      </w:r>
      <w:r>
        <w:rPr>
          <w:spacing w:val="-2"/>
          <w:sz w:val="23"/>
        </w:rPr>
        <w:t xml:space="preserve"> </w:t>
      </w:r>
      <w:r>
        <w:rPr>
          <w:sz w:val="23"/>
        </w:rPr>
        <w:t>by</w:t>
      </w:r>
      <w:r>
        <w:rPr>
          <w:spacing w:val="-7"/>
          <w:sz w:val="23"/>
        </w:rPr>
        <w:t xml:space="preserve"> </w:t>
      </w:r>
      <w:r>
        <w:rPr>
          <w:sz w:val="23"/>
        </w:rPr>
        <w:t>the</w:t>
      </w:r>
      <w:r>
        <w:rPr>
          <w:spacing w:val="-1"/>
          <w:sz w:val="23"/>
        </w:rPr>
        <w:t xml:space="preserve"> </w:t>
      </w:r>
      <w:r>
        <w:rPr>
          <w:sz w:val="23"/>
        </w:rPr>
        <w:t>University</w:t>
      </w:r>
      <w:r>
        <w:rPr>
          <w:spacing w:val="-7"/>
          <w:sz w:val="23"/>
        </w:rPr>
        <w:t xml:space="preserve"> </w:t>
      </w:r>
      <w:r>
        <w:rPr>
          <w:sz w:val="23"/>
        </w:rPr>
        <w:t>to</w:t>
      </w:r>
      <w:r>
        <w:rPr>
          <w:spacing w:val="-2"/>
          <w:sz w:val="23"/>
        </w:rPr>
        <w:t xml:space="preserve"> </w:t>
      </w:r>
      <w:r>
        <w:rPr>
          <w:sz w:val="23"/>
        </w:rPr>
        <w:t>be</w:t>
      </w:r>
      <w:r>
        <w:rPr>
          <w:spacing w:val="-1"/>
          <w:sz w:val="23"/>
        </w:rPr>
        <w:t xml:space="preserve"> </w:t>
      </w:r>
      <w:r>
        <w:rPr>
          <w:sz w:val="23"/>
        </w:rPr>
        <w:t>part</w:t>
      </w:r>
      <w:r>
        <w:rPr>
          <w:spacing w:val="-2"/>
          <w:sz w:val="23"/>
        </w:rPr>
        <w:t xml:space="preserve"> </w:t>
      </w:r>
      <w:r>
        <w:rPr>
          <w:sz w:val="23"/>
        </w:rPr>
        <w:t>of</w:t>
      </w:r>
      <w:r>
        <w:rPr>
          <w:spacing w:val="-5"/>
          <w:sz w:val="23"/>
        </w:rPr>
        <w:t xml:space="preserve"> </w:t>
      </w:r>
      <w:r>
        <w:rPr>
          <w:sz w:val="23"/>
        </w:rPr>
        <w:t>the</w:t>
      </w:r>
      <w:r>
        <w:rPr>
          <w:spacing w:val="-1"/>
          <w:sz w:val="23"/>
        </w:rPr>
        <w:t xml:space="preserve"> </w:t>
      </w:r>
      <w:r>
        <w:rPr>
          <w:sz w:val="23"/>
        </w:rPr>
        <w:t>A/E’s</w:t>
      </w:r>
      <w:r>
        <w:rPr>
          <w:spacing w:val="-6"/>
          <w:sz w:val="23"/>
        </w:rPr>
        <w:t xml:space="preserve"> </w:t>
      </w:r>
      <w:r>
        <w:rPr>
          <w:sz w:val="23"/>
        </w:rPr>
        <w:t>staffing</w:t>
      </w:r>
      <w:r>
        <w:rPr>
          <w:spacing w:val="-5"/>
          <w:sz w:val="23"/>
        </w:rPr>
        <w:t xml:space="preserve"> </w:t>
      </w:r>
      <w:r>
        <w:rPr>
          <w:sz w:val="23"/>
        </w:rPr>
        <w:t>for</w:t>
      </w:r>
      <w:r>
        <w:rPr>
          <w:spacing w:val="-2"/>
          <w:sz w:val="23"/>
        </w:rPr>
        <w:t xml:space="preserve"> </w:t>
      </w:r>
      <w:r>
        <w:rPr>
          <w:sz w:val="23"/>
        </w:rPr>
        <w:t>the</w:t>
      </w:r>
      <w:r>
        <w:rPr>
          <w:spacing w:val="-1"/>
          <w:sz w:val="23"/>
        </w:rPr>
        <w:t xml:space="preserve"> </w:t>
      </w:r>
      <w:r>
        <w:rPr>
          <w:sz w:val="23"/>
        </w:rPr>
        <w:t>Project.</w:t>
      </w:r>
    </w:p>
    <w:p w14:paraId="74B0EF12" w14:textId="77777777" w:rsidR="00BD63E6" w:rsidRDefault="00BD63E6">
      <w:pPr>
        <w:pStyle w:val="BodyText"/>
      </w:pPr>
    </w:p>
    <w:p w14:paraId="42D0873D" w14:textId="77777777" w:rsidR="00BD63E6" w:rsidRDefault="00D94B7A">
      <w:pPr>
        <w:pStyle w:val="BodyText"/>
        <w:spacing w:before="1"/>
        <w:ind w:left="120" w:right="110"/>
        <w:jc w:val="both"/>
      </w:pPr>
      <w:r>
        <w:t>The University may require the use of a special Consultant with a particular expertise related to some feature of the Project. The A/E shall engage such a required Consultant, subject to the University’s approval, and incorporate such Work in the Services for the Project. The compensation for such Consultant shall be negotiated and set out in the MOU and included in the total A/E fee. The A/E will normally be allowed to mark-up the University approved direct cost to the A/E of such special Consultant by ten percent (10%) for the A/E’s overhead and profit. All requirements of this chapter apply to special Consultants.</w:t>
      </w:r>
    </w:p>
    <w:p w14:paraId="54E1192F" w14:textId="77777777" w:rsidR="00BD63E6" w:rsidRDefault="00BD63E6">
      <w:pPr>
        <w:pStyle w:val="BodyText"/>
        <w:spacing w:before="6"/>
        <w:rPr>
          <w:sz w:val="21"/>
        </w:rPr>
      </w:pPr>
    </w:p>
    <w:p w14:paraId="5A8FFABC" w14:textId="04F4EC0A" w:rsidR="00BD63E6" w:rsidRDefault="00D94B7A">
      <w:pPr>
        <w:pStyle w:val="Heading5"/>
        <w:ind w:left="120"/>
        <w:jc w:val="both"/>
      </w:pPr>
      <w:bookmarkStart w:id="232" w:name="6.2.6135_Reimbursable_Expenses"/>
      <w:bookmarkStart w:id="233" w:name="_bookmark223"/>
      <w:bookmarkEnd w:id="232"/>
      <w:bookmarkEnd w:id="233"/>
      <w:r>
        <w:t>6.2.6</w:t>
      </w:r>
      <w:r>
        <w:rPr>
          <w:position w:val="10"/>
          <w:sz w:val="15"/>
        </w:rPr>
        <w:t xml:space="preserve"> </w:t>
      </w:r>
      <w:r>
        <w:t>Reimbursable Expenses</w:t>
      </w:r>
    </w:p>
    <w:p w14:paraId="6092F641" w14:textId="77777777" w:rsidR="00BD63E6" w:rsidRDefault="00BD63E6">
      <w:pPr>
        <w:pStyle w:val="BodyText"/>
        <w:rPr>
          <w:b/>
          <w:sz w:val="22"/>
        </w:rPr>
      </w:pPr>
    </w:p>
    <w:p w14:paraId="00FE1467" w14:textId="77777777" w:rsidR="00BD63E6" w:rsidRDefault="00D94B7A" w:rsidP="001C09AE">
      <w:pPr>
        <w:pStyle w:val="ListParagraph"/>
        <w:numPr>
          <w:ilvl w:val="3"/>
          <w:numId w:val="84"/>
        </w:numPr>
        <w:tabs>
          <w:tab w:val="left" w:pos="1537"/>
        </w:tabs>
        <w:ind w:right="109" w:firstLine="1"/>
        <w:jc w:val="both"/>
        <w:rPr>
          <w:sz w:val="23"/>
        </w:rPr>
      </w:pPr>
      <w:r>
        <w:rPr>
          <w:sz w:val="23"/>
        </w:rPr>
        <w:t xml:space="preserve">The cost of fax transmissions, long distance phone calls, overnight deliveries, postage and similar expense incurred by the A/E in the performance of the Contract are considered by </w:t>
      </w:r>
      <w:r>
        <w:rPr>
          <w:sz w:val="23"/>
        </w:rPr>
        <w:lastRenderedPageBreak/>
        <w:t>the University to be a part of the A/E’s overhead expenses and are not</w:t>
      </w:r>
      <w:r>
        <w:rPr>
          <w:spacing w:val="-31"/>
          <w:sz w:val="23"/>
        </w:rPr>
        <w:t xml:space="preserve"> </w:t>
      </w:r>
      <w:r>
        <w:rPr>
          <w:sz w:val="23"/>
        </w:rPr>
        <w:t>normally reimbursable.</w:t>
      </w:r>
    </w:p>
    <w:p w14:paraId="2E615F67" w14:textId="77777777" w:rsidR="00BD63E6" w:rsidRDefault="00BD63E6">
      <w:pPr>
        <w:pStyle w:val="BodyText"/>
      </w:pPr>
    </w:p>
    <w:p w14:paraId="6895BDCB" w14:textId="77777777" w:rsidR="00BD63E6" w:rsidRDefault="00D94B7A" w:rsidP="001C09AE">
      <w:pPr>
        <w:pStyle w:val="ListParagraph"/>
        <w:numPr>
          <w:ilvl w:val="3"/>
          <w:numId w:val="84"/>
        </w:numPr>
        <w:tabs>
          <w:tab w:val="left" w:pos="1551"/>
        </w:tabs>
        <w:spacing w:before="1"/>
        <w:ind w:right="109" w:firstLine="0"/>
        <w:jc w:val="both"/>
        <w:rPr>
          <w:sz w:val="23"/>
        </w:rPr>
      </w:pPr>
      <w:r>
        <w:rPr>
          <w:sz w:val="23"/>
        </w:rPr>
        <w:t>Compensation for travel and living expenses associated with the performance of the Project scope of Work will be included in the fee negotiated and in the MOU as a fixed fee amount for travel and/or subsistence for each particular facet of the Work where travel compensation</w:t>
      </w:r>
      <w:r>
        <w:rPr>
          <w:spacing w:val="-7"/>
          <w:sz w:val="23"/>
        </w:rPr>
        <w:t xml:space="preserve"> </w:t>
      </w:r>
      <w:r>
        <w:rPr>
          <w:sz w:val="23"/>
        </w:rPr>
        <w:t>is</w:t>
      </w:r>
      <w:r>
        <w:rPr>
          <w:spacing w:val="-8"/>
          <w:sz w:val="23"/>
        </w:rPr>
        <w:t xml:space="preserve"> </w:t>
      </w:r>
      <w:r>
        <w:rPr>
          <w:sz w:val="23"/>
        </w:rPr>
        <w:t>proposed</w:t>
      </w:r>
      <w:r>
        <w:rPr>
          <w:spacing w:val="-10"/>
          <w:sz w:val="23"/>
        </w:rPr>
        <w:t xml:space="preserve"> </w:t>
      </w:r>
      <w:r>
        <w:rPr>
          <w:sz w:val="23"/>
        </w:rPr>
        <w:t>by</w:t>
      </w:r>
      <w:r>
        <w:rPr>
          <w:spacing w:val="-12"/>
          <w:sz w:val="23"/>
        </w:rPr>
        <w:t xml:space="preserve"> </w:t>
      </w:r>
      <w:r>
        <w:rPr>
          <w:sz w:val="23"/>
        </w:rPr>
        <w:t>the</w:t>
      </w:r>
      <w:r>
        <w:rPr>
          <w:spacing w:val="-6"/>
          <w:sz w:val="23"/>
        </w:rPr>
        <w:t xml:space="preserve"> </w:t>
      </w:r>
      <w:r>
        <w:rPr>
          <w:sz w:val="23"/>
        </w:rPr>
        <w:t>A/E.</w:t>
      </w:r>
      <w:r>
        <w:rPr>
          <w:spacing w:val="-7"/>
          <w:sz w:val="23"/>
        </w:rPr>
        <w:t xml:space="preserve"> </w:t>
      </w:r>
      <w:r>
        <w:rPr>
          <w:sz w:val="23"/>
        </w:rPr>
        <w:t>In</w:t>
      </w:r>
      <w:r>
        <w:rPr>
          <w:spacing w:val="-7"/>
          <w:sz w:val="23"/>
        </w:rPr>
        <w:t xml:space="preserve"> </w:t>
      </w:r>
      <w:r>
        <w:rPr>
          <w:sz w:val="23"/>
        </w:rPr>
        <w:t>establishing</w:t>
      </w:r>
      <w:r>
        <w:rPr>
          <w:spacing w:val="-10"/>
          <w:sz w:val="23"/>
        </w:rPr>
        <w:t xml:space="preserve"> </w:t>
      </w:r>
      <w:r>
        <w:rPr>
          <w:sz w:val="23"/>
        </w:rPr>
        <w:t>that</w:t>
      </w:r>
      <w:r>
        <w:rPr>
          <w:spacing w:val="-9"/>
          <w:sz w:val="23"/>
        </w:rPr>
        <w:t xml:space="preserve"> </w:t>
      </w:r>
      <w:r>
        <w:rPr>
          <w:sz w:val="23"/>
        </w:rPr>
        <w:t>fixed</w:t>
      </w:r>
      <w:r>
        <w:rPr>
          <w:spacing w:val="-7"/>
          <w:sz w:val="23"/>
        </w:rPr>
        <w:t xml:space="preserve"> </w:t>
      </w:r>
      <w:r>
        <w:rPr>
          <w:sz w:val="23"/>
        </w:rPr>
        <w:t>fee</w:t>
      </w:r>
      <w:r>
        <w:rPr>
          <w:spacing w:val="-9"/>
          <w:sz w:val="23"/>
        </w:rPr>
        <w:t xml:space="preserve"> </w:t>
      </w:r>
      <w:r>
        <w:rPr>
          <w:sz w:val="23"/>
        </w:rPr>
        <w:t>amount</w:t>
      </w:r>
      <w:r>
        <w:rPr>
          <w:spacing w:val="-6"/>
          <w:sz w:val="23"/>
        </w:rPr>
        <w:t xml:space="preserve"> </w:t>
      </w:r>
      <w:r>
        <w:rPr>
          <w:sz w:val="23"/>
        </w:rPr>
        <w:t>the</w:t>
      </w:r>
      <w:r>
        <w:rPr>
          <w:spacing w:val="-6"/>
          <w:sz w:val="23"/>
        </w:rPr>
        <w:t xml:space="preserve"> </w:t>
      </w:r>
      <w:r>
        <w:rPr>
          <w:sz w:val="23"/>
        </w:rPr>
        <w:t>travel</w:t>
      </w:r>
      <w:r>
        <w:rPr>
          <w:spacing w:val="-6"/>
          <w:sz w:val="23"/>
        </w:rPr>
        <w:t xml:space="preserve"> </w:t>
      </w:r>
      <w:r>
        <w:rPr>
          <w:sz w:val="23"/>
        </w:rPr>
        <w:t>rates</w:t>
      </w:r>
      <w:r>
        <w:rPr>
          <w:spacing w:val="-8"/>
          <w:sz w:val="23"/>
        </w:rPr>
        <w:t xml:space="preserve"> </w:t>
      </w:r>
      <w:r>
        <w:rPr>
          <w:sz w:val="23"/>
        </w:rPr>
        <w:t>and the per diem rates for lodging and subsistence will be based on the maximum amounts allowable</w:t>
      </w:r>
      <w:r>
        <w:rPr>
          <w:spacing w:val="-3"/>
          <w:sz w:val="23"/>
        </w:rPr>
        <w:t xml:space="preserve"> </w:t>
      </w:r>
      <w:r>
        <w:rPr>
          <w:sz w:val="23"/>
        </w:rPr>
        <w:t>for</w:t>
      </w:r>
      <w:r>
        <w:rPr>
          <w:spacing w:val="-4"/>
          <w:sz w:val="23"/>
        </w:rPr>
        <w:t xml:space="preserve"> </w:t>
      </w:r>
      <w:r>
        <w:rPr>
          <w:sz w:val="23"/>
        </w:rPr>
        <w:t>such</w:t>
      </w:r>
      <w:r>
        <w:rPr>
          <w:spacing w:val="-7"/>
          <w:sz w:val="23"/>
        </w:rPr>
        <w:t xml:space="preserve"> </w:t>
      </w:r>
      <w:r>
        <w:rPr>
          <w:sz w:val="23"/>
        </w:rPr>
        <w:t>expenses</w:t>
      </w:r>
      <w:r>
        <w:rPr>
          <w:spacing w:val="-5"/>
          <w:sz w:val="23"/>
        </w:rPr>
        <w:t xml:space="preserve"> </w:t>
      </w:r>
      <w:r>
        <w:rPr>
          <w:sz w:val="23"/>
        </w:rPr>
        <w:t>in</w:t>
      </w:r>
      <w:r>
        <w:rPr>
          <w:spacing w:val="-4"/>
          <w:sz w:val="23"/>
        </w:rPr>
        <w:t xml:space="preserve"> </w:t>
      </w:r>
      <w:r>
        <w:rPr>
          <w:sz w:val="23"/>
        </w:rPr>
        <w:t>the</w:t>
      </w:r>
      <w:r>
        <w:rPr>
          <w:spacing w:val="-3"/>
          <w:sz w:val="23"/>
        </w:rPr>
        <w:t xml:space="preserve"> </w:t>
      </w:r>
      <w:hyperlink r:id="rId309">
        <w:r>
          <w:rPr>
            <w:color w:val="0000FF"/>
            <w:sz w:val="23"/>
            <w:u w:val="single" w:color="0000FF"/>
          </w:rPr>
          <w:t>University’s</w:t>
        </w:r>
        <w:r>
          <w:rPr>
            <w:color w:val="0000FF"/>
            <w:spacing w:val="-5"/>
            <w:sz w:val="23"/>
            <w:u w:val="single" w:color="0000FF"/>
          </w:rPr>
          <w:t xml:space="preserve"> </w:t>
        </w:r>
        <w:r>
          <w:rPr>
            <w:color w:val="0000FF"/>
            <w:sz w:val="23"/>
            <w:u w:val="single" w:color="0000FF"/>
          </w:rPr>
          <w:t>Travel</w:t>
        </w:r>
        <w:r>
          <w:rPr>
            <w:color w:val="0000FF"/>
            <w:spacing w:val="-25"/>
            <w:sz w:val="23"/>
            <w:u w:val="single" w:color="0000FF"/>
          </w:rPr>
          <w:t xml:space="preserve"> </w:t>
        </w:r>
        <w:r>
          <w:rPr>
            <w:color w:val="0000FF"/>
            <w:sz w:val="23"/>
            <w:u w:val="single" w:color="0000FF"/>
          </w:rPr>
          <w:t>Regulations</w:t>
        </w:r>
      </w:hyperlink>
      <w:r>
        <w:rPr>
          <w:sz w:val="23"/>
        </w:rPr>
        <w:t>.</w:t>
      </w:r>
    </w:p>
    <w:p w14:paraId="539F161C" w14:textId="77777777" w:rsidR="00BD63E6" w:rsidRDefault="00BD63E6">
      <w:pPr>
        <w:pStyle w:val="BodyText"/>
        <w:rPr>
          <w:sz w:val="15"/>
        </w:rPr>
      </w:pPr>
    </w:p>
    <w:p w14:paraId="19200DFC" w14:textId="77777777" w:rsidR="00BD63E6" w:rsidRDefault="00D94B7A" w:rsidP="001C09AE">
      <w:pPr>
        <w:pStyle w:val="ListParagraph"/>
        <w:numPr>
          <w:ilvl w:val="2"/>
          <w:numId w:val="84"/>
        </w:numPr>
        <w:tabs>
          <w:tab w:val="left" w:pos="682"/>
        </w:tabs>
        <w:spacing w:before="91"/>
        <w:ind w:left="120" w:right="110" w:firstLine="0"/>
        <w:jc w:val="both"/>
        <w:rPr>
          <w:sz w:val="23"/>
        </w:rPr>
      </w:pPr>
      <w:r>
        <w:rPr>
          <w:b/>
          <w:sz w:val="23"/>
        </w:rPr>
        <w:t xml:space="preserve">Interior Design: </w:t>
      </w:r>
      <w:r>
        <w:rPr>
          <w:sz w:val="23"/>
        </w:rPr>
        <w:t>The A/E’s Basic Architectural Services includes sizing of spaces for the intended</w:t>
      </w:r>
      <w:r>
        <w:rPr>
          <w:spacing w:val="-12"/>
          <w:sz w:val="23"/>
        </w:rPr>
        <w:t xml:space="preserve"> </w:t>
      </w:r>
      <w:r>
        <w:rPr>
          <w:sz w:val="23"/>
        </w:rPr>
        <w:t>function,</w:t>
      </w:r>
      <w:r>
        <w:rPr>
          <w:spacing w:val="-12"/>
          <w:sz w:val="23"/>
        </w:rPr>
        <w:t xml:space="preserve"> </w:t>
      </w:r>
      <w:r>
        <w:rPr>
          <w:sz w:val="23"/>
        </w:rPr>
        <w:t>providing</w:t>
      </w:r>
      <w:r>
        <w:rPr>
          <w:spacing w:val="-14"/>
          <w:sz w:val="23"/>
        </w:rPr>
        <w:t xml:space="preserve"> </w:t>
      </w:r>
      <w:r>
        <w:rPr>
          <w:sz w:val="23"/>
        </w:rPr>
        <w:t>diagrammatic</w:t>
      </w:r>
      <w:r>
        <w:rPr>
          <w:spacing w:val="-11"/>
          <w:sz w:val="23"/>
        </w:rPr>
        <w:t xml:space="preserve"> </w:t>
      </w:r>
      <w:r>
        <w:rPr>
          <w:sz w:val="23"/>
        </w:rPr>
        <w:t>furniture</w:t>
      </w:r>
      <w:r>
        <w:rPr>
          <w:spacing w:val="-13"/>
          <w:sz w:val="23"/>
        </w:rPr>
        <w:t xml:space="preserve"> </w:t>
      </w:r>
      <w:r>
        <w:rPr>
          <w:sz w:val="23"/>
        </w:rPr>
        <w:t>layouts</w:t>
      </w:r>
      <w:r>
        <w:rPr>
          <w:spacing w:val="-13"/>
          <w:sz w:val="23"/>
        </w:rPr>
        <w:t xml:space="preserve"> </w:t>
      </w:r>
      <w:r>
        <w:rPr>
          <w:sz w:val="23"/>
        </w:rPr>
        <w:t>to</w:t>
      </w:r>
      <w:r>
        <w:rPr>
          <w:spacing w:val="-12"/>
          <w:sz w:val="23"/>
        </w:rPr>
        <w:t xml:space="preserve"> </w:t>
      </w:r>
      <w:r>
        <w:rPr>
          <w:sz w:val="23"/>
        </w:rPr>
        <w:t>the</w:t>
      </w:r>
      <w:r>
        <w:rPr>
          <w:spacing w:val="-11"/>
          <w:sz w:val="23"/>
        </w:rPr>
        <w:t xml:space="preserve"> </w:t>
      </w:r>
      <w:r>
        <w:rPr>
          <w:sz w:val="23"/>
        </w:rPr>
        <w:t>client</w:t>
      </w:r>
      <w:r>
        <w:rPr>
          <w:spacing w:val="-11"/>
          <w:sz w:val="23"/>
        </w:rPr>
        <w:t xml:space="preserve"> </w:t>
      </w:r>
      <w:r>
        <w:rPr>
          <w:sz w:val="23"/>
        </w:rPr>
        <w:t>to</w:t>
      </w:r>
      <w:r>
        <w:rPr>
          <w:spacing w:val="-12"/>
          <w:sz w:val="23"/>
        </w:rPr>
        <w:t xml:space="preserve"> </w:t>
      </w:r>
      <w:r>
        <w:rPr>
          <w:sz w:val="23"/>
        </w:rPr>
        <w:t>confirm</w:t>
      </w:r>
      <w:r>
        <w:rPr>
          <w:spacing w:val="-11"/>
          <w:sz w:val="23"/>
        </w:rPr>
        <w:t xml:space="preserve"> </w:t>
      </w:r>
      <w:r>
        <w:rPr>
          <w:sz w:val="23"/>
        </w:rPr>
        <w:t>functional</w:t>
      </w:r>
      <w:r>
        <w:rPr>
          <w:spacing w:val="-11"/>
          <w:sz w:val="23"/>
        </w:rPr>
        <w:t xml:space="preserve"> </w:t>
      </w:r>
      <w:r>
        <w:rPr>
          <w:sz w:val="23"/>
        </w:rPr>
        <w:t>layouts, and the selection and specification of building fixtures and finishes which are necessary to provide a complete</w:t>
      </w:r>
      <w:r>
        <w:rPr>
          <w:spacing w:val="-2"/>
          <w:sz w:val="23"/>
        </w:rPr>
        <w:t xml:space="preserve"> </w:t>
      </w:r>
      <w:r>
        <w:rPr>
          <w:sz w:val="23"/>
        </w:rPr>
        <w:t>and</w:t>
      </w:r>
      <w:r>
        <w:rPr>
          <w:spacing w:val="-6"/>
          <w:sz w:val="23"/>
        </w:rPr>
        <w:t xml:space="preserve"> </w:t>
      </w:r>
      <w:r>
        <w:rPr>
          <w:sz w:val="23"/>
        </w:rPr>
        <w:t>useable</w:t>
      </w:r>
      <w:r>
        <w:rPr>
          <w:spacing w:val="-2"/>
          <w:sz w:val="23"/>
        </w:rPr>
        <w:t xml:space="preserve"> </w:t>
      </w:r>
      <w:r>
        <w:rPr>
          <w:sz w:val="23"/>
        </w:rPr>
        <w:t>facility</w:t>
      </w:r>
      <w:r>
        <w:rPr>
          <w:spacing w:val="-8"/>
          <w:sz w:val="23"/>
        </w:rPr>
        <w:t xml:space="preserve"> </w:t>
      </w:r>
      <w:r>
        <w:rPr>
          <w:sz w:val="23"/>
        </w:rPr>
        <w:t>and/or</w:t>
      </w:r>
      <w:r>
        <w:rPr>
          <w:spacing w:val="-3"/>
          <w:sz w:val="23"/>
        </w:rPr>
        <w:t xml:space="preserve"> </w:t>
      </w:r>
      <w:r>
        <w:rPr>
          <w:sz w:val="23"/>
        </w:rPr>
        <w:t>which</w:t>
      </w:r>
      <w:r>
        <w:rPr>
          <w:spacing w:val="-3"/>
          <w:sz w:val="23"/>
        </w:rPr>
        <w:t xml:space="preserve"> </w:t>
      </w:r>
      <w:r>
        <w:rPr>
          <w:sz w:val="23"/>
        </w:rPr>
        <w:t>are</w:t>
      </w:r>
      <w:r>
        <w:rPr>
          <w:spacing w:val="-2"/>
          <w:sz w:val="23"/>
        </w:rPr>
        <w:t xml:space="preserve"> </w:t>
      </w:r>
      <w:r>
        <w:rPr>
          <w:sz w:val="23"/>
        </w:rPr>
        <w:t>included</w:t>
      </w:r>
      <w:r>
        <w:rPr>
          <w:spacing w:val="-3"/>
          <w:sz w:val="23"/>
        </w:rPr>
        <w:t xml:space="preserve"> </w:t>
      </w:r>
      <w:r>
        <w:rPr>
          <w:sz w:val="23"/>
        </w:rPr>
        <w:t>in</w:t>
      </w:r>
      <w:r>
        <w:rPr>
          <w:spacing w:val="-6"/>
          <w:sz w:val="23"/>
        </w:rPr>
        <w:t xml:space="preserve"> </w:t>
      </w:r>
      <w:r>
        <w:rPr>
          <w:sz w:val="23"/>
        </w:rPr>
        <w:t>the</w:t>
      </w:r>
      <w:r>
        <w:rPr>
          <w:spacing w:val="-2"/>
          <w:sz w:val="23"/>
        </w:rPr>
        <w:t xml:space="preserve"> </w:t>
      </w:r>
      <w:r>
        <w:rPr>
          <w:sz w:val="23"/>
        </w:rPr>
        <w:t>Construction</w:t>
      </w:r>
      <w:r>
        <w:rPr>
          <w:spacing w:val="-33"/>
          <w:sz w:val="23"/>
        </w:rPr>
        <w:t xml:space="preserve"> </w:t>
      </w:r>
      <w:r>
        <w:rPr>
          <w:sz w:val="23"/>
        </w:rPr>
        <w:t>Contract.</w:t>
      </w:r>
    </w:p>
    <w:p w14:paraId="7DC53FE7" w14:textId="77777777" w:rsidR="00BD63E6" w:rsidRDefault="00BD63E6">
      <w:pPr>
        <w:pStyle w:val="BodyText"/>
        <w:spacing w:before="10"/>
        <w:rPr>
          <w:sz w:val="22"/>
        </w:rPr>
      </w:pPr>
    </w:p>
    <w:p w14:paraId="13318C70" w14:textId="77777777" w:rsidR="00BD63E6" w:rsidRDefault="00D94B7A">
      <w:pPr>
        <w:pStyle w:val="BodyText"/>
        <w:ind w:left="119" w:right="110"/>
        <w:jc w:val="both"/>
      </w:pPr>
      <w:r>
        <w:t>“Interior design” as an Additional Service pertains to the design, selection, arrangement, and color coordination</w:t>
      </w:r>
      <w:r>
        <w:rPr>
          <w:spacing w:val="-10"/>
        </w:rPr>
        <w:t xml:space="preserve"> </w:t>
      </w:r>
      <w:r>
        <w:t>of</w:t>
      </w:r>
      <w:r>
        <w:rPr>
          <w:spacing w:val="-12"/>
        </w:rPr>
        <w:t xml:space="preserve"> </w:t>
      </w:r>
      <w:r>
        <w:t>furniture,</w:t>
      </w:r>
      <w:r>
        <w:rPr>
          <w:spacing w:val="-10"/>
        </w:rPr>
        <w:t xml:space="preserve"> </w:t>
      </w:r>
      <w:r>
        <w:t>furnishings</w:t>
      </w:r>
      <w:r>
        <w:rPr>
          <w:spacing w:val="-10"/>
        </w:rPr>
        <w:t xml:space="preserve"> </w:t>
      </w:r>
      <w:r>
        <w:t>and</w:t>
      </w:r>
      <w:r>
        <w:rPr>
          <w:spacing w:val="-10"/>
        </w:rPr>
        <w:t xml:space="preserve"> </w:t>
      </w:r>
      <w:r>
        <w:t>accessories.</w:t>
      </w:r>
      <w:r>
        <w:rPr>
          <w:spacing w:val="-10"/>
        </w:rPr>
        <w:t xml:space="preserve"> </w:t>
      </w:r>
      <w:r>
        <w:t>These</w:t>
      </w:r>
      <w:r>
        <w:rPr>
          <w:spacing w:val="-11"/>
        </w:rPr>
        <w:t xml:space="preserve"> </w:t>
      </w:r>
      <w:r>
        <w:t>items</w:t>
      </w:r>
      <w:r>
        <w:rPr>
          <w:spacing w:val="-13"/>
        </w:rPr>
        <w:t xml:space="preserve"> </w:t>
      </w:r>
      <w:r>
        <w:t>include</w:t>
      </w:r>
      <w:r>
        <w:rPr>
          <w:spacing w:val="-9"/>
        </w:rPr>
        <w:t xml:space="preserve"> </w:t>
      </w:r>
      <w:r>
        <w:t>but</w:t>
      </w:r>
      <w:r>
        <w:rPr>
          <w:spacing w:val="-11"/>
        </w:rPr>
        <w:t xml:space="preserve"> </w:t>
      </w:r>
      <w:r>
        <w:t>are</w:t>
      </w:r>
      <w:r>
        <w:rPr>
          <w:spacing w:val="-9"/>
        </w:rPr>
        <w:t xml:space="preserve"> </w:t>
      </w:r>
      <w:r>
        <w:t>not</w:t>
      </w:r>
      <w:r>
        <w:rPr>
          <w:spacing w:val="-11"/>
        </w:rPr>
        <w:t xml:space="preserve"> </w:t>
      </w:r>
      <w:r>
        <w:t>limited</w:t>
      </w:r>
      <w:r>
        <w:rPr>
          <w:spacing w:val="-12"/>
        </w:rPr>
        <w:t xml:space="preserve"> </w:t>
      </w:r>
      <w:r>
        <w:t>to</w:t>
      </w:r>
      <w:r>
        <w:rPr>
          <w:spacing w:val="-10"/>
        </w:rPr>
        <w:t xml:space="preserve"> </w:t>
      </w:r>
      <w:r>
        <w:t>desks, chairs, lamps, tables, screens, planters, artwork, draperies, and similar furnishings which are procured separately from the Construction</w:t>
      </w:r>
      <w:r>
        <w:rPr>
          <w:spacing w:val="-16"/>
        </w:rPr>
        <w:t xml:space="preserve"> </w:t>
      </w:r>
      <w:r>
        <w:t>Contract.</w:t>
      </w:r>
    </w:p>
    <w:p w14:paraId="6EE5608D" w14:textId="77777777" w:rsidR="00BD63E6" w:rsidRDefault="00BD63E6">
      <w:pPr>
        <w:pStyle w:val="BodyText"/>
        <w:spacing w:before="7"/>
        <w:rPr>
          <w:sz w:val="22"/>
        </w:rPr>
      </w:pPr>
    </w:p>
    <w:p w14:paraId="70B60671" w14:textId="77777777" w:rsidR="00BD63E6" w:rsidRDefault="00D94B7A">
      <w:pPr>
        <w:pStyle w:val="BodyText"/>
        <w:ind w:left="120" w:right="111"/>
        <w:jc w:val="both"/>
      </w:pPr>
      <w:r>
        <w:t>The “interior designer” shall verify the actual building surface finish colors applied by the Contractor and coordinate the selection of colors, fabrics and textures with the building colors. The “interior design” Services also include the coordination with and preparation of procurement materials for the University of Virginia Procurement Services for the furniture, furnishings and accessories.</w:t>
      </w:r>
    </w:p>
    <w:p w14:paraId="12221BC2" w14:textId="11D4B11F" w:rsidR="00BD63E6" w:rsidRDefault="00D94B7A">
      <w:pPr>
        <w:pStyle w:val="Heading3"/>
        <w:spacing w:before="230"/>
      </w:pPr>
      <w:bookmarkStart w:id="234" w:name="SECTION_6.3136___A/E_FEE_PROPOSAL_WORKSH"/>
      <w:bookmarkStart w:id="235" w:name="_Toc55204080"/>
      <w:bookmarkEnd w:id="234"/>
      <w:r>
        <w:t>SECTION 6.3</w:t>
      </w:r>
      <w:r>
        <w:rPr>
          <w:b w:val="0"/>
          <w:position w:val="11"/>
          <w:sz w:val="16"/>
        </w:rPr>
        <w:t xml:space="preserve">  </w:t>
      </w:r>
      <w:r>
        <w:t>A/E FEE PROPOSAL WORKSHEET (</w:t>
      </w:r>
      <w:hyperlink r:id="rId310">
        <w:r>
          <w:rPr>
            <w:color w:val="0000FF"/>
            <w:u w:val="thick" w:color="0000FF"/>
          </w:rPr>
          <w:t>CO-2.3</w:t>
        </w:r>
      </w:hyperlink>
      <w:r>
        <w:t>)</w:t>
      </w:r>
      <w:bookmarkEnd w:id="235"/>
    </w:p>
    <w:p w14:paraId="418F9AF2" w14:textId="77777777" w:rsidR="00BD63E6" w:rsidRDefault="00BD63E6">
      <w:pPr>
        <w:pStyle w:val="BodyText"/>
        <w:rPr>
          <w:b/>
          <w:sz w:val="20"/>
        </w:rPr>
      </w:pPr>
    </w:p>
    <w:p w14:paraId="051EE096" w14:textId="77777777" w:rsidR="00BD63E6" w:rsidRDefault="00D94B7A">
      <w:pPr>
        <w:pStyle w:val="BodyText"/>
        <w:spacing w:before="90"/>
        <w:ind w:left="119" w:right="110"/>
        <w:jc w:val="both"/>
      </w:pPr>
      <w:bookmarkStart w:id="236" w:name="_bookmark225"/>
      <w:bookmarkEnd w:id="236"/>
      <w:r>
        <w:t>The</w:t>
      </w:r>
      <w:r>
        <w:rPr>
          <w:spacing w:val="-5"/>
        </w:rPr>
        <w:t xml:space="preserve"> </w:t>
      </w:r>
      <w:r>
        <w:t>A/E</w:t>
      </w:r>
      <w:r>
        <w:rPr>
          <w:spacing w:val="-5"/>
        </w:rPr>
        <w:t xml:space="preserve"> </w:t>
      </w:r>
      <w:r>
        <w:t>shall</w:t>
      </w:r>
      <w:r>
        <w:rPr>
          <w:spacing w:val="-5"/>
        </w:rPr>
        <w:t xml:space="preserve"> </w:t>
      </w:r>
      <w:r>
        <w:t>prepare</w:t>
      </w:r>
      <w:r>
        <w:rPr>
          <w:spacing w:val="-5"/>
        </w:rPr>
        <w:t xml:space="preserve"> </w:t>
      </w:r>
      <w:r>
        <w:t>a</w:t>
      </w:r>
      <w:r>
        <w:rPr>
          <w:spacing w:val="-5"/>
        </w:rPr>
        <w:t xml:space="preserve"> </w:t>
      </w:r>
      <w:r>
        <w:t>detailed</w:t>
      </w:r>
      <w:r>
        <w:rPr>
          <w:spacing w:val="-6"/>
        </w:rPr>
        <w:t xml:space="preserve"> </w:t>
      </w:r>
      <w:r>
        <w:t>Fee</w:t>
      </w:r>
      <w:r>
        <w:rPr>
          <w:spacing w:val="-5"/>
        </w:rPr>
        <w:t xml:space="preserve"> </w:t>
      </w:r>
      <w:r>
        <w:t>Proposal</w:t>
      </w:r>
      <w:r>
        <w:rPr>
          <w:spacing w:val="-5"/>
        </w:rPr>
        <w:t xml:space="preserve"> </w:t>
      </w:r>
      <w:r>
        <w:t>using</w:t>
      </w:r>
      <w:r>
        <w:rPr>
          <w:spacing w:val="-9"/>
        </w:rPr>
        <w:t xml:space="preserve"> </w:t>
      </w:r>
      <w:r>
        <w:t>the</w:t>
      </w:r>
      <w:r>
        <w:rPr>
          <w:spacing w:val="-5"/>
        </w:rPr>
        <w:t xml:space="preserve"> </w:t>
      </w:r>
      <w:hyperlink r:id="rId311">
        <w:r>
          <w:rPr>
            <w:color w:val="0000FF"/>
            <w:u w:val="single" w:color="0000FF"/>
          </w:rPr>
          <w:t>CO-2.3</w:t>
        </w:r>
      </w:hyperlink>
      <w:r>
        <w:t>.</w:t>
      </w:r>
      <w:r>
        <w:rPr>
          <w:spacing w:val="-6"/>
        </w:rPr>
        <w:t xml:space="preserve"> </w:t>
      </w:r>
      <w:r>
        <w:t>The</w:t>
      </w:r>
      <w:r>
        <w:rPr>
          <w:spacing w:val="-5"/>
        </w:rPr>
        <w:t xml:space="preserve"> </w:t>
      </w:r>
      <w:r>
        <w:t>hourly</w:t>
      </w:r>
      <w:r>
        <w:rPr>
          <w:spacing w:val="-11"/>
        </w:rPr>
        <w:t xml:space="preserve"> </w:t>
      </w:r>
      <w:r>
        <w:t>rates</w:t>
      </w:r>
      <w:r>
        <w:rPr>
          <w:spacing w:val="-7"/>
        </w:rPr>
        <w:t xml:space="preserve"> </w:t>
      </w:r>
      <w:r>
        <w:t>and</w:t>
      </w:r>
      <w:r>
        <w:rPr>
          <w:spacing w:val="-6"/>
        </w:rPr>
        <w:t xml:space="preserve"> </w:t>
      </w:r>
      <w:r>
        <w:t>the</w:t>
      </w:r>
      <w:r>
        <w:rPr>
          <w:spacing w:val="-5"/>
        </w:rPr>
        <w:t xml:space="preserve"> </w:t>
      </w:r>
      <w:r>
        <w:t>labor-</w:t>
      </w:r>
      <w:r>
        <w:rPr>
          <w:spacing w:val="46"/>
        </w:rPr>
        <w:t xml:space="preserve"> </w:t>
      </w:r>
      <w:r>
        <w:t>hours proposed</w:t>
      </w:r>
      <w:r>
        <w:rPr>
          <w:spacing w:val="-7"/>
        </w:rPr>
        <w:t xml:space="preserve"> </w:t>
      </w:r>
      <w:r>
        <w:t>should</w:t>
      </w:r>
      <w:r>
        <w:rPr>
          <w:spacing w:val="-7"/>
        </w:rPr>
        <w:t xml:space="preserve"> </w:t>
      </w:r>
      <w:r>
        <w:t>relate</w:t>
      </w:r>
      <w:r>
        <w:rPr>
          <w:spacing w:val="-9"/>
        </w:rPr>
        <w:t xml:space="preserve"> </w:t>
      </w:r>
      <w:r>
        <w:t>to</w:t>
      </w:r>
      <w:r>
        <w:rPr>
          <w:spacing w:val="-7"/>
        </w:rPr>
        <w:t xml:space="preserve"> </w:t>
      </w:r>
      <w:r>
        <w:t>the</w:t>
      </w:r>
      <w:r>
        <w:rPr>
          <w:spacing w:val="-6"/>
        </w:rPr>
        <w:t xml:space="preserve"> </w:t>
      </w:r>
      <w:r>
        <w:t>rates</w:t>
      </w:r>
      <w:r>
        <w:rPr>
          <w:spacing w:val="-8"/>
        </w:rPr>
        <w:t xml:space="preserve"> </w:t>
      </w:r>
      <w:r>
        <w:t>and</w:t>
      </w:r>
      <w:r>
        <w:rPr>
          <w:spacing w:val="-10"/>
        </w:rPr>
        <w:t xml:space="preserve"> </w:t>
      </w:r>
      <w:r>
        <w:t>times</w:t>
      </w:r>
      <w:r>
        <w:rPr>
          <w:spacing w:val="-8"/>
        </w:rPr>
        <w:t xml:space="preserve"> </w:t>
      </w:r>
      <w:r>
        <w:t>required</w:t>
      </w:r>
      <w:r>
        <w:rPr>
          <w:spacing w:val="-7"/>
        </w:rPr>
        <w:t xml:space="preserve"> </w:t>
      </w:r>
      <w:r>
        <w:t>for</w:t>
      </w:r>
      <w:r>
        <w:rPr>
          <w:spacing w:val="-7"/>
        </w:rPr>
        <w:t xml:space="preserve"> </w:t>
      </w:r>
      <w:r>
        <w:t>a</w:t>
      </w:r>
      <w:r>
        <w:rPr>
          <w:spacing w:val="-6"/>
        </w:rPr>
        <w:t xml:space="preserve"> </w:t>
      </w:r>
      <w:r>
        <w:t>qualified</w:t>
      </w:r>
      <w:r>
        <w:rPr>
          <w:spacing w:val="-10"/>
        </w:rPr>
        <w:t xml:space="preserve"> </w:t>
      </w:r>
      <w:r>
        <w:t>and</w:t>
      </w:r>
      <w:r>
        <w:rPr>
          <w:spacing w:val="-7"/>
        </w:rPr>
        <w:t xml:space="preserve"> </w:t>
      </w:r>
      <w:r>
        <w:t>competent</w:t>
      </w:r>
      <w:r>
        <w:rPr>
          <w:spacing w:val="-6"/>
        </w:rPr>
        <w:t xml:space="preserve"> </w:t>
      </w:r>
      <w:r>
        <w:t>person</w:t>
      </w:r>
      <w:r>
        <w:rPr>
          <w:spacing w:val="-10"/>
        </w:rPr>
        <w:t xml:space="preserve"> </w:t>
      </w:r>
      <w:r>
        <w:t>in</w:t>
      </w:r>
      <w:r>
        <w:rPr>
          <w:spacing w:val="-7"/>
        </w:rPr>
        <w:t xml:space="preserve"> </w:t>
      </w:r>
      <w:r>
        <w:t>that</w:t>
      </w:r>
      <w:r>
        <w:rPr>
          <w:spacing w:val="-6"/>
        </w:rPr>
        <w:t xml:space="preserve"> </w:t>
      </w:r>
      <w:r>
        <w:t>skill level to perform the Work. Supplemental information shall be attached as necessary to support the proposed Drawings, hourly rates and labor-hour estimates. Guides for the use of the form are as follows:</w:t>
      </w:r>
    </w:p>
    <w:p w14:paraId="0C9A7B04" w14:textId="77777777" w:rsidR="00BD63E6" w:rsidRDefault="00BD63E6">
      <w:pPr>
        <w:pStyle w:val="BodyText"/>
        <w:spacing w:before="9"/>
        <w:rPr>
          <w:sz w:val="22"/>
        </w:rPr>
      </w:pPr>
    </w:p>
    <w:p w14:paraId="1D6DF57D" w14:textId="77777777" w:rsidR="00BD63E6" w:rsidRDefault="00D94B7A" w:rsidP="001C09AE">
      <w:pPr>
        <w:pStyle w:val="ListParagraph"/>
        <w:numPr>
          <w:ilvl w:val="0"/>
          <w:numId w:val="83"/>
        </w:numPr>
        <w:tabs>
          <w:tab w:val="left" w:pos="840"/>
        </w:tabs>
        <w:spacing w:before="1"/>
        <w:ind w:right="110"/>
        <w:jc w:val="both"/>
        <w:rPr>
          <w:sz w:val="23"/>
        </w:rPr>
      </w:pPr>
      <w:r>
        <w:rPr>
          <w:sz w:val="23"/>
        </w:rPr>
        <w:t>Disciplines/classifications</w:t>
      </w:r>
      <w:r>
        <w:rPr>
          <w:spacing w:val="-19"/>
          <w:sz w:val="23"/>
        </w:rPr>
        <w:t xml:space="preserve"> </w:t>
      </w:r>
      <w:r>
        <w:rPr>
          <w:sz w:val="23"/>
        </w:rPr>
        <w:t>commonly</w:t>
      </w:r>
      <w:r>
        <w:rPr>
          <w:spacing w:val="-20"/>
          <w:sz w:val="23"/>
        </w:rPr>
        <w:t xml:space="preserve"> </w:t>
      </w:r>
      <w:r>
        <w:rPr>
          <w:sz w:val="23"/>
        </w:rPr>
        <w:t>used</w:t>
      </w:r>
      <w:r>
        <w:rPr>
          <w:spacing w:val="-15"/>
          <w:sz w:val="23"/>
        </w:rPr>
        <w:t xml:space="preserve"> </w:t>
      </w:r>
      <w:r>
        <w:rPr>
          <w:sz w:val="23"/>
        </w:rPr>
        <w:t>are</w:t>
      </w:r>
      <w:r>
        <w:rPr>
          <w:spacing w:val="-14"/>
          <w:sz w:val="23"/>
        </w:rPr>
        <w:t xml:space="preserve"> </w:t>
      </w:r>
      <w:r>
        <w:rPr>
          <w:sz w:val="23"/>
        </w:rPr>
        <w:t>indicated</w:t>
      </w:r>
      <w:r>
        <w:rPr>
          <w:spacing w:val="-15"/>
          <w:sz w:val="23"/>
        </w:rPr>
        <w:t xml:space="preserve"> </w:t>
      </w:r>
      <w:r>
        <w:rPr>
          <w:sz w:val="23"/>
        </w:rPr>
        <w:t>on</w:t>
      </w:r>
      <w:r>
        <w:rPr>
          <w:spacing w:val="-15"/>
          <w:sz w:val="23"/>
        </w:rPr>
        <w:t xml:space="preserve"> </w:t>
      </w:r>
      <w:r>
        <w:rPr>
          <w:sz w:val="23"/>
        </w:rPr>
        <w:t>the</w:t>
      </w:r>
      <w:r>
        <w:rPr>
          <w:spacing w:val="-14"/>
          <w:sz w:val="23"/>
        </w:rPr>
        <w:t xml:space="preserve"> </w:t>
      </w:r>
      <w:r>
        <w:rPr>
          <w:sz w:val="23"/>
        </w:rPr>
        <w:t>form.</w:t>
      </w:r>
      <w:r>
        <w:rPr>
          <w:spacing w:val="-15"/>
          <w:sz w:val="23"/>
        </w:rPr>
        <w:t xml:space="preserve"> </w:t>
      </w:r>
      <w:r>
        <w:rPr>
          <w:sz w:val="23"/>
        </w:rPr>
        <w:t>Additional</w:t>
      </w:r>
      <w:r>
        <w:rPr>
          <w:spacing w:val="-17"/>
          <w:sz w:val="23"/>
        </w:rPr>
        <w:t xml:space="preserve"> </w:t>
      </w:r>
      <w:r>
        <w:rPr>
          <w:sz w:val="23"/>
        </w:rPr>
        <w:t>classifications may be</w:t>
      </w:r>
      <w:r>
        <w:rPr>
          <w:spacing w:val="-18"/>
          <w:sz w:val="23"/>
        </w:rPr>
        <w:t xml:space="preserve"> </w:t>
      </w:r>
      <w:r>
        <w:rPr>
          <w:sz w:val="23"/>
        </w:rPr>
        <w:t>listed.</w:t>
      </w:r>
    </w:p>
    <w:p w14:paraId="1E6F7642" w14:textId="77777777" w:rsidR="00BD63E6" w:rsidRDefault="00BD63E6">
      <w:pPr>
        <w:pStyle w:val="BodyText"/>
        <w:spacing w:before="1"/>
      </w:pPr>
    </w:p>
    <w:p w14:paraId="35187E25" w14:textId="77777777" w:rsidR="00BD63E6" w:rsidRDefault="00D94B7A" w:rsidP="001C09AE">
      <w:pPr>
        <w:pStyle w:val="ListParagraph"/>
        <w:numPr>
          <w:ilvl w:val="0"/>
          <w:numId w:val="83"/>
        </w:numPr>
        <w:tabs>
          <w:tab w:val="left" w:pos="839"/>
          <w:tab w:val="left" w:pos="840"/>
        </w:tabs>
        <w:rPr>
          <w:sz w:val="23"/>
        </w:rPr>
      </w:pPr>
      <w:r>
        <w:rPr>
          <w:sz w:val="23"/>
        </w:rPr>
        <w:t>Hourly</w:t>
      </w:r>
      <w:r>
        <w:rPr>
          <w:spacing w:val="-14"/>
          <w:sz w:val="23"/>
        </w:rPr>
        <w:t xml:space="preserve"> </w:t>
      </w:r>
      <w:r>
        <w:rPr>
          <w:sz w:val="23"/>
        </w:rPr>
        <w:t>rates</w:t>
      </w:r>
      <w:r>
        <w:rPr>
          <w:spacing w:val="-10"/>
          <w:sz w:val="23"/>
        </w:rPr>
        <w:t xml:space="preserve"> </w:t>
      </w:r>
      <w:r>
        <w:rPr>
          <w:sz w:val="23"/>
        </w:rPr>
        <w:t>should</w:t>
      </w:r>
      <w:r>
        <w:rPr>
          <w:spacing w:val="-10"/>
          <w:sz w:val="23"/>
        </w:rPr>
        <w:t xml:space="preserve"> </w:t>
      </w:r>
      <w:r>
        <w:rPr>
          <w:sz w:val="23"/>
        </w:rPr>
        <w:t>be</w:t>
      </w:r>
      <w:r>
        <w:rPr>
          <w:spacing w:val="-9"/>
          <w:sz w:val="23"/>
        </w:rPr>
        <w:t xml:space="preserve"> </w:t>
      </w:r>
      <w:r>
        <w:rPr>
          <w:sz w:val="23"/>
        </w:rPr>
        <w:t>the</w:t>
      </w:r>
      <w:r>
        <w:rPr>
          <w:spacing w:val="-11"/>
          <w:sz w:val="23"/>
        </w:rPr>
        <w:t xml:space="preserve"> </w:t>
      </w:r>
      <w:r>
        <w:rPr>
          <w:sz w:val="23"/>
        </w:rPr>
        <w:t>average</w:t>
      </w:r>
      <w:r>
        <w:rPr>
          <w:spacing w:val="-9"/>
          <w:sz w:val="23"/>
        </w:rPr>
        <w:t xml:space="preserve"> </w:t>
      </w:r>
      <w:r>
        <w:rPr>
          <w:sz w:val="23"/>
        </w:rPr>
        <w:t>for</w:t>
      </w:r>
      <w:r>
        <w:rPr>
          <w:spacing w:val="-10"/>
          <w:sz w:val="23"/>
        </w:rPr>
        <w:t xml:space="preserve"> </w:t>
      </w:r>
      <w:r>
        <w:rPr>
          <w:sz w:val="23"/>
        </w:rPr>
        <w:t>those</w:t>
      </w:r>
      <w:r>
        <w:rPr>
          <w:spacing w:val="-9"/>
          <w:sz w:val="23"/>
        </w:rPr>
        <w:t xml:space="preserve"> </w:t>
      </w:r>
      <w:r>
        <w:rPr>
          <w:sz w:val="23"/>
        </w:rPr>
        <w:t>persons</w:t>
      </w:r>
      <w:r>
        <w:rPr>
          <w:spacing w:val="-10"/>
          <w:sz w:val="23"/>
        </w:rPr>
        <w:t xml:space="preserve"> </w:t>
      </w:r>
      <w:r>
        <w:rPr>
          <w:sz w:val="23"/>
        </w:rPr>
        <w:t>in</w:t>
      </w:r>
      <w:r>
        <w:rPr>
          <w:spacing w:val="-10"/>
          <w:sz w:val="23"/>
        </w:rPr>
        <w:t xml:space="preserve"> </w:t>
      </w:r>
      <w:r>
        <w:rPr>
          <w:sz w:val="23"/>
        </w:rPr>
        <w:t>that</w:t>
      </w:r>
      <w:r>
        <w:rPr>
          <w:spacing w:val="-9"/>
          <w:sz w:val="23"/>
        </w:rPr>
        <w:t xml:space="preserve"> </w:t>
      </w:r>
      <w:r>
        <w:rPr>
          <w:sz w:val="23"/>
        </w:rPr>
        <w:t>skill</w:t>
      </w:r>
      <w:r>
        <w:rPr>
          <w:spacing w:val="-9"/>
          <w:sz w:val="23"/>
        </w:rPr>
        <w:t xml:space="preserve"> </w:t>
      </w:r>
      <w:r>
        <w:rPr>
          <w:sz w:val="23"/>
        </w:rPr>
        <w:t>level/discipline/classification.</w:t>
      </w:r>
    </w:p>
    <w:p w14:paraId="07AC25D0" w14:textId="77777777" w:rsidR="00BD63E6" w:rsidRDefault="00BD63E6">
      <w:pPr>
        <w:pStyle w:val="BodyText"/>
        <w:spacing w:before="9"/>
        <w:rPr>
          <w:sz w:val="22"/>
        </w:rPr>
      </w:pPr>
    </w:p>
    <w:p w14:paraId="72336444" w14:textId="77777777" w:rsidR="00BD63E6" w:rsidRDefault="00D94B7A">
      <w:pPr>
        <w:pStyle w:val="BodyText"/>
        <w:spacing w:before="1"/>
        <w:ind w:left="1200" w:right="108"/>
        <w:jc w:val="both"/>
      </w:pPr>
      <w:r>
        <w:t>NOTE: It is generally perceived that a person being compensated at a rate higher than the norm would be more efficient/productive/take less labor-hours than a person being compensated at a rate below the norm.</w:t>
      </w:r>
    </w:p>
    <w:p w14:paraId="389A7E63" w14:textId="77777777" w:rsidR="00BD63E6" w:rsidRDefault="00BD63E6">
      <w:pPr>
        <w:pStyle w:val="BodyText"/>
        <w:spacing w:before="10"/>
        <w:rPr>
          <w:sz w:val="22"/>
        </w:rPr>
      </w:pPr>
    </w:p>
    <w:p w14:paraId="19EF7535" w14:textId="77777777" w:rsidR="00BD63E6" w:rsidRDefault="00D94B7A" w:rsidP="001C09AE">
      <w:pPr>
        <w:pStyle w:val="ListParagraph"/>
        <w:numPr>
          <w:ilvl w:val="0"/>
          <w:numId w:val="83"/>
        </w:numPr>
        <w:tabs>
          <w:tab w:val="left" w:pos="840"/>
        </w:tabs>
        <w:ind w:right="111"/>
        <w:jc w:val="both"/>
        <w:rPr>
          <w:sz w:val="23"/>
        </w:rPr>
      </w:pPr>
      <w:r>
        <w:rPr>
          <w:sz w:val="23"/>
        </w:rPr>
        <w:t>Indicate</w:t>
      </w:r>
      <w:r>
        <w:rPr>
          <w:spacing w:val="-9"/>
          <w:sz w:val="23"/>
        </w:rPr>
        <w:t xml:space="preserve"> </w:t>
      </w:r>
      <w:r>
        <w:rPr>
          <w:sz w:val="23"/>
        </w:rPr>
        <w:t>the</w:t>
      </w:r>
      <w:r>
        <w:rPr>
          <w:spacing w:val="-9"/>
          <w:sz w:val="23"/>
        </w:rPr>
        <w:t xml:space="preserve"> </w:t>
      </w:r>
      <w:r>
        <w:rPr>
          <w:sz w:val="23"/>
        </w:rPr>
        <w:t>drawing</w:t>
      </w:r>
      <w:r>
        <w:rPr>
          <w:spacing w:val="-10"/>
          <w:sz w:val="23"/>
        </w:rPr>
        <w:t xml:space="preserve"> </w:t>
      </w:r>
      <w:r>
        <w:rPr>
          <w:sz w:val="23"/>
        </w:rPr>
        <w:t>size</w:t>
      </w:r>
      <w:r>
        <w:rPr>
          <w:spacing w:val="-7"/>
          <w:sz w:val="23"/>
        </w:rPr>
        <w:t xml:space="preserve"> </w:t>
      </w:r>
      <w:r>
        <w:rPr>
          <w:sz w:val="23"/>
        </w:rPr>
        <w:t>and</w:t>
      </w:r>
      <w:r>
        <w:rPr>
          <w:spacing w:val="-7"/>
          <w:sz w:val="23"/>
        </w:rPr>
        <w:t xml:space="preserve"> </w:t>
      </w:r>
      <w:r>
        <w:rPr>
          <w:sz w:val="23"/>
        </w:rPr>
        <w:t>proposed/estimated</w:t>
      </w:r>
      <w:r>
        <w:rPr>
          <w:spacing w:val="-7"/>
          <w:sz w:val="23"/>
        </w:rPr>
        <w:t xml:space="preserve"> </w:t>
      </w:r>
      <w:r>
        <w:rPr>
          <w:sz w:val="23"/>
        </w:rPr>
        <w:t>number</w:t>
      </w:r>
      <w:r>
        <w:rPr>
          <w:spacing w:val="-7"/>
          <w:sz w:val="23"/>
        </w:rPr>
        <w:t xml:space="preserve"> </w:t>
      </w:r>
      <w:r>
        <w:rPr>
          <w:sz w:val="23"/>
        </w:rPr>
        <w:t>of</w:t>
      </w:r>
      <w:r>
        <w:rPr>
          <w:spacing w:val="-10"/>
          <w:sz w:val="23"/>
        </w:rPr>
        <w:t xml:space="preserve"> </w:t>
      </w:r>
      <w:r>
        <w:rPr>
          <w:sz w:val="23"/>
        </w:rPr>
        <w:t>sheets</w:t>
      </w:r>
      <w:r>
        <w:rPr>
          <w:spacing w:val="-8"/>
          <w:sz w:val="23"/>
        </w:rPr>
        <w:t xml:space="preserve"> </w:t>
      </w:r>
      <w:r>
        <w:rPr>
          <w:sz w:val="23"/>
        </w:rPr>
        <w:t>for</w:t>
      </w:r>
      <w:r>
        <w:rPr>
          <w:spacing w:val="-7"/>
          <w:sz w:val="23"/>
        </w:rPr>
        <w:t xml:space="preserve"> </w:t>
      </w:r>
      <w:r>
        <w:rPr>
          <w:sz w:val="23"/>
        </w:rPr>
        <w:t>each</w:t>
      </w:r>
      <w:r>
        <w:rPr>
          <w:spacing w:val="43"/>
          <w:sz w:val="23"/>
        </w:rPr>
        <w:t xml:space="preserve"> </w:t>
      </w:r>
      <w:r>
        <w:rPr>
          <w:sz w:val="23"/>
        </w:rPr>
        <w:t>discipline.</w:t>
      </w:r>
      <w:r>
        <w:rPr>
          <w:spacing w:val="-7"/>
          <w:sz w:val="23"/>
        </w:rPr>
        <w:t xml:space="preserve"> </w:t>
      </w:r>
      <w:r>
        <w:rPr>
          <w:sz w:val="23"/>
        </w:rPr>
        <w:t>Attach a proposed or estimated list of</w:t>
      </w:r>
      <w:r>
        <w:rPr>
          <w:spacing w:val="-37"/>
          <w:sz w:val="23"/>
        </w:rPr>
        <w:t xml:space="preserve"> </w:t>
      </w:r>
      <w:r>
        <w:rPr>
          <w:sz w:val="23"/>
        </w:rPr>
        <w:t>Drawings.</w:t>
      </w:r>
    </w:p>
    <w:p w14:paraId="1270328C" w14:textId="77777777" w:rsidR="00BD63E6" w:rsidRDefault="00BD63E6">
      <w:pPr>
        <w:pStyle w:val="BodyText"/>
      </w:pPr>
    </w:p>
    <w:p w14:paraId="754FD27D" w14:textId="77777777" w:rsidR="00BD63E6" w:rsidRDefault="00D94B7A" w:rsidP="001C09AE">
      <w:pPr>
        <w:pStyle w:val="ListParagraph"/>
        <w:numPr>
          <w:ilvl w:val="0"/>
          <w:numId w:val="83"/>
        </w:numPr>
        <w:tabs>
          <w:tab w:val="left" w:pos="840"/>
        </w:tabs>
        <w:spacing w:before="1"/>
        <w:ind w:right="108"/>
        <w:jc w:val="both"/>
        <w:rPr>
          <w:sz w:val="23"/>
        </w:rPr>
      </w:pPr>
      <w:r>
        <w:rPr>
          <w:sz w:val="23"/>
        </w:rPr>
        <w:t>Enter the Estimated (proposed) number of hours for each discipline/skill level and multiply times the Hourly Rate to yield the Estimate</w:t>
      </w:r>
      <w:r>
        <w:rPr>
          <w:spacing w:val="-36"/>
          <w:sz w:val="23"/>
        </w:rPr>
        <w:t xml:space="preserve"> </w:t>
      </w:r>
      <w:r>
        <w:rPr>
          <w:sz w:val="23"/>
        </w:rPr>
        <w:t>Cost.</w:t>
      </w:r>
    </w:p>
    <w:p w14:paraId="124AF701" w14:textId="77777777" w:rsidR="00BD63E6" w:rsidRDefault="00BD63E6">
      <w:pPr>
        <w:pStyle w:val="BodyText"/>
        <w:spacing w:before="10"/>
        <w:rPr>
          <w:sz w:val="22"/>
        </w:rPr>
      </w:pPr>
    </w:p>
    <w:p w14:paraId="60F2A2ED" w14:textId="77777777" w:rsidR="00BD63E6" w:rsidRDefault="00D94B7A" w:rsidP="001C09AE">
      <w:pPr>
        <w:pStyle w:val="ListParagraph"/>
        <w:numPr>
          <w:ilvl w:val="0"/>
          <w:numId w:val="83"/>
        </w:numPr>
        <w:tabs>
          <w:tab w:val="left" w:pos="840"/>
        </w:tabs>
        <w:ind w:right="110"/>
        <w:jc w:val="both"/>
        <w:rPr>
          <w:sz w:val="23"/>
        </w:rPr>
      </w:pPr>
      <w:r>
        <w:rPr>
          <w:sz w:val="23"/>
        </w:rPr>
        <w:t>CADD line is for drafting hours to produce a CADD basic plan for each level, wing or area to use</w:t>
      </w:r>
      <w:r>
        <w:rPr>
          <w:spacing w:val="-6"/>
          <w:sz w:val="23"/>
        </w:rPr>
        <w:t xml:space="preserve"> </w:t>
      </w:r>
      <w:r>
        <w:rPr>
          <w:sz w:val="23"/>
        </w:rPr>
        <w:t>as</w:t>
      </w:r>
      <w:r>
        <w:rPr>
          <w:spacing w:val="-8"/>
          <w:sz w:val="23"/>
        </w:rPr>
        <w:t xml:space="preserve"> </w:t>
      </w:r>
      <w:r>
        <w:rPr>
          <w:sz w:val="23"/>
        </w:rPr>
        <w:t>a</w:t>
      </w:r>
      <w:r>
        <w:rPr>
          <w:spacing w:val="-9"/>
          <w:sz w:val="23"/>
        </w:rPr>
        <w:t xml:space="preserve"> </w:t>
      </w:r>
      <w:r>
        <w:rPr>
          <w:sz w:val="23"/>
        </w:rPr>
        <w:t>base</w:t>
      </w:r>
      <w:r>
        <w:rPr>
          <w:spacing w:val="-9"/>
          <w:sz w:val="23"/>
        </w:rPr>
        <w:t xml:space="preserve"> </w:t>
      </w:r>
      <w:r>
        <w:rPr>
          <w:sz w:val="23"/>
        </w:rPr>
        <w:t>sheet</w:t>
      </w:r>
      <w:r>
        <w:rPr>
          <w:spacing w:val="-6"/>
          <w:sz w:val="23"/>
        </w:rPr>
        <w:t xml:space="preserve"> </w:t>
      </w:r>
      <w:r>
        <w:rPr>
          <w:sz w:val="23"/>
        </w:rPr>
        <w:t>for</w:t>
      </w:r>
      <w:r>
        <w:rPr>
          <w:spacing w:val="-7"/>
          <w:sz w:val="23"/>
        </w:rPr>
        <w:t xml:space="preserve"> </w:t>
      </w:r>
      <w:r>
        <w:rPr>
          <w:sz w:val="23"/>
        </w:rPr>
        <w:t>the</w:t>
      </w:r>
      <w:r>
        <w:rPr>
          <w:spacing w:val="-9"/>
          <w:sz w:val="23"/>
        </w:rPr>
        <w:t xml:space="preserve"> </w:t>
      </w:r>
      <w:r>
        <w:rPr>
          <w:sz w:val="23"/>
        </w:rPr>
        <w:t>various</w:t>
      </w:r>
      <w:r>
        <w:rPr>
          <w:spacing w:val="-8"/>
          <w:sz w:val="23"/>
        </w:rPr>
        <w:t xml:space="preserve"> </w:t>
      </w:r>
      <w:r>
        <w:rPr>
          <w:sz w:val="23"/>
        </w:rPr>
        <w:t>disciplines.</w:t>
      </w:r>
      <w:r>
        <w:rPr>
          <w:spacing w:val="-10"/>
          <w:sz w:val="23"/>
        </w:rPr>
        <w:t xml:space="preserve"> </w:t>
      </w:r>
      <w:r>
        <w:rPr>
          <w:sz w:val="23"/>
        </w:rPr>
        <w:t>The</w:t>
      </w:r>
      <w:r>
        <w:rPr>
          <w:spacing w:val="-6"/>
          <w:sz w:val="23"/>
        </w:rPr>
        <w:t xml:space="preserve"> </w:t>
      </w:r>
      <w:r>
        <w:rPr>
          <w:sz w:val="23"/>
        </w:rPr>
        <w:t>labor-hours</w:t>
      </w:r>
      <w:r>
        <w:rPr>
          <w:spacing w:val="-8"/>
          <w:sz w:val="23"/>
        </w:rPr>
        <w:t xml:space="preserve"> </w:t>
      </w:r>
      <w:r>
        <w:rPr>
          <w:sz w:val="23"/>
        </w:rPr>
        <w:t>to</w:t>
      </w:r>
      <w:r>
        <w:rPr>
          <w:spacing w:val="-7"/>
          <w:sz w:val="23"/>
        </w:rPr>
        <w:t xml:space="preserve"> </w:t>
      </w:r>
      <w:r>
        <w:rPr>
          <w:sz w:val="23"/>
        </w:rPr>
        <w:t>produce</w:t>
      </w:r>
      <w:r>
        <w:rPr>
          <w:spacing w:val="-6"/>
          <w:sz w:val="23"/>
        </w:rPr>
        <w:t xml:space="preserve"> </w:t>
      </w:r>
      <w:r>
        <w:rPr>
          <w:sz w:val="23"/>
        </w:rPr>
        <w:t>the</w:t>
      </w:r>
      <w:r>
        <w:rPr>
          <w:spacing w:val="-9"/>
          <w:sz w:val="23"/>
        </w:rPr>
        <w:t xml:space="preserve"> </w:t>
      </w:r>
      <w:r>
        <w:rPr>
          <w:sz w:val="23"/>
        </w:rPr>
        <w:t>individual</w:t>
      </w:r>
      <w:r>
        <w:rPr>
          <w:spacing w:val="-6"/>
          <w:sz w:val="23"/>
        </w:rPr>
        <w:t xml:space="preserve"> </w:t>
      </w:r>
      <w:r>
        <w:rPr>
          <w:sz w:val="23"/>
        </w:rPr>
        <w:t>sheets for</w:t>
      </w:r>
      <w:r>
        <w:rPr>
          <w:spacing w:val="-12"/>
          <w:sz w:val="23"/>
        </w:rPr>
        <w:t xml:space="preserve"> </w:t>
      </w:r>
      <w:r>
        <w:rPr>
          <w:sz w:val="23"/>
        </w:rPr>
        <w:t>each</w:t>
      </w:r>
      <w:r>
        <w:rPr>
          <w:spacing w:val="-12"/>
          <w:sz w:val="23"/>
        </w:rPr>
        <w:t xml:space="preserve"> </w:t>
      </w:r>
      <w:r>
        <w:rPr>
          <w:sz w:val="23"/>
        </w:rPr>
        <w:t>discipline,</w:t>
      </w:r>
      <w:r>
        <w:rPr>
          <w:spacing w:val="-12"/>
          <w:sz w:val="23"/>
        </w:rPr>
        <w:t xml:space="preserve"> </w:t>
      </w:r>
      <w:r>
        <w:rPr>
          <w:sz w:val="23"/>
        </w:rPr>
        <w:t>whether</w:t>
      </w:r>
      <w:r>
        <w:rPr>
          <w:spacing w:val="-12"/>
          <w:sz w:val="23"/>
        </w:rPr>
        <w:t xml:space="preserve"> </w:t>
      </w:r>
      <w:r>
        <w:rPr>
          <w:sz w:val="23"/>
        </w:rPr>
        <w:t>manually</w:t>
      </w:r>
      <w:r>
        <w:rPr>
          <w:spacing w:val="-17"/>
          <w:sz w:val="23"/>
        </w:rPr>
        <w:t xml:space="preserve"> </w:t>
      </w:r>
      <w:r>
        <w:rPr>
          <w:sz w:val="23"/>
        </w:rPr>
        <w:t>or</w:t>
      </w:r>
      <w:r>
        <w:rPr>
          <w:spacing w:val="-12"/>
          <w:sz w:val="23"/>
        </w:rPr>
        <w:t xml:space="preserve"> </w:t>
      </w:r>
      <w:r>
        <w:rPr>
          <w:sz w:val="23"/>
        </w:rPr>
        <w:t>CADD,</w:t>
      </w:r>
      <w:r>
        <w:rPr>
          <w:spacing w:val="-10"/>
          <w:sz w:val="23"/>
        </w:rPr>
        <w:t xml:space="preserve"> </w:t>
      </w:r>
      <w:r>
        <w:rPr>
          <w:sz w:val="23"/>
        </w:rPr>
        <w:t>should</w:t>
      </w:r>
      <w:r>
        <w:rPr>
          <w:spacing w:val="-12"/>
          <w:sz w:val="23"/>
        </w:rPr>
        <w:t xml:space="preserve"> </w:t>
      </w:r>
      <w:r>
        <w:rPr>
          <w:sz w:val="23"/>
        </w:rPr>
        <w:t>be</w:t>
      </w:r>
      <w:r>
        <w:rPr>
          <w:spacing w:val="-11"/>
          <w:sz w:val="23"/>
        </w:rPr>
        <w:t xml:space="preserve"> </w:t>
      </w:r>
      <w:r>
        <w:rPr>
          <w:sz w:val="23"/>
        </w:rPr>
        <w:t>shown</w:t>
      </w:r>
      <w:r>
        <w:rPr>
          <w:spacing w:val="-12"/>
          <w:sz w:val="23"/>
        </w:rPr>
        <w:t xml:space="preserve"> </w:t>
      </w:r>
      <w:r>
        <w:rPr>
          <w:sz w:val="23"/>
        </w:rPr>
        <w:t>for</w:t>
      </w:r>
      <w:r>
        <w:rPr>
          <w:spacing w:val="-12"/>
          <w:sz w:val="23"/>
        </w:rPr>
        <w:t xml:space="preserve"> </w:t>
      </w:r>
      <w:r>
        <w:rPr>
          <w:sz w:val="23"/>
        </w:rPr>
        <w:t>the</w:t>
      </w:r>
      <w:r>
        <w:rPr>
          <w:spacing w:val="-11"/>
          <w:sz w:val="23"/>
        </w:rPr>
        <w:t xml:space="preserve"> </w:t>
      </w:r>
      <w:r>
        <w:rPr>
          <w:sz w:val="23"/>
        </w:rPr>
        <w:t>applicable</w:t>
      </w:r>
      <w:r>
        <w:rPr>
          <w:spacing w:val="-11"/>
          <w:sz w:val="23"/>
        </w:rPr>
        <w:t xml:space="preserve"> </w:t>
      </w:r>
      <w:r>
        <w:rPr>
          <w:sz w:val="23"/>
        </w:rPr>
        <w:t>discipline.</w:t>
      </w:r>
    </w:p>
    <w:p w14:paraId="57613577" w14:textId="77777777" w:rsidR="00BD63E6" w:rsidRDefault="00BD63E6">
      <w:pPr>
        <w:pStyle w:val="BodyText"/>
        <w:spacing w:before="9"/>
        <w:rPr>
          <w:sz w:val="22"/>
        </w:rPr>
      </w:pPr>
    </w:p>
    <w:p w14:paraId="474CE821" w14:textId="77777777" w:rsidR="00BD63E6" w:rsidRDefault="00D94B7A" w:rsidP="001C09AE">
      <w:pPr>
        <w:pStyle w:val="ListParagraph"/>
        <w:numPr>
          <w:ilvl w:val="0"/>
          <w:numId w:val="83"/>
        </w:numPr>
        <w:tabs>
          <w:tab w:val="left" w:pos="840"/>
        </w:tabs>
        <w:spacing w:before="1"/>
        <w:ind w:right="113"/>
        <w:jc w:val="both"/>
        <w:rPr>
          <w:sz w:val="23"/>
        </w:rPr>
      </w:pPr>
      <w:r>
        <w:rPr>
          <w:sz w:val="23"/>
        </w:rPr>
        <w:t>Specification/report writer effort includes the mark-up and edit of standard and/or master Specification</w:t>
      </w:r>
      <w:r>
        <w:rPr>
          <w:spacing w:val="-2"/>
          <w:sz w:val="23"/>
        </w:rPr>
        <w:t xml:space="preserve"> </w:t>
      </w:r>
      <w:r>
        <w:rPr>
          <w:sz w:val="23"/>
        </w:rPr>
        <w:t>sections</w:t>
      </w:r>
      <w:r>
        <w:rPr>
          <w:spacing w:val="-3"/>
          <w:sz w:val="23"/>
        </w:rPr>
        <w:t xml:space="preserve"> </w:t>
      </w:r>
      <w:r>
        <w:rPr>
          <w:sz w:val="23"/>
        </w:rPr>
        <w:t>and</w:t>
      </w:r>
      <w:r>
        <w:rPr>
          <w:spacing w:val="-5"/>
          <w:sz w:val="23"/>
        </w:rPr>
        <w:t xml:space="preserve"> </w:t>
      </w:r>
      <w:r>
        <w:rPr>
          <w:sz w:val="23"/>
        </w:rPr>
        <w:t>writing</w:t>
      </w:r>
      <w:r>
        <w:rPr>
          <w:spacing w:val="-5"/>
          <w:sz w:val="23"/>
        </w:rPr>
        <w:t xml:space="preserve"> </w:t>
      </w:r>
      <w:r>
        <w:rPr>
          <w:sz w:val="23"/>
        </w:rPr>
        <w:t>any</w:t>
      </w:r>
      <w:r>
        <w:rPr>
          <w:spacing w:val="-7"/>
          <w:sz w:val="23"/>
        </w:rPr>
        <w:t xml:space="preserve"> </w:t>
      </w:r>
      <w:r>
        <w:rPr>
          <w:sz w:val="23"/>
        </w:rPr>
        <w:t>required</w:t>
      </w:r>
      <w:r>
        <w:rPr>
          <w:spacing w:val="-2"/>
          <w:sz w:val="23"/>
        </w:rPr>
        <w:t xml:space="preserve"> </w:t>
      </w:r>
      <w:r>
        <w:rPr>
          <w:sz w:val="23"/>
        </w:rPr>
        <w:t>special</w:t>
      </w:r>
      <w:r>
        <w:rPr>
          <w:spacing w:val="-27"/>
          <w:sz w:val="23"/>
        </w:rPr>
        <w:t xml:space="preserve"> </w:t>
      </w:r>
      <w:r>
        <w:rPr>
          <w:sz w:val="23"/>
        </w:rPr>
        <w:t>sections.</w:t>
      </w:r>
    </w:p>
    <w:p w14:paraId="6C7201EB" w14:textId="77777777" w:rsidR="00BD63E6" w:rsidRDefault="00BD63E6">
      <w:pPr>
        <w:pStyle w:val="BodyText"/>
        <w:spacing w:before="1"/>
      </w:pPr>
    </w:p>
    <w:p w14:paraId="6CC07C98" w14:textId="77777777" w:rsidR="00BD63E6" w:rsidRDefault="00D94B7A" w:rsidP="001C09AE">
      <w:pPr>
        <w:pStyle w:val="ListParagraph"/>
        <w:numPr>
          <w:ilvl w:val="0"/>
          <w:numId w:val="83"/>
        </w:numPr>
        <w:tabs>
          <w:tab w:val="left" w:pos="840"/>
        </w:tabs>
        <w:ind w:right="108"/>
        <w:jc w:val="both"/>
        <w:rPr>
          <w:sz w:val="23"/>
        </w:rPr>
      </w:pPr>
      <w:r>
        <w:rPr>
          <w:sz w:val="23"/>
        </w:rPr>
        <w:t>Clerical Support effort includes word processing of Specification sections and editing masters on the word processing</w:t>
      </w:r>
      <w:r>
        <w:rPr>
          <w:spacing w:val="-22"/>
          <w:sz w:val="23"/>
        </w:rPr>
        <w:t xml:space="preserve"> </w:t>
      </w:r>
      <w:r>
        <w:rPr>
          <w:sz w:val="23"/>
        </w:rPr>
        <w:t>program.</w:t>
      </w:r>
    </w:p>
    <w:p w14:paraId="2F78C689" w14:textId="77777777" w:rsidR="00BD63E6" w:rsidRDefault="00BD63E6">
      <w:pPr>
        <w:pStyle w:val="BodyText"/>
        <w:spacing w:before="9"/>
        <w:rPr>
          <w:sz w:val="22"/>
        </w:rPr>
      </w:pPr>
    </w:p>
    <w:p w14:paraId="47653E3A" w14:textId="77777777" w:rsidR="00BD63E6" w:rsidRDefault="00D94B7A" w:rsidP="001C09AE">
      <w:pPr>
        <w:pStyle w:val="ListParagraph"/>
        <w:numPr>
          <w:ilvl w:val="0"/>
          <w:numId w:val="83"/>
        </w:numPr>
        <w:tabs>
          <w:tab w:val="left" w:pos="840"/>
        </w:tabs>
        <w:spacing w:before="1"/>
        <w:ind w:right="115"/>
        <w:jc w:val="both"/>
        <w:rPr>
          <w:sz w:val="23"/>
        </w:rPr>
      </w:pPr>
      <w:r>
        <w:rPr>
          <w:sz w:val="23"/>
        </w:rPr>
        <w:t>Cost Estimate effort includes the takeoff of quantities and the application of prices to produce the Cost Estimate in the required</w:t>
      </w:r>
      <w:r>
        <w:rPr>
          <w:spacing w:val="-28"/>
          <w:sz w:val="23"/>
        </w:rPr>
        <w:t xml:space="preserve"> </w:t>
      </w:r>
      <w:r>
        <w:rPr>
          <w:sz w:val="23"/>
        </w:rPr>
        <w:t>format.</w:t>
      </w:r>
    </w:p>
    <w:p w14:paraId="1211035A" w14:textId="77777777" w:rsidR="00BD63E6" w:rsidRDefault="00BD63E6">
      <w:pPr>
        <w:pStyle w:val="BodyText"/>
        <w:spacing w:before="10"/>
        <w:rPr>
          <w:sz w:val="22"/>
        </w:rPr>
      </w:pPr>
    </w:p>
    <w:p w14:paraId="31BA43BA" w14:textId="77777777" w:rsidR="00BD63E6" w:rsidRDefault="00D94B7A" w:rsidP="001C09AE">
      <w:pPr>
        <w:pStyle w:val="ListParagraph"/>
        <w:numPr>
          <w:ilvl w:val="0"/>
          <w:numId w:val="83"/>
        </w:numPr>
        <w:tabs>
          <w:tab w:val="left" w:pos="840"/>
        </w:tabs>
        <w:ind w:right="108"/>
        <w:jc w:val="both"/>
        <w:rPr>
          <w:sz w:val="23"/>
        </w:rPr>
      </w:pPr>
      <w:r>
        <w:rPr>
          <w:sz w:val="23"/>
        </w:rPr>
        <w:t>Procurement Assistance Service includes the effort of the Professional to conduct the Pre- proposal/Pre-bid Conference, assist in receipt of Proposals/Bids, and evaluate the Offerors for responsiveness</w:t>
      </w:r>
      <w:r>
        <w:rPr>
          <w:spacing w:val="-5"/>
          <w:sz w:val="23"/>
        </w:rPr>
        <w:t xml:space="preserve"> </w:t>
      </w:r>
      <w:r>
        <w:rPr>
          <w:sz w:val="23"/>
        </w:rPr>
        <w:t>and</w:t>
      </w:r>
      <w:r>
        <w:rPr>
          <w:spacing w:val="-4"/>
          <w:sz w:val="23"/>
        </w:rPr>
        <w:t xml:space="preserve"> </w:t>
      </w:r>
      <w:r>
        <w:rPr>
          <w:sz w:val="23"/>
        </w:rPr>
        <w:t>responsibility.</w:t>
      </w:r>
      <w:r>
        <w:rPr>
          <w:spacing w:val="-2"/>
          <w:sz w:val="23"/>
        </w:rPr>
        <w:t xml:space="preserve"> </w:t>
      </w:r>
      <w:r>
        <w:rPr>
          <w:sz w:val="23"/>
        </w:rPr>
        <w:t>It</w:t>
      </w:r>
      <w:r>
        <w:rPr>
          <w:spacing w:val="-4"/>
          <w:sz w:val="23"/>
        </w:rPr>
        <w:t xml:space="preserve"> </w:t>
      </w:r>
      <w:r>
        <w:rPr>
          <w:sz w:val="23"/>
        </w:rPr>
        <w:t>also</w:t>
      </w:r>
      <w:r>
        <w:rPr>
          <w:spacing w:val="-4"/>
          <w:sz w:val="23"/>
        </w:rPr>
        <w:t xml:space="preserve"> </w:t>
      </w:r>
      <w:r>
        <w:rPr>
          <w:sz w:val="23"/>
        </w:rPr>
        <w:t>includes</w:t>
      </w:r>
      <w:r>
        <w:rPr>
          <w:spacing w:val="-5"/>
          <w:sz w:val="23"/>
        </w:rPr>
        <w:t xml:space="preserve"> </w:t>
      </w:r>
      <w:r>
        <w:rPr>
          <w:sz w:val="23"/>
        </w:rPr>
        <w:t>the</w:t>
      </w:r>
      <w:r>
        <w:rPr>
          <w:spacing w:val="-3"/>
          <w:sz w:val="23"/>
        </w:rPr>
        <w:t xml:space="preserve"> </w:t>
      </w:r>
      <w:r>
        <w:rPr>
          <w:sz w:val="23"/>
        </w:rPr>
        <w:t>clerical</w:t>
      </w:r>
      <w:r>
        <w:rPr>
          <w:spacing w:val="-4"/>
          <w:sz w:val="23"/>
        </w:rPr>
        <w:t xml:space="preserve"> </w:t>
      </w:r>
      <w:r>
        <w:rPr>
          <w:sz w:val="23"/>
        </w:rPr>
        <w:t>level</w:t>
      </w:r>
      <w:r>
        <w:rPr>
          <w:spacing w:val="-6"/>
          <w:sz w:val="23"/>
        </w:rPr>
        <w:t xml:space="preserve"> </w:t>
      </w:r>
      <w:r>
        <w:rPr>
          <w:sz w:val="23"/>
        </w:rPr>
        <w:t>effort</w:t>
      </w:r>
      <w:r>
        <w:rPr>
          <w:spacing w:val="-4"/>
          <w:sz w:val="23"/>
        </w:rPr>
        <w:t xml:space="preserve"> </w:t>
      </w:r>
      <w:r>
        <w:rPr>
          <w:sz w:val="23"/>
        </w:rPr>
        <w:t>to</w:t>
      </w:r>
      <w:r>
        <w:rPr>
          <w:spacing w:val="-4"/>
          <w:sz w:val="23"/>
        </w:rPr>
        <w:t xml:space="preserve"> </w:t>
      </w:r>
      <w:r>
        <w:rPr>
          <w:sz w:val="23"/>
        </w:rPr>
        <w:t>receive</w:t>
      </w:r>
      <w:r>
        <w:rPr>
          <w:spacing w:val="-3"/>
          <w:sz w:val="23"/>
        </w:rPr>
        <w:t xml:space="preserve"> </w:t>
      </w:r>
      <w:r>
        <w:rPr>
          <w:sz w:val="23"/>
        </w:rPr>
        <w:t>document deposits, issue Final Construction Documents, receive/review returned Final Construction Documents and return deposits/issue</w:t>
      </w:r>
      <w:r>
        <w:rPr>
          <w:spacing w:val="-40"/>
          <w:sz w:val="23"/>
        </w:rPr>
        <w:t xml:space="preserve"> </w:t>
      </w:r>
      <w:r>
        <w:rPr>
          <w:sz w:val="23"/>
        </w:rPr>
        <w:t>refunds.</w:t>
      </w:r>
    </w:p>
    <w:p w14:paraId="51C4FA9B" w14:textId="77777777" w:rsidR="00BD63E6" w:rsidRDefault="00BD63E6">
      <w:pPr>
        <w:pStyle w:val="BodyText"/>
        <w:spacing w:before="9"/>
        <w:rPr>
          <w:sz w:val="22"/>
        </w:rPr>
      </w:pPr>
    </w:p>
    <w:p w14:paraId="3C9C231E" w14:textId="568E60C3" w:rsidR="00BD63E6" w:rsidRDefault="00D94B7A" w:rsidP="001C09AE">
      <w:pPr>
        <w:pStyle w:val="ListParagraph"/>
        <w:numPr>
          <w:ilvl w:val="0"/>
          <w:numId w:val="83"/>
        </w:numPr>
        <w:tabs>
          <w:tab w:val="left" w:pos="840"/>
          <w:tab w:val="left" w:pos="8460"/>
        </w:tabs>
        <w:spacing w:before="90"/>
        <w:ind w:right="60"/>
        <w:jc w:val="both"/>
      </w:pPr>
      <w:r w:rsidRPr="005C2226">
        <w:rPr>
          <w:sz w:val="23"/>
        </w:rPr>
        <w:t>Shop Drawing Review includes the Professional/technical level effort to review Shop Drawings and other Submittals to determine compliance and conformance with the requirements of the Contract Documents and the mark-up/approval of same. It also includes the</w:t>
      </w:r>
      <w:r w:rsidRPr="005C2226">
        <w:rPr>
          <w:spacing w:val="19"/>
          <w:sz w:val="23"/>
        </w:rPr>
        <w:t xml:space="preserve"> </w:t>
      </w:r>
      <w:r w:rsidRPr="005C2226">
        <w:rPr>
          <w:sz w:val="23"/>
        </w:rPr>
        <w:t>clerical</w:t>
      </w:r>
      <w:r w:rsidRPr="005C2226">
        <w:rPr>
          <w:spacing w:val="19"/>
          <w:sz w:val="23"/>
        </w:rPr>
        <w:t xml:space="preserve"> </w:t>
      </w:r>
      <w:r w:rsidRPr="005C2226">
        <w:rPr>
          <w:sz w:val="23"/>
        </w:rPr>
        <w:t>level</w:t>
      </w:r>
      <w:r w:rsidRPr="005C2226">
        <w:rPr>
          <w:spacing w:val="19"/>
          <w:sz w:val="23"/>
        </w:rPr>
        <w:t xml:space="preserve"> </w:t>
      </w:r>
      <w:r w:rsidRPr="005C2226">
        <w:rPr>
          <w:sz w:val="23"/>
        </w:rPr>
        <w:t>effort</w:t>
      </w:r>
      <w:r w:rsidRPr="005C2226">
        <w:rPr>
          <w:spacing w:val="22"/>
          <w:sz w:val="23"/>
        </w:rPr>
        <w:t xml:space="preserve"> </w:t>
      </w:r>
      <w:r w:rsidRPr="005C2226">
        <w:rPr>
          <w:sz w:val="23"/>
        </w:rPr>
        <w:t>to</w:t>
      </w:r>
      <w:r w:rsidRPr="005C2226">
        <w:rPr>
          <w:spacing w:val="15"/>
          <w:sz w:val="23"/>
        </w:rPr>
        <w:t xml:space="preserve"> </w:t>
      </w:r>
      <w:r w:rsidRPr="005C2226">
        <w:rPr>
          <w:sz w:val="23"/>
        </w:rPr>
        <w:t>log</w:t>
      </w:r>
      <w:r w:rsidRPr="005C2226">
        <w:rPr>
          <w:spacing w:val="15"/>
          <w:sz w:val="23"/>
        </w:rPr>
        <w:t xml:space="preserve"> </w:t>
      </w:r>
      <w:r w:rsidRPr="005C2226">
        <w:rPr>
          <w:sz w:val="23"/>
        </w:rPr>
        <w:t>Submittals</w:t>
      </w:r>
      <w:r w:rsidRPr="005C2226">
        <w:rPr>
          <w:spacing w:val="17"/>
          <w:sz w:val="23"/>
        </w:rPr>
        <w:t xml:space="preserve"> </w:t>
      </w:r>
      <w:r w:rsidRPr="005C2226">
        <w:rPr>
          <w:sz w:val="23"/>
        </w:rPr>
        <w:t>in</w:t>
      </w:r>
      <w:r w:rsidRPr="005C2226">
        <w:rPr>
          <w:spacing w:val="15"/>
          <w:sz w:val="23"/>
        </w:rPr>
        <w:t xml:space="preserve"> </w:t>
      </w:r>
      <w:r w:rsidRPr="005C2226">
        <w:rPr>
          <w:sz w:val="23"/>
        </w:rPr>
        <w:t>and</w:t>
      </w:r>
      <w:r w:rsidRPr="005C2226">
        <w:rPr>
          <w:spacing w:val="22"/>
          <w:sz w:val="23"/>
        </w:rPr>
        <w:t xml:space="preserve"> </w:t>
      </w:r>
      <w:r w:rsidRPr="005C2226">
        <w:rPr>
          <w:sz w:val="23"/>
        </w:rPr>
        <w:t>out,</w:t>
      </w:r>
      <w:r w:rsidRPr="005C2226">
        <w:rPr>
          <w:spacing w:val="22"/>
          <w:sz w:val="23"/>
        </w:rPr>
        <w:t xml:space="preserve"> </w:t>
      </w:r>
      <w:r w:rsidRPr="005C2226">
        <w:rPr>
          <w:sz w:val="23"/>
        </w:rPr>
        <w:t>to</w:t>
      </w:r>
      <w:r w:rsidRPr="005C2226">
        <w:rPr>
          <w:spacing w:val="18"/>
          <w:sz w:val="23"/>
        </w:rPr>
        <w:t xml:space="preserve"> </w:t>
      </w:r>
      <w:r w:rsidRPr="005C2226">
        <w:rPr>
          <w:sz w:val="23"/>
        </w:rPr>
        <w:t>copy</w:t>
      </w:r>
      <w:r w:rsidRPr="005C2226">
        <w:rPr>
          <w:spacing w:val="13"/>
          <w:sz w:val="23"/>
        </w:rPr>
        <w:t xml:space="preserve"> </w:t>
      </w:r>
      <w:r w:rsidRPr="005C2226">
        <w:rPr>
          <w:sz w:val="23"/>
        </w:rPr>
        <w:t>mark-ups</w:t>
      </w:r>
      <w:r w:rsidRPr="005C2226">
        <w:rPr>
          <w:spacing w:val="19"/>
          <w:sz w:val="23"/>
        </w:rPr>
        <w:t xml:space="preserve"> </w:t>
      </w:r>
      <w:r w:rsidRPr="005C2226">
        <w:rPr>
          <w:sz w:val="23"/>
        </w:rPr>
        <w:t>from</w:t>
      </w:r>
      <w:r w:rsidRPr="005C2226">
        <w:rPr>
          <w:spacing w:val="20"/>
          <w:sz w:val="23"/>
        </w:rPr>
        <w:t xml:space="preserve"> </w:t>
      </w:r>
      <w:r w:rsidRPr="005C2226">
        <w:rPr>
          <w:sz w:val="23"/>
        </w:rPr>
        <w:t>the</w:t>
      </w:r>
      <w:r w:rsidRPr="005C2226">
        <w:rPr>
          <w:spacing w:val="20"/>
          <w:sz w:val="23"/>
        </w:rPr>
        <w:t xml:space="preserve"> </w:t>
      </w:r>
      <w:r w:rsidRPr="005C2226">
        <w:rPr>
          <w:sz w:val="23"/>
        </w:rPr>
        <w:t>reviewer’s</w:t>
      </w:r>
      <w:r w:rsidR="004630D7">
        <w:rPr>
          <w:sz w:val="23"/>
        </w:rPr>
        <w:t xml:space="preserve"> </w:t>
      </w:r>
      <w:r>
        <w:t>master review set to the copies being returned to the Contractor and others, and the distribution of same.</w:t>
      </w:r>
    </w:p>
    <w:p w14:paraId="4CFC144F" w14:textId="77777777" w:rsidR="00BD63E6" w:rsidRDefault="00BD63E6">
      <w:pPr>
        <w:pStyle w:val="BodyText"/>
        <w:spacing w:before="7"/>
        <w:rPr>
          <w:sz w:val="22"/>
        </w:rPr>
      </w:pPr>
    </w:p>
    <w:p w14:paraId="7DA3EF71" w14:textId="77777777" w:rsidR="00BD63E6" w:rsidRDefault="00D94B7A" w:rsidP="001C09AE">
      <w:pPr>
        <w:pStyle w:val="ListParagraph"/>
        <w:numPr>
          <w:ilvl w:val="0"/>
          <w:numId w:val="83"/>
        </w:numPr>
        <w:tabs>
          <w:tab w:val="left" w:pos="840"/>
        </w:tabs>
        <w:ind w:right="110"/>
        <w:jc w:val="both"/>
        <w:rPr>
          <w:sz w:val="23"/>
        </w:rPr>
      </w:pPr>
      <w:r>
        <w:rPr>
          <w:sz w:val="23"/>
        </w:rPr>
        <w:t>Record Drawing &amp; Specification preparation includes the efforts of a drafting level person to transfer</w:t>
      </w:r>
      <w:r>
        <w:rPr>
          <w:spacing w:val="-10"/>
          <w:sz w:val="23"/>
        </w:rPr>
        <w:t xml:space="preserve"> </w:t>
      </w:r>
      <w:r>
        <w:rPr>
          <w:sz w:val="23"/>
        </w:rPr>
        <w:t>data</w:t>
      </w:r>
      <w:r>
        <w:rPr>
          <w:spacing w:val="-9"/>
          <w:sz w:val="23"/>
        </w:rPr>
        <w:t xml:space="preserve"> </w:t>
      </w:r>
      <w:r>
        <w:rPr>
          <w:sz w:val="23"/>
        </w:rPr>
        <w:t>from</w:t>
      </w:r>
      <w:r>
        <w:rPr>
          <w:spacing w:val="-9"/>
          <w:sz w:val="23"/>
        </w:rPr>
        <w:t xml:space="preserve"> </w:t>
      </w:r>
      <w:r>
        <w:rPr>
          <w:sz w:val="23"/>
        </w:rPr>
        <w:t>the</w:t>
      </w:r>
      <w:r>
        <w:rPr>
          <w:spacing w:val="-9"/>
          <w:sz w:val="23"/>
        </w:rPr>
        <w:t xml:space="preserve"> </w:t>
      </w:r>
      <w:r>
        <w:rPr>
          <w:sz w:val="23"/>
        </w:rPr>
        <w:t>Contractor’s</w:t>
      </w:r>
      <w:r>
        <w:rPr>
          <w:spacing w:val="-10"/>
          <w:sz w:val="23"/>
        </w:rPr>
        <w:t xml:space="preserve"> </w:t>
      </w:r>
      <w:r>
        <w:rPr>
          <w:sz w:val="23"/>
        </w:rPr>
        <w:t>“As-Built”</w:t>
      </w:r>
      <w:r>
        <w:rPr>
          <w:spacing w:val="-9"/>
          <w:sz w:val="23"/>
        </w:rPr>
        <w:t xml:space="preserve"> </w:t>
      </w:r>
      <w:r>
        <w:rPr>
          <w:sz w:val="23"/>
        </w:rPr>
        <w:t>set</w:t>
      </w:r>
      <w:r>
        <w:rPr>
          <w:spacing w:val="-9"/>
          <w:sz w:val="23"/>
        </w:rPr>
        <w:t xml:space="preserve"> </w:t>
      </w:r>
      <w:r>
        <w:rPr>
          <w:sz w:val="23"/>
        </w:rPr>
        <w:t>of</w:t>
      </w:r>
      <w:r>
        <w:rPr>
          <w:spacing w:val="-9"/>
          <w:sz w:val="23"/>
        </w:rPr>
        <w:t xml:space="preserve"> </w:t>
      </w:r>
      <w:r>
        <w:rPr>
          <w:sz w:val="23"/>
        </w:rPr>
        <w:t>Drawings</w:t>
      </w:r>
      <w:r>
        <w:rPr>
          <w:spacing w:val="-10"/>
          <w:sz w:val="23"/>
        </w:rPr>
        <w:t xml:space="preserve"> </w:t>
      </w:r>
      <w:r>
        <w:rPr>
          <w:sz w:val="23"/>
        </w:rPr>
        <w:t>and</w:t>
      </w:r>
      <w:r>
        <w:rPr>
          <w:spacing w:val="-10"/>
          <w:sz w:val="23"/>
        </w:rPr>
        <w:t xml:space="preserve"> </w:t>
      </w:r>
      <w:r>
        <w:rPr>
          <w:sz w:val="23"/>
        </w:rPr>
        <w:t>Specifications</w:t>
      </w:r>
      <w:r>
        <w:rPr>
          <w:spacing w:val="-10"/>
          <w:sz w:val="23"/>
        </w:rPr>
        <w:t xml:space="preserve"> </w:t>
      </w:r>
      <w:r>
        <w:rPr>
          <w:sz w:val="23"/>
        </w:rPr>
        <w:t>to</w:t>
      </w:r>
      <w:r>
        <w:rPr>
          <w:spacing w:val="-10"/>
          <w:sz w:val="23"/>
        </w:rPr>
        <w:t xml:space="preserve"> </w:t>
      </w:r>
      <w:r>
        <w:rPr>
          <w:sz w:val="23"/>
        </w:rPr>
        <w:t>the</w:t>
      </w:r>
      <w:r>
        <w:rPr>
          <w:spacing w:val="-9"/>
          <w:sz w:val="23"/>
        </w:rPr>
        <w:t xml:space="preserve"> </w:t>
      </w:r>
      <w:r>
        <w:rPr>
          <w:sz w:val="23"/>
        </w:rPr>
        <w:t>record copy</w:t>
      </w:r>
      <w:r>
        <w:rPr>
          <w:spacing w:val="-12"/>
          <w:sz w:val="23"/>
        </w:rPr>
        <w:t xml:space="preserve"> </w:t>
      </w:r>
      <w:r>
        <w:rPr>
          <w:sz w:val="23"/>
        </w:rPr>
        <w:t>reproducibles.</w:t>
      </w:r>
      <w:r>
        <w:rPr>
          <w:spacing w:val="-10"/>
          <w:sz w:val="23"/>
        </w:rPr>
        <w:t xml:space="preserve"> </w:t>
      </w:r>
      <w:r>
        <w:rPr>
          <w:sz w:val="23"/>
        </w:rPr>
        <w:t>This</w:t>
      </w:r>
      <w:r>
        <w:rPr>
          <w:spacing w:val="-10"/>
          <w:sz w:val="23"/>
        </w:rPr>
        <w:t xml:space="preserve"> </w:t>
      </w:r>
      <w:r>
        <w:rPr>
          <w:sz w:val="23"/>
        </w:rPr>
        <w:t>Work</w:t>
      </w:r>
      <w:r>
        <w:rPr>
          <w:spacing w:val="-7"/>
          <w:sz w:val="23"/>
        </w:rPr>
        <w:t xml:space="preserve"> </w:t>
      </w:r>
      <w:r>
        <w:rPr>
          <w:sz w:val="23"/>
        </w:rPr>
        <w:t>also</w:t>
      </w:r>
      <w:r>
        <w:rPr>
          <w:spacing w:val="-7"/>
          <w:sz w:val="23"/>
        </w:rPr>
        <w:t xml:space="preserve"> </w:t>
      </w:r>
      <w:r>
        <w:rPr>
          <w:sz w:val="23"/>
        </w:rPr>
        <w:t>includes</w:t>
      </w:r>
      <w:r>
        <w:rPr>
          <w:spacing w:val="-10"/>
          <w:sz w:val="23"/>
        </w:rPr>
        <w:t xml:space="preserve"> </w:t>
      </w:r>
      <w:r>
        <w:rPr>
          <w:sz w:val="23"/>
        </w:rPr>
        <w:t>the</w:t>
      </w:r>
      <w:r>
        <w:rPr>
          <w:spacing w:val="-6"/>
          <w:sz w:val="23"/>
        </w:rPr>
        <w:t xml:space="preserve"> </w:t>
      </w:r>
      <w:r>
        <w:rPr>
          <w:sz w:val="23"/>
        </w:rPr>
        <w:t>Professional/technical</w:t>
      </w:r>
      <w:r>
        <w:rPr>
          <w:spacing w:val="-6"/>
          <w:sz w:val="23"/>
        </w:rPr>
        <w:t xml:space="preserve"> </w:t>
      </w:r>
      <w:r>
        <w:rPr>
          <w:sz w:val="23"/>
        </w:rPr>
        <w:t>level</w:t>
      </w:r>
      <w:r>
        <w:rPr>
          <w:spacing w:val="-9"/>
          <w:sz w:val="23"/>
        </w:rPr>
        <w:t xml:space="preserve"> </w:t>
      </w:r>
      <w:r>
        <w:rPr>
          <w:sz w:val="23"/>
        </w:rPr>
        <w:t>effort</w:t>
      </w:r>
      <w:r>
        <w:rPr>
          <w:spacing w:val="-6"/>
          <w:sz w:val="23"/>
        </w:rPr>
        <w:t xml:space="preserve"> </w:t>
      </w:r>
      <w:r>
        <w:rPr>
          <w:sz w:val="23"/>
        </w:rPr>
        <w:t>to</w:t>
      </w:r>
      <w:r>
        <w:rPr>
          <w:spacing w:val="-7"/>
          <w:sz w:val="23"/>
        </w:rPr>
        <w:t xml:space="preserve"> </w:t>
      </w:r>
      <w:r>
        <w:rPr>
          <w:sz w:val="23"/>
        </w:rPr>
        <w:t>compare the “As-Built” set to the record copy for</w:t>
      </w:r>
      <w:r>
        <w:rPr>
          <w:spacing w:val="-40"/>
          <w:sz w:val="23"/>
        </w:rPr>
        <w:t xml:space="preserve"> </w:t>
      </w:r>
      <w:r>
        <w:rPr>
          <w:sz w:val="23"/>
        </w:rPr>
        <w:t>correctness.</w:t>
      </w:r>
    </w:p>
    <w:p w14:paraId="1525AC9A" w14:textId="77777777" w:rsidR="00BD63E6" w:rsidRDefault="00BD63E6">
      <w:pPr>
        <w:pStyle w:val="BodyText"/>
        <w:spacing w:before="9"/>
        <w:rPr>
          <w:sz w:val="22"/>
        </w:rPr>
      </w:pPr>
    </w:p>
    <w:p w14:paraId="615B4ECF" w14:textId="77777777" w:rsidR="00BD63E6" w:rsidRDefault="00D94B7A" w:rsidP="001C09AE">
      <w:pPr>
        <w:pStyle w:val="ListParagraph"/>
        <w:numPr>
          <w:ilvl w:val="0"/>
          <w:numId w:val="83"/>
        </w:numPr>
        <w:tabs>
          <w:tab w:val="left" w:pos="840"/>
        </w:tabs>
        <w:spacing w:before="1"/>
        <w:ind w:right="110"/>
        <w:jc w:val="both"/>
        <w:rPr>
          <w:sz w:val="23"/>
        </w:rPr>
      </w:pPr>
      <w:r>
        <w:rPr>
          <w:sz w:val="23"/>
        </w:rPr>
        <w:t>Construction</w:t>
      </w:r>
      <w:r>
        <w:rPr>
          <w:spacing w:val="-12"/>
          <w:sz w:val="23"/>
        </w:rPr>
        <w:t xml:space="preserve"> </w:t>
      </w:r>
      <w:r>
        <w:rPr>
          <w:sz w:val="23"/>
        </w:rPr>
        <w:t>observation</w:t>
      </w:r>
      <w:r>
        <w:rPr>
          <w:spacing w:val="-12"/>
          <w:sz w:val="23"/>
        </w:rPr>
        <w:t xml:space="preserve"> </w:t>
      </w:r>
      <w:r>
        <w:rPr>
          <w:sz w:val="23"/>
        </w:rPr>
        <w:t>and</w:t>
      </w:r>
      <w:r>
        <w:rPr>
          <w:spacing w:val="-12"/>
          <w:sz w:val="23"/>
        </w:rPr>
        <w:t xml:space="preserve"> </w:t>
      </w:r>
      <w:r>
        <w:rPr>
          <w:sz w:val="23"/>
        </w:rPr>
        <w:t>administration</w:t>
      </w:r>
      <w:r>
        <w:rPr>
          <w:spacing w:val="-12"/>
          <w:sz w:val="23"/>
        </w:rPr>
        <w:t xml:space="preserve"> </w:t>
      </w:r>
      <w:r>
        <w:rPr>
          <w:sz w:val="23"/>
        </w:rPr>
        <w:t>includes</w:t>
      </w:r>
      <w:r>
        <w:rPr>
          <w:spacing w:val="-12"/>
          <w:sz w:val="23"/>
        </w:rPr>
        <w:t xml:space="preserve"> </w:t>
      </w:r>
      <w:r>
        <w:rPr>
          <w:sz w:val="23"/>
        </w:rPr>
        <w:t>the</w:t>
      </w:r>
      <w:r>
        <w:rPr>
          <w:spacing w:val="-11"/>
          <w:sz w:val="23"/>
        </w:rPr>
        <w:t xml:space="preserve"> </w:t>
      </w:r>
      <w:r>
        <w:rPr>
          <w:sz w:val="23"/>
        </w:rPr>
        <w:t>Professional/technical</w:t>
      </w:r>
      <w:r>
        <w:rPr>
          <w:spacing w:val="-11"/>
          <w:sz w:val="23"/>
        </w:rPr>
        <w:t xml:space="preserve"> </w:t>
      </w:r>
      <w:r>
        <w:rPr>
          <w:sz w:val="23"/>
        </w:rPr>
        <w:t>level</w:t>
      </w:r>
      <w:r>
        <w:rPr>
          <w:spacing w:val="-11"/>
          <w:sz w:val="23"/>
        </w:rPr>
        <w:t xml:space="preserve"> </w:t>
      </w:r>
      <w:r>
        <w:rPr>
          <w:sz w:val="23"/>
        </w:rPr>
        <w:t>effort</w:t>
      </w:r>
      <w:r>
        <w:rPr>
          <w:spacing w:val="36"/>
          <w:sz w:val="23"/>
        </w:rPr>
        <w:t xml:space="preserve"> </w:t>
      </w:r>
      <w:r>
        <w:rPr>
          <w:sz w:val="23"/>
        </w:rPr>
        <w:t>to perform the on-site inspections/observations, job meetings, payment request evaluations and administrative functions required by the Contract and the clerical level effort to type minutes of meetings and similar</w:t>
      </w:r>
      <w:r>
        <w:rPr>
          <w:spacing w:val="-26"/>
          <w:sz w:val="23"/>
        </w:rPr>
        <w:t xml:space="preserve"> </w:t>
      </w:r>
      <w:r>
        <w:rPr>
          <w:sz w:val="23"/>
        </w:rPr>
        <w:t>functions.</w:t>
      </w:r>
    </w:p>
    <w:p w14:paraId="06EB4441" w14:textId="77777777" w:rsidR="00BD63E6" w:rsidRDefault="00BD63E6">
      <w:pPr>
        <w:pStyle w:val="BodyText"/>
        <w:spacing w:before="10"/>
        <w:rPr>
          <w:sz w:val="22"/>
        </w:rPr>
      </w:pPr>
    </w:p>
    <w:p w14:paraId="0AA6180E" w14:textId="77777777" w:rsidR="00BD63E6" w:rsidRDefault="00D94B7A" w:rsidP="001C09AE">
      <w:pPr>
        <w:pStyle w:val="ListParagraph"/>
        <w:numPr>
          <w:ilvl w:val="0"/>
          <w:numId w:val="83"/>
        </w:numPr>
        <w:tabs>
          <w:tab w:val="left" w:pos="840"/>
        </w:tabs>
        <w:ind w:right="109"/>
        <w:jc w:val="both"/>
        <w:rPr>
          <w:sz w:val="23"/>
        </w:rPr>
      </w:pPr>
      <w:r>
        <w:rPr>
          <w:sz w:val="23"/>
        </w:rPr>
        <w:t>The Additional Services portion of the Worksheet is generally self-explanatory for the items listed. If those items are proposed to be provided by outside Consultants/Subcontractors (excludes Architects and Structural, Mechanical, &amp; Electrical Engineers which are considered the A/E), the subcontract negotiated amount may be marked up ten percent (10%) for A/E overhead and profit. In-house Additional Services should be computed using the estimated labor-hours</w:t>
      </w:r>
      <w:r>
        <w:rPr>
          <w:spacing w:val="-6"/>
          <w:sz w:val="23"/>
        </w:rPr>
        <w:t xml:space="preserve"> </w:t>
      </w:r>
      <w:r>
        <w:rPr>
          <w:sz w:val="23"/>
        </w:rPr>
        <w:t>and</w:t>
      </w:r>
      <w:r>
        <w:rPr>
          <w:spacing w:val="-2"/>
          <w:sz w:val="23"/>
        </w:rPr>
        <w:t xml:space="preserve"> </w:t>
      </w:r>
      <w:r>
        <w:rPr>
          <w:sz w:val="23"/>
        </w:rPr>
        <w:t>marked</w:t>
      </w:r>
      <w:r>
        <w:rPr>
          <w:spacing w:val="-2"/>
          <w:sz w:val="23"/>
        </w:rPr>
        <w:t xml:space="preserve"> </w:t>
      </w:r>
      <w:r>
        <w:rPr>
          <w:sz w:val="23"/>
        </w:rPr>
        <w:t>up</w:t>
      </w:r>
      <w:r>
        <w:rPr>
          <w:spacing w:val="-2"/>
          <w:sz w:val="23"/>
        </w:rPr>
        <w:t xml:space="preserve"> </w:t>
      </w:r>
      <w:r>
        <w:rPr>
          <w:sz w:val="23"/>
        </w:rPr>
        <w:t>hourly</w:t>
      </w:r>
      <w:r>
        <w:rPr>
          <w:spacing w:val="-7"/>
          <w:sz w:val="23"/>
        </w:rPr>
        <w:t xml:space="preserve"> </w:t>
      </w:r>
      <w:r>
        <w:rPr>
          <w:sz w:val="23"/>
        </w:rPr>
        <w:t>rates</w:t>
      </w:r>
      <w:r>
        <w:rPr>
          <w:spacing w:val="-3"/>
          <w:sz w:val="23"/>
        </w:rPr>
        <w:t xml:space="preserve"> </w:t>
      </w:r>
      <w:r>
        <w:rPr>
          <w:sz w:val="23"/>
        </w:rPr>
        <w:t>similar</w:t>
      </w:r>
      <w:r>
        <w:rPr>
          <w:spacing w:val="-2"/>
          <w:sz w:val="23"/>
        </w:rPr>
        <w:t xml:space="preserve"> </w:t>
      </w:r>
      <w:r>
        <w:rPr>
          <w:sz w:val="23"/>
        </w:rPr>
        <w:t>to</w:t>
      </w:r>
      <w:r>
        <w:rPr>
          <w:spacing w:val="-5"/>
          <w:sz w:val="23"/>
        </w:rPr>
        <w:t xml:space="preserve"> </w:t>
      </w:r>
      <w:r>
        <w:rPr>
          <w:sz w:val="23"/>
        </w:rPr>
        <w:t>the</w:t>
      </w:r>
      <w:r>
        <w:rPr>
          <w:spacing w:val="-1"/>
          <w:sz w:val="23"/>
        </w:rPr>
        <w:t xml:space="preserve"> </w:t>
      </w:r>
      <w:r>
        <w:rPr>
          <w:sz w:val="23"/>
        </w:rPr>
        <w:t>Basic</w:t>
      </w:r>
      <w:r>
        <w:rPr>
          <w:spacing w:val="-1"/>
          <w:sz w:val="23"/>
        </w:rPr>
        <w:t xml:space="preserve"> </w:t>
      </w:r>
      <w:r>
        <w:rPr>
          <w:sz w:val="23"/>
        </w:rPr>
        <w:t>Services</w:t>
      </w:r>
      <w:r>
        <w:rPr>
          <w:spacing w:val="-3"/>
          <w:sz w:val="23"/>
        </w:rPr>
        <w:t xml:space="preserve"> </w:t>
      </w:r>
      <w:r>
        <w:rPr>
          <w:sz w:val="23"/>
        </w:rPr>
        <w:t>Fee</w:t>
      </w:r>
      <w:r>
        <w:rPr>
          <w:spacing w:val="-34"/>
          <w:sz w:val="23"/>
        </w:rPr>
        <w:t xml:space="preserve"> </w:t>
      </w:r>
      <w:r>
        <w:rPr>
          <w:sz w:val="23"/>
        </w:rPr>
        <w:t>Proposal.</w:t>
      </w:r>
    </w:p>
    <w:p w14:paraId="20F58B88" w14:textId="77777777" w:rsidR="00BD63E6" w:rsidRDefault="00BD63E6">
      <w:pPr>
        <w:pStyle w:val="BodyText"/>
        <w:spacing w:before="5"/>
        <w:rPr>
          <w:sz w:val="20"/>
        </w:rPr>
      </w:pPr>
    </w:p>
    <w:p w14:paraId="06F6ADF6" w14:textId="3AC04C50" w:rsidR="00BD63E6" w:rsidRDefault="00D94B7A">
      <w:pPr>
        <w:pStyle w:val="Heading3"/>
      </w:pPr>
      <w:bookmarkStart w:id="237" w:name="SECTION_6.4137___PROPORTIONING_OF_THE_A/"/>
      <w:bookmarkStart w:id="238" w:name="_Toc55204081"/>
      <w:bookmarkEnd w:id="237"/>
      <w:r>
        <w:t>SECTION 6.4</w:t>
      </w:r>
      <w:r>
        <w:rPr>
          <w:b w:val="0"/>
          <w:position w:val="11"/>
          <w:sz w:val="16"/>
        </w:rPr>
        <w:t xml:space="preserve">  </w:t>
      </w:r>
      <w:r>
        <w:t>PROPORTIONING OF THE A/E FEE AND PAYMENTS</w:t>
      </w:r>
      <w:bookmarkEnd w:id="238"/>
    </w:p>
    <w:p w14:paraId="407C69C5" w14:textId="77777777" w:rsidR="00BD63E6" w:rsidRDefault="00D94B7A" w:rsidP="001C09AE">
      <w:pPr>
        <w:pStyle w:val="ListParagraph"/>
        <w:numPr>
          <w:ilvl w:val="2"/>
          <w:numId w:val="82"/>
        </w:numPr>
        <w:tabs>
          <w:tab w:val="left" w:pos="644"/>
        </w:tabs>
        <w:spacing w:before="177"/>
        <w:ind w:right="111" w:firstLine="0"/>
        <w:jc w:val="both"/>
        <w:rPr>
          <w:sz w:val="23"/>
        </w:rPr>
      </w:pPr>
      <w:bookmarkStart w:id="239" w:name="_bookmark228"/>
      <w:bookmarkEnd w:id="239"/>
      <w:r>
        <w:rPr>
          <w:b/>
          <w:sz w:val="23"/>
        </w:rPr>
        <w:t xml:space="preserve">Phases of Work: </w:t>
      </w:r>
      <w:r>
        <w:rPr>
          <w:sz w:val="23"/>
        </w:rPr>
        <w:t>Payments to the A/E for Design Phase and Construction Phase Services shall be based on the negotiated fee amount as proportioned for each phase of the Project. The amount approved</w:t>
      </w:r>
      <w:r>
        <w:rPr>
          <w:spacing w:val="-10"/>
          <w:sz w:val="23"/>
        </w:rPr>
        <w:t xml:space="preserve"> </w:t>
      </w:r>
      <w:r>
        <w:rPr>
          <w:sz w:val="23"/>
        </w:rPr>
        <w:t>for</w:t>
      </w:r>
      <w:r>
        <w:rPr>
          <w:spacing w:val="-10"/>
          <w:sz w:val="23"/>
        </w:rPr>
        <w:t xml:space="preserve"> </w:t>
      </w:r>
      <w:r>
        <w:rPr>
          <w:sz w:val="23"/>
        </w:rPr>
        <w:t>progress</w:t>
      </w:r>
      <w:r>
        <w:rPr>
          <w:spacing w:val="-10"/>
          <w:sz w:val="23"/>
        </w:rPr>
        <w:t xml:space="preserve"> </w:t>
      </w:r>
      <w:r>
        <w:rPr>
          <w:sz w:val="23"/>
        </w:rPr>
        <w:t>payments</w:t>
      </w:r>
      <w:r>
        <w:rPr>
          <w:spacing w:val="-10"/>
          <w:sz w:val="23"/>
        </w:rPr>
        <w:t xml:space="preserve"> </w:t>
      </w:r>
      <w:r>
        <w:rPr>
          <w:sz w:val="23"/>
        </w:rPr>
        <w:t>shall</w:t>
      </w:r>
      <w:r>
        <w:rPr>
          <w:spacing w:val="-11"/>
          <w:sz w:val="23"/>
        </w:rPr>
        <w:t xml:space="preserve"> </w:t>
      </w:r>
      <w:r>
        <w:rPr>
          <w:sz w:val="23"/>
        </w:rPr>
        <w:t>be</w:t>
      </w:r>
      <w:r>
        <w:rPr>
          <w:spacing w:val="-11"/>
          <w:sz w:val="23"/>
        </w:rPr>
        <w:t xml:space="preserve"> </w:t>
      </w:r>
      <w:r>
        <w:rPr>
          <w:sz w:val="23"/>
        </w:rPr>
        <w:t>based</w:t>
      </w:r>
      <w:r>
        <w:rPr>
          <w:spacing w:val="-12"/>
          <w:sz w:val="23"/>
        </w:rPr>
        <w:t xml:space="preserve"> </w:t>
      </w:r>
      <w:r>
        <w:rPr>
          <w:sz w:val="23"/>
        </w:rPr>
        <w:t>on</w:t>
      </w:r>
      <w:r>
        <w:rPr>
          <w:spacing w:val="-12"/>
          <w:sz w:val="23"/>
        </w:rPr>
        <w:t xml:space="preserve"> </w:t>
      </w:r>
      <w:r>
        <w:rPr>
          <w:sz w:val="23"/>
        </w:rPr>
        <w:t>the</w:t>
      </w:r>
      <w:r>
        <w:rPr>
          <w:spacing w:val="-9"/>
          <w:sz w:val="23"/>
        </w:rPr>
        <w:t xml:space="preserve"> </w:t>
      </w:r>
      <w:r>
        <w:rPr>
          <w:sz w:val="23"/>
        </w:rPr>
        <w:t>Owner’s</w:t>
      </w:r>
      <w:r>
        <w:rPr>
          <w:spacing w:val="-10"/>
          <w:sz w:val="23"/>
        </w:rPr>
        <w:t xml:space="preserve"> </w:t>
      </w:r>
      <w:r>
        <w:rPr>
          <w:sz w:val="23"/>
        </w:rPr>
        <w:t>judgment</w:t>
      </w:r>
      <w:r>
        <w:rPr>
          <w:spacing w:val="-11"/>
          <w:sz w:val="23"/>
        </w:rPr>
        <w:t xml:space="preserve"> </w:t>
      </w:r>
      <w:r>
        <w:rPr>
          <w:sz w:val="23"/>
        </w:rPr>
        <w:t>of</w:t>
      </w:r>
      <w:r>
        <w:rPr>
          <w:spacing w:val="-12"/>
          <w:sz w:val="23"/>
        </w:rPr>
        <w:t xml:space="preserve"> </w:t>
      </w:r>
      <w:r>
        <w:rPr>
          <w:sz w:val="23"/>
        </w:rPr>
        <w:t>the</w:t>
      </w:r>
      <w:r>
        <w:rPr>
          <w:spacing w:val="-11"/>
          <w:sz w:val="23"/>
        </w:rPr>
        <w:t xml:space="preserve"> </w:t>
      </w:r>
      <w:r>
        <w:rPr>
          <w:sz w:val="23"/>
        </w:rPr>
        <w:t>proportion</w:t>
      </w:r>
      <w:r>
        <w:rPr>
          <w:spacing w:val="-10"/>
          <w:sz w:val="23"/>
        </w:rPr>
        <w:t xml:space="preserve"> </w:t>
      </w:r>
      <w:r>
        <w:rPr>
          <w:sz w:val="23"/>
        </w:rPr>
        <w:t>of</w:t>
      </w:r>
      <w:r>
        <w:rPr>
          <w:spacing w:val="-12"/>
          <w:sz w:val="23"/>
        </w:rPr>
        <w:t xml:space="preserve"> </w:t>
      </w:r>
      <w:r>
        <w:rPr>
          <w:sz w:val="23"/>
        </w:rPr>
        <w:t>the</w:t>
      </w:r>
      <w:r>
        <w:rPr>
          <w:spacing w:val="-11"/>
          <w:sz w:val="23"/>
        </w:rPr>
        <w:t xml:space="preserve"> </w:t>
      </w:r>
      <w:r>
        <w:rPr>
          <w:sz w:val="23"/>
        </w:rPr>
        <w:t>Work on</w:t>
      </w:r>
      <w:r>
        <w:rPr>
          <w:spacing w:val="-8"/>
          <w:sz w:val="23"/>
        </w:rPr>
        <w:t xml:space="preserve"> </w:t>
      </w:r>
      <w:r>
        <w:rPr>
          <w:sz w:val="23"/>
        </w:rPr>
        <w:t>that</w:t>
      </w:r>
      <w:r>
        <w:rPr>
          <w:spacing w:val="-7"/>
          <w:sz w:val="23"/>
        </w:rPr>
        <w:t xml:space="preserve"> </w:t>
      </w:r>
      <w:r>
        <w:rPr>
          <w:sz w:val="23"/>
        </w:rPr>
        <w:t>phase</w:t>
      </w:r>
      <w:r>
        <w:rPr>
          <w:spacing w:val="-7"/>
          <w:sz w:val="23"/>
        </w:rPr>
        <w:t xml:space="preserve"> </w:t>
      </w:r>
      <w:r>
        <w:rPr>
          <w:sz w:val="23"/>
        </w:rPr>
        <w:t>or</w:t>
      </w:r>
      <w:r>
        <w:rPr>
          <w:spacing w:val="-8"/>
          <w:sz w:val="23"/>
        </w:rPr>
        <w:t xml:space="preserve"> </w:t>
      </w:r>
      <w:r>
        <w:rPr>
          <w:sz w:val="23"/>
        </w:rPr>
        <w:t>facet</w:t>
      </w:r>
      <w:r>
        <w:rPr>
          <w:spacing w:val="-7"/>
          <w:sz w:val="23"/>
        </w:rPr>
        <w:t xml:space="preserve"> </w:t>
      </w:r>
      <w:r>
        <w:rPr>
          <w:sz w:val="23"/>
        </w:rPr>
        <w:t>which</w:t>
      </w:r>
      <w:r>
        <w:rPr>
          <w:spacing w:val="-8"/>
          <w:sz w:val="23"/>
        </w:rPr>
        <w:t xml:space="preserve"> </w:t>
      </w:r>
      <w:r>
        <w:rPr>
          <w:sz w:val="23"/>
        </w:rPr>
        <w:t>has</w:t>
      </w:r>
      <w:r>
        <w:rPr>
          <w:spacing w:val="-9"/>
          <w:sz w:val="23"/>
        </w:rPr>
        <w:t xml:space="preserve"> </w:t>
      </w:r>
      <w:r>
        <w:rPr>
          <w:sz w:val="23"/>
        </w:rPr>
        <w:t>been</w:t>
      </w:r>
      <w:r>
        <w:rPr>
          <w:spacing w:val="-8"/>
          <w:sz w:val="23"/>
        </w:rPr>
        <w:t xml:space="preserve"> </w:t>
      </w:r>
      <w:r>
        <w:rPr>
          <w:sz w:val="23"/>
        </w:rPr>
        <w:t>completed</w:t>
      </w:r>
      <w:r>
        <w:rPr>
          <w:spacing w:val="-8"/>
          <w:sz w:val="23"/>
        </w:rPr>
        <w:t xml:space="preserve"> </w:t>
      </w:r>
      <w:r>
        <w:rPr>
          <w:sz w:val="23"/>
        </w:rPr>
        <w:t>versus</w:t>
      </w:r>
      <w:r>
        <w:rPr>
          <w:spacing w:val="-9"/>
          <w:sz w:val="23"/>
        </w:rPr>
        <w:t xml:space="preserve"> </w:t>
      </w:r>
      <w:r>
        <w:rPr>
          <w:sz w:val="23"/>
        </w:rPr>
        <w:t>the</w:t>
      </w:r>
      <w:r>
        <w:rPr>
          <w:spacing w:val="-7"/>
          <w:sz w:val="23"/>
        </w:rPr>
        <w:t xml:space="preserve"> </w:t>
      </w:r>
      <w:r>
        <w:rPr>
          <w:sz w:val="23"/>
        </w:rPr>
        <w:t>Work</w:t>
      </w:r>
      <w:r>
        <w:rPr>
          <w:spacing w:val="-8"/>
          <w:sz w:val="23"/>
        </w:rPr>
        <w:t xml:space="preserve"> </w:t>
      </w:r>
      <w:r>
        <w:rPr>
          <w:sz w:val="23"/>
        </w:rPr>
        <w:t>required/value</w:t>
      </w:r>
      <w:r>
        <w:rPr>
          <w:spacing w:val="-7"/>
          <w:sz w:val="23"/>
        </w:rPr>
        <w:t xml:space="preserve"> </w:t>
      </w:r>
      <w:r>
        <w:rPr>
          <w:sz w:val="23"/>
        </w:rPr>
        <w:t>of</w:t>
      </w:r>
      <w:r>
        <w:rPr>
          <w:spacing w:val="-11"/>
          <w:sz w:val="23"/>
        </w:rPr>
        <w:t xml:space="preserve"> </w:t>
      </w:r>
      <w:r>
        <w:rPr>
          <w:sz w:val="23"/>
        </w:rPr>
        <w:t>that</w:t>
      </w:r>
      <w:r>
        <w:rPr>
          <w:spacing w:val="-7"/>
          <w:sz w:val="23"/>
        </w:rPr>
        <w:t xml:space="preserve"> </w:t>
      </w:r>
      <w:r>
        <w:rPr>
          <w:sz w:val="23"/>
        </w:rPr>
        <w:t>phase</w:t>
      </w:r>
      <w:r>
        <w:rPr>
          <w:spacing w:val="-7"/>
          <w:sz w:val="23"/>
        </w:rPr>
        <w:t xml:space="preserve"> </w:t>
      </w:r>
      <w:r>
        <w:rPr>
          <w:sz w:val="23"/>
        </w:rPr>
        <w:t>or</w:t>
      </w:r>
      <w:r>
        <w:rPr>
          <w:spacing w:val="-8"/>
          <w:sz w:val="23"/>
        </w:rPr>
        <w:t xml:space="preserve"> </w:t>
      </w:r>
      <w:r>
        <w:rPr>
          <w:sz w:val="23"/>
        </w:rPr>
        <w:t>facet. The A/E fee shall be proportioned for each phase or facet of the Work and shown in the A/E Contract or in the MOU. The proportioning of the fee should account for and show the negotiated amount for the following phases or facets of</w:t>
      </w:r>
      <w:r>
        <w:rPr>
          <w:spacing w:val="-42"/>
          <w:sz w:val="23"/>
        </w:rPr>
        <w:t xml:space="preserve"> </w:t>
      </w:r>
      <w:r>
        <w:rPr>
          <w:sz w:val="23"/>
        </w:rPr>
        <w:t>Work:</w:t>
      </w:r>
    </w:p>
    <w:p w14:paraId="7FF27544" w14:textId="77777777" w:rsidR="00BD63E6" w:rsidRDefault="00BD63E6">
      <w:pPr>
        <w:pStyle w:val="BodyText"/>
        <w:spacing w:before="10"/>
      </w:pPr>
    </w:p>
    <w:p w14:paraId="1389B594" w14:textId="77777777" w:rsidR="00BD63E6" w:rsidRDefault="00D94B7A" w:rsidP="001C09AE">
      <w:pPr>
        <w:pStyle w:val="Heading5"/>
        <w:numPr>
          <w:ilvl w:val="3"/>
          <w:numId w:val="82"/>
        </w:numPr>
        <w:tabs>
          <w:tab w:val="left" w:pos="839"/>
          <w:tab w:val="left" w:pos="840"/>
        </w:tabs>
        <w:spacing w:before="1"/>
      </w:pPr>
      <w:bookmarkStart w:id="240" w:name="1._Pre-design_Services_(Additional_Servi"/>
      <w:bookmarkEnd w:id="240"/>
      <w:r>
        <w:lastRenderedPageBreak/>
        <w:t>Pre-design</w:t>
      </w:r>
      <w:r>
        <w:rPr>
          <w:spacing w:val="-4"/>
        </w:rPr>
        <w:t xml:space="preserve"> </w:t>
      </w:r>
      <w:r>
        <w:t>Services</w:t>
      </w:r>
      <w:r>
        <w:rPr>
          <w:spacing w:val="-4"/>
        </w:rPr>
        <w:t xml:space="preserve"> </w:t>
      </w:r>
      <w:r>
        <w:t>(Additional</w:t>
      </w:r>
      <w:r>
        <w:rPr>
          <w:spacing w:val="-3"/>
        </w:rPr>
        <w:t xml:space="preserve"> </w:t>
      </w:r>
      <w:r>
        <w:t>Services</w:t>
      </w:r>
      <w:r>
        <w:rPr>
          <w:spacing w:val="-4"/>
        </w:rPr>
        <w:t xml:space="preserve"> </w:t>
      </w:r>
      <w:r>
        <w:t>such</w:t>
      </w:r>
      <w:r>
        <w:rPr>
          <w:spacing w:val="-4"/>
        </w:rPr>
        <w:t xml:space="preserve"> </w:t>
      </w:r>
      <w:r>
        <w:t>as</w:t>
      </w:r>
      <w:r>
        <w:rPr>
          <w:spacing w:val="-4"/>
        </w:rPr>
        <w:t xml:space="preserve"> </w:t>
      </w:r>
      <w:r>
        <w:t>studies</w:t>
      </w:r>
      <w:r>
        <w:rPr>
          <w:spacing w:val="-4"/>
        </w:rPr>
        <w:t xml:space="preserve"> </w:t>
      </w:r>
      <w:r>
        <w:t>and</w:t>
      </w:r>
      <w:r>
        <w:rPr>
          <w:spacing w:val="-4"/>
        </w:rPr>
        <w:t xml:space="preserve"> </w:t>
      </w:r>
      <w:r>
        <w:t>similar</w:t>
      </w:r>
      <w:r>
        <w:rPr>
          <w:spacing w:val="-29"/>
        </w:rPr>
        <w:t xml:space="preserve"> </w:t>
      </w:r>
      <w:r>
        <w:t>activities)</w:t>
      </w:r>
    </w:p>
    <w:p w14:paraId="2507BC9E" w14:textId="77777777" w:rsidR="00BD63E6" w:rsidRDefault="00BD63E6">
      <w:pPr>
        <w:pStyle w:val="BodyText"/>
        <w:spacing w:before="8"/>
        <w:rPr>
          <w:b/>
          <w:sz w:val="22"/>
        </w:rPr>
      </w:pPr>
    </w:p>
    <w:p w14:paraId="34DBC8AC" w14:textId="77777777" w:rsidR="00BD63E6" w:rsidRDefault="00D94B7A" w:rsidP="001C09AE">
      <w:pPr>
        <w:pStyle w:val="ListParagraph"/>
        <w:numPr>
          <w:ilvl w:val="3"/>
          <w:numId w:val="82"/>
        </w:numPr>
        <w:tabs>
          <w:tab w:val="left" w:pos="839"/>
          <w:tab w:val="left" w:pos="840"/>
        </w:tabs>
        <w:spacing w:line="263" w:lineRule="exact"/>
        <w:rPr>
          <w:b/>
          <w:sz w:val="23"/>
        </w:rPr>
      </w:pPr>
      <w:r>
        <w:rPr>
          <w:b/>
          <w:sz w:val="23"/>
        </w:rPr>
        <w:t>Design Phase</w:t>
      </w:r>
      <w:r>
        <w:rPr>
          <w:b/>
          <w:spacing w:val="-12"/>
          <w:sz w:val="23"/>
        </w:rPr>
        <w:t xml:space="preserve"> </w:t>
      </w:r>
      <w:r>
        <w:rPr>
          <w:b/>
          <w:sz w:val="23"/>
        </w:rPr>
        <w:t>Services</w:t>
      </w:r>
    </w:p>
    <w:p w14:paraId="6EAE4F10" w14:textId="77777777" w:rsidR="00BD63E6" w:rsidRDefault="00D94B7A" w:rsidP="001C09AE">
      <w:pPr>
        <w:pStyle w:val="ListParagraph"/>
        <w:numPr>
          <w:ilvl w:val="4"/>
          <w:numId w:val="82"/>
        </w:numPr>
        <w:tabs>
          <w:tab w:val="left" w:pos="1559"/>
          <w:tab w:val="left" w:pos="1560"/>
        </w:tabs>
        <w:spacing w:line="262" w:lineRule="exact"/>
        <w:rPr>
          <w:sz w:val="23"/>
        </w:rPr>
      </w:pPr>
      <w:r>
        <w:rPr>
          <w:sz w:val="23"/>
        </w:rPr>
        <w:t>Schematic</w:t>
      </w:r>
      <w:r>
        <w:rPr>
          <w:spacing w:val="-11"/>
          <w:sz w:val="23"/>
        </w:rPr>
        <w:t xml:space="preserve"> </w:t>
      </w:r>
      <w:r>
        <w:rPr>
          <w:sz w:val="23"/>
        </w:rPr>
        <w:t>phase</w:t>
      </w:r>
    </w:p>
    <w:p w14:paraId="301C1E30" w14:textId="77777777" w:rsidR="00BD63E6" w:rsidRDefault="00D94B7A" w:rsidP="001C09AE">
      <w:pPr>
        <w:pStyle w:val="ListParagraph"/>
        <w:numPr>
          <w:ilvl w:val="4"/>
          <w:numId w:val="82"/>
        </w:numPr>
        <w:tabs>
          <w:tab w:val="left" w:pos="1559"/>
          <w:tab w:val="left" w:pos="1560"/>
        </w:tabs>
        <w:spacing w:line="263" w:lineRule="exact"/>
        <w:rPr>
          <w:sz w:val="23"/>
        </w:rPr>
      </w:pPr>
      <w:r>
        <w:rPr>
          <w:sz w:val="23"/>
        </w:rPr>
        <w:t>Preliminary</w:t>
      </w:r>
      <w:r>
        <w:rPr>
          <w:spacing w:val="-14"/>
          <w:sz w:val="23"/>
        </w:rPr>
        <w:t xml:space="preserve"> </w:t>
      </w:r>
      <w:r>
        <w:rPr>
          <w:sz w:val="23"/>
        </w:rPr>
        <w:t>phase</w:t>
      </w:r>
    </w:p>
    <w:p w14:paraId="41BED734" w14:textId="77777777" w:rsidR="00BD63E6" w:rsidRDefault="00D94B7A" w:rsidP="001C09AE">
      <w:pPr>
        <w:pStyle w:val="ListParagraph"/>
        <w:numPr>
          <w:ilvl w:val="4"/>
          <w:numId w:val="82"/>
        </w:numPr>
        <w:tabs>
          <w:tab w:val="left" w:pos="1559"/>
          <w:tab w:val="left" w:pos="1560"/>
        </w:tabs>
        <w:spacing w:line="264" w:lineRule="exact"/>
        <w:rPr>
          <w:sz w:val="23"/>
        </w:rPr>
      </w:pPr>
      <w:r>
        <w:rPr>
          <w:sz w:val="23"/>
        </w:rPr>
        <w:t>Working Drawing</w:t>
      </w:r>
      <w:r>
        <w:rPr>
          <w:spacing w:val="-15"/>
          <w:sz w:val="23"/>
        </w:rPr>
        <w:t xml:space="preserve"> </w:t>
      </w:r>
      <w:r>
        <w:rPr>
          <w:sz w:val="23"/>
        </w:rPr>
        <w:t>phase</w:t>
      </w:r>
    </w:p>
    <w:p w14:paraId="5152AF78" w14:textId="77777777" w:rsidR="00BD63E6" w:rsidRDefault="00BD63E6">
      <w:pPr>
        <w:pStyle w:val="BodyText"/>
        <w:spacing w:before="6"/>
      </w:pPr>
    </w:p>
    <w:p w14:paraId="6C2276AB" w14:textId="77777777" w:rsidR="00BD63E6" w:rsidRDefault="00D94B7A" w:rsidP="001C09AE">
      <w:pPr>
        <w:pStyle w:val="Heading5"/>
        <w:numPr>
          <w:ilvl w:val="3"/>
          <w:numId w:val="82"/>
        </w:numPr>
        <w:tabs>
          <w:tab w:val="left" w:pos="839"/>
          <w:tab w:val="left" w:pos="840"/>
        </w:tabs>
      </w:pPr>
      <w:bookmarkStart w:id="241" w:name="3._Procurement_Phase_Services"/>
      <w:bookmarkEnd w:id="241"/>
      <w:r>
        <w:t>Procurement Phase</w:t>
      </w:r>
      <w:r>
        <w:rPr>
          <w:spacing w:val="-24"/>
        </w:rPr>
        <w:t xml:space="preserve"> </w:t>
      </w:r>
      <w:r>
        <w:t>Services</w:t>
      </w:r>
    </w:p>
    <w:p w14:paraId="012F636E" w14:textId="77777777" w:rsidR="00BD63E6" w:rsidRDefault="00BD63E6">
      <w:pPr>
        <w:pStyle w:val="BodyText"/>
        <w:spacing w:before="5"/>
        <w:rPr>
          <w:b/>
          <w:sz w:val="22"/>
        </w:rPr>
      </w:pPr>
    </w:p>
    <w:p w14:paraId="12061641" w14:textId="77777777" w:rsidR="00BD63E6" w:rsidRDefault="00D94B7A" w:rsidP="001C09AE">
      <w:pPr>
        <w:pStyle w:val="ListParagraph"/>
        <w:numPr>
          <w:ilvl w:val="3"/>
          <w:numId w:val="82"/>
        </w:numPr>
        <w:tabs>
          <w:tab w:val="left" w:pos="839"/>
          <w:tab w:val="left" w:pos="840"/>
        </w:tabs>
        <w:spacing w:line="264" w:lineRule="exact"/>
        <w:rPr>
          <w:b/>
          <w:sz w:val="23"/>
        </w:rPr>
      </w:pPr>
      <w:r>
        <w:rPr>
          <w:b/>
          <w:sz w:val="23"/>
        </w:rPr>
        <w:t>Construction Phase</w:t>
      </w:r>
      <w:r>
        <w:rPr>
          <w:b/>
          <w:spacing w:val="-14"/>
          <w:sz w:val="23"/>
        </w:rPr>
        <w:t xml:space="preserve"> </w:t>
      </w:r>
      <w:r>
        <w:rPr>
          <w:b/>
          <w:sz w:val="23"/>
        </w:rPr>
        <w:t>Services</w:t>
      </w:r>
    </w:p>
    <w:p w14:paraId="0E90844C" w14:textId="77777777" w:rsidR="00BD63E6" w:rsidRDefault="00D94B7A" w:rsidP="001C09AE">
      <w:pPr>
        <w:pStyle w:val="ListParagraph"/>
        <w:numPr>
          <w:ilvl w:val="4"/>
          <w:numId w:val="82"/>
        </w:numPr>
        <w:tabs>
          <w:tab w:val="left" w:pos="1559"/>
          <w:tab w:val="left" w:pos="1560"/>
        </w:tabs>
        <w:spacing w:line="264" w:lineRule="exact"/>
        <w:rPr>
          <w:sz w:val="23"/>
        </w:rPr>
      </w:pPr>
      <w:r>
        <w:rPr>
          <w:sz w:val="23"/>
        </w:rPr>
        <w:t>Shop drawing/Submittal reviews and</w:t>
      </w:r>
      <w:r>
        <w:rPr>
          <w:spacing w:val="-30"/>
          <w:sz w:val="23"/>
        </w:rPr>
        <w:t xml:space="preserve"> </w:t>
      </w:r>
      <w:r>
        <w:rPr>
          <w:sz w:val="23"/>
        </w:rPr>
        <w:t>admin.</w:t>
      </w:r>
    </w:p>
    <w:p w14:paraId="59301DEE" w14:textId="77777777" w:rsidR="00BD63E6" w:rsidRDefault="00D94B7A" w:rsidP="001C09AE">
      <w:pPr>
        <w:pStyle w:val="ListParagraph"/>
        <w:numPr>
          <w:ilvl w:val="4"/>
          <w:numId w:val="82"/>
        </w:numPr>
        <w:tabs>
          <w:tab w:val="left" w:pos="1560"/>
          <w:tab w:val="left" w:pos="1561"/>
        </w:tabs>
        <w:spacing w:line="264" w:lineRule="exact"/>
        <w:rPr>
          <w:sz w:val="23"/>
        </w:rPr>
      </w:pPr>
      <w:r>
        <w:rPr>
          <w:sz w:val="23"/>
        </w:rPr>
        <w:t>Site visits, inspections, and</w:t>
      </w:r>
      <w:r>
        <w:rPr>
          <w:spacing w:val="-22"/>
          <w:sz w:val="23"/>
        </w:rPr>
        <w:t xml:space="preserve"> </w:t>
      </w:r>
      <w:r>
        <w:rPr>
          <w:sz w:val="23"/>
        </w:rPr>
        <w:t>admin.</w:t>
      </w:r>
    </w:p>
    <w:p w14:paraId="34BEF33E" w14:textId="77777777" w:rsidR="00BD63E6" w:rsidRDefault="00BD63E6">
      <w:pPr>
        <w:pStyle w:val="BodyText"/>
        <w:spacing w:before="3"/>
      </w:pPr>
    </w:p>
    <w:p w14:paraId="1C86588F" w14:textId="77777777" w:rsidR="00BD63E6" w:rsidRDefault="00D94B7A" w:rsidP="001C09AE">
      <w:pPr>
        <w:pStyle w:val="Heading5"/>
        <w:numPr>
          <w:ilvl w:val="3"/>
          <w:numId w:val="82"/>
        </w:numPr>
        <w:tabs>
          <w:tab w:val="left" w:pos="819"/>
          <w:tab w:val="left" w:pos="820"/>
        </w:tabs>
        <w:spacing w:line="263" w:lineRule="exact"/>
        <w:ind w:left="820"/>
      </w:pPr>
      <w:bookmarkStart w:id="242" w:name="5._Project_Closeout"/>
      <w:bookmarkEnd w:id="242"/>
      <w:r>
        <w:t>Project</w:t>
      </w:r>
      <w:r>
        <w:rPr>
          <w:spacing w:val="-14"/>
        </w:rPr>
        <w:t xml:space="preserve"> </w:t>
      </w:r>
      <w:r>
        <w:t>Closeout</w:t>
      </w:r>
    </w:p>
    <w:p w14:paraId="690020EA" w14:textId="77777777" w:rsidR="00BD63E6" w:rsidRDefault="00D94B7A" w:rsidP="001C09AE">
      <w:pPr>
        <w:pStyle w:val="ListParagraph"/>
        <w:numPr>
          <w:ilvl w:val="4"/>
          <w:numId w:val="82"/>
        </w:numPr>
        <w:tabs>
          <w:tab w:val="left" w:pos="1540"/>
        </w:tabs>
        <w:spacing w:line="262" w:lineRule="exact"/>
        <w:ind w:left="1540"/>
        <w:jc w:val="both"/>
        <w:rPr>
          <w:sz w:val="23"/>
        </w:rPr>
      </w:pPr>
      <w:r>
        <w:rPr>
          <w:sz w:val="23"/>
        </w:rPr>
        <w:t>Maintenance &amp; Operations</w:t>
      </w:r>
      <w:r>
        <w:rPr>
          <w:spacing w:val="-20"/>
          <w:sz w:val="23"/>
        </w:rPr>
        <w:t xml:space="preserve"> </w:t>
      </w:r>
      <w:r>
        <w:rPr>
          <w:sz w:val="23"/>
        </w:rPr>
        <w:t>Manuals</w:t>
      </w:r>
    </w:p>
    <w:p w14:paraId="44FBAF56" w14:textId="77777777" w:rsidR="00BD63E6" w:rsidRDefault="00D94B7A" w:rsidP="001C09AE">
      <w:pPr>
        <w:pStyle w:val="ListParagraph"/>
        <w:numPr>
          <w:ilvl w:val="4"/>
          <w:numId w:val="82"/>
        </w:numPr>
        <w:tabs>
          <w:tab w:val="left" w:pos="1541"/>
        </w:tabs>
        <w:spacing w:line="263" w:lineRule="exact"/>
        <w:ind w:left="1540"/>
        <w:jc w:val="both"/>
        <w:rPr>
          <w:sz w:val="23"/>
        </w:rPr>
      </w:pPr>
      <w:r>
        <w:rPr>
          <w:sz w:val="23"/>
        </w:rPr>
        <w:t>Record</w:t>
      </w:r>
      <w:r>
        <w:rPr>
          <w:spacing w:val="-10"/>
          <w:sz w:val="23"/>
        </w:rPr>
        <w:t xml:space="preserve"> </w:t>
      </w:r>
      <w:r>
        <w:rPr>
          <w:sz w:val="23"/>
        </w:rPr>
        <w:t>Drawings</w:t>
      </w:r>
    </w:p>
    <w:p w14:paraId="06825987" w14:textId="77777777" w:rsidR="00BD63E6" w:rsidRDefault="00BD63E6">
      <w:pPr>
        <w:pStyle w:val="BodyText"/>
        <w:spacing w:before="8"/>
      </w:pPr>
    </w:p>
    <w:p w14:paraId="51B13701" w14:textId="77777777" w:rsidR="00BD63E6" w:rsidRDefault="00D94B7A" w:rsidP="001C09AE">
      <w:pPr>
        <w:pStyle w:val="Heading5"/>
        <w:numPr>
          <w:ilvl w:val="3"/>
          <w:numId w:val="82"/>
        </w:numPr>
        <w:tabs>
          <w:tab w:val="left" w:pos="820"/>
          <w:tab w:val="left" w:pos="821"/>
        </w:tabs>
        <w:ind w:left="820"/>
      </w:pPr>
      <w:bookmarkStart w:id="243" w:name="6._Budgeted_Reimbursable_Amounts"/>
      <w:bookmarkEnd w:id="243"/>
      <w:r>
        <w:t>Budgeted Reimbursable</w:t>
      </w:r>
      <w:r>
        <w:rPr>
          <w:spacing w:val="-20"/>
        </w:rPr>
        <w:t xml:space="preserve"> </w:t>
      </w:r>
      <w:r>
        <w:t>Amounts</w:t>
      </w:r>
    </w:p>
    <w:p w14:paraId="16980C97" w14:textId="77777777" w:rsidR="00BD63E6" w:rsidRDefault="00BD63E6">
      <w:pPr>
        <w:pStyle w:val="BodyText"/>
        <w:spacing w:before="8"/>
        <w:rPr>
          <w:b/>
          <w:sz w:val="22"/>
        </w:rPr>
      </w:pPr>
    </w:p>
    <w:p w14:paraId="6227AD8F" w14:textId="77777777" w:rsidR="00BD63E6" w:rsidRDefault="00D94B7A" w:rsidP="001C09AE">
      <w:pPr>
        <w:pStyle w:val="ListParagraph"/>
        <w:numPr>
          <w:ilvl w:val="3"/>
          <w:numId w:val="82"/>
        </w:numPr>
        <w:tabs>
          <w:tab w:val="left" w:pos="819"/>
          <w:tab w:val="left" w:pos="820"/>
        </w:tabs>
        <w:ind w:left="820"/>
        <w:rPr>
          <w:b/>
          <w:sz w:val="23"/>
        </w:rPr>
      </w:pPr>
      <w:r>
        <w:rPr>
          <w:b/>
          <w:sz w:val="23"/>
        </w:rPr>
        <w:t>Additional Services</w:t>
      </w:r>
      <w:r>
        <w:rPr>
          <w:b/>
          <w:spacing w:val="-25"/>
          <w:sz w:val="23"/>
        </w:rPr>
        <w:t xml:space="preserve"> </w:t>
      </w:r>
      <w:r>
        <w:rPr>
          <w:b/>
          <w:sz w:val="23"/>
        </w:rPr>
        <w:t>(itemize)</w:t>
      </w:r>
    </w:p>
    <w:p w14:paraId="273A2356" w14:textId="77777777" w:rsidR="00BD63E6" w:rsidRDefault="00BD63E6">
      <w:pPr>
        <w:pStyle w:val="BodyText"/>
        <w:spacing w:before="3"/>
        <w:rPr>
          <w:b/>
          <w:sz w:val="22"/>
        </w:rPr>
      </w:pPr>
    </w:p>
    <w:p w14:paraId="7C6A72A7" w14:textId="77777777" w:rsidR="00BD63E6" w:rsidRDefault="00D94B7A">
      <w:pPr>
        <w:pStyle w:val="BodyText"/>
        <w:ind w:left="100" w:right="111"/>
        <w:jc w:val="both"/>
      </w:pPr>
      <w:r>
        <w:t>In addition to the proportional amount due for Design Phase or Construction Phase Services, the A/E shall be entitled to payment for authorized Additional Services performed and for authorized reimbursable costs incurred during the period.</w:t>
      </w:r>
    </w:p>
    <w:p w14:paraId="1ABD7DC3" w14:textId="77777777" w:rsidR="00BD63E6" w:rsidRDefault="00BD63E6">
      <w:pPr>
        <w:pStyle w:val="BodyText"/>
        <w:spacing w:before="10"/>
        <w:rPr>
          <w:sz w:val="22"/>
        </w:rPr>
      </w:pPr>
    </w:p>
    <w:p w14:paraId="728E5683" w14:textId="77777777" w:rsidR="00BD63E6" w:rsidRDefault="00D94B7A">
      <w:pPr>
        <w:pStyle w:val="BodyText"/>
        <w:ind w:left="100" w:right="110"/>
        <w:jc w:val="both"/>
      </w:pPr>
      <w:r>
        <w:t>Where the Agency Contracts with the A/E for less than or more than the Basic Services indicated for the various phases, the proportioning of the fee may be adjusted accordingly and shown in the MOU.</w:t>
      </w:r>
    </w:p>
    <w:p w14:paraId="5999D407" w14:textId="77777777" w:rsidR="00BD63E6" w:rsidRDefault="00BD63E6">
      <w:pPr>
        <w:pStyle w:val="BodyText"/>
        <w:spacing w:before="10"/>
        <w:rPr>
          <w:sz w:val="22"/>
        </w:rPr>
      </w:pPr>
    </w:p>
    <w:p w14:paraId="7D67F4DE" w14:textId="77777777" w:rsidR="00BD63E6" w:rsidRDefault="00D94B7A">
      <w:pPr>
        <w:pStyle w:val="BodyText"/>
        <w:ind w:left="100" w:right="110"/>
        <w:jc w:val="both"/>
      </w:pPr>
      <w:r>
        <w:t>Where</w:t>
      </w:r>
      <w:r>
        <w:rPr>
          <w:spacing w:val="-11"/>
        </w:rPr>
        <w:t xml:space="preserve"> </w:t>
      </w:r>
      <w:r>
        <w:t>a</w:t>
      </w:r>
      <w:r>
        <w:rPr>
          <w:spacing w:val="-11"/>
        </w:rPr>
        <w:t xml:space="preserve"> </w:t>
      </w:r>
      <w:r>
        <w:t>detailed</w:t>
      </w:r>
      <w:r>
        <w:rPr>
          <w:spacing w:val="-12"/>
        </w:rPr>
        <w:t xml:space="preserve"> </w:t>
      </w:r>
      <w:r>
        <w:t>breakdown</w:t>
      </w:r>
      <w:r>
        <w:rPr>
          <w:spacing w:val="-12"/>
        </w:rPr>
        <w:t xml:space="preserve"> </w:t>
      </w:r>
      <w:r>
        <w:t>of</w:t>
      </w:r>
      <w:r>
        <w:rPr>
          <w:spacing w:val="-14"/>
        </w:rPr>
        <w:t xml:space="preserve"> </w:t>
      </w:r>
      <w:r>
        <w:t>the</w:t>
      </w:r>
      <w:r>
        <w:rPr>
          <w:spacing w:val="-11"/>
        </w:rPr>
        <w:t xml:space="preserve"> </w:t>
      </w:r>
      <w:r>
        <w:t>A/E</w:t>
      </w:r>
      <w:r>
        <w:rPr>
          <w:spacing w:val="-11"/>
        </w:rPr>
        <w:t xml:space="preserve"> </w:t>
      </w:r>
      <w:r>
        <w:t>fee</w:t>
      </w:r>
      <w:r>
        <w:rPr>
          <w:spacing w:val="-11"/>
        </w:rPr>
        <w:t xml:space="preserve"> </w:t>
      </w:r>
      <w:r>
        <w:t>is</w:t>
      </w:r>
      <w:r>
        <w:rPr>
          <w:spacing w:val="-13"/>
        </w:rPr>
        <w:t xml:space="preserve"> </w:t>
      </w:r>
      <w:r>
        <w:t>not</w:t>
      </w:r>
      <w:r>
        <w:rPr>
          <w:spacing w:val="-11"/>
        </w:rPr>
        <w:t xml:space="preserve"> </w:t>
      </w:r>
      <w:r>
        <w:t>provided</w:t>
      </w:r>
      <w:r>
        <w:rPr>
          <w:spacing w:val="-12"/>
        </w:rPr>
        <w:t xml:space="preserve"> </w:t>
      </w:r>
      <w:r>
        <w:t>in</w:t>
      </w:r>
      <w:r>
        <w:rPr>
          <w:spacing w:val="-12"/>
        </w:rPr>
        <w:t xml:space="preserve"> </w:t>
      </w:r>
      <w:r>
        <w:t>the</w:t>
      </w:r>
      <w:r>
        <w:rPr>
          <w:spacing w:val="-11"/>
        </w:rPr>
        <w:t xml:space="preserve"> </w:t>
      </w:r>
      <w:hyperlink r:id="rId312">
        <w:r>
          <w:rPr>
            <w:color w:val="0000FF"/>
            <w:u w:val="single" w:color="0000FF"/>
          </w:rPr>
          <w:t>CO-2.3</w:t>
        </w:r>
        <w:r>
          <w:rPr>
            <w:color w:val="0000FF"/>
            <w:spacing w:val="-12"/>
            <w:u w:val="single" w:color="0000FF"/>
          </w:rPr>
          <w:t xml:space="preserve"> </w:t>
        </w:r>
      </w:hyperlink>
      <w:r>
        <w:t>Fee</w:t>
      </w:r>
      <w:r>
        <w:rPr>
          <w:spacing w:val="-13"/>
        </w:rPr>
        <w:t xml:space="preserve"> </w:t>
      </w:r>
      <w:r>
        <w:t>Proposal</w:t>
      </w:r>
      <w:r>
        <w:rPr>
          <w:spacing w:val="-11"/>
        </w:rPr>
        <w:t xml:space="preserve"> </w:t>
      </w:r>
      <w:r>
        <w:t>Worksheet</w:t>
      </w:r>
      <w:r>
        <w:rPr>
          <w:spacing w:val="-11"/>
        </w:rPr>
        <w:t xml:space="preserve"> </w:t>
      </w:r>
      <w:r>
        <w:t>used for</w:t>
      </w:r>
      <w:r>
        <w:rPr>
          <w:spacing w:val="-8"/>
        </w:rPr>
        <w:t xml:space="preserve"> </w:t>
      </w:r>
      <w:r>
        <w:t>negotiation,</w:t>
      </w:r>
      <w:r>
        <w:rPr>
          <w:spacing w:val="-11"/>
        </w:rPr>
        <w:t xml:space="preserve"> </w:t>
      </w:r>
      <w:r>
        <w:t>the</w:t>
      </w:r>
      <w:r>
        <w:rPr>
          <w:spacing w:val="-10"/>
        </w:rPr>
        <w:t xml:space="preserve"> </w:t>
      </w:r>
      <w:r>
        <w:t>total</w:t>
      </w:r>
      <w:r>
        <w:rPr>
          <w:spacing w:val="-7"/>
        </w:rPr>
        <w:t xml:space="preserve"> </w:t>
      </w:r>
      <w:r>
        <w:t>negotiated</w:t>
      </w:r>
      <w:r>
        <w:rPr>
          <w:spacing w:val="-8"/>
        </w:rPr>
        <w:t xml:space="preserve"> </w:t>
      </w:r>
      <w:r>
        <w:t>A/E</w:t>
      </w:r>
      <w:r>
        <w:rPr>
          <w:spacing w:val="-7"/>
        </w:rPr>
        <w:t xml:space="preserve"> </w:t>
      </w:r>
      <w:r>
        <w:t>fee</w:t>
      </w:r>
      <w:r>
        <w:rPr>
          <w:spacing w:val="-10"/>
        </w:rPr>
        <w:t xml:space="preserve"> </w:t>
      </w:r>
      <w:r>
        <w:t>(excluding</w:t>
      </w:r>
      <w:r>
        <w:rPr>
          <w:spacing w:val="-11"/>
        </w:rPr>
        <w:t xml:space="preserve"> </w:t>
      </w:r>
      <w:r>
        <w:t>Additional</w:t>
      </w:r>
      <w:r>
        <w:rPr>
          <w:spacing w:val="-7"/>
        </w:rPr>
        <w:t xml:space="preserve"> </w:t>
      </w:r>
      <w:r>
        <w:t>Services</w:t>
      </w:r>
      <w:r>
        <w:rPr>
          <w:spacing w:val="-9"/>
        </w:rPr>
        <w:t xml:space="preserve"> </w:t>
      </w:r>
      <w:r>
        <w:t>and</w:t>
      </w:r>
      <w:r>
        <w:rPr>
          <w:spacing w:val="-8"/>
        </w:rPr>
        <w:t xml:space="preserve"> </w:t>
      </w:r>
      <w:r>
        <w:t>reimbursables)</w:t>
      </w:r>
      <w:r>
        <w:rPr>
          <w:spacing w:val="-8"/>
        </w:rPr>
        <w:t xml:space="preserve"> </w:t>
      </w:r>
      <w:r>
        <w:t>will</w:t>
      </w:r>
      <w:r>
        <w:rPr>
          <w:spacing w:val="-7"/>
        </w:rPr>
        <w:t xml:space="preserve"> </w:t>
      </w:r>
      <w:r>
        <w:t>be proportioned as</w:t>
      </w:r>
      <w:r>
        <w:rPr>
          <w:spacing w:val="-6"/>
        </w:rPr>
        <w:t xml:space="preserve"> </w:t>
      </w:r>
      <w:r>
        <w:t>follows:</w:t>
      </w:r>
    </w:p>
    <w:p w14:paraId="1829F12C" w14:textId="77777777" w:rsidR="00BD63E6" w:rsidRDefault="00BD63E6">
      <w:pPr>
        <w:pStyle w:val="BodyText"/>
        <w:spacing w:before="5"/>
      </w:pPr>
    </w:p>
    <w:tbl>
      <w:tblPr>
        <w:tblW w:w="0" w:type="auto"/>
        <w:tblInd w:w="134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12"/>
        <w:gridCol w:w="914"/>
        <w:gridCol w:w="2101"/>
      </w:tblGrid>
      <w:tr w:rsidR="00BD63E6" w14:paraId="15D1210B" w14:textId="77777777">
        <w:trPr>
          <w:trHeight w:hRule="exact" w:val="280"/>
        </w:trPr>
        <w:tc>
          <w:tcPr>
            <w:tcW w:w="3312" w:type="dxa"/>
          </w:tcPr>
          <w:p w14:paraId="1C15D6AA" w14:textId="77777777" w:rsidR="00BD63E6" w:rsidRDefault="00D94B7A">
            <w:pPr>
              <w:pStyle w:val="TableParagraph"/>
              <w:spacing w:before="12" w:line="240" w:lineRule="auto"/>
              <w:ind w:left="200"/>
              <w:rPr>
                <w:sz w:val="23"/>
              </w:rPr>
            </w:pPr>
            <w:r>
              <w:rPr>
                <w:sz w:val="23"/>
              </w:rPr>
              <w:t>Design Phase Services</w:t>
            </w:r>
          </w:p>
        </w:tc>
        <w:tc>
          <w:tcPr>
            <w:tcW w:w="914" w:type="dxa"/>
          </w:tcPr>
          <w:p w14:paraId="0CD8FBA5" w14:textId="77777777" w:rsidR="00BD63E6" w:rsidRDefault="00D94B7A">
            <w:pPr>
              <w:pStyle w:val="TableParagraph"/>
              <w:spacing w:line="240" w:lineRule="auto"/>
              <w:ind w:right="294"/>
              <w:jc w:val="right"/>
              <w:rPr>
                <w:rFonts w:ascii="Symbol" w:hAnsi="Symbol"/>
                <w:sz w:val="23"/>
              </w:rPr>
            </w:pPr>
            <w:r>
              <w:rPr>
                <w:rFonts w:ascii="Symbol" w:hAnsi="Symbol"/>
                <w:sz w:val="23"/>
              </w:rPr>
              <w:t></w:t>
            </w:r>
          </w:p>
        </w:tc>
        <w:tc>
          <w:tcPr>
            <w:tcW w:w="2101" w:type="dxa"/>
          </w:tcPr>
          <w:p w14:paraId="7B3AB225" w14:textId="77777777" w:rsidR="00BD63E6" w:rsidRDefault="00D94B7A">
            <w:pPr>
              <w:pStyle w:val="TableParagraph"/>
              <w:spacing w:before="12" w:line="240" w:lineRule="auto"/>
              <w:ind w:right="198"/>
              <w:jc w:val="right"/>
              <w:rPr>
                <w:sz w:val="23"/>
              </w:rPr>
            </w:pPr>
            <w:r>
              <w:rPr>
                <w:sz w:val="23"/>
              </w:rPr>
              <w:t>70% of Total Fee</w:t>
            </w:r>
          </w:p>
        </w:tc>
      </w:tr>
      <w:tr w:rsidR="00BD63E6" w14:paraId="7D0F22ED" w14:textId="77777777">
        <w:trPr>
          <w:trHeight w:hRule="exact" w:val="280"/>
        </w:trPr>
        <w:tc>
          <w:tcPr>
            <w:tcW w:w="3312" w:type="dxa"/>
          </w:tcPr>
          <w:p w14:paraId="12ED502E" w14:textId="77777777" w:rsidR="00BD63E6" w:rsidRDefault="00D94B7A">
            <w:pPr>
              <w:pStyle w:val="TableParagraph"/>
              <w:spacing w:before="15" w:line="240" w:lineRule="auto"/>
              <w:ind w:left="200"/>
              <w:rPr>
                <w:sz w:val="23"/>
              </w:rPr>
            </w:pPr>
            <w:r>
              <w:rPr>
                <w:sz w:val="23"/>
              </w:rPr>
              <w:t>Construction Phase Services</w:t>
            </w:r>
          </w:p>
        </w:tc>
        <w:tc>
          <w:tcPr>
            <w:tcW w:w="914" w:type="dxa"/>
          </w:tcPr>
          <w:p w14:paraId="3529BC7E" w14:textId="77777777" w:rsidR="00BD63E6" w:rsidRDefault="00D94B7A">
            <w:pPr>
              <w:pStyle w:val="TableParagraph"/>
              <w:spacing w:line="280" w:lineRule="exact"/>
              <w:ind w:right="294"/>
              <w:jc w:val="right"/>
              <w:rPr>
                <w:rFonts w:ascii="Symbol" w:hAnsi="Symbol"/>
                <w:sz w:val="23"/>
              </w:rPr>
            </w:pPr>
            <w:r>
              <w:rPr>
                <w:rFonts w:ascii="Symbol" w:hAnsi="Symbol"/>
                <w:sz w:val="23"/>
              </w:rPr>
              <w:t></w:t>
            </w:r>
          </w:p>
        </w:tc>
        <w:tc>
          <w:tcPr>
            <w:tcW w:w="2101" w:type="dxa"/>
          </w:tcPr>
          <w:p w14:paraId="1D310811" w14:textId="77777777" w:rsidR="00BD63E6" w:rsidRDefault="00D94B7A">
            <w:pPr>
              <w:pStyle w:val="TableParagraph"/>
              <w:spacing w:before="15" w:line="240" w:lineRule="auto"/>
              <w:ind w:right="198"/>
              <w:jc w:val="right"/>
              <w:rPr>
                <w:sz w:val="23"/>
              </w:rPr>
            </w:pPr>
            <w:r>
              <w:rPr>
                <w:sz w:val="23"/>
              </w:rPr>
              <w:t>30% of Total Fee</w:t>
            </w:r>
          </w:p>
        </w:tc>
      </w:tr>
    </w:tbl>
    <w:p w14:paraId="48BBEB7D" w14:textId="77777777" w:rsidR="00BD63E6" w:rsidRDefault="00BD63E6">
      <w:pPr>
        <w:pStyle w:val="BodyText"/>
        <w:spacing w:before="9"/>
        <w:rPr>
          <w:sz w:val="22"/>
        </w:rPr>
      </w:pPr>
    </w:p>
    <w:p w14:paraId="6C45EAF5" w14:textId="77777777" w:rsidR="00BD63E6" w:rsidRDefault="00D94B7A">
      <w:pPr>
        <w:pStyle w:val="BodyText"/>
        <w:ind w:left="100" w:right="112"/>
        <w:jc w:val="both"/>
      </w:pPr>
      <w:r>
        <w:t>In consideration of the Services required by HECOM, the proportioning of the A/E fee for progress payments during the various parts of the Design Phase and the Construction Phase will be as follows:</w:t>
      </w:r>
    </w:p>
    <w:p w14:paraId="51539CF5" w14:textId="77777777" w:rsidR="00BD63E6" w:rsidRDefault="00BD63E6">
      <w:pPr>
        <w:pStyle w:val="BodyText"/>
        <w:spacing w:before="5"/>
      </w:pPr>
    </w:p>
    <w:p w14:paraId="0FB948D6" w14:textId="77777777" w:rsidR="00BD63E6" w:rsidRDefault="00D94B7A">
      <w:pPr>
        <w:pStyle w:val="Heading5"/>
        <w:ind w:left="100"/>
        <w:jc w:val="both"/>
      </w:pPr>
      <w:bookmarkStart w:id="244" w:name="DESIGN_PHASE_SERVICES"/>
      <w:bookmarkEnd w:id="244"/>
      <w:r>
        <w:t>DESIGN PHASE SERVICES</w:t>
      </w:r>
    </w:p>
    <w:p w14:paraId="522BE773" w14:textId="77777777" w:rsidR="00BD63E6" w:rsidRDefault="00BD63E6">
      <w:pPr>
        <w:pStyle w:val="BodyText"/>
        <w:spacing w:before="2"/>
        <w:rPr>
          <w:b/>
          <w:sz w:val="22"/>
        </w:rPr>
      </w:pPr>
    </w:p>
    <w:p w14:paraId="795AF8F8" w14:textId="79A3BEF9" w:rsidR="00BD63E6" w:rsidRDefault="00D94B7A" w:rsidP="001C09AE">
      <w:pPr>
        <w:pStyle w:val="ListParagraph"/>
        <w:numPr>
          <w:ilvl w:val="0"/>
          <w:numId w:val="81"/>
        </w:numPr>
        <w:tabs>
          <w:tab w:val="left" w:pos="820"/>
        </w:tabs>
        <w:ind w:right="113"/>
        <w:jc w:val="both"/>
        <w:rPr>
          <w:sz w:val="23"/>
        </w:rPr>
      </w:pPr>
      <w:r>
        <w:rPr>
          <w:b/>
          <w:sz w:val="23"/>
        </w:rPr>
        <w:t>Schematic</w:t>
      </w:r>
      <w:r>
        <w:rPr>
          <w:b/>
          <w:spacing w:val="-15"/>
          <w:sz w:val="23"/>
        </w:rPr>
        <w:t xml:space="preserve"> </w:t>
      </w:r>
      <w:r>
        <w:rPr>
          <w:b/>
          <w:sz w:val="23"/>
        </w:rPr>
        <w:t>Design</w:t>
      </w:r>
      <w:r>
        <w:rPr>
          <w:b/>
          <w:spacing w:val="-17"/>
          <w:sz w:val="23"/>
        </w:rPr>
        <w:t xml:space="preserve"> </w:t>
      </w:r>
      <w:r>
        <w:rPr>
          <w:b/>
          <w:sz w:val="23"/>
        </w:rPr>
        <w:t>Phase</w:t>
      </w:r>
      <w:r>
        <w:rPr>
          <w:b/>
          <w:spacing w:val="-15"/>
          <w:sz w:val="23"/>
        </w:rPr>
        <w:t xml:space="preserve"> </w:t>
      </w:r>
      <w:r>
        <w:rPr>
          <w:sz w:val="23"/>
        </w:rPr>
        <w:t>–</w:t>
      </w:r>
      <w:r>
        <w:rPr>
          <w:spacing w:val="-16"/>
          <w:sz w:val="23"/>
        </w:rPr>
        <w:t xml:space="preserve"> </w:t>
      </w:r>
      <w:r>
        <w:rPr>
          <w:sz w:val="23"/>
        </w:rPr>
        <w:t>Value</w:t>
      </w:r>
      <w:r>
        <w:rPr>
          <w:spacing w:val="-15"/>
          <w:sz w:val="23"/>
        </w:rPr>
        <w:t xml:space="preserve"> </w:t>
      </w:r>
      <w:r>
        <w:rPr>
          <w:sz w:val="23"/>
        </w:rPr>
        <w:t>of</w:t>
      </w:r>
      <w:r>
        <w:rPr>
          <w:spacing w:val="-18"/>
          <w:sz w:val="23"/>
        </w:rPr>
        <w:t xml:space="preserve"> </w:t>
      </w:r>
      <w:r>
        <w:rPr>
          <w:sz w:val="23"/>
        </w:rPr>
        <w:t>the</w:t>
      </w:r>
      <w:r>
        <w:rPr>
          <w:spacing w:val="-15"/>
          <w:sz w:val="23"/>
        </w:rPr>
        <w:t xml:space="preserve"> </w:t>
      </w:r>
      <w:r>
        <w:rPr>
          <w:sz w:val="23"/>
        </w:rPr>
        <w:t>Schematic</w:t>
      </w:r>
      <w:r>
        <w:rPr>
          <w:spacing w:val="-15"/>
          <w:sz w:val="23"/>
        </w:rPr>
        <w:t xml:space="preserve"> </w:t>
      </w:r>
      <w:r>
        <w:rPr>
          <w:sz w:val="23"/>
        </w:rPr>
        <w:t>Phase</w:t>
      </w:r>
      <w:r>
        <w:rPr>
          <w:spacing w:val="-15"/>
          <w:sz w:val="23"/>
        </w:rPr>
        <w:t xml:space="preserve"> </w:t>
      </w:r>
      <w:r>
        <w:rPr>
          <w:sz w:val="23"/>
        </w:rPr>
        <w:t>is</w:t>
      </w:r>
      <w:r>
        <w:rPr>
          <w:spacing w:val="-17"/>
          <w:sz w:val="23"/>
        </w:rPr>
        <w:t xml:space="preserve"> </w:t>
      </w:r>
      <w:r>
        <w:rPr>
          <w:sz w:val="23"/>
        </w:rPr>
        <w:t>twenty</w:t>
      </w:r>
      <w:r>
        <w:rPr>
          <w:spacing w:val="-21"/>
          <w:sz w:val="23"/>
        </w:rPr>
        <w:t xml:space="preserve"> </w:t>
      </w:r>
      <w:r>
        <w:rPr>
          <w:sz w:val="23"/>
        </w:rPr>
        <w:t>percent</w:t>
      </w:r>
      <w:r>
        <w:rPr>
          <w:spacing w:val="-15"/>
          <w:sz w:val="23"/>
        </w:rPr>
        <w:t xml:space="preserve"> </w:t>
      </w:r>
      <w:r>
        <w:rPr>
          <w:sz w:val="23"/>
        </w:rPr>
        <w:t>(20%)</w:t>
      </w:r>
      <w:r>
        <w:rPr>
          <w:spacing w:val="-16"/>
          <w:sz w:val="23"/>
        </w:rPr>
        <w:t xml:space="preserve"> </w:t>
      </w:r>
      <w:r>
        <w:rPr>
          <w:sz w:val="23"/>
        </w:rPr>
        <w:t>of</w:t>
      </w:r>
      <w:r>
        <w:rPr>
          <w:spacing w:val="-18"/>
          <w:sz w:val="23"/>
        </w:rPr>
        <w:t xml:space="preserve"> </w:t>
      </w:r>
      <w:r>
        <w:rPr>
          <w:sz w:val="23"/>
        </w:rPr>
        <w:t>the</w:t>
      </w:r>
      <w:r>
        <w:rPr>
          <w:spacing w:val="-15"/>
          <w:sz w:val="23"/>
        </w:rPr>
        <w:t xml:space="preserve"> </w:t>
      </w:r>
      <w:r>
        <w:rPr>
          <w:sz w:val="23"/>
        </w:rPr>
        <w:t>design phase</w:t>
      </w:r>
      <w:r>
        <w:rPr>
          <w:spacing w:val="-6"/>
          <w:sz w:val="23"/>
        </w:rPr>
        <w:t xml:space="preserve"> </w:t>
      </w:r>
      <w:r>
        <w:rPr>
          <w:sz w:val="23"/>
        </w:rPr>
        <w:t>fee.</w:t>
      </w:r>
      <w:r>
        <w:rPr>
          <w:spacing w:val="-10"/>
          <w:sz w:val="23"/>
        </w:rPr>
        <w:t xml:space="preserve"> </w:t>
      </w:r>
      <w:r>
        <w:rPr>
          <w:sz w:val="23"/>
        </w:rPr>
        <w:t>This</w:t>
      </w:r>
      <w:r>
        <w:rPr>
          <w:spacing w:val="-8"/>
          <w:sz w:val="23"/>
        </w:rPr>
        <w:t xml:space="preserve"> </w:t>
      </w:r>
      <w:r>
        <w:rPr>
          <w:sz w:val="23"/>
        </w:rPr>
        <w:t>phase</w:t>
      </w:r>
      <w:r>
        <w:rPr>
          <w:spacing w:val="-6"/>
          <w:sz w:val="23"/>
        </w:rPr>
        <w:t xml:space="preserve"> </w:t>
      </w:r>
      <w:r>
        <w:rPr>
          <w:sz w:val="23"/>
        </w:rPr>
        <w:t>is</w:t>
      </w:r>
      <w:r>
        <w:rPr>
          <w:spacing w:val="-10"/>
          <w:sz w:val="23"/>
        </w:rPr>
        <w:t xml:space="preserve"> </w:t>
      </w:r>
      <w:r>
        <w:rPr>
          <w:sz w:val="23"/>
        </w:rPr>
        <w:t>complete</w:t>
      </w:r>
      <w:r>
        <w:rPr>
          <w:spacing w:val="-9"/>
          <w:sz w:val="23"/>
        </w:rPr>
        <w:t xml:space="preserve"> </w:t>
      </w:r>
      <w:r>
        <w:rPr>
          <w:sz w:val="23"/>
        </w:rPr>
        <w:t>when</w:t>
      </w:r>
      <w:r>
        <w:rPr>
          <w:spacing w:val="-10"/>
          <w:sz w:val="23"/>
        </w:rPr>
        <w:t xml:space="preserve"> </w:t>
      </w:r>
      <w:r>
        <w:rPr>
          <w:sz w:val="23"/>
        </w:rPr>
        <w:t>outstanding</w:t>
      </w:r>
      <w:r>
        <w:rPr>
          <w:spacing w:val="-10"/>
          <w:sz w:val="23"/>
        </w:rPr>
        <w:t xml:space="preserve"> </w:t>
      </w:r>
      <w:r>
        <w:rPr>
          <w:sz w:val="23"/>
        </w:rPr>
        <w:t>issues</w:t>
      </w:r>
      <w:r>
        <w:rPr>
          <w:spacing w:val="-8"/>
          <w:sz w:val="23"/>
        </w:rPr>
        <w:t xml:space="preserve"> </w:t>
      </w:r>
      <w:r>
        <w:rPr>
          <w:sz w:val="23"/>
        </w:rPr>
        <w:t>are</w:t>
      </w:r>
      <w:r>
        <w:rPr>
          <w:spacing w:val="-9"/>
          <w:sz w:val="23"/>
        </w:rPr>
        <w:t xml:space="preserve"> </w:t>
      </w:r>
      <w:r>
        <w:rPr>
          <w:sz w:val="23"/>
        </w:rPr>
        <w:t>resolved,</w:t>
      </w:r>
      <w:r>
        <w:rPr>
          <w:spacing w:val="-10"/>
          <w:sz w:val="23"/>
        </w:rPr>
        <w:t xml:space="preserve"> </w:t>
      </w:r>
      <w:r>
        <w:rPr>
          <w:sz w:val="23"/>
        </w:rPr>
        <w:t>the</w:t>
      </w:r>
      <w:r>
        <w:rPr>
          <w:spacing w:val="42"/>
          <w:sz w:val="23"/>
        </w:rPr>
        <w:t xml:space="preserve"> </w:t>
      </w:r>
      <w:r>
        <w:rPr>
          <w:sz w:val="23"/>
        </w:rPr>
        <w:t>Schematic</w:t>
      </w:r>
      <w:r>
        <w:rPr>
          <w:spacing w:val="-6"/>
          <w:sz w:val="23"/>
        </w:rPr>
        <w:t xml:space="preserve"> </w:t>
      </w:r>
      <w:r>
        <w:rPr>
          <w:sz w:val="23"/>
        </w:rPr>
        <w:t>Design is approved, and the A/E is authorized to prepare</w:t>
      </w:r>
      <w:r>
        <w:rPr>
          <w:spacing w:val="-2"/>
          <w:sz w:val="23"/>
        </w:rPr>
        <w:t xml:space="preserve"> </w:t>
      </w:r>
      <w:r>
        <w:rPr>
          <w:sz w:val="23"/>
        </w:rPr>
        <w:t>Preliminary</w:t>
      </w:r>
      <w:r w:rsidR="00936717">
        <w:rPr>
          <w:sz w:val="23"/>
        </w:rPr>
        <w:t xml:space="preserve"> </w:t>
      </w:r>
      <w:r>
        <w:rPr>
          <w:sz w:val="23"/>
        </w:rPr>
        <w:t>Design.</w:t>
      </w:r>
    </w:p>
    <w:p w14:paraId="320E4C43" w14:textId="77777777" w:rsidR="00BD63E6" w:rsidRDefault="00BD63E6">
      <w:pPr>
        <w:pStyle w:val="BodyText"/>
      </w:pPr>
    </w:p>
    <w:p w14:paraId="69907E14" w14:textId="19E24966" w:rsidR="00BD63E6" w:rsidRDefault="00D94B7A" w:rsidP="001C09AE">
      <w:pPr>
        <w:pStyle w:val="ListParagraph"/>
        <w:numPr>
          <w:ilvl w:val="0"/>
          <w:numId w:val="81"/>
        </w:numPr>
        <w:tabs>
          <w:tab w:val="left" w:pos="821"/>
        </w:tabs>
        <w:ind w:right="107"/>
        <w:jc w:val="both"/>
        <w:rPr>
          <w:sz w:val="23"/>
        </w:rPr>
      </w:pPr>
      <w:r>
        <w:rPr>
          <w:b/>
          <w:sz w:val="23"/>
        </w:rPr>
        <w:t>Preliminary</w:t>
      </w:r>
      <w:r>
        <w:rPr>
          <w:b/>
          <w:spacing w:val="-8"/>
          <w:sz w:val="23"/>
        </w:rPr>
        <w:t xml:space="preserve"> </w:t>
      </w:r>
      <w:r>
        <w:rPr>
          <w:b/>
          <w:sz w:val="23"/>
        </w:rPr>
        <w:t>Plans</w:t>
      </w:r>
      <w:r>
        <w:rPr>
          <w:b/>
          <w:spacing w:val="-7"/>
          <w:sz w:val="23"/>
        </w:rPr>
        <w:t xml:space="preserve"> </w:t>
      </w:r>
      <w:r>
        <w:rPr>
          <w:b/>
          <w:sz w:val="23"/>
        </w:rPr>
        <w:t>and</w:t>
      </w:r>
      <w:r>
        <w:rPr>
          <w:b/>
          <w:spacing w:val="-7"/>
          <w:sz w:val="23"/>
        </w:rPr>
        <w:t xml:space="preserve"> </w:t>
      </w:r>
      <w:r>
        <w:rPr>
          <w:b/>
          <w:sz w:val="23"/>
        </w:rPr>
        <w:t>Specifications</w:t>
      </w:r>
      <w:r>
        <w:rPr>
          <w:b/>
          <w:spacing w:val="-7"/>
          <w:sz w:val="23"/>
        </w:rPr>
        <w:t xml:space="preserve"> </w:t>
      </w:r>
      <w:r>
        <w:rPr>
          <w:b/>
          <w:sz w:val="23"/>
        </w:rPr>
        <w:t>Phase</w:t>
      </w:r>
      <w:r>
        <w:rPr>
          <w:b/>
          <w:spacing w:val="-5"/>
          <w:sz w:val="23"/>
        </w:rPr>
        <w:t xml:space="preserve"> </w:t>
      </w:r>
      <w:r>
        <w:rPr>
          <w:b/>
          <w:sz w:val="23"/>
        </w:rPr>
        <w:t>(Design</w:t>
      </w:r>
      <w:r>
        <w:rPr>
          <w:b/>
          <w:spacing w:val="-7"/>
          <w:sz w:val="23"/>
        </w:rPr>
        <w:t xml:space="preserve"> </w:t>
      </w:r>
      <w:r>
        <w:rPr>
          <w:b/>
          <w:sz w:val="23"/>
        </w:rPr>
        <w:t>Development)</w:t>
      </w:r>
      <w:r>
        <w:rPr>
          <w:b/>
          <w:spacing w:val="-6"/>
          <w:sz w:val="23"/>
        </w:rPr>
        <w:t xml:space="preserve"> </w:t>
      </w:r>
      <w:r>
        <w:rPr>
          <w:sz w:val="23"/>
        </w:rPr>
        <w:t>–</w:t>
      </w:r>
      <w:r>
        <w:rPr>
          <w:spacing w:val="-8"/>
          <w:sz w:val="23"/>
        </w:rPr>
        <w:t xml:space="preserve"> </w:t>
      </w:r>
      <w:r>
        <w:rPr>
          <w:sz w:val="23"/>
        </w:rPr>
        <w:t>Value</w:t>
      </w:r>
      <w:r>
        <w:rPr>
          <w:spacing w:val="-7"/>
          <w:sz w:val="23"/>
        </w:rPr>
        <w:t xml:space="preserve"> </w:t>
      </w:r>
      <w:r>
        <w:rPr>
          <w:sz w:val="23"/>
        </w:rPr>
        <w:t>of</w:t>
      </w:r>
      <w:r>
        <w:rPr>
          <w:spacing w:val="-8"/>
          <w:sz w:val="23"/>
        </w:rPr>
        <w:t xml:space="preserve"> </w:t>
      </w:r>
      <w:r>
        <w:rPr>
          <w:sz w:val="23"/>
        </w:rPr>
        <w:t>this</w:t>
      </w:r>
      <w:r>
        <w:rPr>
          <w:spacing w:val="-6"/>
          <w:sz w:val="23"/>
        </w:rPr>
        <w:t xml:space="preserve"> </w:t>
      </w:r>
      <w:r>
        <w:rPr>
          <w:sz w:val="23"/>
        </w:rPr>
        <w:t>phase</w:t>
      </w:r>
      <w:r>
        <w:rPr>
          <w:spacing w:val="-7"/>
          <w:sz w:val="23"/>
        </w:rPr>
        <w:t xml:space="preserve"> </w:t>
      </w:r>
      <w:r>
        <w:rPr>
          <w:sz w:val="23"/>
        </w:rPr>
        <w:t>is thirty percent (30%) of the design phase fee. However, a proportional part may be billed monthly during the development of the documents. This phase is complete when outstanding issues</w:t>
      </w:r>
      <w:r>
        <w:rPr>
          <w:spacing w:val="-4"/>
          <w:sz w:val="23"/>
        </w:rPr>
        <w:t xml:space="preserve"> </w:t>
      </w:r>
      <w:r>
        <w:rPr>
          <w:sz w:val="23"/>
        </w:rPr>
        <w:t>are</w:t>
      </w:r>
      <w:r>
        <w:rPr>
          <w:spacing w:val="-2"/>
          <w:sz w:val="23"/>
        </w:rPr>
        <w:t xml:space="preserve"> </w:t>
      </w:r>
      <w:r>
        <w:rPr>
          <w:sz w:val="23"/>
        </w:rPr>
        <w:t>resolved</w:t>
      </w:r>
      <w:r w:rsidR="00936717">
        <w:rPr>
          <w:sz w:val="23"/>
        </w:rPr>
        <w:t>,</w:t>
      </w:r>
      <w:r>
        <w:rPr>
          <w:spacing w:val="-3"/>
          <w:sz w:val="23"/>
        </w:rPr>
        <w:t xml:space="preserve"> </w:t>
      </w:r>
      <w:r>
        <w:rPr>
          <w:sz w:val="23"/>
        </w:rPr>
        <w:t>and</w:t>
      </w:r>
      <w:r>
        <w:rPr>
          <w:spacing w:val="-5"/>
          <w:sz w:val="23"/>
        </w:rPr>
        <w:t xml:space="preserve"> </w:t>
      </w:r>
      <w:r>
        <w:rPr>
          <w:sz w:val="23"/>
        </w:rPr>
        <w:t>the</w:t>
      </w:r>
      <w:r>
        <w:rPr>
          <w:spacing w:val="-4"/>
          <w:sz w:val="23"/>
        </w:rPr>
        <w:t xml:space="preserve"> </w:t>
      </w:r>
      <w:r>
        <w:rPr>
          <w:sz w:val="23"/>
        </w:rPr>
        <w:t>A/E</w:t>
      </w:r>
      <w:r>
        <w:rPr>
          <w:spacing w:val="-3"/>
          <w:sz w:val="23"/>
        </w:rPr>
        <w:t xml:space="preserve"> </w:t>
      </w:r>
      <w:r>
        <w:rPr>
          <w:sz w:val="23"/>
        </w:rPr>
        <w:t>is</w:t>
      </w:r>
      <w:r>
        <w:rPr>
          <w:spacing w:val="-4"/>
          <w:sz w:val="23"/>
        </w:rPr>
        <w:t xml:space="preserve"> </w:t>
      </w:r>
      <w:r>
        <w:rPr>
          <w:sz w:val="23"/>
        </w:rPr>
        <w:t>authorized</w:t>
      </w:r>
      <w:r>
        <w:rPr>
          <w:spacing w:val="-5"/>
          <w:sz w:val="23"/>
        </w:rPr>
        <w:t xml:space="preserve"> </w:t>
      </w:r>
      <w:r>
        <w:rPr>
          <w:sz w:val="23"/>
        </w:rPr>
        <w:t>to</w:t>
      </w:r>
      <w:r>
        <w:rPr>
          <w:spacing w:val="-3"/>
          <w:sz w:val="23"/>
        </w:rPr>
        <w:t xml:space="preserve"> </w:t>
      </w:r>
      <w:r>
        <w:rPr>
          <w:sz w:val="23"/>
        </w:rPr>
        <w:t>prepare</w:t>
      </w:r>
      <w:r>
        <w:rPr>
          <w:spacing w:val="-2"/>
          <w:sz w:val="23"/>
        </w:rPr>
        <w:t xml:space="preserve"> </w:t>
      </w:r>
      <w:r>
        <w:rPr>
          <w:sz w:val="23"/>
        </w:rPr>
        <w:t>Construction</w:t>
      </w:r>
      <w:r>
        <w:rPr>
          <w:spacing w:val="-32"/>
          <w:sz w:val="23"/>
        </w:rPr>
        <w:t xml:space="preserve"> </w:t>
      </w:r>
      <w:r>
        <w:rPr>
          <w:sz w:val="23"/>
        </w:rPr>
        <w:t>Documents.</w:t>
      </w:r>
    </w:p>
    <w:p w14:paraId="6741BA00" w14:textId="77777777" w:rsidR="00BD63E6" w:rsidRDefault="00BD63E6">
      <w:pPr>
        <w:pStyle w:val="BodyText"/>
      </w:pPr>
    </w:p>
    <w:p w14:paraId="5F89920D" w14:textId="77777777" w:rsidR="00BD63E6" w:rsidRDefault="00D94B7A" w:rsidP="001C09AE">
      <w:pPr>
        <w:pStyle w:val="ListParagraph"/>
        <w:numPr>
          <w:ilvl w:val="0"/>
          <w:numId w:val="81"/>
        </w:numPr>
        <w:tabs>
          <w:tab w:val="left" w:pos="821"/>
        </w:tabs>
        <w:ind w:right="107"/>
        <w:jc w:val="both"/>
        <w:rPr>
          <w:sz w:val="23"/>
        </w:rPr>
      </w:pPr>
      <w:r>
        <w:rPr>
          <w:b/>
          <w:sz w:val="23"/>
        </w:rPr>
        <w:lastRenderedPageBreak/>
        <w:t xml:space="preserve">Construction Documents Phase (Working Drawings and Specifications) </w:t>
      </w:r>
      <w:r>
        <w:rPr>
          <w:sz w:val="23"/>
        </w:rPr>
        <w:t>– Value of this phase is fifty percent (50%) of the design phase fee. However, a proportional part may be invoiced monthly during the development of these documents. This phase is complete when outstanding issues are resolved, all changes have been made to the documents so that they are ready</w:t>
      </w:r>
      <w:r>
        <w:rPr>
          <w:spacing w:val="-10"/>
          <w:sz w:val="23"/>
        </w:rPr>
        <w:t xml:space="preserve"> </w:t>
      </w:r>
      <w:r>
        <w:rPr>
          <w:sz w:val="23"/>
        </w:rPr>
        <w:t>for</w:t>
      </w:r>
      <w:r>
        <w:rPr>
          <w:spacing w:val="-6"/>
          <w:sz w:val="23"/>
        </w:rPr>
        <w:t xml:space="preserve"> </w:t>
      </w:r>
      <w:r>
        <w:rPr>
          <w:sz w:val="23"/>
        </w:rPr>
        <w:t>advertising,</w:t>
      </w:r>
      <w:r>
        <w:rPr>
          <w:spacing w:val="-6"/>
          <w:sz w:val="23"/>
        </w:rPr>
        <w:t xml:space="preserve"> </w:t>
      </w:r>
      <w:r>
        <w:rPr>
          <w:sz w:val="23"/>
        </w:rPr>
        <w:t>and,</w:t>
      </w:r>
      <w:r>
        <w:rPr>
          <w:spacing w:val="-6"/>
          <w:sz w:val="23"/>
        </w:rPr>
        <w:t xml:space="preserve"> </w:t>
      </w:r>
      <w:r>
        <w:rPr>
          <w:sz w:val="23"/>
        </w:rPr>
        <w:t>for</w:t>
      </w:r>
      <w:r>
        <w:rPr>
          <w:spacing w:val="-6"/>
          <w:sz w:val="23"/>
        </w:rPr>
        <w:t xml:space="preserve"> </w:t>
      </w:r>
      <w:r>
        <w:rPr>
          <w:sz w:val="23"/>
        </w:rPr>
        <w:t>Competitive</w:t>
      </w:r>
      <w:r>
        <w:rPr>
          <w:spacing w:val="-5"/>
          <w:sz w:val="23"/>
        </w:rPr>
        <w:t xml:space="preserve"> </w:t>
      </w:r>
      <w:r>
        <w:rPr>
          <w:sz w:val="23"/>
        </w:rPr>
        <w:t>Sealed</w:t>
      </w:r>
      <w:r>
        <w:rPr>
          <w:spacing w:val="-8"/>
          <w:sz w:val="23"/>
        </w:rPr>
        <w:t xml:space="preserve"> </w:t>
      </w:r>
      <w:r>
        <w:rPr>
          <w:sz w:val="23"/>
        </w:rPr>
        <w:t>Bids,</w:t>
      </w:r>
      <w:r>
        <w:rPr>
          <w:spacing w:val="-6"/>
          <w:sz w:val="23"/>
        </w:rPr>
        <w:t xml:space="preserve"> </w:t>
      </w:r>
      <w:r>
        <w:rPr>
          <w:sz w:val="23"/>
        </w:rPr>
        <w:t>the</w:t>
      </w:r>
      <w:r>
        <w:rPr>
          <w:spacing w:val="-7"/>
          <w:sz w:val="23"/>
        </w:rPr>
        <w:t xml:space="preserve"> </w:t>
      </w:r>
      <w:r>
        <w:rPr>
          <w:sz w:val="23"/>
        </w:rPr>
        <w:t>Construction</w:t>
      </w:r>
      <w:r>
        <w:rPr>
          <w:spacing w:val="-8"/>
          <w:sz w:val="23"/>
        </w:rPr>
        <w:t xml:space="preserve"> </w:t>
      </w:r>
      <w:r>
        <w:rPr>
          <w:sz w:val="23"/>
        </w:rPr>
        <w:t>Drawings,</w:t>
      </w:r>
      <w:r>
        <w:rPr>
          <w:spacing w:val="-6"/>
          <w:sz w:val="23"/>
        </w:rPr>
        <w:t xml:space="preserve"> </w:t>
      </w:r>
      <w:r>
        <w:rPr>
          <w:sz w:val="23"/>
        </w:rPr>
        <w:t>Plans</w:t>
      </w:r>
      <w:r>
        <w:rPr>
          <w:spacing w:val="-7"/>
          <w:sz w:val="23"/>
        </w:rPr>
        <w:t xml:space="preserve"> </w:t>
      </w:r>
      <w:r>
        <w:rPr>
          <w:sz w:val="23"/>
        </w:rPr>
        <w:t>and Specifications are approved as evidenced by completion of the CDPSA process in e-</w:t>
      </w:r>
      <w:r>
        <w:rPr>
          <w:spacing w:val="-30"/>
          <w:sz w:val="23"/>
        </w:rPr>
        <w:t xml:space="preserve"> </w:t>
      </w:r>
      <w:r>
        <w:rPr>
          <w:sz w:val="23"/>
        </w:rPr>
        <w:t>Builder.</w:t>
      </w:r>
    </w:p>
    <w:p w14:paraId="3BB4E6D2" w14:textId="77777777" w:rsidR="00BD63E6" w:rsidRDefault="00BD63E6">
      <w:pPr>
        <w:pStyle w:val="BodyText"/>
        <w:spacing w:before="9"/>
        <w:rPr>
          <w:sz w:val="22"/>
        </w:rPr>
      </w:pPr>
    </w:p>
    <w:p w14:paraId="2607E7EC" w14:textId="77777777" w:rsidR="00BD63E6" w:rsidRDefault="00D94B7A">
      <w:pPr>
        <w:pStyle w:val="BodyText"/>
        <w:ind w:left="819" w:right="109"/>
        <w:jc w:val="both"/>
      </w:pPr>
      <w:r>
        <w:rPr>
          <w:b/>
        </w:rPr>
        <w:t xml:space="preserve">Note: </w:t>
      </w:r>
      <w:r>
        <w:t>The University may withhold a portion of the progress payments for the design phase fee until the Final Documents, including all corrections required to resolve review comments, are finally completed and acceptable.</w:t>
      </w:r>
    </w:p>
    <w:p w14:paraId="2CB5E86A" w14:textId="77777777" w:rsidR="00BD63E6" w:rsidRDefault="00BD63E6">
      <w:pPr>
        <w:pStyle w:val="BodyText"/>
        <w:rPr>
          <w:sz w:val="12"/>
        </w:rPr>
      </w:pPr>
    </w:p>
    <w:p w14:paraId="59A1F955" w14:textId="77777777" w:rsidR="00BD63E6" w:rsidRDefault="00D94B7A">
      <w:pPr>
        <w:pStyle w:val="Heading5"/>
        <w:spacing w:before="91"/>
        <w:ind w:left="100"/>
      </w:pPr>
      <w:bookmarkStart w:id="245" w:name="PROCUREMENT_PHASE_SERVICES"/>
      <w:bookmarkEnd w:id="245"/>
      <w:r>
        <w:t>PROCUREMENT PHASE SERVICES</w:t>
      </w:r>
    </w:p>
    <w:p w14:paraId="35E70F04" w14:textId="77777777" w:rsidR="00BD63E6" w:rsidRDefault="00BD63E6">
      <w:pPr>
        <w:pStyle w:val="BodyText"/>
        <w:spacing w:before="5"/>
        <w:rPr>
          <w:b/>
          <w:sz w:val="22"/>
        </w:rPr>
      </w:pPr>
    </w:p>
    <w:p w14:paraId="7C37DDD2" w14:textId="77777777" w:rsidR="00BD63E6" w:rsidRDefault="00D94B7A" w:rsidP="001C09AE">
      <w:pPr>
        <w:pStyle w:val="ListParagraph"/>
        <w:numPr>
          <w:ilvl w:val="0"/>
          <w:numId w:val="131"/>
        </w:numPr>
        <w:tabs>
          <w:tab w:val="left" w:pos="820"/>
        </w:tabs>
        <w:spacing w:before="1"/>
        <w:ind w:right="110"/>
        <w:jc w:val="both"/>
        <w:rPr>
          <w:sz w:val="23"/>
        </w:rPr>
      </w:pPr>
      <w:r>
        <w:rPr>
          <w:b/>
          <w:sz w:val="23"/>
        </w:rPr>
        <w:t xml:space="preserve">Procurement Phase </w:t>
      </w:r>
      <w:r>
        <w:rPr>
          <w:sz w:val="23"/>
        </w:rPr>
        <w:t>– Value of this phase is five percent (5%) maximum of the fee amount for Construction Phase Services and is due upon award of the Construction Contract or rejection</w:t>
      </w:r>
      <w:r>
        <w:rPr>
          <w:spacing w:val="-2"/>
          <w:sz w:val="23"/>
        </w:rPr>
        <w:t xml:space="preserve"> </w:t>
      </w:r>
      <w:r>
        <w:rPr>
          <w:sz w:val="23"/>
        </w:rPr>
        <w:t>of</w:t>
      </w:r>
      <w:r>
        <w:rPr>
          <w:spacing w:val="-5"/>
          <w:sz w:val="23"/>
        </w:rPr>
        <w:t xml:space="preserve"> </w:t>
      </w:r>
      <w:r>
        <w:rPr>
          <w:sz w:val="23"/>
        </w:rPr>
        <w:t>Bids</w:t>
      </w:r>
      <w:r>
        <w:rPr>
          <w:spacing w:val="-3"/>
          <w:sz w:val="23"/>
        </w:rPr>
        <w:t xml:space="preserve"> </w:t>
      </w:r>
      <w:r>
        <w:rPr>
          <w:sz w:val="23"/>
        </w:rPr>
        <w:t>(unless</w:t>
      </w:r>
      <w:r>
        <w:rPr>
          <w:spacing w:val="-3"/>
          <w:sz w:val="23"/>
        </w:rPr>
        <w:t xml:space="preserve"> </w:t>
      </w:r>
      <w:r>
        <w:rPr>
          <w:sz w:val="23"/>
        </w:rPr>
        <w:t>the</w:t>
      </w:r>
      <w:r>
        <w:rPr>
          <w:spacing w:val="-1"/>
          <w:sz w:val="23"/>
        </w:rPr>
        <w:t xml:space="preserve"> </w:t>
      </w:r>
      <w:r>
        <w:rPr>
          <w:sz w:val="23"/>
        </w:rPr>
        <w:t>A/E</w:t>
      </w:r>
      <w:r>
        <w:rPr>
          <w:spacing w:val="-4"/>
          <w:sz w:val="23"/>
        </w:rPr>
        <w:t xml:space="preserve"> </w:t>
      </w:r>
      <w:r>
        <w:rPr>
          <w:sz w:val="23"/>
        </w:rPr>
        <w:t>is</w:t>
      </w:r>
      <w:r>
        <w:rPr>
          <w:spacing w:val="-3"/>
          <w:sz w:val="23"/>
        </w:rPr>
        <w:t xml:space="preserve"> </w:t>
      </w:r>
      <w:r>
        <w:rPr>
          <w:sz w:val="23"/>
        </w:rPr>
        <w:t>obligated</w:t>
      </w:r>
      <w:r>
        <w:rPr>
          <w:spacing w:val="-2"/>
          <w:sz w:val="23"/>
        </w:rPr>
        <w:t xml:space="preserve"> </w:t>
      </w:r>
      <w:r>
        <w:rPr>
          <w:sz w:val="23"/>
        </w:rPr>
        <w:t>to</w:t>
      </w:r>
      <w:r>
        <w:rPr>
          <w:spacing w:val="-2"/>
          <w:sz w:val="23"/>
        </w:rPr>
        <w:t xml:space="preserve"> </w:t>
      </w:r>
      <w:r>
        <w:rPr>
          <w:sz w:val="23"/>
        </w:rPr>
        <w:t>redesign</w:t>
      </w:r>
      <w:r>
        <w:rPr>
          <w:spacing w:val="-2"/>
          <w:sz w:val="23"/>
        </w:rPr>
        <w:t xml:space="preserve"> </w:t>
      </w:r>
      <w:r>
        <w:rPr>
          <w:sz w:val="23"/>
        </w:rPr>
        <w:t>at</w:t>
      </w:r>
      <w:r>
        <w:rPr>
          <w:spacing w:val="-2"/>
          <w:sz w:val="23"/>
        </w:rPr>
        <w:t xml:space="preserve"> </w:t>
      </w:r>
      <w:r>
        <w:rPr>
          <w:sz w:val="23"/>
        </w:rPr>
        <w:t>no</w:t>
      </w:r>
      <w:r>
        <w:rPr>
          <w:spacing w:val="-2"/>
          <w:sz w:val="23"/>
        </w:rPr>
        <w:t xml:space="preserve"> </w:t>
      </w:r>
      <w:r>
        <w:rPr>
          <w:sz w:val="23"/>
        </w:rPr>
        <w:t>additional</w:t>
      </w:r>
      <w:r>
        <w:rPr>
          <w:spacing w:val="-29"/>
          <w:sz w:val="23"/>
        </w:rPr>
        <w:t xml:space="preserve"> </w:t>
      </w:r>
      <w:r>
        <w:rPr>
          <w:sz w:val="23"/>
        </w:rPr>
        <w:t>fee).</w:t>
      </w:r>
    </w:p>
    <w:p w14:paraId="0645CB89" w14:textId="77777777" w:rsidR="00BD63E6" w:rsidRDefault="00BD63E6">
      <w:pPr>
        <w:pStyle w:val="BodyText"/>
        <w:spacing w:before="5"/>
        <w:rPr>
          <w:sz w:val="21"/>
        </w:rPr>
      </w:pPr>
    </w:p>
    <w:p w14:paraId="3E9DFF31" w14:textId="77777777" w:rsidR="00BD63E6" w:rsidRDefault="00D94B7A">
      <w:pPr>
        <w:pStyle w:val="Heading5"/>
        <w:ind w:left="100"/>
      </w:pPr>
      <w:bookmarkStart w:id="246" w:name="CONSTRUCTION_PHASE_SERVICES"/>
      <w:bookmarkEnd w:id="246"/>
      <w:r>
        <w:t>CONSTRUCTION PHASE SERVICES</w:t>
      </w:r>
    </w:p>
    <w:p w14:paraId="4E53CC06" w14:textId="77777777" w:rsidR="00BD63E6" w:rsidRDefault="00BD63E6">
      <w:pPr>
        <w:pStyle w:val="BodyText"/>
        <w:rPr>
          <w:b/>
          <w:sz w:val="22"/>
        </w:rPr>
      </w:pPr>
    </w:p>
    <w:p w14:paraId="7FC6D81E" w14:textId="77777777" w:rsidR="00BD63E6" w:rsidRDefault="00D94B7A" w:rsidP="001C09AE">
      <w:pPr>
        <w:pStyle w:val="ListParagraph"/>
        <w:numPr>
          <w:ilvl w:val="0"/>
          <w:numId w:val="132"/>
        </w:numPr>
        <w:tabs>
          <w:tab w:val="left" w:pos="820"/>
        </w:tabs>
        <w:ind w:right="108"/>
        <w:jc w:val="both"/>
        <w:rPr>
          <w:sz w:val="23"/>
        </w:rPr>
      </w:pPr>
      <w:r>
        <w:rPr>
          <w:b/>
          <w:sz w:val="23"/>
        </w:rPr>
        <w:t xml:space="preserve">A/E Construction Period Services </w:t>
      </w:r>
      <w:r>
        <w:rPr>
          <w:sz w:val="23"/>
        </w:rPr>
        <w:t>– Value of this phase is ninety percent (90%) of the construction</w:t>
      </w:r>
      <w:r>
        <w:rPr>
          <w:spacing w:val="-9"/>
          <w:sz w:val="23"/>
        </w:rPr>
        <w:t xml:space="preserve"> </w:t>
      </w:r>
      <w:r>
        <w:rPr>
          <w:sz w:val="23"/>
        </w:rPr>
        <w:t>phase</w:t>
      </w:r>
      <w:r>
        <w:rPr>
          <w:spacing w:val="-8"/>
          <w:sz w:val="23"/>
        </w:rPr>
        <w:t xml:space="preserve"> </w:t>
      </w:r>
      <w:r>
        <w:rPr>
          <w:sz w:val="23"/>
        </w:rPr>
        <w:t>Services</w:t>
      </w:r>
      <w:r>
        <w:rPr>
          <w:spacing w:val="-7"/>
          <w:sz w:val="23"/>
        </w:rPr>
        <w:t xml:space="preserve"> </w:t>
      </w:r>
      <w:r>
        <w:rPr>
          <w:sz w:val="23"/>
        </w:rPr>
        <w:t>fee</w:t>
      </w:r>
      <w:r>
        <w:rPr>
          <w:spacing w:val="-8"/>
          <w:sz w:val="23"/>
        </w:rPr>
        <w:t xml:space="preserve"> </w:t>
      </w:r>
      <w:r>
        <w:rPr>
          <w:sz w:val="23"/>
        </w:rPr>
        <w:t>amount.</w:t>
      </w:r>
      <w:r>
        <w:rPr>
          <w:spacing w:val="-9"/>
          <w:sz w:val="23"/>
        </w:rPr>
        <w:t xml:space="preserve"> </w:t>
      </w:r>
      <w:r>
        <w:rPr>
          <w:sz w:val="23"/>
        </w:rPr>
        <w:t>This</w:t>
      </w:r>
      <w:r>
        <w:rPr>
          <w:spacing w:val="-9"/>
          <w:sz w:val="23"/>
        </w:rPr>
        <w:t xml:space="preserve"> </w:t>
      </w:r>
      <w:r>
        <w:rPr>
          <w:sz w:val="23"/>
        </w:rPr>
        <w:t>ninety</w:t>
      </w:r>
      <w:r>
        <w:rPr>
          <w:spacing w:val="-11"/>
          <w:sz w:val="23"/>
        </w:rPr>
        <w:t xml:space="preserve"> </w:t>
      </w:r>
      <w:r>
        <w:rPr>
          <w:sz w:val="23"/>
        </w:rPr>
        <w:t>percent</w:t>
      </w:r>
      <w:r>
        <w:rPr>
          <w:spacing w:val="-8"/>
          <w:sz w:val="23"/>
        </w:rPr>
        <w:t xml:space="preserve"> </w:t>
      </w:r>
      <w:r>
        <w:rPr>
          <w:sz w:val="23"/>
        </w:rPr>
        <w:t>(90%)</w:t>
      </w:r>
      <w:r>
        <w:rPr>
          <w:spacing w:val="-9"/>
          <w:sz w:val="23"/>
        </w:rPr>
        <w:t xml:space="preserve"> </w:t>
      </w:r>
      <w:r>
        <w:rPr>
          <w:sz w:val="23"/>
        </w:rPr>
        <w:t>is</w:t>
      </w:r>
      <w:r>
        <w:rPr>
          <w:spacing w:val="-9"/>
          <w:sz w:val="23"/>
        </w:rPr>
        <w:t xml:space="preserve"> </w:t>
      </w:r>
      <w:r>
        <w:rPr>
          <w:sz w:val="23"/>
        </w:rPr>
        <w:t>usually</w:t>
      </w:r>
      <w:r>
        <w:rPr>
          <w:spacing w:val="-13"/>
          <w:sz w:val="23"/>
        </w:rPr>
        <w:t xml:space="preserve"> </w:t>
      </w:r>
      <w:r>
        <w:rPr>
          <w:sz w:val="23"/>
        </w:rPr>
        <w:t>prorated</w:t>
      </w:r>
      <w:r>
        <w:rPr>
          <w:spacing w:val="-9"/>
          <w:sz w:val="23"/>
        </w:rPr>
        <w:t xml:space="preserve"> </w:t>
      </w:r>
      <w:r>
        <w:rPr>
          <w:sz w:val="23"/>
        </w:rPr>
        <w:t>over</w:t>
      </w:r>
      <w:r>
        <w:rPr>
          <w:spacing w:val="-9"/>
          <w:sz w:val="23"/>
        </w:rPr>
        <w:t xml:space="preserve"> </w:t>
      </w:r>
      <w:r>
        <w:rPr>
          <w:sz w:val="23"/>
        </w:rPr>
        <w:t>the total construction period including the thirty (30) days allowed for punch list corrections and billed</w:t>
      </w:r>
      <w:r>
        <w:rPr>
          <w:spacing w:val="-3"/>
          <w:sz w:val="23"/>
        </w:rPr>
        <w:t xml:space="preserve"> </w:t>
      </w:r>
      <w:r>
        <w:rPr>
          <w:sz w:val="23"/>
        </w:rPr>
        <w:t>monthly</w:t>
      </w:r>
      <w:r>
        <w:rPr>
          <w:spacing w:val="-8"/>
          <w:sz w:val="23"/>
        </w:rPr>
        <w:t xml:space="preserve"> </w:t>
      </w:r>
      <w:r>
        <w:rPr>
          <w:sz w:val="23"/>
        </w:rPr>
        <w:t>during</w:t>
      </w:r>
      <w:r>
        <w:rPr>
          <w:spacing w:val="-6"/>
          <w:sz w:val="23"/>
        </w:rPr>
        <w:t xml:space="preserve"> </w:t>
      </w:r>
      <w:r>
        <w:rPr>
          <w:sz w:val="23"/>
        </w:rPr>
        <w:t>the</w:t>
      </w:r>
      <w:r>
        <w:rPr>
          <w:spacing w:val="-2"/>
          <w:sz w:val="23"/>
        </w:rPr>
        <w:t xml:space="preserve"> </w:t>
      </w:r>
      <w:r>
        <w:rPr>
          <w:sz w:val="23"/>
        </w:rPr>
        <w:t>construction</w:t>
      </w:r>
      <w:r>
        <w:rPr>
          <w:spacing w:val="-3"/>
          <w:sz w:val="23"/>
        </w:rPr>
        <w:t xml:space="preserve"> </w:t>
      </w:r>
      <w:r>
        <w:rPr>
          <w:sz w:val="23"/>
        </w:rPr>
        <w:t>phase</w:t>
      </w:r>
      <w:r>
        <w:rPr>
          <w:spacing w:val="-5"/>
          <w:sz w:val="23"/>
        </w:rPr>
        <w:t xml:space="preserve"> </w:t>
      </w:r>
      <w:r>
        <w:rPr>
          <w:sz w:val="23"/>
        </w:rPr>
        <w:t>as</w:t>
      </w:r>
      <w:r>
        <w:rPr>
          <w:spacing w:val="-4"/>
          <w:sz w:val="23"/>
        </w:rPr>
        <w:t xml:space="preserve"> </w:t>
      </w:r>
      <w:r>
        <w:rPr>
          <w:sz w:val="23"/>
        </w:rPr>
        <w:t>construction</w:t>
      </w:r>
      <w:r>
        <w:rPr>
          <w:spacing w:val="-26"/>
          <w:sz w:val="23"/>
        </w:rPr>
        <w:t xml:space="preserve"> </w:t>
      </w:r>
      <w:r>
        <w:rPr>
          <w:sz w:val="23"/>
        </w:rPr>
        <w:t>progresses.</w:t>
      </w:r>
    </w:p>
    <w:p w14:paraId="0A5E0438" w14:textId="77777777" w:rsidR="00BD63E6" w:rsidRDefault="00BD63E6">
      <w:pPr>
        <w:pStyle w:val="BodyText"/>
        <w:spacing w:before="9"/>
        <w:rPr>
          <w:sz w:val="22"/>
        </w:rPr>
      </w:pPr>
    </w:p>
    <w:p w14:paraId="53D47BA2" w14:textId="77777777" w:rsidR="00BD63E6" w:rsidRDefault="00D94B7A" w:rsidP="001C09AE">
      <w:pPr>
        <w:pStyle w:val="ListParagraph"/>
        <w:numPr>
          <w:ilvl w:val="0"/>
          <w:numId w:val="132"/>
        </w:numPr>
        <w:tabs>
          <w:tab w:val="left" w:pos="820"/>
        </w:tabs>
        <w:spacing w:before="1"/>
        <w:ind w:right="108"/>
        <w:jc w:val="both"/>
        <w:rPr>
          <w:sz w:val="23"/>
        </w:rPr>
      </w:pPr>
      <w:r>
        <w:rPr>
          <w:b/>
          <w:sz w:val="23"/>
        </w:rPr>
        <w:t xml:space="preserve">Project Closeout Phase </w:t>
      </w:r>
      <w:r>
        <w:rPr>
          <w:sz w:val="23"/>
        </w:rPr>
        <w:t>– The remaining five percent (5%) of the fee (or sum as stipulated in the Contract or MOU) for construction phase Services is allocated to closeout and Record Drawing preparation. It shall be payable when the A/E’s Services for the Project are fully completed and “Record” Drawings and Specifications are delivered to University, as set forth in Chapter</w:t>
      </w:r>
      <w:r>
        <w:rPr>
          <w:spacing w:val="-4"/>
          <w:sz w:val="23"/>
        </w:rPr>
        <w:t xml:space="preserve"> </w:t>
      </w:r>
      <w:r>
        <w:rPr>
          <w:sz w:val="23"/>
        </w:rPr>
        <w:t>10.</w:t>
      </w:r>
    </w:p>
    <w:p w14:paraId="1997E4E6" w14:textId="77777777" w:rsidR="00BD63E6" w:rsidRDefault="00BD63E6">
      <w:pPr>
        <w:pStyle w:val="BodyText"/>
        <w:spacing w:before="10"/>
        <w:rPr>
          <w:sz w:val="22"/>
        </w:rPr>
      </w:pPr>
    </w:p>
    <w:p w14:paraId="7335065F" w14:textId="77777777" w:rsidR="00BD63E6" w:rsidRDefault="00D94B7A" w:rsidP="001C09AE">
      <w:pPr>
        <w:pStyle w:val="ListParagraph"/>
        <w:numPr>
          <w:ilvl w:val="2"/>
          <w:numId w:val="82"/>
        </w:numPr>
        <w:tabs>
          <w:tab w:val="left" w:pos="819"/>
          <w:tab w:val="left" w:pos="820"/>
        </w:tabs>
        <w:ind w:left="820" w:hanging="720"/>
        <w:rPr>
          <w:sz w:val="23"/>
        </w:rPr>
      </w:pPr>
      <w:r>
        <w:rPr>
          <w:b/>
          <w:sz w:val="23"/>
        </w:rPr>
        <w:t xml:space="preserve">Payments to the A/E: </w:t>
      </w:r>
      <w:r>
        <w:rPr>
          <w:sz w:val="23"/>
        </w:rPr>
        <w:t>Payments to the A/E shall conform to the requirements</w:t>
      </w:r>
      <w:r>
        <w:rPr>
          <w:spacing w:val="-24"/>
          <w:sz w:val="23"/>
        </w:rPr>
        <w:t xml:space="preserve"> </w:t>
      </w:r>
      <w:r>
        <w:rPr>
          <w:spacing w:val="3"/>
          <w:sz w:val="23"/>
        </w:rPr>
        <w:t>of§</w:t>
      </w:r>
      <w:r>
        <w:rPr>
          <w:color w:val="0000FF"/>
          <w:spacing w:val="3"/>
          <w:sz w:val="23"/>
          <w:u w:val="single" w:color="0000FF"/>
        </w:rPr>
        <w:t>3.15</w:t>
      </w:r>
      <w:r>
        <w:rPr>
          <w:spacing w:val="3"/>
          <w:sz w:val="23"/>
        </w:rPr>
        <w:t>.</w:t>
      </w:r>
    </w:p>
    <w:p w14:paraId="54425AE7" w14:textId="77777777" w:rsidR="00BD63E6" w:rsidRDefault="00BD63E6">
      <w:pPr>
        <w:pStyle w:val="BodyText"/>
        <w:spacing w:before="2"/>
        <w:rPr>
          <w:sz w:val="15"/>
        </w:rPr>
      </w:pPr>
    </w:p>
    <w:p w14:paraId="10A63B71" w14:textId="77777777" w:rsidR="00BD63E6" w:rsidRDefault="00D94B7A" w:rsidP="001C09AE">
      <w:pPr>
        <w:pStyle w:val="ListParagraph"/>
        <w:numPr>
          <w:ilvl w:val="2"/>
          <w:numId w:val="82"/>
        </w:numPr>
        <w:tabs>
          <w:tab w:val="left" w:pos="819"/>
          <w:tab w:val="left" w:pos="820"/>
        </w:tabs>
        <w:spacing w:before="90"/>
        <w:ind w:left="100" w:right="141" w:firstLine="0"/>
        <w:rPr>
          <w:sz w:val="23"/>
        </w:rPr>
      </w:pPr>
      <w:r>
        <w:rPr>
          <w:b/>
          <w:sz w:val="23"/>
        </w:rPr>
        <w:t xml:space="preserve">Payments by the A/E: </w:t>
      </w:r>
      <w:r>
        <w:rPr>
          <w:sz w:val="23"/>
        </w:rPr>
        <w:t xml:space="preserve">Payments by the A/E to its Consultants, Subcontractors and Suppliers </w:t>
      </w:r>
      <w:bookmarkStart w:id="247" w:name="SECTION_6.5138_DETERMINING_CHARGES_FOR_C"/>
      <w:bookmarkEnd w:id="247"/>
      <w:r>
        <w:rPr>
          <w:sz w:val="23"/>
        </w:rPr>
        <w:t>shall conform to the requirements of</w:t>
      </w:r>
      <w:r>
        <w:rPr>
          <w:spacing w:val="-29"/>
          <w:sz w:val="23"/>
        </w:rPr>
        <w:t xml:space="preserve"> </w:t>
      </w:r>
      <w:r>
        <w:rPr>
          <w:sz w:val="23"/>
        </w:rPr>
        <w:t>§</w:t>
      </w:r>
      <w:r>
        <w:rPr>
          <w:color w:val="0000FF"/>
          <w:sz w:val="23"/>
          <w:u w:val="single" w:color="0000FF"/>
        </w:rPr>
        <w:t>3.16</w:t>
      </w:r>
      <w:r>
        <w:rPr>
          <w:sz w:val="23"/>
        </w:rPr>
        <w:t>.</w:t>
      </w:r>
    </w:p>
    <w:p w14:paraId="54432AA0" w14:textId="7E13A35E" w:rsidR="00BD63E6" w:rsidRDefault="00D94B7A">
      <w:pPr>
        <w:pStyle w:val="Heading3"/>
        <w:spacing w:before="230" w:line="247" w:lineRule="auto"/>
        <w:ind w:left="100" w:right="758"/>
        <w:jc w:val="left"/>
      </w:pPr>
      <w:bookmarkStart w:id="248" w:name="_Toc55204082"/>
      <w:r>
        <w:t>SECTION 6.5</w:t>
      </w:r>
      <w:r>
        <w:rPr>
          <w:b w:val="0"/>
          <w:position w:val="11"/>
          <w:sz w:val="16"/>
        </w:rPr>
        <w:t xml:space="preserve"> </w:t>
      </w:r>
      <w:r>
        <w:t>DETERMINING CHARGES FOR CHANGES IN THE SCOPE OF WORK (EXTRA SERVICES)</w:t>
      </w:r>
      <w:bookmarkEnd w:id="248"/>
    </w:p>
    <w:p w14:paraId="2FC72E64" w14:textId="77777777" w:rsidR="00BD63E6" w:rsidRDefault="00D94B7A" w:rsidP="001C09AE">
      <w:pPr>
        <w:pStyle w:val="Heading5"/>
        <w:numPr>
          <w:ilvl w:val="2"/>
          <w:numId w:val="80"/>
        </w:numPr>
        <w:tabs>
          <w:tab w:val="left" w:pos="619"/>
        </w:tabs>
        <w:spacing w:before="174"/>
        <w:ind w:hanging="19"/>
      </w:pPr>
      <w:bookmarkStart w:id="249" w:name="6.5.1_Changes_to_the_Scope_of_Services"/>
      <w:bookmarkEnd w:id="249"/>
      <w:r>
        <w:t>Changes to the Scope of</w:t>
      </w:r>
      <w:r>
        <w:rPr>
          <w:spacing w:val="-14"/>
        </w:rPr>
        <w:t xml:space="preserve"> </w:t>
      </w:r>
      <w:r>
        <w:t>Services</w:t>
      </w:r>
    </w:p>
    <w:p w14:paraId="074B8C3F" w14:textId="77777777" w:rsidR="00BD63E6" w:rsidRDefault="00BD63E6">
      <w:pPr>
        <w:pStyle w:val="BodyText"/>
        <w:rPr>
          <w:b/>
          <w:sz w:val="22"/>
        </w:rPr>
      </w:pPr>
    </w:p>
    <w:p w14:paraId="784FFF29" w14:textId="77777777" w:rsidR="00BD63E6" w:rsidRDefault="00D94B7A" w:rsidP="001C09AE">
      <w:pPr>
        <w:pStyle w:val="ListParagraph"/>
        <w:numPr>
          <w:ilvl w:val="3"/>
          <w:numId w:val="80"/>
        </w:numPr>
        <w:tabs>
          <w:tab w:val="left" w:pos="1540"/>
        </w:tabs>
        <w:spacing w:before="1"/>
        <w:ind w:right="110" w:firstLine="0"/>
        <w:jc w:val="both"/>
        <w:rPr>
          <w:sz w:val="23"/>
        </w:rPr>
      </w:pPr>
      <w:r>
        <w:rPr>
          <w:sz w:val="23"/>
        </w:rPr>
        <w:t>The University PM shall notify the A/E when a change in scope or “Extra Services” are</w:t>
      </w:r>
      <w:r>
        <w:rPr>
          <w:spacing w:val="-11"/>
          <w:sz w:val="23"/>
        </w:rPr>
        <w:t xml:space="preserve"> </w:t>
      </w:r>
      <w:r>
        <w:rPr>
          <w:sz w:val="23"/>
        </w:rPr>
        <w:t>required</w:t>
      </w:r>
      <w:r>
        <w:rPr>
          <w:spacing w:val="-12"/>
          <w:sz w:val="23"/>
        </w:rPr>
        <w:t xml:space="preserve"> </w:t>
      </w:r>
      <w:r>
        <w:rPr>
          <w:sz w:val="23"/>
        </w:rPr>
        <w:t>and</w:t>
      </w:r>
      <w:r>
        <w:rPr>
          <w:spacing w:val="-14"/>
          <w:sz w:val="23"/>
        </w:rPr>
        <w:t xml:space="preserve"> </w:t>
      </w:r>
      <w:r>
        <w:rPr>
          <w:sz w:val="23"/>
        </w:rPr>
        <w:t>authorized.</w:t>
      </w:r>
      <w:r>
        <w:rPr>
          <w:spacing w:val="-12"/>
          <w:sz w:val="23"/>
        </w:rPr>
        <w:t xml:space="preserve"> </w:t>
      </w:r>
      <w:r>
        <w:rPr>
          <w:sz w:val="23"/>
        </w:rPr>
        <w:t>The</w:t>
      </w:r>
      <w:r>
        <w:rPr>
          <w:spacing w:val="-11"/>
          <w:sz w:val="23"/>
        </w:rPr>
        <w:t xml:space="preserve"> </w:t>
      </w:r>
      <w:r>
        <w:rPr>
          <w:sz w:val="23"/>
        </w:rPr>
        <w:t>University</w:t>
      </w:r>
      <w:r>
        <w:rPr>
          <w:spacing w:val="-17"/>
          <w:sz w:val="23"/>
        </w:rPr>
        <w:t xml:space="preserve"> </w:t>
      </w:r>
      <w:r>
        <w:rPr>
          <w:sz w:val="23"/>
        </w:rPr>
        <w:t>and</w:t>
      </w:r>
      <w:r>
        <w:rPr>
          <w:spacing w:val="-12"/>
          <w:sz w:val="23"/>
        </w:rPr>
        <w:t xml:space="preserve"> </w:t>
      </w:r>
      <w:r>
        <w:rPr>
          <w:sz w:val="23"/>
        </w:rPr>
        <w:t>A/E</w:t>
      </w:r>
      <w:r>
        <w:rPr>
          <w:spacing w:val="-14"/>
          <w:sz w:val="23"/>
        </w:rPr>
        <w:t xml:space="preserve"> </w:t>
      </w:r>
      <w:r>
        <w:rPr>
          <w:sz w:val="23"/>
        </w:rPr>
        <w:t>shall</w:t>
      </w:r>
      <w:r>
        <w:rPr>
          <w:spacing w:val="-11"/>
          <w:sz w:val="23"/>
        </w:rPr>
        <w:t xml:space="preserve"> </w:t>
      </w:r>
      <w:r>
        <w:rPr>
          <w:sz w:val="23"/>
        </w:rPr>
        <w:t>develop</w:t>
      </w:r>
      <w:r>
        <w:rPr>
          <w:spacing w:val="-12"/>
          <w:sz w:val="23"/>
        </w:rPr>
        <w:t xml:space="preserve"> </w:t>
      </w:r>
      <w:r>
        <w:rPr>
          <w:sz w:val="23"/>
        </w:rPr>
        <w:t>a</w:t>
      </w:r>
      <w:r>
        <w:rPr>
          <w:spacing w:val="-11"/>
          <w:sz w:val="23"/>
        </w:rPr>
        <w:t xml:space="preserve"> </w:t>
      </w:r>
      <w:r>
        <w:rPr>
          <w:sz w:val="23"/>
        </w:rPr>
        <w:t>defined</w:t>
      </w:r>
      <w:r>
        <w:rPr>
          <w:spacing w:val="-12"/>
          <w:sz w:val="23"/>
        </w:rPr>
        <w:t xml:space="preserve"> </w:t>
      </w:r>
      <w:r>
        <w:rPr>
          <w:sz w:val="23"/>
        </w:rPr>
        <w:t>Scope</w:t>
      </w:r>
      <w:r>
        <w:rPr>
          <w:spacing w:val="35"/>
          <w:sz w:val="23"/>
        </w:rPr>
        <w:t xml:space="preserve"> </w:t>
      </w:r>
      <w:r>
        <w:rPr>
          <w:sz w:val="23"/>
        </w:rPr>
        <w:t>of</w:t>
      </w:r>
      <w:r>
        <w:rPr>
          <w:spacing w:val="-14"/>
          <w:sz w:val="23"/>
        </w:rPr>
        <w:t xml:space="preserve"> </w:t>
      </w:r>
      <w:r>
        <w:rPr>
          <w:sz w:val="23"/>
        </w:rPr>
        <w:t>Services and the A/E shall prepare a Fee Proposal for such Work. A lump sum fee will normally be negotiated</w:t>
      </w:r>
      <w:r>
        <w:rPr>
          <w:spacing w:val="-7"/>
          <w:sz w:val="23"/>
        </w:rPr>
        <w:t xml:space="preserve"> </w:t>
      </w:r>
      <w:r>
        <w:rPr>
          <w:sz w:val="23"/>
        </w:rPr>
        <w:t>and</w:t>
      </w:r>
      <w:r>
        <w:rPr>
          <w:spacing w:val="-10"/>
          <w:sz w:val="23"/>
        </w:rPr>
        <w:t xml:space="preserve"> </w:t>
      </w:r>
      <w:r>
        <w:rPr>
          <w:sz w:val="23"/>
        </w:rPr>
        <w:t>agreed</w:t>
      </w:r>
      <w:r>
        <w:rPr>
          <w:spacing w:val="-7"/>
          <w:sz w:val="23"/>
        </w:rPr>
        <w:t xml:space="preserve"> </w:t>
      </w:r>
      <w:r>
        <w:rPr>
          <w:sz w:val="23"/>
        </w:rPr>
        <w:t>on</w:t>
      </w:r>
      <w:r>
        <w:rPr>
          <w:spacing w:val="-10"/>
          <w:sz w:val="23"/>
        </w:rPr>
        <w:t xml:space="preserve"> </w:t>
      </w:r>
      <w:r>
        <w:rPr>
          <w:sz w:val="23"/>
        </w:rPr>
        <w:t>using</w:t>
      </w:r>
      <w:r>
        <w:rPr>
          <w:spacing w:val="-10"/>
          <w:sz w:val="23"/>
        </w:rPr>
        <w:t xml:space="preserve"> </w:t>
      </w:r>
      <w:r>
        <w:rPr>
          <w:sz w:val="23"/>
        </w:rPr>
        <w:t>the</w:t>
      </w:r>
      <w:r>
        <w:rPr>
          <w:spacing w:val="-6"/>
          <w:sz w:val="23"/>
        </w:rPr>
        <w:t xml:space="preserve"> </w:t>
      </w:r>
      <w:r>
        <w:rPr>
          <w:sz w:val="23"/>
        </w:rPr>
        <w:t>e-Builder</w:t>
      </w:r>
      <w:r>
        <w:rPr>
          <w:spacing w:val="-7"/>
          <w:sz w:val="23"/>
        </w:rPr>
        <w:t xml:space="preserve"> </w:t>
      </w:r>
      <w:r>
        <w:rPr>
          <w:sz w:val="23"/>
        </w:rPr>
        <w:t>Change</w:t>
      </w:r>
      <w:r>
        <w:rPr>
          <w:spacing w:val="-6"/>
          <w:sz w:val="23"/>
        </w:rPr>
        <w:t xml:space="preserve"> </w:t>
      </w:r>
      <w:r>
        <w:rPr>
          <w:sz w:val="23"/>
        </w:rPr>
        <w:t>Order</w:t>
      </w:r>
      <w:r>
        <w:rPr>
          <w:spacing w:val="-7"/>
          <w:sz w:val="23"/>
        </w:rPr>
        <w:t xml:space="preserve"> </w:t>
      </w:r>
      <w:r>
        <w:rPr>
          <w:sz w:val="23"/>
        </w:rPr>
        <w:t>process</w:t>
      </w:r>
      <w:r>
        <w:rPr>
          <w:spacing w:val="-8"/>
          <w:sz w:val="23"/>
        </w:rPr>
        <w:t xml:space="preserve"> </w:t>
      </w:r>
      <w:r>
        <w:rPr>
          <w:sz w:val="23"/>
        </w:rPr>
        <w:t>(H11AE)</w:t>
      </w:r>
      <w:r>
        <w:rPr>
          <w:spacing w:val="-7"/>
          <w:sz w:val="23"/>
        </w:rPr>
        <w:t xml:space="preserve"> </w:t>
      </w:r>
      <w:r>
        <w:rPr>
          <w:sz w:val="23"/>
        </w:rPr>
        <w:t>approved</w:t>
      </w:r>
      <w:r>
        <w:rPr>
          <w:spacing w:val="-7"/>
          <w:sz w:val="23"/>
        </w:rPr>
        <w:t xml:space="preserve"> </w:t>
      </w:r>
      <w:r>
        <w:rPr>
          <w:sz w:val="23"/>
        </w:rPr>
        <w:t>before the Extra Services are performed (i.e., changes in the Plans or Specifications, models, studies, etc.). In such cases, the fee negotiations will be based on the defined scope change or Work to be done, the estimated technical personnel time to accomplish the Work times the rates listed in the MOU, and any reimbursable expenses</w:t>
      </w:r>
      <w:r>
        <w:rPr>
          <w:spacing w:val="-18"/>
          <w:sz w:val="23"/>
        </w:rPr>
        <w:t xml:space="preserve"> </w:t>
      </w:r>
      <w:r>
        <w:rPr>
          <w:sz w:val="23"/>
        </w:rPr>
        <w:t>authorized.</w:t>
      </w:r>
    </w:p>
    <w:p w14:paraId="2FFCC387" w14:textId="77777777" w:rsidR="00BD63E6" w:rsidRDefault="00BD63E6">
      <w:pPr>
        <w:pStyle w:val="BodyText"/>
        <w:spacing w:before="10"/>
        <w:rPr>
          <w:sz w:val="22"/>
        </w:rPr>
      </w:pPr>
    </w:p>
    <w:p w14:paraId="0EE5E0CC" w14:textId="77777777" w:rsidR="00BD63E6" w:rsidRDefault="00D94B7A" w:rsidP="001C09AE">
      <w:pPr>
        <w:pStyle w:val="ListParagraph"/>
        <w:numPr>
          <w:ilvl w:val="3"/>
          <w:numId w:val="80"/>
        </w:numPr>
        <w:tabs>
          <w:tab w:val="left" w:pos="1514"/>
        </w:tabs>
        <w:ind w:right="110" w:firstLine="0"/>
        <w:jc w:val="both"/>
        <w:rPr>
          <w:sz w:val="23"/>
        </w:rPr>
      </w:pPr>
      <w:r>
        <w:rPr>
          <w:sz w:val="23"/>
        </w:rPr>
        <w:lastRenderedPageBreak/>
        <w:t>When the scope cannot be defined to allow a reasonable estimate of time required, the University</w:t>
      </w:r>
      <w:r>
        <w:rPr>
          <w:spacing w:val="-13"/>
          <w:sz w:val="23"/>
        </w:rPr>
        <w:t xml:space="preserve"> </w:t>
      </w:r>
      <w:r>
        <w:rPr>
          <w:sz w:val="23"/>
        </w:rPr>
        <w:t>may</w:t>
      </w:r>
      <w:r>
        <w:rPr>
          <w:spacing w:val="-13"/>
          <w:sz w:val="23"/>
        </w:rPr>
        <w:t xml:space="preserve"> </w:t>
      </w:r>
      <w:r>
        <w:rPr>
          <w:sz w:val="23"/>
        </w:rPr>
        <w:t>authorize</w:t>
      </w:r>
      <w:r>
        <w:rPr>
          <w:spacing w:val="-8"/>
          <w:sz w:val="23"/>
        </w:rPr>
        <w:t xml:space="preserve"> </w:t>
      </w:r>
      <w:r>
        <w:rPr>
          <w:sz w:val="23"/>
        </w:rPr>
        <w:t>the</w:t>
      </w:r>
      <w:r>
        <w:rPr>
          <w:spacing w:val="-8"/>
          <w:sz w:val="23"/>
        </w:rPr>
        <w:t xml:space="preserve"> </w:t>
      </w:r>
      <w:r>
        <w:rPr>
          <w:sz w:val="23"/>
        </w:rPr>
        <w:t>Extra</w:t>
      </w:r>
      <w:r>
        <w:rPr>
          <w:spacing w:val="-8"/>
          <w:sz w:val="23"/>
        </w:rPr>
        <w:t xml:space="preserve"> </w:t>
      </w:r>
      <w:r>
        <w:rPr>
          <w:sz w:val="23"/>
        </w:rPr>
        <w:t>Services</w:t>
      </w:r>
      <w:r>
        <w:rPr>
          <w:spacing w:val="-9"/>
          <w:sz w:val="23"/>
        </w:rPr>
        <w:t xml:space="preserve"> </w:t>
      </w:r>
      <w:r>
        <w:rPr>
          <w:sz w:val="23"/>
        </w:rPr>
        <w:t>at</w:t>
      </w:r>
      <w:r>
        <w:rPr>
          <w:spacing w:val="-8"/>
          <w:sz w:val="23"/>
        </w:rPr>
        <w:t xml:space="preserve"> </w:t>
      </w:r>
      <w:r>
        <w:rPr>
          <w:sz w:val="23"/>
        </w:rPr>
        <w:t>the</w:t>
      </w:r>
      <w:r>
        <w:rPr>
          <w:spacing w:val="-8"/>
          <w:sz w:val="23"/>
        </w:rPr>
        <w:t xml:space="preserve"> </w:t>
      </w:r>
      <w:r>
        <w:rPr>
          <w:sz w:val="23"/>
        </w:rPr>
        <w:t>hourly</w:t>
      </w:r>
      <w:r>
        <w:rPr>
          <w:spacing w:val="-11"/>
          <w:sz w:val="23"/>
        </w:rPr>
        <w:t xml:space="preserve"> </w:t>
      </w:r>
      <w:r>
        <w:rPr>
          <w:sz w:val="23"/>
        </w:rPr>
        <w:t>rates</w:t>
      </w:r>
      <w:r>
        <w:rPr>
          <w:spacing w:val="-9"/>
          <w:sz w:val="23"/>
        </w:rPr>
        <w:t xml:space="preserve"> </w:t>
      </w:r>
      <w:r>
        <w:rPr>
          <w:sz w:val="23"/>
        </w:rPr>
        <w:t>or</w:t>
      </w:r>
      <w:r>
        <w:rPr>
          <w:spacing w:val="-9"/>
          <w:sz w:val="23"/>
        </w:rPr>
        <w:t xml:space="preserve"> </w:t>
      </w:r>
      <w:r>
        <w:rPr>
          <w:sz w:val="23"/>
        </w:rPr>
        <w:t>unit</w:t>
      </w:r>
      <w:r>
        <w:rPr>
          <w:spacing w:val="-8"/>
          <w:sz w:val="23"/>
        </w:rPr>
        <w:t xml:space="preserve"> </w:t>
      </w:r>
      <w:r>
        <w:rPr>
          <w:sz w:val="23"/>
        </w:rPr>
        <w:t>costs</w:t>
      </w:r>
      <w:r>
        <w:rPr>
          <w:spacing w:val="-9"/>
          <w:sz w:val="23"/>
        </w:rPr>
        <w:t xml:space="preserve"> </w:t>
      </w:r>
      <w:r>
        <w:rPr>
          <w:sz w:val="23"/>
        </w:rPr>
        <w:t>listed</w:t>
      </w:r>
      <w:r>
        <w:rPr>
          <w:spacing w:val="-9"/>
          <w:sz w:val="23"/>
        </w:rPr>
        <w:t xml:space="preserve"> </w:t>
      </w:r>
      <w:r>
        <w:rPr>
          <w:sz w:val="23"/>
        </w:rPr>
        <w:t>in</w:t>
      </w:r>
      <w:r>
        <w:rPr>
          <w:spacing w:val="-9"/>
          <w:sz w:val="23"/>
        </w:rPr>
        <w:t xml:space="preserve"> </w:t>
      </w:r>
      <w:r>
        <w:rPr>
          <w:sz w:val="23"/>
        </w:rPr>
        <w:t>the</w:t>
      </w:r>
      <w:r>
        <w:rPr>
          <w:spacing w:val="-8"/>
          <w:sz w:val="23"/>
        </w:rPr>
        <w:t xml:space="preserve"> </w:t>
      </w:r>
      <w:r>
        <w:rPr>
          <w:sz w:val="23"/>
        </w:rPr>
        <w:t>MOU. In such cases, the University shall establish maximum fee limits, as applicable. Work beyond the maximum fee limit shall require justification and the University’s approval prior to proceeding with further Extra</w:t>
      </w:r>
      <w:r>
        <w:rPr>
          <w:spacing w:val="-30"/>
          <w:sz w:val="23"/>
        </w:rPr>
        <w:t xml:space="preserve"> </w:t>
      </w:r>
      <w:r>
        <w:rPr>
          <w:sz w:val="23"/>
        </w:rPr>
        <w:t>Services.</w:t>
      </w:r>
    </w:p>
    <w:p w14:paraId="23EDA1EA" w14:textId="77777777" w:rsidR="00BD63E6" w:rsidRDefault="00BD63E6">
      <w:pPr>
        <w:pStyle w:val="BodyText"/>
        <w:spacing w:before="7"/>
        <w:rPr>
          <w:sz w:val="22"/>
        </w:rPr>
      </w:pPr>
    </w:p>
    <w:p w14:paraId="6E696380" w14:textId="227B484A" w:rsidR="00BD63E6" w:rsidRDefault="00D94B7A" w:rsidP="001C09AE">
      <w:pPr>
        <w:pStyle w:val="ListParagraph"/>
        <w:numPr>
          <w:ilvl w:val="3"/>
          <w:numId w:val="80"/>
        </w:numPr>
        <w:tabs>
          <w:tab w:val="left" w:pos="1514"/>
        </w:tabs>
        <w:ind w:right="110" w:firstLine="0"/>
        <w:jc w:val="both"/>
        <w:rPr>
          <w:sz w:val="23"/>
        </w:rPr>
      </w:pPr>
      <w:r>
        <w:rPr>
          <w:sz w:val="23"/>
        </w:rPr>
        <w:t>Many of the revisions or requirements included in a Revision to HECOM are made to reflect</w:t>
      </w:r>
      <w:r>
        <w:rPr>
          <w:spacing w:val="-4"/>
          <w:sz w:val="23"/>
        </w:rPr>
        <w:t xml:space="preserve"> </w:t>
      </w:r>
      <w:r>
        <w:rPr>
          <w:sz w:val="23"/>
        </w:rPr>
        <w:t>changes</w:t>
      </w:r>
      <w:r>
        <w:rPr>
          <w:spacing w:val="-5"/>
          <w:sz w:val="23"/>
        </w:rPr>
        <w:t xml:space="preserve"> </w:t>
      </w:r>
      <w:r>
        <w:rPr>
          <w:sz w:val="23"/>
        </w:rPr>
        <w:t>in</w:t>
      </w:r>
      <w:r>
        <w:rPr>
          <w:spacing w:val="-5"/>
          <w:sz w:val="23"/>
        </w:rPr>
        <w:t xml:space="preserve"> </w:t>
      </w:r>
      <w:r>
        <w:rPr>
          <w:sz w:val="23"/>
        </w:rPr>
        <w:t>the</w:t>
      </w:r>
      <w:r>
        <w:rPr>
          <w:spacing w:val="-4"/>
          <w:sz w:val="23"/>
        </w:rPr>
        <w:t xml:space="preserve"> </w:t>
      </w:r>
      <w:hyperlink r:id="rId313">
        <w:r>
          <w:rPr>
            <w:color w:val="0000FF"/>
            <w:sz w:val="23"/>
            <w:u w:val="single" w:color="0000FF"/>
          </w:rPr>
          <w:t>Code</w:t>
        </w:r>
        <w:r>
          <w:rPr>
            <w:color w:val="0000FF"/>
            <w:spacing w:val="-4"/>
            <w:sz w:val="23"/>
            <w:u w:val="single" w:color="0000FF"/>
          </w:rPr>
          <w:t xml:space="preserve"> </w:t>
        </w:r>
        <w:r>
          <w:rPr>
            <w:color w:val="0000FF"/>
            <w:sz w:val="23"/>
            <w:u w:val="single" w:color="0000FF"/>
          </w:rPr>
          <w:t>of</w:t>
        </w:r>
        <w:r>
          <w:rPr>
            <w:color w:val="0000FF"/>
            <w:spacing w:val="-7"/>
            <w:sz w:val="23"/>
            <w:u w:val="single" w:color="0000FF"/>
          </w:rPr>
          <w:t xml:space="preserve"> </w:t>
        </w:r>
        <w:r>
          <w:rPr>
            <w:color w:val="0000FF"/>
            <w:sz w:val="23"/>
            <w:u w:val="single" w:color="0000FF"/>
          </w:rPr>
          <w:t>Virginia</w:t>
        </w:r>
      </w:hyperlink>
      <w:r>
        <w:rPr>
          <w:sz w:val="23"/>
        </w:rPr>
        <w:t>,</w:t>
      </w:r>
      <w:r>
        <w:rPr>
          <w:spacing w:val="-5"/>
          <w:sz w:val="23"/>
        </w:rPr>
        <w:t xml:space="preserve"> </w:t>
      </w:r>
      <w:hyperlink r:id="rId314">
        <w:r>
          <w:rPr>
            <w:color w:val="0000FF"/>
            <w:sz w:val="23"/>
            <w:u w:val="single" w:color="0000FF"/>
          </w:rPr>
          <w:t>Procurement</w:t>
        </w:r>
        <w:r>
          <w:rPr>
            <w:color w:val="0000FF"/>
            <w:spacing w:val="-4"/>
            <w:sz w:val="23"/>
            <w:u w:val="single" w:color="0000FF"/>
          </w:rPr>
          <w:t xml:space="preserve"> </w:t>
        </w:r>
        <w:r>
          <w:rPr>
            <w:color w:val="0000FF"/>
            <w:sz w:val="23"/>
            <w:u w:val="single" w:color="0000FF"/>
          </w:rPr>
          <w:t>Rules</w:t>
        </w:r>
      </w:hyperlink>
      <w:r>
        <w:rPr>
          <w:sz w:val="23"/>
        </w:rPr>
        <w:t>,</w:t>
      </w:r>
      <w:r>
        <w:rPr>
          <w:spacing w:val="-5"/>
          <w:sz w:val="23"/>
        </w:rPr>
        <w:t xml:space="preserve"> </w:t>
      </w:r>
      <w:r>
        <w:rPr>
          <w:sz w:val="23"/>
        </w:rPr>
        <w:t>or</w:t>
      </w:r>
      <w:r>
        <w:rPr>
          <w:spacing w:val="-5"/>
          <w:sz w:val="23"/>
        </w:rPr>
        <w:t xml:space="preserve"> </w:t>
      </w:r>
      <w:r>
        <w:rPr>
          <w:sz w:val="23"/>
        </w:rPr>
        <w:t>other</w:t>
      </w:r>
      <w:r>
        <w:rPr>
          <w:spacing w:val="-5"/>
          <w:sz w:val="23"/>
        </w:rPr>
        <w:t xml:space="preserve"> </w:t>
      </w:r>
      <w:r>
        <w:rPr>
          <w:sz w:val="23"/>
        </w:rPr>
        <w:t>requirements</w:t>
      </w:r>
      <w:r>
        <w:rPr>
          <w:spacing w:val="-6"/>
          <w:sz w:val="23"/>
        </w:rPr>
        <w:t xml:space="preserve"> </w:t>
      </w:r>
      <w:r>
        <w:rPr>
          <w:sz w:val="23"/>
        </w:rPr>
        <w:t>which</w:t>
      </w:r>
      <w:r>
        <w:rPr>
          <w:spacing w:val="-5"/>
          <w:sz w:val="23"/>
        </w:rPr>
        <w:t xml:space="preserve"> </w:t>
      </w:r>
      <w:r>
        <w:rPr>
          <w:sz w:val="23"/>
        </w:rPr>
        <w:t>must have immediate</w:t>
      </w:r>
      <w:r>
        <w:rPr>
          <w:spacing w:val="-24"/>
          <w:sz w:val="23"/>
        </w:rPr>
        <w:t xml:space="preserve"> </w:t>
      </w:r>
      <w:r>
        <w:rPr>
          <w:sz w:val="23"/>
        </w:rPr>
        <w:t>compliance.</w:t>
      </w:r>
    </w:p>
    <w:p w14:paraId="14354D99" w14:textId="77777777" w:rsidR="00BD63E6" w:rsidRDefault="00BD63E6">
      <w:pPr>
        <w:pStyle w:val="BodyText"/>
        <w:spacing w:before="10"/>
        <w:rPr>
          <w:sz w:val="18"/>
        </w:rPr>
      </w:pPr>
    </w:p>
    <w:p w14:paraId="5BEE9F14" w14:textId="77777777" w:rsidR="00BD63E6" w:rsidRDefault="00D94B7A">
      <w:pPr>
        <w:pStyle w:val="BodyText"/>
        <w:spacing w:before="91"/>
        <w:ind w:left="840" w:right="109"/>
        <w:jc w:val="both"/>
      </w:pPr>
      <w:r>
        <w:t>Therefore,</w:t>
      </w:r>
      <w:r>
        <w:rPr>
          <w:spacing w:val="-10"/>
        </w:rPr>
        <w:t xml:space="preserve"> </w:t>
      </w:r>
      <w:r>
        <w:t>a</w:t>
      </w:r>
      <w:r>
        <w:rPr>
          <w:spacing w:val="-9"/>
        </w:rPr>
        <w:t xml:space="preserve"> </w:t>
      </w:r>
      <w:r>
        <w:t>revision</w:t>
      </w:r>
      <w:r>
        <w:rPr>
          <w:spacing w:val="-10"/>
        </w:rPr>
        <w:t xml:space="preserve"> </w:t>
      </w:r>
      <w:r>
        <w:t>to</w:t>
      </w:r>
      <w:r>
        <w:rPr>
          <w:spacing w:val="-12"/>
        </w:rPr>
        <w:t xml:space="preserve"> </w:t>
      </w:r>
      <w:r>
        <w:t>HECOM</w:t>
      </w:r>
      <w:r>
        <w:rPr>
          <w:spacing w:val="-10"/>
        </w:rPr>
        <w:t xml:space="preserve"> </w:t>
      </w:r>
      <w:r>
        <w:t>shall</w:t>
      </w:r>
      <w:r>
        <w:rPr>
          <w:spacing w:val="-11"/>
        </w:rPr>
        <w:t xml:space="preserve"> </w:t>
      </w:r>
      <w:r>
        <w:t>be</w:t>
      </w:r>
      <w:r>
        <w:rPr>
          <w:spacing w:val="-11"/>
        </w:rPr>
        <w:t xml:space="preserve"> </w:t>
      </w:r>
      <w:r>
        <w:t>effective</w:t>
      </w:r>
      <w:r>
        <w:rPr>
          <w:spacing w:val="-9"/>
        </w:rPr>
        <w:t xml:space="preserve"> </w:t>
      </w:r>
      <w:r>
        <w:t>on</w:t>
      </w:r>
      <w:r>
        <w:rPr>
          <w:spacing w:val="-10"/>
        </w:rPr>
        <w:t xml:space="preserve"> </w:t>
      </w:r>
      <w:r>
        <w:t>the</w:t>
      </w:r>
      <w:r>
        <w:rPr>
          <w:spacing w:val="-11"/>
        </w:rPr>
        <w:t xml:space="preserve"> </w:t>
      </w:r>
      <w:r>
        <w:t>date</w:t>
      </w:r>
      <w:r>
        <w:rPr>
          <w:spacing w:val="-9"/>
        </w:rPr>
        <w:t xml:space="preserve"> </w:t>
      </w:r>
      <w:r>
        <w:t>stipulated</w:t>
      </w:r>
      <w:r>
        <w:rPr>
          <w:spacing w:val="-10"/>
        </w:rPr>
        <w:t xml:space="preserve"> </w:t>
      </w:r>
      <w:r>
        <w:t>and</w:t>
      </w:r>
      <w:r>
        <w:rPr>
          <w:spacing w:val="-10"/>
        </w:rPr>
        <w:t xml:space="preserve"> </w:t>
      </w:r>
      <w:r>
        <w:t>shall</w:t>
      </w:r>
      <w:r>
        <w:rPr>
          <w:spacing w:val="-11"/>
        </w:rPr>
        <w:t xml:space="preserve"> </w:t>
      </w:r>
      <w:r>
        <w:t>apply</w:t>
      </w:r>
      <w:r>
        <w:rPr>
          <w:spacing w:val="-14"/>
        </w:rPr>
        <w:t xml:space="preserve"> </w:t>
      </w:r>
      <w:r>
        <w:t>to</w:t>
      </w:r>
      <w:r>
        <w:rPr>
          <w:spacing w:val="-10"/>
        </w:rPr>
        <w:t xml:space="preserve"> </w:t>
      </w:r>
      <w:r>
        <w:t>any and</w:t>
      </w:r>
      <w:r>
        <w:rPr>
          <w:spacing w:val="-2"/>
        </w:rPr>
        <w:t xml:space="preserve"> </w:t>
      </w:r>
      <w:r>
        <w:t>all</w:t>
      </w:r>
      <w:r>
        <w:rPr>
          <w:spacing w:val="-2"/>
        </w:rPr>
        <w:t xml:space="preserve"> </w:t>
      </w:r>
      <w:r>
        <w:t>Projects</w:t>
      </w:r>
      <w:r>
        <w:rPr>
          <w:spacing w:val="-3"/>
        </w:rPr>
        <w:t xml:space="preserve"> </w:t>
      </w:r>
      <w:r>
        <w:t>for</w:t>
      </w:r>
      <w:r>
        <w:rPr>
          <w:spacing w:val="-2"/>
        </w:rPr>
        <w:t xml:space="preserve"> </w:t>
      </w:r>
      <w:r>
        <w:t>which</w:t>
      </w:r>
      <w:r>
        <w:rPr>
          <w:spacing w:val="-7"/>
        </w:rPr>
        <w:t xml:space="preserve"> </w:t>
      </w:r>
      <w:r>
        <w:t>an</w:t>
      </w:r>
      <w:r>
        <w:rPr>
          <w:spacing w:val="-2"/>
        </w:rPr>
        <w:t xml:space="preserve"> </w:t>
      </w:r>
      <w:r>
        <w:t>approved</w:t>
      </w:r>
      <w:r>
        <w:rPr>
          <w:spacing w:val="-2"/>
        </w:rPr>
        <w:t xml:space="preserve"> </w:t>
      </w:r>
      <w:r>
        <w:t>HECO-17</w:t>
      </w:r>
      <w:r>
        <w:rPr>
          <w:spacing w:val="-2"/>
        </w:rPr>
        <w:t xml:space="preserve"> </w:t>
      </w:r>
      <w:r>
        <w:t>has</w:t>
      </w:r>
      <w:r>
        <w:rPr>
          <w:spacing w:val="-3"/>
        </w:rPr>
        <w:t xml:space="preserve"> </w:t>
      </w:r>
      <w:r>
        <w:t>not</w:t>
      </w:r>
      <w:r>
        <w:rPr>
          <w:spacing w:val="-2"/>
        </w:rPr>
        <w:t xml:space="preserve"> </w:t>
      </w:r>
      <w:r>
        <w:t>been</w:t>
      </w:r>
      <w:r>
        <w:rPr>
          <w:spacing w:val="-5"/>
        </w:rPr>
        <w:t xml:space="preserve"> </w:t>
      </w:r>
      <w:r>
        <w:t>issued</w:t>
      </w:r>
      <w:r>
        <w:rPr>
          <w:spacing w:val="-2"/>
        </w:rPr>
        <w:t xml:space="preserve"> </w:t>
      </w:r>
      <w:r>
        <w:t>as</w:t>
      </w:r>
      <w:r>
        <w:rPr>
          <w:spacing w:val="-3"/>
        </w:rPr>
        <w:t xml:space="preserve"> </w:t>
      </w:r>
      <w:r>
        <w:t>of</w:t>
      </w:r>
      <w:r>
        <w:rPr>
          <w:spacing w:val="-5"/>
        </w:rPr>
        <w:t xml:space="preserve"> </w:t>
      </w:r>
      <w:r>
        <w:t>the</w:t>
      </w:r>
      <w:r>
        <w:rPr>
          <w:spacing w:val="-4"/>
        </w:rPr>
        <w:t xml:space="preserve"> </w:t>
      </w:r>
      <w:r>
        <w:t>date</w:t>
      </w:r>
      <w:r>
        <w:rPr>
          <w:spacing w:val="-4"/>
        </w:rPr>
        <w:t xml:space="preserve"> </w:t>
      </w:r>
      <w:r>
        <w:t>printed</w:t>
      </w:r>
      <w:r>
        <w:rPr>
          <w:spacing w:val="-5"/>
        </w:rPr>
        <w:t xml:space="preserve"> </w:t>
      </w:r>
      <w:r>
        <w:t>on the</w:t>
      </w:r>
      <w:r>
        <w:rPr>
          <w:spacing w:val="-2"/>
        </w:rPr>
        <w:t xml:space="preserve"> </w:t>
      </w:r>
      <w:r>
        <w:t>revision.</w:t>
      </w:r>
    </w:p>
    <w:p w14:paraId="6C599A74" w14:textId="77777777" w:rsidR="00BD63E6" w:rsidRDefault="00BD63E6">
      <w:pPr>
        <w:pStyle w:val="BodyText"/>
        <w:spacing w:before="1"/>
      </w:pPr>
    </w:p>
    <w:p w14:paraId="44874C53" w14:textId="77777777" w:rsidR="00BD63E6" w:rsidRDefault="00D94B7A">
      <w:pPr>
        <w:pStyle w:val="BodyText"/>
        <w:ind w:left="840" w:right="109"/>
        <w:jc w:val="both"/>
      </w:pPr>
      <w:r>
        <w:t>Prior to approval of Preliminaries, Revisions to HECOM will be incorporated in the A/E’s Work at no additional cost.</w:t>
      </w:r>
    </w:p>
    <w:p w14:paraId="1587F37B" w14:textId="77777777" w:rsidR="00BD63E6" w:rsidRDefault="00BD63E6">
      <w:pPr>
        <w:pStyle w:val="BodyText"/>
        <w:spacing w:before="10"/>
        <w:rPr>
          <w:sz w:val="22"/>
        </w:rPr>
      </w:pPr>
    </w:p>
    <w:p w14:paraId="1B947BAB" w14:textId="77777777" w:rsidR="00BD63E6" w:rsidRDefault="00D94B7A">
      <w:pPr>
        <w:pStyle w:val="BodyText"/>
        <w:ind w:left="840" w:right="111"/>
        <w:jc w:val="both"/>
      </w:pPr>
      <w:r>
        <w:t>If, after the Preliminary Designs are approved, and before the Construction Documents are submitted, the A/E determines that including changes resulting from the revision will require Extra Services on his part, the A/E shall, within sixty (60) days of the distribution date of the revision,</w:t>
      </w:r>
      <w:r>
        <w:rPr>
          <w:spacing w:val="-5"/>
        </w:rPr>
        <w:t xml:space="preserve"> </w:t>
      </w:r>
      <w:r>
        <w:t>provide</w:t>
      </w:r>
      <w:r>
        <w:rPr>
          <w:spacing w:val="-4"/>
        </w:rPr>
        <w:t xml:space="preserve"> </w:t>
      </w:r>
      <w:r>
        <w:t>the</w:t>
      </w:r>
      <w:r>
        <w:rPr>
          <w:spacing w:val="-4"/>
        </w:rPr>
        <w:t xml:space="preserve"> </w:t>
      </w:r>
      <w:r>
        <w:t>University</w:t>
      </w:r>
      <w:r>
        <w:rPr>
          <w:spacing w:val="-9"/>
        </w:rPr>
        <w:t xml:space="preserve"> </w:t>
      </w:r>
      <w:r>
        <w:t>an</w:t>
      </w:r>
      <w:r>
        <w:rPr>
          <w:spacing w:val="-5"/>
        </w:rPr>
        <w:t xml:space="preserve"> </w:t>
      </w:r>
      <w:r>
        <w:t>itemized</w:t>
      </w:r>
      <w:r>
        <w:rPr>
          <w:spacing w:val="-7"/>
        </w:rPr>
        <w:t xml:space="preserve"> </w:t>
      </w:r>
      <w:r>
        <w:t>list</w:t>
      </w:r>
      <w:r>
        <w:rPr>
          <w:spacing w:val="-4"/>
        </w:rPr>
        <w:t xml:space="preserve"> </w:t>
      </w:r>
      <w:r>
        <w:t>of</w:t>
      </w:r>
      <w:r>
        <w:rPr>
          <w:spacing w:val="-7"/>
        </w:rPr>
        <w:t xml:space="preserve"> </w:t>
      </w:r>
      <w:r>
        <w:t>the</w:t>
      </w:r>
      <w:r>
        <w:rPr>
          <w:spacing w:val="-4"/>
        </w:rPr>
        <w:t xml:space="preserve"> </w:t>
      </w:r>
      <w:r>
        <w:t>Extra</w:t>
      </w:r>
      <w:r>
        <w:rPr>
          <w:spacing w:val="-4"/>
        </w:rPr>
        <w:t xml:space="preserve"> </w:t>
      </w:r>
      <w:r>
        <w:t>Services</w:t>
      </w:r>
      <w:r>
        <w:rPr>
          <w:spacing w:val="-6"/>
        </w:rPr>
        <w:t xml:space="preserve"> </w:t>
      </w:r>
      <w:r>
        <w:t>required</w:t>
      </w:r>
      <w:r>
        <w:rPr>
          <w:spacing w:val="-7"/>
        </w:rPr>
        <w:t xml:space="preserve"> </w:t>
      </w:r>
      <w:r>
        <w:t>by</w:t>
      </w:r>
      <w:r>
        <w:rPr>
          <w:spacing w:val="-9"/>
        </w:rPr>
        <w:t xml:space="preserve"> </w:t>
      </w:r>
      <w:r>
        <w:t>the</w:t>
      </w:r>
      <w:r>
        <w:rPr>
          <w:spacing w:val="-4"/>
        </w:rPr>
        <w:t xml:space="preserve"> </w:t>
      </w:r>
      <w:r>
        <w:t>revision. The University shall then provide direction to the A/E and, if</w:t>
      </w:r>
      <w:r>
        <w:rPr>
          <w:spacing w:val="-40"/>
        </w:rPr>
        <w:t xml:space="preserve"> </w:t>
      </w:r>
      <w:r>
        <w:t>necessary, issue a Change Order for the Extra</w:t>
      </w:r>
      <w:r>
        <w:rPr>
          <w:spacing w:val="-19"/>
        </w:rPr>
        <w:t xml:space="preserve"> </w:t>
      </w:r>
      <w:r>
        <w:t>Services.</w:t>
      </w:r>
    </w:p>
    <w:p w14:paraId="2A591BA0" w14:textId="77777777" w:rsidR="00BD63E6" w:rsidRDefault="00BD63E6">
      <w:pPr>
        <w:pStyle w:val="BodyText"/>
        <w:spacing w:before="10"/>
        <w:rPr>
          <w:sz w:val="22"/>
        </w:rPr>
      </w:pPr>
    </w:p>
    <w:p w14:paraId="37858E0F" w14:textId="77777777" w:rsidR="00BD63E6" w:rsidRDefault="00D94B7A">
      <w:pPr>
        <w:pStyle w:val="BodyText"/>
        <w:ind w:left="839" w:right="108"/>
        <w:jc w:val="both"/>
      </w:pPr>
      <w:r>
        <w:t>A/E’s shall assure that the documents submitted for review contain the latest design requirements,</w:t>
      </w:r>
      <w:r>
        <w:rPr>
          <w:spacing w:val="-5"/>
        </w:rPr>
        <w:t xml:space="preserve"> </w:t>
      </w:r>
      <w:r>
        <w:t>the</w:t>
      </w:r>
      <w:r>
        <w:rPr>
          <w:spacing w:val="-6"/>
        </w:rPr>
        <w:t xml:space="preserve"> </w:t>
      </w:r>
      <w:r>
        <w:t>latest</w:t>
      </w:r>
      <w:r>
        <w:rPr>
          <w:spacing w:val="-6"/>
        </w:rPr>
        <w:t xml:space="preserve"> </w:t>
      </w:r>
      <w:r>
        <w:t>editions</w:t>
      </w:r>
      <w:r>
        <w:rPr>
          <w:spacing w:val="-6"/>
        </w:rPr>
        <w:t xml:space="preserve"> </w:t>
      </w:r>
      <w:r>
        <w:t>of</w:t>
      </w:r>
      <w:r>
        <w:rPr>
          <w:spacing w:val="-7"/>
        </w:rPr>
        <w:t xml:space="preserve"> </w:t>
      </w:r>
      <w:r>
        <w:t>forms,</w:t>
      </w:r>
      <w:r>
        <w:rPr>
          <w:spacing w:val="-5"/>
        </w:rPr>
        <w:t xml:space="preserve"> </w:t>
      </w:r>
      <w:r>
        <w:t>and</w:t>
      </w:r>
      <w:r>
        <w:rPr>
          <w:spacing w:val="-7"/>
        </w:rPr>
        <w:t xml:space="preserve"> </w:t>
      </w:r>
      <w:r>
        <w:t>the</w:t>
      </w:r>
      <w:r>
        <w:rPr>
          <w:spacing w:val="-6"/>
        </w:rPr>
        <w:t xml:space="preserve"> </w:t>
      </w:r>
      <w:r>
        <w:t>latest</w:t>
      </w:r>
      <w:r>
        <w:rPr>
          <w:spacing w:val="-4"/>
        </w:rPr>
        <w:t xml:space="preserve"> </w:t>
      </w:r>
      <w:r>
        <w:t>editions</w:t>
      </w:r>
      <w:r>
        <w:rPr>
          <w:spacing w:val="-6"/>
        </w:rPr>
        <w:t xml:space="preserve"> </w:t>
      </w:r>
      <w:r>
        <w:t>of</w:t>
      </w:r>
      <w:r>
        <w:rPr>
          <w:spacing w:val="-7"/>
        </w:rPr>
        <w:t xml:space="preserve"> </w:t>
      </w:r>
      <w:r>
        <w:t>the</w:t>
      </w:r>
      <w:r>
        <w:rPr>
          <w:spacing w:val="-4"/>
        </w:rPr>
        <w:t xml:space="preserve"> </w:t>
      </w:r>
      <w:r>
        <w:t>standard</w:t>
      </w:r>
      <w:r>
        <w:rPr>
          <w:spacing w:val="-7"/>
        </w:rPr>
        <w:t xml:space="preserve"> </w:t>
      </w:r>
      <w:hyperlink r:id="rId315" w:anchor="BidderInstructions">
        <w:r>
          <w:rPr>
            <w:color w:val="0000FF"/>
            <w:u w:val="single" w:color="0000FF"/>
          </w:rPr>
          <w:t>Instructions</w:t>
        </w:r>
      </w:hyperlink>
      <w:r>
        <w:rPr>
          <w:color w:val="0000FF"/>
          <w:spacing w:val="-6"/>
          <w:u w:val="single" w:color="0000FF"/>
        </w:rPr>
        <w:t xml:space="preserve"> </w:t>
      </w:r>
      <w:hyperlink r:id="rId316" w:anchor="BidderInstructions">
        <w:r>
          <w:rPr>
            <w:color w:val="0000FF"/>
            <w:u w:val="single" w:color="0000FF"/>
          </w:rPr>
          <w:t>to</w:t>
        </w:r>
      </w:hyperlink>
      <w:r>
        <w:rPr>
          <w:color w:val="0000FF"/>
          <w:u w:val="single" w:color="0000FF"/>
        </w:rPr>
        <w:t xml:space="preserve"> </w:t>
      </w:r>
      <w:hyperlink r:id="rId317" w:anchor="BidderInstructions">
        <w:r>
          <w:rPr>
            <w:color w:val="0000FF"/>
            <w:u w:val="single" w:color="0000FF"/>
          </w:rPr>
          <w:t>Bidders</w:t>
        </w:r>
      </w:hyperlink>
      <w:r>
        <w:rPr>
          <w:color w:val="0000FF"/>
          <w:u w:val="single" w:color="0000FF"/>
        </w:rPr>
        <w:t xml:space="preserve"> </w:t>
      </w:r>
      <w:r>
        <w:t xml:space="preserve">and the </w:t>
      </w:r>
      <w:hyperlink r:id="rId318">
        <w:r>
          <w:rPr>
            <w:color w:val="0000FF"/>
            <w:u w:val="single" w:color="0000FF"/>
          </w:rPr>
          <w:t>Contract General</w:t>
        </w:r>
        <w:r>
          <w:rPr>
            <w:color w:val="0000FF"/>
            <w:spacing w:val="-28"/>
            <w:u w:val="single" w:color="0000FF"/>
          </w:rPr>
          <w:t xml:space="preserve"> </w:t>
        </w:r>
        <w:r>
          <w:rPr>
            <w:color w:val="0000FF"/>
            <w:u w:val="single" w:color="0000FF"/>
          </w:rPr>
          <w:t>Conditions</w:t>
        </w:r>
        <w:r>
          <w:t>.</w:t>
        </w:r>
      </w:hyperlink>
    </w:p>
    <w:p w14:paraId="19A7B37D" w14:textId="77777777" w:rsidR="00BD63E6" w:rsidRDefault="00BD63E6">
      <w:pPr>
        <w:pStyle w:val="BodyText"/>
        <w:rPr>
          <w:sz w:val="15"/>
        </w:rPr>
      </w:pPr>
    </w:p>
    <w:p w14:paraId="519D7450" w14:textId="77777777" w:rsidR="00BD63E6" w:rsidRDefault="00D94B7A" w:rsidP="001C09AE">
      <w:pPr>
        <w:pStyle w:val="ListParagraph"/>
        <w:numPr>
          <w:ilvl w:val="2"/>
          <w:numId w:val="80"/>
        </w:numPr>
        <w:tabs>
          <w:tab w:val="left" w:pos="675"/>
        </w:tabs>
        <w:spacing w:before="90"/>
        <w:ind w:right="109" w:firstLine="1"/>
        <w:jc w:val="both"/>
        <w:rPr>
          <w:sz w:val="23"/>
        </w:rPr>
      </w:pPr>
      <w:r>
        <w:rPr>
          <w:b/>
          <w:sz w:val="23"/>
        </w:rPr>
        <w:t xml:space="preserve">Hourly Rates for Changes in Work: </w:t>
      </w:r>
      <w:r>
        <w:rPr>
          <w:sz w:val="23"/>
        </w:rPr>
        <w:t>The University and the A/E shall at the time of fee negotiations establish and record in the MOU the nominal hourly rates for all technical personnel categories,</w:t>
      </w:r>
      <w:r>
        <w:rPr>
          <w:spacing w:val="-8"/>
          <w:sz w:val="23"/>
        </w:rPr>
        <w:t xml:space="preserve"> </w:t>
      </w:r>
      <w:r>
        <w:rPr>
          <w:sz w:val="23"/>
        </w:rPr>
        <w:t>disciplines</w:t>
      </w:r>
      <w:r>
        <w:rPr>
          <w:spacing w:val="-9"/>
          <w:sz w:val="23"/>
        </w:rPr>
        <w:t xml:space="preserve"> </w:t>
      </w:r>
      <w:r>
        <w:rPr>
          <w:sz w:val="23"/>
        </w:rPr>
        <w:t>and/or</w:t>
      </w:r>
      <w:r>
        <w:rPr>
          <w:spacing w:val="-8"/>
          <w:sz w:val="23"/>
        </w:rPr>
        <w:t xml:space="preserve"> </w:t>
      </w:r>
      <w:r>
        <w:rPr>
          <w:sz w:val="23"/>
        </w:rPr>
        <w:t>skill</w:t>
      </w:r>
      <w:r>
        <w:rPr>
          <w:spacing w:val="-7"/>
          <w:sz w:val="23"/>
        </w:rPr>
        <w:t xml:space="preserve"> </w:t>
      </w:r>
      <w:r>
        <w:rPr>
          <w:sz w:val="23"/>
        </w:rPr>
        <w:t>levels</w:t>
      </w:r>
      <w:r>
        <w:rPr>
          <w:spacing w:val="-9"/>
          <w:sz w:val="23"/>
        </w:rPr>
        <w:t xml:space="preserve"> </w:t>
      </w:r>
      <w:r>
        <w:rPr>
          <w:sz w:val="23"/>
        </w:rPr>
        <w:t>to</w:t>
      </w:r>
      <w:r>
        <w:rPr>
          <w:spacing w:val="-8"/>
          <w:sz w:val="23"/>
        </w:rPr>
        <w:t xml:space="preserve"> </w:t>
      </w:r>
      <w:r>
        <w:rPr>
          <w:sz w:val="23"/>
        </w:rPr>
        <w:t>be</w:t>
      </w:r>
      <w:r>
        <w:rPr>
          <w:spacing w:val="-10"/>
          <w:sz w:val="23"/>
        </w:rPr>
        <w:t xml:space="preserve"> </w:t>
      </w:r>
      <w:r>
        <w:rPr>
          <w:sz w:val="23"/>
        </w:rPr>
        <w:t>used</w:t>
      </w:r>
      <w:r>
        <w:rPr>
          <w:spacing w:val="-8"/>
          <w:sz w:val="23"/>
        </w:rPr>
        <w:t xml:space="preserve"> </w:t>
      </w:r>
      <w:r>
        <w:rPr>
          <w:sz w:val="23"/>
        </w:rPr>
        <w:t>to</w:t>
      </w:r>
      <w:r>
        <w:rPr>
          <w:spacing w:val="-8"/>
          <w:sz w:val="23"/>
        </w:rPr>
        <w:t xml:space="preserve"> </w:t>
      </w:r>
      <w:r>
        <w:rPr>
          <w:sz w:val="23"/>
        </w:rPr>
        <w:t>calculate</w:t>
      </w:r>
      <w:r>
        <w:rPr>
          <w:spacing w:val="-7"/>
          <w:sz w:val="23"/>
        </w:rPr>
        <w:t xml:space="preserve"> </w:t>
      </w:r>
      <w:r>
        <w:rPr>
          <w:sz w:val="23"/>
        </w:rPr>
        <w:t>A/E</w:t>
      </w:r>
      <w:r>
        <w:rPr>
          <w:spacing w:val="-10"/>
          <w:sz w:val="23"/>
        </w:rPr>
        <w:t xml:space="preserve"> </w:t>
      </w:r>
      <w:r>
        <w:rPr>
          <w:sz w:val="23"/>
        </w:rPr>
        <w:t>fees</w:t>
      </w:r>
      <w:r>
        <w:rPr>
          <w:spacing w:val="-9"/>
          <w:sz w:val="23"/>
        </w:rPr>
        <w:t xml:space="preserve"> </w:t>
      </w:r>
      <w:r>
        <w:rPr>
          <w:sz w:val="23"/>
        </w:rPr>
        <w:t>for</w:t>
      </w:r>
      <w:r>
        <w:rPr>
          <w:spacing w:val="-8"/>
          <w:sz w:val="23"/>
        </w:rPr>
        <w:t xml:space="preserve"> </w:t>
      </w:r>
      <w:r>
        <w:rPr>
          <w:sz w:val="23"/>
        </w:rPr>
        <w:t>Extra</w:t>
      </w:r>
      <w:r>
        <w:rPr>
          <w:spacing w:val="-7"/>
          <w:sz w:val="23"/>
        </w:rPr>
        <w:t xml:space="preserve"> </w:t>
      </w:r>
      <w:r>
        <w:rPr>
          <w:sz w:val="23"/>
        </w:rPr>
        <w:t>Services</w:t>
      </w:r>
      <w:r>
        <w:rPr>
          <w:spacing w:val="-9"/>
          <w:sz w:val="23"/>
        </w:rPr>
        <w:t xml:space="preserve"> </w:t>
      </w:r>
      <w:r>
        <w:rPr>
          <w:sz w:val="23"/>
        </w:rPr>
        <w:t>or</w:t>
      </w:r>
      <w:r>
        <w:rPr>
          <w:spacing w:val="-8"/>
          <w:sz w:val="23"/>
        </w:rPr>
        <w:t xml:space="preserve"> </w:t>
      </w:r>
      <w:r>
        <w:rPr>
          <w:sz w:val="23"/>
        </w:rPr>
        <w:t>changes in the Work. The hourly rates listed shall include all mark-ups and adjustments for taxes, insurances, benefits, overhead, profit, etc. Acceptable categories are indicated</w:t>
      </w:r>
      <w:r>
        <w:rPr>
          <w:spacing w:val="-23"/>
          <w:sz w:val="23"/>
        </w:rPr>
        <w:t xml:space="preserve"> </w:t>
      </w:r>
      <w:r>
        <w:rPr>
          <w:spacing w:val="2"/>
          <w:sz w:val="23"/>
        </w:rPr>
        <w:t>in§</w:t>
      </w:r>
      <w:hyperlink w:anchor="_bookmark221" w:history="1">
        <w:r>
          <w:rPr>
            <w:color w:val="0000FF"/>
            <w:spacing w:val="2"/>
            <w:sz w:val="23"/>
            <w:u w:val="single" w:color="0000FF"/>
          </w:rPr>
          <w:t>6.2.2</w:t>
        </w:r>
      </w:hyperlink>
      <w:r>
        <w:rPr>
          <w:spacing w:val="2"/>
          <w:sz w:val="23"/>
        </w:rPr>
        <w:t>.</w:t>
      </w:r>
    </w:p>
    <w:p w14:paraId="2083F9DB" w14:textId="77777777" w:rsidR="00BD63E6" w:rsidRDefault="00BD63E6">
      <w:pPr>
        <w:pStyle w:val="BodyText"/>
        <w:spacing w:before="2"/>
        <w:rPr>
          <w:sz w:val="15"/>
        </w:rPr>
      </w:pPr>
    </w:p>
    <w:p w14:paraId="02150368" w14:textId="76A1207A" w:rsidR="00BD63E6" w:rsidRDefault="00D94B7A">
      <w:pPr>
        <w:pStyle w:val="BodyText"/>
        <w:spacing w:before="90"/>
        <w:ind w:left="120" w:right="114"/>
        <w:jc w:val="both"/>
      </w:pPr>
      <w:r>
        <w:t>Technical</w:t>
      </w:r>
      <w:r>
        <w:rPr>
          <w:spacing w:val="-7"/>
        </w:rPr>
        <w:t xml:space="preserve"> </w:t>
      </w:r>
      <w:r>
        <w:t>activities</w:t>
      </w:r>
      <w:r>
        <w:rPr>
          <w:spacing w:val="-9"/>
        </w:rPr>
        <w:t xml:space="preserve"> </w:t>
      </w:r>
      <w:r>
        <w:t>by</w:t>
      </w:r>
      <w:r>
        <w:rPr>
          <w:spacing w:val="-13"/>
        </w:rPr>
        <w:t xml:space="preserve"> </w:t>
      </w:r>
      <w:r>
        <w:t>principals,</w:t>
      </w:r>
      <w:r>
        <w:rPr>
          <w:spacing w:val="-8"/>
        </w:rPr>
        <w:t xml:space="preserve"> </w:t>
      </w:r>
      <w:r>
        <w:t>such</w:t>
      </w:r>
      <w:r>
        <w:rPr>
          <w:spacing w:val="-8"/>
        </w:rPr>
        <w:t xml:space="preserve"> </w:t>
      </w:r>
      <w:r>
        <w:t>as</w:t>
      </w:r>
      <w:r>
        <w:rPr>
          <w:spacing w:val="-9"/>
        </w:rPr>
        <w:t xml:space="preserve"> </w:t>
      </w:r>
      <w:r>
        <w:t>Project</w:t>
      </w:r>
      <w:r>
        <w:rPr>
          <w:spacing w:val="-7"/>
        </w:rPr>
        <w:t xml:space="preserve"> </w:t>
      </w:r>
      <w:r>
        <w:t>Manager,</w:t>
      </w:r>
      <w:r>
        <w:rPr>
          <w:spacing w:val="-8"/>
        </w:rPr>
        <w:t xml:space="preserve"> </w:t>
      </w:r>
      <w:r>
        <w:t>Architect,</w:t>
      </w:r>
      <w:r>
        <w:rPr>
          <w:spacing w:val="-8"/>
        </w:rPr>
        <w:t xml:space="preserve"> </w:t>
      </w:r>
      <w:r>
        <w:t>or</w:t>
      </w:r>
      <w:r>
        <w:rPr>
          <w:spacing w:val="-8"/>
        </w:rPr>
        <w:t xml:space="preserve"> </w:t>
      </w:r>
      <w:r>
        <w:t>Engineer,</w:t>
      </w:r>
      <w:r>
        <w:rPr>
          <w:spacing w:val="-8"/>
        </w:rPr>
        <w:t xml:space="preserve"> </w:t>
      </w:r>
      <w:r>
        <w:t>are</w:t>
      </w:r>
      <w:r>
        <w:rPr>
          <w:spacing w:val="-7"/>
        </w:rPr>
        <w:t xml:space="preserve"> </w:t>
      </w:r>
      <w:r>
        <w:t>categorized</w:t>
      </w:r>
      <w:r>
        <w:rPr>
          <w:spacing w:val="-8"/>
        </w:rPr>
        <w:t xml:space="preserve"> </w:t>
      </w:r>
      <w:r>
        <w:t>for payment at the rates indicated for the technical activity or function</w:t>
      </w:r>
      <w:r>
        <w:rPr>
          <w:spacing w:val="-13"/>
        </w:rPr>
        <w:t xml:space="preserve"> </w:t>
      </w:r>
      <w:r>
        <w:t>being</w:t>
      </w:r>
      <w:r w:rsidR="00DE62D7">
        <w:t xml:space="preserve"> </w:t>
      </w:r>
      <w:r>
        <w:t>performed.</w:t>
      </w:r>
    </w:p>
    <w:p w14:paraId="7B304CC6" w14:textId="77777777" w:rsidR="00BD63E6" w:rsidRDefault="00BD63E6">
      <w:pPr>
        <w:pStyle w:val="BodyText"/>
        <w:spacing w:before="9"/>
        <w:rPr>
          <w:sz w:val="22"/>
        </w:rPr>
      </w:pPr>
    </w:p>
    <w:p w14:paraId="06FE3747" w14:textId="77777777" w:rsidR="00BD63E6" w:rsidRDefault="00D94B7A" w:rsidP="001C09AE">
      <w:pPr>
        <w:pStyle w:val="ListParagraph"/>
        <w:numPr>
          <w:ilvl w:val="2"/>
          <w:numId w:val="80"/>
        </w:numPr>
        <w:tabs>
          <w:tab w:val="left" w:pos="641"/>
        </w:tabs>
        <w:ind w:left="120" w:right="110" w:firstLine="0"/>
        <w:jc w:val="both"/>
        <w:rPr>
          <w:sz w:val="23"/>
        </w:rPr>
      </w:pPr>
      <w:r>
        <w:rPr>
          <w:b/>
          <w:sz w:val="23"/>
        </w:rPr>
        <w:t xml:space="preserve">Overtime for Changes in Work: </w:t>
      </w:r>
      <w:r>
        <w:rPr>
          <w:sz w:val="23"/>
        </w:rPr>
        <w:t>No overtime requiring rates higher than regular rates shall be considered for payment for Additional Services. Consideration of the time for approved personnel when traveling in connection with the Project (when such travel is required by the Contract and authorized</w:t>
      </w:r>
      <w:r>
        <w:rPr>
          <w:spacing w:val="-6"/>
          <w:sz w:val="23"/>
        </w:rPr>
        <w:t xml:space="preserve"> </w:t>
      </w:r>
      <w:r>
        <w:rPr>
          <w:sz w:val="23"/>
        </w:rPr>
        <w:t>in</w:t>
      </w:r>
      <w:r>
        <w:rPr>
          <w:spacing w:val="-6"/>
          <w:sz w:val="23"/>
        </w:rPr>
        <w:t xml:space="preserve"> </w:t>
      </w:r>
      <w:r>
        <w:rPr>
          <w:sz w:val="23"/>
        </w:rPr>
        <w:t>writing</w:t>
      </w:r>
      <w:r>
        <w:rPr>
          <w:spacing w:val="-9"/>
          <w:sz w:val="23"/>
        </w:rPr>
        <w:t xml:space="preserve"> </w:t>
      </w:r>
      <w:r>
        <w:rPr>
          <w:sz w:val="23"/>
        </w:rPr>
        <w:t>by</w:t>
      </w:r>
      <w:r>
        <w:rPr>
          <w:spacing w:val="-11"/>
          <w:sz w:val="23"/>
        </w:rPr>
        <w:t xml:space="preserve"> </w:t>
      </w:r>
      <w:r>
        <w:rPr>
          <w:sz w:val="23"/>
        </w:rPr>
        <w:t>the</w:t>
      </w:r>
      <w:r>
        <w:rPr>
          <w:spacing w:val="-5"/>
          <w:sz w:val="23"/>
        </w:rPr>
        <w:t xml:space="preserve"> </w:t>
      </w:r>
      <w:r>
        <w:rPr>
          <w:sz w:val="23"/>
        </w:rPr>
        <w:t>University)</w:t>
      </w:r>
      <w:r>
        <w:rPr>
          <w:spacing w:val="-6"/>
          <w:sz w:val="23"/>
        </w:rPr>
        <w:t xml:space="preserve"> </w:t>
      </w:r>
      <w:r>
        <w:rPr>
          <w:sz w:val="23"/>
        </w:rPr>
        <w:t>shall</w:t>
      </w:r>
      <w:r>
        <w:rPr>
          <w:spacing w:val="-5"/>
          <w:sz w:val="23"/>
        </w:rPr>
        <w:t xml:space="preserve"> </w:t>
      </w:r>
      <w:r>
        <w:rPr>
          <w:sz w:val="23"/>
        </w:rPr>
        <w:t>be</w:t>
      </w:r>
      <w:r>
        <w:rPr>
          <w:spacing w:val="-5"/>
          <w:sz w:val="23"/>
        </w:rPr>
        <w:t xml:space="preserve"> </w:t>
      </w:r>
      <w:r>
        <w:rPr>
          <w:sz w:val="23"/>
        </w:rPr>
        <w:t>construed</w:t>
      </w:r>
      <w:r>
        <w:rPr>
          <w:spacing w:val="-6"/>
          <w:sz w:val="23"/>
        </w:rPr>
        <w:t xml:space="preserve"> </w:t>
      </w:r>
      <w:r>
        <w:rPr>
          <w:sz w:val="23"/>
        </w:rPr>
        <w:t>to</w:t>
      </w:r>
      <w:r>
        <w:rPr>
          <w:spacing w:val="-6"/>
          <w:sz w:val="23"/>
        </w:rPr>
        <w:t xml:space="preserve"> </w:t>
      </w:r>
      <w:r>
        <w:rPr>
          <w:sz w:val="23"/>
        </w:rPr>
        <w:t>be</w:t>
      </w:r>
      <w:r>
        <w:rPr>
          <w:spacing w:val="-5"/>
          <w:sz w:val="23"/>
        </w:rPr>
        <w:t xml:space="preserve"> </w:t>
      </w:r>
      <w:r>
        <w:rPr>
          <w:sz w:val="23"/>
        </w:rPr>
        <w:t>time</w:t>
      </w:r>
      <w:r>
        <w:rPr>
          <w:spacing w:val="-5"/>
          <w:sz w:val="23"/>
        </w:rPr>
        <w:t xml:space="preserve"> </w:t>
      </w:r>
      <w:r>
        <w:rPr>
          <w:sz w:val="23"/>
        </w:rPr>
        <w:t>engaged</w:t>
      </w:r>
      <w:r>
        <w:rPr>
          <w:spacing w:val="-6"/>
          <w:sz w:val="23"/>
        </w:rPr>
        <w:t xml:space="preserve"> </w:t>
      </w:r>
      <w:r>
        <w:rPr>
          <w:sz w:val="23"/>
        </w:rPr>
        <w:t>on</w:t>
      </w:r>
      <w:r>
        <w:rPr>
          <w:spacing w:val="-6"/>
          <w:sz w:val="23"/>
        </w:rPr>
        <w:t xml:space="preserve"> </w:t>
      </w:r>
      <w:r>
        <w:rPr>
          <w:sz w:val="23"/>
        </w:rPr>
        <w:t>the</w:t>
      </w:r>
      <w:r>
        <w:rPr>
          <w:spacing w:val="-5"/>
          <w:sz w:val="23"/>
        </w:rPr>
        <w:t xml:space="preserve"> </w:t>
      </w:r>
      <w:r>
        <w:rPr>
          <w:sz w:val="23"/>
        </w:rPr>
        <w:t>Project</w:t>
      </w:r>
      <w:r>
        <w:rPr>
          <w:spacing w:val="-5"/>
          <w:sz w:val="23"/>
        </w:rPr>
        <w:t xml:space="preserve"> </w:t>
      </w:r>
      <w:r>
        <w:rPr>
          <w:sz w:val="23"/>
        </w:rPr>
        <w:t>up</w:t>
      </w:r>
      <w:r>
        <w:rPr>
          <w:spacing w:val="-6"/>
          <w:sz w:val="23"/>
        </w:rPr>
        <w:t xml:space="preserve"> </w:t>
      </w:r>
      <w:r>
        <w:rPr>
          <w:sz w:val="23"/>
        </w:rPr>
        <w:t>to</w:t>
      </w:r>
      <w:r>
        <w:rPr>
          <w:spacing w:val="46"/>
          <w:sz w:val="23"/>
        </w:rPr>
        <w:t xml:space="preserve"> </w:t>
      </w:r>
      <w:r>
        <w:rPr>
          <w:sz w:val="23"/>
        </w:rPr>
        <w:t>the completion of an 8 hour</w:t>
      </w:r>
      <w:r>
        <w:rPr>
          <w:spacing w:val="-24"/>
          <w:sz w:val="23"/>
        </w:rPr>
        <w:t xml:space="preserve"> </w:t>
      </w:r>
      <w:r>
        <w:rPr>
          <w:sz w:val="23"/>
        </w:rPr>
        <w:t>workday.</w:t>
      </w:r>
    </w:p>
    <w:p w14:paraId="619B6633" w14:textId="77777777" w:rsidR="00BD63E6" w:rsidRDefault="00BD63E6">
      <w:pPr>
        <w:pStyle w:val="BodyText"/>
        <w:spacing w:before="7"/>
        <w:rPr>
          <w:sz w:val="22"/>
        </w:rPr>
      </w:pPr>
    </w:p>
    <w:p w14:paraId="21AC9057" w14:textId="77777777" w:rsidR="00BD63E6" w:rsidRDefault="00D94B7A" w:rsidP="001C09AE">
      <w:pPr>
        <w:pStyle w:val="ListParagraph"/>
        <w:numPr>
          <w:ilvl w:val="2"/>
          <w:numId w:val="80"/>
        </w:numPr>
        <w:tabs>
          <w:tab w:val="left" w:pos="663"/>
        </w:tabs>
        <w:ind w:right="110" w:firstLine="1"/>
        <w:jc w:val="both"/>
        <w:rPr>
          <w:sz w:val="23"/>
        </w:rPr>
      </w:pPr>
      <w:r>
        <w:rPr>
          <w:b/>
          <w:sz w:val="23"/>
        </w:rPr>
        <w:t xml:space="preserve">Invoices for Changes in Work: </w:t>
      </w:r>
      <w:r>
        <w:rPr>
          <w:sz w:val="23"/>
        </w:rPr>
        <w:t>Invoices or statements of expenses incurred by the A/E for reimbursables and for Work authorized to be performed on an hourly rate or unit cost basis shall be rendered to the University monthly. Invoices shall be supported by a certified accounting of the time expended by date, by person, and the skill level of the Work being done. (e.g. Drafting would be paid for</w:t>
      </w:r>
      <w:r>
        <w:rPr>
          <w:spacing w:val="-17"/>
          <w:sz w:val="23"/>
        </w:rPr>
        <w:t xml:space="preserve"> </w:t>
      </w:r>
      <w:r>
        <w:rPr>
          <w:sz w:val="23"/>
        </w:rPr>
        <w:t>at</w:t>
      </w:r>
      <w:r>
        <w:rPr>
          <w:spacing w:val="-16"/>
          <w:sz w:val="23"/>
        </w:rPr>
        <w:t xml:space="preserve"> </w:t>
      </w:r>
      <w:r>
        <w:rPr>
          <w:sz w:val="23"/>
        </w:rPr>
        <w:t>the</w:t>
      </w:r>
      <w:r>
        <w:rPr>
          <w:spacing w:val="-16"/>
          <w:sz w:val="23"/>
        </w:rPr>
        <w:t xml:space="preserve"> </w:t>
      </w:r>
      <w:r>
        <w:rPr>
          <w:sz w:val="23"/>
        </w:rPr>
        <w:t>“drafting”</w:t>
      </w:r>
      <w:r>
        <w:rPr>
          <w:spacing w:val="-16"/>
          <w:sz w:val="23"/>
        </w:rPr>
        <w:t xml:space="preserve"> </w:t>
      </w:r>
      <w:r>
        <w:rPr>
          <w:sz w:val="23"/>
        </w:rPr>
        <w:t>rate</w:t>
      </w:r>
      <w:r>
        <w:rPr>
          <w:spacing w:val="-16"/>
          <w:sz w:val="23"/>
        </w:rPr>
        <w:t xml:space="preserve"> </w:t>
      </w:r>
      <w:r>
        <w:rPr>
          <w:sz w:val="23"/>
        </w:rPr>
        <w:t>regardless</w:t>
      </w:r>
      <w:r>
        <w:rPr>
          <w:spacing w:val="-18"/>
          <w:sz w:val="23"/>
        </w:rPr>
        <w:t xml:space="preserve"> </w:t>
      </w:r>
      <w:r>
        <w:rPr>
          <w:sz w:val="23"/>
        </w:rPr>
        <w:t>of</w:t>
      </w:r>
      <w:r>
        <w:rPr>
          <w:spacing w:val="-17"/>
          <w:sz w:val="23"/>
        </w:rPr>
        <w:t xml:space="preserve"> </w:t>
      </w:r>
      <w:r>
        <w:rPr>
          <w:sz w:val="23"/>
        </w:rPr>
        <w:t>who</w:t>
      </w:r>
      <w:r>
        <w:rPr>
          <w:spacing w:val="-17"/>
          <w:sz w:val="23"/>
        </w:rPr>
        <w:t xml:space="preserve"> </w:t>
      </w:r>
      <w:r>
        <w:rPr>
          <w:sz w:val="23"/>
        </w:rPr>
        <w:t>does</w:t>
      </w:r>
      <w:r>
        <w:rPr>
          <w:spacing w:val="-18"/>
          <w:sz w:val="23"/>
        </w:rPr>
        <w:t xml:space="preserve"> </w:t>
      </w:r>
      <w:r>
        <w:rPr>
          <w:sz w:val="23"/>
        </w:rPr>
        <w:t>the</w:t>
      </w:r>
      <w:r>
        <w:rPr>
          <w:spacing w:val="-16"/>
          <w:sz w:val="23"/>
        </w:rPr>
        <w:t xml:space="preserve"> </w:t>
      </w:r>
      <w:r>
        <w:rPr>
          <w:sz w:val="23"/>
        </w:rPr>
        <w:t>Work</w:t>
      </w:r>
      <w:r>
        <w:rPr>
          <w:spacing w:val="-16"/>
          <w:sz w:val="23"/>
        </w:rPr>
        <w:t xml:space="preserve"> </w:t>
      </w:r>
      <w:r>
        <w:rPr>
          <w:sz w:val="23"/>
        </w:rPr>
        <w:t>–</w:t>
      </w:r>
      <w:r>
        <w:rPr>
          <w:spacing w:val="-15"/>
          <w:sz w:val="23"/>
        </w:rPr>
        <w:t xml:space="preserve"> </w:t>
      </w:r>
      <w:r>
        <w:rPr>
          <w:sz w:val="23"/>
        </w:rPr>
        <w:t>principal,</w:t>
      </w:r>
      <w:r>
        <w:rPr>
          <w:spacing w:val="-17"/>
          <w:sz w:val="23"/>
        </w:rPr>
        <w:t xml:space="preserve"> </w:t>
      </w:r>
      <w:r>
        <w:rPr>
          <w:sz w:val="23"/>
        </w:rPr>
        <w:t>draftsman,</w:t>
      </w:r>
      <w:r>
        <w:rPr>
          <w:spacing w:val="-17"/>
          <w:sz w:val="23"/>
        </w:rPr>
        <w:t xml:space="preserve"> </w:t>
      </w:r>
      <w:r>
        <w:rPr>
          <w:sz w:val="23"/>
        </w:rPr>
        <w:t>or</w:t>
      </w:r>
      <w:r>
        <w:rPr>
          <w:spacing w:val="-17"/>
          <w:sz w:val="23"/>
        </w:rPr>
        <w:t xml:space="preserve"> </w:t>
      </w:r>
      <w:r>
        <w:rPr>
          <w:sz w:val="23"/>
        </w:rPr>
        <w:t>trainee).</w:t>
      </w:r>
      <w:r>
        <w:rPr>
          <w:spacing w:val="-17"/>
          <w:sz w:val="23"/>
        </w:rPr>
        <w:t xml:space="preserve"> </w:t>
      </w:r>
      <w:r>
        <w:rPr>
          <w:sz w:val="23"/>
        </w:rPr>
        <w:t xml:space="preserve">Statements shall show the cost during that period and indicate the status of the authorized Work. The reporting of </w:t>
      </w:r>
      <w:r>
        <w:rPr>
          <w:sz w:val="23"/>
        </w:rPr>
        <w:lastRenderedPageBreak/>
        <w:t>these</w:t>
      </w:r>
      <w:r>
        <w:rPr>
          <w:spacing w:val="-11"/>
          <w:sz w:val="23"/>
        </w:rPr>
        <w:t xml:space="preserve"> </w:t>
      </w:r>
      <w:r>
        <w:rPr>
          <w:sz w:val="23"/>
        </w:rPr>
        <w:t>costs</w:t>
      </w:r>
      <w:r>
        <w:rPr>
          <w:spacing w:val="-10"/>
          <w:sz w:val="23"/>
        </w:rPr>
        <w:t xml:space="preserve"> </w:t>
      </w:r>
      <w:r>
        <w:rPr>
          <w:sz w:val="23"/>
        </w:rPr>
        <w:t>shall</w:t>
      </w:r>
      <w:r>
        <w:rPr>
          <w:spacing w:val="-9"/>
          <w:sz w:val="23"/>
        </w:rPr>
        <w:t xml:space="preserve"> </w:t>
      </w:r>
      <w:r>
        <w:rPr>
          <w:sz w:val="23"/>
        </w:rPr>
        <w:t>be</w:t>
      </w:r>
      <w:r>
        <w:rPr>
          <w:spacing w:val="-11"/>
          <w:sz w:val="23"/>
        </w:rPr>
        <w:t xml:space="preserve"> </w:t>
      </w:r>
      <w:r>
        <w:rPr>
          <w:sz w:val="23"/>
        </w:rPr>
        <w:t>in</w:t>
      </w:r>
      <w:r>
        <w:rPr>
          <w:spacing w:val="-10"/>
          <w:sz w:val="23"/>
        </w:rPr>
        <w:t xml:space="preserve"> </w:t>
      </w:r>
      <w:r>
        <w:rPr>
          <w:sz w:val="23"/>
        </w:rPr>
        <w:t>such</w:t>
      </w:r>
      <w:r>
        <w:rPr>
          <w:spacing w:val="-12"/>
          <w:sz w:val="23"/>
        </w:rPr>
        <w:t xml:space="preserve"> </w:t>
      </w:r>
      <w:r>
        <w:rPr>
          <w:sz w:val="23"/>
        </w:rPr>
        <w:t>form</w:t>
      </w:r>
      <w:r>
        <w:rPr>
          <w:spacing w:val="-9"/>
          <w:sz w:val="23"/>
        </w:rPr>
        <w:t xml:space="preserve"> </w:t>
      </w:r>
      <w:r>
        <w:rPr>
          <w:sz w:val="23"/>
        </w:rPr>
        <w:t>and</w:t>
      </w:r>
      <w:r>
        <w:rPr>
          <w:spacing w:val="-10"/>
          <w:sz w:val="23"/>
        </w:rPr>
        <w:t xml:space="preserve"> </w:t>
      </w:r>
      <w:r>
        <w:rPr>
          <w:sz w:val="23"/>
        </w:rPr>
        <w:t>detail</w:t>
      </w:r>
      <w:r>
        <w:rPr>
          <w:spacing w:val="-9"/>
          <w:sz w:val="23"/>
        </w:rPr>
        <w:t xml:space="preserve"> </w:t>
      </w:r>
      <w:r>
        <w:rPr>
          <w:sz w:val="23"/>
        </w:rPr>
        <w:t>as</w:t>
      </w:r>
      <w:r>
        <w:rPr>
          <w:spacing w:val="-10"/>
          <w:sz w:val="23"/>
        </w:rPr>
        <w:t xml:space="preserve"> </w:t>
      </w:r>
      <w:r>
        <w:rPr>
          <w:sz w:val="23"/>
        </w:rPr>
        <w:t>required</w:t>
      </w:r>
      <w:r>
        <w:rPr>
          <w:spacing w:val="-10"/>
          <w:sz w:val="23"/>
        </w:rPr>
        <w:t xml:space="preserve"> </w:t>
      </w:r>
      <w:r>
        <w:rPr>
          <w:sz w:val="23"/>
        </w:rPr>
        <w:t>by</w:t>
      </w:r>
      <w:r>
        <w:rPr>
          <w:spacing w:val="-14"/>
          <w:sz w:val="23"/>
        </w:rPr>
        <w:t xml:space="preserve"> </w:t>
      </w:r>
      <w:r>
        <w:rPr>
          <w:sz w:val="23"/>
        </w:rPr>
        <w:t>the</w:t>
      </w:r>
      <w:r>
        <w:rPr>
          <w:spacing w:val="-9"/>
          <w:sz w:val="23"/>
        </w:rPr>
        <w:t xml:space="preserve"> </w:t>
      </w:r>
      <w:r>
        <w:rPr>
          <w:sz w:val="23"/>
        </w:rPr>
        <w:t>University.</w:t>
      </w:r>
      <w:r>
        <w:rPr>
          <w:spacing w:val="-10"/>
          <w:sz w:val="23"/>
        </w:rPr>
        <w:t xml:space="preserve"> </w:t>
      </w:r>
      <w:r>
        <w:rPr>
          <w:sz w:val="23"/>
        </w:rPr>
        <w:t>The</w:t>
      </w:r>
      <w:r>
        <w:rPr>
          <w:spacing w:val="-9"/>
          <w:sz w:val="23"/>
        </w:rPr>
        <w:t xml:space="preserve"> </w:t>
      </w:r>
      <w:r>
        <w:rPr>
          <w:sz w:val="23"/>
        </w:rPr>
        <w:t>A/E’s</w:t>
      </w:r>
      <w:r>
        <w:rPr>
          <w:spacing w:val="-10"/>
          <w:sz w:val="23"/>
        </w:rPr>
        <w:t xml:space="preserve"> </w:t>
      </w:r>
      <w:r>
        <w:rPr>
          <w:sz w:val="23"/>
        </w:rPr>
        <w:t>disbursements</w:t>
      </w:r>
      <w:r>
        <w:rPr>
          <w:spacing w:val="-10"/>
          <w:sz w:val="23"/>
        </w:rPr>
        <w:t xml:space="preserve"> </w:t>
      </w:r>
      <w:r>
        <w:rPr>
          <w:sz w:val="23"/>
        </w:rPr>
        <w:t>and job records shall be subject to audit by the University for Work done on a reimbursable and/or hourly or unit cost basis. The University shall notify the A/E of any defect or deficiency in the invoice including</w:t>
      </w:r>
      <w:r>
        <w:rPr>
          <w:spacing w:val="-16"/>
          <w:sz w:val="23"/>
        </w:rPr>
        <w:t xml:space="preserve"> </w:t>
      </w:r>
      <w:r>
        <w:rPr>
          <w:sz w:val="23"/>
        </w:rPr>
        <w:t>supporting</w:t>
      </w:r>
      <w:r>
        <w:rPr>
          <w:spacing w:val="-16"/>
          <w:sz w:val="23"/>
        </w:rPr>
        <w:t xml:space="preserve"> </w:t>
      </w:r>
      <w:r>
        <w:rPr>
          <w:sz w:val="23"/>
        </w:rPr>
        <w:t>data</w:t>
      </w:r>
      <w:r>
        <w:rPr>
          <w:spacing w:val="-15"/>
          <w:sz w:val="23"/>
        </w:rPr>
        <w:t xml:space="preserve"> </w:t>
      </w:r>
      <w:r>
        <w:rPr>
          <w:sz w:val="23"/>
        </w:rPr>
        <w:t>within</w:t>
      </w:r>
      <w:r>
        <w:rPr>
          <w:spacing w:val="-13"/>
          <w:sz w:val="23"/>
        </w:rPr>
        <w:t xml:space="preserve"> </w:t>
      </w:r>
      <w:r>
        <w:rPr>
          <w:sz w:val="23"/>
        </w:rPr>
        <w:t>ten</w:t>
      </w:r>
      <w:r>
        <w:rPr>
          <w:spacing w:val="-13"/>
          <w:sz w:val="23"/>
        </w:rPr>
        <w:t xml:space="preserve"> </w:t>
      </w:r>
      <w:r>
        <w:rPr>
          <w:sz w:val="23"/>
        </w:rPr>
        <w:t>(10)</w:t>
      </w:r>
      <w:r>
        <w:rPr>
          <w:spacing w:val="-13"/>
          <w:sz w:val="23"/>
        </w:rPr>
        <w:t xml:space="preserve"> </w:t>
      </w:r>
      <w:r>
        <w:rPr>
          <w:sz w:val="23"/>
        </w:rPr>
        <w:t>days</w:t>
      </w:r>
      <w:r>
        <w:rPr>
          <w:spacing w:val="-14"/>
          <w:sz w:val="23"/>
        </w:rPr>
        <w:t xml:space="preserve"> </w:t>
      </w:r>
      <w:r>
        <w:rPr>
          <w:sz w:val="23"/>
        </w:rPr>
        <w:t>after</w:t>
      </w:r>
      <w:r>
        <w:rPr>
          <w:spacing w:val="-13"/>
          <w:sz w:val="23"/>
        </w:rPr>
        <w:t xml:space="preserve"> </w:t>
      </w:r>
      <w:r>
        <w:rPr>
          <w:sz w:val="23"/>
        </w:rPr>
        <w:t>receipt</w:t>
      </w:r>
      <w:r>
        <w:rPr>
          <w:spacing w:val="-13"/>
          <w:sz w:val="23"/>
        </w:rPr>
        <w:t xml:space="preserve"> </w:t>
      </w:r>
      <w:r>
        <w:rPr>
          <w:sz w:val="23"/>
        </w:rPr>
        <w:t>of</w:t>
      </w:r>
      <w:r>
        <w:rPr>
          <w:spacing w:val="-16"/>
          <w:sz w:val="23"/>
        </w:rPr>
        <w:t xml:space="preserve"> </w:t>
      </w:r>
      <w:r>
        <w:rPr>
          <w:sz w:val="23"/>
        </w:rPr>
        <w:t>same,</w:t>
      </w:r>
      <w:r>
        <w:rPr>
          <w:spacing w:val="-13"/>
          <w:sz w:val="23"/>
        </w:rPr>
        <w:t xml:space="preserve"> </w:t>
      </w:r>
      <w:r>
        <w:rPr>
          <w:sz w:val="23"/>
        </w:rPr>
        <w:t>and</w:t>
      </w:r>
      <w:r>
        <w:rPr>
          <w:spacing w:val="-13"/>
          <w:sz w:val="23"/>
        </w:rPr>
        <w:t xml:space="preserve"> </w:t>
      </w:r>
      <w:r>
        <w:rPr>
          <w:sz w:val="23"/>
        </w:rPr>
        <w:t>payment</w:t>
      </w:r>
      <w:r>
        <w:rPr>
          <w:spacing w:val="-13"/>
          <w:sz w:val="23"/>
        </w:rPr>
        <w:t xml:space="preserve"> </w:t>
      </w:r>
      <w:r>
        <w:rPr>
          <w:sz w:val="23"/>
        </w:rPr>
        <w:t>of</w:t>
      </w:r>
      <w:r>
        <w:rPr>
          <w:spacing w:val="-16"/>
          <w:sz w:val="23"/>
        </w:rPr>
        <w:t xml:space="preserve"> </w:t>
      </w:r>
      <w:r>
        <w:rPr>
          <w:sz w:val="23"/>
        </w:rPr>
        <w:t>approved</w:t>
      </w:r>
      <w:r>
        <w:rPr>
          <w:spacing w:val="-13"/>
          <w:sz w:val="23"/>
        </w:rPr>
        <w:t xml:space="preserve"> </w:t>
      </w:r>
      <w:r>
        <w:rPr>
          <w:sz w:val="23"/>
        </w:rPr>
        <w:t>invoices, or portions thereof, shall be made within 30 days after receipt of the</w:t>
      </w:r>
      <w:r>
        <w:rPr>
          <w:spacing w:val="-27"/>
          <w:sz w:val="23"/>
        </w:rPr>
        <w:t xml:space="preserve"> </w:t>
      </w:r>
      <w:r>
        <w:rPr>
          <w:sz w:val="23"/>
        </w:rPr>
        <w:t>invoice.</w:t>
      </w:r>
    </w:p>
    <w:p w14:paraId="0EA614E3" w14:textId="77777777" w:rsidR="00BD63E6" w:rsidRDefault="00BD63E6">
      <w:pPr>
        <w:pStyle w:val="BodyText"/>
        <w:spacing w:before="7"/>
        <w:rPr>
          <w:sz w:val="11"/>
        </w:rPr>
      </w:pPr>
    </w:p>
    <w:p w14:paraId="147C0456" w14:textId="77777777" w:rsidR="00BD63E6" w:rsidRDefault="00D94B7A" w:rsidP="001C09AE">
      <w:pPr>
        <w:pStyle w:val="ListParagraph"/>
        <w:numPr>
          <w:ilvl w:val="2"/>
          <w:numId w:val="80"/>
        </w:numPr>
        <w:tabs>
          <w:tab w:val="left" w:pos="639"/>
        </w:tabs>
        <w:spacing w:before="90"/>
        <w:ind w:right="109" w:firstLine="1"/>
        <w:jc w:val="both"/>
        <w:rPr>
          <w:sz w:val="23"/>
        </w:rPr>
      </w:pPr>
      <w:r>
        <w:rPr>
          <w:b/>
          <w:sz w:val="23"/>
        </w:rPr>
        <w:t xml:space="preserve">Audit of A/E’s Records: </w:t>
      </w:r>
      <w:r>
        <w:rPr>
          <w:sz w:val="23"/>
        </w:rPr>
        <w:t>Any Change Order authorizing Work to be performed which does not stipulate a fixed sum amount for the Work shall be subject to audit by the University for a period of three (3) years following conclusion of the Contract. Also, any authorization for payment of reimbursable expenses shall be subject to audit by the University for a period of three (3) years following conclusion of the</w:t>
      </w:r>
      <w:r>
        <w:rPr>
          <w:spacing w:val="-26"/>
          <w:sz w:val="23"/>
        </w:rPr>
        <w:t xml:space="preserve"> </w:t>
      </w:r>
      <w:r>
        <w:rPr>
          <w:sz w:val="23"/>
        </w:rPr>
        <w:t>Contract.</w:t>
      </w:r>
    </w:p>
    <w:p w14:paraId="74BF0FBC" w14:textId="00C5C94F" w:rsidR="00BD63E6" w:rsidRDefault="00D94B7A">
      <w:pPr>
        <w:pStyle w:val="Heading3"/>
        <w:spacing w:before="232"/>
      </w:pPr>
      <w:bookmarkStart w:id="250" w:name="SECTION_6.6139___CHANGES_TO_A/E_CONTRACT"/>
      <w:bookmarkStart w:id="251" w:name="_Toc55204083"/>
      <w:bookmarkEnd w:id="250"/>
      <w:r>
        <w:t>SECTION 6.6</w:t>
      </w:r>
      <w:r>
        <w:rPr>
          <w:b w:val="0"/>
          <w:position w:val="11"/>
          <w:sz w:val="16"/>
        </w:rPr>
        <w:t xml:space="preserve"> </w:t>
      </w:r>
      <w:r>
        <w:t>CHANGES TO A/E CONTRACT</w:t>
      </w:r>
      <w:bookmarkEnd w:id="251"/>
    </w:p>
    <w:p w14:paraId="60CB9DD9" w14:textId="77777777" w:rsidR="00BD63E6" w:rsidRDefault="00D94B7A">
      <w:pPr>
        <w:pStyle w:val="BodyText"/>
        <w:spacing w:before="176"/>
        <w:ind w:left="120" w:right="113"/>
        <w:jc w:val="both"/>
      </w:pPr>
      <w:r>
        <w:t>Changes in the Scope of Work and/or Cost of the A/E Contract (</w:t>
      </w:r>
      <w:hyperlink r:id="rId319">
        <w:r>
          <w:rPr>
            <w:color w:val="0000FF"/>
            <w:u w:val="single" w:color="0000FF"/>
          </w:rPr>
          <w:t>HECO-3</w:t>
        </w:r>
      </w:hyperlink>
      <w:r>
        <w:rPr>
          <w:color w:val="0000FF"/>
          <w:u w:val="single" w:color="0000FF"/>
        </w:rPr>
        <w:t xml:space="preserve"> </w:t>
      </w:r>
      <w:r>
        <w:t xml:space="preserve">and </w:t>
      </w:r>
      <w:hyperlink r:id="rId320">
        <w:r>
          <w:rPr>
            <w:color w:val="0000FF"/>
            <w:u w:val="single" w:color="0000FF"/>
          </w:rPr>
          <w:t>HECO-3.2</w:t>
        </w:r>
      </w:hyperlink>
      <w:r>
        <w:t>) will be documented</w:t>
      </w:r>
      <w:r>
        <w:rPr>
          <w:spacing w:val="-13"/>
        </w:rPr>
        <w:t xml:space="preserve"> </w:t>
      </w:r>
      <w:r>
        <w:t>through</w:t>
      </w:r>
      <w:r>
        <w:rPr>
          <w:spacing w:val="-13"/>
        </w:rPr>
        <w:t xml:space="preserve"> </w:t>
      </w:r>
      <w:r>
        <w:t>the</w:t>
      </w:r>
      <w:r>
        <w:rPr>
          <w:spacing w:val="-14"/>
        </w:rPr>
        <w:t xml:space="preserve"> </w:t>
      </w:r>
      <w:r>
        <w:t>execution</w:t>
      </w:r>
      <w:r>
        <w:rPr>
          <w:spacing w:val="-13"/>
        </w:rPr>
        <w:t xml:space="preserve"> </w:t>
      </w:r>
      <w:r>
        <w:t>of</w:t>
      </w:r>
      <w:r>
        <w:rPr>
          <w:spacing w:val="-15"/>
        </w:rPr>
        <w:t xml:space="preserve"> </w:t>
      </w:r>
      <w:r>
        <w:t>an</w:t>
      </w:r>
      <w:r>
        <w:rPr>
          <w:spacing w:val="-15"/>
        </w:rPr>
        <w:t xml:space="preserve"> </w:t>
      </w:r>
      <w:r>
        <w:t>H11AE,</w:t>
      </w:r>
      <w:r>
        <w:rPr>
          <w:spacing w:val="-13"/>
        </w:rPr>
        <w:t xml:space="preserve"> </w:t>
      </w:r>
      <w:r>
        <w:t>A/E</w:t>
      </w:r>
      <w:r>
        <w:rPr>
          <w:spacing w:val="-12"/>
        </w:rPr>
        <w:t xml:space="preserve"> </w:t>
      </w:r>
      <w:r>
        <w:t>Contract</w:t>
      </w:r>
      <w:r>
        <w:rPr>
          <w:spacing w:val="-12"/>
        </w:rPr>
        <w:t xml:space="preserve"> </w:t>
      </w:r>
      <w:r>
        <w:t>Change</w:t>
      </w:r>
      <w:r>
        <w:rPr>
          <w:spacing w:val="-12"/>
        </w:rPr>
        <w:t xml:space="preserve"> </w:t>
      </w:r>
      <w:r>
        <w:t>Order.</w:t>
      </w:r>
      <w:r>
        <w:rPr>
          <w:spacing w:val="-17"/>
        </w:rPr>
        <w:t xml:space="preserve"> </w:t>
      </w:r>
      <w:r>
        <w:t>Individual</w:t>
      </w:r>
      <w:r>
        <w:rPr>
          <w:spacing w:val="-12"/>
        </w:rPr>
        <w:t xml:space="preserve"> </w:t>
      </w:r>
      <w:r>
        <w:t>A/E</w:t>
      </w:r>
      <w:r>
        <w:rPr>
          <w:spacing w:val="-12"/>
        </w:rPr>
        <w:t xml:space="preserve"> </w:t>
      </w:r>
      <w:r>
        <w:t>Contract Change</w:t>
      </w:r>
      <w:r>
        <w:rPr>
          <w:spacing w:val="-9"/>
        </w:rPr>
        <w:t xml:space="preserve"> </w:t>
      </w:r>
      <w:r>
        <w:t>Orders</w:t>
      </w:r>
      <w:r>
        <w:rPr>
          <w:spacing w:val="-9"/>
        </w:rPr>
        <w:t xml:space="preserve"> </w:t>
      </w:r>
      <w:r>
        <w:t>which</w:t>
      </w:r>
      <w:r>
        <w:rPr>
          <w:spacing w:val="-9"/>
        </w:rPr>
        <w:t xml:space="preserve"> </w:t>
      </w:r>
      <w:r>
        <w:t>increase</w:t>
      </w:r>
      <w:r>
        <w:rPr>
          <w:spacing w:val="-9"/>
        </w:rPr>
        <w:t xml:space="preserve"> </w:t>
      </w:r>
      <w:r>
        <w:t>the</w:t>
      </w:r>
      <w:r>
        <w:rPr>
          <w:spacing w:val="-9"/>
        </w:rPr>
        <w:t xml:space="preserve"> </w:t>
      </w:r>
      <w:r>
        <w:t>original</w:t>
      </w:r>
      <w:r>
        <w:rPr>
          <w:spacing w:val="-9"/>
        </w:rPr>
        <w:t xml:space="preserve"> </w:t>
      </w:r>
      <w:r>
        <w:t>Contract</w:t>
      </w:r>
      <w:r>
        <w:rPr>
          <w:spacing w:val="-10"/>
        </w:rPr>
        <w:t xml:space="preserve"> </w:t>
      </w:r>
      <w:r>
        <w:t>amount</w:t>
      </w:r>
      <w:r>
        <w:rPr>
          <w:spacing w:val="-9"/>
        </w:rPr>
        <w:t xml:space="preserve"> </w:t>
      </w:r>
      <w:r>
        <w:t>by</w:t>
      </w:r>
      <w:r>
        <w:rPr>
          <w:spacing w:val="-13"/>
        </w:rPr>
        <w:t xml:space="preserve"> </w:t>
      </w:r>
      <w:r>
        <w:t>twenty-five</w:t>
      </w:r>
      <w:r>
        <w:rPr>
          <w:spacing w:val="-9"/>
        </w:rPr>
        <w:t xml:space="preserve"> </w:t>
      </w:r>
      <w:r>
        <w:t>(25%)</w:t>
      </w:r>
      <w:r>
        <w:rPr>
          <w:spacing w:val="-9"/>
        </w:rPr>
        <w:t xml:space="preserve"> </w:t>
      </w:r>
      <w:r>
        <w:t>or</w:t>
      </w:r>
      <w:r>
        <w:rPr>
          <w:spacing w:val="-9"/>
        </w:rPr>
        <w:t xml:space="preserve"> </w:t>
      </w:r>
      <w:r>
        <w:t>more</w:t>
      </w:r>
      <w:r>
        <w:rPr>
          <w:spacing w:val="-9"/>
        </w:rPr>
        <w:t xml:space="preserve"> </w:t>
      </w:r>
      <w:r>
        <w:t>or</w:t>
      </w:r>
      <w:r>
        <w:rPr>
          <w:spacing w:val="-9"/>
        </w:rPr>
        <w:t xml:space="preserve"> </w:t>
      </w:r>
      <w:r>
        <w:t>$50,000, must</w:t>
      </w:r>
      <w:r>
        <w:rPr>
          <w:spacing w:val="-2"/>
        </w:rPr>
        <w:t xml:space="preserve"> </w:t>
      </w:r>
      <w:r>
        <w:t>have</w:t>
      </w:r>
      <w:r>
        <w:rPr>
          <w:spacing w:val="-4"/>
        </w:rPr>
        <w:t xml:space="preserve"> </w:t>
      </w:r>
      <w:r>
        <w:t>the</w:t>
      </w:r>
      <w:r>
        <w:rPr>
          <w:spacing w:val="-4"/>
        </w:rPr>
        <w:t xml:space="preserve"> </w:t>
      </w:r>
      <w:r>
        <w:t>prior</w:t>
      </w:r>
      <w:r>
        <w:rPr>
          <w:spacing w:val="-5"/>
        </w:rPr>
        <w:t xml:space="preserve"> </w:t>
      </w:r>
      <w:r>
        <w:t>approval</w:t>
      </w:r>
      <w:r>
        <w:rPr>
          <w:spacing w:val="-2"/>
        </w:rPr>
        <w:t xml:space="preserve"> </w:t>
      </w:r>
      <w:r>
        <w:t>of</w:t>
      </w:r>
      <w:r>
        <w:rPr>
          <w:spacing w:val="-5"/>
        </w:rPr>
        <w:t xml:space="preserve"> </w:t>
      </w:r>
      <w:r>
        <w:t>the</w:t>
      </w:r>
      <w:r>
        <w:rPr>
          <w:spacing w:val="-1"/>
        </w:rPr>
        <w:t xml:space="preserve"> </w:t>
      </w:r>
      <w:r>
        <w:t>AVP</w:t>
      </w:r>
      <w:r>
        <w:rPr>
          <w:spacing w:val="-3"/>
        </w:rPr>
        <w:t xml:space="preserve"> </w:t>
      </w:r>
      <w:r>
        <w:t>&amp;</w:t>
      </w:r>
      <w:r>
        <w:rPr>
          <w:spacing w:val="-4"/>
        </w:rPr>
        <w:t xml:space="preserve"> </w:t>
      </w:r>
      <w:r>
        <w:t>CFO</w:t>
      </w:r>
      <w:r>
        <w:rPr>
          <w:spacing w:val="-3"/>
        </w:rPr>
        <w:t xml:space="preserve"> </w:t>
      </w:r>
      <w:r>
        <w:t>or</w:t>
      </w:r>
      <w:r>
        <w:rPr>
          <w:spacing w:val="-2"/>
        </w:rPr>
        <w:t xml:space="preserve"> </w:t>
      </w:r>
      <w:r>
        <w:t>his</w:t>
      </w:r>
      <w:r>
        <w:rPr>
          <w:spacing w:val="-3"/>
        </w:rPr>
        <w:t xml:space="preserve"> </w:t>
      </w:r>
      <w:r>
        <w:t>designee.</w:t>
      </w:r>
      <w:r>
        <w:rPr>
          <w:spacing w:val="-5"/>
        </w:rPr>
        <w:t xml:space="preserve"> </w:t>
      </w:r>
      <w:r>
        <w:t>If</w:t>
      </w:r>
      <w:r>
        <w:rPr>
          <w:spacing w:val="-5"/>
        </w:rPr>
        <w:t xml:space="preserve"> </w:t>
      </w:r>
      <w:r>
        <w:t>the</w:t>
      </w:r>
      <w:r>
        <w:rPr>
          <w:spacing w:val="-1"/>
        </w:rPr>
        <w:t xml:space="preserve"> </w:t>
      </w:r>
      <w:r>
        <w:t>cumulative</w:t>
      </w:r>
      <w:r>
        <w:rPr>
          <w:spacing w:val="-1"/>
        </w:rPr>
        <w:t xml:space="preserve"> </w:t>
      </w:r>
      <w:r>
        <w:t>total</w:t>
      </w:r>
      <w:r>
        <w:rPr>
          <w:spacing w:val="-2"/>
        </w:rPr>
        <w:t xml:space="preserve"> </w:t>
      </w:r>
      <w:r>
        <w:t>of</w:t>
      </w:r>
      <w:r>
        <w:rPr>
          <w:spacing w:val="-5"/>
        </w:rPr>
        <w:t xml:space="preserve"> </w:t>
      </w:r>
      <w:r>
        <w:t>all</w:t>
      </w:r>
      <w:r>
        <w:rPr>
          <w:spacing w:val="-2"/>
        </w:rPr>
        <w:t xml:space="preserve"> </w:t>
      </w:r>
      <w:r>
        <w:t>Change Orders exceeds twenty-five (25%) of the original Contract amount, the prior approval of the AVP &amp; CFO or his designee must be</w:t>
      </w:r>
      <w:r>
        <w:rPr>
          <w:spacing w:val="-8"/>
        </w:rPr>
        <w:t xml:space="preserve"> </w:t>
      </w:r>
      <w:r>
        <w:t>obtained.</w:t>
      </w:r>
    </w:p>
    <w:p w14:paraId="7E738617" w14:textId="77777777" w:rsidR="00BD63E6" w:rsidRDefault="00BD63E6">
      <w:pPr>
        <w:pStyle w:val="BodyText"/>
      </w:pPr>
    </w:p>
    <w:p w14:paraId="23711AFF" w14:textId="65BF643E" w:rsidR="00BD63E6" w:rsidRDefault="00D94B7A" w:rsidP="00DE62D7">
      <w:pPr>
        <w:pStyle w:val="BodyText"/>
        <w:ind w:left="120" w:right="111"/>
        <w:jc w:val="both"/>
        <w:rPr>
          <w:sz w:val="20"/>
        </w:rPr>
      </w:pPr>
      <w:r>
        <w:t>The reason for the change in the PSCOP will be completed by the A/E. The University PM and the Contract Administrator for Professional Services will review and approve. See §</w:t>
      </w:r>
      <w:hyperlink w:anchor="_bookmark175" w:history="1">
        <w:r>
          <w:rPr>
            <w:color w:val="0000FF"/>
            <w:u w:val="single" w:color="0000FF"/>
          </w:rPr>
          <w:t>4.11</w:t>
        </w:r>
      </w:hyperlink>
      <w:r>
        <w:rPr>
          <w:color w:val="0000FF"/>
          <w:u w:val="single" w:color="0000FF"/>
        </w:rPr>
        <w:t xml:space="preserve"> </w:t>
      </w:r>
      <w:r>
        <w:t>for initial and signature requirements.</w:t>
      </w:r>
    </w:p>
    <w:p w14:paraId="45257A89" w14:textId="77777777" w:rsidR="00BD63E6" w:rsidRDefault="00BD63E6">
      <w:pPr>
        <w:pStyle w:val="BodyText"/>
        <w:rPr>
          <w:sz w:val="20"/>
        </w:rPr>
      </w:pPr>
    </w:p>
    <w:p w14:paraId="49DAA1B3" w14:textId="77777777" w:rsidR="00BD63E6" w:rsidRDefault="00BD63E6">
      <w:pPr>
        <w:pStyle w:val="BodyText"/>
        <w:rPr>
          <w:sz w:val="20"/>
        </w:rPr>
      </w:pPr>
    </w:p>
    <w:p w14:paraId="637A3840" w14:textId="77777777" w:rsidR="00BD63E6" w:rsidRDefault="00BD63E6">
      <w:pPr>
        <w:pStyle w:val="BodyText"/>
        <w:rPr>
          <w:sz w:val="20"/>
        </w:rPr>
      </w:pPr>
    </w:p>
    <w:p w14:paraId="62CCE27D" w14:textId="77777777" w:rsidR="00BD63E6" w:rsidRDefault="00BD63E6">
      <w:pPr>
        <w:pStyle w:val="BodyText"/>
        <w:rPr>
          <w:sz w:val="20"/>
        </w:rPr>
      </w:pPr>
    </w:p>
    <w:p w14:paraId="6919BD2F" w14:textId="77777777" w:rsidR="00BD63E6" w:rsidRDefault="00BD63E6">
      <w:pPr>
        <w:pStyle w:val="BodyText"/>
        <w:rPr>
          <w:sz w:val="20"/>
        </w:rPr>
      </w:pPr>
    </w:p>
    <w:p w14:paraId="1B7BA3DF" w14:textId="77777777" w:rsidR="00BD63E6" w:rsidRDefault="00BD63E6">
      <w:pPr>
        <w:pStyle w:val="BodyText"/>
        <w:rPr>
          <w:sz w:val="20"/>
        </w:rPr>
      </w:pPr>
    </w:p>
    <w:p w14:paraId="714A55C9" w14:textId="77777777" w:rsidR="00BD63E6" w:rsidRDefault="00BD63E6">
      <w:pPr>
        <w:pStyle w:val="BodyText"/>
        <w:rPr>
          <w:sz w:val="20"/>
        </w:rPr>
      </w:pPr>
    </w:p>
    <w:p w14:paraId="4BC9ED90" w14:textId="77777777" w:rsidR="00BD63E6" w:rsidRDefault="00BD63E6">
      <w:pPr>
        <w:pStyle w:val="BodyText"/>
        <w:rPr>
          <w:sz w:val="20"/>
        </w:rPr>
      </w:pPr>
    </w:p>
    <w:p w14:paraId="1CAB9CBC" w14:textId="77777777" w:rsidR="00BD63E6" w:rsidRDefault="00BD63E6">
      <w:pPr>
        <w:pStyle w:val="BodyText"/>
        <w:rPr>
          <w:sz w:val="20"/>
        </w:rPr>
      </w:pPr>
    </w:p>
    <w:p w14:paraId="7EA88F97" w14:textId="77777777" w:rsidR="00BD63E6" w:rsidRDefault="00BD63E6">
      <w:pPr>
        <w:pStyle w:val="BodyText"/>
        <w:rPr>
          <w:sz w:val="20"/>
        </w:rPr>
      </w:pPr>
    </w:p>
    <w:p w14:paraId="23999602" w14:textId="77777777" w:rsidR="00BD63E6" w:rsidRDefault="00BD63E6">
      <w:pPr>
        <w:pStyle w:val="BodyText"/>
        <w:rPr>
          <w:sz w:val="20"/>
        </w:rPr>
      </w:pPr>
    </w:p>
    <w:p w14:paraId="561C91D5" w14:textId="77777777" w:rsidR="00BD63E6" w:rsidRDefault="00BD63E6">
      <w:pPr>
        <w:pStyle w:val="BodyText"/>
        <w:rPr>
          <w:sz w:val="20"/>
        </w:rPr>
      </w:pPr>
    </w:p>
    <w:p w14:paraId="211380AE" w14:textId="77777777" w:rsidR="00BD63E6" w:rsidRDefault="00BD63E6">
      <w:pPr>
        <w:pStyle w:val="BodyText"/>
        <w:rPr>
          <w:sz w:val="20"/>
        </w:rPr>
      </w:pPr>
    </w:p>
    <w:p w14:paraId="043C670F" w14:textId="77777777" w:rsidR="00BD63E6" w:rsidRDefault="00BD63E6">
      <w:pPr>
        <w:pStyle w:val="BodyText"/>
        <w:rPr>
          <w:sz w:val="20"/>
        </w:rPr>
      </w:pPr>
    </w:p>
    <w:p w14:paraId="1C4A67BE" w14:textId="77777777" w:rsidR="00BD63E6" w:rsidRDefault="00BD63E6">
      <w:pPr>
        <w:pStyle w:val="BodyText"/>
        <w:rPr>
          <w:sz w:val="20"/>
        </w:rPr>
      </w:pPr>
    </w:p>
    <w:p w14:paraId="6D7AADD3" w14:textId="77777777" w:rsidR="00BD63E6" w:rsidRDefault="00BD63E6">
      <w:pPr>
        <w:pStyle w:val="BodyText"/>
        <w:rPr>
          <w:sz w:val="20"/>
        </w:rPr>
      </w:pPr>
    </w:p>
    <w:p w14:paraId="166B74A3" w14:textId="77777777" w:rsidR="00BD63E6" w:rsidRDefault="00BD63E6">
      <w:pPr>
        <w:pStyle w:val="BodyText"/>
        <w:rPr>
          <w:sz w:val="20"/>
        </w:rPr>
      </w:pPr>
    </w:p>
    <w:p w14:paraId="336643CB" w14:textId="77777777" w:rsidR="00BD63E6" w:rsidRDefault="00BD63E6">
      <w:pPr>
        <w:pStyle w:val="BodyText"/>
        <w:rPr>
          <w:sz w:val="20"/>
        </w:rPr>
      </w:pPr>
    </w:p>
    <w:p w14:paraId="75438D86" w14:textId="77777777" w:rsidR="00BD63E6" w:rsidRDefault="00BD63E6">
      <w:pPr>
        <w:pStyle w:val="BodyText"/>
        <w:rPr>
          <w:sz w:val="20"/>
        </w:rPr>
      </w:pPr>
    </w:p>
    <w:p w14:paraId="3B993229" w14:textId="77777777" w:rsidR="00BD63E6" w:rsidRDefault="00BD63E6">
      <w:pPr>
        <w:pStyle w:val="BodyText"/>
        <w:rPr>
          <w:sz w:val="20"/>
        </w:rPr>
      </w:pPr>
    </w:p>
    <w:p w14:paraId="7F2618B2" w14:textId="77777777" w:rsidR="00BD63E6" w:rsidRDefault="00BD63E6">
      <w:pPr>
        <w:pStyle w:val="BodyText"/>
        <w:rPr>
          <w:sz w:val="20"/>
        </w:rPr>
      </w:pPr>
    </w:p>
    <w:p w14:paraId="738E61A4" w14:textId="77777777" w:rsidR="00BD63E6" w:rsidRDefault="00BD63E6">
      <w:pPr>
        <w:pStyle w:val="BodyText"/>
        <w:rPr>
          <w:sz w:val="20"/>
        </w:rPr>
      </w:pPr>
    </w:p>
    <w:p w14:paraId="3844CFE2" w14:textId="77777777" w:rsidR="00BD63E6" w:rsidRDefault="00BD63E6">
      <w:pPr>
        <w:pStyle w:val="BodyText"/>
        <w:rPr>
          <w:sz w:val="20"/>
        </w:rPr>
      </w:pPr>
    </w:p>
    <w:p w14:paraId="42E7DBF4" w14:textId="77777777" w:rsidR="00BD63E6" w:rsidRDefault="00BD63E6">
      <w:pPr>
        <w:pStyle w:val="BodyText"/>
        <w:rPr>
          <w:sz w:val="20"/>
        </w:rPr>
      </w:pPr>
    </w:p>
    <w:p w14:paraId="53EE0B16" w14:textId="26B5C0C7" w:rsidR="00BD63E6" w:rsidRDefault="00BD63E6">
      <w:pPr>
        <w:pStyle w:val="BodyText"/>
        <w:rPr>
          <w:sz w:val="20"/>
        </w:rPr>
      </w:pPr>
    </w:p>
    <w:p w14:paraId="25B1604C" w14:textId="20C7FA76" w:rsidR="0088419D" w:rsidRDefault="0088419D">
      <w:pPr>
        <w:pStyle w:val="BodyText"/>
        <w:rPr>
          <w:sz w:val="20"/>
        </w:rPr>
      </w:pPr>
    </w:p>
    <w:p w14:paraId="32E032D8" w14:textId="5E0B683A" w:rsidR="0088419D" w:rsidRDefault="0088419D">
      <w:pPr>
        <w:pStyle w:val="BodyText"/>
        <w:rPr>
          <w:sz w:val="20"/>
        </w:rPr>
      </w:pPr>
    </w:p>
    <w:p w14:paraId="76AA5827" w14:textId="77777777" w:rsidR="0088419D" w:rsidRDefault="0088419D">
      <w:pPr>
        <w:pStyle w:val="BodyText"/>
        <w:rPr>
          <w:sz w:val="20"/>
        </w:rPr>
      </w:pPr>
    </w:p>
    <w:p w14:paraId="314571C1" w14:textId="01BABF7F" w:rsidR="00BD63E6" w:rsidRDefault="00BD63E6" w:rsidP="00DE62D7">
      <w:pPr>
        <w:pStyle w:val="BodyText"/>
        <w:rPr>
          <w:sz w:val="20"/>
        </w:rPr>
      </w:pPr>
    </w:p>
    <w:p w14:paraId="6F832CD4" w14:textId="77777777" w:rsidR="00BD63E6" w:rsidRDefault="00BD63E6">
      <w:pPr>
        <w:pStyle w:val="BodyText"/>
        <w:spacing w:before="10"/>
        <w:rPr>
          <w:sz w:val="19"/>
        </w:rPr>
      </w:pPr>
    </w:p>
    <w:p w14:paraId="165BAAE4"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089E4125" wp14:editId="3A35CC2F">
                <wp:extent cx="6018530" cy="57150"/>
                <wp:effectExtent l="7620" t="0" r="3175" b="0"/>
                <wp:docPr id="364"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365" name="Line 2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2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B430BD" id="Group 2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">
                <v:line id="Line 2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" strokeweight="3pt"/>
                <v:line id="Line 2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" strokeweight=".72pt"/>
                <w10:anchorlock/>
              </v:group>
            </w:pict>
          </mc:Fallback>
        </mc:AlternateContent>
      </w:r>
    </w:p>
    <w:p w14:paraId="0459364D" w14:textId="78E48B34" w:rsidR="00BD63E6" w:rsidRDefault="00D94B7A">
      <w:pPr>
        <w:pStyle w:val="Heading1"/>
        <w:spacing w:before="90" w:line="460" w:lineRule="exact"/>
        <w:ind w:right="652"/>
        <w:rPr>
          <w:sz w:val="26"/>
        </w:rPr>
      </w:pPr>
      <w:bookmarkStart w:id="252" w:name="CHAPTER_7:_ENGINEERING_AND_TECHNICAL_CRI"/>
      <w:bookmarkStart w:id="253" w:name="_Toc55204084"/>
      <w:bookmarkEnd w:id="252"/>
      <w:r>
        <w:rPr>
          <w:color w:val="0070C0"/>
        </w:rPr>
        <w:t>CHAPTER 7: ENGINEERING AND TECHNICAL CRITERIA</w:t>
      </w:r>
      <w:bookmarkEnd w:id="253"/>
    </w:p>
    <w:p w14:paraId="6D84CF28" w14:textId="77777777" w:rsidR="00BD63E6" w:rsidRDefault="00DE5247">
      <w:pPr>
        <w:pStyle w:val="BodyText"/>
        <w:spacing w:before="1"/>
        <w:rPr>
          <w:b/>
          <w:sz w:val="16"/>
        </w:rPr>
      </w:pPr>
      <w:r>
        <w:rPr>
          <w:noProof/>
        </w:rPr>
        <mc:AlternateContent>
          <mc:Choice Requires="wpg">
            <w:drawing>
              <wp:anchor distT="0" distB="0" distL="0" distR="0" simplePos="0" relativeHeight="251404800" behindDoc="0" locked="0" layoutInCell="1" allowOverlap="1" wp14:anchorId="3CE6F334" wp14:editId="030CDA5A">
                <wp:simplePos x="0" y="0"/>
                <wp:positionH relativeFrom="page">
                  <wp:posOffset>876935</wp:posOffset>
                </wp:positionH>
                <wp:positionV relativeFrom="paragraph">
                  <wp:posOffset>142240</wp:posOffset>
                </wp:positionV>
                <wp:extent cx="6018530" cy="57150"/>
                <wp:effectExtent l="635" t="5080" r="635" b="4445"/>
                <wp:wrapTopAndBottom/>
                <wp:docPr id="36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224"/>
                          <a:chExt cx="9478" cy="90"/>
                        </a:xfrm>
                      </wpg:grpSpPr>
                      <wps:wsp>
                        <wps:cNvPr id="362" name="Line 238"/>
                        <wps:cNvCnPr>
                          <a:cxnSpLocks noChangeShapeType="1"/>
                        </wps:cNvCnPr>
                        <wps:spPr bwMode="auto">
                          <a:xfrm>
                            <a:off x="1411" y="23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237"/>
                        <wps:cNvCnPr>
                          <a:cxnSpLocks noChangeShapeType="1"/>
                        </wps:cNvCnPr>
                        <wps:spPr bwMode="auto">
                          <a:xfrm>
                            <a:off x="1411" y="28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9562B4" id="Group 236" o:spid="_x0000_s1026" style="position:absolute;margin-left:69.05pt;margin-top:11.2pt;width:473.9pt;height:4.5pt;z-index:251404800;mso-wrap-distance-left:0;mso-wrap-distance-right:0;mso-position-horizontal-relative:page" coordorigin="1381,224"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">
                <v:line id="Line 238" o:spid="_x0000_s1027" style="position:absolute;visibility:visible;mso-wrap-style:square" from="1411,232" to="108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" strokeweight=".72pt"/>
                <v:line id="Line 237" o:spid="_x0000_s1028" style="position:absolute;visibility:visible;mso-wrap-style:square" from="1411,284" to="108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" strokeweight="3pt"/>
                <w10:wrap type="topAndBottom" anchorx="page"/>
              </v:group>
            </w:pict>
          </mc:Fallback>
        </mc:AlternateContent>
      </w:r>
    </w:p>
    <w:p w14:paraId="1B0C31A9" w14:textId="42D4FBAA" w:rsidR="00BD63E6" w:rsidRDefault="00D94B7A">
      <w:pPr>
        <w:pStyle w:val="Heading3"/>
        <w:spacing w:before="145"/>
        <w:ind w:left="160"/>
      </w:pPr>
      <w:bookmarkStart w:id="254" w:name="SECTION_7.0__GENERAL"/>
      <w:bookmarkStart w:id="255" w:name="_Toc55204085"/>
      <w:bookmarkEnd w:id="254"/>
      <w:r>
        <w:t>SECTION 7.0 GENERAL</w:t>
      </w:r>
      <w:bookmarkEnd w:id="255"/>
    </w:p>
    <w:p w14:paraId="3DD9EB40" w14:textId="77777777" w:rsidR="00BD63E6" w:rsidRDefault="00D94B7A">
      <w:pPr>
        <w:pStyle w:val="BodyText"/>
        <w:spacing w:before="174"/>
        <w:ind w:left="157" w:right="170"/>
        <w:jc w:val="both"/>
      </w:pPr>
      <w:r>
        <w:t xml:space="preserve">The University’s </w:t>
      </w:r>
      <w:hyperlink r:id="rId321">
        <w:r>
          <w:rPr>
            <w:color w:val="0000FF"/>
            <w:u w:val="single" w:color="0000FF"/>
          </w:rPr>
          <w:t>Facility Design Guideline</w:t>
        </w:r>
      </w:hyperlink>
      <w:r>
        <w:rPr>
          <w:color w:val="0000FF"/>
          <w:u w:val="single" w:color="0000FF"/>
        </w:rPr>
        <w:t xml:space="preserve">s </w:t>
      </w:r>
      <w:r>
        <w:t xml:space="preserve">contains standards and requirements that clarify the applications of </w:t>
      </w:r>
      <w:hyperlink r:id="rId322">
        <w:r>
          <w:rPr>
            <w:color w:val="0000FF"/>
            <w:u w:val="single" w:color="0000FF"/>
          </w:rPr>
          <w:t>VUSBC</w:t>
        </w:r>
        <w:r>
          <w:t>,</w:t>
        </w:r>
      </w:hyperlink>
      <w:r>
        <w:t xml:space="preserve"> and mandatory University standards and technical requirements as they pertain to University buildings on Commonwealth property. It also prescribes standards and requirements that may be higher than the minimum requirements for the private sector owner, but are necessary to meet energy, performance, maintenance, safety, and accessibility standards for public buildings. The A/E must design to meet the standards and requirements stated in the Guidelines.</w:t>
      </w:r>
    </w:p>
    <w:p w14:paraId="6C22BB55" w14:textId="77777777" w:rsidR="00BD63E6" w:rsidRDefault="00BD63E6">
      <w:pPr>
        <w:pStyle w:val="BodyText"/>
      </w:pPr>
    </w:p>
    <w:p w14:paraId="0B7997DB" w14:textId="77777777" w:rsidR="00BD63E6" w:rsidRDefault="00D94B7A">
      <w:pPr>
        <w:pStyle w:val="BodyText"/>
        <w:ind w:left="159" w:right="168" w:firstLine="55"/>
        <w:jc w:val="both"/>
      </w:pPr>
      <w:r>
        <w:t>The University Building Official is the designated building official for University owned buildings, including</w:t>
      </w:r>
      <w:r>
        <w:rPr>
          <w:spacing w:val="-11"/>
        </w:rPr>
        <w:t xml:space="preserve"> </w:t>
      </w:r>
      <w:r>
        <w:t>Agency</w:t>
      </w:r>
      <w:r>
        <w:rPr>
          <w:spacing w:val="-11"/>
        </w:rPr>
        <w:t xml:space="preserve"> </w:t>
      </w:r>
      <w:r>
        <w:t>207-</w:t>
      </w:r>
      <w:r>
        <w:rPr>
          <w:spacing w:val="-9"/>
        </w:rPr>
        <w:t xml:space="preserve"> </w:t>
      </w:r>
      <w:r>
        <w:t>Academic,</w:t>
      </w:r>
      <w:r>
        <w:rPr>
          <w:spacing w:val="-9"/>
        </w:rPr>
        <w:t xml:space="preserve"> </w:t>
      </w:r>
      <w:r>
        <w:t>Agency</w:t>
      </w:r>
      <w:r>
        <w:rPr>
          <w:spacing w:val="-13"/>
        </w:rPr>
        <w:t xml:space="preserve"> </w:t>
      </w:r>
      <w:r>
        <w:t>209</w:t>
      </w:r>
      <w:r>
        <w:rPr>
          <w:spacing w:val="-9"/>
        </w:rPr>
        <w:t xml:space="preserve"> </w:t>
      </w:r>
      <w:r>
        <w:t>-</w:t>
      </w:r>
      <w:r>
        <w:rPr>
          <w:spacing w:val="-6"/>
        </w:rPr>
        <w:t xml:space="preserve"> </w:t>
      </w:r>
      <w:r>
        <w:t>Medical</w:t>
      </w:r>
      <w:r>
        <w:rPr>
          <w:spacing w:val="-8"/>
        </w:rPr>
        <w:t xml:space="preserve"> </w:t>
      </w:r>
      <w:r>
        <w:t>Center</w:t>
      </w:r>
      <w:r>
        <w:rPr>
          <w:spacing w:val="-9"/>
        </w:rPr>
        <w:t xml:space="preserve"> </w:t>
      </w:r>
      <w:r>
        <w:t>buildings,</w:t>
      </w:r>
      <w:r>
        <w:rPr>
          <w:spacing w:val="-9"/>
        </w:rPr>
        <w:t xml:space="preserve"> </w:t>
      </w:r>
      <w:r>
        <w:t>and</w:t>
      </w:r>
      <w:r>
        <w:rPr>
          <w:spacing w:val="-9"/>
        </w:rPr>
        <w:t xml:space="preserve"> </w:t>
      </w:r>
      <w:r>
        <w:t>Agency</w:t>
      </w:r>
      <w:r>
        <w:rPr>
          <w:spacing w:val="-11"/>
        </w:rPr>
        <w:t xml:space="preserve"> </w:t>
      </w:r>
      <w:r>
        <w:t>246</w:t>
      </w:r>
      <w:r>
        <w:rPr>
          <w:spacing w:val="-9"/>
        </w:rPr>
        <w:t xml:space="preserve"> </w:t>
      </w:r>
      <w:r>
        <w:t>-</w:t>
      </w:r>
      <w:r>
        <w:rPr>
          <w:spacing w:val="41"/>
        </w:rPr>
        <w:t xml:space="preserve"> </w:t>
      </w:r>
      <w:r>
        <w:t>College at Wise. The University Building Official is charged with granting modifications, and establishing rules</w:t>
      </w:r>
      <w:r>
        <w:rPr>
          <w:spacing w:val="-17"/>
        </w:rPr>
        <w:t xml:space="preserve"> </w:t>
      </w:r>
      <w:r>
        <w:t>and</w:t>
      </w:r>
      <w:r>
        <w:rPr>
          <w:spacing w:val="-16"/>
        </w:rPr>
        <w:t xml:space="preserve"> </w:t>
      </w:r>
      <w:r>
        <w:t>regulations</w:t>
      </w:r>
      <w:r>
        <w:rPr>
          <w:spacing w:val="-17"/>
        </w:rPr>
        <w:t xml:space="preserve"> </w:t>
      </w:r>
      <w:r>
        <w:t>as</w:t>
      </w:r>
      <w:r>
        <w:rPr>
          <w:spacing w:val="-17"/>
        </w:rPr>
        <w:t xml:space="preserve"> </w:t>
      </w:r>
      <w:r>
        <w:t>may</w:t>
      </w:r>
      <w:r>
        <w:rPr>
          <w:spacing w:val="-18"/>
        </w:rPr>
        <w:t xml:space="preserve"> </w:t>
      </w:r>
      <w:r>
        <w:t>be</w:t>
      </w:r>
      <w:r>
        <w:rPr>
          <w:spacing w:val="-15"/>
        </w:rPr>
        <w:t xml:space="preserve"> </w:t>
      </w:r>
      <w:r>
        <w:t>necessary</w:t>
      </w:r>
      <w:r>
        <w:rPr>
          <w:spacing w:val="-21"/>
        </w:rPr>
        <w:t xml:space="preserve"> </w:t>
      </w:r>
      <w:r>
        <w:t>to</w:t>
      </w:r>
      <w:r>
        <w:rPr>
          <w:spacing w:val="-16"/>
        </w:rPr>
        <w:t xml:space="preserve"> </w:t>
      </w:r>
      <w:r>
        <w:t>carry</w:t>
      </w:r>
      <w:r>
        <w:rPr>
          <w:spacing w:val="-21"/>
        </w:rPr>
        <w:t xml:space="preserve"> </w:t>
      </w:r>
      <w:r>
        <w:t>out</w:t>
      </w:r>
      <w:r>
        <w:rPr>
          <w:spacing w:val="-13"/>
        </w:rPr>
        <w:t xml:space="preserve"> </w:t>
      </w:r>
      <w:r>
        <w:t>its</w:t>
      </w:r>
      <w:r>
        <w:rPr>
          <w:spacing w:val="-17"/>
        </w:rPr>
        <w:t xml:space="preserve"> </w:t>
      </w:r>
      <w:r>
        <w:t>function</w:t>
      </w:r>
      <w:r>
        <w:rPr>
          <w:spacing w:val="-16"/>
        </w:rPr>
        <w:t xml:space="preserve"> </w:t>
      </w:r>
      <w:r>
        <w:t>as</w:t>
      </w:r>
      <w:r>
        <w:rPr>
          <w:spacing w:val="-17"/>
        </w:rPr>
        <w:t xml:space="preserve"> </w:t>
      </w:r>
      <w:r>
        <w:t>building</w:t>
      </w:r>
      <w:r>
        <w:rPr>
          <w:spacing w:val="-18"/>
        </w:rPr>
        <w:t xml:space="preserve"> </w:t>
      </w:r>
      <w:r>
        <w:t>official</w:t>
      </w:r>
      <w:r>
        <w:rPr>
          <w:spacing w:val="-15"/>
        </w:rPr>
        <w:t xml:space="preserve"> </w:t>
      </w:r>
      <w:r>
        <w:t>(See</w:t>
      </w:r>
      <w:r>
        <w:rPr>
          <w:spacing w:val="-15"/>
        </w:rPr>
        <w:t xml:space="preserve"> </w:t>
      </w:r>
      <w:hyperlink r:id="rId323">
        <w:r>
          <w:rPr>
            <w:color w:val="0000FF"/>
            <w:u w:val="single" w:color="0000FF"/>
          </w:rPr>
          <w:t>Management</w:t>
        </w:r>
      </w:hyperlink>
      <w:r>
        <w:rPr>
          <w:color w:val="0000FF"/>
          <w:u w:val="single" w:color="0000FF"/>
        </w:rPr>
        <w:t xml:space="preserve"> </w:t>
      </w:r>
      <w:hyperlink r:id="rId324">
        <w:r>
          <w:rPr>
            <w:color w:val="0000FF"/>
            <w:u w:val="single" w:color="0000FF"/>
          </w:rPr>
          <w:t>Agreement</w:t>
        </w:r>
      </w:hyperlink>
      <w:r>
        <w:t>.)</w:t>
      </w:r>
    </w:p>
    <w:p w14:paraId="52C3564B" w14:textId="77777777" w:rsidR="00BD63E6" w:rsidRDefault="00BD63E6">
      <w:pPr>
        <w:pStyle w:val="BodyText"/>
        <w:spacing w:before="2"/>
        <w:rPr>
          <w:sz w:val="15"/>
        </w:rPr>
      </w:pPr>
    </w:p>
    <w:p w14:paraId="72B19C25" w14:textId="30004E65" w:rsidR="00BD63E6" w:rsidRPr="00C76CC9" w:rsidRDefault="00D94B7A" w:rsidP="00C76CC9">
      <w:pPr>
        <w:pStyle w:val="BodyText"/>
        <w:spacing w:before="90"/>
        <w:ind w:left="157" w:right="169"/>
        <w:jc w:val="both"/>
      </w:pPr>
      <w:r>
        <w:t>The</w:t>
      </w:r>
      <w:r>
        <w:rPr>
          <w:spacing w:val="-16"/>
        </w:rPr>
        <w:t xml:space="preserve"> </w:t>
      </w:r>
      <w:r>
        <w:t>University</w:t>
      </w:r>
      <w:r>
        <w:rPr>
          <w:spacing w:val="-19"/>
        </w:rPr>
        <w:t xml:space="preserve"> </w:t>
      </w:r>
      <w:r>
        <w:t>Review</w:t>
      </w:r>
      <w:r>
        <w:rPr>
          <w:spacing w:val="-15"/>
        </w:rPr>
        <w:t xml:space="preserve"> </w:t>
      </w:r>
      <w:r>
        <w:t>Unit</w:t>
      </w:r>
      <w:r>
        <w:rPr>
          <w:spacing w:val="-16"/>
        </w:rPr>
        <w:t xml:space="preserve"> </w:t>
      </w:r>
      <w:r>
        <w:t>is</w:t>
      </w:r>
      <w:r>
        <w:rPr>
          <w:spacing w:val="-15"/>
        </w:rPr>
        <w:t xml:space="preserve"> </w:t>
      </w:r>
      <w:r>
        <w:t>delegated</w:t>
      </w:r>
      <w:r>
        <w:rPr>
          <w:spacing w:val="-17"/>
        </w:rPr>
        <w:t xml:space="preserve"> </w:t>
      </w:r>
      <w:r>
        <w:t>authority</w:t>
      </w:r>
      <w:r>
        <w:rPr>
          <w:spacing w:val="-19"/>
        </w:rPr>
        <w:t xml:space="preserve"> </w:t>
      </w:r>
      <w:r>
        <w:t>by</w:t>
      </w:r>
      <w:r>
        <w:rPr>
          <w:spacing w:val="-17"/>
        </w:rPr>
        <w:t xml:space="preserve"> </w:t>
      </w:r>
      <w:r>
        <w:t>the</w:t>
      </w:r>
      <w:r>
        <w:rPr>
          <w:spacing w:val="-13"/>
        </w:rPr>
        <w:t xml:space="preserve"> </w:t>
      </w:r>
      <w:r>
        <w:t>University</w:t>
      </w:r>
      <w:r>
        <w:rPr>
          <w:spacing w:val="-19"/>
        </w:rPr>
        <w:t xml:space="preserve"> </w:t>
      </w:r>
      <w:r>
        <w:t>Building</w:t>
      </w:r>
      <w:r>
        <w:rPr>
          <w:spacing w:val="-17"/>
        </w:rPr>
        <w:t xml:space="preserve"> </w:t>
      </w:r>
      <w:r>
        <w:t>Official</w:t>
      </w:r>
      <w:r>
        <w:rPr>
          <w:spacing w:val="-16"/>
        </w:rPr>
        <w:t xml:space="preserve"> </w:t>
      </w:r>
      <w:r>
        <w:t>under</w:t>
      </w:r>
      <w:r>
        <w:rPr>
          <w:spacing w:val="-17"/>
        </w:rPr>
        <w:t xml:space="preserve"> </w:t>
      </w:r>
      <w:r>
        <w:t xml:space="preserve">provisions of the </w:t>
      </w:r>
      <w:hyperlink r:id="rId325">
        <w:r>
          <w:rPr>
            <w:color w:val="0000FF"/>
            <w:u w:val="single" w:color="0000FF"/>
          </w:rPr>
          <w:t>Management Agreement</w:t>
        </w:r>
      </w:hyperlink>
      <w:r>
        <w:rPr>
          <w:color w:val="0000FF"/>
          <w:u w:val="single" w:color="0000FF"/>
        </w:rPr>
        <w:t xml:space="preserve"> </w:t>
      </w:r>
      <w:r>
        <w:t xml:space="preserve">to perform reviews of the University’s project Drawings and Specifications for conformance with the requirements of the </w:t>
      </w:r>
      <w:hyperlink r:id="rId326">
        <w:r>
          <w:rPr>
            <w:color w:val="0000FF"/>
            <w:u w:val="single" w:color="0000FF"/>
          </w:rPr>
          <w:t>VUSBC</w:t>
        </w:r>
        <w:r>
          <w:t>,</w:t>
        </w:r>
      </w:hyperlink>
      <w:r>
        <w:t xml:space="preserve"> </w:t>
      </w:r>
      <w:hyperlink r:id="rId327">
        <w:r>
          <w:rPr>
            <w:color w:val="0000FF"/>
            <w:u w:val="single" w:color="0000FF"/>
          </w:rPr>
          <w:t>Management Agreement</w:t>
        </w:r>
        <w:r>
          <w:t>,</w:t>
        </w:r>
      </w:hyperlink>
      <w:r>
        <w:t xml:space="preserve"> and HECOM. The University Review Unit performs fire safety reviews for all Projects involving new construction, additions, or renovation that involve a change of use of a facility. The responsible State Fire Marshal’s Office shall perform fire safety reviews for other renovation and conduct fire safety inspections of all</w:t>
      </w:r>
      <w:r>
        <w:rPr>
          <w:spacing w:val="-22"/>
        </w:rPr>
        <w:t xml:space="preserve"> </w:t>
      </w:r>
      <w:r>
        <w:t>construction.</w:t>
      </w:r>
    </w:p>
    <w:p w14:paraId="444B9971" w14:textId="77777777" w:rsidR="00BD63E6" w:rsidRDefault="00BD63E6">
      <w:pPr>
        <w:jc w:val="both"/>
        <w:rPr>
          <w:sz w:val="20"/>
        </w:rPr>
        <w:sectPr w:rsidR="00BD63E6">
          <w:pgSz w:w="12240" w:h="15840"/>
          <w:pgMar w:top="1600" w:right="1260" w:bottom="1240" w:left="1280" w:header="720" w:footer="1049" w:gutter="0"/>
          <w:cols w:space="720"/>
        </w:sectPr>
      </w:pPr>
    </w:p>
    <w:p w14:paraId="7883A772" w14:textId="77777777" w:rsidR="005E4588" w:rsidRDefault="005E4588" w:rsidP="005E4588">
      <w:pPr>
        <w:pStyle w:val="BodyText"/>
        <w:spacing w:before="10"/>
        <w:rPr>
          <w:sz w:val="19"/>
        </w:rPr>
      </w:pPr>
    </w:p>
    <w:p w14:paraId="6DBBBD9E" w14:textId="77777777" w:rsidR="005E4588" w:rsidRDefault="005E4588" w:rsidP="005E4588">
      <w:pPr>
        <w:pStyle w:val="BodyText"/>
        <w:spacing w:line="89" w:lineRule="exact"/>
        <w:ind w:left="104"/>
        <w:rPr>
          <w:sz w:val="8"/>
        </w:rPr>
      </w:pPr>
      <w:r>
        <w:rPr>
          <w:noProof/>
          <w:position w:val="-1"/>
          <w:sz w:val="8"/>
        </w:rPr>
        <mc:AlternateContent>
          <mc:Choice Requires="wpg">
            <w:drawing>
              <wp:inline distT="0" distB="0" distL="0" distR="0" wp14:anchorId="3DEA3056" wp14:editId="5C4D3506">
                <wp:extent cx="6018530" cy="57150"/>
                <wp:effectExtent l="7620" t="0" r="3175" b="0"/>
                <wp:docPr id="52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30" name="Line 2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Line 2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015FBC" id="Group 2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">
                <v:line id="Line 2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" strokeweight="3pt"/>
                <v:line id="Line 2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" strokeweight=".72pt"/>
                <w10:anchorlock/>
              </v:group>
            </w:pict>
          </mc:Fallback>
        </mc:AlternateContent>
      </w:r>
    </w:p>
    <w:p w14:paraId="56664451" w14:textId="3B3425B4" w:rsidR="005E4588" w:rsidRDefault="005E4588" w:rsidP="005E4588">
      <w:pPr>
        <w:pStyle w:val="Heading1"/>
        <w:spacing w:before="90" w:line="460" w:lineRule="exact"/>
        <w:ind w:right="652"/>
        <w:rPr>
          <w:sz w:val="26"/>
        </w:rPr>
      </w:pPr>
      <w:bookmarkStart w:id="256" w:name="_Toc55204086"/>
      <w:r>
        <w:rPr>
          <w:color w:val="0070C0"/>
        </w:rPr>
        <w:t xml:space="preserve">CHAPTER </w:t>
      </w:r>
      <w:r w:rsidR="00B970B3">
        <w:rPr>
          <w:color w:val="0070C0"/>
        </w:rPr>
        <w:t>8</w:t>
      </w:r>
      <w:r>
        <w:rPr>
          <w:color w:val="0070C0"/>
        </w:rPr>
        <w:t xml:space="preserve">: </w:t>
      </w:r>
      <w:r w:rsidR="00881135">
        <w:rPr>
          <w:color w:val="0070C0"/>
        </w:rPr>
        <w:t>PROJECT DESIGN STANDARDS AND REQUIREMENTS</w:t>
      </w:r>
      <w:bookmarkEnd w:id="256"/>
    </w:p>
    <w:p w14:paraId="2C57C340" w14:textId="77777777" w:rsidR="005E4588" w:rsidRDefault="005E4588" w:rsidP="005E4588">
      <w:pPr>
        <w:pStyle w:val="BodyText"/>
        <w:spacing w:before="1"/>
        <w:rPr>
          <w:b/>
          <w:sz w:val="16"/>
        </w:rPr>
      </w:pPr>
      <w:r>
        <w:rPr>
          <w:noProof/>
        </w:rPr>
        <mc:AlternateContent>
          <mc:Choice Requires="wpg">
            <w:drawing>
              <wp:anchor distT="0" distB="0" distL="0" distR="0" simplePos="0" relativeHeight="503015768" behindDoc="0" locked="0" layoutInCell="1" allowOverlap="1" wp14:anchorId="18F80298" wp14:editId="20FF4D2B">
                <wp:simplePos x="0" y="0"/>
                <wp:positionH relativeFrom="page">
                  <wp:posOffset>700405</wp:posOffset>
                </wp:positionH>
                <wp:positionV relativeFrom="paragraph">
                  <wp:posOffset>125095</wp:posOffset>
                </wp:positionV>
                <wp:extent cx="6018530" cy="57150"/>
                <wp:effectExtent l="635" t="5080" r="635" b="4445"/>
                <wp:wrapTopAndBottom/>
                <wp:docPr id="53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224"/>
                          <a:chExt cx="9478" cy="90"/>
                        </a:xfrm>
                      </wpg:grpSpPr>
                      <wps:wsp>
                        <wps:cNvPr id="543" name="Line 238"/>
                        <wps:cNvCnPr>
                          <a:cxnSpLocks noChangeShapeType="1"/>
                        </wps:cNvCnPr>
                        <wps:spPr bwMode="auto">
                          <a:xfrm>
                            <a:off x="1411" y="23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 name="Line 237"/>
                        <wps:cNvCnPr>
                          <a:cxnSpLocks noChangeShapeType="1"/>
                        </wps:cNvCnPr>
                        <wps:spPr bwMode="auto">
                          <a:xfrm>
                            <a:off x="1411" y="28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A30A56" id="Group 236" o:spid="_x0000_s1026" style="position:absolute;margin-left:55.15pt;margin-top:9.85pt;width:473.9pt;height:4.5pt;z-index:503015768;mso-wrap-distance-left:0;mso-wrap-distance-right:0;mso-position-horizontal-relative:page" coordorigin="1381,224"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">
                <v:line id="Line 238" o:spid="_x0000_s1027" style="position:absolute;visibility:visible;mso-wrap-style:square" from="1411,232" to="1082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" strokeweight=".72pt"/>
                <v:line id="Line 237" o:spid="_x0000_s1028" style="position:absolute;visibility:visible;mso-wrap-style:square" from="1411,284" to="1082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" strokeweight="3pt"/>
                <w10:wrap type="topAndBottom" anchorx="page"/>
              </v:group>
            </w:pict>
          </mc:Fallback>
        </mc:AlternateContent>
      </w:r>
    </w:p>
    <w:p w14:paraId="798DD33D" w14:textId="77777777" w:rsidR="00881135" w:rsidRDefault="00881135">
      <w:pPr>
        <w:pStyle w:val="Heading3"/>
      </w:pPr>
      <w:bookmarkStart w:id="257" w:name="SECTION_8.1__GENERAL"/>
      <w:bookmarkEnd w:id="257"/>
    </w:p>
    <w:p w14:paraId="38AD5D15" w14:textId="21FCC7E8" w:rsidR="00BD63E6" w:rsidRDefault="00D94B7A">
      <w:pPr>
        <w:pStyle w:val="Heading3"/>
      </w:pPr>
      <w:bookmarkStart w:id="258" w:name="_Toc55204087"/>
      <w:r>
        <w:t>SECTION 8.1 GENERAL</w:t>
      </w:r>
      <w:bookmarkEnd w:id="258"/>
    </w:p>
    <w:p w14:paraId="6DD8BC54" w14:textId="77777777" w:rsidR="00BD63E6" w:rsidRDefault="00D94B7A">
      <w:pPr>
        <w:pStyle w:val="BodyText"/>
        <w:spacing w:before="172"/>
        <w:ind w:left="120" w:right="117"/>
        <w:jc w:val="both"/>
      </w:pPr>
      <w:r>
        <w:t>The A/E should be aware that there are differences between private Work and Work done for the University. These include:</w:t>
      </w:r>
    </w:p>
    <w:p w14:paraId="2EBDCA38" w14:textId="77777777" w:rsidR="00BD63E6" w:rsidRDefault="00BD63E6">
      <w:pPr>
        <w:pStyle w:val="BodyText"/>
        <w:spacing w:before="10"/>
        <w:rPr>
          <w:sz w:val="20"/>
        </w:rPr>
      </w:pPr>
    </w:p>
    <w:p w14:paraId="420388CE" w14:textId="32FDB154" w:rsidR="00BD63E6" w:rsidRDefault="00D94B7A">
      <w:pPr>
        <w:pStyle w:val="BodyText"/>
        <w:ind w:left="120" w:right="109"/>
        <w:jc w:val="both"/>
      </w:pPr>
      <w:bookmarkStart w:id="259" w:name="_bookmark238"/>
      <w:bookmarkEnd w:id="259"/>
      <w:r>
        <w:rPr>
          <w:b/>
        </w:rPr>
        <w:t>8.1.1</w:t>
      </w:r>
      <w:r>
        <w:rPr>
          <w:b/>
          <w:position w:val="10"/>
          <w:sz w:val="15"/>
        </w:rPr>
        <w:t xml:space="preserve"> </w:t>
      </w:r>
      <w:r>
        <w:t xml:space="preserve">The Commonwealth cannot limit bidding to a selected list of Contractors known to do good Work. Unless Contractors are prequalified for the Project in accordance with </w:t>
      </w:r>
      <w:r>
        <w:rPr>
          <w:color w:val="0000FF"/>
          <w:u w:val="single" w:color="0000FF"/>
        </w:rPr>
        <w:t>§11.5</w:t>
      </w:r>
      <w:r>
        <w:t>, any licensed Contractor may Bid. Since the knowledge and experience of the Contractors bidding on the Project is an unknown, Drawings and Specifications requirements must leave nothing to the imagination. They must be clear, concise, and provide thorough detailing of existing and proposed</w:t>
      </w:r>
      <w:r w:rsidR="00C30813">
        <w:t xml:space="preserve"> </w:t>
      </w:r>
      <w:r>
        <w:t>construction.</w:t>
      </w:r>
    </w:p>
    <w:p w14:paraId="1CA42519" w14:textId="77777777" w:rsidR="00BD63E6" w:rsidRDefault="00BD63E6">
      <w:pPr>
        <w:pStyle w:val="BodyText"/>
        <w:spacing w:before="9"/>
        <w:rPr>
          <w:sz w:val="22"/>
        </w:rPr>
      </w:pPr>
    </w:p>
    <w:p w14:paraId="602FF6E3" w14:textId="77777777" w:rsidR="00BD63E6" w:rsidRDefault="00D94B7A" w:rsidP="001C09AE">
      <w:pPr>
        <w:pStyle w:val="ListParagraph"/>
        <w:numPr>
          <w:ilvl w:val="2"/>
          <w:numId w:val="79"/>
        </w:numPr>
        <w:tabs>
          <w:tab w:val="left" w:pos="656"/>
        </w:tabs>
        <w:spacing w:before="1"/>
        <w:ind w:right="110" w:firstLine="0"/>
        <w:jc w:val="both"/>
        <w:rPr>
          <w:sz w:val="23"/>
        </w:rPr>
      </w:pPr>
      <w:r>
        <w:rPr>
          <w:sz w:val="23"/>
        </w:rPr>
        <w:t>Sections, details, and dimensions must be in sufficient quantity, clarity and detail to allow the Bidder to understand what is expected, to make takeoffs of material types and quantities, and, once hired</w:t>
      </w:r>
      <w:r>
        <w:rPr>
          <w:spacing w:val="-15"/>
          <w:sz w:val="23"/>
        </w:rPr>
        <w:t xml:space="preserve"> </w:t>
      </w:r>
      <w:r>
        <w:rPr>
          <w:sz w:val="23"/>
        </w:rPr>
        <w:t>to</w:t>
      </w:r>
      <w:r>
        <w:rPr>
          <w:spacing w:val="-13"/>
          <w:sz w:val="23"/>
        </w:rPr>
        <w:t xml:space="preserve"> </w:t>
      </w:r>
      <w:r>
        <w:rPr>
          <w:sz w:val="23"/>
        </w:rPr>
        <w:t>prepare</w:t>
      </w:r>
      <w:r>
        <w:rPr>
          <w:spacing w:val="-12"/>
          <w:sz w:val="23"/>
        </w:rPr>
        <w:t xml:space="preserve"> </w:t>
      </w:r>
      <w:r>
        <w:rPr>
          <w:sz w:val="23"/>
        </w:rPr>
        <w:t>Shop</w:t>
      </w:r>
      <w:r>
        <w:rPr>
          <w:spacing w:val="-13"/>
          <w:sz w:val="23"/>
        </w:rPr>
        <w:t xml:space="preserve"> </w:t>
      </w:r>
      <w:r>
        <w:rPr>
          <w:sz w:val="23"/>
        </w:rPr>
        <w:t>Drawings</w:t>
      </w:r>
      <w:r>
        <w:rPr>
          <w:spacing w:val="-14"/>
          <w:sz w:val="23"/>
        </w:rPr>
        <w:t xml:space="preserve"> </w:t>
      </w:r>
      <w:r>
        <w:rPr>
          <w:sz w:val="23"/>
        </w:rPr>
        <w:t>and</w:t>
      </w:r>
      <w:r>
        <w:rPr>
          <w:spacing w:val="-13"/>
          <w:sz w:val="23"/>
        </w:rPr>
        <w:t xml:space="preserve"> </w:t>
      </w:r>
      <w:r>
        <w:rPr>
          <w:sz w:val="23"/>
        </w:rPr>
        <w:t>execute</w:t>
      </w:r>
      <w:r>
        <w:rPr>
          <w:spacing w:val="-15"/>
          <w:sz w:val="23"/>
        </w:rPr>
        <w:t xml:space="preserve"> </w:t>
      </w:r>
      <w:r>
        <w:rPr>
          <w:sz w:val="23"/>
        </w:rPr>
        <w:t>the</w:t>
      </w:r>
      <w:r>
        <w:rPr>
          <w:spacing w:val="-15"/>
          <w:sz w:val="23"/>
        </w:rPr>
        <w:t xml:space="preserve"> </w:t>
      </w:r>
      <w:r>
        <w:rPr>
          <w:sz w:val="23"/>
        </w:rPr>
        <w:t>construction.</w:t>
      </w:r>
      <w:r>
        <w:rPr>
          <w:spacing w:val="-13"/>
          <w:sz w:val="23"/>
        </w:rPr>
        <w:t xml:space="preserve"> </w:t>
      </w:r>
      <w:r>
        <w:rPr>
          <w:sz w:val="23"/>
        </w:rPr>
        <w:t>This</w:t>
      </w:r>
      <w:r>
        <w:rPr>
          <w:spacing w:val="-14"/>
          <w:sz w:val="23"/>
        </w:rPr>
        <w:t xml:space="preserve"> </w:t>
      </w:r>
      <w:r>
        <w:rPr>
          <w:sz w:val="23"/>
        </w:rPr>
        <w:t>particularly</w:t>
      </w:r>
      <w:r>
        <w:rPr>
          <w:spacing w:val="-15"/>
          <w:sz w:val="23"/>
        </w:rPr>
        <w:t xml:space="preserve"> </w:t>
      </w:r>
      <w:r>
        <w:rPr>
          <w:sz w:val="23"/>
        </w:rPr>
        <w:t>applies</w:t>
      </w:r>
      <w:r>
        <w:rPr>
          <w:spacing w:val="-14"/>
          <w:sz w:val="23"/>
        </w:rPr>
        <w:t xml:space="preserve"> </w:t>
      </w:r>
      <w:r>
        <w:rPr>
          <w:sz w:val="23"/>
        </w:rPr>
        <w:t>to</w:t>
      </w:r>
      <w:r>
        <w:rPr>
          <w:spacing w:val="-13"/>
          <w:sz w:val="23"/>
        </w:rPr>
        <w:t xml:space="preserve"> </w:t>
      </w:r>
      <w:r>
        <w:rPr>
          <w:sz w:val="23"/>
        </w:rPr>
        <w:t>stairs,</w:t>
      </w:r>
      <w:r>
        <w:rPr>
          <w:spacing w:val="-13"/>
          <w:sz w:val="23"/>
        </w:rPr>
        <w:t xml:space="preserve"> </w:t>
      </w:r>
      <w:r>
        <w:rPr>
          <w:sz w:val="23"/>
        </w:rPr>
        <w:t>special connections</w:t>
      </w:r>
      <w:r>
        <w:rPr>
          <w:spacing w:val="-9"/>
          <w:sz w:val="23"/>
        </w:rPr>
        <w:t xml:space="preserve"> </w:t>
      </w:r>
      <w:r>
        <w:rPr>
          <w:sz w:val="23"/>
        </w:rPr>
        <w:t>for</w:t>
      </w:r>
      <w:r>
        <w:rPr>
          <w:spacing w:val="-8"/>
          <w:sz w:val="23"/>
        </w:rPr>
        <w:t xml:space="preserve"> </w:t>
      </w:r>
      <w:r>
        <w:rPr>
          <w:sz w:val="23"/>
        </w:rPr>
        <w:t>framing,</w:t>
      </w:r>
      <w:r>
        <w:rPr>
          <w:spacing w:val="-8"/>
          <w:sz w:val="23"/>
        </w:rPr>
        <w:t xml:space="preserve"> </w:t>
      </w:r>
      <w:r>
        <w:rPr>
          <w:sz w:val="23"/>
        </w:rPr>
        <w:t>typical</w:t>
      </w:r>
      <w:r>
        <w:rPr>
          <w:spacing w:val="-7"/>
          <w:sz w:val="23"/>
        </w:rPr>
        <w:t xml:space="preserve"> </w:t>
      </w:r>
      <w:r>
        <w:rPr>
          <w:sz w:val="23"/>
        </w:rPr>
        <w:t>details</w:t>
      </w:r>
      <w:r>
        <w:rPr>
          <w:spacing w:val="-9"/>
          <w:sz w:val="23"/>
        </w:rPr>
        <w:t xml:space="preserve"> </w:t>
      </w:r>
      <w:r>
        <w:rPr>
          <w:sz w:val="23"/>
        </w:rPr>
        <w:t>of</w:t>
      </w:r>
      <w:r>
        <w:rPr>
          <w:spacing w:val="-11"/>
          <w:sz w:val="23"/>
        </w:rPr>
        <w:t xml:space="preserve"> </w:t>
      </w:r>
      <w:r>
        <w:rPr>
          <w:sz w:val="23"/>
        </w:rPr>
        <w:t>system</w:t>
      </w:r>
      <w:r>
        <w:rPr>
          <w:spacing w:val="-7"/>
          <w:sz w:val="23"/>
        </w:rPr>
        <w:t xml:space="preserve"> </w:t>
      </w:r>
      <w:r>
        <w:rPr>
          <w:sz w:val="23"/>
        </w:rPr>
        <w:t>interfaces,</w:t>
      </w:r>
      <w:r>
        <w:rPr>
          <w:spacing w:val="-8"/>
          <w:sz w:val="23"/>
        </w:rPr>
        <w:t xml:space="preserve"> </w:t>
      </w:r>
      <w:r>
        <w:rPr>
          <w:sz w:val="23"/>
        </w:rPr>
        <w:t>flashings</w:t>
      </w:r>
      <w:r>
        <w:rPr>
          <w:spacing w:val="-9"/>
          <w:sz w:val="23"/>
        </w:rPr>
        <w:t xml:space="preserve"> </w:t>
      </w:r>
      <w:r>
        <w:rPr>
          <w:sz w:val="23"/>
        </w:rPr>
        <w:t>for</w:t>
      </w:r>
      <w:r>
        <w:rPr>
          <w:spacing w:val="-8"/>
          <w:sz w:val="23"/>
        </w:rPr>
        <w:t xml:space="preserve"> </w:t>
      </w:r>
      <w:r>
        <w:rPr>
          <w:sz w:val="23"/>
        </w:rPr>
        <w:t>roofs</w:t>
      </w:r>
      <w:r>
        <w:rPr>
          <w:spacing w:val="-7"/>
          <w:sz w:val="23"/>
        </w:rPr>
        <w:t xml:space="preserve"> </w:t>
      </w:r>
      <w:r>
        <w:rPr>
          <w:sz w:val="23"/>
        </w:rPr>
        <w:t>and</w:t>
      </w:r>
      <w:r>
        <w:rPr>
          <w:spacing w:val="-8"/>
          <w:sz w:val="23"/>
        </w:rPr>
        <w:t xml:space="preserve"> </w:t>
      </w:r>
      <w:r>
        <w:rPr>
          <w:sz w:val="23"/>
        </w:rPr>
        <w:t>walls,</w:t>
      </w:r>
      <w:r>
        <w:rPr>
          <w:spacing w:val="42"/>
          <w:sz w:val="23"/>
        </w:rPr>
        <w:t xml:space="preserve"> </w:t>
      </w:r>
      <w:r>
        <w:rPr>
          <w:sz w:val="23"/>
        </w:rPr>
        <w:t>and</w:t>
      </w:r>
      <w:r>
        <w:rPr>
          <w:spacing w:val="-11"/>
          <w:sz w:val="23"/>
        </w:rPr>
        <w:t xml:space="preserve"> </w:t>
      </w:r>
      <w:r>
        <w:rPr>
          <w:sz w:val="23"/>
        </w:rPr>
        <w:t>similar building</w:t>
      </w:r>
      <w:r>
        <w:rPr>
          <w:spacing w:val="-8"/>
          <w:sz w:val="23"/>
        </w:rPr>
        <w:t xml:space="preserve"> </w:t>
      </w:r>
      <w:r>
        <w:rPr>
          <w:sz w:val="23"/>
        </w:rPr>
        <w:t>features.</w:t>
      </w:r>
      <w:r>
        <w:rPr>
          <w:spacing w:val="-6"/>
          <w:sz w:val="23"/>
        </w:rPr>
        <w:t xml:space="preserve"> </w:t>
      </w:r>
      <w:r>
        <w:rPr>
          <w:sz w:val="23"/>
        </w:rPr>
        <w:t>Details</w:t>
      </w:r>
      <w:r>
        <w:rPr>
          <w:spacing w:val="-7"/>
          <w:sz w:val="23"/>
        </w:rPr>
        <w:t xml:space="preserve"> </w:t>
      </w:r>
      <w:r>
        <w:rPr>
          <w:sz w:val="23"/>
        </w:rPr>
        <w:t>should</w:t>
      </w:r>
      <w:r>
        <w:rPr>
          <w:spacing w:val="-6"/>
          <w:sz w:val="23"/>
        </w:rPr>
        <w:t xml:space="preserve"> </w:t>
      </w:r>
      <w:r>
        <w:rPr>
          <w:sz w:val="23"/>
        </w:rPr>
        <w:t>clearly</w:t>
      </w:r>
      <w:r>
        <w:rPr>
          <w:spacing w:val="-9"/>
          <w:sz w:val="23"/>
        </w:rPr>
        <w:t xml:space="preserve"> </w:t>
      </w:r>
      <w:r>
        <w:rPr>
          <w:sz w:val="23"/>
        </w:rPr>
        <w:t>distinguish</w:t>
      </w:r>
      <w:r>
        <w:rPr>
          <w:spacing w:val="-6"/>
          <w:sz w:val="23"/>
        </w:rPr>
        <w:t xml:space="preserve"> </w:t>
      </w:r>
      <w:r>
        <w:rPr>
          <w:sz w:val="23"/>
        </w:rPr>
        <w:t>between</w:t>
      </w:r>
      <w:r>
        <w:rPr>
          <w:spacing w:val="-6"/>
          <w:sz w:val="23"/>
        </w:rPr>
        <w:t xml:space="preserve"> </w:t>
      </w:r>
      <w:r>
        <w:rPr>
          <w:sz w:val="23"/>
        </w:rPr>
        <w:t>existing</w:t>
      </w:r>
      <w:r>
        <w:rPr>
          <w:spacing w:val="-8"/>
          <w:sz w:val="23"/>
        </w:rPr>
        <w:t xml:space="preserve"> </w:t>
      </w:r>
      <w:r>
        <w:rPr>
          <w:sz w:val="23"/>
        </w:rPr>
        <w:t>and</w:t>
      </w:r>
      <w:r>
        <w:rPr>
          <w:spacing w:val="-8"/>
          <w:sz w:val="23"/>
        </w:rPr>
        <w:t xml:space="preserve"> </w:t>
      </w:r>
      <w:r>
        <w:rPr>
          <w:sz w:val="23"/>
        </w:rPr>
        <w:t>proposed/</w:t>
      </w:r>
      <w:r>
        <w:rPr>
          <w:spacing w:val="-5"/>
          <w:sz w:val="23"/>
        </w:rPr>
        <w:t xml:space="preserve"> </w:t>
      </w:r>
      <w:r>
        <w:rPr>
          <w:sz w:val="23"/>
        </w:rPr>
        <w:t>new</w:t>
      </w:r>
      <w:r>
        <w:rPr>
          <w:spacing w:val="-9"/>
          <w:sz w:val="23"/>
        </w:rPr>
        <w:t xml:space="preserve"> </w:t>
      </w:r>
      <w:r>
        <w:rPr>
          <w:sz w:val="23"/>
        </w:rPr>
        <w:t>construction. Drawings</w:t>
      </w:r>
      <w:r>
        <w:rPr>
          <w:spacing w:val="-4"/>
          <w:sz w:val="23"/>
        </w:rPr>
        <w:t xml:space="preserve"> </w:t>
      </w:r>
      <w:r>
        <w:rPr>
          <w:sz w:val="23"/>
        </w:rPr>
        <w:t>must</w:t>
      </w:r>
      <w:r>
        <w:rPr>
          <w:spacing w:val="-3"/>
          <w:sz w:val="23"/>
        </w:rPr>
        <w:t xml:space="preserve"> </w:t>
      </w:r>
      <w:r>
        <w:rPr>
          <w:sz w:val="23"/>
        </w:rPr>
        <w:t>also</w:t>
      </w:r>
      <w:r>
        <w:rPr>
          <w:spacing w:val="-3"/>
          <w:sz w:val="23"/>
        </w:rPr>
        <w:t xml:space="preserve"> </w:t>
      </w:r>
      <w:r>
        <w:rPr>
          <w:sz w:val="23"/>
        </w:rPr>
        <w:t>clearly</w:t>
      </w:r>
      <w:r>
        <w:rPr>
          <w:spacing w:val="-6"/>
          <w:sz w:val="23"/>
        </w:rPr>
        <w:t xml:space="preserve"> </w:t>
      </w:r>
      <w:r>
        <w:rPr>
          <w:sz w:val="23"/>
        </w:rPr>
        <w:t>show</w:t>
      </w:r>
      <w:r>
        <w:rPr>
          <w:spacing w:val="-4"/>
          <w:sz w:val="23"/>
        </w:rPr>
        <w:t xml:space="preserve"> </w:t>
      </w:r>
      <w:r>
        <w:rPr>
          <w:sz w:val="23"/>
        </w:rPr>
        <w:t>and/or</w:t>
      </w:r>
      <w:r>
        <w:rPr>
          <w:spacing w:val="-3"/>
          <w:sz w:val="23"/>
        </w:rPr>
        <w:t xml:space="preserve"> </w:t>
      </w:r>
      <w:r>
        <w:rPr>
          <w:sz w:val="23"/>
        </w:rPr>
        <w:t>describe</w:t>
      </w:r>
      <w:r>
        <w:rPr>
          <w:spacing w:val="-2"/>
          <w:sz w:val="23"/>
        </w:rPr>
        <w:t xml:space="preserve"> </w:t>
      </w:r>
      <w:r>
        <w:rPr>
          <w:sz w:val="23"/>
        </w:rPr>
        <w:t>demolition</w:t>
      </w:r>
      <w:r>
        <w:rPr>
          <w:spacing w:val="-31"/>
          <w:sz w:val="23"/>
        </w:rPr>
        <w:t xml:space="preserve"> </w:t>
      </w:r>
      <w:r>
        <w:rPr>
          <w:sz w:val="23"/>
        </w:rPr>
        <w:t>requirements.</w:t>
      </w:r>
    </w:p>
    <w:p w14:paraId="2B1F5542" w14:textId="77777777" w:rsidR="00BD63E6" w:rsidRDefault="00BD63E6">
      <w:pPr>
        <w:pStyle w:val="BodyText"/>
        <w:spacing w:before="8"/>
        <w:rPr>
          <w:sz w:val="22"/>
        </w:rPr>
      </w:pPr>
    </w:p>
    <w:p w14:paraId="6C1682F1" w14:textId="4D30A9D4" w:rsidR="00BD63E6" w:rsidRDefault="00D94B7A" w:rsidP="001C09AE">
      <w:pPr>
        <w:pStyle w:val="ListParagraph"/>
        <w:numPr>
          <w:ilvl w:val="2"/>
          <w:numId w:val="79"/>
        </w:numPr>
        <w:tabs>
          <w:tab w:val="left" w:pos="644"/>
        </w:tabs>
        <w:ind w:right="107" w:firstLine="0"/>
        <w:jc w:val="both"/>
        <w:rPr>
          <w:sz w:val="23"/>
        </w:rPr>
      </w:pPr>
      <w:r>
        <w:rPr>
          <w:sz w:val="23"/>
        </w:rPr>
        <w:t xml:space="preserve">Project design is the sole responsibility of the A/E. Specifications that require the Contractor to provide engineering design are not acceptable unless the products specified for Contractor design are closed engineered systems. Closed engineered systems </w:t>
      </w:r>
      <w:r w:rsidR="006D2733">
        <w:rPr>
          <w:sz w:val="23"/>
        </w:rPr>
        <w:t>include</w:t>
      </w:r>
      <w:r>
        <w:rPr>
          <w:sz w:val="23"/>
        </w:rPr>
        <w:t xml:space="preserve"> pre-engineered buildings, manufactured mechanical equipment, prefabricated trusses, and precast and common steel structural connections. Other systems can be defined as closed engineered systems if approved by the AVP &amp; CFO.</w:t>
      </w:r>
    </w:p>
    <w:p w14:paraId="36AA39B5" w14:textId="77777777" w:rsidR="00BD63E6" w:rsidRDefault="00BD63E6">
      <w:pPr>
        <w:pStyle w:val="BodyText"/>
        <w:spacing w:before="1"/>
      </w:pPr>
    </w:p>
    <w:p w14:paraId="3B74ACCC" w14:textId="77777777" w:rsidR="00BD63E6" w:rsidRDefault="00D94B7A" w:rsidP="001C09AE">
      <w:pPr>
        <w:pStyle w:val="ListParagraph"/>
        <w:numPr>
          <w:ilvl w:val="2"/>
          <w:numId w:val="79"/>
        </w:numPr>
        <w:tabs>
          <w:tab w:val="left" w:pos="656"/>
        </w:tabs>
        <w:ind w:right="109" w:firstLine="0"/>
        <w:jc w:val="both"/>
        <w:rPr>
          <w:sz w:val="23"/>
        </w:rPr>
      </w:pPr>
      <w:r>
        <w:rPr>
          <w:sz w:val="23"/>
        </w:rPr>
        <w:t>In order to encourage competition required in the expenditure of University and public funds, performance</w:t>
      </w:r>
      <w:r>
        <w:rPr>
          <w:spacing w:val="-8"/>
          <w:sz w:val="23"/>
        </w:rPr>
        <w:t xml:space="preserve"> </w:t>
      </w:r>
      <w:r>
        <w:rPr>
          <w:sz w:val="23"/>
        </w:rPr>
        <w:t>Specifications</w:t>
      </w:r>
      <w:r>
        <w:rPr>
          <w:spacing w:val="-9"/>
          <w:sz w:val="23"/>
        </w:rPr>
        <w:t xml:space="preserve"> </w:t>
      </w:r>
      <w:r>
        <w:rPr>
          <w:sz w:val="23"/>
        </w:rPr>
        <w:t>that</w:t>
      </w:r>
      <w:r>
        <w:rPr>
          <w:spacing w:val="-10"/>
          <w:sz w:val="23"/>
        </w:rPr>
        <w:t xml:space="preserve"> </w:t>
      </w:r>
      <w:r>
        <w:rPr>
          <w:sz w:val="23"/>
        </w:rPr>
        <w:t>define</w:t>
      </w:r>
      <w:r>
        <w:rPr>
          <w:spacing w:val="-10"/>
          <w:sz w:val="23"/>
        </w:rPr>
        <w:t xml:space="preserve"> </w:t>
      </w:r>
      <w:r>
        <w:rPr>
          <w:sz w:val="23"/>
        </w:rPr>
        <w:t>a</w:t>
      </w:r>
      <w:r>
        <w:rPr>
          <w:spacing w:val="-10"/>
          <w:sz w:val="23"/>
        </w:rPr>
        <w:t xml:space="preserve"> </w:t>
      </w:r>
      <w:r>
        <w:rPr>
          <w:sz w:val="23"/>
        </w:rPr>
        <w:t>desired</w:t>
      </w:r>
      <w:r>
        <w:rPr>
          <w:spacing w:val="-8"/>
          <w:sz w:val="23"/>
        </w:rPr>
        <w:t xml:space="preserve"> </w:t>
      </w:r>
      <w:r>
        <w:rPr>
          <w:sz w:val="23"/>
        </w:rPr>
        <w:t>result</w:t>
      </w:r>
      <w:r>
        <w:rPr>
          <w:spacing w:val="-8"/>
          <w:sz w:val="23"/>
        </w:rPr>
        <w:t xml:space="preserve"> </w:t>
      </w:r>
      <w:r>
        <w:rPr>
          <w:sz w:val="23"/>
        </w:rPr>
        <w:t>or</w:t>
      </w:r>
      <w:r>
        <w:rPr>
          <w:spacing w:val="-11"/>
          <w:sz w:val="23"/>
        </w:rPr>
        <w:t xml:space="preserve"> </w:t>
      </w:r>
      <w:r>
        <w:rPr>
          <w:sz w:val="23"/>
        </w:rPr>
        <w:t>assembly,</w:t>
      </w:r>
      <w:r>
        <w:rPr>
          <w:spacing w:val="-8"/>
          <w:sz w:val="23"/>
        </w:rPr>
        <w:t xml:space="preserve"> </w:t>
      </w:r>
      <w:r>
        <w:rPr>
          <w:sz w:val="23"/>
        </w:rPr>
        <w:t>or</w:t>
      </w:r>
      <w:r>
        <w:rPr>
          <w:spacing w:val="-8"/>
          <w:sz w:val="23"/>
        </w:rPr>
        <w:t xml:space="preserve"> </w:t>
      </w:r>
      <w:r>
        <w:rPr>
          <w:sz w:val="23"/>
        </w:rPr>
        <w:t>reference</w:t>
      </w:r>
      <w:r>
        <w:rPr>
          <w:spacing w:val="-8"/>
          <w:sz w:val="23"/>
        </w:rPr>
        <w:t xml:space="preserve"> </w:t>
      </w:r>
      <w:r>
        <w:rPr>
          <w:sz w:val="23"/>
        </w:rPr>
        <w:t>recognized</w:t>
      </w:r>
      <w:r>
        <w:rPr>
          <w:spacing w:val="41"/>
          <w:sz w:val="23"/>
        </w:rPr>
        <w:t xml:space="preserve"> </w:t>
      </w:r>
      <w:r>
        <w:rPr>
          <w:sz w:val="23"/>
        </w:rPr>
        <w:t>standards to define a desired result or assembly, are strongly preferred. If performance Specifications are not practical, and a manufactured product must be used to define a desired result of assembly, then three manufacturers and three products shall be referenced. Do not reference both manufactured products and performance criteria because conflicts in the performance criteria and the product performance create unnecessary conflicts. Sole source and proprietary Specifications are not allowed without prior written</w:t>
      </w:r>
      <w:r>
        <w:rPr>
          <w:spacing w:val="-22"/>
          <w:sz w:val="23"/>
        </w:rPr>
        <w:t xml:space="preserve"> </w:t>
      </w:r>
      <w:r>
        <w:rPr>
          <w:sz w:val="23"/>
        </w:rPr>
        <w:t>authorizatio</w:t>
      </w:r>
      <w:r w:rsidR="00C30813">
        <w:rPr>
          <w:sz w:val="23"/>
        </w:rPr>
        <w:t>n unless directed otherwise by the UVA Facility Design Guidelines.</w:t>
      </w:r>
    </w:p>
    <w:p w14:paraId="0615D200" w14:textId="77777777" w:rsidR="00BD63E6" w:rsidRDefault="00BD63E6">
      <w:pPr>
        <w:pStyle w:val="BodyText"/>
        <w:spacing w:before="10"/>
        <w:rPr>
          <w:sz w:val="22"/>
        </w:rPr>
      </w:pPr>
    </w:p>
    <w:p w14:paraId="0E25ECD8" w14:textId="1A4E8657" w:rsidR="00BD63E6" w:rsidRDefault="00D94B7A" w:rsidP="001C09AE">
      <w:pPr>
        <w:pStyle w:val="ListParagraph"/>
        <w:numPr>
          <w:ilvl w:val="2"/>
          <w:numId w:val="79"/>
        </w:numPr>
        <w:tabs>
          <w:tab w:val="left" w:pos="658"/>
        </w:tabs>
        <w:spacing w:before="90"/>
        <w:ind w:left="119" w:right="112" w:firstLine="0"/>
        <w:jc w:val="both"/>
      </w:pPr>
      <w:r w:rsidRPr="00C30813">
        <w:rPr>
          <w:b/>
          <w:sz w:val="23"/>
        </w:rPr>
        <w:t xml:space="preserve">Project Aesthetics: </w:t>
      </w:r>
      <w:r w:rsidRPr="00C30813">
        <w:rPr>
          <w:sz w:val="23"/>
        </w:rPr>
        <w:t>Good architecture can be achieved simply by good design which implies sensitivity to scale, massing, proportion, materials, detail and even color - none of which necessarily cost more should be kept in mind throughout the design. The University and the A/E must work</w:t>
      </w:r>
      <w:r w:rsidR="00C30813">
        <w:rPr>
          <w:sz w:val="23"/>
        </w:rPr>
        <w:t xml:space="preserve"> </w:t>
      </w:r>
      <w:bookmarkStart w:id="260" w:name="_bookmark239"/>
      <w:bookmarkEnd w:id="260"/>
      <w:r>
        <w:t>together to achieve an aesthetically acceptable design which meets the functional requirements of the Project within the stipulated Design-not-to-exceed Construction Budget.</w:t>
      </w:r>
    </w:p>
    <w:p w14:paraId="5FFBDFB3" w14:textId="77777777" w:rsidR="00BD63E6" w:rsidRDefault="00BD63E6">
      <w:pPr>
        <w:pStyle w:val="BodyText"/>
        <w:spacing w:before="7"/>
        <w:rPr>
          <w:sz w:val="22"/>
        </w:rPr>
      </w:pPr>
    </w:p>
    <w:p w14:paraId="5CC1CFEF" w14:textId="77777777" w:rsidR="00BD63E6" w:rsidRDefault="00D94B7A" w:rsidP="001C09AE">
      <w:pPr>
        <w:pStyle w:val="ListParagraph"/>
        <w:numPr>
          <w:ilvl w:val="2"/>
          <w:numId w:val="79"/>
        </w:numPr>
        <w:tabs>
          <w:tab w:val="left" w:pos="764"/>
        </w:tabs>
        <w:ind w:right="108" w:firstLine="0"/>
        <w:jc w:val="both"/>
        <w:rPr>
          <w:sz w:val="23"/>
        </w:rPr>
      </w:pPr>
      <w:r>
        <w:rPr>
          <w:b/>
          <w:sz w:val="23"/>
        </w:rPr>
        <w:t xml:space="preserve">Project Identification on Documents: </w:t>
      </w:r>
      <w:r>
        <w:rPr>
          <w:sz w:val="23"/>
        </w:rPr>
        <w:t>The University and the A/E shall show the Project Identification</w:t>
      </w:r>
      <w:r>
        <w:rPr>
          <w:spacing w:val="-13"/>
          <w:sz w:val="23"/>
        </w:rPr>
        <w:t xml:space="preserve"> </w:t>
      </w:r>
      <w:r>
        <w:rPr>
          <w:sz w:val="23"/>
        </w:rPr>
        <w:t>Code</w:t>
      </w:r>
      <w:r>
        <w:rPr>
          <w:spacing w:val="-12"/>
          <w:sz w:val="23"/>
        </w:rPr>
        <w:t xml:space="preserve"> </w:t>
      </w:r>
      <w:r>
        <w:rPr>
          <w:sz w:val="23"/>
        </w:rPr>
        <w:t>(PC</w:t>
      </w:r>
      <w:r>
        <w:rPr>
          <w:spacing w:val="-13"/>
          <w:sz w:val="23"/>
        </w:rPr>
        <w:t xml:space="preserve"> </w:t>
      </w:r>
      <w:r>
        <w:rPr>
          <w:sz w:val="23"/>
        </w:rPr>
        <w:t>#</w:t>
      </w:r>
      <w:r>
        <w:rPr>
          <w:spacing w:val="-16"/>
          <w:sz w:val="23"/>
        </w:rPr>
        <w:t xml:space="preserve"> </w:t>
      </w:r>
      <w:r>
        <w:rPr>
          <w:sz w:val="23"/>
        </w:rPr>
        <w:t>=</w:t>
      </w:r>
      <w:r>
        <w:rPr>
          <w:spacing w:val="-14"/>
          <w:sz w:val="23"/>
        </w:rPr>
        <w:t xml:space="preserve"> </w:t>
      </w:r>
      <w:r>
        <w:rPr>
          <w:sz w:val="23"/>
        </w:rPr>
        <w:t>Agency</w:t>
      </w:r>
      <w:r>
        <w:rPr>
          <w:spacing w:val="-18"/>
          <w:sz w:val="23"/>
        </w:rPr>
        <w:t xml:space="preserve"> </w:t>
      </w:r>
      <w:r>
        <w:rPr>
          <w:sz w:val="23"/>
        </w:rPr>
        <w:t>Code</w:t>
      </w:r>
      <w:r>
        <w:rPr>
          <w:spacing w:val="-12"/>
          <w:sz w:val="23"/>
        </w:rPr>
        <w:t xml:space="preserve"> </w:t>
      </w:r>
      <w:r>
        <w:rPr>
          <w:sz w:val="23"/>
        </w:rPr>
        <w:t>+</w:t>
      </w:r>
      <w:r>
        <w:rPr>
          <w:spacing w:val="-14"/>
          <w:sz w:val="23"/>
        </w:rPr>
        <w:t xml:space="preserve"> </w:t>
      </w:r>
      <w:r>
        <w:rPr>
          <w:sz w:val="23"/>
        </w:rPr>
        <w:t>Project</w:t>
      </w:r>
      <w:r>
        <w:rPr>
          <w:spacing w:val="-13"/>
          <w:sz w:val="23"/>
        </w:rPr>
        <w:t xml:space="preserve"> </w:t>
      </w:r>
      <w:r>
        <w:rPr>
          <w:sz w:val="23"/>
        </w:rPr>
        <w:t>Code</w:t>
      </w:r>
      <w:r>
        <w:rPr>
          <w:spacing w:val="-12"/>
          <w:sz w:val="23"/>
        </w:rPr>
        <w:t xml:space="preserve"> </w:t>
      </w:r>
      <w:r>
        <w:rPr>
          <w:sz w:val="23"/>
        </w:rPr>
        <w:t>+</w:t>
      </w:r>
      <w:r>
        <w:rPr>
          <w:spacing w:val="-14"/>
          <w:sz w:val="23"/>
        </w:rPr>
        <w:t xml:space="preserve"> </w:t>
      </w:r>
      <w:r>
        <w:rPr>
          <w:sz w:val="23"/>
        </w:rPr>
        <w:t>###</w:t>
      </w:r>
      <w:r>
        <w:rPr>
          <w:spacing w:val="-13"/>
          <w:sz w:val="23"/>
        </w:rPr>
        <w:t xml:space="preserve"> </w:t>
      </w:r>
      <w:r>
        <w:rPr>
          <w:sz w:val="23"/>
        </w:rPr>
        <w:t>suffix</w:t>
      </w:r>
      <w:r>
        <w:rPr>
          <w:spacing w:val="-13"/>
          <w:sz w:val="23"/>
        </w:rPr>
        <w:t xml:space="preserve"> </w:t>
      </w:r>
      <w:r>
        <w:rPr>
          <w:sz w:val="23"/>
        </w:rPr>
        <w:t>when</w:t>
      </w:r>
      <w:r>
        <w:rPr>
          <w:spacing w:val="-13"/>
          <w:sz w:val="23"/>
        </w:rPr>
        <w:t xml:space="preserve"> </w:t>
      </w:r>
      <w:r>
        <w:rPr>
          <w:sz w:val="23"/>
        </w:rPr>
        <w:t>applicable)</w:t>
      </w:r>
      <w:r>
        <w:rPr>
          <w:spacing w:val="-13"/>
          <w:sz w:val="23"/>
        </w:rPr>
        <w:t xml:space="preserve"> </w:t>
      </w:r>
      <w:r>
        <w:rPr>
          <w:sz w:val="23"/>
        </w:rPr>
        <w:t>and</w:t>
      </w:r>
      <w:r>
        <w:rPr>
          <w:spacing w:val="-13"/>
          <w:sz w:val="23"/>
        </w:rPr>
        <w:t xml:space="preserve"> </w:t>
      </w:r>
      <w:r>
        <w:rPr>
          <w:sz w:val="23"/>
        </w:rPr>
        <w:t>University PIMS # on all Plans, Specifications, Contracts, correspondence, sketches, invoices, memoranda, Addenda</w:t>
      </w:r>
      <w:r>
        <w:rPr>
          <w:spacing w:val="-11"/>
          <w:sz w:val="23"/>
        </w:rPr>
        <w:t xml:space="preserve"> </w:t>
      </w:r>
      <w:r>
        <w:rPr>
          <w:sz w:val="23"/>
        </w:rPr>
        <w:t>and</w:t>
      </w:r>
      <w:r>
        <w:rPr>
          <w:spacing w:val="-12"/>
          <w:sz w:val="23"/>
        </w:rPr>
        <w:t xml:space="preserve"> </w:t>
      </w:r>
      <w:r>
        <w:rPr>
          <w:sz w:val="23"/>
        </w:rPr>
        <w:t>other</w:t>
      </w:r>
      <w:r>
        <w:rPr>
          <w:spacing w:val="-12"/>
          <w:sz w:val="23"/>
        </w:rPr>
        <w:t xml:space="preserve"> </w:t>
      </w:r>
      <w:r>
        <w:rPr>
          <w:sz w:val="23"/>
        </w:rPr>
        <w:t>documents</w:t>
      </w:r>
      <w:r>
        <w:rPr>
          <w:spacing w:val="-13"/>
          <w:sz w:val="23"/>
        </w:rPr>
        <w:t xml:space="preserve"> </w:t>
      </w:r>
      <w:r>
        <w:rPr>
          <w:sz w:val="23"/>
        </w:rPr>
        <w:t>related</w:t>
      </w:r>
      <w:r>
        <w:rPr>
          <w:spacing w:val="-12"/>
          <w:sz w:val="23"/>
        </w:rPr>
        <w:t xml:space="preserve"> </w:t>
      </w:r>
      <w:r>
        <w:rPr>
          <w:sz w:val="23"/>
        </w:rPr>
        <w:t>to</w:t>
      </w:r>
      <w:r>
        <w:rPr>
          <w:spacing w:val="-12"/>
          <w:sz w:val="23"/>
        </w:rPr>
        <w:t xml:space="preserve"> </w:t>
      </w:r>
      <w:r>
        <w:rPr>
          <w:sz w:val="23"/>
        </w:rPr>
        <w:t>the</w:t>
      </w:r>
      <w:r>
        <w:rPr>
          <w:spacing w:val="-11"/>
          <w:sz w:val="23"/>
        </w:rPr>
        <w:t xml:space="preserve"> </w:t>
      </w:r>
      <w:r>
        <w:rPr>
          <w:sz w:val="23"/>
        </w:rPr>
        <w:t>Project.</w:t>
      </w:r>
      <w:r>
        <w:rPr>
          <w:spacing w:val="-12"/>
          <w:sz w:val="23"/>
        </w:rPr>
        <w:t xml:space="preserve"> </w:t>
      </w:r>
      <w:r>
        <w:rPr>
          <w:sz w:val="23"/>
        </w:rPr>
        <w:t>Where</w:t>
      </w:r>
      <w:r>
        <w:rPr>
          <w:spacing w:val="-11"/>
          <w:sz w:val="23"/>
        </w:rPr>
        <w:t xml:space="preserve"> </w:t>
      </w:r>
      <w:r>
        <w:rPr>
          <w:sz w:val="23"/>
        </w:rPr>
        <w:t>the</w:t>
      </w:r>
      <w:r>
        <w:rPr>
          <w:spacing w:val="-11"/>
          <w:sz w:val="23"/>
        </w:rPr>
        <w:t xml:space="preserve"> </w:t>
      </w:r>
      <w:r>
        <w:rPr>
          <w:sz w:val="23"/>
        </w:rPr>
        <w:t>Project</w:t>
      </w:r>
      <w:r>
        <w:rPr>
          <w:spacing w:val="-11"/>
          <w:sz w:val="23"/>
        </w:rPr>
        <w:t xml:space="preserve"> </w:t>
      </w:r>
      <w:r>
        <w:rPr>
          <w:sz w:val="23"/>
        </w:rPr>
        <w:t>has</w:t>
      </w:r>
      <w:r>
        <w:rPr>
          <w:spacing w:val="-13"/>
          <w:sz w:val="23"/>
        </w:rPr>
        <w:t xml:space="preserve"> </w:t>
      </w:r>
      <w:r>
        <w:rPr>
          <w:sz w:val="23"/>
        </w:rPr>
        <w:t>been</w:t>
      </w:r>
      <w:r>
        <w:rPr>
          <w:spacing w:val="-12"/>
          <w:sz w:val="23"/>
        </w:rPr>
        <w:t xml:space="preserve"> </w:t>
      </w:r>
      <w:r>
        <w:rPr>
          <w:sz w:val="23"/>
        </w:rPr>
        <w:t>subdivided,</w:t>
      </w:r>
      <w:r>
        <w:rPr>
          <w:spacing w:val="-12"/>
          <w:sz w:val="23"/>
        </w:rPr>
        <w:t xml:space="preserve"> </w:t>
      </w:r>
      <w:r>
        <w:rPr>
          <w:sz w:val="23"/>
        </w:rPr>
        <w:t>also</w:t>
      </w:r>
      <w:r>
        <w:rPr>
          <w:spacing w:val="-12"/>
          <w:sz w:val="23"/>
        </w:rPr>
        <w:t xml:space="preserve"> </w:t>
      </w:r>
      <w:r>
        <w:rPr>
          <w:sz w:val="23"/>
        </w:rPr>
        <w:t>show the three-digit subproject #. Documents without the required identification are</w:t>
      </w:r>
      <w:r>
        <w:rPr>
          <w:spacing w:val="-37"/>
          <w:sz w:val="23"/>
        </w:rPr>
        <w:t xml:space="preserve"> </w:t>
      </w:r>
      <w:r>
        <w:rPr>
          <w:sz w:val="23"/>
        </w:rPr>
        <w:t>incomplete.</w:t>
      </w:r>
    </w:p>
    <w:p w14:paraId="1252F1F9" w14:textId="77777777" w:rsidR="00BD63E6" w:rsidRDefault="00BD63E6">
      <w:pPr>
        <w:pStyle w:val="BodyText"/>
      </w:pPr>
    </w:p>
    <w:p w14:paraId="13199163" w14:textId="2749C6F1" w:rsidR="00BD63E6" w:rsidRDefault="00D94B7A">
      <w:pPr>
        <w:pStyle w:val="BodyText"/>
        <w:spacing w:before="1"/>
        <w:ind w:left="120" w:right="114"/>
        <w:jc w:val="both"/>
      </w:pPr>
      <w:r>
        <w:t>Each page/</w:t>
      </w:r>
      <w:r w:rsidR="00881135">
        <w:t xml:space="preserve"> </w:t>
      </w:r>
      <w:r>
        <w:t>sheet/</w:t>
      </w:r>
      <w:r w:rsidR="00881135">
        <w:t xml:space="preserve"> </w:t>
      </w:r>
      <w:r>
        <w:t>sketch/</w:t>
      </w:r>
      <w:r w:rsidR="00881135">
        <w:t xml:space="preserve"> </w:t>
      </w:r>
      <w:r>
        <w:t>drawing of any Addenda shall show the Project Code #, Addendum, and page or sequence number to clearly indicate that the material is a part of the Contract Documents.</w:t>
      </w:r>
    </w:p>
    <w:p w14:paraId="56EB31B8" w14:textId="77777777" w:rsidR="00BD63E6" w:rsidRDefault="00BD63E6">
      <w:pPr>
        <w:pStyle w:val="BodyText"/>
        <w:spacing w:before="10"/>
        <w:rPr>
          <w:sz w:val="22"/>
        </w:rPr>
      </w:pPr>
    </w:p>
    <w:p w14:paraId="17DF46DF" w14:textId="77777777" w:rsidR="00BD63E6" w:rsidRDefault="00D94B7A">
      <w:pPr>
        <w:pStyle w:val="BodyText"/>
        <w:ind w:left="120" w:right="113"/>
        <w:jc w:val="both"/>
      </w:pPr>
      <w:r>
        <w:t>The</w:t>
      </w:r>
      <w:r>
        <w:rPr>
          <w:spacing w:val="-13"/>
        </w:rPr>
        <w:t xml:space="preserve"> </w:t>
      </w:r>
      <w:r>
        <w:t>A/E</w:t>
      </w:r>
      <w:r>
        <w:rPr>
          <w:spacing w:val="-13"/>
        </w:rPr>
        <w:t xml:space="preserve"> </w:t>
      </w:r>
      <w:r>
        <w:t>shall</w:t>
      </w:r>
      <w:r>
        <w:rPr>
          <w:spacing w:val="-14"/>
        </w:rPr>
        <w:t xml:space="preserve"> </w:t>
      </w:r>
      <w:r>
        <w:t>require</w:t>
      </w:r>
      <w:r>
        <w:rPr>
          <w:spacing w:val="-13"/>
        </w:rPr>
        <w:t xml:space="preserve"> </w:t>
      </w:r>
      <w:r>
        <w:t>the</w:t>
      </w:r>
      <w:r>
        <w:rPr>
          <w:spacing w:val="-13"/>
        </w:rPr>
        <w:t xml:space="preserve"> </w:t>
      </w:r>
      <w:r>
        <w:t>Contractor</w:t>
      </w:r>
      <w:r>
        <w:rPr>
          <w:spacing w:val="-14"/>
        </w:rPr>
        <w:t xml:space="preserve"> </w:t>
      </w:r>
      <w:r>
        <w:t>to</w:t>
      </w:r>
      <w:r>
        <w:rPr>
          <w:spacing w:val="-14"/>
        </w:rPr>
        <w:t xml:space="preserve"> </w:t>
      </w:r>
      <w:r>
        <w:t>show</w:t>
      </w:r>
      <w:r>
        <w:rPr>
          <w:spacing w:val="-15"/>
        </w:rPr>
        <w:t xml:space="preserve"> </w:t>
      </w:r>
      <w:r>
        <w:t>the</w:t>
      </w:r>
      <w:r>
        <w:rPr>
          <w:spacing w:val="-13"/>
        </w:rPr>
        <w:t xml:space="preserve"> </w:t>
      </w:r>
      <w:r>
        <w:t>Project</w:t>
      </w:r>
      <w:r>
        <w:rPr>
          <w:spacing w:val="-14"/>
        </w:rPr>
        <w:t xml:space="preserve"> </w:t>
      </w:r>
      <w:r>
        <w:t>Identification</w:t>
      </w:r>
      <w:r>
        <w:rPr>
          <w:spacing w:val="-14"/>
        </w:rPr>
        <w:t xml:space="preserve"> </w:t>
      </w:r>
      <w:r>
        <w:t>PC#</w:t>
      </w:r>
      <w:r>
        <w:rPr>
          <w:spacing w:val="-14"/>
        </w:rPr>
        <w:t xml:space="preserve"> </w:t>
      </w:r>
      <w:r>
        <w:t>and</w:t>
      </w:r>
      <w:r>
        <w:rPr>
          <w:spacing w:val="-17"/>
        </w:rPr>
        <w:t xml:space="preserve"> </w:t>
      </w:r>
      <w:r>
        <w:t>University</w:t>
      </w:r>
      <w:r>
        <w:rPr>
          <w:spacing w:val="-17"/>
        </w:rPr>
        <w:t xml:space="preserve"> </w:t>
      </w:r>
      <w:r>
        <w:t>Work</w:t>
      </w:r>
      <w:r>
        <w:rPr>
          <w:spacing w:val="-14"/>
        </w:rPr>
        <w:t xml:space="preserve"> </w:t>
      </w:r>
      <w:r>
        <w:t>Order or PIMS # on all Submittals including invoices, schedules, Shop Drawings, Change Order Proposals, correspondence and other Project</w:t>
      </w:r>
      <w:r>
        <w:rPr>
          <w:spacing w:val="-15"/>
        </w:rPr>
        <w:t xml:space="preserve"> </w:t>
      </w:r>
      <w:r>
        <w:t>documentation.</w:t>
      </w:r>
    </w:p>
    <w:p w14:paraId="6BAEA97B" w14:textId="77777777" w:rsidR="00BD63E6" w:rsidRDefault="00BD63E6">
      <w:pPr>
        <w:pStyle w:val="BodyText"/>
        <w:spacing w:before="9"/>
        <w:rPr>
          <w:sz w:val="22"/>
        </w:rPr>
      </w:pPr>
    </w:p>
    <w:p w14:paraId="26A8D709" w14:textId="77777777" w:rsidR="00BD63E6" w:rsidRDefault="00D94B7A" w:rsidP="001C09AE">
      <w:pPr>
        <w:pStyle w:val="ListParagraph"/>
        <w:numPr>
          <w:ilvl w:val="2"/>
          <w:numId w:val="79"/>
        </w:numPr>
        <w:tabs>
          <w:tab w:val="left" w:pos="644"/>
        </w:tabs>
        <w:spacing w:before="1"/>
        <w:ind w:right="112" w:firstLine="0"/>
        <w:jc w:val="both"/>
        <w:rPr>
          <w:sz w:val="23"/>
        </w:rPr>
      </w:pPr>
      <w:r>
        <w:rPr>
          <w:b/>
          <w:sz w:val="23"/>
        </w:rPr>
        <w:t xml:space="preserve">Capital Project Initiation: </w:t>
      </w:r>
      <w:r>
        <w:rPr>
          <w:sz w:val="23"/>
        </w:rPr>
        <w:t>The University will be authorized to initiate the design of a Capital construction Project upon completion of an approved H2. Depending on the Project documentation previously submitted and the action wording on the H2, one or more of the following design progress phases for review by the University Review Unit may be</w:t>
      </w:r>
      <w:r>
        <w:rPr>
          <w:spacing w:val="-39"/>
          <w:sz w:val="23"/>
        </w:rPr>
        <w:t xml:space="preserve"> </w:t>
      </w:r>
      <w:r>
        <w:rPr>
          <w:sz w:val="23"/>
        </w:rPr>
        <w:t>required.</w:t>
      </w:r>
    </w:p>
    <w:p w14:paraId="364E37C8" w14:textId="77777777" w:rsidR="00BD63E6" w:rsidRDefault="00BD63E6">
      <w:pPr>
        <w:pStyle w:val="BodyText"/>
        <w:spacing w:before="1"/>
      </w:pPr>
    </w:p>
    <w:p w14:paraId="71BEC061" w14:textId="77777777" w:rsidR="00BD63E6" w:rsidRDefault="00D94B7A" w:rsidP="001C09AE">
      <w:pPr>
        <w:pStyle w:val="ListParagraph"/>
        <w:numPr>
          <w:ilvl w:val="0"/>
          <w:numId w:val="78"/>
        </w:numPr>
        <w:tabs>
          <w:tab w:val="left" w:pos="840"/>
        </w:tabs>
        <w:spacing w:line="264" w:lineRule="exact"/>
        <w:jc w:val="both"/>
        <w:rPr>
          <w:sz w:val="23"/>
        </w:rPr>
      </w:pPr>
      <w:r>
        <w:rPr>
          <w:sz w:val="23"/>
        </w:rPr>
        <w:t>Schematic Design/Project</w:t>
      </w:r>
      <w:r>
        <w:rPr>
          <w:spacing w:val="-25"/>
          <w:sz w:val="23"/>
        </w:rPr>
        <w:t xml:space="preserve"> </w:t>
      </w:r>
      <w:r>
        <w:rPr>
          <w:sz w:val="23"/>
        </w:rPr>
        <w:t>Criteria</w:t>
      </w:r>
    </w:p>
    <w:p w14:paraId="3DE74971" w14:textId="77777777" w:rsidR="00BD63E6" w:rsidRDefault="00D94B7A" w:rsidP="001C09AE">
      <w:pPr>
        <w:pStyle w:val="ListParagraph"/>
        <w:numPr>
          <w:ilvl w:val="0"/>
          <w:numId w:val="78"/>
        </w:numPr>
        <w:tabs>
          <w:tab w:val="left" w:pos="840"/>
        </w:tabs>
        <w:spacing w:line="264" w:lineRule="exact"/>
        <w:ind w:left="839"/>
        <w:jc w:val="both"/>
        <w:rPr>
          <w:sz w:val="23"/>
        </w:rPr>
      </w:pPr>
      <w:r>
        <w:rPr>
          <w:sz w:val="23"/>
        </w:rPr>
        <w:t>Preliminary Design/Design</w:t>
      </w:r>
      <w:r>
        <w:rPr>
          <w:spacing w:val="-30"/>
          <w:sz w:val="23"/>
        </w:rPr>
        <w:t xml:space="preserve"> </w:t>
      </w:r>
      <w:r>
        <w:rPr>
          <w:sz w:val="23"/>
        </w:rPr>
        <w:t>Development</w:t>
      </w:r>
    </w:p>
    <w:p w14:paraId="6CF945CC" w14:textId="77777777" w:rsidR="00BD63E6" w:rsidRDefault="00D94B7A" w:rsidP="001C09AE">
      <w:pPr>
        <w:pStyle w:val="ListParagraph"/>
        <w:numPr>
          <w:ilvl w:val="0"/>
          <w:numId w:val="78"/>
        </w:numPr>
        <w:tabs>
          <w:tab w:val="left" w:pos="840"/>
        </w:tabs>
        <w:spacing w:line="264" w:lineRule="exact"/>
        <w:ind w:left="839"/>
        <w:jc w:val="both"/>
        <w:rPr>
          <w:sz w:val="23"/>
        </w:rPr>
      </w:pPr>
      <w:r>
        <w:rPr>
          <w:sz w:val="23"/>
        </w:rPr>
        <w:t>Construction</w:t>
      </w:r>
      <w:r>
        <w:rPr>
          <w:spacing w:val="-15"/>
          <w:sz w:val="23"/>
        </w:rPr>
        <w:t xml:space="preserve"> </w:t>
      </w:r>
      <w:r>
        <w:rPr>
          <w:sz w:val="23"/>
        </w:rPr>
        <w:t>Documents</w:t>
      </w:r>
    </w:p>
    <w:p w14:paraId="31F78378" w14:textId="77777777" w:rsidR="00BD63E6" w:rsidRDefault="00D94B7A" w:rsidP="001C09AE">
      <w:pPr>
        <w:pStyle w:val="ListParagraph"/>
        <w:numPr>
          <w:ilvl w:val="0"/>
          <w:numId w:val="78"/>
        </w:numPr>
        <w:tabs>
          <w:tab w:val="left" w:pos="840"/>
        </w:tabs>
        <w:spacing w:line="264" w:lineRule="exact"/>
        <w:ind w:left="839"/>
        <w:jc w:val="both"/>
        <w:rPr>
          <w:sz w:val="23"/>
        </w:rPr>
      </w:pPr>
      <w:r>
        <w:rPr>
          <w:sz w:val="23"/>
        </w:rPr>
        <w:t>Revised or Required Re-submittal of Construction</w:t>
      </w:r>
      <w:r>
        <w:rPr>
          <w:spacing w:val="-44"/>
          <w:sz w:val="23"/>
        </w:rPr>
        <w:t xml:space="preserve"> </w:t>
      </w:r>
      <w:r>
        <w:rPr>
          <w:sz w:val="23"/>
        </w:rPr>
        <w:t>Documents</w:t>
      </w:r>
    </w:p>
    <w:p w14:paraId="7F7B5CD8" w14:textId="77777777" w:rsidR="00BD63E6" w:rsidRDefault="00D94B7A" w:rsidP="001C09AE">
      <w:pPr>
        <w:pStyle w:val="ListParagraph"/>
        <w:numPr>
          <w:ilvl w:val="0"/>
          <w:numId w:val="78"/>
        </w:numPr>
        <w:tabs>
          <w:tab w:val="left" w:pos="840"/>
        </w:tabs>
        <w:spacing w:line="264" w:lineRule="exact"/>
        <w:ind w:left="839"/>
        <w:jc w:val="both"/>
        <w:rPr>
          <w:sz w:val="23"/>
        </w:rPr>
      </w:pPr>
      <w:r>
        <w:rPr>
          <w:sz w:val="23"/>
        </w:rPr>
        <w:t>Yellow-out</w:t>
      </w:r>
      <w:r>
        <w:rPr>
          <w:spacing w:val="-9"/>
          <w:sz w:val="23"/>
        </w:rPr>
        <w:t xml:space="preserve"> </w:t>
      </w:r>
      <w:r>
        <w:rPr>
          <w:sz w:val="23"/>
        </w:rPr>
        <w:t>Documents</w:t>
      </w:r>
    </w:p>
    <w:p w14:paraId="3AA5CAE6" w14:textId="77777777" w:rsidR="00BD63E6" w:rsidRDefault="00D94B7A" w:rsidP="001C09AE">
      <w:pPr>
        <w:pStyle w:val="ListParagraph"/>
        <w:numPr>
          <w:ilvl w:val="0"/>
          <w:numId w:val="78"/>
        </w:numPr>
        <w:tabs>
          <w:tab w:val="left" w:pos="840"/>
        </w:tabs>
        <w:spacing w:line="264" w:lineRule="exact"/>
        <w:ind w:left="839"/>
        <w:jc w:val="both"/>
        <w:rPr>
          <w:sz w:val="23"/>
        </w:rPr>
      </w:pPr>
      <w:r>
        <w:rPr>
          <w:sz w:val="23"/>
        </w:rPr>
        <w:t>Final Construction Documents, including</w:t>
      </w:r>
      <w:r>
        <w:rPr>
          <w:spacing w:val="-34"/>
          <w:sz w:val="23"/>
        </w:rPr>
        <w:t xml:space="preserve"> </w:t>
      </w:r>
      <w:r>
        <w:rPr>
          <w:sz w:val="23"/>
        </w:rPr>
        <w:t>Addenda</w:t>
      </w:r>
    </w:p>
    <w:p w14:paraId="056599EC" w14:textId="77777777" w:rsidR="00BD63E6" w:rsidRDefault="00BD63E6">
      <w:pPr>
        <w:pStyle w:val="BodyText"/>
        <w:spacing w:before="11"/>
        <w:rPr>
          <w:sz w:val="22"/>
        </w:rPr>
      </w:pPr>
    </w:p>
    <w:p w14:paraId="25CEA756" w14:textId="77777777" w:rsidR="00BD63E6" w:rsidRDefault="00D94B7A">
      <w:pPr>
        <w:pStyle w:val="BodyText"/>
        <w:ind w:left="119" w:right="114"/>
        <w:jc w:val="both"/>
      </w:pPr>
      <w:r>
        <w:t>Minimum requirements for data, Drawings, Specifications, and Cost Estimates to be included in the Submittal for the indicated phases are described in this chapter and the referenced Appendices.</w:t>
      </w:r>
    </w:p>
    <w:p w14:paraId="03F6555A" w14:textId="77777777" w:rsidR="00BD63E6" w:rsidRDefault="00BD63E6">
      <w:pPr>
        <w:pStyle w:val="BodyText"/>
        <w:spacing w:before="10"/>
        <w:rPr>
          <w:sz w:val="22"/>
        </w:rPr>
      </w:pPr>
    </w:p>
    <w:p w14:paraId="1C351FA2" w14:textId="77777777" w:rsidR="00BD63E6" w:rsidRDefault="00D94B7A" w:rsidP="001C09AE">
      <w:pPr>
        <w:pStyle w:val="ListParagraph"/>
        <w:numPr>
          <w:ilvl w:val="2"/>
          <w:numId w:val="79"/>
        </w:numPr>
        <w:tabs>
          <w:tab w:val="left" w:pos="641"/>
        </w:tabs>
        <w:ind w:right="109" w:firstLine="0"/>
        <w:jc w:val="both"/>
        <w:rPr>
          <w:sz w:val="23"/>
        </w:rPr>
      </w:pPr>
      <w:r>
        <w:rPr>
          <w:b/>
          <w:sz w:val="23"/>
        </w:rPr>
        <w:t xml:space="preserve">Non-Capital Outlay Construction Projects: </w:t>
      </w:r>
      <w:r>
        <w:rPr>
          <w:sz w:val="23"/>
        </w:rPr>
        <w:t>This Chapter applies to all General Funded (GF), Non-General Funded (NGF), and Maintenance Reserve Projects at the University. Construction or improvement</w:t>
      </w:r>
      <w:r>
        <w:rPr>
          <w:spacing w:val="-4"/>
          <w:sz w:val="23"/>
        </w:rPr>
        <w:t xml:space="preserve"> </w:t>
      </w:r>
      <w:r>
        <w:rPr>
          <w:sz w:val="23"/>
        </w:rPr>
        <w:t>Projects</w:t>
      </w:r>
      <w:r>
        <w:rPr>
          <w:spacing w:val="-6"/>
          <w:sz w:val="23"/>
        </w:rPr>
        <w:t xml:space="preserve"> </w:t>
      </w:r>
      <w:r>
        <w:rPr>
          <w:sz w:val="23"/>
        </w:rPr>
        <w:t>undertaken</w:t>
      </w:r>
      <w:r>
        <w:rPr>
          <w:spacing w:val="-5"/>
          <w:sz w:val="23"/>
        </w:rPr>
        <w:t xml:space="preserve"> </w:t>
      </w:r>
      <w:r>
        <w:rPr>
          <w:sz w:val="23"/>
        </w:rPr>
        <w:t>on</w:t>
      </w:r>
      <w:r>
        <w:rPr>
          <w:spacing w:val="-5"/>
          <w:sz w:val="23"/>
        </w:rPr>
        <w:t xml:space="preserve"> </w:t>
      </w:r>
      <w:r>
        <w:rPr>
          <w:sz w:val="23"/>
        </w:rPr>
        <w:t>University</w:t>
      </w:r>
      <w:r>
        <w:rPr>
          <w:spacing w:val="-7"/>
          <w:sz w:val="23"/>
        </w:rPr>
        <w:t xml:space="preserve"> </w:t>
      </w:r>
      <w:r>
        <w:rPr>
          <w:sz w:val="23"/>
        </w:rPr>
        <w:t>property</w:t>
      </w:r>
      <w:r>
        <w:rPr>
          <w:spacing w:val="-9"/>
          <w:sz w:val="23"/>
        </w:rPr>
        <w:t xml:space="preserve"> </w:t>
      </w:r>
      <w:r>
        <w:rPr>
          <w:sz w:val="23"/>
        </w:rPr>
        <w:t>that</w:t>
      </w:r>
      <w:r>
        <w:rPr>
          <w:spacing w:val="-4"/>
          <w:sz w:val="23"/>
        </w:rPr>
        <w:t xml:space="preserve"> </w:t>
      </w:r>
      <w:r>
        <w:rPr>
          <w:sz w:val="23"/>
        </w:rPr>
        <w:t>are</w:t>
      </w:r>
      <w:r>
        <w:rPr>
          <w:spacing w:val="-4"/>
          <w:sz w:val="23"/>
        </w:rPr>
        <w:t xml:space="preserve"> </w:t>
      </w:r>
      <w:r>
        <w:rPr>
          <w:sz w:val="23"/>
        </w:rPr>
        <w:t>not</w:t>
      </w:r>
      <w:r>
        <w:rPr>
          <w:spacing w:val="-4"/>
          <w:sz w:val="23"/>
        </w:rPr>
        <w:t xml:space="preserve"> </w:t>
      </w:r>
      <w:r>
        <w:rPr>
          <w:sz w:val="23"/>
        </w:rPr>
        <w:t>classified</w:t>
      </w:r>
      <w:r>
        <w:rPr>
          <w:spacing w:val="-5"/>
          <w:sz w:val="23"/>
        </w:rPr>
        <w:t xml:space="preserve"> </w:t>
      </w:r>
      <w:r>
        <w:rPr>
          <w:sz w:val="23"/>
        </w:rPr>
        <w:t>as</w:t>
      </w:r>
      <w:r>
        <w:rPr>
          <w:spacing w:val="-6"/>
          <w:sz w:val="23"/>
        </w:rPr>
        <w:t xml:space="preserve"> </w:t>
      </w:r>
      <w:r>
        <w:rPr>
          <w:sz w:val="23"/>
        </w:rPr>
        <w:t>Capital</w:t>
      </w:r>
      <w:r>
        <w:rPr>
          <w:spacing w:val="-4"/>
          <w:sz w:val="23"/>
        </w:rPr>
        <w:t xml:space="preserve"> </w:t>
      </w:r>
      <w:r>
        <w:rPr>
          <w:sz w:val="23"/>
        </w:rPr>
        <w:t>Projects</w:t>
      </w:r>
      <w:r>
        <w:rPr>
          <w:spacing w:val="-6"/>
          <w:sz w:val="23"/>
        </w:rPr>
        <w:t xml:space="preserve"> </w:t>
      </w:r>
      <w:r>
        <w:rPr>
          <w:sz w:val="23"/>
        </w:rPr>
        <w:t>are not required to follow the capital outlay procedures. However, they are subject to review by the University</w:t>
      </w:r>
      <w:r>
        <w:rPr>
          <w:spacing w:val="-14"/>
          <w:sz w:val="23"/>
        </w:rPr>
        <w:t xml:space="preserve"> </w:t>
      </w:r>
      <w:r>
        <w:rPr>
          <w:sz w:val="23"/>
        </w:rPr>
        <w:t>Building</w:t>
      </w:r>
      <w:r>
        <w:rPr>
          <w:spacing w:val="-12"/>
          <w:sz w:val="23"/>
        </w:rPr>
        <w:t xml:space="preserve"> </w:t>
      </w:r>
      <w:r>
        <w:rPr>
          <w:sz w:val="23"/>
        </w:rPr>
        <w:t>Official</w:t>
      </w:r>
      <w:r>
        <w:rPr>
          <w:spacing w:val="-9"/>
          <w:sz w:val="23"/>
        </w:rPr>
        <w:t xml:space="preserve"> </w:t>
      </w:r>
      <w:r>
        <w:rPr>
          <w:sz w:val="23"/>
        </w:rPr>
        <w:t>for</w:t>
      </w:r>
      <w:r>
        <w:rPr>
          <w:spacing w:val="-10"/>
          <w:sz w:val="23"/>
        </w:rPr>
        <w:t xml:space="preserve"> </w:t>
      </w:r>
      <w:r>
        <w:rPr>
          <w:sz w:val="23"/>
        </w:rPr>
        <w:t>conformance</w:t>
      </w:r>
      <w:r>
        <w:rPr>
          <w:spacing w:val="-11"/>
          <w:sz w:val="23"/>
        </w:rPr>
        <w:t xml:space="preserve"> </w:t>
      </w:r>
      <w:r>
        <w:rPr>
          <w:sz w:val="23"/>
        </w:rPr>
        <w:t>to</w:t>
      </w:r>
      <w:r>
        <w:rPr>
          <w:spacing w:val="-12"/>
          <w:sz w:val="23"/>
        </w:rPr>
        <w:t xml:space="preserve"> </w:t>
      </w:r>
      <w:r>
        <w:rPr>
          <w:sz w:val="23"/>
        </w:rPr>
        <w:t>the</w:t>
      </w:r>
      <w:r>
        <w:rPr>
          <w:spacing w:val="-11"/>
          <w:sz w:val="23"/>
        </w:rPr>
        <w:t xml:space="preserve"> </w:t>
      </w:r>
      <w:hyperlink r:id="rId328">
        <w:r>
          <w:rPr>
            <w:color w:val="0000FF"/>
            <w:sz w:val="23"/>
            <w:u w:val="single" w:color="0000FF"/>
          </w:rPr>
          <w:t>VUSBC</w:t>
        </w:r>
        <w:r>
          <w:rPr>
            <w:color w:val="0000FF"/>
            <w:spacing w:val="-10"/>
            <w:sz w:val="23"/>
            <w:u w:val="single" w:color="0000FF"/>
          </w:rPr>
          <w:t xml:space="preserve"> </w:t>
        </w:r>
      </w:hyperlink>
      <w:r>
        <w:rPr>
          <w:sz w:val="23"/>
        </w:rPr>
        <w:t>including</w:t>
      </w:r>
      <w:r>
        <w:rPr>
          <w:spacing w:val="-12"/>
          <w:sz w:val="23"/>
        </w:rPr>
        <w:t xml:space="preserve"> </w:t>
      </w:r>
      <w:r>
        <w:rPr>
          <w:sz w:val="23"/>
        </w:rPr>
        <w:t>its</w:t>
      </w:r>
      <w:r>
        <w:rPr>
          <w:spacing w:val="-10"/>
          <w:sz w:val="23"/>
        </w:rPr>
        <w:t xml:space="preserve"> </w:t>
      </w:r>
      <w:r>
        <w:rPr>
          <w:sz w:val="23"/>
        </w:rPr>
        <w:t>referenced</w:t>
      </w:r>
      <w:r>
        <w:rPr>
          <w:spacing w:val="-10"/>
          <w:sz w:val="23"/>
        </w:rPr>
        <w:t xml:space="preserve"> </w:t>
      </w:r>
      <w:r>
        <w:rPr>
          <w:sz w:val="23"/>
        </w:rPr>
        <w:t>standards,</w:t>
      </w:r>
      <w:r>
        <w:rPr>
          <w:spacing w:val="-10"/>
          <w:sz w:val="23"/>
        </w:rPr>
        <w:t xml:space="preserve"> </w:t>
      </w:r>
      <w:r>
        <w:rPr>
          <w:sz w:val="23"/>
        </w:rPr>
        <w:t>for</w:t>
      </w:r>
      <w:r>
        <w:rPr>
          <w:spacing w:val="-10"/>
          <w:sz w:val="23"/>
        </w:rPr>
        <w:t xml:space="preserve"> </w:t>
      </w:r>
      <w:r>
        <w:rPr>
          <w:sz w:val="23"/>
        </w:rPr>
        <w:t xml:space="preserve">the technical and procurement requirements of HECOM, and </w:t>
      </w:r>
      <w:hyperlink r:id="rId329">
        <w:r>
          <w:rPr>
            <w:color w:val="0000FF"/>
            <w:sz w:val="23"/>
            <w:u w:val="single" w:color="0000FF"/>
          </w:rPr>
          <w:t xml:space="preserve">University Facilities Design Guidelines </w:t>
        </w:r>
      </w:hyperlink>
      <w:r>
        <w:rPr>
          <w:sz w:val="23"/>
        </w:rPr>
        <w:t>“Changes in Use Group Classification” of existing University owned buildings also require the Submittal of information for the review and approval, and issuance of a new Certificate of Use and Occupancy.</w:t>
      </w:r>
    </w:p>
    <w:p w14:paraId="3D0B5DB2" w14:textId="77777777" w:rsidR="00BD63E6" w:rsidRDefault="00BD63E6">
      <w:pPr>
        <w:pStyle w:val="BodyText"/>
        <w:spacing w:before="8"/>
        <w:rPr>
          <w:sz w:val="20"/>
        </w:rPr>
      </w:pPr>
    </w:p>
    <w:p w14:paraId="601C7B8D" w14:textId="4A27AB5F" w:rsidR="00BD63E6" w:rsidRDefault="00D94B7A" w:rsidP="00C86465">
      <w:pPr>
        <w:pStyle w:val="BodyText"/>
        <w:ind w:left="120" w:right="113" w:hanging="1"/>
        <w:jc w:val="both"/>
      </w:pPr>
      <w:bookmarkStart w:id="261" w:name="_bookmark240"/>
      <w:bookmarkEnd w:id="261"/>
      <w:r>
        <w:rPr>
          <w:b/>
        </w:rPr>
        <w:t>8.1.9</w:t>
      </w:r>
      <w:r>
        <w:rPr>
          <w:b/>
          <w:position w:val="10"/>
          <w:sz w:val="15"/>
        </w:rPr>
        <w:t xml:space="preserve"> </w:t>
      </w:r>
      <w:r>
        <w:t>Projects/Work shall be designed by and the documents sealed and signed by Virginia licensed Architect(s) and/or Engineer(s). Construction Documents ready for advertising and an</w:t>
      </w:r>
      <w:r w:rsidR="00C76CC9">
        <w:t xml:space="preserve"> </w:t>
      </w:r>
      <w:r>
        <w:t>Application for Building Permit (</w:t>
      </w:r>
      <w:hyperlink r:id="rId330">
        <w:r>
          <w:rPr>
            <w:color w:val="0000FF"/>
            <w:u w:val="single" w:color="0000FF"/>
          </w:rPr>
          <w:t>HECO-17a</w:t>
        </w:r>
      </w:hyperlink>
      <w:r>
        <w:t>) shall be submitted to the University Building Official (Review Unit) for review and issuance of a Building Permit.</w:t>
      </w:r>
    </w:p>
    <w:p w14:paraId="3FBCBD3E" w14:textId="77777777" w:rsidR="00BD63E6" w:rsidRDefault="00BD63E6">
      <w:pPr>
        <w:pStyle w:val="BodyText"/>
        <w:spacing w:before="7"/>
        <w:rPr>
          <w:sz w:val="22"/>
        </w:rPr>
      </w:pPr>
    </w:p>
    <w:p w14:paraId="46B4D860" w14:textId="77777777" w:rsidR="00BD63E6" w:rsidRDefault="00D94B7A">
      <w:pPr>
        <w:pStyle w:val="BodyText"/>
        <w:ind w:left="119" w:right="110"/>
        <w:jc w:val="both"/>
      </w:pPr>
      <w:r>
        <w:t>Many interior renovation or modification Projects which do not involve a Change in Use Group Classification, or subdivision of rooms, or alteration of exit access requirements, or additional/redistribution of electrical loads, and Projects to alter or relocate portions of mechanical systems may be permitted as authorized by the University Building Official. Submit 2 copies of the Plans and Specifications or sketches with a description of the Work to the University Review Unit for approval.</w:t>
      </w:r>
      <w:r>
        <w:rPr>
          <w:spacing w:val="-6"/>
        </w:rPr>
        <w:t xml:space="preserve"> </w:t>
      </w:r>
      <w:r>
        <w:t>The</w:t>
      </w:r>
      <w:r>
        <w:rPr>
          <w:spacing w:val="-5"/>
        </w:rPr>
        <w:t xml:space="preserve"> </w:t>
      </w:r>
      <w:r>
        <w:t>University</w:t>
      </w:r>
      <w:r>
        <w:rPr>
          <w:spacing w:val="-8"/>
        </w:rPr>
        <w:t xml:space="preserve"> </w:t>
      </w:r>
      <w:r>
        <w:t>shall</w:t>
      </w:r>
      <w:r>
        <w:rPr>
          <w:spacing w:val="-5"/>
        </w:rPr>
        <w:t xml:space="preserve"> </w:t>
      </w:r>
      <w:r>
        <w:t>follow</w:t>
      </w:r>
      <w:r>
        <w:rPr>
          <w:spacing w:val="-7"/>
        </w:rPr>
        <w:t xml:space="preserve"> </w:t>
      </w:r>
      <w:r>
        <w:t>the</w:t>
      </w:r>
      <w:r>
        <w:rPr>
          <w:spacing w:val="-5"/>
        </w:rPr>
        <w:t xml:space="preserve"> </w:t>
      </w:r>
      <w:r>
        <w:t>procedures</w:t>
      </w:r>
      <w:r>
        <w:rPr>
          <w:spacing w:val="-9"/>
        </w:rPr>
        <w:t xml:space="preserve"> </w:t>
      </w:r>
      <w:r>
        <w:t>and</w:t>
      </w:r>
      <w:r>
        <w:rPr>
          <w:spacing w:val="-4"/>
        </w:rPr>
        <w:t xml:space="preserve"> </w:t>
      </w:r>
      <w:r>
        <w:t>keep</w:t>
      </w:r>
      <w:r>
        <w:rPr>
          <w:spacing w:val="-6"/>
        </w:rPr>
        <w:t xml:space="preserve"> </w:t>
      </w:r>
      <w:r>
        <w:t>records</w:t>
      </w:r>
      <w:r>
        <w:rPr>
          <w:spacing w:val="-5"/>
        </w:rPr>
        <w:t xml:space="preserve"> </w:t>
      </w:r>
      <w:r>
        <w:t>of</w:t>
      </w:r>
      <w:r>
        <w:rPr>
          <w:spacing w:val="-6"/>
        </w:rPr>
        <w:t xml:space="preserve"> </w:t>
      </w:r>
      <w:r>
        <w:t>such</w:t>
      </w:r>
      <w:r>
        <w:rPr>
          <w:spacing w:val="-9"/>
        </w:rPr>
        <w:t xml:space="preserve"> </w:t>
      </w:r>
      <w:r>
        <w:t>Work</w:t>
      </w:r>
      <w:r>
        <w:rPr>
          <w:spacing w:val="-4"/>
        </w:rPr>
        <w:t xml:space="preserve"> </w:t>
      </w:r>
      <w:r>
        <w:t>as</w:t>
      </w:r>
      <w:r>
        <w:rPr>
          <w:spacing w:val="-5"/>
        </w:rPr>
        <w:t xml:space="preserve"> </w:t>
      </w:r>
      <w:r>
        <w:t>set</w:t>
      </w:r>
      <w:r>
        <w:rPr>
          <w:spacing w:val="-3"/>
        </w:rPr>
        <w:t xml:space="preserve"> </w:t>
      </w:r>
      <w:r>
        <w:t>forth</w:t>
      </w:r>
      <w:r>
        <w:rPr>
          <w:spacing w:val="-6"/>
        </w:rPr>
        <w:t xml:space="preserve"> </w:t>
      </w:r>
      <w:r>
        <w:t>in</w:t>
      </w:r>
      <w:r>
        <w:rPr>
          <w:spacing w:val="-6"/>
        </w:rPr>
        <w:t xml:space="preserve"> </w:t>
      </w:r>
      <w:r>
        <w:t>the University Project Permit procedures with stipulations as stated on the approved Building</w:t>
      </w:r>
      <w:r>
        <w:rPr>
          <w:spacing w:val="-36"/>
        </w:rPr>
        <w:t xml:space="preserve"> </w:t>
      </w:r>
      <w:r>
        <w:t>Permit.</w:t>
      </w:r>
    </w:p>
    <w:p w14:paraId="22DDC773" w14:textId="77777777" w:rsidR="00BD63E6" w:rsidRDefault="00BD63E6">
      <w:pPr>
        <w:pStyle w:val="BodyText"/>
        <w:spacing w:before="7"/>
        <w:rPr>
          <w:sz w:val="20"/>
        </w:rPr>
      </w:pPr>
    </w:p>
    <w:p w14:paraId="313941D2" w14:textId="6EE63366" w:rsidR="00BD63E6" w:rsidRDefault="00D94B7A">
      <w:pPr>
        <w:pStyle w:val="BodyText"/>
        <w:ind w:left="119" w:right="107"/>
        <w:jc w:val="both"/>
      </w:pPr>
      <w:bookmarkStart w:id="262" w:name="_bookmark241"/>
      <w:bookmarkEnd w:id="262"/>
      <w:r>
        <w:rPr>
          <w:b/>
        </w:rPr>
        <w:t>8.1.10</w:t>
      </w:r>
      <w:r>
        <w:rPr>
          <w:b/>
          <w:spacing w:val="-17"/>
          <w:position w:val="10"/>
          <w:sz w:val="15"/>
        </w:rPr>
        <w:t xml:space="preserve"> </w:t>
      </w:r>
      <w:r>
        <w:t>The</w:t>
      </w:r>
      <w:r>
        <w:rPr>
          <w:spacing w:val="-8"/>
        </w:rPr>
        <w:t xml:space="preserve"> </w:t>
      </w:r>
      <w:r>
        <w:t>Work</w:t>
      </w:r>
      <w:r>
        <w:rPr>
          <w:spacing w:val="-9"/>
        </w:rPr>
        <w:t xml:space="preserve"> </w:t>
      </w:r>
      <w:r>
        <w:t>shall</w:t>
      </w:r>
      <w:r>
        <w:rPr>
          <w:spacing w:val="-8"/>
        </w:rPr>
        <w:t xml:space="preserve"> </w:t>
      </w:r>
      <w:r>
        <w:t>be</w:t>
      </w:r>
      <w:r>
        <w:rPr>
          <w:spacing w:val="-8"/>
        </w:rPr>
        <w:t xml:space="preserve"> </w:t>
      </w:r>
      <w:r>
        <w:t>inspected</w:t>
      </w:r>
      <w:r>
        <w:rPr>
          <w:spacing w:val="-9"/>
        </w:rPr>
        <w:t xml:space="preserve"> </w:t>
      </w:r>
      <w:r>
        <w:t>by</w:t>
      </w:r>
      <w:r>
        <w:rPr>
          <w:spacing w:val="-13"/>
        </w:rPr>
        <w:t xml:space="preserve"> </w:t>
      </w:r>
      <w:r>
        <w:t>a</w:t>
      </w:r>
      <w:r>
        <w:rPr>
          <w:spacing w:val="-8"/>
        </w:rPr>
        <w:t xml:space="preserve"> </w:t>
      </w:r>
      <w:r>
        <w:t>licensed</w:t>
      </w:r>
      <w:r>
        <w:rPr>
          <w:spacing w:val="-11"/>
        </w:rPr>
        <w:t xml:space="preserve"> </w:t>
      </w:r>
      <w:r>
        <w:t>A/E,</w:t>
      </w:r>
      <w:r>
        <w:rPr>
          <w:spacing w:val="-9"/>
        </w:rPr>
        <w:t xml:space="preserve"> </w:t>
      </w:r>
      <w:r>
        <w:t>or</w:t>
      </w:r>
      <w:r>
        <w:rPr>
          <w:spacing w:val="-9"/>
        </w:rPr>
        <w:t xml:space="preserve"> </w:t>
      </w:r>
      <w:r>
        <w:t>by</w:t>
      </w:r>
      <w:r>
        <w:rPr>
          <w:spacing w:val="-13"/>
        </w:rPr>
        <w:t xml:space="preserve"> </w:t>
      </w:r>
      <w:r>
        <w:t>other</w:t>
      </w:r>
      <w:r>
        <w:rPr>
          <w:spacing w:val="-9"/>
        </w:rPr>
        <w:t xml:space="preserve"> </w:t>
      </w:r>
      <w:r>
        <w:t>qualified</w:t>
      </w:r>
      <w:r>
        <w:rPr>
          <w:spacing w:val="-11"/>
        </w:rPr>
        <w:t xml:space="preserve"> </w:t>
      </w:r>
      <w:r>
        <w:t>and</w:t>
      </w:r>
      <w:r>
        <w:rPr>
          <w:spacing w:val="41"/>
        </w:rPr>
        <w:t xml:space="preserve"> </w:t>
      </w:r>
      <w:r>
        <w:t>approved</w:t>
      </w:r>
      <w:r>
        <w:rPr>
          <w:spacing w:val="-9"/>
        </w:rPr>
        <w:t xml:space="preserve"> </w:t>
      </w:r>
      <w:r>
        <w:t>inspector, for</w:t>
      </w:r>
      <w:r>
        <w:rPr>
          <w:spacing w:val="-6"/>
        </w:rPr>
        <w:t xml:space="preserve"> </w:t>
      </w:r>
      <w:r>
        <w:t>conformance</w:t>
      </w:r>
      <w:r>
        <w:rPr>
          <w:spacing w:val="-7"/>
        </w:rPr>
        <w:t xml:space="preserve"> </w:t>
      </w:r>
      <w:r>
        <w:t>with</w:t>
      </w:r>
      <w:r>
        <w:rPr>
          <w:spacing w:val="-8"/>
        </w:rPr>
        <w:t xml:space="preserve"> </w:t>
      </w:r>
      <w:r>
        <w:t>the</w:t>
      </w:r>
      <w:r>
        <w:rPr>
          <w:spacing w:val="-7"/>
        </w:rPr>
        <w:t xml:space="preserve"> </w:t>
      </w:r>
      <w:hyperlink r:id="rId331">
        <w:r>
          <w:rPr>
            <w:color w:val="0000FF"/>
            <w:u w:val="single" w:color="0000FF"/>
          </w:rPr>
          <w:t>VUSBC</w:t>
        </w:r>
        <w:r>
          <w:rPr>
            <w:color w:val="0000FF"/>
            <w:spacing w:val="-6"/>
            <w:u w:val="single" w:color="0000FF"/>
          </w:rPr>
          <w:t xml:space="preserve"> </w:t>
        </w:r>
      </w:hyperlink>
      <w:r>
        <w:t>as</w:t>
      </w:r>
      <w:r>
        <w:rPr>
          <w:spacing w:val="-7"/>
        </w:rPr>
        <w:t xml:space="preserve"> </w:t>
      </w:r>
      <w:r>
        <w:t>shown</w:t>
      </w:r>
      <w:r>
        <w:rPr>
          <w:spacing w:val="-6"/>
        </w:rPr>
        <w:t xml:space="preserve"> </w:t>
      </w:r>
      <w:r>
        <w:t>on</w:t>
      </w:r>
      <w:r>
        <w:rPr>
          <w:spacing w:val="-6"/>
        </w:rPr>
        <w:t xml:space="preserve"> </w:t>
      </w:r>
      <w:r>
        <w:t>the</w:t>
      </w:r>
      <w:r>
        <w:rPr>
          <w:spacing w:val="-5"/>
        </w:rPr>
        <w:t xml:space="preserve"> </w:t>
      </w:r>
      <w:r>
        <w:t>approved</w:t>
      </w:r>
      <w:r>
        <w:rPr>
          <w:spacing w:val="-6"/>
        </w:rPr>
        <w:t xml:space="preserve"> </w:t>
      </w:r>
      <w:r>
        <w:t>Plans</w:t>
      </w:r>
      <w:r>
        <w:rPr>
          <w:spacing w:val="-7"/>
        </w:rPr>
        <w:t xml:space="preserve"> </w:t>
      </w:r>
      <w:r>
        <w:t>and</w:t>
      </w:r>
      <w:r>
        <w:rPr>
          <w:spacing w:val="-6"/>
        </w:rPr>
        <w:t xml:space="preserve"> </w:t>
      </w:r>
      <w:r>
        <w:t>Specifications.</w:t>
      </w:r>
      <w:r>
        <w:rPr>
          <w:spacing w:val="-6"/>
        </w:rPr>
        <w:t xml:space="preserve"> </w:t>
      </w:r>
      <w:r>
        <w:t>The</w:t>
      </w:r>
      <w:r>
        <w:rPr>
          <w:spacing w:val="-5"/>
        </w:rPr>
        <w:t xml:space="preserve"> </w:t>
      </w:r>
      <w:r>
        <w:t xml:space="preserve">University shall submit the </w:t>
      </w:r>
      <w:hyperlink r:id="rId332">
        <w:r>
          <w:rPr>
            <w:color w:val="0000FF"/>
            <w:u w:val="single" w:color="0000FF"/>
          </w:rPr>
          <w:t>HECO-13.1a</w:t>
        </w:r>
      </w:hyperlink>
      <w:r>
        <w:t xml:space="preserve">, the </w:t>
      </w:r>
      <w:hyperlink r:id="rId333">
        <w:r>
          <w:rPr>
            <w:color w:val="0000FF"/>
            <w:u w:val="single" w:color="0000FF"/>
          </w:rPr>
          <w:t>HECO-13.2a</w:t>
        </w:r>
      </w:hyperlink>
      <w:r>
        <w:t xml:space="preserve">, University Review Unit final inspection report, and/or, when applicable, the responsible State Fire Marshal's report and recommendation, and other applicable certificates or reports along with </w:t>
      </w:r>
      <w:hyperlink r:id="rId334">
        <w:r>
          <w:rPr>
            <w:color w:val="0000FF"/>
            <w:u w:val="single" w:color="0000FF"/>
          </w:rPr>
          <w:t>HECO-13.3a</w:t>
        </w:r>
      </w:hyperlink>
      <w:r>
        <w:t>, Application for a Certificate of Use and Occupancy, to the University Building Official when requesting that a Certificate of Use and Occupancy be</w:t>
      </w:r>
      <w:r>
        <w:rPr>
          <w:spacing w:val="-7"/>
        </w:rPr>
        <w:t xml:space="preserve"> </w:t>
      </w:r>
      <w:r>
        <w:t>issued.</w:t>
      </w:r>
    </w:p>
    <w:p w14:paraId="7C9EF438" w14:textId="77777777" w:rsidR="00BD63E6" w:rsidRDefault="00BD63E6">
      <w:pPr>
        <w:pStyle w:val="BodyText"/>
        <w:spacing w:before="10"/>
        <w:rPr>
          <w:sz w:val="22"/>
        </w:rPr>
      </w:pPr>
    </w:p>
    <w:p w14:paraId="790C0DDD" w14:textId="77777777" w:rsidR="00BD63E6" w:rsidRDefault="00D94B7A">
      <w:pPr>
        <w:pStyle w:val="BodyText"/>
        <w:ind w:left="120" w:right="109"/>
        <w:jc w:val="both"/>
      </w:pPr>
      <w:r>
        <w:rPr>
          <w:b/>
        </w:rPr>
        <w:t xml:space="preserve">8.1.11 </w:t>
      </w:r>
      <w:r>
        <w:t xml:space="preserve">If the University proposes to change the Use Group Classification of a building or a portion thereof, the </w:t>
      </w:r>
      <w:hyperlink r:id="rId335">
        <w:r>
          <w:rPr>
            <w:color w:val="0000FF"/>
            <w:u w:val="single" w:color="0000FF"/>
          </w:rPr>
          <w:t xml:space="preserve">VUSBC </w:t>
        </w:r>
      </w:hyperlink>
      <w:r>
        <w:t xml:space="preserve">requires that a new Certificate of Use and Occupancy be obtained. The Project shall be in compliance with the current </w:t>
      </w:r>
      <w:hyperlink r:id="rId336">
        <w:r>
          <w:rPr>
            <w:color w:val="0000FF"/>
            <w:u w:val="single" w:color="0000FF"/>
          </w:rPr>
          <w:t xml:space="preserve">VUSBC </w:t>
        </w:r>
      </w:hyperlink>
      <w:r>
        <w:t>requirements for the new use or, alternatively, shall have</w:t>
      </w:r>
      <w:r>
        <w:rPr>
          <w:spacing w:val="-11"/>
        </w:rPr>
        <w:t xml:space="preserve"> </w:t>
      </w:r>
      <w:r>
        <w:t>the</w:t>
      </w:r>
      <w:r>
        <w:rPr>
          <w:spacing w:val="-11"/>
        </w:rPr>
        <w:t xml:space="preserve"> </w:t>
      </w:r>
      <w:r>
        <w:t>building</w:t>
      </w:r>
      <w:r>
        <w:rPr>
          <w:spacing w:val="-14"/>
        </w:rPr>
        <w:t xml:space="preserve"> </w:t>
      </w:r>
      <w:r>
        <w:t>evaluated</w:t>
      </w:r>
      <w:r>
        <w:rPr>
          <w:spacing w:val="-12"/>
        </w:rPr>
        <w:t xml:space="preserve"> </w:t>
      </w:r>
      <w:r>
        <w:t>by</w:t>
      </w:r>
      <w:r>
        <w:rPr>
          <w:spacing w:val="-17"/>
        </w:rPr>
        <w:t xml:space="preserve"> </w:t>
      </w:r>
      <w:r>
        <w:t>a</w:t>
      </w:r>
      <w:r>
        <w:rPr>
          <w:spacing w:val="-11"/>
        </w:rPr>
        <w:t xml:space="preserve"> </w:t>
      </w:r>
      <w:r>
        <w:t>licensed</w:t>
      </w:r>
      <w:r>
        <w:rPr>
          <w:spacing w:val="-12"/>
        </w:rPr>
        <w:t xml:space="preserve"> </w:t>
      </w:r>
      <w:r>
        <w:t>Architect</w:t>
      </w:r>
      <w:r>
        <w:rPr>
          <w:spacing w:val="-11"/>
        </w:rPr>
        <w:t xml:space="preserve"> </w:t>
      </w:r>
      <w:r>
        <w:t>or</w:t>
      </w:r>
      <w:r>
        <w:rPr>
          <w:spacing w:val="-12"/>
        </w:rPr>
        <w:t xml:space="preserve"> </w:t>
      </w:r>
      <w:r>
        <w:t>Engineer</w:t>
      </w:r>
      <w:r>
        <w:rPr>
          <w:spacing w:val="-12"/>
        </w:rPr>
        <w:t xml:space="preserve"> </w:t>
      </w:r>
      <w:r>
        <w:t>for</w:t>
      </w:r>
      <w:r>
        <w:rPr>
          <w:spacing w:val="-12"/>
        </w:rPr>
        <w:t xml:space="preserve"> </w:t>
      </w:r>
      <w:r>
        <w:t>conformance</w:t>
      </w:r>
      <w:r>
        <w:rPr>
          <w:spacing w:val="-11"/>
        </w:rPr>
        <w:t xml:space="preserve"> </w:t>
      </w:r>
      <w:r>
        <w:t>with</w:t>
      </w:r>
      <w:r>
        <w:rPr>
          <w:spacing w:val="-12"/>
        </w:rPr>
        <w:t xml:space="preserve"> </w:t>
      </w:r>
      <w:r>
        <w:t>the</w:t>
      </w:r>
      <w:r>
        <w:rPr>
          <w:spacing w:val="-11"/>
        </w:rPr>
        <w:t xml:space="preserve"> </w:t>
      </w:r>
      <w:r>
        <w:t xml:space="preserve">requirements of Chapter 34 of the </w:t>
      </w:r>
      <w:hyperlink r:id="rId337">
        <w:r>
          <w:rPr>
            <w:color w:val="0000FF"/>
            <w:u w:val="single" w:color="0000FF"/>
          </w:rPr>
          <w:t>VUSBC</w:t>
        </w:r>
        <w:r>
          <w:t>.</w:t>
        </w:r>
      </w:hyperlink>
      <w:r>
        <w:t xml:space="preserve"> A copy of the Chapter 34 evaluation signed by a licensed Architect or Engineer shall be submitted along with copies of small-scale floor Plans, a University Review Unit report, and a </w:t>
      </w:r>
      <w:hyperlink r:id="rId338">
        <w:r>
          <w:rPr>
            <w:color w:val="0000FF"/>
            <w:u w:val="single" w:color="0000FF"/>
          </w:rPr>
          <w:t>HECO-13.3a</w:t>
        </w:r>
        <w:r>
          <w:t>,</w:t>
        </w:r>
      </w:hyperlink>
      <w:r>
        <w:t xml:space="preserve"> Application for a Certificate of Use and Occupancy, to the University Building</w:t>
      </w:r>
      <w:r>
        <w:rPr>
          <w:spacing w:val="-7"/>
        </w:rPr>
        <w:t xml:space="preserve"> </w:t>
      </w:r>
      <w:r>
        <w:t>Official</w:t>
      </w:r>
      <w:r>
        <w:rPr>
          <w:spacing w:val="-4"/>
        </w:rPr>
        <w:t xml:space="preserve"> </w:t>
      </w:r>
      <w:r>
        <w:t>requesting</w:t>
      </w:r>
      <w:r>
        <w:rPr>
          <w:spacing w:val="-7"/>
        </w:rPr>
        <w:t xml:space="preserve"> </w:t>
      </w:r>
      <w:r>
        <w:t>issuance</w:t>
      </w:r>
      <w:r>
        <w:rPr>
          <w:spacing w:val="-3"/>
        </w:rPr>
        <w:t xml:space="preserve"> </w:t>
      </w:r>
      <w:r>
        <w:t>of</w:t>
      </w:r>
      <w:r>
        <w:rPr>
          <w:spacing w:val="-7"/>
        </w:rPr>
        <w:t xml:space="preserve"> </w:t>
      </w:r>
      <w:r>
        <w:t>a</w:t>
      </w:r>
      <w:r>
        <w:rPr>
          <w:spacing w:val="-35"/>
        </w:rPr>
        <w:t xml:space="preserve"> </w:t>
      </w:r>
      <w:r>
        <w:t>Certificate.</w:t>
      </w:r>
    </w:p>
    <w:p w14:paraId="5E7CCB7F" w14:textId="77777777" w:rsidR="00BD63E6" w:rsidRDefault="00BD63E6">
      <w:pPr>
        <w:pStyle w:val="BodyText"/>
        <w:spacing w:before="11"/>
      </w:pPr>
    </w:p>
    <w:p w14:paraId="7497BCD9" w14:textId="0C00CC68" w:rsidR="00BD63E6" w:rsidRDefault="00D94B7A">
      <w:pPr>
        <w:pStyle w:val="Heading3"/>
      </w:pPr>
      <w:bookmarkStart w:id="263" w:name="SECTION_8.2___DRAWING_STANDARDS"/>
      <w:bookmarkStart w:id="264" w:name="_Toc55204088"/>
      <w:bookmarkEnd w:id="263"/>
      <w:r>
        <w:t>SECTION 8.2 DRAWING STANDARDS</w:t>
      </w:r>
      <w:bookmarkEnd w:id="264"/>
    </w:p>
    <w:p w14:paraId="7C34B861" w14:textId="77777777" w:rsidR="00BD63E6" w:rsidRDefault="00D94B7A">
      <w:pPr>
        <w:pStyle w:val="BodyText"/>
        <w:spacing w:before="172"/>
        <w:ind w:left="120" w:right="112"/>
        <w:jc w:val="both"/>
      </w:pPr>
      <w:r>
        <w:t>The</w:t>
      </w:r>
      <w:r>
        <w:rPr>
          <w:spacing w:val="-5"/>
        </w:rPr>
        <w:t xml:space="preserve"> </w:t>
      </w:r>
      <w:r>
        <w:t>following</w:t>
      </w:r>
      <w:r>
        <w:rPr>
          <w:spacing w:val="-8"/>
        </w:rPr>
        <w:t xml:space="preserve"> </w:t>
      </w:r>
      <w:r>
        <w:t>clarifies</w:t>
      </w:r>
      <w:r>
        <w:rPr>
          <w:spacing w:val="-7"/>
        </w:rPr>
        <w:t xml:space="preserve"> </w:t>
      </w:r>
      <w:r>
        <w:t>the</w:t>
      </w:r>
      <w:r>
        <w:rPr>
          <w:spacing w:val="-7"/>
        </w:rPr>
        <w:t xml:space="preserve"> </w:t>
      </w:r>
      <w:r>
        <w:t>requirements,</w:t>
      </w:r>
      <w:r>
        <w:rPr>
          <w:spacing w:val="-6"/>
        </w:rPr>
        <w:t xml:space="preserve"> </w:t>
      </w:r>
      <w:r>
        <w:t>standards,</w:t>
      </w:r>
      <w:r>
        <w:rPr>
          <w:spacing w:val="-6"/>
        </w:rPr>
        <w:t xml:space="preserve"> </w:t>
      </w:r>
      <w:r>
        <w:t>and</w:t>
      </w:r>
      <w:r>
        <w:rPr>
          <w:spacing w:val="-6"/>
        </w:rPr>
        <w:t xml:space="preserve"> </w:t>
      </w:r>
      <w:r>
        <w:t>expectations</w:t>
      </w:r>
      <w:r>
        <w:rPr>
          <w:spacing w:val="-7"/>
        </w:rPr>
        <w:t xml:space="preserve"> </w:t>
      </w:r>
      <w:r>
        <w:t>applicable</w:t>
      </w:r>
      <w:r>
        <w:rPr>
          <w:spacing w:val="-7"/>
        </w:rPr>
        <w:t xml:space="preserve"> </w:t>
      </w:r>
      <w:r>
        <w:t>to</w:t>
      </w:r>
      <w:r>
        <w:rPr>
          <w:spacing w:val="-6"/>
        </w:rPr>
        <w:t xml:space="preserve"> </w:t>
      </w:r>
      <w:r>
        <w:t>Drawings</w:t>
      </w:r>
      <w:r>
        <w:rPr>
          <w:spacing w:val="-7"/>
        </w:rPr>
        <w:t xml:space="preserve"> </w:t>
      </w:r>
      <w:r>
        <w:t>prepared for procurement and construction on Commonwealth</w:t>
      </w:r>
      <w:r>
        <w:rPr>
          <w:spacing w:val="-38"/>
        </w:rPr>
        <w:t xml:space="preserve"> </w:t>
      </w:r>
      <w:r>
        <w:t>Projects.</w:t>
      </w:r>
    </w:p>
    <w:p w14:paraId="0D9262A5" w14:textId="77777777" w:rsidR="00BD63E6" w:rsidRDefault="00BD63E6">
      <w:pPr>
        <w:pStyle w:val="BodyText"/>
        <w:spacing w:before="8"/>
      </w:pPr>
    </w:p>
    <w:p w14:paraId="43DEFBBA" w14:textId="77777777" w:rsidR="00BD63E6" w:rsidRDefault="00D94B7A" w:rsidP="001C09AE">
      <w:pPr>
        <w:pStyle w:val="Heading5"/>
        <w:numPr>
          <w:ilvl w:val="2"/>
          <w:numId w:val="77"/>
        </w:numPr>
        <w:tabs>
          <w:tab w:val="left" w:pos="841"/>
        </w:tabs>
        <w:jc w:val="both"/>
      </w:pPr>
      <w:bookmarkStart w:id="265" w:name="8.2.1_General_Requirements"/>
      <w:bookmarkEnd w:id="265"/>
      <w:r>
        <w:t>General</w:t>
      </w:r>
      <w:r>
        <w:rPr>
          <w:spacing w:val="-18"/>
        </w:rPr>
        <w:t xml:space="preserve"> </w:t>
      </w:r>
      <w:r>
        <w:t>Requirements</w:t>
      </w:r>
    </w:p>
    <w:p w14:paraId="5C6BF9B7" w14:textId="77777777" w:rsidR="00BD63E6" w:rsidRDefault="00BD63E6">
      <w:pPr>
        <w:pStyle w:val="BodyText"/>
        <w:spacing w:before="3"/>
        <w:rPr>
          <w:b/>
          <w:sz w:val="22"/>
        </w:rPr>
      </w:pPr>
    </w:p>
    <w:p w14:paraId="3557D7F1" w14:textId="77777777" w:rsidR="00BD63E6" w:rsidRDefault="00D94B7A">
      <w:pPr>
        <w:pStyle w:val="BodyText"/>
        <w:ind w:left="840"/>
      </w:pPr>
      <w:r>
        <w:rPr>
          <w:b/>
        </w:rPr>
        <w:t xml:space="preserve">8.2.1.1: </w:t>
      </w:r>
      <w:r>
        <w:t>The Title sheet(s) shall clearly indicate the following:</w:t>
      </w:r>
    </w:p>
    <w:p w14:paraId="06041910" w14:textId="77777777" w:rsidR="00BD63E6" w:rsidRDefault="00BD63E6">
      <w:pPr>
        <w:pStyle w:val="BodyText"/>
        <w:spacing w:before="10"/>
        <w:rPr>
          <w:sz w:val="22"/>
        </w:rPr>
      </w:pPr>
    </w:p>
    <w:p w14:paraId="66422C7D" w14:textId="77777777" w:rsidR="00BD63E6" w:rsidRDefault="00D94B7A" w:rsidP="001C09AE">
      <w:pPr>
        <w:pStyle w:val="ListParagraph"/>
        <w:numPr>
          <w:ilvl w:val="3"/>
          <w:numId w:val="77"/>
        </w:numPr>
        <w:tabs>
          <w:tab w:val="left" w:pos="840"/>
        </w:tabs>
        <w:spacing w:line="264" w:lineRule="exact"/>
        <w:rPr>
          <w:sz w:val="23"/>
        </w:rPr>
      </w:pPr>
      <w:r>
        <w:rPr>
          <w:sz w:val="23"/>
        </w:rPr>
        <w:t>Project Title and identification per</w:t>
      </w:r>
      <w:r>
        <w:rPr>
          <w:spacing w:val="-32"/>
          <w:sz w:val="23"/>
        </w:rPr>
        <w:t xml:space="preserve"> </w:t>
      </w:r>
      <w:r>
        <w:rPr>
          <w:sz w:val="23"/>
        </w:rPr>
        <w:t>8.1.3</w:t>
      </w:r>
    </w:p>
    <w:p w14:paraId="13B1A1A9" w14:textId="77777777" w:rsidR="00BD63E6" w:rsidRDefault="00D94B7A" w:rsidP="001C09AE">
      <w:pPr>
        <w:pStyle w:val="ListParagraph"/>
        <w:numPr>
          <w:ilvl w:val="3"/>
          <w:numId w:val="77"/>
        </w:numPr>
        <w:tabs>
          <w:tab w:val="left" w:pos="840"/>
        </w:tabs>
        <w:spacing w:line="264" w:lineRule="exact"/>
        <w:ind w:left="839"/>
        <w:rPr>
          <w:sz w:val="23"/>
        </w:rPr>
      </w:pPr>
      <w:r>
        <w:rPr>
          <w:sz w:val="23"/>
        </w:rPr>
        <w:t>Activity or function(s) to be performed in the</w:t>
      </w:r>
      <w:r>
        <w:rPr>
          <w:spacing w:val="-45"/>
          <w:sz w:val="23"/>
        </w:rPr>
        <w:t xml:space="preserve"> </w:t>
      </w:r>
      <w:r>
        <w:rPr>
          <w:sz w:val="23"/>
        </w:rPr>
        <w:t>facility</w:t>
      </w:r>
    </w:p>
    <w:p w14:paraId="2093999A" w14:textId="77777777" w:rsidR="00BD63E6" w:rsidRDefault="00D94B7A" w:rsidP="001C09AE">
      <w:pPr>
        <w:pStyle w:val="ListParagraph"/>
        <w:numPr>
          <w:ilvl w:val="3"/>
          <w:numId w:val="77"/>
        </w:numPr>
        <w:tabs>
          <w:tab w:val="left" w:pos="840"/>
        </w:tabs>
        <w:spacing w:before="2" w:line="264" w:lineRule="exact"/>
        <w:ind w:left="839"/>
        <w:rPr>
          <w:sz w:val="23"/>
        </w:rPr>
      </w:pPr>
      <w:r>
        <w:rPr>
          <w:sz w:val="23"/>
        </w:rPr>
        <w:t xml:space="preserve">Version (date) of </w:t>
      </w:r>
      <w:hyperlink r:id="rId339">
        <w:r>
          <w:rPr>
            <w:color w:val="0000FF"/>
            <w:sz w:val="23"/>
            <w:u w:val="single" w:color="0000FF"/>
          </w:rPr>
          <w:t xml:space="preserve">VUSBC </w:t>
        </w:r>
      </w:hyperlink>
      <w:r>
        <w:rPr>
          <w:sz w:val="23"/>
        </w:rPr>
        <w:t>on which the design is</w:t>
      </w:r>
      <w:r>
        <w:rPr>
          <w:spacing w:val="-33"/>
          <w:sz w:val="23"/>
        </w:rPr>
        <w:t xml:space="preserve"> </w:t>
      </w:r>
      <w:r>
        <w:rPr>
          <w:sz w:val="23"/>
        </w:rPr>
        <w:t>based</w:t>
      </w:r>
    </w:p>
    <w:p w14:paraId="59786E2E" w14:textId="77777777" w:rsidR="00BD63E6" w:rsidRDefault="00D94B7A" w:rsidP="001C09AE">
      <w:pPr>
        <w:pStyle w:val="ListParagraph"/>
        <w:numPr>
          <w:ilvl w:val="3"/>
          <w:numId w:val="77"/>
        </w:numPr>
        <w:tabs>
          <w:tab w:val="left" w:pos="840"/>
        </w:tabs>
        <w:spacing w:line="264" w:lineRule="exact"/>
        <w:rPr>
          <w:sz w:val="23"/>
        </w:rPr>
      </w:pPr>
      <w:r>
        <w:rPr>
          <w:sz w:val="23"/>
        </w:rPr>
        <w:t>Other major Code used as a Basis for</w:t>
      </w:r>
      <w:r>
        <w:rPr>
          <w:spacing w:val="-36"/>
          <w:sz w:val="23"/>
        </w:rPr>
        <w:t xml:space="preserve"> </w:t>
      </w:r>
      <w:r>
        <w:rPr>
          <w:sz w:val="23"/>
        </w:rPr>
        <w:t>Design</w:t>
      </w:r>
    </w:p>
    <w:p w14:paraId="7C27AE41" w14:textId="77777777" w:rsidR="00BD63E6" w:rsidRDefault="00D94B7A" w:rsidP="001C09AE">
      <w:pPr>
        <w:pStyle w:val="ListParagraph"/>
        <w:numPr>
          <w:ilvl w:val="3"/>
          <w:numId w:val="77"/>
        </w:numPr>
        <w:tabs>
          <w:tab w:val="left" w:pos="840"/>
        </w:tabs>
        <w:spacing w:line="264" w:lineRule="exact"/>
        <w:rPr>
          <w:sz w:val="23"/>
        </w:rPr>
      </w:pPr>
      <w:r>
        <w:rPr>
          <w:sz w:val="23"/>
        </w:rPr>
        <w:t>Use Group</w:t>
      </w:r>
      <w:r>
        <w:rPr>
          <w:spacing w:val="-20"/>
          <w:sz w:val="23"/>
        </w:rPr>
        <w:t xml:space="preserve"> </w:t>
      </w:r>
      <w:r>
        <w:rPr>
          <w:sz w:val="23"/>
        </w:rPr>
        <w:t>classification(s)</w:t>
      </w:r>
    </w:p>
    <w:p w14:paraId="1954E1C3" w14:textId="77777777" w:rsidR="00BD63E6" w:rsidRDefault="00D94B7A" w:rsidP="001C09AE">
      <w:pPr>
        <w:pStyle w:val="ListParagraph"/>
        <w:numPr>
          <w:ilvl w:val="3"/>
          <w:numId w:val="77"/>
        </w:numPr>
        <w:tabs>
          <w:tab w:val="left" w:pos="840"/>
        </w:tabs>
        <w:spacing w:line="264" w:lineRule="exact"/>
        <w:rPr>
          <w:sz w:val="23"/>
        </w:rPr>
      </w:pPr>
      <w:r>
        <w:rPr>
          <w:sz w:val="23"/>
        </w:rPr>
        <w:t>Maximum</w:t>
      </w:r>
      <w:r>
        <w:rPr>
          <w:spacing w:val="-3"/>
          <w:sz w:val="23"/>
        </w:rPr>
        <w:t xml:space="preserve"> </w:t>
      </w:r>
      <w:hyperlink r:id="rId340">
        <w:r>
          <w:rPr>
            <w:color w:val="0000FF"/>
            <w:sz w:val="23"/>
            <w:u w:val="single" w:color="0000FF"/>
          </w:rPr>
          <w:t>VUSBC</w:t>
        </w:r>
        <w:r>
          <w:rPr>
            <w:color w:val="0000FF"/>
            <w:spacing w:val="-3"/>
            <w:sz w:val="23"/>
            <w:u w:val="single" w:color="0000FF"/>
          </w:rPr>
          <w:t xml:space="preserve"> </w:t>
        </w:r>
      </w:hyperlink>
      <w:r>
        <w:rPr>
          <w:sz w:val="23"/>
        </w:rPr>
        <w:t>occupancy</w:t>
      </w:r>
      <w:r>
        <w:rPr>
          <w:spacing w:val="-5"/>
          <w:sz w:val="23"/>
        </w:rPr>
        <w:t xml:space="preserve"> </w:t>
      </w:r>
      <w:r>
        <w:rPr>
          <w:sz w:val="23"/>
        </w:rPr>
        <w:t>for</w:t>
      </w:r>
      <w:r>
        <w:rPr>
          <w:spacing w:val="-3"/>
          <w:sz w:val="23"/>
        </w:rPr>
        <w:t xml:space="preserve"> </w:t>
      </w:r>
      <w:r>
        <w:rPr>
          <w:sz w:val="23"/>
        </w:rPr>
        <w:t>each</w:t>
      </w:r>
      <w:r>
        <w:rPr>
          <w:spacing w:val="-3"/>
          <w:sz w:val="23"/>
        </w:rPr>
        <w:t xml:space="preserve"> </w:t>
      </w:r>
      <w:r>
        <w:rPr>
          <w:sz w:val="23"/>
        </w:rPr>
        <w:t>level</w:t>
      </w:r>
      <w:r>
        <w:rPr>
          <w:spacing w:val="-3"/>
          <w:sz w:val="23"/>
        </w:rPr>
        <w:t xml:space="preserve"> </w:t>
      </w:r>
      <w:r>
        <w:rPr>
          <w:sz w:val="23"/>
        </w:rPr>
        <w:t>and</w:t>
      </w:r>
      <w:r>
        <w:rPr>
          <w:spacing w:val="-5"/>
          <w:sz w:val="23"/>
        </w:rPr>
        <w:t xml:space="preserve"> </w:t>
      </w:r>
      <w:r>
        <w:rPr>
          <w:sz w:val="23"/>
        </w:rPr>
        <w:t>total</w:t>
      </w:r>
      <w:r>
        <w:rPr>
          <w:spacing w:val="-3"/>
          <w:sz w:val="23"/>
        </w:rPr>
        <w:t xml:space="preserve"> </w:t>
      </w:r>
      <w:r>
        <w:rPr>
          <w:sz w:val="23"/>
        </w:rPr>
        <w:t>for</w:t>
      </w:r>
      <w:r>
        <w:rPr>
          <w:spacing w:val="-27"/>
          <w:sz w:val="23"/>
        </w:rPr>
        <w:t xml:space="preserve"> </w:t>
      </w:r>
      <w:r>
        <w:rPr>
          <w:sz w:val="23"/>
        </w:rPr>
        <w:t>building</w:t>
      </w:r>
    </w:p>
    <w:bookmarkStart w:id="266" w:name="_bookmark243"/>
    <w:bookmarkEnd w:id="266"/>
    <w:p w14:paraId="6F637D07" w14:textId="77777777" w:rsidR="00BD63E6" w:rsidRDefault="00B43DA9" w:rsidP="001C09AE">
      <w:pPr>
        <w:pStyle w:val="ListParagraph"/>
        <w:numPr>
          <w:ilvl w:val="3"/>
          <w:numId w:val="77"/>
        </w:numPr>
        <w:tabs>
          <w:tab w:val="left" w:pos="840"/>
        </w:tabs>
        <w:spacing w:line="264" w:lineRule="exact"/>
        <w:rPr>
          <w:sz w:val="23"/>
        </w:rPr>
      </w:pPr>
      <w:r>
        <w:fldChar w:fldCharType="begin"/>
      </w:r>
      <w:r>
        <w:instrText xml:space="preserve"> HYPERLINK "http://leg1.state.va.us/cgi-bin/legp504.exe?000%2Breg%2B13VAC5-63" \h </w:instrText>
      </w:r>
      <w:r>
        <w:fldChar w:fldCharType="separate"/>
      </w:r>
      <w:r w:rsidR="00D94B7A">
        <w:rPr>
          <w:color w:val="0000FF"/>
          <w:sz w:val="23"/>
          <w:u w:val="single" w:color="0000FF"/>
        </w:rPr>
        <w:t xml:space="preserve">VUSBC </w:t>
      </w:r>
      <w:r>
        <w:rPr>
          <w:color w:val="0000FF"/>
          <w:sz w:val="23"/>
          <w:u w:val="single" w:color="0000FF"/>
        </w:rPr>
        <w:fldChar w:fldCharType="end"/>
      </w:r>
      <w:r w:rsidR="00D94B7A">
        <w:rPr>
          <w:sz w:val="23"/>
        </w:rPr>
        <w:t>classification of construction</w:t>
      </w:r>
      <w:r w:rsidR="00D94B7A">
        <w:rPr>
          <w:spacing w:val="-39"/>
          <w:sz w:val="23"/>
        </w:rPr>
        <w:t xml:space="preserve"> </w:t>
      </w:r>
      <w:r w:rsidR="00D94B7A">
        <w:rPr>
          <w:sz w:val="23"/>
        </w:rPr>
        <w:t>type</w:t>
      </w:r>
    </w:p>
    <w:p w14:paraId="56C0681B" w14:textId="77777777" w:rsidR="00BD63E6" w:rsidRDefault="00D94B7A" w:rsidP="001C09AE">
      <w:pPr>
        <w:pStyle w:val="ListParagraph"/>
        <w:numPr>
          <w:ilvl w:val="3"/>
          <w:numId w:val="77"/>
        </w:numPr>
        <w:tabs>
          <w:tab w:val="left" w:pos="840"/>
        </w:tabs>
        <w:spacing w:line="264" w:lineRule="exact"/>
        <w:rPr>
          <w:sz w:val="23"/>
        </w:rPr>
      </w:pPr>
      <w:r>
        <w:rPr>
          <w:sz w:val="23"/>
        </w:rPr>
        <w:t>Area for each floor and entire building; volume of</w:t>
      </w:r>
      <w:r>
        <w:rPr>
          <w:spacing w:val="-37"/>
          <w:sz w:val="23"/>
        </w:rPr>
        <w:t xml:space="preserve"> </w:t>
      </w:r>
      <w:r>
        <w:rPr>
          <w:sz w:val="23"/>
        </w:rPr>
        <w:t>building</w:t>
      </w:r>
    </w:p>
    <w:p w14:paraId="2E66C9AC" w14:textId="77777777" w:rsidR="00BD63E6" w:rsidRDefault="00D94B7A" w:rsidP="001C09AE">
      <w:pPr>
        <w:pStyle w:val="ListParagraph"/>
        <w:numPr>
          <w:ilvl w:val="3"/>
          <w:numId w:val="77"/>
        </w:numPr>
        <w:tabs>
          <w:tab w:val="left" w:pos="840"/>
        </w:tabs>
        <w:spacing w:line="264" w:lineRule="exact"/>
        <w:rPr>
          <w:sz w:val="23"/>
        </w:rPr>
      </w:pPr>
      <w:r>
        <w:rPr>
          <w:sz w:val="23"/>
        </w:rPr>
        <w:t>Location and Vicinity</w:t>
      </w:r>
      <w:r>
        <w:rPr>
          <w:spacing w:val="-20"/>
          <w:sz w:val="23"/>
        </w:rPr>
        <w:t xml:space="preserve"> </w:t>
      </w:r>
      <w:r>
        <w:rPr>
          <w:sz w:val="23"/>
        </w:rPr>
        <w:t>Maps</w:t>
      </w:r>
    </w:p>
    <w:p w14:paraId="38539A9C" w14:textId="77777777" w:rsidR="00BD63E6" w:rsidRDefault="00D94B7A" w:rsidP="001C09AE">
      <w:pPr>
        <w:pStyle w:val="ListParagraph"/>
        <w:numPr>
          <w:ilvl w:val="3"/>
          <w:numId w:val="77"/>
        </w:numPr>
        <w:tabs>
          <w:tab w:val="left" w:pos="841"/>
        </w:tabs>
        <w:spacing w:line="264" w:lineRule="exact"/>
        <w:ind w:left="841" w:hanging="289"/>
        <w:rPr>
          <w:sz w:val="23"/>
        </w:rPr>
      </w:pPr>
      <w:r>
        <w:rPr>
          <w:sz w:val="23"/>
        </w:rPr>
        <w:t>Seals of the responsible Architect and Engineers, signed and</w:t>
      </w:r>
      <w:r>
        <w:rPr>
          <w:spacing w:val="-43"/>
          <w:sz w:val="23"/>
        </w:rPr>
        <w:t xml:space="preserve"> </w:t>
      </w:r>
      <w:r>
        <w:rPr>
          <w:sz w:val="23"/>
        </w:rPr>
        <w:t>dated</w:t>
      </w:r>
    </w:p>
    <w:p w14:paraId="7A5F2551" w14:textId="77777777" w:rsidR="00BD63E6" w:rsidRDefault="00BD63E6">
      <w:pPr>
        <w:pStyle w:val="BodyText"/>
        <w:spacing w:before="1"/>
      </w:pPr>
    </w:p>
    <w:p w14:paraId="2F277BAE" w14:textId="77777777" w:rsidR="00BD63E6" w:rsidRDefault="00D94B7A" w:rsidP="001C09AE">
      <w:pPr>
        <w:pStyle w:val="ListParagraph"/>
        <w:numPr>
          <w:ilvl w:val="3"/>
          <w:numId w:val="76"/>
        </w:numPr>
        <w:tabs>
          <w:tab w:val="left" w:pos="1560"/>
        </w:tabs>
        <w:ind w:right="113" w:firstLine="0"/>
        <w:rPr>
          <w:sz w:val="23"/>
        </w:rPr>
      </w:pPr>
      <w:r>
        <w:rPr>
          <w:sz w:val="23"/>
        </w:rPr>
        <w:t>Indicate</w:t>
      </w:r>
      <w:r>
        <w:rPr>
          <w:spacing w:val="-12"/>
          <w:sz w:val="23"/>
        </w:rPr>
        <w:t xml:space="preserve"> </w:t>
      </w:r>
      <w:r>
        <w:rPr>
          <w:sz w:val="23"/>
        </w:rPr>
        <w:t>the</w:t>
      </w:r>
      <w:r>
        <w:rPr>
          <w:spacing w:val="-12"/>
          <w:sz w:val="23"/>
        </w:rPr>
        <w:t xml:space="preserve"> </w:t>
      </w:r>
      <w:r>
        <w:rPr>
          <w:sz w:val="23"/>
        </w:rPr>
        <w:t>number</w:t>
      </w:r>
      <w:r>
        <w:rPr>
          <w:spacing w:val="-13"/>
          <w:sz w:val="23"/>
        </w:rPr>
        <w:t xml:space="preserve"> </w:t>
      </w:r>
      <w:r>
        <w:rPr>
          <w:sz w:val="23"/>
        </w:rPr>
        <w:t>of</w:t>
      </w:r>
      <w:r>
        <w:rPr>
          <w:spacing w:val="-16"/>
          <w:sz w:val="23"/>
        </w:rPr>
        <w:t xml:space="preserve"> </w:t>
      </w:r>
      <w:r>
        <w:rPr>
          <w:sz w:val="23"/>
        </w:rPr>
        <w:t>beds</w:t>
      </w:r>
      <w:r>
        <w:rPr>
          <w:spacing w:val="-14"/>
          <w:sz w:val="23"/>
        </w:rPr>
        <w:t xml:space="preserve"> </w:t>
      </w:r>
      <w:r>
        <w:rPr>
          <w:sz w:val="23"/>
        </w:rPr>
        <w:t>(dormitory</w:t>
      </w:r>
      <w:r>
        <w:rPr>
          <w:spacing w:val="-18"/>
          <w:sz w:val="23"/>
        </w:rPr>
        <w:t xml:space="preserve"> </w:t>
      </w:r>
      <w:r>
        <w:rPr>
          <w:sz w:val="23"/>
        </w:rPr>
        <w:t>or</w:t>
      </w:r>
      <w:r>
        <w:rPr>
          <w:spacing w:val="-11"/>
          <w:sz w:val="23"/>
        </w:rPr>
        <w:t xml:space="preserve"> </w:t>
      </w:r>
      <w:r>
        <w:rPr>
          <w:sz w:val="23"/>
        </w:rPr>
        <w:t>hospital),</w:t>
      </w:r>
      <w:r>
        <w:rPr>
          <w:spacing w:val="-13"/>
          <w:sz w:val="23"/>
        </w:rPr>
        <w:t xml:space="preserve"> </w:t>
      </w:r>
      <w:r>
        <w:rPr>
          <w:sz w:val="23"/>
        </w:rPr>
        <w:t>fixed</w:t>
      </w:r>
      <w:r>
        <w:rPr>
          <w:spacing w:val="-13"/>
          <w:sz w:val="23"/>
        </w:rPr>
        <w:t xml:space="preserve"> </w:t>
      </w:r>
      <w:r>
        <w:rPr>
          <w:sz w:val="23"/>
        </w:rPr>
        <w:t>seats</w:t>
      </w:r>
      <w:r>
        <w:rPr>
          <w:spacing w:val="-14"/>
          <w:sz w:val="23"/>
        </w:rPr>
        <w:t xml:space="preserve"> </w:t>
      </w:r>
      <w:r>
        <w:rPr>
          <w:sz w:val="23"/>
        </w:rPr>
        <w:t>(auditorium)</w:t>
      </w:r>
      <w:r>
        <w:rPr>
          <w:spacing w:val="-13"/>
          <w:sz w:val="23"/>
        </w:rPr>
        <w:t xml:space="preserve"> </w:t>
      </w:r>
      <w:r>
        <w:rPr>
          <w:sz w:val="23"/>
        </w:rPr>
        <w:t>or</w:t>
      </w:r>
      <w:r>
        <w:rPr>
          <w:spacing w:val="-16"/>
          <w:sz w:val="23"/>
        </w:rPr>
        <w:t xml:space="preserve"> </w:t>
      </w:r>
      <w:r>
        <w:rPr>
          <w:sz w:val="23"/>
        </w:rPr>
        <w:t>parking spaces (parking deck), and other information relating to capacity of the facility as</w:t>
      </w:r>
      <w:r>
        <w:rPr>
          <w:spacing w:val="-38"/>
          <w:sz w:val="23"/>
        </w:rPr>
        <w:t xml:space="preserve"> </w:t>
      </w:r>
      <w:r>
        <w:rPr>
          <w:sz w:val="23"/>
        </w:rPr>
        <w:t>applicable.</w:t>
      </w:r>
    </w:p>
    <w:p w14:paraId="18C08161" w14:textId="77777777" w:rsidR="00BD63E6" w:rsidRDefault="00BD63E6">
      <w:pPr>
        <w:pStyle w:val="BodyText"/>
        <w:spacing w:before="10"/>
        <w:rPr>
          <w:sz w:val="22"/>
        </w:rPr>
      </w:pPr>
    </w:p>
    <w:p w14:paraId="2C301E70" w14:textId="77777777" w:rsidR="00BD63E6" w:rsidRDefault="00D94B7A" w:rsidP="001C09AE">
      <w:pPr>
        <w:pStyle w:val="ListParagraph"/>
        <w:numPr>
          <w:ilvl w:val="3"/>
          <w:numId w:val="76"/>
        </w:numPr>
        <w:tabs>
          <w:tab w:val="left" w:pos="1560"/>
        </w:tabs>
        <w:ind w:right="110" w:firstLine="0"/>
        <w:jc w:val="both"/>
        <w:rPr>
          <w:sz w:val="23"/>
        </w:rPr>
      </w:pPr>
      <w:r>
        <w:rPr>
          <w:sz w:val="23"/>
        </w:rPr>
        <w:t>Provide a master listing of all applicable abbreviations and symbols used in the set of Drawings</w:t>
      </w:r>
      <w:r>
        <w:rPr>
          <w:spacing w:val="-8"/>
          <w:sz w:val="23"/>
        </w:rPr>
        <w:t xml:space="preserve"> </w:t>
      </w:r>
      <w:r>
        <w:rPr>
          <w:sz w:val="23"/>
        </w:rPr>
        <w:t>or</w:t>
      </w:r>
      <w:r>
        <w:rPr>
          <w:spacing w:val="-7"/>
          <w:sz w:val="23"/>
        </w:rPr>
        <w:t xml:space="preserve"> </w:t>
      </w:r>
      <w:r>
        <w:rPr>
          <w:sz w:val="23"/>
        </w:rPr>
        <w:t>provide</w:t>
      </w:r>
      <w:r>
        <w:rPr>
          <w:spacing w:val="-9"/>
          <w:sz w:val="23"/>
        </w:rPr>
        <w:t xml:space="preserve"> </w:t>
      </w:r>
      <w:r>
        <w:rPr>
          <w:sz w:val="23"/>
        </w:rPr>
        <w:t>a</w:t>
      </w:r>
      <w:r>
        <w:rPr>
          <w:spacing w:val="-6"/>
          <w:sz w:val="23"/>
        </w:rPr>
        <w:t xml:space="preserve"> </w:t>
      </w:r>
      <w:r>
        <w:rPr>
          <w:sz w:val="23"/>
        </w:rPr>
        <w:t>listing</w:t>
      </w:r>
      <w:r>
        <w:rPr>
          <w:spacing w:val="-10"/>
          <w:sz w:val="23"/>
        </w:rPr>
        <w:t xml:space="preserve"> </w:t>
      </w:r>
      <w:r>
        <w:rPr>
          <w:sz w:val="23"/>
        </w:rPr>
        <w:t>of</w:t>
      </w:r>
      <w:r>
        <w:rPr>
          <w:spacing w:val="-10"/>
          <w:sz w:val="23"/>
        </w:rPr>
        <w:t xml:space="preserve"> </w:t>
      </w:r>
      <w:r>
        <w:rPr>
          <w:sz w:val="23"/>
        </w:rPr>
        <w:t>all</w:t>
      </w:r>
      <w:r>
        <w:rPr>
          <w:spacing w:val="-6"/>
          <w:sz w:val="23"/>
        </w:rPr>
        <w:t xml:space="preserve"> </w:t>
      </w:r>
      <w:r>
        <w:rPr>
          <w:sz w:val="23"/>
        </w:rPr>
        <w:t>common</w:t>
      </w:r>
      <w:r>
        <w:rPr>
          <w:spacing w:val="-10"/>
          <w:sz w:val="23"/>
        </w:rPr>
        <w:t xml:space="preserve"> </w:t>
      </w:r>
      <w:r>
        <w:rPr>
          <w:sz w:val="23"/>
        </w:rPr>
        <w:t>abbreviations</w:t>
      </w:r>
      <w:r>
        <w:rPr>
          <w:spacing w:val="-10"/>
          <w:sz w:val="23"/>
        </w:rPr>
        <w:t xml:space="preserve"> </w:t>
      </w:r>
      <w:r>
        <w:rPr>
          <w:sz w:val="23"/>
        </w:rPr>
        <w:t>and</w:t>
      </w:r>
      <w:r>
        <w:rPr>
          <w:spacing w:val="-7"/>
          <w:sz w:val="23"/>
        </w:rPr>
        <w:t xml:space="preserve"> </w:t>
      </w:r>
      <w:r>
        <w:rPr>
          <w:sz w:val="23"/>
        </w:rPr>
        <w:t>symbols</w:t>
      </w:r>
      <w:r>
        <w:rPr>
          <w:spacing w:val="-8"/>
          <w:sz w:val="23"/>
        </w:rPr>
        <w:t xml:space="preserve"> </w:t>
      </w:r>
      <w:r>
        <w:rPr>
          <w:sz w:val="23"/>
        </w:rPr>
        <w:t>at</w:t>
      </w:r>
      <w:r>
        <w:rPr>
          <w:spacing w:val="-9"/>
          <w:sz w:val="23"/>
        </w:rPr>
        <w:t xml:space="preserve"> </w:t>
      </w:r>
      <w:r>
        <w:rPr>
          <w:sz w:val="23"/>
        </w:rPr>
        <w:t>the</w:t>
      </w:r>
      <w:r>
        <w:rPr>
          <w:spacing w:val="-9"/>
          <w:sz w:val="23"/>
        </w:rPr>
        <w:t xml:space="preserve"> </w:t>
      </w:r>
      <w:r>
        <w:rPr>
          <w:sz w:val="23"/>
        </w:rPr>
        <w:t>beginning</w:t>
      </w:r>
      <w:r>
        <w:rPr>
          <w:spacing w:val="-10"/>
          <w:sz w:val="23"/>
        </w:rPr>
        <w:t xml:space="preserve"> </w:t>
      </w:r>
      <w:r>
        <w:rPr>
          <w:sz w:val="23"/>
        </w:rPr>
        <w:t>of</w:t>
      </w:r>
      <w:r>
        <w:rPr>
          <w:spacing w:val="-10"/>
          <w:sz w:val="23"/>
        </w:rPr>
        <w:t xml:space="preserve"> </w:t>
      </w:r>
      <w:r>
        <w:rPr>
          <w:sz w:val="23"/>
        </w:rPr>
        <w:t>the Drawings and provide a listing of the discipline specific abbreviations and symbols at the beginning of each</w:t>
      </w:r>
      <w:r>
        <w:rPr>
          <w:spacing w:val="-23"/>
          <w:sz w:val="23"/>
        </w:rPr>
        <w:t xml:space="preserve"> </w:t>
      </w:r>
      <w:r>
        <w:rPr>
          <w:sz w:val="23"/>
        </w:rPr>
        <w:t>discipline.</w:t>
      </w:r>
    </w:p>
    <w:p w14:paraId="4D0C6B01" w14:textId="77777777" w:rsidR="00BD63E6" w:rsidRDefault="00BD63E6">
      <w:pPr>
        <w:pStyle w:val="BodyText"/>
        <w:spacing w:before="1"/>
      </w:pPr>
    </w:p>
    <w:p w14:paraId="7071E7AB" w14:textId="77777777" w:rsidR="00BD63E6" w:rsidRDefault="00D94B7A" w:rsidP="001C09AE">
      <w:pPr>
        <w:pStyle w:val="ListParagraph"/>
        <w:numPr>
          <w:ilvl w:val="2"/>
          <w:numId w:val="76"/>
        </w:numPr>
        <w:tabs>
          <w:tab w:val="left" w:pos="687"/>
        </w:tabs>
        <w:ind w:left="120" w:right="112" w:firstLine="0"/>
        <w:jc w:val="both"/>
        <w:rPr>
          <w:sz w:val="23"/>
        </w:rPr>
      </w:pPr>
      <w:r>
        <w:rPr>
          <w:sz w:val="23"/>
        </w:rPr>
        <w:t>Building floor Plans and Drawings for all disciplines shall be oriented the same to avoid confusion and to facilitate overlaying of</w:t>
      </w:r>
      <w:r>
        <w:rPr>
          <w:spacing w:val="-47"/>
          <w:sz w:val="23"/>
        </w:rPr>
        <w:t xml:space="preserve"> </w:t>
      </w:r>
      <w:r>
        <w:rPr>
          <w:sz w:val="23"/>
        </w:rPr>
        <w:t>Drawings.</w:t>
      </w:r>
    </w:p>
    <w:p w14:paraId="5CD170F2" w14:textId="77777777" w:rsidR="00BD63E6" w:rsidRDefault="00BD63E6">
      <w:pPr>
        <w:pStyle w:val="BodyText"/>
        <w:spacing w:before="10"/>
        <w:rPr>
          <w:sz w:val="22"/>
        </w:rPr>
      </w:pPr>
    </w:p>
    <w:p w14:paraId="69E6EE6B" w14:textId="77777777" w:rsidR="00BD63E6" w:rsidRDefault="00D94B7A" w:rsidP="001C09AE">
      <w:pPr>
        <w:pStyle w:val="ListParagraph"/>
        <w:numPr>
          <w:ilvl w:val="2"/>
          <w:numId w:val="76"/>
        </w:numPr>
        <w:tabs>
          <w:tab w:val="left" w:pos="694"/>
        </w:tabs>
        <w:ind w:left="120" w:right="114" w:firstLine="0"/>
        <w:jc w:val="both"/>
        <w:rPr>
          <w:sz w:val="23"/>
        </w:rPr>
      </w:pPr>
      <w:r>
        <w:rPr>
          <w:b/>
          <w:sz w:val="23"/>
        </w:rPr>
        <w:t xml:space="preserve">Arrangement of Drawings: </w:t>
      </w:r>
      <w:r>
        <w:rPr>
          <w:sz w:val="23"/>
        </w:rPr>
        <w:t>Drawings shall be arranged in the following order with the discipline identifying character</w:t>
      </w:r>
      <w:r>
        <w:rPr>
          <w:spacing w:val="-30"/>
          <w:sz w:val="23"/>
        </w:rPr>
        <w:t xml:space="preserve"> </w:t>
      </w:r>
      <w:r>
        <w:rPr>
          <w:sz w:val="23"/>
        </w:rPr>
        <w:t>shown:</w:t>
      </w:r>
    </w:p>
    <w:p w14:paraId="5B557E66" w14:textId="77777777" w:rsidR="00BD63E6" w:rsidRDefault="00BD63E6">
      <w:pPr>
        <w:pStyle w:val="BodyText"/>
        <w:spacing w:before="10"/>
        <w:rPr>
          <w:sz w:val="22"/>
        </w:rPr>
      </w:pPr>
    </w:p>
    <w:p w14:paraId="79DEEEBC" w14:textId="77777777" w:rsidR="00BD63E6" w:rsidRDefault="00D94B7A">
      <w:pPr>
        <w:pStyle w:val="BodyText"/>
        <w:tabs>
          <w:tab w:val="left" w:pos="1382"/>
          <w:tab w:val="left" w:pos="1545"/>
        </w:tabs>
        <w:ind w:left="840" w:right="6043"/>
      </w:pPr>
      <w:r>
        <w:t>T</w:t>
      </w:r>
      <w:r>
        <w:rPr>
          <w:spacing w:val="13"/>
        </w:rPr>
        <w:t xml:space="preserve"> </w:t>
      </w:r>
      <w:r>
        <w:t>-</w:t>
      </w:r>
      <w:r>
        <w:tab/>
      </w:r>
      <w:r>
        <w:tab/>
        <w:t>Title Sheet</w:t>
      </w:r>
      <w:r>
        <w:rPr>
          <w:spacing w:val="19"/>
        </w:rPr>
        <w:t xml:space="preserve"> </w:t>
      </w:r>
      <w:r>
        <w:t>and</w:t>
      </w:r>
      <w:r>
        <w:rPr>
          <w:spacing w:val="9"/>
        </w:rPr>
        <w:t xml:space="preserve"> </w:t>
      </w:r>
      <w:r>
        <w:t>Index C</w:t>
      </w:r>
      <w:r>
        <w:rPr>
          <w:spacing w:val="-5"/>
        </w:rPr>
        <w:t xml:space="preserve"> </w:t>
      </w:r>
      <w:r>
        <w:t>-</w:t>
      </w:r>
      <w:r>
        <w:tab/>
        <w:t>Plot and/or Site Plans</w:t>
      </w:r>
      <w:r>
        <w:rPr>
          <w:spacing w:val="-35"/>
        </w:rPr>
        <w:t xml:space="preserve"> </w:t>
      </w:r>
      <w:r>
        <w:t>C</w:t>
      </w:r>
    </w:p>
    <w:p w14:paraId="7879A0C6" w14:textId="77777777" w:rsidR="00BD63E6" w:rsidRDefault="00D94B7A">
      <w:pPr>
        <w:pStyle w:val="BodyText"/>
        <w:tabs>
          <w:tab w:val="left" w:pos="1320"/>
          <w:tab w:val="left" w:pos="1588"/>
        </w:tabs>
        <w:ind w:left="840" w:right="6605"/>
      </w:pPr>
      <w:r>
        <w:t>-</w:t>
      </w:r>
      <w:r>
        <w:tab/>
        <w:t>Sanitary</w:t>
      </w:r>
      <w:r>
        <w:rPr>
          <w:spacing w:val="-7"/>
        </w:rPr>
        <w:t xml:space="preserve"> </w:t>
      </w:r>
      <w:r>
        <w:t>and</w:t>
      </w:r>
      <w:r>
        <w:rPr>
          <w:spacing w:val="-2"/>
        </w:rPr>
        <w:t xml:space="preserve"> </w:t>
      </w:r>
      <w:r>
        <w:t>Civil B -</w:t>
      </w:r>
      <w:r>
        <w:tab/>
      </w:r>
      <w:r>
        <w:tab/>
        <w:t>Boring</w:t>
      </w:r>
      <w:r>
        <w:rPr>
          <w:spacing w:val="-5"/>
        </w:rPr>
        <w:t xml:space="preserve"> </w:t>
      </w:r>
      <w:r>
        <w:t>logs</w:t>
      </w:r>
    </w:p>
    <w:p w14:paraId="6D19BD25" w14:textId="77777777" w:rsidR="00BD63E6" w:rsidRDefault="00D94B7A">
      <w:pPr>
        <w:pStyle w:val="BodyText"/>
        <w:spacing w:before="3" w:line="264" w:lineRule="exact"/>
        <w:ind w:left="840"/>
        <w:jc w:val="both"/>
      </w:pPr>
      <w:r>
        <w:t xml:space="preserve">L -     </w:t>
      </w:r>
      <w:r>
        <w:rPr>
          <w:spacing w:val="55"/>
        </w:rPr>
        <w:t xml:space="preserve"> </w:t>
      </w:r>
      <w:r>
        <w:t>Landscaping</w:t>
      </w:r>
    </w:p>
    <w:p w14:paraId="0F7A1FF8" w14:textId="77777777" w:rsidR="00BD63E6" w:rsidRDefault="00D94B7A">
      <w:pPr>
        <w:pStyle w:val="BodyText"/>
        <w:spacing w:line="264" w:lineRule="exact"/>
        <w:ind w:left="840"/>
        <w:jc w:val="both"/>
      </w:pPr>
      <w:r>
        <w:t xml:space="preserve">D -     </w:t>
      </w:r>
      <w:r>
        <w:rPr>
          <w:spacing w:val="53"/>
        </w:rPr>
        <w:t xml:space="preserve"> </w:t>
      </w:r>
      <w:r>
        <w:t>Demolition</w:t>
      </w:r>
    </w:p>
    <w:p w14:paraId="5B291361" w14:textId="77777777" w:rsidR="00BD63E6" w:rsidRDefault="00D94B7A">
      <w:pPr>
        <w:pStyle w:val="BodyText"/>
        <w:spacing w:line="264" w:lineRule="exact"/>
        <w:ind w:left="840"/>
        <w:jc w:val="both"/>
      </w:pPr>
      <w:r>
        <w:t xml:space="preserve">A -     </w:t>
      </w:r>
      <w:r>
        <w:rPr>
          <w:spacing w:val="51"/>
        </w:rPr>
        <w:t xml:space="preserve"> </w:t>
      </w:r>
      <w:r>
        <w:t>Architectural</w:t>
      </w:r>
    </w:p>
    <w:p w14:paraId="51D96979" w14:textId="77777777" w:rsidR="00BD63E6" w:rsidRDefault="00D94B7A">
      <w:pPr>
        <w:pStyle w:val="BodyText"/>
        <w:spacing w:line="264" w:lineRule="exact"/>
        <w:ind w:left="840"/>
        <w:jc w:val="both"/>
      </w:pPr>
      <w:r>
        <w:t xml:space="preserve">S -      </w:t>
      </w:r>
      <w:r>
        <w:rPr>
          <w:spacing w:val="51"/>
        </w:rPr>
        <w:t xml:space="preserve"> </w:t>
      </w:r>
      <w:r>
        <w:t>Structural</w:t>
      </w:r>
    </w:p>
    <w:p w14:paraId="1CB01CC1" w14:textId="77777777" w:rsidR="00BD63E6" w:rsidRDefault="00D94B7A">
      <w:pPr>
        <w:pStyle w:val="BodyText"/>
        <w:spacing w:line="264" w:lineRule="exact"/>
        <w:ind w:left="840"/>
        <w:jc w:val="both"/>
      </w:pPr>
      <w:r>
        <w:lastRenderedPageBreak/>
        <w:t>FP-       Fire Protection Information</w:t>
      </w:r>
    </w:p>
    <w:p w14:paraId="2B4BCAC4" w14:textId="77777777" w:rsidR="00BD63E6" w:rsidRDefault="00D94B7A">
      <w:pPr>
        <w:pStyle w:val="BodyText"/>
        <w:spacing w:line="263" w:lineRule="exact"/>
        <w:ind w:left="840"/>
        <w:jc w:val="both"/>
      </w:pPr>
      <w:r>
        <w:t>SP-       Sprinkler Systems, Standpipes, and Accessories</w:t>
      </w:r>
    </w:p>
    <w:p w14:paraId="15AE92F4" w14:textId="77777777" w:rsidR="00BD63E6" w:rsidRDefault="00D94B7A">
      <w:pPr>
        <w:pStyle w:val="BodyText"/>
        <w:tabs>
          <w:tab w:val="left" w:pos="1560"/>
        </w:tabs>
        <w:ind w:left="840" w:right="2462"/>
      </w:pPr>
      <w:r>
        <w:t>P</w:t>
      </w:r>
      <w:r>
        <w:rPr>
          <w:spacing w:val="-1"/>
        </w:rPr>
        <w:t xml:space="preserve"> </w:t>
      </w:r>
      <w:r>
        <w:t>-</w:t>
      </w:r>
      <w:r>
        <w:tab/>
        <w:t>Plumbing M -Mechanical (heating, cooling,</w:t>
      </w:r>
      <w:r>
        <w:rPr>
          <w:spacing w:val="-40"/>
        </w:rPr>
        <w:t xml:space="preserve"> </w:t>
      </w:r>
      <w:r>
        <w:t>ventilation,</w:t>
      </w:r>
      <w:r>
        <w:rPr>
          <w:spacing w:val="-5"/>
        </w:rPr>
        <w:t xml:space="preserve"> </w:t>
      </w:r>
      <w:r>
        <w:t>etc.) E</w:t>
      </w:r>
      <w:r>
        <w:rPr>
          <w:spacing w:val="1"/>
        </w:rPr>
        <w:t xml:space="preserve"> </w:t>
      </w:r>
      <w:r>
        <w:t>-</w:t>
      </w:r>
      <w:r>
        <w:tab/>
        <w:t>Electrical R -Asbestos</w:t>
      </w:r>
      <w:r>
        <w:rPr>
          <w:spacing w:val="-32"/>
        </w:rPr>
        <w:t xml:space="preserve"> </w:t>
      </w:r>
      <w:r>
        <w:t>Abatement</w:t>
      </w:r>
    </w:p>
    <w:p w14:paraId="654854A2" w14:textId="77777777" w:rsidR="00BD63E6" w:rsidRDefault="00BD63E6">
      <w:pPr>
        <w:pStyle w:val="BodyText"/>
        <w:rPr>
          <w:sz w:val="21"/>
        </w:rPr>
      </w:pPr>
    </w:p>
    <w:p w14:paraId="22E3BB52" w14:textId="41C3C9F3" w:rsidR="00BD63E6" w:rsidRDefault="00D94B7A">
      <w:pPr>
        <w:pStyle w:val="BodyText"/>
        <w:ind w:left="119" w:right="116" w:hanging="3"/>
        <w:jc w:val="both"/>
      </w:pPr>
      <w:bookmarkStart w:id="267" w:name="_bookmark244"/>
      <w:bookmarkEnd w:id="267"/>
      <w:r>
        <w:rPr>
          <w:b/>
        </w:rPr>
        <w:t>8.2.4</w:t>
      </w:r>
      <w:r>
        <w:rPr>
          <w:b/>
          <w:position w:val="10"/>
          <w:sz w:val="15"/>
        </w:rPr>
        <w:t xml:space="preserve"> </w:t>
      </w:r>
      <w:r>
        <w:rPr>
          <w:b/>
        </w:rPr>
        <w:t xml:space="preserve">Sizes of Drawing Sheets: </w:t>
      </w:r>
      <w:r>
        <w:t>Drawing sheet size, except in special cases approved by the University Review Unit, shall be 24" by 36" (preferred) or, alternatively, 30" by 42". Drawings shall be prepared so as to be suitable for making clear, legible half-size reproductions.</w:t>
      </w:r>
    </w:p>
    <w:p w14:paraId="159604EB" w14:textId="77777777" w:rsidR="00BD63E6" w:rsidRDefault="00BD63E6">
      <w:pPr>
        <w:pStyle w:val="BodyText"/>
      </w:pPr>
    </w:p>
    <w:p w14:paraId="17F28690" w14:textId="5288BD40" w:rsidR="00BD63E6" w:rsidRDefault="00D94B7A" w:rsidP="00B42D31">
      <w:pPr>
        <w:pStyle w:val="BodyText"/>
        <w:ind w:left="840" w:right="109"/>
        <w:jc w:val="both"/>
      </w:pPr>
      <w:bookmarkStart w:id="268" w:name="_bookmark245"/>
      <w:bookmarkEnd w:id="268"/>
      <w:r>
        <w:rPr>
          <w:b/>
        </w:rPr>
        <w:t xml:space="preserve">8.2.4.1 Drafting Media: </w:t>
      </w:r>
      <w:r>
        <w:t>All Drawings will be done in AutoCAD version currently in use by FM.</w:t>
      </w:r>
      <w:r>
        <w:rPr>
          <w:spacing w:val="-12"/>
        </w:rPr>
        <w:t xml:space="preserve"> </w:t>
      </w:r>
      <w:r>
        <w:t>Completed</w:t>
      </w:r>
      <w:r>
        <w:rPr>
          <w:spacing w:val="-14"/>
        </w:rPr>
        <w:t xml:space="preserve"> </w:t>
      </w:r>
      <w:r>
        <w:t>computer</w:t>
      </w:r>
      <w:r>
        <w:rPr>
          <w:spacing w:val="-14"/>
        </w:rPr>
        <w:t xml:space="preserve"> </w:t>
      </w:r>
      <w:r>
        <w:t>generated</w:t>
      </w:r>
      <w:r>
        <w:rPr>
          <w:spacing w:val="-12"/>
        </w:rPr>
        <w:t xml:space="preserve"> </w:t>
      </w:r>
      <w:r>
        <w:t>Working</w:t>
      </w:r>
      <w:r>
        <w:rPr>
          <w:spacing w:val="-14"/>
        </w:rPr>
        <w:t xml:space="preserve"> </w:t>
      </w:r>
      <w:r>
        <w:t>Drawing</w:t>
      </w:r>
      <w:r>
        <w:rPr>
          <w:spacing w:val="-14"/>
        </w:rPr>
        <w:t xml:space="preserve"> </w:t>
      </w:r>
      <w:r>
        <w:t>files</w:t>
      </w:r>
      <w:r>
        <w:rPr>
          <w:spacing w:val="-13"/>
        </w:rPr>
        <w:t xml:space="preserve"> </w:t>
      </w:r>
      <w:r>
        <w:t>shall</w:t>
      </w:r>
      <w:r>
        <w:rPr>
          <w:spacing w:val="-12"/>
        </w:rPr>
        <w:t xml:space="preserve"> </w:t>
      </w:r>
      <w:r>
        <w:t>be</w:t>
      </w:r>
      <w:r>
        <w:rPr>
          <w:spacing w:val="-12"/>
        </w:rPr>
        <w:t xml:space="preserve"> </w:t>
      </w:r>
      <w:r>
        <w:t>provided</w:t>
      </w:r>
      <w:r>
        <w:rPr>
          <w:spacing w:val="-12"/>
        </w:rPr>
        <w:t xml:space="preserve"> </w:t>
      </w:r>
      <w:r>
        <w:t>to</w:t>
      </w:r>
      <w:r>
        <w:rPr>
          <w:spacing w:val="-12"/>
        </w:rPr>
        <w:t xml:space="preserve"> </w:t>
      </w:r>
      <w:r>
        <w:t>the</w:t>
      </w:r>
      <w:r>
        <w:rPr>
          <w:spacing w:val="-14"/>
        </w:rPr>
        <w:t xml:space="preserve"> </w:t>
      </w:r>
      <w:r>
        <w:t>University for printing and distribution.    Each CAD file should correspond to a</w:t>
      </w:r>
      <w:r>
        <w:rPr>
          <w:spacing w:val="-25"/>
        </w:rPr>
        <w:t xml:space="preserve"> </w:t>
      </w:r>
      <w:r>
        <w:t>single</w:t>
      </w:r>
      <w:bookmarkStart w:id="269" w:name="_bookmark246"/>
      <w:bookmarkEnd w:id="269"/>
      <w:r w:rsidR="0044011A">
        <w:t xml:space="preserve"> </w:t>
      </w:r>
      <w:r>
        <w:t>drawing sheet and should have all the external</w:t>
      </w:r>
      <w:r w:rsidR="00DA0722">
        <w:t xml:space="preserve"> </w:t>
      </w:r>
      <w:r>
        <w:t>references bound to the file. The CAD file name should be the same as the sheet name. See §</w:t>
      </w:r>
      <w:hyperlink w:anchor="_bookmark107" w:history="1">
        <w:r>
          <w:rPr>
            <w:color w:val="0000FF"/>
            <w:u w:val="single" w:color="0000FF"/>
          </w:rPr>
          <w:t>3.11</w:t>
        </w:r>
        <w:r>
          <w:t>.</w:t>
        </w:r>
      </w:hyperlink>
    </w:p>
    <w:p w14:paraId="4E21048C" w14:textId="77777777" w:rsidR="00BD63E6" w:rsidRDefault="00BD63E6">
      <w:pPr>
        <w:pStyle w:val="BodyText"/>
        <w:spacing w:before="9"/>
        <w:rPr>
          <w:sz w:val="14"/>
        </w:rPr>
      </w:pPr>
    </w:p>
    <w:p w14:paraId="63B85E93" w14:textId="77777777" w:rsidR="00BD63E6" w:rsidRDefault="00D94B7A" w:rsidP="00F36284">
      <w:pPr>
        <w:pStyle w:val="BodyText"/>
        <w:spacing w:before="90"/>
        <w:ind w:left="810" w:right="1139"/>
      </w:pPr>
      <w:r>
        <w:t>Record Drawings showing the As-Built conditions shall be provided to the University on bond or vellum paper.</w:t>
      </w:r>
    </w:p>
    <w:p w14:paraId="331126F0" w14:textId="77777777" w:rsidR="00BD63E6" w:rsidRDefault="00BD63E6">
      <w:pPr>
        <w:pStyle w:val="BodyText"/>
        <w:spacing w:before="7"/>
        <w:rPr>
          <w:sz w:val="22"/>
        </w:rPr>
      </w:pPr>
    </w:p>
    <w:p w14:paraId="340F907E" w14:textId="77777777" w:rsidR="00BD63E6" w:rsidRDefault="00D94B7A" w:rsidP="001C09AE">
      <w:pPr>
        <w:pStyle w:val="ListParagraph"/>
        <w:numPr>
          <w:ilvl w:val="2"/>
          <w:numId w:val="75"/>
        </w:numPr>
        <w:tabs>
          <w:tab w:val="left" w:pos="951"/>
        </w:tabs>
        <w:ind w:right="989" w:firstLine="1"/>
        <w:jc w:val="both"/>
        <w:rPr>
          <w:sz w:val="23"/>
        </w:rPr>
      </w:pPr>
      <w:r>
        <w:rPr>
          <w:b/>
          <w:sz w:val="23"/>
        </w:rPr>
        <w:t>Orientation:</w:t>
      </w:r>
      <w:r>
        <w:rPr>
          <w:b/>
          <w:spacing w:val="-7"/>
          <w:sz w:val="23"/>
        </w:rPr>
        <w:t xml:space="preserve"> </w:t>
      </w:r>
      <w:r>
        <w:rPr>
          <w:sz w:val="23"/>
        </w:rPr>
        <w:t>It</w:t>
      </w:r>
      <w:r>
        <w:rPr>
          <w:spacing w:val="-9"/>
          <w:sz w:val="23"/>
        </w:rPr>
        <w:t xml:space="preserve"> </w:t>
      </w:r>
      <w:r>
        <w:rPr>
          <w:sz w:val="23"/>
        </w:rPr>
        <w:t>is</w:t>
      </w:r>
      <w:r>
        <w:rPr>
          <w:spacing w:val="-8"/>
          <w:sz w:val="23"/>
        </w:rPr>
        <w:t xml:space="preserve"> </w:t>
      </w:r>
      <w:r>
        <w:rPr>
          <w:sz w:val="23"/>
        </w:rPr>
        <w:t>customary</w:t>
      </w:r>
      <w:r>
        <w:rPr>
          <w:spacing w:val="-12"/>
          <w:sz w:val="23"/>
        </w:rPr>
        <w:t xml:space="preserve"> </w:t>
      </w:r>
      <w:r>
        <w:rPr>
          <w:sz w:val="23"/>
        </w:rPr>
        <w:t>for</w:t>
      </w:r>
      <w:r>
        <w:rPr>
          <w:spacing w:val="-7"/>
          <w:sz w:val="23"/>
        </w:rPr>
        <w:t xml:space="preserve"> </w:t>
      </w:r>
      <w:r>
        <w:rPr>
          <w:sz w:val="23"/>
        </w:rPr>
        <w:t>a</w:t>
      </w:r>
      <w:r>
        <w:rPr>
          <w:spacing w:val="-6"/>
          <w:sz w:val="23"/>
        </w:rPr>
        <w:t xml:space="preserve"> </w:t>
      </w:r>
      <w:r>
        <w:rPr>
          <w:sz w:val="23"/>
        </w:rPr>
        <w:t>building</w:t>
      </w:r>
      <w:r>
        <w:rPr>
          <w:spacing w:val="-10"/>
          <w:sz w:val="23"/>
        </w:rPr>
        <w:t xml:space="preserve"> </w:t>
      </w:r>
      <w:r>
        <w:rPr>
          <w:sz w:val="23"/>
        </w:rPr>
        <w:t>plan</w:t>
      </w:r>
      <w:r>
        <w:rPr>
          <w:spacing w:val="-10"/>
          <w:sz w:val="23"/>
        </w:rPr>
        <w:t xml:space="preserve"> </w:t>
      </w:r>
      <w:r>
        <w:rPr>
          <w:sz w:val="23"/>
        </w:rPr>
        <w:t>to</w:t>
      </w:r>
      <w:r>
        <w:rPr>
          <w:spacing w:val="-10"/>
          <w:sz w:val="23"/>
        </w:rPr>
        <w:t xml:space="preserve"> </w:t>
      </w:r>
      <w:r>
        <w:rPr>
          <w:sz w:val="23"/>
        </w:rPr>
        <w:t>be</w:t>
      </w:r>
      <w:r>
        <w:rPr>
          <w:spacing w:val="-9"/>
          <w:sz w:val="23"/>
        </w:rPr>
        <w:t xml:space="preserve"> </w:t>
      </w:r>
      <w:r>
        <w:rPr>
          <w:sz w:val="23"/>
        </w:rPr>
        <w:t>oriented</w:t>
      </w:r>
      <w:r>
        <w:rPr>
          <w:spacing w:val="-10"/>
          <w:sz w:val="23"/>
        </w:rPr>
        <w:t xml:space="preserve"> </w:t>
      </w:r>
      <w:r>
        <w:rPr>
          <w:sz w:val="23"/>
        </w:rPr>
        <w:t>with</w:t>
      </w:r>
      <w:r>
        <w:rPr>
          <w:spacing w:val="-7"/>
          <w:sz w:val="23"/>
        </w:rPr>
        <w:t xml:space="preserve"> </w:t>
      </w:r>
      <w:r>
        <w:rPr>
          <w:sz w:val="23"/>
        </w:rPr>
        <w:t>the</w:t>
      </w:r>
      <w:r>
        <w:rPr>
          <w:spacing w:val="-9"/>
          <w:sz w:val="23"/>
        </w:rPr>
        <w:t xml:space="preserve"> </w:t>
      </w:r>
      <w:r>
        <w:rPr>
          <w:sz w:val="23"/>
        </w:rPr>
        <w:t>main</w:t>
      </w:r>
      <w:r>
        <w:rPr>
          <w:spacing w:val="-10"/>
          <w:sz w:val="23"/>
        </w:rPr>
        <w:t xml:space="preserve"> </w:t>
      </w:r>
      <w:r>
        <w:rPr>
          <w:sz w:val="23"/>
        </w:rPr>
        <w:t>entrance</w:t>
      </w:r>
      <w:r>
        <w:rPr>
          <w:spacing w:val="-6"/>
          <w:sz w:val="23"/>
        </w:rPr>
        <w:t xml:space="preserve"> </w:t>
      </w:r>
      <w:r>
        <w:rPr>
          <w:sz w:val="23"/>
        </w:rPr>
        <w:t>toward</w:t>
      </w:r>
      <w:r>
        <w:rPr>
          <w:spacing w:val="-10"/>
          <w:sz w:val="23"/>
        </w:rPr>
        <w:t xml:space="preserve"> </w:t>
      </w:r>
      <w:r>
        <w:rPr>
          <w:sz w:val="23"/>
        </w:rPr>
        <w:t>the bottom</w:t>
      </w:r>
      <w:r>
        <w:rPr>
          <w:spacing w:val="-14"/>
          <w:sz w:val="23"/>
        </w:rPr>
        <w:t xml:space="preserve"> </w:t>
      </w:r>
      <w:r>
        <w:rPr>
          <w:sz w:val="23"/>
        </w:rPr>
        <w:t>or</w:t>
      </w:r>
      <w:r>
        <w:rPr>
          <w:spacing w:val="-14"/>
          <w:sz w:val="23"/>
        </w:rPr>
        <w:t xml:space="preserve"> </w:t>
      </w:r>
      <w:r>
        <w:rPr>
          <w:sz w:val="23"/>
        </w:rPr>
        <w:t>right</w:t>
      </w:r>
      <w:r>
        <w:rPr>
          <w:spacing w:val="-11"/>
          <w:sz w:val="23"/>
        </w:rPr>
        <w:t xml:space="preserve"> </w:t>
      </w:r>
      <w:r>
        <w:rPr>
          <w:sz w:val="23"/>
        </w:rPr>
        <w:t>edge</w:t>
      </w:r>
      <w:r>
        <w:rPr>
          <w:spacing w:val="-11"/>
          <w:sz w:val="23"/>
        </w:rPr>
        <w:t xml:space="preserve"> </w:t>
      </w:r>
      <w:r>
        <w:rPr>
          <w:sz w:val="23"/>
        </w:rPr>
        <w:t>of</w:t>
      </w:r>
      <w:r>
        <w:rPr>
          <w:spacing w:val="-14"/>
          <w:sz w:val="23"/>
        </w:rPr>
        <w:t xml:space="preserve"> </w:t>
      </w:r>
      <w:r>
        <w:rPr>
          <w:sz w:val="23"/>
        </w:rPr>
        <w:t>the</w:t>
      </w:r>
      <w:r>
        <w:rPr>
          <w:spacing w:val="-14"/>
          <w:sz w:val="23"/>
        </w:rPr>
        <w:t xml:space="preserve"> </w:t>
      </w:r>
      <w:r>
        <w:rPr>
          <w:sz w:val="23"/>
        </w:rPr>
        <w:t>sheet,</w:t>
      </w:r>
      <w:r>
        <w:rPr>
          <w:spacing w:val="-12"/>
          <w:sz w:val="23"/>
        </w:rPr>
        <w:t xml:space="preserve"> </w:t>
      </w:r>
      <w:r>
        <w:rPr>
          <w:sz w:val="23"/>
        </w:rPr>
        <w:t>depending</w:t>
      </w:r>
      <w:r>
        <w:rPr>
          <w:spacing w:val="-14"/>
          <w:sz w:val="23"/>
        </w:rPr>
        <w:t xml:space="preserve"> </w:t>
      </w:r>
      <w:r>
        <w:rPr>
          <w:sz w:val="23"/>
        </w:rPr>
        <w:t>upon</w:t>
      </w:r>
      <w:r>
        <w:rPr>
          <w:spacing w:val="-12"/>
          <w:sz w:val="23"/>
        </w:rPr>
        <w:t xml:space="preserve"> </w:t>
      </w:r>
      <w:r>
        <w:rPr>
          <w:sz w:val="23"/>
        </w:rPr>
        <w:t>the</w:t>
      </w:r>
      <w:r>
        <w:rPr>
          <w:spacing w:val="-14"/>
          <w:sz w:val="23"/>
        </w:rPr>
        <w:t xml:space="preserve"> </w:t>
      </w:r>
      <w:r>
        <w:rPr>
          <w:sz w:val="23"/>
        </w:rPr>
        <w:t>building</w:t>
      </w:r>
      <w:r>
        <w:rPr>
          <w:spacing w:val="-14"/>
          <w:sz w:val="23"/>
        </w:rPr>
        <w:t xml:space="preserve"> </w:t>
      </w:r>
      <w:r>
        <w:rPr>
          <w:sz w:val="23"/>
        </w:rPr>
        <w:t>shape.</w:t>
      </w:r>
      <w:r>
        <w:rPr>
          <w:spacing w:val="-14"/>
          <w:sz w:val="23"/>
        </w:rPr>
        <w:t xml:space="preserve"> </w:t>
      </w:r>
      <w:r>
        <w:rPr>
          <w:sz w:val="23"/>
        </w:rPr>
        <w:t>All</w:t>
      </w:r>
      <w:r>
        <w:rPr>
          <w:spacing w:val="-14"/>
          <w:sz w:val="23"/>
        </w:rPr>
        <w:t xml:space="preserve"> </w:t>
      </w:r>
      <w:r>
        <w:rPr>
          <w:sz w:val="23"/>
        </w:rPr>
        <w:t>plan</w:t>
      </w:r>
      <w:r>
        <w:rPr>
          <w:spacing w:val="-12"/>
          <w:sz w:val="23"/>
        </w:rPr>
        <w:t xml:space="preserve"> </w:t>
      </w:r>
      <w:r>
        <w:rPr>
          <w:sz w:val="23"/>
        </w:rPr>
        <w:t>sheets</w:t>
      </w:r>
      <w:r>
        <w:rPr>
          <w:spacing w:val="-15"/>
          <w:sz w:val="23"/>
        </w:rPr>
        <w:t xml:space="preserve"> </w:t>
      </w:r>
      <w:r>
        <w:rPr>
          <w:sz w:val="23"/>
        </w:rPr>
        <w:t>shall</w:t>
      </w:r>
      <w:r>
        <w:rPr>
          <w:spacing w:val="-14"/>
          <w:sz w:val="23"/>
        </w:rPr>
        <w:t xml:space="preserve"> </w:t>
      </w:r>
      <w:r>
        <w:rPr>
          <w:sz w:val="23"/>
        </w:rPr>
        <w:t>have</w:t>
      </w:r>
      <w:r>
        <w:rPr>
          <w:spacing w:val="-13"/>
          <w:sz w:val="23"/>
        </w:rPr>
        <w:t xml:space="preserve"> </w:t>
      </w:r>
      <w:r>
        <w:rPr>
          <w:sz w:val="23"/>
        </w:rPr>
        <w:t>a</w:t>
      </w:r>
      <w:r>
        <w:rPr>
          <w:spacing w:val="-11"/>
          <w:sz w:val="23"/>
        </w:rPr>
        <w:t xml:space="preserve"> </w:t>
      </w:r>
      <w:r>
        <w:rPr>
          <w:sz w:val="23"/>
        </w:rPr>
        <w:t>North Arrow for orientation. All discipline building Plans shall be consistent in orientation insofar as practicable.</w:t>
      </w:r>
    </w:p>
    <w:p w14:paraId="5426FA4E" w14:textId="77777777" w:rsidR="00BD63E6" w:rsidRDefault="00BD63E6">
      <w:pPr>
        <w:pStyle w:val="BodyText"/>
        <w:spacing w:before="9"/>
        <w:rPr>
          <w:sz w:val="22"/>
        </w:rPr>
      </w:pPr>
    </w:p>
    <w:p w14:paraId="765D5594" w14:textId="77777777" w:rsidR="00BD63E6" w:rsidRDefault="00D94B7A" w:rsidP="001C09AE">
      <w:pPr>
        <w:pStyle w:val="ListParagraph"/>
        <w:numPr>
          <w:ilvl w:val="2"/>
          <w:numId w:val="75"/>
        </w:numPr>
        <w:tabs>
          <w:tab w:val="left" w:pos="975"/>
        </w:tabs>
        <w:spacing w:before="1"/>
        <w:ind w:left="420" w:right="994" w:firstLine="0"/>
        <w:jc w:val="both"/>
        <w:rPr>
          <w:sz w:val="23"/>
        </w:rPr>
      </w:pPr>
      <w:r>
        <w:rPr>
          <w:b/>
          <w:sz w:val="23"/>
        </w:rPr>
        <w:t>Lettering:</w:t>
      </w:r>
      <w:r>
        <w:rPr>
          <w:b/>
          <w:spacing w:val="-11"/>
          <w:sz w:val="23"/>
        </w:rPr>
        <w:t xml:space="preserve"> </w:t>
      </w:r>
      <w:r>
        <w:rPr>
          <w:sz w:val="23"/>
        </w:rPr>
        <w:t>Mechanical</w:t>
      </w:r>
      <w:r>
        <w:rPr>
          <w:spacing w:val="-10"/>
          <w:sz w:val="23"/>
        </w:rPr>
        <w:t xml:space="preserve"> </w:t>
      </w:r>
      <w:r>
        <w:rPr>
          <w:sz w:val="23"/>
        </w:rPr>
        <w:t>(typed</w:t>
      </w:r>
      <w:r>
        <w:rPr>
          <w:spacing w:val="-11"/>
          <w:sz w:val="23"/>
        </w:rPr>
        <w:t xml:space="preserve"> </w:t>
      </w:r>
      <w:r>
        <w:rPr>
          <w:sz w:val="23"/>
        </w:rPr>
        <w:t>or</w:t>
      </w:r>
      <w:r>
        <w:rPr>
          <w:spacing w:val="-11"/>
          <w:sz w:val="23"/>
        </w:rPr>
        <w:t xml:space="preserve"> </w:t>
      </w:r>
      <w:r>
        <w:rPr>
          <w:sz w:val="23"/>
        </w:rPr>
        <w:t>CADD)</w:t>
      </w:r>
      <w:r>
        <w:rPr>
          <w:spacing w:val="-11"/>
          <w:sz w:val="23"/>
        </w:rPr>
        <w:t xml:space="preserve"> </w:t>
      </w:r>
      <w:r>
        <w:rPr>
          <w:sz w:val="23"/>
        </w:rPr>
        <w:t>lettering</w:t>
      </w:r>
      <w:r>
        <w:rPr>
          <w:spacing w:val="-13"/>
          <w:sz w:val="23"/>
        </w:rPr>
        <w:t xml:space="preserve"> </w:t>
      </w:r>
      <w:r>
        <w:rPr>
          <w:sz w:val="23"/>
        </w:rPr>
        <w:t>shall</w:t>
      </w:r>
      <w:r>
        <w:rPr>
          <w:spacing w:val="-10"/>
          <w:sz w:val="23"/>
        </w:rPr>
        <w:t xml:space="preserve"> </w:t>
      </w:r>
      <w:r>
        <w:rPr>
          <w:sz w:val="23"/>
        </w:rPr>
        <w:t>be</w:t>
      </w:r>
      <w:r>
        <w:rPr>
          <w:spacing w:val="-10"/>
          <w:sz w:val="23"/>
        </w:rPr>
        <w:t xml:space="preserve"> </w:t>
      </w:r>
      <w:r>
        <w:rPr>
          <w:sz w:val="23"/>
        </w:rPr>
        <w:t>1/10"</w:t>
      </w:r>
      <w:r>
        <w:rPr>
          <w:spacing w:val="-9"/>
          <w:sz w:val="23"/>
        </w:rPr>
        <w:t xml:space="preserve"> </w:t>
      </w:r>
      <w:r>
        <w:rPr>
          <w:sz w:val="23"/>
        </w:rPr>
        <w:t>minimum</w:t>
      </w:r>
      <w:r>
        <w:rPr>
          <w:spacing w:val="-10"/>
          <w:sz w:val="23"/>
        </w:rPr>
        <w:t xml:space="preserve"> </w:t>
      </w:r>
      <w:r>
        <w:rPr>
          <w:sz w:val="23"/>
        </w:rPr>
        <w:t>and</w:t>
      </w:r>
      <w:r>
        <w:rPr>
          <w:spacing w:val="-13"/>
          <w:sz w:val="23"/>
        </w:rPr>
        <w:t xml:space="preserve"> </w:t>
      </w:r>
      <w:r>
        <w:rPr>
          <w:sz w:val="23"/>
        </w:rPr>
        <w:t>in</w:t>
      </w:r>
      <w:r>
        <w:rPr>
          <w:spacing w:val="-11"/>
          <w:sz w:val="23"/>
        </w:rPr>
        <w:t xml:space="preserve"> </w:t>
      </w:r>
      <w:r>
        <w:rPr>
          <w:sz w:val="23"/>
        </w:rPr>
        <w:t>all</w:t>
      </w:r>
      <w:r>
        <w:rPr>
          <w:spacing w:val="-10"/>
          <w:sz w:val="23"/>
        </w:rPr>
        <w:t xml:space="preserve"> </w:t>
      </w:r>
      <w:r>
        <w:rPr>
          <w:sz w:val="23"/>
        </w:rPr>
        <w:t>caps.</w:t>
      </w:r>
      <w:r>
        <w:rPr>
          <w:spacing w:val="-11"/>
          <w:sz w:val="23"/>
        </w:rPr>
        <w:t xml:space="preserve"> </w:t>
      </w:r>
      <w:r>
        <w:rPr>
          <w:sz w:val="23"/>
        </w:rPr>
        <w:t>Make minimum gap between lines equal to one-half the letter height. Lettering and line weight must be in accordance with the</w:t>
      </w:r>
      <w:r>
        <w:rPr>
          <w:spacing w:val="-24"/>
          <w:sz w:val="23"/>
        </w:rPr>
        <w:t xml:space="preserve"> </w:t>
      </w:r>
      <w:r>
        <w:rPr>
          <w:sz w:val="23"/>
        </w:rPr>
        <w:t>above.</w:t>
      </w:r>
    </w:p>
    <w:p w14:paraId="75A90766" w14:textId="77777777" w:rsidR="00BD63E6" w:rsidRDefault="00BD63E6">
      <w:pPr>
        <w:pStyle w:val="BodyText"/>
        <w:spacing w:before="1"/>
      </w:pPr>
    </w:p>
    <w:p w14:paraId="708DBEFA" w14:textId="77777777" w:rsidR="00BD63E6" w:rsidRDefault="00D94B7A" w:rsidP="001C09AE">
      <w:pPr>
        <w:pStyle w:val="ListParagraph"/>
        <w:numPr>
          <w:ilvl w:val="2"/>
          <w:numId w:val="75"/>
        </w:numPr>
        <w:tabs>
          <w:tab w:val="left" w:pos="968"/>
        </w:tabs>
        <w:ind w:right="990" w:firstLine="1"/>
        <w:jc w:val="both"/>
        <w:rPr>
          <w:sz w:val="23"/>
        </w:rPr>
      </w:pPr>
      <w:r>
        <w:rPr>
          <w:b/>
          <w:sz w:val="23"/>
        </w:rPr>
        <w:t>Section</w:t>
      </w:r>
      <w:r>
        <w:rPr>
          <w:b/>
          <w:spacing w:val="-13"/>
          <w:sz w:val="23"/>
        </w:rPr>
        <w:t xml:space="preserve"> </w:t>
      </w:r>
      <w:r>
        <w:rPr>
          <w:b/>
          <w:sz w:val="23"/>
        </w:rPr>
        <w:t>and</w:t>
      </w:r>
      <w:r>
        <w:rPr>
          <w:b/>
          <w:spacing w:val="-13"/>
          <w:sz w:val="23"/>
        </w:rPr>
        <w:t xml:space="preserve"> </w:t>
      </w:r>
      <w:r>
        <w:rPr>
          <w:b/>
          <w:sz w:val="23"/>
        </w:rPr>
        <w:t>Detail</w:t>
      </w:r>
      <w:r>
        <w:rPr>
          <w:b/>
          <w:spacing w:val="-11"/>
          <w:sz w:val="23"/>
        </w:rPr>
        <w:t xml:space="preserve"> </w:t>
      </w:r>
      <w:r>
        <w:rPr>
          <w:b/>
          <w:sz w:val="23"/>
        </w:rPr>
        <w:t>Designation:</w:t>
      </w:r>
      <w:r>
        <w:rPr>
          <w:b/>
          <w:spacing w:val="-12"/>
          <w:sz w:val="23"/>
        </w:rPr>
        <w:t xml:space="preserve"> </w:t>
      </w:r>
      <w:r>
        <w:rPr>
          <w:sz w:val="23"/>
        </w:rPr>
        <w:t>The</w:t>
      </w:r>
      <w:r>
        <w:rPr>
          <w:spacing w:val="-11"/>
          <w:sz w:val="23"/>
        </w:rPr>
        <w:t xml:space="preserve"> </w:t>
      </w:r>
      <w:r>
        <w:rPr>
          <w:sz w:val="23"/>
        </w:rPr>
        <w:t>standard</w:t>
      </w:r>
      <w:r>
        <w:rPr>
          <w:spacing w:val="-12"/>
          <w:sz w:val="23"/>
        </w:rPr>
        <w:t xml:space="preserve"> </w:t>
      </w:r>
      <w:r>
        <w:rPr>
          <w:sz w:val="23"/>
        </w:rPr>
        <w:t>section</w:t>
      </w:r>
      <w:r>
        <w:rPr>
          <w:spacing w:val="-12"/>
          <w:sz w:val="23"/>
        </w:rPr>
        <w:t xml:space="preserve"> </w:t>
      </w:r>
      <w:r>
        <w:rPr>
          <w:sz w:val="23"/>
        </w:rPr>
        <w:t>symbol</w:t>
      </w:r>
      <w:r>
        <w:rPr>
          <w:spacing w:val="-11"/>
          <w:sz w:val="23"/>
        </w:rPr>
        <w:t xml:space="preserve"> </w:t>
      </w:r>
      <w:r>
        <w:rPr>
          <w:sz w:val="23"/>
        </w:rPr>
        <w:t>(Figure</w:t>
      </w:r>
      <w:r>
        <w:rPr>
          <w:spacing w:val="-11"/>
          <w:sz w:val="23"/>
        </w:rPr>
        <w:t xml:space="preserve"> </w:t>
      </w:r>
      <w:r>
        <w:rPr>
          <w:sz w:val="23"/>
        </w:rPr>
        <w:t>8.2-1)</w:t>
      </w:r>
      <w:r>
        <w:rPr>
          <w:spacing w:val="-14"/>
          <w:sz w:val="23"/>
        </w:rPr>
        <w:t xml:space="preserve"> </w:t>
      </w:r>
      <w:r>
        <w:rPr>
          <w:sz w:val="23"/>
        </w:rPr>
        <w:t>will</w:t>
      </w:r>
      <w:r>
        <w:rPr>
          <w:spacing w:val="-11"/>
          <w:sz w:val="23"/>
        </w:rPr>
        <w:t xml:space="preserve"> </w:t>
      </w:r>
      <w:r>
        <w:rPr>
          <w:sz w:val="23"/>
        </w:rPr>
        <w:t>be</w:t>
      </w:r>
      <w:r>
        <w:rPr>
          <w:spacing w:val="-11"/>
          <w:sz w:val="23"/>
        </w:rPr>
        <w:t xml:space="preserve"> </w:t>
      </w:r>
      <w:r>
        <w:rPr>
          <w:sz w:val="23"/>
        </w:rPr>
        <w:t>shown</w:t>
      </w:r>
      <w:r>
        <w:rPr>
          <w:spacing w:val="-12"/>
          <w:sz w:val="23"/>
        </w:rPr>
        <w:t xml:space="preserve"> </w:t>
      </w:r>
      <w:r>
        <w:rPr>
          <w:sz w:val="23"/>
        </w:rPr>
        <w:t>both where</w:t>
      </w:r>
      <w:r>
        <w:rPr>
          <w:spacing w:val="-11"/>
          <w:sz w:val="23"/>
        </w:rPr>
        <w:t xml:space="preserve"> </w:t>
      </w:r>
      <w:r>
        <w:rPr>
          <w:sz w:val="23"/>
        </w:rPr>
        <w:t>the</w:t>
      </w:r>
      <w:r>
        <w:rPr>
          <w:spacing w:val="-11"/>
          <w:sz w:val="23"/>
        </w:rPr>
        <w:t xml:space="preserve"> </w:t>
      </w:r>
      <w:r>
        <w:rPr>
          <w:sz w:val="23"/>
        </w:rPr>
        <w:t>section</w:t>
      </w:r>
      <w:r>
        <w:rPr>
          <w:spacing w:val="-12"/>
          <w:sz w:val="23"/>
        </w:rPr>
        <w:t xml:space="preserve"> </w:t>
      </w:r>
      <w:r>
        <w:rPr>
          <w:sz w:val="23"/>
        </w:rPr>
        <w:t>or</w:t>
      </w:r>
      <w:r>
        <w:rPr>
          <w:spacing w:val="-12"/>
          <w:sz w:val="23"/>
        </w:rPr>
        <w:t xml:space="preserve"> </w:t>
      </w:r>
      <w:r>
        <w:rPr>
          <w:sz w:val="23"/>
        </w:rPr>
        <w:t>detail</w:t>
      </w:r>
      <w:r>
        <w:rPr>
          <w:spacing w:val="-11"/>
          <w:sz w:val="23"/>
        </w:rPr>
        <w:t xml:space="preserve"> </w:t>
      </w:r>
      <w:r>
        <w:rPr>
          <w:sz w:val="23"/>
        </w:rPr>
        <w:t>is</w:t>
      </w:r>
      <w:r>
        <w:rPr>
          <w:spacing w:val="-10"/>
          <w:sz w:val="23"/>
        </w:rPr>
        <w:t xml:space="preserve"> </w:t>
      </w:r>
      <w:r>
        <w:rPr>
          <w:sz w:val="23"/>
        </w:rPr>
        <w:t>cut</w:t>
      </w:r>
      <w:r>
        <w:rPr>
          <w:spacing w:val="-11"/>
          <w:sz w:val="23"/>
        </w:rPr>
        <w:t xml:space="preserve"> </w:t>
      </w:r>
      <w:r>
        <w:rPr>
          <w:sz w:val="23"/>
        </w:rPr>
        <w:t>and</w:t>
      </w:r>
      <w:r>
        <w:rPr>
          <w:spacing w:val="-10"/>
          <w:sz w:val="23"/>
        </w:rPr>
        <w:t xml:space="preserve"> </w:t>
      </w:r>
      <w:r>
        <w:rPr>
          <w:sz w:val="23"/>
        </w:rPr>
        <w:t>where</w:t>
      </w:r>
      <w:r>
        <w:rPr>
          <w:spacing w:val="-11"/>
          <w:sz w:val="23"/>
        </w:rPr>
        <w:t xml:space="preserve"> </w:t>
      </w:r>
      <w:r>
        <w:rPr>
          <w:sz w:val="23"/>
        </w:rPr>
        <w:t>the</w:t>
      </w:r>
      <w:r>
        <w:rPr>
          <w:spacing w:val="-11"/>
          <w:sz w:val="23"/>
        </w:rPr>
        <w:t xml:space="preserve"> </w:t>
      </w:r>
      <w:r>
        <w:rPr>
          <w:sz w:val="23"/>
        </w:rPr>
        <w:t>section</w:t>
      </w:r>
      <w:r>
        <w:rPr>
          <w:spacing w:val="-10"/>
          <w:sz w:val="23"/>
        </w:rPr>
        <w:t xml:space="preserve"> </w:t>
      </w:r>
      <w:r>
        <w:rPr>
          <w:sz w:val="23"/>
        </w:rPr>
        <w:t>or</w:t>
      </w:r>
      <w:r>
        <w:rPr>
          <w:spacing w:val="-10"/>
          <w:sz w:val="23"/>
        </w:rPr>
        <w:t xml:space="preserve"> </w:t>
      </w:r>
      <w:r>
        <w:rPr>
          <w:sz w:val="23"/>
        </w:rPr>
        <w:t>detail</w:t>
      </w:r>
      <w:r>
        <w:rPr>
          <w:spacing w:val="-11"/>
          <w:sz w:val="23"/>
        </w:rPr>
        <w:t xml:space="preserve"> </w:t>
      </w:r>
      <w:r>
        <w:rPr>
          <w:sz w:val="23"/>
        </w:rPr>
        <w:t>is</w:t>
      </w:r>
      <w:r>
        <w:rPr>
          <w:spacing w:val="-13"/>
          <w:sz w:val="23"/>
        </w:rPr>
        <w:t xml:space="preserve"> </w:t>
      </w:r>
      <w:r>
        <w:rPr>
          <w:sz w:val="23"/>
        </w:rPr>
        <w:t>drawn.</w:t>
      </w:r>
      <w:r>
        <w:rPr>
          <w:spacing w:val="-10"/>
          <w:sz w:val="23"/>
        </w:rPr>
        <w:t xml:space="preserve"> </w:t>
      </w:r>
      <w:r>
        <w:rPr>
          <w:sz w:val="23"/>
        </w:rPr>
        <w:t>A</w:t>
      </w:r>
      <w:r>
        <w:rPr>
          <w:spacing w:val="-13"/>
          <w:sz w:val="23"/>
        </w:rPr>
        <w:t xml:space="preserve"> </w:t>
      </w:r>
      <w:r>
        <w:rPr>
          <w:sz w:val="23"/>
        </w:rPr>
        <w:t>waiver</w:t>
      </w:r>
      <w:r>
        <w:rPr>
          <w:spacing w:val="-10"/>
          <w:sz w:val="23"/>
        </w:rPr>
        <w:t xml:space="preserve"> </w:t>
      </w:r>
      <w:r>
        <w:rPr>
          <w:sz w:val="23"/>
        </w:rPr>
        <w:t>of</w:t>
      </w:r>
      <w:r>
        <w:rPr>
          <w:spacing w:val="-12"/>
          <w:sz w:val="23"/>
        </w:rPr>
        <w:t xml:space="preserve"> </w:t>
      </w:r>
      <w:r>
        <w:rPr>
          <w:sz w:val="23"/>
        </w:rPr>
        <w:t>this</w:t>
      </w:r>
      <w:r>
        <w:rPr>
          <w:spacing w:val="-10"/>
          <w:sz w:val="23"/>
        </w:rPr>
        <w:t xml:space="preserve"> </w:t>
      </w:r>
      <w:r>
        <w:rPr>
          <w:sz w:val="23"/>
        </w:rPr>
        <w:t>requirement, when</w:t>
      </w:r>
      <w:r>
        <w:rPr>
          <w:spacing w:val="-11"/>
          <w:sz w:val="23"/>
        </w:rPr>
        <w:t xml:space="preserve"> </w:t>
      </w:r>
      <w:r>
        <w:rPr>
          <w:sz w:val="23"/>
        </w:rPr>
        <w:t>justified</w:t>
      </w:r>
      <w:r>
        <w:rPr>
          <w:spacing w:val="-11"/>
          <w:sz w:val="23"/>
        </w:rPr>
        <w:t xml:space="preserve"> </w:t>
      </w:r>
      <w:r>
        <w:rPr>
          <w:sz w:val="23"/>
        </w:rPr>
        <w:t>for</w:t>
      </w:r>
      <w:r>
        <w:rPr>
          <w:spacing w:val="-11"/>
          <w:sz w:val="23"/>
        </w:rPr>
        <w:t xml:space="preserve"> </w:t>
      </w:r>
      <w:r>
        <w:rPr>
          <w:sz w:val="23"/>
        </w:rPr>
        <w:t>clarity</w:t>
      </w:r>
      <w:r>
        <w:rPr>
          <w:spacing w:val="-16"/>
          <w:sz w:val="23"/>
        </w:rPr>
        <w:t xml:space="preserve"> </w:t>
      </w:r>
      <w:r>
        <w:rPr>
          <w:sz w:val="23"/>
        </w:rPr>
        <w:t>of</w:t>
      </w:r>
      <w:r>
        <w:rPr>
          <w:spacing w:val="-13"/>
          <w:sz w:val="23"/>
        </w:rPr>
        <w:t xml:space="preserve"> </w:t>
      </w:r>
      <w:r>
        <w:rPr>
          <w:sz w:val="23"/>
        </w:rPr>
        <w:t>Drawings</w:t>
      </w:r>
      <w:r>
        <w:rPr>
          <w:spacing w:val="-12"/>
          <w:sz w:val="23"/>
        </w:rPr>
        <w:t xml:space="preserve"> </w:t>
      </w:r>
      <w:r>
        <w:rPr>
          <w:sz w:val="23"/>
        </w:rPr>
        <w:t>and/or</w:t>
      </w:r>
      <w:r>
        <w:rPr>
          <w:spacing w:val="-11"/>
          <w:sz w:val="23"/>
        </w:rPr>
        <w:t xml:space="preserve"> </w:t>
      </w:r>
      <w:r>
        <w:rPr>
          <w:sz w:val="23"/>
        </w:rPr>
        <w:t>half-size</w:t>
      </w:r>
      <w:r>
        <w:rPr>
          <w:spacing w:val="-10"/>
          <w:sz w:val="23"/>
        </w:rPr>
        <w:t xml:space="preserve"> </w:t>
      </w:r>
      <w:r>
        <w:rPr>
          <w:sz w:val="23"/>
        </w:rPr>
        <w:t>prints,</w:t>
      </w:r>
      <w:r>
        <w:rPr>
          <w:spacing w:val="-11"/>
          <w:sz w:val="23"/>
        </w:rPr>
        <w:t xml:space="preserve"> </w:t>
      </w:r>
      <w:r>
        <w:rPr>
          <w:sz w:val="23"/>
        </w:rPr>
        <w:t>may</w:t>
      </w:r>
      <w:r>
        <w:rPr>
          <w:spacing w:val="-16"/>
          <w:sz w:val="23"/>
        </w:rPr>
        <w:t xml:space="preserve"> </w:t>
      </w:r>
      <w:r>
        <w:rPr>
          <w:sz w:val="23"/>
        </w:rPr>
        <w:t>be</w:t>
      </w:r>
      <w:r>
        <w:rPr>
          <w:spacing w:val="-8"/>
          <w:sz w:val="23"/>
        </w:rPr>
        <w:t xml:space="preserve"> </w:t>
      </w:r>
      <w:r>
        <w:rPr>
          <w:sz w:val="23"/>
        </w:rPr>
        <w:t>granted</w:t>
      </w:r>
      <w:r>
        <w:rPr>
          <w:spacing w:val="-11"/>
          <w:sz w:val="23"/>
        </w:rPr>
        <w:t xml:space="preserve"> </w:t>
      </w:r>
      <w:r>
        <w:rPr>
          <w:sz w:val="23"/>
        </w:rPr>
        <w:t>by</w:t>
      </w:r>
      <w:r>
        <w:rPr>
          <w:spacing w:val="-13"/>
          <w:sz w:val="23"/>
        </w:rPr>
        <w:t xml:space="preserve"> </w:t>
      </w:r>
      <w:r>
        <w:rPr>
          <w:sz w:val="23"/>
        </w:rPr>
        <w:t>the</w:t>
      </w:r>
      <w:r>
        <w:rPr>
          <w:spacing w:val="-10"/>
          <w:sz w:val="23"/>
        </w:rPr>
        <w:t xml:space="preserve"> </w:t>
      </w:r>
      <w:r>
        <w:rPr>
          <w:sz w:val="23"/>
        </w:rPr>
        <w:t>University</w:t>
      </w:r>
      <w:r>
        <w:rPr>
          <w:spacing w:val="-16"/>
          <w:sz w:val="23"/>
        </w:rPr>
        <w:t xml:space="preserve"> </w:t>
      </w:r>
      <w:r>
        <w:rPr>
          <w:sz w:val="23"/>
        </w:rPr>
        <w:t>Review Unit.</w:t>
      </w:r>
    </w:p>
    <w:p w14:paraId="08E45E75" w14:textId="77777777" w:rsidR="00BD63E6" w:rsidRDefault="00BD63E6">
      <w:pPr>
        <w:pStyle w:val="BodyText"/>
        <w:spacing w:before="10"/>
        <w:rPr>
          <w:sz w:val="22"/>
        </w:rPr>
      </w:pPr>
    </w:p>
    <w:p w14:paraId="3C0855B1" w14:textId="77777777" w:rsidR="00BD63E6" w:rsidRDefault="00D94B7A" w:rsidP="001C09AE">
      <w:pPr>
        <w:pStyle w:val="ListParagraph"/>
        <w:numPr>
          <w:ilvl w:val="2"/>
          <w:numId w:val="75"/>
        </w:numPr>
        <w:tabs>
          <w:tab w:val="left" w:pos="943"/>
        </w:tabs>
        <w:ind w:right="990" w:firstLine="0"/>
        <w:jc w:val="both"/>
        <w:rPr>
          <w:sz w:val="23"/>
        </w:rPr>
      </w:pPr>
      <w:r>
        <w:rPr>
          <w:b/>
          <w:sz w:val="23"/>
        </w:rPr>
        <w:t xml:space="preserve">Scales: </w:t>
      </w:r>
      <w:r>
        <w:rPr>
          <w:sz w:val="23"/>
        </w:rPr>
        <w:t>An indication of the scale of the object drawn shall be located directly under the title of each</w:t>
      </w:r>
      <w:r>
        <w:rPr>
          <w:spacing w:val="-19"/>
          <w:sz w:val="23"/>
        </w:rPr>
        <w:t xml:space="preserve"> </w:t>
      </w:r>
      <w:r>
        <w:rPr>
          <w:sz w:val="23"/>
        </w:rPr>
        <w:t>plan,</w:t>
      </w:r>
      <w:r>
        <w:rPr>
          <w:spacing w:val="-18"/>
          <w:sz w:val="23"/>
        </w:rPr>
        <w:t xml:space="preserve"> </w:t>
      </w:r>
      <w:r>
        <w:rPr>
          <w:sz w:val="23"/>
        </w:rPr>
        <w:t>elevation,</w:t>
      </w:r>
      <w:r>
        <w:rPr>
          <w:spacing w:val="-18"/>
          <w:sz w:val="23"/>
        </w:rPr>
        <w:t xml:space="preserve"> </w:t>
      </w:r>
      <w:r>
        <w:rPr>
          <w:sz w:val="23"/>
        </w:rPr>
        <w:t>section,</w:t>
      </w:r>
      <w:r>
        <w:rPr>
          <w:spacing w:val="-18"/>
          <w:sz w:val="23"/>
        </w:rPr>
        <w:t xml:space="preserve"> </w:t>
      </w:r>
      <w:r>
        <w:rPr>
          <w:sz w:val="23"/>
        </w:rPr>
        <w:t>detail,</w:t>
      </w:r>
      <w:r>
        <w:rPr>
          <w:spacing w:val="-19"/>
          <w:sz w:val="23"/>
        </w:rPr>
        <w:t xml:space="preserve"> </w:t>
      </w:r>
      <w:r>
        <w:rPr>
          <w:sz w:val="23"/>
        </w:rPr>
        <w:t>etc.</w:t>
      </w:r>
      <w:r>
        <w:rPr>
          <w:spacing w:val="-18"/>
          <w:sz w:val="23"/>
        </w:rPr>
        <w:t xml:space="preserve"> </w:t>
      </w:r>
      <w:r>
        <w:rPr>
          <w:sz w:val="23"/>
        </w:rPr>
        <w:t>(Example:</w:t>
      </w:r>
      <w:r>
        <w:rPr>
          <w:spacing w:val="-17"/>
          <w:sz w:val="23"/>
        </w:rPr>
        <w:t xml:space="preserve"> </w:t>
      </w:r>
      <w:r>
        <w:rPr>
          <w:sz w:val="23"/>
        </w:rPr>
        <w:t>Scale</w:t>
      </w:r>
      <w:r>
        <w:rPr>
          <w:spacing w:val="-17"/>
          <w:sz w:val="23"/>
        </w:rPr>
        <w:t xml:space="preserve"> </w:t>
      </w:r>
      <w:r>
        <w:rPr>
          <w:sz w:val="23"/>
        </w:rPr>
        <w:t>1/8"</w:t>
      </w:r>
      <w:r>
        <w:rPr>
          <w:spacing w:val="-16"/>
          <w:sz w:val="23"/>
        </w:rPr>
        <w:t xml:space="preserve"> </w:t>
      </w:r>
      <w:r>
        <w:rPr>
          <w:sz w:val="23"/>
        </w:rPr>
        <w:t>=</w:t>
      </w:r>
      <w:r>
        <w:rPr>
          <w:spacing w:val="-18"/>
          <w:sz w:val="23"/>
        </w:rPr>
        <w:t xml:space="preserve"> </w:t>
      </w:r>
      <w:r>
        <w:rPr>
          <w:sz w:val="23"/>
        </w:rPr>
        <w:t>1’-0”).</w:t>
      </w:r>
      <w:r>
        <w:rPr>
          <w:spacing w:val="-18"/>
          <w:sz w:val="23"/>
        </w:rPr>
        <w:t xml:space="preserve"> </w:t>
      </w:r>
      <w:r>
        <w:rPr>
          <w:sz w:val="23"/>
        </w:rPr>
        <w:t>Closely</w:t>
      </w:r>
      <w:r>
        <w:rPr>
          <w:spacing w:val="-22"/>
          <w:sz w:val="23"/>
        </w:rPr>
        <w:t xml:space="preserve"> </w:t>
      </w:r>
      <w:r>
        <w:rPr>
          <w:sz w:val="23"/>
        </w:rPr>
        <w:t>related</w:t>
      </w:r>
      <w:r>
        <w:rPr>
          <w:spacing w:val="-18"/>
          <w:sz w:val="23"/>
        </w:rPr>
        <w:t xml:space="preserve"> </w:t>
      </w:r>
      <w:r>
        <w:rPr>
          <w:sz w:val="23"/>
        </w:rPr>
        <w:t>groups</w:t>
      </w:r>
      <w:r>
        <w:rPr>
          <w:spacing w:val="-19"/>
          <w:sz w:val="23"/>
        </w:rPr>
        <w:t xml:space="preserve"> </w:t>
      </w:r>
      <w:r>
        <w:rPr>
          <w:sz w:val="23"/>
        </w:rPr>
        <w:t>of</w:t>
      </w:r>
      <w:r>
        <w:rPr>
          <w:spacing w:val="-19"/>
          <w:sz w:val="23"/>
        </w:rPr>
        <w:t xml:space="preserve"> </w:t>
      </w:r>
      <w:r>
        <w:rPr>
          <w:sz w:val="23"/>
        </w:rPr>
        <w:t>details having identical scales and tied together with a common title may receive a single indication of scale under their title. Each drawing shall, as a minimum, have a graphic scale shown for the predominant scale used on that</w:t>
      </w:r>
      <w:r>
        <w:rPr>
          <w:spacing w:val="-20"/>
          <w:sz w:val="23"/>
        </w:rPr>
        <w:t xml:space="preserve"> </w:t>
      </w:r>
      <w:r>
        <w:rPr>
          <w:sz w:val="23"/>
        </w:rPr>
        <w:t>sheet.</w:t>
      </w:r>
    </w:p>
    <w:p w14:paraId="26CC4111" w14:textId="62D12879" w:rsidR="00F36284" w:rsidRDefault="00F36284">
      <w:pPr>
        <w:rPr>
          <w:sz w:val="23"/>
          <w:szCs w:val="23"/>
        </w:rPr>
      </w:pPr>
      <w:r>
        <w:br w:type="page"/>
      </w:r>
    </w:p>
    <w:p w14:paraId="0D0A9D33" w14:textId="77777777" w:rsidR="00BD63E6" w:rsidRDefault="00BD63E6">
      <w:pPr>
        <w:pStyle w:val="BodyText"/>
        <w:spacing w:before="8"/>
      </w:pPr>
    </w:p>
    <w:p w14:paraId="04E8F3E2" w14:textId="77777777" w:rsidR="00BD63E6" w:rsidRDefault="00DE5247">
      <w:pPr>
        <w:pStyle w:val="Heading5"/>
        <w:ind w:left="4369" w:right="4939"/>
        <w:jc w:val="center"/>
      </w:pPr>
      <w:r>
        <w:rPr>
          <w:noProof/>
        </w:rPr>
        <mc:AlternateContent>
          <mc:Choice Requires="wps">
            <w:drawing>
              <wp:anchor distT="0" distB="0" distL="114300" distR="114300" simplePos="0" relativeHeight="252078592" behindDoc="1" locked="0" layoutInCell="1" allowOverlap="1" wp14:anchorId="53EBC8DE" wp14:editId="1785DF37">
                <wp:simplePos x="0" y="0"/>
                <wp:positionH relativeFrom="page">
                  <wp:posOffset>714375</wp:posOffset>
                </wp:positionH>
                <wp:positionV relativeFrom="paragraph">
                  <wp:posOffset>421005</wp:posOffset>
                </wp:positionV>
                <wp:extent cx="6715125" cy="3465830"/>
                <wp:effectExtent l="0" t="0" r="0" b="1270"/>
                <wp:wrapNone/>
                <wp:docPr id="35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346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E4B3F" w14:textId="77777777" w:rsidR="00151B95" w:rsidRDefault="00151B95">
                            <w:pPr>
                              <w:pStyle w:val="BodyText"/>
                              <w:rPr>
                                <w:b/>
                                <w:sz w:val="26"/>
                              </w:rPr>
                            </w:pPr>
                          </w:p>
                          <w:p w14:paraId="5029896D" w14:textId="77777777" w:rsidR="00151B95" w:rsidRDefault="00151B95">
                            <w:pPr>
                              <w:pStyle w:val="BodyText"/>
                              <w:rPr>
                                <w:b/>
                                <w:sz w:val="26"/>
                              </w:rPr>
                            </w:pPr>
                          </w:p>
                          <w:p w14:paraId="6489F6C2" w14:textId="77777777" w:rsidR="00151B95" w:rsidRDefault="00151B95">
                            <w:pPr>
                              <w:pStyle w:val="BodyText"/>
                              <w:rPr>
                                <w:b/>
                                <w:sz w:val="26"/>
                              </w:rPr>
                            </w:pPr>
                          </w:p>
                          <w:p w14:paraId="1BCC5A5A" w14:textId="77777777" w:rsidR="00151B95" w:rsidRDefault="00151B95">
                            <w:pPr>
                              <w:pStyle w:val="BodyText"/>
                              <w:rPr>
                                <w:b/>
                                <w:sz w:val="26"/>
                              </w:rPr>
                            </w:pPr>
                          </w:p>
                          <w:p w14:paraId="09B2FB6D" w14:textId="77777777" w:rsidR="00151B95" w:rsidRDefault="00151B95">
                            <w:pPr>
                              <w:pStyle w:val="BodyText"/>
                              <w:rPr>
                                <w:b/>
                                <w:sz w:val="26"/>
                              </w:rPr>
                            </w:pPr>
                          </w:p>
                          <w:p w14:paraId="32643813" w14:textId="77777777" w:rsidR="00151B95" w:rsidRDefault="00151B95">
                            <w:pPr>
                              <w:pStyle w:val="BodyText"/>
                              <w:rPr>
                                <w:b/>
                                <w:sz w:val="26"/>
                              </w:rPr>
                            </w:pPr>
                          </w:p>
                          <w:p w14:paraId="49C80293" w14:textId="77777777" w:rsidR="00151B95" w:rsidRDefault="00151B95">
                            <w:pPr>
                              <w:pStyle w:val="BodyText"/>
                              <w:rPr>
                                <w:b/>
                                <w:sz w:val="26"/>
                              </w:rPr>
                            </w:pPr>
                          </w:p>
                          <w:p w14:paraId="19179ACB" w14:textId="77777777" w:rsidR="00151B95" w:rsidRDefault="00151B95">
                            <w:pPr>
                              <w:pStyle w:val="BodyText"/>
                              <w:rPr>
                                <w:b/>
                                <w:sz w:val="26"/>
                              </w:rPr>
                            </w:pPr>
                          </w:p>
                          <w:p w14:paraId="399A2BF9" w14:textId="77777777" w:rsidR="00151B95" w:rsidRDefault="00151B95">
                            <w:pPr>
                              <w:pStyle w:val="BodyText"/>
                              <w:rPr>
                                <w:b/>
                                <w:sz w:val="26"/>
                              </w:rPr>
                            </w:pPr>
                          </w:p>
                          <w:p w14:paraId="6A95BB35" w14:textId="77777777" w:rsidR="00151B95" w:rsidRDefault="00151B95">
                            <w:pPr>
                              <w:pStyle w:val="BodyText"/>
                              <w:rPr>
                                <w:b/>
                                <w:sz w:val="26"/>
                              </w:rPr>
                            </w:pPr>
                          </w:p>
                          <w:p w14:paraId="0D3BD299" w14:textId="77777777" w:rsidR="00151B95" w:rsidRDefault="00151B95">
                            <w:pPr>
                              <w:pStyle w:val="BodyText"/>
                              <w:rPr>
                                <w:b/>
                                <w:sz w:val="26"/>
                              </w:rPr>
                            </w:pPr>
                          </w:p>
                          <w:p w14:paraId="4B0AF21A" w14:textId="77777777" w:rsidR="00151B95" w:rsidRDefault="00151B95">
                            <w:pPr>
                              <w:pStyle w:val="BodyText"/>
                              <w:rPr>
                                <w:b/>
                                <w:sz w:val="26"/>
                              </w:rPr>
                            </w:pPr>
                          </w:p>
                          <w:p w14:paraId="7DF6A3F6" w14:textId="77777777" w:rsidR="00151B95" w:rsidRDefault="00151B95">
                            <w:pPr>
                              <w:pStyle w:val="BodyText"/>
                              <w:rPr>
                                <w:b/>
                                <w:sz w:val="26"/>
                              </w:rPr>
                            </w:pPr>
                          </w:p>
                          <w:p w14:paraId="79FD105F" w14:textId="77777777" w:rsidR="00151B95" w:rsidRDefault="00151B95">
                            <w:pPr>
                              <w:pStyle w:val="BodyText"/>
                              <w:rPr>
                                <w:b/>
                                <w:sz w:val="26"/>
                              </w:rPr>
                            </w:pPr>
                          </w:p>
                          <w:p w14:paraId="7C69FE06" w14:textId="77777777" w:rsidR="00151B95" w:rsidRDefault="00151B95">
                            <w:pPr>
                              <w:pStyle w:val="BodyText"/>
                              <w:rPr>
                                <w:b/>
                                <w:sz w:val="26"/>
                              </w:rPr>
                            </w:pPr>
                          </w:p>
                          <w:p w14:paraId="09433394" w14:textId="77777777" w:rsidR="00151B95" w:rsidRDefault="00151B95">
                            <w:pPr>
                              <w:pStyle w:val="BodyText"/>
                              <w:rPr>
                                <w:b/>
                                <w:sz w:val="26"/>
                              </w:rPr>
                            </w:pPr>
                          </w:p>
                          <w:p w14:paraId="721E70EE" w14:textId="77777777" w:rsidR="00151B95" w:rsidRDefault="00151B95">
                            <w:pPr>
                              <w:pStyle w:val="BodyText"/>
                              <w:spacing w:before="6"/>
                              <w:rPr>
                                <w:b/>
                                <w:sz w:val="35"/>
                              </w:rPr>
                            </w:pPr>
                          </w:p>
                          <w:p w14:paraId="14DF5532" w14:textId="77777777" w:rsidR="00151B95" w:rsidRDefault="00151B95">
                            <w:pPr>
                              <w:pStyle w:val="BodyText"/>
                              <w:spacing w:before="1"/>
                              <w:ind w:left="4860" w:right="5444"/>
                              <w:jc w:val="center"/>
                            </w:pPr>
                            <w: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BC8DE" id="_x0000_t202" coordsize="21600,21600" o:spt="202" path="m,l,21600r21600,l21600,xe">
                <v:stroke joinstyle="miter"/>
                <v:path gradientshapeok="t" o:connecttype="rect"/>
              </v:shapetype>
              <v:shape id="Text Box 232" o:spid="_x0000_s1026" type="#_x0000_t202" style="position:absolute;left:0;text-align:left;margin-left:56.25pt;margin-top:33.15pt;width:528.75pt;height:272.9pt;z-index:-25123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" filled="f" stroked="f">
                <v:textbox inset="0,0,0,0">
                  <w:txbxContent>
                    <w:p w14:paraId="47CE4B3F" w14:textId="77777777" w:rsidR="00151B95" w:rsidRDefault="00151B95">
                      <w:pPr>
                        <w:pStyle w:val="BodyText"/>
                        <w:rPr>
                          <w:b/>
                          <w:sz w:val="26"/>
                        </w:rPr>
                      </w:pPr>
                    </w:p>
                    <w:p w14:paraId="5029896D" w14:textId="77777777" w:rsidR="00151B95" w:rsidRDefault="00151B95">
                      <w:pPr>
                        <w:pStyle w:val="BodyText"/>
                        <w:rPr>
                          <w:b/>
                          <w:sz w:val="26"/>
                        </w:rPr>
                      </w:pPr>
                    </w:p>
                    <w:p w14:paraId="6489F6C2" w14:textId="77777777" w:rsidR="00151B95" w:rsidRDefault="00151B95">
                      <w:pPr>
                        <w:pStyle w:val="BodyText"/>
                        <w:rPr>
                          <w:b/>
                          <w:sz w:val="26"/>
                        </w:rPr>
                      </w:pPr>
                    </w:p>
                    <w:p w14:paraId="1BCC5A5A" w14:textId="77777777" w:rsidR="00151B95" w:rsidRDefault="00151B95">
                      <w:pPr>
                        <w:pStyle w:val="BodyText"/>
                        <w:rPr>
                          <w:b/>
                          <w:sz w:val="26"/>
                        </w:rPr>
                      </w:pPr>
                    </w:p>
                    <w:p w14:paraId="09B2FB6D" w14:textId="77777777" w:rsidR="00151B95" w:rsidRDefault="00151B95">
                      <w:pPr>
                        <w:pStyle w:val="BodyText"/>
                        <w:rPr>
                          <w:b/>
                          <w:sz w:val="26"/>
                        </w:rPr>
                      </w:pPr>
                    </w:p>
                    <w:p w14:paraId="32643813" w14:textId="77777777" w:rsidR="00151B95" w:rsidRDefault="00151B95">
                      <w:pPr>
                        <w:pStyle w:val="BodyText"/>
                        <w:rPr>
                          <w:b/>
                          <w:sz w:val="26"/>
                        </w:rPr>
                      </w:pPr>
                    </w:p>
                    <w:p w14:paraId="49C80293" w14:textId="77777777" w:rsidR="00151B95" w:rsidRDefault="00151B95">
                      <w:pPr>
                        <w:pStyle w:val="BodyText"/>
                        <w:rPr>
                          <w:b/>
                          <w:sz w:val="26"/>
                        </w:rPr>
                      </w:pPr>
                    </w:p>
                    <w:p w14:paraId="19179ACB" w14:textId="77777777" w:rsidR="00151B95" w:rsidRDefault="00151B95">
                      <w:pPr>
                        <w:pStyle w:val="BodyText"/>
                        <w:rPr>
                          <w:b/>
                          <w:sz w:val="26"/>
                        </w:rPr>
                      </w:pPr>
                    </w:p>
                    <w:p w14:paraId="399A2BF9" w14:textId="77777777" w:rsidR="00151B95" w:rsidRDefault="00151B95">
                      <w:pPr>
                        <w:pStyle w:val="BodyText"/>
                        <w:rPr>
                          <w:b/>
                          <w:sz w:val="26"/>
                        </w:rPr>
                      </w:pPr>
                    </w:p>
                    <w:p w14:paraId="6A95BB35" w14:textId="77777777" w:rsidR="00151B95" w:rsidRDefault="00151B95">
                      <w:pPr>
                        <w:pStyle w:val="BodyText"/>
                        <w:rPr>
                          <w:b/>
                          <w:sz w:val="26"/>
                        </w:rPr>
                      </w:pPr>
                    </w:p>
                    <w:p w14:paraId="0D3BD299" w14:textId="77777777" w:rsidR="00151B95" w:rsidRDefault="00151B95">
                      <w:pPr>
                        <w:pStyle w:val="BodyText"/>
                        <w:rPr>
                          <w:b/>
                          <w:sz w:val="26"/>
                        </w:rPr>
                      </w:pPr>
                    </w:p>
                    <w:p w14:paraId="4B0AF21A" w14:textId="77777777" w:rsidR="00151B95" w:rsidRDefault="00151B95">
                      <w:pPr>
                        <w:pStyle w:val="BodyText"/>
                        <w:rPr>
                          <w:b/>
                          <w:sz w:val="26"/>
                        </w:rPr>
                      </w:pPr>
                    </w:p>
                    <w:p w14:paraId="7DF6A3F6" w14:textId="77777777" w:rsidR="00151B95" w:rsidRDefault="00151B95">
                      <w:pPr>
                        <w:pStyle w:val="BodyText"/>
                        <w:rPr>
                          <w:b/>
                          <w:sz w:val="26"/>
                        </w:rPr>
                      </w:pPr>
                    </w:p>
                    <w:p w14:paraId="79FD105F" w14:textId="77777777" w:rsidR="00151B95" w:rsidRDefault="00151B95">
                      <w:pPr>
                        <w:pStyle w:val="BodyText"/>
                        <w:rPr>
                          <w:b/>
                          <w:sz w:val="26"/>
                        </w:rPr>
                      </w:pPr>
                    </w:p>
                    <w:p w14:paraId="7C69FE06" w14:textId="77777777" w:rsidR="00151B95" w:rsidRDefault="00151B95">
                      <w:pPr>
                        <w:pStyle w:val="BodyText"/>
                        <w:rPr>
                          <w:b/>
                          <w:sz w:val="26"/>
                        </w:rPr>
                      </w:pPr>
                    </w:p>
                    <w:p w14:paraId="09433394" w14:textId="77777777" w:rsidR="00151B95" w:rsidRDefault="00151B95">
                      <w:pPr>
                        <w:pStyle w:val="BodyText"/>
                        <w:rPr>
                          <w:b/>
                          <w:sz w:val="26"/>
                        </w:rPr>
                      </w:pPr>
                    </w:p>
                    <w:p w14:paraId="721E70EE" w14:textId="77777777" w:rsidR="00151B95" w:rsidRDefault="00151B95">
                      <w:pPr>
                        <w:pStyle w:val="BodyText"/>
                        <w:spacing w:before="6"/>
                        <w:rPr>
                          <w:b/>
                          <w:sz w:val="35"/>
                        </w:rPr>
                      </w:pPr>
                    </w:p>
                    <w:p w14:paraId="14DF5532" w14:textId="77777777" w:rsidR="00151B95" w:rsidRDefault="00151B95">
                      <w:pPr>
                        <w:pStyle w:val="BodyText"/>
                        <w:spacing w:before="1"/>
                        <w:ind w:left="4860" w:right="5444"/>
                        <w:jc w:val="center"/>
                      </w:pPr>
                      <w:r>
                        <w:t>97</w:t>
                      </w:r>
                    </w:p>
                  </w:txbxContent>
                </v:textbox>
                <w10:wrap anchorx="page"/>
              </v:shape>
            </w:pict>
          </mc:Fallback>
        </mc:AlternateContent>
      </w:r>
      <w:bookmarkStart w:id="270" w:name="FIGURE_8.2-1"/>
      <w:bookmarkEnd w:id="270"/>
      <w:r w:rsidR="00D94B7A">
        <w:rPr>
          <w:u w:val="thick"/>
        </w:rPr>
        <w:t>FIGURE 8.2-1</w:t>
      </w:r>
    </w:p>
    <w:p w14:paraId="77E0DC3F" w14:textId="77777777" w:rsidR="00BD63E6" w:rsidRDefault="00BD63E6">
      <w:pPr>
        <w:pStyle w:val="BodyText"/>
        <w:rPr>
          <w:b/>
          <w:sz w:val="20"/>
        </w:rPr>
      </w:pPr>
    </w:p>
    <w:p w14:paraId="086E511B" w14:textId="77777777" w:rsidR="00BD63E6" w:rsidRDefault="00DE5247">
      <w:pPr>
        <w:pStyle w:val="BodyText"/>
        <w:spacing w:before="2"/>
        <w:rPr>
          <w:b/>
          <w:sz w:val="11"/>
        </w:rPr>
      </w:pPr>
      <w:r>
        <w:rPr>
          <w:noProof/>
        </w:rPr>
        <mc:AlternateContent>
          <mc:Choice Requires="wpg">
            <w:drawing>
              <wp:anchor distT="0" distB="0" distL="0" distR="0" simplePos="0" relativeHeight="251431424" behindDoc="0" locked="0" layoutInCell="1" allowOverlap="1" wp14:anchorId="05D11069" wp14:editId="406F2DF0">
                <wp:simplePos x="0" y="0"/>
                <wp:positionH relativeFrom="page">
                  <wp:posOffset>714375</wp:posOffset>
                </wp:positionH>
                <wp:positionV relativeFrom="paragraph">
                  <wp:posOffset>106680</wp:posOffset>
                </wp:positionV>
                <wp:extent cx="6715125" cy="3398520"/>
                <wp:effectExtent l="0" t="0" r="0" b="2540"/>
                <wp:wrapTopAndBottom/>
                <wp:docPr id="28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3398520"/>
                          <a:chOff x="1125" y="168"/>
                          <a:chExt cx="10575" cy="5352"/>
                        </a:xfrm>
                      </wpg:grpSpPr>
                      <wps:wsp>
                        <wps:cNvPr id="283" name="Rectangle 231"/>
                        <wps:cNvSpPr>
                          <a:spLocks noChangeArrowheads="1"/>
                        </wps:cNvSpPr>
                        <wps:spPr bwMode="auto">
                          <a:xfrm>
                            <a:off x="1125" y="168"/>
                            <a:ext cx="10575" cy="5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3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5974" y="2862"/>
                            <a:ext cx="14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2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6269" y="2863"/>
                            <a:ext cx="140"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2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4677" y="3004"/>
                            <a:ext cx="12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227"/>
                        <wps:cNvSpPr>
                          <a:spLocks/>
                        </wps:cNvSpPr>
                        <wps:spPr bwMode="auto">
                          <a:xfrm>
                            <a:off x="4834" y="3133"/>
                            <a:ext cx="5" cy="4"/>
                          </a:xfrm>
                          <a:custGeom>
                            <a:avLst/>
                            <a:gdLst>
                              <a:gd name="T0" fmla="+- 0 4839 4834"/>
                              <a:gd name="T1" fmla="*/ T0 w 5"/>
                              <a:gd name="T2" fmla="+- 0 3133 3133"/>
                              <a:gd name="T3" fmla="*/ 3133 h 4"/>
                              <a:gd name="T4" fmla="+- 0 4834 4834"/>
                              <a:gd name="T5" fmla="*/ T4 w 5"/>
                              <a:gd name="T6" fmla="+- 0 3137 3133"/>
                              <a:gd name="T7" fmla="*/ 3137 h 4"/>
                              <a:gd name="T8" fmla="+- 0 4835 4834"/>
                              <a:gd name="T9" fmla="*/ T8 w 5"/>
                              <a:gd name="T10" fmla="+- 0 3137 3133"/>
                              <a:gd name="T11" fmla="*/ 3137 h 4"/>
                              <a:gd name="T12" fmla="+- 0 4839 4834"/>
                              <a:gd name="T13" fmla="*/ T12 w 5"/>
                              <a:gd name="T14" fmla="+- 0 3133 3133"/>
                              <a:gd name="T15" fmla="*/ 3133 h 4"/>
                            </a:gdLst>
                            <a:ahLst/>
                            <a:cxnLst>
                              <a:cxn ang="0">
                                <a:pos x="T1" y="T3"/>
                              </a:cxn>
                              <a:cxn ang="0">
                                <a:pos x="T5" y="T7"/>
                              </a:cxn>
                              <a:cxn ang="0">
                                <a:pos x="T9" y="T11"/>
                              </a:cxn>
                              <a:cxn ang="0">
                                <a:pos x="T13" y="T15"/>
                              </a:cxn>
                            </a:cxnLst>
                            <a:rect l="0" t="0" r="r" b="b"/>
                            <a:pathLst>
                              <a:path w="5" h="4">
                                <a:moveTo>
                                  <a:pt x="5" y="0"/>
                                </a:moveTo>
                                <a:lnTo>
                                  <a:pt x="0" y="4"/>
                                </a:lnTo>
                                <a:lnTo>
                                  <a:pt x="1" y="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26"/>
                        <wps:cNvSpPr>
                          <a:spLocks/>
                        </wps:cNvSpPr>
                        <wps:spPr bwMode="auto">
                          <a:xfrm>
                            <a:off x="4831" y="3131"/>
                            <a:ext cx="8" cy="6"/>
                          </a:xfrm>
                          <a:custGeom>
                            <a:avLst/>
                            <a:gdLst>
                              <a:gd name="T0" fmla="+- 0 4831 4831"/>
                              <a:gd name="T1" fmla="*/ T0 w 8"/>
                              <a:gd name="T2" fmla="+- 0 3131 3131"/>
                              <a:gd name="T3" fmla="*/ 3131 h 6"/>
                              <a:gd name="T4" fmla="+- 0 4834 4831"/>
                              <a:gd name="T5" fmla="*/ T4 w 8"/>
                              <a:gd name="T6" fmla="+- 0 3137 3131"/>
                              <a:gd name="T7" fmla="*/ 3137 h 6"/>
                              <a:gd name="T8" fmla="+- 0 4839 4831"/>
                              <a:gd name="T9" fmla="*/ T8 w 8"/>
                              <a:gd name="T10" fmla="+- 0 3133 3131"/>
                              <a:gd name="T11" fmla="*/ 3133 h 6"/>
                              <a:gd name="T12" fmla="+- 0 4831 4831"/>
                              <a:gd name="T13" fmla="*/ T12 w 8"/>
                              <a:gd name="T14" fmla="+- 0 3131 3131"/>
                              <a:gd name="T15" fmla="*/ 3131 h 6"/>
                            </a:gdLst>
                            <a:ahLst/>
                            <a:cxnLst>
                              <a:cxn ang="0">
                                <a:pos x="T1" y="T3"/>
                              </a:cxn>
                              <a:cxn ang="0">
                                <a:pos x="T5" y="T7"/>
                              </a:cxn>
                              <a:cxn ang="0">
                                <a:pos x="T9" y="T11"/>
                              </a:cxn>
                              <a:cxn ang="0">
                                <a:pos x="T13" y="T15"/>
                              </a:cxn>
                            </a:cxnLst>
                            <a:rect l="0" t="0" r="r" b="b"/>
                            <a:pathLst>
                              <a:path w="8" h="6">
                                <a:moveTo>
                                  <a:pt x="0" y="0"/>
                                </a:moveTo>
                                <a:lnTo>
                                  <a:pt x="3" y="6"/>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25"/>
                        <wps:cNvSpPr>
                          <a:spLocks/>
                        </wps:cNvSpPr>
                        <wps:spPr bwMode="auto">
                          <a:xfrm>
                            <a:off x="4831" y="3129"/>
                            <a:ext cx="11" cy="4"/>
                          </a:xfrm>
                          <a:custGeom>
                            <a:avLst/>
                            <a:gdLst>
                              <a:gd name="T0" fmla="+- 0 4842 4831"/>
                              <a:gd name="T1" fmla="*/ T0 w 11"/>
                              <a:gd name="T2" fmla="+- 0 3129 3129"/>
                              <a:gd name="T3" fmla="*/ 3129 h 4"/>
                              <a:gd name="T4" fmla="+- 0 4831 4831"/>
                              <a:gd name="T5" fmla="*/ T4 w 11"/>
                              <a:gd name="T6" fmla="+- 0 3131 3129"/>
                              <a:gd name="T7" fmla="*/ 3131 h 4"/>
                              <a:gd name="T8" fmla="+- 0 4839 4831"/>
                              <a:gd name="T9" fmla="*/ T8 w 11"/>
                              <a:gd name="T10" fmla="+- 0 3133 3129"/>
                              <a:gd name="T11" fmla="*/ 3133 h 4"/>
                              <a:gd name="T12" fmla="+- 0 4842 4831"/>
                              <a:gd name="T13" fmla="*/ T12 w 11"/>
                              <a:gd name="T14" fmla="+- 0 3129 3129"/>
                              <a:gd name="T15" fmla="*/ 3129 h 4"/>
                            </a:gdLst>
                            <a:ahLst/>
                            <a:cxnLst>
                              <a:cxn ang="0">
                                <a:pos x="T1" y="T3"/>
                              </a:cxn>
                              <a:cxn ang="0">
                                <a:pos x="T5" y="T7"/>
                              </a:cxn>
                              <a:cxn ang="0">
                                <a:pos x="T9" y="T11"/>
                              </a:cxn>
                              <a:cxn ang="0">
                                <a:pos x="T13" y="T15"/>
                              </a:cxn>
                            </a:cxnLst>
                            <a:rect l="0" t="0" r="r" b="b"/>
                            <a:pathLst>
                              <a:path w="11" h="4">
                                <a:moveTo>
                                  <a:pt x="11" y="0"/>
                                </a:moveTo>
                                <a:lnTo>
                                  <a:pt x="0" y="2"/>
                                </a:lnTo>
                                <a:lnTo>
                                  <a:pt x="8"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24"/>
                        <wps:cNvSpPr>
                          <a:spLocks/>
                        </wps:cNvSpPr>
                        <wps:spPr bwMode="auto">
                          <a:xfrm>
                            <a:off x="4831" y="3128"/>
                            <a:ext cx="11" cy="3"/>
                          </a:xfrm>
                          <a:custGeom>
                            <a:avLst/>
                            <a:gdLst>
                              <a:gd name="T0" fmla="+- 0 4842 4831"/>
                              <a:gd name="T1" fmla="*/ T0 w 11"/>
                              <a:gd name="T2" fmla="+- 0 3128 3128"/>
                              <a:gd name="T3" fmla="*/ 3128 h 3"/>
                              <a:gd name="T4" fmla="+- 0 4831 4831"/>
                              <a:gd name="T5" fmla="*/ T4 w 11"/>
                              <a:gd name="T6" fmla="+- 0 3131 3128"/>
                              <a:gd name="T7" fmla="*/ 3131 h 3"/>
                              <a:gd name="T8" fmla="+- 0 4842 4831"/>
                              <a:gd name="T9" fmla="*/ T8 w 11"/>
                              <a:gd name="T10" fmla="+- 0 3129 3128"/>
                              <a:gd name="T11" fmla="*/ 3129 h 3"/>
                              <a:gd name="T12" fmla="+- 0 4842 4831"/>
                              <a:gd name="T13" fmla="*/ T12 w 11"/>
                              <a:gd name="T14" fmla="+- 0 3128 3128"/>
                              <a:gd name="T15" fmla="*/ 3128 h 3"/>
                            </a:gdLst>
                            <a:ahLst/>
                            <a:cxnLst>
                              <a:cxn ang="0">
                                <a:pos x="T1" y="T3"/>
                              </a:cxn>
                              <a:cxn ang="0">
                                <a:pos x="T5" y="T7"/>
                              </a:cxn>
                              <a:cxn ang="0">
                                <a:pos x="T9" y="T11"/>
                              </a:cxn>
                              <a:cxn ang="0">
                                <a:pos x="T13" y="T15"/>
                              </a:cxn>
                            </a:cxnLst>
                            <a:rect l="0" t="0" r="r" b="b"/>
                            <a:pathLst>
                              <a:path w="11" h="3">
                                <a:moveTo>
                                  <a:pt x="11" y="0"/>
                                </a:moveTo>
                                <a:lnTo>
                                  <a:pt x="0" y="3"/>
                                </a:lnTo>
                                <a:lnTo>
                                  <a:pt x="11"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23"/>
                        <wps:cNvSpPr>
                          <a:spLocks/>
                        </wps:cNvSpPr>
                        <wps:spPr bwMode="auto">
                          <a:xfrm>
                            <a:off x="4831" y="3127"/>
                            <a:ext cx="11" cy="4"/>
                          </a:xfrm>
                          <a:custGeom>
                            <a:avLst/>
                            <a:gdLst>
                              <a:gd name="T0" fmla="+- 0 4835 4831"/>
                              <a:gd name="T1" fmla="*/ T0 w 11"/>
                              <a:gd name="T2" fmla="+- 0 3127 3127"/>
                              <a:gd name="T3" fmla="*/ 3127 h 4"/>
                              <a:gd name="T4" fmla="+- 0 4831 4831"/>
                              <a:gd name="T5" fmla="*/ T4 w 11"/>
                              <a:gd name="T6" fmla="+- 0 3131 3127"/>
                              <a:gd name="T7" fmla="*/ 3131 h 4"/>
                              <a:gd name="T8" fmla="+- 0 4842 4831"/>
                              <a:gd name="T9" fmla="*/ T8 w 11"/>
                              <a:gd name="T10" fmla="+- 0 3128 3127"/>
                              <a:gd name="T11" fmla="*/ 3128 h 4"/>
                              <a:gd name="T12" fmla="+- 0 4835 4831"/>
                              <a:gd name="T13" fmla="*/ T12 w 11"/>
                              <a:gd name="T14" fmla="+- 0 3127 3127"/>
                              <a:gd name="T15" fmla="*/ 3127 h 4"/>
                            </a:gdLst>
                            <a:ahLst/>
                            <a:cxnLst>
                              <a:cxn ang="0">
                                <a:pos x="T1" y="T3"/>
                              </a:cxn>
                              <a:cxn ang="0">
                                <a:pos x="T5" y="T7"/>
                              </a:cxn>
                              <a:cxn ang="0">
                                <a:pos x="T9" y="T11"/>
                              </a:cxn>
                              <a:cxn ang="0">
                                <a:pos x="T13" y="T15"/>
                              </a:cxn>
                            </a:cxnLst>
                            <a:rect l="0" t="0" r="r" b="b"/>
                            <a:pathLst>
                              <a:path w="11" h="4">
                                <a:moveTo>
                                  <a:pt x="4" y="0"/>
                                </a:moveTo>
                                <a:lnTo>
                                  <a:pt x="0" y="4"/>
                                </a:lnTo>
                                <a:lnTo>
                                  <a:pt x="11" y="1"/>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22"/>
                        <wps:cNvSpPr>
                          <a:spLocks/>
                        </wps:cNvSpPr>
                        <wps:spPr bwMode="auto">
                          <a:xfrm>
                            <a:off x="4835" y="3126"/>
                            <a:ext cx="7" cy="2"/>
                          </a:xfrm>
                          <a:custGeom>
                            <a:avLst/>
                            <a:gdLst>
                              <a:gd name="T0" fmla="+- 0 4836 4835"/>
                              <a:gd name="T1" fmla="*/ T0 w 7"/>
                              <a:gd name="T2" fmla="+- 0 3126 3126"/>
                              <a:gd name="T3" fmla="*/ 3126 h 2"/>
                              <a:gd name="T4" fmla="+- 0 4835 4835"/>
                              <a:gd name="T5" fmla="*/ T4 w 7"/>
                              <a:gd name="T6" fmla="+- 0 3127 3126"/>
                              <a:gd name="T7" fmla="*/ 3127 h 2"/>
                              <a:gd name="T8" fmla="+- 0 4842 4835"/>
                              <a:gd name="T9" fmla="*/ T8 w 7"/>
                              <a:gd name="T10" fmla="+- 0 3128 3126"/>
                              <a:gd name="T11" fmla="*/ 3128 h 2"/>
                              <a:gd name="T12" fmla="+- 0 4836 4835"/>
                              <a:gd name="T13" fmla="*/ T12 w 7"/>
                              <a:gd name="T14" fmla="+- 0 3126 3126"/>
                              <a:gd name="T15" fmla="*/ 3126 h 2"/>
                            </a:gdLst>
                            <a:ahLst/>
                            <a:cxnLst>
                              <a:cxn ang="0">
                                <a:pos x="T1" y="T3"/>
                              </a:cxn>
                              <a:cxn ang="0">
                                <a:pos x="T5" y="T7"/>
                              </a:cxn>
                              <a:cxn ang="0">
                                <a:pos x="T9" y="T11"/>
                              </a:cxn>
                              <a:cxn ang="0">
                                <a:pos x="T13" y="T15"/>
                              </a:cxn>
                            </a:cxnLst>
                            <a:rect l="0" t="0" r="r" b="b"/>
                            <a:pathLst>
                              <a:path w="7" h="2">
                                <a:moveTo>
                                  <a:pt x="1" y="0"/>
                                </a:moveTo>
                                <a:lnTo>
                                  <a:pt x="0" y="1"/>
                                </a:lnTo>
                                <a:lnTo>
                                  <a:pt x="7" y="2"/>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21"/>
                        <wps:cNvSpPr>
                          <a:spLocks/>
                        </wps:cNvSpPr>
                        <wps:spPr bwMode="auto">
                          <a:xfrm>
                            <a:off x="4836" y="3122"/>
                            <a:ext cx="7" cy="6"/>
                          </a:xfrm>
                          <a:custGeom>
                            <a:avLst/>
                            <a:gdLst>
                              <a:gd name="T0" fmla="+- 0 4843 4836"/>
                              <a:gd name="T1" fmla="*/ T0 w 7"/>
                              <a:gd name="T2" fmla="+- 0 3122 3122"/>
                              <a:gd name="T3" fmla="*/ 3122 h 6"/>
                              <a:gd name="T4" fmla="+- 0 4836 4836"/>
                              <a:gd name="T5" fmla="*/ T4 w 7"/>
                              <a:gd name="T6" fmla="+- 0 3126 3122"/>
                              <a:gd name="T7" fmla="*/ 3126 h 6"/>
                              <a:gd name="T8" fmla="+- 0 4842 4836"/>
                              <a:gd name="T9" fmla="*/ T8 w 7"/>
                              <a:gd name="T10" fmla="+- 0 3128 3122"/>
                              <a:gd name="T11" fmla="*/ 3128 h 6"/>
                              <a:gd name="T12" fmla="+- 0 4843 4836"/>
                              <a:gd name="T13" fmla="*/ T12 w 7"/>
                              <a:gd name="T14" fmla="+- 0 3122 3122"/>
                              <a:gd name="T15" fmla="*/ 3122 h 6"/>
                            </a:gdLst>
                            <a:ahLst/>
                            <a:cxnLst>
                              <a:cxn ang="0">
                                <a:pos x="T1" y="T3"/>
                              </a:cxn>
                              <a:cxn ang="0">
                                <a:pos x="T5" y="T7"/>
                              </a:cxn>
                              <a:cxn ang="0">
                                <a:pos x="T9" y="T11"/>
                              </a:cxn>
                              <a:cxn ang="0">
                                <a:pos x="T13" y="T15"/>
                              </a:cxn>
                            </a:cxnLst>
                            <a:rect l="0" t="0" r="r" b="b"/>
                            <a:pathLst>
                              <a:path w="7" h="6">
                                <a:moveTo>
                                  <a:pt x="7" y="0"/>
                                </a:moveTo>
                                <a:lnTo>
                                  <a:pt x="0" y="4"/>
                                </a:lnTo>
                                <a:lnTo>
                                  <a:pt x="6" y="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20"/>
                        <wps:cNvSpPr>
                          <a:spLocks/>
                        </wps:cNvSpPr>
                        <wps:spPr bwMode="auto">
                          <a:xfrm>
                            <a:off x="4836" y="3121"/>
                            <a:ext cx="7" cy="5"/>
                          </a:xfrm>
                          <a:custGeom>
                            <a:avLst/>
                            <a:gdLst>
                              <a:gd name="T0" fmla="+- 0 4838 4836"/>
                              <a:gd name="T1" fmla="*/ T0 w 7"/>
                              <a:gd name="T2" fmla="+- 0 3121 3121"/>
                              <a:gd name="T3" fmla="*/ 3121 h 5"/>
                              <a:gd name="T4" fmla="+- 0 4836 4836"/>
                              <a:gd name="T5" fmla="*/ T4 w 7"/>
                              <a:gd name="T6" fmla="+- 0 3126 3121"/>
                              <a:gd name="T7" fmla="*/ 3126 h 5"/>
                              <a:gd name="T8" fmla="+- 0 4843 4836"/>
                              <a:gd name="T9" fmla="*/ T8 w 7"/>
                              <a:gd name="T10" fmla="+- 0 3122 3121"/>
                              <a:gd name="T11" fmla="*/ 3122 h 5"/>
                              <a:gd name="T12" fmla="+- 0 4838 4836"/>
                              <a:gd name="T13" fmla="*/ T12 w 7"/>
                              <a:gd name="T14" fmla="+- 0 3121 3121"/>
                              <a:gd name="T15" fmla="*/ 3121 h 5"/>
                            </a:gdLst>
                            <a:ahLst/>
                            <a:cxnLst>
                              <a:cxn ang="0">
                                <a:pos x="T1" y="T3"/>
                              </a:cxn>
                              <a:cxn ang="0">
                                <a:pos x="T5" y="T7"/>
                              </a:cxn>
                              <a:cxn ang="0">
                                <a:pos x="T9" y="T11"/>
                              </a:cxn>
                              <a:cxn ang="0">
                                <a:pos x="T13" y="T15"/>
                              </a:cxn>
                            </a:cxnLst>
                            <a:rect l="0" t="0" r="r" b="b"/>
                            <a:pathLst>
                              <a:path w="7" h="5">
                                <a:moveTo>
                                  <a:pt x="2" y="0"/>
                                </a:moveTo>
                                <a:lnTo>
                                  <a:pt x="0" y="5"/>
                                </a:lnTo>
                                <a:lnTo>
                                  <a:pt x="7"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19"/>
                        <wps:cNvSpPr>
                          <a:spLocks/>
                        </wps:cNvSpPr>
                        <wps:spPr bwMode="auto">
                          <a:xfrm>
                            <a:off x="4838" y="3116"/>
                            <a:ext cx="5" cy="6"/>
                          </a:xfrm>
                          <a:custGeom>
                            <a:avLst/>
                            <a:gdLst>
                              <a:gd name="T0" fmla="+- 0 4838 4838"/>
                              <a:gd name="T1" fmla="*/ T0 w 5"/>
                              <a:gd name="T2" fmla="+- 0 3116 3116"/>
                              <a:gd name="T3" fmla="*/ 3116 h 6"/>
                              <a:gd name="T4" fmla="+- 0 4838 4838"/>
                              <a:gd name="T5" fmla="*/ T4 w 5"/>
                              <a:gd name="T6" fmla="+- 0 3121 3116"/>
                              <a:gd name="T7" fmla="*/ 3121 h 6"/>
                              <a:gd name="T8" fmla="+- 0 4843 4838"/>
                              <a:gd name="T9" fmla="*/ T8 w 5"/>
                              <a:gd name="T10" fmla="+- 0 3122 3116"/>
                              <a:gd name="T11" fmla="*/ 3122 h 6"/>
                              <a:gd name="T12" fmla="+- 0 4838 4838"/>
                              <a:gd name="T13" fmla="*/ T12 w 5"/>
                              <a:gd name="T14" fmla="+- 0 3116 3116"/>
                              <a:gd name="T15" fmla="*/ 3116 h 6"/>
                            </a:gdLst>
                            <a:ahLst/>
                            <a:cxnLst>
                              <a:cxn ang="0">
                                <a:pos x="T1" y="T3"/>
                              </a:cxn>
                              <a:cxn ang="0">
                                <a:pos x="T5" y="T7"/>
                              </a:cxn>
                              <a:cxn ang="0">
                                <a:pos x="T9" y="T11"/>
                              </a:cxn>
                              <a:cxn ang="0">
                                <a:pos x="T13" y="T15"/>
                              </a:cxn>
                            </a:cxnLst>
                            <a:rect l="0" t="0" r="r" b="b"/>
                            <a:pathLst>
                              <a:path w="5" h="6">
                                <a:moveTo>
                                  <a:pt x="0" y="0"/>
                                </a:moveTo>
                                <a:lnTo>
                                  <a:pt x="0" y="5"/>
                                </a:lnTo>
                                <a:lnTo>
                                  <a:pt x="5"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218"/>
                        <wps:cNvCnPr>
                          <a:cxnSpLocks noChangeShapeType="1"/>
                        </wps:cNvCnPr>
                        <wps:spPr bwMode="auto">
                          <a:xfrm>
                            <a:off x="4832" y="3116"/>
                            <a:ext cx="12"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Freeform 217"/>
                        <wps:cNvSpPr>
                          <a:spLocks/>
                        </wps:cNvSpPr>
                        <wps:spPr bwMode="auto">
                          <a:xfrm>
                            <a:off x="4838" y="3116"/>
                            <a:ext cx="6" cy="6"/>
                          </a:xfrm>
                          <a:custGeom>
                            <a:avLst/>
                            <a:gdLst>
                              <a:gd name="T0" fmla="+- 0 4844 4838"/>
                              <a:gd name="T1" fmla="*/ T0 w 6"/>
                              <a:gd name="T2" fmla="+- 0 3116 3116"/>
                              <a:gd name="T3" fmla="*/ 3116 h 6"/>
                              <a:gd name="T4" fmla="+- 0 4838 4838"/>
                              <a:gd name="T5" fmla="*/ T4 w 6"/>
                              <a:gd name="T6" fmla="+- 0 3116 3116"/>
                              <a:gd name="T7" fmla="*/ 3116 h 6"/>
                              <a:gd name="T8" fmla="+- 0 4843 4838"/>
                              <a:gd name="T9" fmla="*/ T8 w 6"/>
                              <a:gd name="T10" fmla="+- 0 3122 3116"/>
                              <a:gd name="T11" fmla="*/ 3122 h 6"/>
                              <a:gd name="T12" fmla="+- 0 4844 4838"/>
                              <a:gd name="T13" fmla="*/ T12 w 6"/>
                              <a:gd name="T14" fmla="+- 0 3116 3116"/>
                              <a:gd name="T15" fmla="*/ 3116 h 6"/>
                            </a:gdLst>
                            <a:ahLst/>
                            <a:cxnLst>
                              <a:cxn ang="0">
                                <a:pos x="T1" y="T3"/>
                              </a:cxn>
                              <a:cxn ang="0">
                                <a:pos x="T5" y="T7"/>
                              </a:cxn>
                              <a:cxn ang="0">
                                <a:pos x="T9" y="T11"/>
                              </a:cxn>
                              <a:cxn ang="0">
                                <a:pos x="T13" y="T15"/>
                              </a:cxn>
                            </a:cxnLst>
                            <a:rect l="0" t="0" r="r" b="b"/>
                            <a:pathLst>
                              <a:path w="6" h="6">
                                <a:moveTo>
                                  <a:pt x="6" y="0"/>
                                </a:moveTo>
                                <a:lnTo>
                                  <a:pt x="0" y="0"/>
                                </a:lnTo>
                                <a:lnTo>
                                  <a:pt x="5"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21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4832" y="3008"/>
                            <a:ext cx="195"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Line 215"/>
                        <wps:cNvCnPr>
                          <a:cxnSpLocks noChangeShapeType="1"/>
                        </wps:cNvCnPr>
                        <wps:spPr bwMode="auto">
                          <a:xfrm>
                            <a:off x="3638" y="4960"/>
                            <a:ext cx="5069"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14"/>
                        <wps:cNvCnPr>
                          <a:cxnSpLocks noChangeShapeType="1"/>
                        </wps:cNvCnPr>
                        <wps:spPr bwMode="auto">
                          <a:xfrm>
                            <a:off x="3638" y="4960"/>
                            <a:ext cx="5069"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3637" y="4960"/>
                            <a:ext cx="5070" cy="0"/>
                          </a:xfrm>
                          <a:prstGeom prst="line">
                            <a:avLst/>
                          </a:prstGeom>
                          <a:noFill/>
                          <a:ln w="429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2" name="Picture 21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5846" y="2436"/>
                            <a:ext cx="712"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Line 211"/>
                        <wps:cNvCnPr>
                          <a:cxnSpLocks noChangeShapeType="1"/>
                        </wps:cNvCnPr>
                        <wps:spPr bwMode="auto">
                          <a:xfrm>
                            <a:off x="5850" y="2773"/>
                            <a:ext cx="704"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10"/>
                        <wps:cNvCnPr>
                          <a:cxnSpLocks noChangeShapeType="1"/>
                        </wps:cNvCnPr>
                        <wps:spPr bwMode="auto">
                          <a:xfrm>
                            <a:off x="5850" y="2773"/>
                            <a:ext cx="704" cy="0"/>
                          </a:xfrm>
                          <a:prstGeom prst="line">
                            <a:avLst/>
                          </a:prstGeom>
                          <a:noFill/>
                          <a:ln w="41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09"/>
                        <wps:cNvCnPr>
                          <a:cxnSpLocks noChangeShapeType="1"/>
                        </wps:cNvCnPr>
                        <wps:spPr bwMode="auto">
                          <a:xfrm>
                            <a:off x="5850" y="2773"/>
                            <a:ext cx="705" cy="0"/>
                          </a:xfrm>
                          <a:prstGeom prst="line">
                            <a:avLst/>
                          </a:prstGeom>
                          <a:noFill/>
                          <a:ln w="429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Freeform 208"/>
                        <wps:cNvSpPr>
                          <a:spLocks/>
                        </wps:cNvSpPr>
                        <wps:spPr bwMode="auto">
                          <a:xfrm>
                            <a:off x="5278" y="1865"/>
                            <a:ext cx="800" cy="714"/>
                          </a:xfrm>
                          <a:custGeom>
                            <a:avLst/>
                            <a:gdLst>
                              <a:gd name="T0" fmla="+- 0 5278 5278"/>
                              <a:gd name="T1" fmla="*/ T0 w 800"/>
                              <a:gd name="T2" fmla="+- 0 1865 1865"/>
                              <a:gd name="T3" fmla="*/ 1865 h 714"/>
                              <a:gd name="T4" fmla="+- 0 6072 5278"/>
                              <a:gd name="T5" fmla="*/ T4 w 800"/>
                              <a:gd name="T6" fmla="+- 0 2579 1865"/>
                              <a:gd name="T7" fmla="*/ 2579 h 714"/>
                              <a:gd name="T8" fmla="+- 0 6078 5278"/>
                              <a:gd name="T9" fmla="*/ T8 w 800"/>
                              <a:gd name="T10" fmla="+- 0 2573 1865"/>
                              <a:gd name="T11" fmla="*/ 2573 h 714"/>
                              <a:gd name="T12" fmla="+- 0 5278 5278"/>
                              <a:gd name="T13" fmla="*/ T12 w 800"/>
                              <a:gd name="T14" fmla="+- 0 1865 1865"/>
                              <a:gd name="T15" fmla="*/ 1865 h 714"/>
                            </a:gdLst>
                            <a:ahLst/>
                            <a:cxnLst>
                              <a:cxn ang="0">
                                <a:pos x="T1" y="T3"/>
                              </a:cxn>
                              <a:cxn ang="0">
                                <a:pos x="T5" y="T7"/>
                              </a:cxn>
                              <a:cxn ang="0">
                                <a:pos x="T9" y="T11"/>
                              </a:cxn>
                              <a:cxn ang="0">
                                <a:pos x="T13" y="T15"/>
                              </a:cxn>
                            </a:cxnLst>
                            <a:rect l="0" t="0" r="r" b="b"/>
                            <a:pathLst>
                              <a:path w="800" h="714">
                                <a:moveTo>
                                  <a:pt x="0" y="0"/>
                                </a:moveTo>
                                <a:lnTo>
                                  <a:pt x="794" y="714"/>
                                </a:lnTo>
                                <a:lnTo>
                                  <a:pt x="800" y="70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07"/>
                        <wps:cNvSpPr>
                          <a:spLocks/>
                        </wps:cNvSpPr>
                        <wps:spPr bwMode="auto">
                          <a:xfrm>
                            <a:off x="5278" y="1858"/>
                            <a:ext cx="800" cy="715"/>
                          </a:xfrm>
                          <a:custGeom>
                            <a:avLst/>
                            <a:gdLst>
                              <a:gd name="T0" fmla="+- 0 5281 5278"/>
                              <a:gd name="T1" fmla="*/ T0 w 800"/>
                              <a:gd name="T2" fmla="+- 0 1858 1858"/>
                              <a:gd name="T3" fmla="*/ 1858 h 715"/>
                              <a:gd name="T4" fmla="+- 0 5278 5278"/>
                              <a:gd name="T5" fmla="*/ T4 w 800"/>
                              <a:gd name="T6" fmla="+- 0 1865 1858"/>
                              <a:gd name="T7" fmla="*/ 1865 h 715"/>
                              <a:gd name="T8" fmla="+- 0 6078 5278"/>
                              <a:gd name="T9" fmla="*/ T8 w 800"/>
                              <a:gd name="T10" fmla="+- 0 2573 1858"/>
                              <a:gd name="T11" fmla="*/ 2573 h 715"/>
                              <a:gd name="T12" fmla="+- 0 5281 5278"/>
                              <a:gd name="T13" fmla="*/ T12 w 800"/>
                              <a:gd name="T14" fmla="+- 0 1858 1858"/>
                              <a:gd name="T15" fmla="*/ 1858 h 715"/>
                            </a:gdLst>
                            <a:ahLst/>
                            <a:cxnLst>
                              <a:cxn ang="0">
                                <a:pos x="T1" y="T3"/>
                              </a:cxn>
                              <a:cxn ang="0">
                                <a:pos x="T5" y="T7"/>
                              </a:cxn>
                              <a:cxn ang="0">
                                <a:pos x="T9" y="T11"/>
                              </a:cxn>
                              <a:cxn ang="0">
                                <a:pos x="T13" y="T15"/>
                              </a:cxn>
                            </a:cxnLst>
                            <a:rect l="0" t="0" r="r" b="b"/>
                            <a:pathLst>
                              <a:path w="800" h="715">
                                <a:moveTo>
                                  <a:pt x="3" y="0"/>
                                </a:moveTo>
                                <a:lnTo>
                                  <a:pt x="0" y="7"/>
                                </a:lnTo>
                                <a:lnTo>
                                  <a:pt x="800" y="71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6"/>
                        <wps:cNvSpPr>
                          <a:spLocks/>
                        </wps:cNvSpPr>
                        <wps:spPr bwMode="auto">
                          <a:xfrm>
                            <a:off x="5278" y="1858"/>
                            <a:ext cx="800" cy="721"/>
                          </a:xfrm>
                          <a:custGeom>
                            <a:avLst/>
                            <a:gdLst>
                              <a:gd name="T0" fmla="+- 0 6072 5278"/>
                              <a:gd name="T1" fmla="*/ T0 w 800"/>
                              <a:gd name="T2" fmla="+- 0 2579 1858"/>
                              <a:gd name="T3" fmla="*/ 2579 h 721"/>
                              <a:gd name="T4" fmla="+- 0 6078 5278"/>
                              <a:gd name="T5" fmla="*/ T4 w 800"/>
                              <a:gd name="T6" fmla="+- 0 2573 1858"/>
                              <a:gd name="T7" fmla="*/ 2573 h 721"/>
                              <a:gd name="T8" fmla="+- 0 5281 5278"/>
                              <a:gd name="T9" fmla="*/ T8 w 800"/>
                              <a:gd name="T10" fmla="+- 0 1858 1858"/>
                              <a:gd name="T11" fmla="*/ 1858 h 721"/>
                              <a:gd name="T12" fmla="+- 0 5278 5278"/>
                              <a:gd name="T13" fmla="*/ T12 w 800"/>
                              <a:gd name="T14" fmla="+- 0 1865 1858"/>
                              <a:gd name="T15" fmla="*/ 1865 h 721"/>
                              <a:gd name="T16" fmla="+- 0 6072 5278"/>
                              <a:gd name="T17" fmla="*/ T16 w 800"/>
                              <a:gd name="T18" fmla="+- 0 2579 1858"/>
                              <a:gd name="T19" fmla="*/ 2579 h 721"/>
                            </a:gdLst>
                            <a:ahLst/>
                            <a:cxnLst>
                              <a:cxn ang="0">
                                <a:pos x="T1" y="T3"/>
                              </a:cxn>
                              <a:cxn ang="0">
                                <a:pos x="T5" y="T7"/>
                              </a:cxn>
                              <a:cxn ang="0">
                                <a:pos x="T9" y="T11"/>
                              </a:cxn>
                              <a:cxn ang="0">
                                <a:pos x="T13" y="T15"/>
                              </a:cxn>
                              <a:cxn ang="0">
                                <a:pos x="T17" y="T19"/>
                              </a:cxn>
                            </a:cxnLst>
                            <a:rect l="0" t="0" r="r" b="b"/>
                            <a:pathLst>
                              <a:path w="800" h="721">
                                <a:moveTo>
                                  <a:pt x="794" y="721"/>
                                </a:moveTo>
                                <a:lnTo>
                                  <a:pt x="800" y="715"/>
                                </a:lnTo>
                                <a:lnTo>
                                  <a:pt x="3" y="0"/>
                                </a:lnTo>
                                <a:lnTo>
                                  <a:pt x="0" y="7"/>
                                </a:lnTo>
                                <a:lnTo>
                                  <a:pt x="794" y="721"/>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205"/>
                        <wps:cNvCnPr>
                          <a:cxnSpLocks noChangeShapeType="1"/>
                        </wps:cNvCnPr>
                        <wps:spPr bwMode="auto">
                          <a:xfrm>
                            <a:off x="5056" y="1861"/>
                            <a:ext cx="225"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04"/>
                        <wps:cNvCnPr>
                          <a:cxnSpLocks noChangeShapeType="1"/>
                        </wps:cNvCnPr>
                        <wps:spPr bwMode="auto">
                          <a:xfrm>
                            <a:off x="5056" y="1861"/>
                            <a:ext cx="225"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Freeform 203"/>
                        <wps:cNvSpPr>
                          <a:spLocks/>
                        </wps:cNvSpPr>
                        <wps:spPr bwMode="auto">
                          <a:xfrm>
                            <a:off x="5056" y="1858"/>
                            <a:ext cx="225" cy="7"/>
                          </a:xfrm>
                          <a:custGeom>
                            <a:avLst/>
                            <a:gdLst>
                              <a:gd name="T0" fmla="+- 0 5278 5056"/>
                              <a:gd name="T1" fmla="*/ T0 w 225"/>
                              <a:gd name="T2" fmla="+- 0 1865 1858"/>
                              <a:gd name="T3" fmla="*/ 1865 h 7"/>
                              <a:gd name="T4" fmla="+- 0 5281 5056"/>
                              <a:gd name="T5" fmla="*/ T4 w 225"/>
                              <a:gd name="T6" fmla="+- 0 1858 1858"/>
                              <a:gd name="T7" fmla="*/ 1858 h 7"/>
                              <a:gd name="T8" fmla="+- 0 5056 5056"/>
                              <a:gd name="T9" fmla="*/ T8 w 225"/>
                              <a:gd name="T10" fmla="+- 0 1858 1858"/>
                              <a:gd name="T11" fmla="*/ 1858 h 7"/>
                              <a:gd name="T12" fmla="+- 0 5056 5056"/>
                              <a:gd name="T13" fmla="*/ T12 w 225"/>
                              <a:gd name="T14" fmla="+- 0 1865 1858"/>
                              <a:gd name="T15" fmla="*/ 1865 h 7"/>
                              <a:gd name="T16" fmla="+- 0 5278 5056"/>
                              <a:gd name="T17" fmla="*/ T16 w 225"/>
                              <a:gd name="T18" fmla="+- 0 1865 1858"/>
                              <a:gd name="T19" fmla="*/ 1865 h 7"/>
                            </a:gdLst>
                            <a:ahLst/>
                            <a:cxnLst>
                              <a:cxn ang="0">
                                <a:pos x="T1" y="T3"/>
                              </a:cxn>
                              <a:cxn ang="0">
                                <a:pos x="T5" y="T7"/>
                              </a:cxn>
                              <a:cxn ang="0">
                                <a:pos x="T9" y="T11"/>
                              </a:cxn>
                              <a:cxn ang="0">
                                <a:pos x="T13" y="T15"/>
                              </a:cxn>
                              <a:cxn ang="0">
                                <a:pos x="T17" y="T19"/>
                              </a:cxn>
                            </a:cxnLst>
                            <a:rect l="0" t="0" r="r" b="b"/>
                            <a:pathLst>
                              <a:path w="225" h="7">
                                <a:moveTo>
                                  <a:pt x="222" y="7"/>
                                </a:moveTo>
                                <a:lnTo>
                                  <a:pt x="225" y="0"/>
                                </a:lnTo>
                                <a:lnTo>
                                  <a:pt x="0" y="0"/>
                                </a:lnTo>
                                <a:lnTo>
                                  <a:pt x="0" y="7"/>
                                </a:lnTo>
                                <a:lnTo>
                                  <a:pt x="222"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02"/>
                        <wps:cNvSpPr>
                          <a:spLocks/>
                        </wps:cNvSpPr>
                        <wps:spPr bwMode="auto">
                          <a:xfrm>
                            <a:off x="6349" y="2995"/>
                            <a:ext cx="715" cy="515"/>
                          </a:xfrm>
                          <a:custGeom>
                            <a:avLst/>
                            <a:gdLst>
                              <a:gd name="T0" fmla="+- 0 6354 6349"/>
                              <a:gd name="T1" fmla="*/ T0 w 715"/>
                              <a:gd name="T2" fmla="+- 0 2995 2995"/>
                              <a:gd name="T3" fmla="*/ 2995 h 515"/>
                              <a:gd name="T4" fmla="+- 0 6349 6349"/>
                              <a:gd name="T5" fmla="*/ T4 w 715"/>
                              <a:gd name="T6" fmla="+- 0 3001 2995"/>
                              <a:gd name="T7" fmla="*/ 3001 h 515"/>
                              <a:gd name="T8" fmla="+- 0 7064 6349"/>
                              <a:gd name="T9" fmla="*/ T8 w 715"/>
                              <a:gd name="T10" fmla="+- 0 3510 2995"/>
                              <a:gd name="T11" fmla="*/ 3510 h 515"/>
                              <a:gd name="T12" fmla="+- 0 6354 6349"/>
                              <a:gd name="T13" fmla="*/ T12 w 715"/>
                              <a:gd name="T14" fmla="+- 0 2995 2995"/>
                              <a:gd name="T15" fmla="*/ 2995 h 515"/>
                            </a:gdLst>
                            <a:ahLst/>
                            <a:cxnLst>
                              <a:cxn ang="0">
                                <a:pos x="T1" y="T3"/>
                              </a:cxn>
                              <a:cxn ang="0">
                                <a:pos x="T5" y="T7"/>
                              </a:cxn>
                              <a:cxn ang="0">
                                <a:pos x="T9" y="T11"/>
                              </a:cxn>
                              <a:cxn ang="0">
                                <a:pos x="T13" y="T15"/>
                              </a:cxn>
                            </a:cxnLst>
                            <a:rect l="0" t="0" r="r" b="b"/>
                            <a:pathLst>
                              <a:path w="715" h="515">
                                <a:moveTo>
                                  <a:pt x="5" y="0"/>
                                </a:moveTo>
                                <a:lnTo>
                                  <a:pt x="0" y="6"/>
                                </a:lnTo>
                                <a:lnTo>
                                  <a:pt x="715" y="51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01"/>
                        <wps:cNvSpPr>
                          <a:spLocks/>
                        </wps:cNvSpPr>
                        <wps:spPr bwMode="auto">
                          <a:xfrm>
                            <a:off x="6349" y="3001"/>
                            <a:ext cx="715" cy="516"/>
                          </a:xfrm>
                          <a:custGeom>
                            <a:avLst/>
                            <a:gdLst>
                              <a:gd name="T0" fmla="+- 0 6349 6349"/>
                              <a:gd name="T1" fmla="*/ T0 w 715"/>
                              <a:gd name="T2" fmla="+- 0 3001 3001"/>
                              <a:gd name="T3" fmla="*/ 3001 h 516"/>
                              <a:gd name="T4" fmla="+- 0 7061 6349"/>
                              <a:gd name="T5" fmla="*/ T4 w 715"/>
                              <a:gd name="T6" fmla="+- 0 3517 3001"/>
                              <a:gd name="T7" fmla="*/ 3517 h 516"/>
                              <a:gd name="T8" fmla="+- 0 7064 6349"/>
                              <a:gd name="T9" fmla="*/ T8 w 715"/>
                              <a:gd name="T10" fmla="+- 0 3510 3001"/>
                              <a:gd name="T11" fmla="*/ 3510 h 516"/>
                              <a:gd name="T12" fmla="+- 0 6349 6349"/>
                              <a:gd name="T13" fmla="*/ T12 w 715"/>
                              <a:gd name="T14" fmla="+- 0 3001 3001"/>
                              <a:gd name="T15" fmla="*/ 3001 h 516"/>
                            </a:gdLst>
                            <a:ahLst/>
                            <a:cxnLst>
                              <a:cxn ang="0">
                                <a:pos x="T1" y="T3"/>
                              </a:cxn>
                              <a:cxn ang="0">
                                <a:pos x="T5" y="T7"/>
                              </a:cxn>
                              <a:cxn ang="0">
                                <a:pos x="T9" y="T11"/>
                              </a:cxn>
                              <a:cxn ang="0">
                                <a:pos x="T13" y="T15"/>
                              </a:cxn>
                            </a:cxnLst>
                            <a:rect l="0" t="0" r="r" b="b"/>
                            <a:pathLst>
                              <a:path w="715" h="516">
                                <a:moveTo>
                                  <a:pt x="0" y="0"/>
                                </a:moveTo>
                                <a:lnTo>
                                  <a:pt x="712" y="516"/>
                                </a:lnTo>
                                <a:lnTo>
                                  <a:pt x="715" y="5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00"/>
                        <wps:cNvSpPr>
                          <a:spLocks/>
                        </wps:cNvSpPr>
                        <wps:spPr bwMode="auto">
                          <a:xfrm>
                            <a:off x="6349" y="2995"/>
                            <a:ext cx="715" cy="522"/>
                          </a:xfrm>
                          <a:custGeom>
                            <a:avLst/>
                            <a:gdLst>
                              <a:gd name="T0" fmla="+- 0 6354 6349"/>
                              <a:gd name="T1" fmla="*/ T0 w 715"/>
                              <a:gd name="T2" fmla="+- 0 2995 2995"/>
                              <a:gd name="T3" fmla="*/ 2995 h 522"/>
                              <a:gd name="T4" fmla="+- 0 6349 6349"/>
                              <a:gd name="T5" fmla="*/ T4 w 715"/>
                              <a:gd name="T6" fmla="+- 0 3001 2995"/>
                              <a:gd name="T7" fmla="*/ 3001 h 522"/>
                              <a:gd name="T8" fmla="+- 0 7061 6349"/>
                              <a:gd name="T9" fmla="*/ T8 w 715"/>
                              <a:gd name="T10" fmla="+- 0 3517 2995"/>
                              <a:gd name="T11" fmla="*/ 3517 h 522"/>
                              <a:gd name="T12" fmla="+- 0 7064 6349"/>
                              <a:gd name="T13" fmla="*/ T12 w 715"/>
                              <a:gd name="T14" fmla="+- 0 3510 2995"/>
                              <a:gd name="T15" fmla="*/ 3510 h 522"/>
                              <a:gd name="T16" fmla="+- 0 6354 6349"/>
                              <a:gd name="T17" fmla="*/ T16 w 715"/>
                              <a:gd name="T18" fmla="+- 0 2995 2995"/>
                              <a:gd name="T19" fmla="*/ 2995 h 522"/>
                            </a:gdLst>
                            <a:ahLst/>
                            <a:cxnLst>
                              <a:cxn ang="0">
                                <a:pos x="T1" y="T3"/>
                              </a:cxn>
                              <a:cxn ang="0">
                                <a:pos x="T5" y="T7"/>
                              </a:cxn>
                              <a:cxn ang="0">
                                <a:pos x="T9" y="T11"/>
                              </a:cxn>
                              <a:cxn ang="0">
                                <a:pos x="T13" y="T15"/>
                              </a:cxn>
                              <a:cxn ang="0">
                                <a:pos x="T17" y="T19"/>
                              </a:cxn>
                            </a:cxnLst>
                            <a:rect l="0" t="0" r="r" b="b"/>
                            <a:pathLst>
                              <a:path w="715" h="522">
                                <a:moveTo>
                                  <a:pt x="5" y="0"/>
                                </a:moveTo>
                                <a:lnTo>
                                  <a:pt x="0" y="6"/>
                                </a:lnTo>
                                <a:lnTo>
                                  <a:pt x="712" y="522"/>
                                </a:lnTo>
                                <a:lnTo>
                                  <a:pt x="715" y="515"/>
                                </a:lnTo>
                                <a:lnTo>
                                  <a:pt x="5"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99"/>
                        <wps:cNvSpPr>
                          <a:spLocks/>
                        </wps:cNvSpPr>
                        <wps:spPr bwMode="auto">
                          <a:xfrm>
                            <a:off x="7061" y="3510"/>
                            <a:ext cx="174" cy="7"/>
                          </a:xfrm>
                          <a:custGeom>
                            <a:avLst/>
                            <a:gdLst>
                              <a:gd name="T0" fmla="+- 0 7064 7061"/>
                              <a:gd name="T1" fmla="*/ T0 w 174"/>
                              <a:gd name="T2" fmla="+- 0 3510 3510"/>
                              <a:gd name="T3" fmla="*/ 3510 h 7"/>
                              <a:gd name="T4" fmla="+- 0 7061 7061"/>
                              <a:gd name="T5" fmla="*/ T4 w 174"/>
                              <a:gd name="T6" fmla="+- 0 3517 3510"/>
                              <a:gd name="T7" fmla="*/ 3517 h 7"/>
                              <a:gd name="T8" fmla="+- 0 7235 7061"/>
                              <a:gd name="T9" fmla="*/ T8 w 174"/>
                              <a:gd name="T10" fmla="+- 0 3517 3510"/>
                              <a:gd name="T11" fmla="*/ 3517 h 7"/>
                              <a:gd name="T12" fmla="+- 0 7235 7061"/>
                              <a:gd name="T13" fmla="*/ T12 w 174"/>
                              <a:gd name="T14" fmla="+- 0 3510 3510"/>
                              <a:gd name="T15" fmla="*/ 3510 h 7"/>
                              <a:gd name="T16" fmla="+- 0 7064 7061"/>
                              <a:gd name="T17" fmla="*/ T16 w 174"/>
                              <a:gd name="T18" fmla="+- 0 3510 3510"/>
                              <a:gd name="T19" fmla="*/ 3510 h 7"/>
                            </a:gdLst>
                            <a:ahLst/>
                            <a:cxnLst>
                              <a:cxn ang="0">
                                <a:pos x="T1" y="T3"/>
                              </a:cxn>
                              <a:cxn ang="0">
                                <a:pos x="T5" y="T7"/>
                              </a:cxn>
                              <a:cxn ang="0">
                                <a:pos x="T9" y="T11"/>
                              </a:cxn>
                              <a:cxn ang="0">
                                <a:pos x="T13" y="T15"/>
                              </a:cxn>
                              <a:cxn ang="0">
                                <a:pos x="T17" y="T19"/>
                              </a:cxn>
                            </a:cxnLst>
                            <a:rect l="0" t="0" r="r" b="b"/>
                            <a:pathLst>
                              <a:path w="174" h="7">
                                <a:moveTo>
                                  <a:pt x="3" y="0"/>
                                </a:moveTo>
                                <a:lnTo>
                                  <a:pt x="0" y="7"/>
                                </a:lnTo>
                                <a:lnTo>
                                  <a:pt x="174" y="7"/>
                                </a:lnTo>
                                <a:lnTo>
                                  <a:pt x="174" y="0"/>
                                </a:lnTo>
                                <a:lnTo>
                                  <a:pt x="3"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98"/>
                        <wps:cNvSpPr>
                          <a:spLocks/>
                        </wps:cNvSpPr>
                        <wps:spPr bwMode="auto">
                          <a:xfrm>
                            <a:off x="5016" y="2765"/>
                            <a:ext cx="920" cy="135"/>
                          </a:xfrm>
                          <a:custGeom>
                            <a:avLst/>
                            <a:gdLst>
                              <a:gd name="T0" fmla="+- 0 5016 5016"/>
                              <a:gd name="T1" fmla="*/ T0 w 920"/>
                              <a:gd name="T2" fmla="+- 0 2765 2765"/>
                              <a:gd name="T3" fmla="*/ 2765 h 135"/>
                              <a:gd name="T4" fmla="+- 0 5934 5016"/>
                              <a:gd name="T5" fmla="*/ T4 w 920"/>
                              <a:gd name="T6" fmla="+- 0 2900 2765"/>
                              <a:gd name="T7" fmla="*/ 2900 h 135"/>
                              <a:gd name="T8" fmla="+- 0 5936 5016"/>
                              <a:gd name="T9" fmla="*/ T8 w 920"/>
                              <a:gd name="T10" fmla="+- 0 2893 2765"/>
                              <a:gd name="T11" fmla="*/ 2893 h 135"/>
                              <a:gd name="T12" fmla="+- 0 5016 5016"/>
                              <a:gd name="T13" fmla="*/ T12 w 920"/>
                              <a:gd name="T14" fmla="+- 0 2765 2765"/>
                              <a:gd name="T15" fmla="*/ 2765 h 135"/>
                            </a:gdLst>
                            <a:ahLst/>
                            <a:cxnLst>
                              <a:cxn ang="0">
                                <a:pos x="T1" y="T3"/>
                              </a:cxn>
                              <a:cxn ang="0">
                                <a:pos x="T5" y="T7"/>
                              </a:cxn>
                              <a:cxn ang="0">
                                <a:pos x="T9" y="T11"/>
                              </a:cxn>
                              <a:cxn ang="0">
                                <a:pos x="T13" y="T15"/>
                              </a:cxn>
                            </a:cxnLst>
                            <a:rect l="0" t="0" r="r" b="b"/>
                            <a:pathLst>
                              <a:path w="920" h="135">
                                <a:moveTo>
                                  <a:pt x="0" y="0"/>
                                </a:moveTo>
                                <a:lnTo>
                                  <a:pt x="918" y="135"/>
                                </a:lnTo>
                                <a:lnTo>
                                  <a:pt x="920" y="1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97"/>
                        <wps:cNvSpPr>
                          <a:spLocks/>
                        </wps:cNvSpPr>
                        <wps:spPr bwMode="auto">
                          <a:xfrm>
                            <a:off x="5016" y="2757"/>
                            <a:ext cx="920" cy="136"/>
                          </a:xfrm>
                          <a:custGeom>
                            <a:avLst/>
                            <a:gdLst>
                              <a:gd name="T0" fmla="+- 0 5016 5016"/>
                              <a:gd name="T1" fmla="*/ T0 w 920"/>
                              <a:gd name="T2" fmla="+- 0 2757 2757"/>
                              <a:gd name="T3" fmla="*/ 2757 h 136"/>
                              <a:gd name="T4" fmla="+- 0 5016 5016"/>
                              <a:gd name="T5" fmla="*/ T4 w 920"/>
                              <a:gd name="T6" fmla="+- 0 2765 2757"/>
                              <a:gd name="T7" fmla="*/ 2765 h 136"/>
                              <a:gd name="T8" fmla="+- 0 5936 5016"/>
                              <a:gd name="T9" fmla="*/ T8 w 920"/>
                              <a:gd name="T10" fmla="+- 0 2893 2757"/>
                              <a:gd name="T11" fmla="*/ 2893 h 136"/>
                              <a:gd name="T12" fmla="+- 0 5016 5016"/>
                              <a:gd name="T13" fmla="*/ T12 w 920"/>
                              <a:gd name="T14" fmla="+- 0 2757 2757"/>
                              <a:gd name="T15" fmla="*/ 2757 h 136"/>
                            </a:gdLst>
                            <a:ahLst/>
                            <a:cxnLst>
                              <a:cxn ang="0">
                                <a:pos x="T1" y="T3"/>
                              </a:cxn>
                              <a:cxn ang="0">
                                <a:pos x="T5" y="T7"/>
                              </a:cxn>
                              <a:cxn ang="0">
                                <a:pos x="T9" y="T11"/>
                              </a:cxn>
                              <a:cxn ang="0">
                                <a:pos x="T13" y="T15"/>
                              </a:cxn>
                            </a:cxnLst>
                            <a:rect l="0" t="0" r="r" b="b"/>
                            <a:pathLst>
                              <a:path w="920" h="136">
                                <a:moveTo>
                                  <a:pt x="0" y="0"/>
                                </a:moveTo>
                                <a:lnTo>
                                  <a:pt x="0" y="8"/>
                                </a:lnTo>
                                <a:lnTo>
                                  <a:pt x="920" y="1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96"/>
                        <wps:cNvSpPr>
                          <a:spLocks/>
                        </wps:cNvSpPr>
                        <wps:spPr bwMode="auto">
                          <a:xfrm>
                            <a:off x="5016" y="2757"/>
                            <a:ext cx="920" cy="143"/>
                          </a:xfrm>
                          <a:custGeom>
                            <a:avLst/>
                            <a:gdLst>
                              <a:gd name="T0" fmla="+- 0 5934 5016"/>
                              <a:gd name="T1" fmla="*/ T0 w 920"/>
                              <a:gd name="T2" fmla="+- 0 2900 2757"/>
                              <a:gd name="T3" fmla="*/ 2900 h 143"/>
                              <a:gd name="T4" fmla="+- 0 5936 5016"/>
                              <a:gd name="T5" fmla="*/ T4 w 920"/>
                              <a:gd name="T6" fmla="+- 0 2893 2757"/>
                              <a:gd name="T7" fmla="*/ 2893 h 143"/>
                              <a:gd name="T8" fmla="+- 0 5016 5016"/>
                              <a:gd name="T9" fmla="*/ T8 w 920"/>
                              <a:gd name="T10" fmla="+- 0 2757 2757"/>
                              <a:gd name="T11" fmla="*/ 2757 h 143"/>
                              <a:gd name="T12" fmla="+- 0 5016 5016"/>
                              <a:gd name="T13" fmla="*/ T12 w 920"/>
                              <a:gd name="T14" fmla="+- 0 2765 2757"/>
                              <a:gd name="T15" fmla="*/ 2765 h 143"/>
                              <a:gd name="T16" fmla="+- 0 5934 5016"/>
                              <a:gd name="T17" fmla="*/ T16 w 920"/>
                              <a:gd name="T18" fmla="+- 0 2900 2757"/>
                              <a:gd name="T19" fmla="*/ 2900 h 143"/>
                            </a:gdLst>
                            <a:ahLst/>
                            <a:cxnLst>
                              <a:cxn ang="0">
                                <a:pos x="T1" y="T3"/>
                              </a:cxn>
                              <a:cxn ang="0">
                                <a:pos x="T5" y="T7"/>
                              </a:cxn>
                              <a:cxn ang="0">
                                <a:pos x="T9" y="T11"/>
                              </a:cxn>
                              <a:cxn ang="0">
                                <a:pos x="T13" y="T15"/>
                              </a:cxn>
                              <a:cxn ang="0">
                                <a:pos x="T17" y="T19"/>
                              </a:cxn>
                            </a:cxnLst>
                            <a:rect l="0" t="0" r="r" b="b"/>
                            <a:pathLst>
                              <a:path w="920" h="143">
                                <a:moveTo>
                                  <a:pt x="918" y="143"/>
                                </a:moveTo>
                                <a:lnTo>
                                  <a:pt x="920" y="136"/>
                                </a:lnTo>
                                <a:lnTo>
                                  <a:pt x="0" y="0"/>
                                </a:lnTo>
                                <a:lnTo>
                                  <a:pt x="0" y="8"/>
                                </a:lnTo>
                                <a:lnTo>
                                  <a:pt x="918" y="143"/>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95"/>
                        <wps:cNvCnPr>
                          <a:cxnSpLocks noChangeShapeType="1"/>
                        </wps:cNvCnPr>
                        <wps:spPr bwMode="auto">
                          <a:xfrm>
                            <a:off x="4836" y="2761"/>
                            <a:ext cx="180"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194"/>
                        <wps:cNvCnPr>
                          <a:cxnSpLocks noChangeShapeType="1"/>
                        </wps:cNvCnPr>
                        <wps:spPr bwMode="auto">
                          <a:xfrm>
                            <a:off x="4836" y="2761"/>
                            <a:ext cx="180"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Line 193"/>
                        <wps:cNvCnPr>
                          <a:cxnSpLocks noChangeShapeType="1"/>
                        </wps:cNvCnPr>
                        <wps:spPr bwMode="auto">
                          <a:xfrm>
                            <a:off x="4835" y="2761"/>
                            <a:ext cx="182" cy="0"/>
                          </a:xfrm>
                          <a:prstGeom prst="line">
                            <a:avLst/>
                          </a:prstGeom>
                          <a:noFill/>
                          <a:ln w="66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Freeform 192"/>
                        <wps:cNvSpPr>
                          <a:spLocks/>
                        </wps:cNvSpPr>
                        <wps:spPr bwMode="auto">
                          <a:xfrm>
                            <a:off x="5109" y="2995"/>
                            <a:ext cx="928" cy="156"/>
                          </a:xfrm>
                          <a:custGeom>
                            <a:avLst/>
                            <a:gdLst>
                              <a:gd name="T0" fmla="+- 0 6035 5109"/>
                              <a:gd name="T1" fmla="*/ T0 w 928"/>
                              <a:gd name="T2" fmla="+- 0 2995 2995"/>
                              <a:gd name="T3" fmla="*/ 2995 h 156"/>
                              <a:gd name="T4" fmla="+- 0 5109 5109"/>
                              <a:gd name="T5" fmla="*/ T4 w 928"/>
                              <a:gd name="T6" fmla="+- 0 3151 2995"/>
                              <a:gd name="T7" fmla="*/ 3151 h 156"/>
                              <a:gd name="T8" fmla="+- 0 6037 5109"/>
                              <a:gd name="T9" fmla="*/ T8 w 928"/>
                              <a:gd name="T10" fmla="+- 0 3002 2995"/>
                              <a:gd name="T11" fmla="*/ 3002 h 156"/>
                              <a:gd name="T12" fmla="+- 0 6035 5109"/>
                              <a:gd name="T13" fmla="*/ T12 w 928"/>
                              <a:gd name="T14" fmla="+- 0 2995 2995"/>
                              <a:gd name="T15" fmla="*/ 2995 h 156"/>
                            </a:gdLst>
                            <a:ahLst/>
                            <a:cxnLst>
                              <a:cxn ang="0">
                                <a:pos x="T1" y="T3"/>
                              </a:cxn>
                              <a:cxn ang="0">
                                <a:pos x="T5" y="T7"/>
                              </a:cxn>
                              <a:cxn ang="0">
                                <a:pos x="T9" y="T11"/>
                              </a:cxn>
                              <a:cxn ang="0">
                                <a:pos x="T13" y="T15"/>
                              </a:cxn>
                            </a:cxnLst>
                            <a:rect l="0" t="0" r="r" b="b"/>
                            <a:pathLst>
                              <a:path w="928" h="156">
                                <a:moveTo>
                                  <a:pt x="926" y="0"/>
                                </a:moveTo>
                                <a:lnTo>
                                  <a:pt x="0" y="156"/>
                                </a:lnTo>
                                <a:lnTo>
                                  <a:pt x="928" y="7"/>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91"/>
                        <wps:cNvSpPr>
                          <a:spLocks/>
                        </wps:cNvSpPr>
                        <wps:spPr bwMode="auto">
                          <a:xfrm>
                            <a:off x="5109" y="2995"/>
                            <a:ext cx="926" cy="156"/>
                          </a:xfrm>
                          <a:custGeom>
                            <a:avLst/>
                            <a:gdLst>
                              <a:gd name="T0" fmla="+- 0 6035 5109"/>
                              <a:gd name="T1" fmla="*/ T0 w 926"/>
                              <a:gd name="T2" fmla="+- 0 2995 2995"/>
                              <a:gd name="T3" fmla="*/ 2995 h 156"/>
                              <a:gd name="T4" fmla="+- 0 5109 5109"/>
                              <a:gd name="T5" fmla="*/ T4 w 926"/>
                              <a:gd name="T6" fmla="+- 0 3144 2995"/>
                              <a:gd name="T7" fmla="*/ 3144 h 156"/>
                              <a:gd name="T8" fmla="+- 0 5109 5109"/>
                              <a:gd name="T9" fmla="*/ T8 w 926"/>
                              <a:gd name="T10" fmla="+- 0 3151 2995"/>
                              <a:gd name="T11" fmla="*/ 3151 h 156"/>
                              <a:gd name="T12" fmla="+- 0 6035 5109"/>
                              <a:gd name="T13" fmla="*/ T12 w 926"/>
                              <a:gd name="T14" fmla="+- 0 2995 2995"/>
                              <a:gd name="T15" fmla="*/ 2995 h 156"/>
                            </a:gdLst>
                            <a:ahLst/>
                            <a:cxnLst>
                              <a:cxn ang="0">
                                <a:pos x="T1" y="T3"/>
                              </a:cxn>
                              <a:cxn ang="0">
                                <a:pos x="T5" y="T7"/>
                              </a:cxn>
                              <a:cxn ang="0">
                                <a:pos x="T9" y="T11"/>
                              </a:cxn>
                              <a:cxn ang="0">
                                <a:pos x="T13" y="T15"/>
                              </a:cxn>
                            </a:cxnLst>
                            <a:rect l="0" t="0" r="r" b="b"/>
                            <a:pathLst>
                              <a:path w="926" h="156">
                                <a:moveTo>
                                  <a:pt x="926" y="0"/>
                                </a:moveTo>
                                <a:lnTo>
                                  <a:pt x="0" y="149"/>
                                </a:lnTo>
                                <a:lnTo>
                                  <a:pt x="0" y="156"/>
                                </a:lnTo>
                                <a:lnTo>
                                  <a:pt x="9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90"/>
                        <wps:cNvSpPr>
                          <a:spLocks/>
                        </wps:cNvSpPr>
                        <wps:spPr bwMode="auto">
                          <a:xfrm>
                            <a:off x="5109" y="2995"/>
                            <a:ext cx="928" cy="156"/>
                          </a:xfrm>
                          <a:custGeom>
                            <a:avLst/>
                            <a:gdLst>
                              <a:gd name="T0" fmla="+- 0 6037 5109"/>
                              <a:gd name="T1" fmla="*/ T0 w 928"/>
                              <a:gd name="T2" fmla="+- 0 3002 2995"/>
                              <a:gd name="T3" fmla="*/ 3002 h 156"/>
                              <a:gd name="T4" fmla="+- 0 6035 5109"/>
                              <a:gd name="T5" fmla="*/ T4 w 928"/>
                              <a:gd name="T6" fmla="+- 0 2995 2995"/>
                              <a:gd name="T7" fmla="*/ 2995 h 156"/>
                              <a:gd name="T8" fmla="+- 0 5109 5109"/>
                              <a:gd name="T9" fmla="*/ T8 w 928"/>
                              <a:gd name="T10" fmla="+- 0 3144 2995"/>
                              <a:gd name="T11" fmla="*/ 3144 h 156"/>
                              <a:gd name="T12" fmla="+- 0 5109 5109"/>
                              <a:gd name="T13" fmla="*/ T12 w 928"/>
                              <a:gd name="T14" fmla="+- 0 3151 2995"/>
                              <a:gd name="T15" fmla="*/ 3151 h 156"/>
                              <a:gd name="T16" fmla="+- 0 6037 5109"/>
                              <a:gd name="T17" fmla="*/ T16 w 928"/>
                              <a:gd name="T18" fmla="+- 0 3002 2995"/>
                              <a:gd name="T19" fmla="*/ 3002 h 156"/>
                            </a:gdLst>
                            <a:ahLst/>
                            <a:cxnLst>
                              <a:cxn ang="0">
                                <a:pos x="T1" y="T3"/>
                              </a:cxn>
                              <a:cxn ang="0">
                                <a:pos x="T5" y="T7"/>
                              </a:cxn>
                              <a:cxn ang="0">
                                <a:pos x="T9" y="T11"/>
                              </a:cxn>
                              <a:cxn ang="0">
                                <a:pos x="T13" y="T15"/>
                              </a:cxn>
                              <a:cxn ang="0">
                                <a:pos x="T17" y="T19"/>
                              </a:cxn>
                            </a:cxnLst>
                            <a:rect l="0" t="0" r="r" b="b"/>
                            <a:pathLst>
                              <a:path w="928" h="156">
                                <a:moveTo>
                                  <a:pt x="928" y="7"/>
                                </a:moveTo>
                                <a:lnTo>
                                  <a:pt x="926" y="0"/>
                                </a:lnTo>
                                <a:lnTo>
                                  <a:pt x="0" y="149"/>
                                </a:lnTo>
                                <a:lnTo>
                                  <a:pt x="0" y="156"/>
                                </a:lnTo>
                                <a:lnTo>
                                  <a:pt x="928"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189"/>
                        <wps:cNvCnPr>
                          <a:cxnSpLocks noChangeShapeType="1"/>
                        </wps:cNvCnPr>
                        <wps:spPr bwMode="auto">
                          <a:xfrm>
                            <a:off x="4635" y="3147"/>
                            <a:ext cx="47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188"/>
                        <wps:cNvCnPr>
                          <a:cxnSpLocks noChangeShapeType="1"/>
                        </wps:cNvCnPr>
                        <wps:spPr bwMode="auto">
                          <a:xfrm>
                            <a:off x="4635" y="3147"/>
                            <a:ext cx="47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Line 187"/>
                        <wps:cNvCnPr>
                          <a:cxnSpLocks noChangeShapeType="1"/>
                        </wps:cNvCnPr>
                        <wps:spPr bwMode="auto">
                          <a:xfrm>
                            <a:off x="4634" y="3148"/>
                            <a:ext cx="476" cy="0"/>
                          </a:xfrm>
                          <a:prstGeom prst="line">
                            <a:avLst/>
                          </a:prstGeom>
                          <a:noFill/>
                          <a:ln w="5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Freeform 186"/>
                        <wps:cNvSpPr>
                          <a:spLocks/>
                        </wps:cNvSpPr>
                        <wps:spPr bwMode="auto">
                          <a:xfrm>
                            <a:off x="4883" y="3180"/>
                            <a:ext cx="297" cy="622"/>
                          </a:xfrm>
                          <a:custGeom>
                            <a:avLst/>
                            <a:gdLst>
                              <a:gd name="T0" fmla="+- 0 4890 4883"/>
                              <a:gd name="T1" fmla="*/ T0 w 297"/>
                              <a:gd name="T2" fmla="+- 0 3180 3180"/>
                              <a:gd name="T3" fmla="*/ 3180 h 622"/>
                              <a:gd name="T4" fmla="+- 0 4883 4883"/>
                              <a:gd name="T5" fmla="*/ T4 w 297"/>
                              <a:gd name="T6" fmla="+- 0 3183 3180"/>
                              <a:gd name="T7" fmla="*/ 3183 h 622"/>
                              <a:gd name="T8" fmla="+- 0 5180 4883"/>
                              <a:gd name="T9" fmla="*/ T8 w 297"/>
                              <a:gd name="T10" fmla="+- 0 3802 3180"/>
                              <a:gd name="T11" fmla="*/ 3802 h 622"/>
                              <a:gd name="T12" fmla="+- 0 4890 4883"/>
                              <a:gd name="T13" fmla="*/ T12 w 297"/>
                              <a:gd name="T14" fmla="+- 0 3180 3180"/>
                              <a:gd name="T15" fmla="*/ 3180 h 622"/>
                            </a:gdLst>
                            <a:ahLst/>
                            <a:cxnLst>
                              <a:cxn ang="0">
                                <a:pos x="T1" y="T3"/>
                              </a:cxn>
                              <a:cxn ang="0">
                                <a:pos x="T5" y="T7"/>
                              </a:cxn>
                              <a:cxn ang="0">
                                <a:pos x="T9" y="T11"/>
                              </a:cxn>
                              <a:cxn ang="0">
                                <a:pos x="T13" y="T15"/>
                              </a:cxn>
                            </a:cxnLst>
                            <a:rect l="0" t="0" r="r" b="b"/>
                            <a:pathLst>
                              <a:path w="297" h="622">
                                <a:moveTo>
                                  <a:pt x="7" y="0"/>
                                </a:moveTo>
                                <a:lnTo>
                                  <a:pt x="0" y="3"/>
                                </a:lnTo>
                                <a:lnTo>
                                  <a:pt x="297" y="62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85"/>
                        <wps:cNvSpPr>
                          <a:spLocks/>
                        </wps:cNvSpPr>
                        <wps:spPr bwMode="auto">
                          <a:xfrm>
                            <a:off x="4883" y="3183"/>
                            <a:ext cx="297" cy="619"/>
                          </a:xfrm>
                          <a:custGeom>
                            <a:avLst/>
                            <a:gdLst>
                              <a:gd name="T0" fmla="+- 0 4883 4883"/>
                              <a:gd name="T1" fmla="*/ T0 w 297"/>
                              <a:gd name="T2" fmla="+- 0 3183 3183"/>
                              <a:gd name="T3" fmla="*/ 3183 h 619"/>
                              <a:gd name="T4" fmla="+- 0 5168 4883"/>
                              <a:gd name="T5" fmla="*/ T4 w 297"/>
                              <a:gd name="T6" fmla="+- 0 3795 3183"/>
                              <a:gd name="T7" fmla="*/ 3795 h 619"/>
                              <a:gd name="T8" fmla="+- 0 5180 4883"/>
                              <a:gd name="T9" fmla="*/ T8 w 297"/>
                              <a:gd name="T10" fmla="+- 0 3802 3183"/>
                              <a:gd name="T11" fmla="*/ 3802 h 619"/>
                              <a:gd name="T12" fmla="+- 0 4883 4883"/>
                              <a:gd name="T13" fmla="*/ T12 w 297"/>
                              <a:gd name="T14" fmla="+- 0 3183 3183"/>
                              <a:gd name="T15" fmla="*/ 3183 h 619"/>
                            </a:gdLst>
                            <a:ahLst/>
                            <a:cxnLst>
                              <a:cxn ang="0">
                                <a:pos x="T1" y="T3"/>
                              </a:cxn>
                              <a:cxn ang="0">
                                <a:pos x="T5" y="T7"/>
                              </a:cxn>
                              <a:cxn ang="0">
                                <a:pos x="T9" y="T11"/>
                              </a:cxn>
                              <a:cxn ang="0">
                                <a:pos x="T13" y="T15"/>
                              </a:cxn>
                            </a:cxnLst>
                            <a:rect l="0" t="0" r="r" b="b"/>
                            <a:pathLst>
                              <a:path w="297" h="619">
                                <a:moveTo>
                                  <a:pt x="0" y="0"/>
                                </a:moveTo>
                                <a:lnTo>
                                  <a:pt x="285" y="612"/>
                                </a:lnTo>
                                <a:lnTo>
                                  <a:pt x="297" y="6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84"/>
                        <wps:cNvSpPr>
                          <a:spLocks/>
                        </wps:cNvSpPr>
                        <wps:spPr bwMode="auto">
                          <a:xfrm>
                            <a:off x="4883" y="3180"/>
                            <a:ext cx="297" cy="622"/>
                          </a:xfrm>
                          <a:custGeom>
                            <a:avLst/>
                            <a:gdLst>
                              <a:gd name="T0" fmla="+- 0 4890 4883"/>
                              <a:gd name="T1" fmla="*/ T0 w 297"/>
                              <a:gd name="T2" fmla="+- 0 3180 3180"/>
                              <a:gd name="T3" fmla="*/ 3180 h 622"/>
                              <a:gd name="T4" fmla="+- 0 4883 4883"/>
                              <a:gd name="T5" fmla="*/ T4 w 297"/>
                              <a:gd name="T6" fmla="+- 0 3183 3180"/>
                              <a:gd name="T7" fmla="*/ 3183 h 622"/>
                              <a:gd name="T8" fmla="+- 0 5168 4883"/>
                              <a:gd name="T9" fmla="*/ T8 w 297"/>
                              <a:gd name="T10" fmla="+- 0 3795 3180"/>
                              <a:gd name="T11" fmla="*/ 3795 h 622"/>
                              <a:gd name="T12" fmla="+- 0 5180 4883"/>
                              <a:gd name="T13" fmla="*/ T12 w 297"/>
                              <a:gd name="T14" fmla="+- 0 3802 3180"/>
                              <a:gd name="T15" fmla="*/ 3802 h 622"/>
                              <a:gd name="T16" fmla="+- 0 4890 4883"/>
                              <a:gd name="T17" fmla="*/ T16 w 297"/>
                              <a:gd name="T18" fmla="+- 0 3180 3180"/>
                              <a:gd name="T19" fmla="*/ 3180 h 622"/>
                            </a:gdLst>
                            <a:ahLst/>
                            <a:cxnLst>
                              <a:cxn ang="0">
                                <a:pos x="T1" y="T3"/>
                              </a:cxn>
                              <a:cxn ang="0">
                                <a:pos x="T5" y="T7"/>
                              </a:cxn>
                              <a:cxn ang="0">
                                <a:pos x="T9" y="T11"/>
                              </a:cxn>
                              <a:cxn ang="0">
                                <a:pos x="T13" y="T15"/>
                              </a:cxn>
                              <a:cxn ang="0">
                                <a:pos x="T17" y="T19"/>
                              </a:cxn>
                            </a:cxnLst>
                            <a:rect l="0" t="0" r="r" b="b"/>
                            <a:pathLst>
                              <a:path w="297" h="622">
                                <a:moveTo>
                                  <a:pt x="7" y="0"/>
                                </a:moveTo>
                                <a:lnTo>
                                  <a:pt x="0" y="3"/>
                                </a:lnTo>
                                <a:lnTo>
                                  <a:pt x="285" y="615"/>
                                </a:lnTo>
                                <a:lnTo>
                                  <a:pt x="297" y="622"/>
                                </a:lnTo>
                                <a:lnTo>
                                  <a:pt x="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183"/>
                        <wps:cNvCnPr>
                          <a:cxnSpLocks noChangeShapeType="1"/>
                        </wps:cNvCnPr>
                        <wps:spPr bwMode="auto">
                          <a:xfrm>
                            <a:off x="4556" y="3798"/>
                            <a:ext cx="624"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182"/>
                        <wps:cNvCnPr>
                          <a:cxnSpLocks noChangeShapeType="1"/>
                        </wps:cNvCnPr>
                        <wps:spPr bwMode="auto">
                          <a:xfrm>
                            <a:off x="4556" y="3798"/>
                            <a:ext cx="612" cy="0"/>
                          </a:xfrm>
                          <a:prstGeom prst="line">
                            <a:avLst/>
                          </a:prstGeom>
                          <a:noFill/>
                          <a:ln w="48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Freeform 181"/>
                        <wps:cNvSpPr>
                          <a:spLocks/>
                        </wps:cNvSpPr>
                        <wps:spPr bwMode="auto">
                          <a:xfrm>
                            <a:off x="4556" y="3795"/>
                            <a:ext cx="624" cy="7"/>
                          </a:xfrm>
                          <a:custGeom>
                            <a:avLst/>
                            <a:gdLst>
                              <a:gd name="T0" fmla="+- 0 5180 4556"/>
                              <a:gd name="T1" fmla="*/ T0 w 624"/>
                              <a:gd name="T2" fmla="+- 0 3802 3795"/>
                              <a:gd name="T3" fmla="*/ 3802 h 7"/>
                              <a:gd name="T4" fmla="+- 0 5168 4556"/>
                              <a:gd name="T5" fmla="*/ T4 w 624"/>
                              <a:gd name="T6" fmla="+- 0 3795 3795"/>
                              <a:gd name="T7" fmla="*/ 3795 h 7"/>
                              <a:gd name="T8" fmla="+- 0 4556 4556"/>
                              <a:gd name="T9" fmla="*/ T8 w 624"/>
                              <a:gd name="T10" fmla="+- 0 3795 3795"/>
                              <a:gd name="T11" fmla="*/ 3795 h 7"/>
                              <a:gd name="T12" fmla="+- 0 4556 4556"/>
                              <a:gd name="T13" fmla="*/ T12 w 624"/>
                              <a:gd name="T14" fmla="+- 0 3802 3795"/>
                              <a:gd name="T15" fmla="*/ 3802 h 7"/>
                              <a:gd name="T16" fmla="+- 0 5180 4556"/>
                              <a:gd name="T17" fmla="*/ T16 w 624"/>
                              <a:gd name="T18" fmla="+- 0 3802 3795"/>
                              <a:gd name="T19" fmla="*/ 3802 h 7"/>
                            </a:gdLst>
                            <a:ahLst/>
                            <a:cxnLst>
                              <a:cxn ang="0">
                                <a:pos x="T1" y="T3"/>
                              </a:cxn>
                              <a:cxn ang="0">
                                <a:pos x="T5" y="T7"/>
                              </a:cxn>
                              <a:cxn ang="0">
                                <a:pos x="T9" y="T11"/>
                              </a:cxn>
                              <a:cxn ang="0">
                                <a:pos x="T13" y="T15"/>
                              </a:cxn>
                              <a:cxn ang="0">
                                <a:pos x="T17" y="T19"/>
                              </a:cxn>
                            </a:cxnLst>
                            <a:rect l="0" t="0" r="r" b="b"/>
                            <a:pathLst>
                              <a:path w="624" h="7">
                                <a:moveTo>
                                  <a:pt x="624" y="7"/>
                                </a:moveTo>
                                <a:lnTo>
                                  <a:pt x="612" y="0"/>
                                </a:lnTo>
                                <a:lnTo>
                                  <a:pt x="0" y="0"/>
                                </a:lnTo>
                                <a:lnTo>
                                  <a:pt x="0" y="7"/>
                                </a:lnTo>
                                <a:lnTo>
                                  <a:pt x="624" y="7"/>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18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6352" y="2998"/>
                            <a:ext cx="13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179"/>
                        <wps:cNvSpPr>
                          <a:spLocks/>
                        </wps:cNvSpPr>
                        <wps:spPr bwMode="auto">
                          <a:xfrm>
                            <a:off x="5887" y="2996"/>
                            <a:ext cx="149" cy="46"/>
                          </a:xfrm>
                          <a:custGeom>
                            <a:avLst/>
                            <a:gdLst>
                              <a:gd name="T0" fmla="+- 0 5887 5887"/>
                              <a:gd name="T1" fmla="*/ T0 w 149"/>
                              <a:gd name="T2" fmla="+- 0 2996 2996"/>
                              <a:gd name="T3" fmla="*/ 2996 h 46"/>
                              <a:gd name="T4" fmla="+- 0 5894 5887"/>
                              <a:gd name="T5" fmla="*/ T4 w 149"/>
                              <a:gd name="T6" fmla="+- 0 3042 2996"/>
                              <a:gd name="T7" fmla="*/ 3042 h 46"/>
                              <a:gd name="T8" fmla="+- 0 6036 5887"/>
                              <a:gd name="T9" fmla="*/ T8 w 149"/>
                              <a:gd name="T10" fmla="+- 0 2998 2996"/>
                              <a:gd name="T11" fmla="*/ 2998 h 46"/>
                              <a:gd name="T12" fmla="+- 0 5887 5887"/>
                              <a:gd name="T13" fmla="*/ T12 w 149"/>
                              <a:gd name="T14" fmla="+- 0 2996 2996"/>
                              <a:gd name="T15" fmla="*/ 2996 h 46"/>
                            </a:gdLst>
                            <a:ahLst/>
                            <a:cxnLst>
                              <a:cxn ang="0">
                                <a:pos x="T1" y="T3"/>
                              </a:cxn>
                              <a:cxn ang="0">
                                <a:pos x="T5" y="T7"/>
                              </a:cxn>
                              <a:cxn ang="0">
                                <a:pos x="T9" y="T11"/>
                              </a:cxn>
                              <a:cxn ang="0">
                                <a:pos x="T13" y="T15"/>
                              </a:cxn>
                            </a:cxnLst>
                            <a:rect l="0" t="0" r="r" b="b"/>
                            <a:pathLst>
                              <a:path w="149" h="46">
                                <a:moveTo>
                                  <a:pt x="0" y="0"/>
                                </a:moveTo>
                                <a:lnTo>
                                  <a:pt x="7" y="46"/>
                                </a:lnTo>
                                <a:lnTo>
                                  <a:pt x="149"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78"/>
                        <wps:cNvSpPr>
                          <a:spLocks/>
                        </wps:cNvSpPr>
                        <wps:spPr bwMode="auto">
                          <a:xfrm>
                            <a:off x="5887" y="2996"/>
                            <a:ext cx="149" cy="46"/>
                          </a:xfrm>
                          <a:custGeom>
                            <a:avLst/>
                            <a:gdLst>
                              <a:gd name="T0" fmla="+- 0 5887 5887"/>
                              <a:gd name="T1" fmla="*/ T0 w 149"/>
                              <a:gd name="T2" fmla="+- 0 2996 2996"/>
                              <a:gd name="T3" fmla="*/ 2996 h 46"/>
                              <a:gd name="T4" fmla="+- 0 6036 5887"/>
                              <a:gd name="T5" fmla="*/ T4 w 149"/>
                              <a:gd name="T6" fmla="+- 0 2998 2996"/>
                              <a:gd name="T7" fmla="*/ 2998 h 46"/>
                              <a:gd name="T8" fmla="+- 0 5894 5887"/>
                              <a:gd name="T9" fmla="*/ T8 w 149"/>
                              <a:gd name="T10" fmla="+- 0 3042 2996"/>
                              <a:gd name="T11" fmla="*/ 3042 h 46"/>
                              <a:gd name="T12" fmla="+- 0 5887 5887"/>
                              <a:gd name="T13" fmla="*/ T12 w 149"/>
                              <a:gd name="T14" fmla="+- 0 2996 2996"/>
                              <a:gd name="T15" fmla="*/ 2996 h 46"/>
                            </a:gdLst>
                            <a:ahLst/>
                            <a:cxnLst>
                              <a:cxn ang="0">
                                <a:pos x="T1" y="T3"/>
                              </a:cxn>
                              <a:cxn ang="0">
                                <a:pos x="T5" y="T7"/>
                              </a:cxn>
                              <a:cxn ang="0">
                                <a:pos x="T9" y="T11"/>
                              </a:cxn>
                              <a:cxn ang="0">
                                <a:pos x="T13" y="T15"/>
                              </a:cxn>
                            </a:cxnLst>
                            <a:rect l="0" t="0" r="r" b="b"/>
                            <a:pathLst>
                              <a:path w="149" h="46">
                                <a:moveTo>
                                  <a:pt x="0" y="0"/>
                                </a:moveTo>
                                <a:lnTo>
                                  <a:pt x="149" y="2"/>
                                </a:lnTo>
                                <a:lnTo>
                                  <a:pt x="7" y="46"/>
                                </a:lnTo>
                                <a:lnTo>
                                  <a:pt x="0"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77"/>
                        <wps:cNvSpPr>
                          <a:spLocks/>
                        </wps:cNvSpPr>
                        <wps:spPr bwMode="auto">
                          <a:xfrm>
                            <a:off x="5786" y="2855"/>
                            <a:ext cx="149" cy="45"/>
                          </a:xfrm>
                          <a:custGeom>
                            <a:avLst/>
                            <a:gdLst>
                              <a:gd name="T0" fmla="+- 0 5793 5786"/>
                              <a:gd name="T1" fmla="*/ T0 w 149"/>
                              <a:gd name="T2" fmla="+- 0 2855 2855"/>
                              <a:gd name="T3" fmla="*/ 2855 h 45"/>
                              <a:gd name="T4" fmla="+- 0 5786 5786"/>
                              <a:gd name="T5" fmla="*/ T4 w 149"/>
                              <a:gd name="T6" fmla="+- 0 2900 2855"/>
                              <a:gd name="T7" fmla="*/ 2900 h 45"/>
                              <a:gd name="T8" fmla="+- 0 5935 5786"/>
                              <a:gd name="T9" fmla="*/ T8 w 149"/>
                              <a:gd name="T10" fmla="+- 0 2897 2855"/>
                              <a:gd name="T11" fmla="*/ 2897 h 45"/>
                              <a:gd name="T12" fmla="+- 0 5793 5786"/>
                              <a:gd name="T13" fmla="*/ T12 w 149"/>
                              <a:gd name="T14" fmla="+- 0 2855 2855"/>
                              <a:gd name="T15" fmla="*/ 2855 h 45"/>
                            </a:gdLst>
                            <a:ahLst/>
                            <a:cxnLst>
                              <a:cxn ang="0">
                                <a:pos x="T1" y="T3"/>
                              </a:cxn>
                              <a:cxn ang="0">
                                <a:pos x="T5" y="T7"/>
                              </a:cxn>
                              <a:cxn ang="0">
                                <a:pos x="T9" y="T11"/>
                              </a:cxn>
                              <a:cxn ang="0">
                                <a:pos x="T13" y="T15"/>
                              </a:cxn>
                            </a:cxnLst>
                            <a:rect l="0" t="0" r="r" b="b"/>
                            <a:pathLst>
                              <a:path w="149" h="45">
                                <a:moveTo>
                                  <a:pt x="7" y="0"/>
                                </a:moveTo>
                                <a:lnTo>
                                  <a:pt x="0" y="45"/>
                                </a:lnTo>
                                <a:lnTo>
                                  <a:pt x="149" y="4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76"/>
                        <wps:cNvSpPr>
                          <a:spLocks/>
                        </wps:cNvSpPr>
                        <wps:spPr bwMode="auto">
                          <a:xfrm>
                            <a:off x="5786" y="2855"/>
                            <a:ext cx="149" cy="45"/>
                          </a:xfrm>
                          <a:custGeom>
                            <a:avLst/>
                            <a:gdLst>
                              <a:gd name="T0" fmla="+- 0 5793 5786"/>
                              <a:gd name="T1" fmla="*/ T0 w 149"/>
                              <a:gd name="T2" fmla="+- 0 2855 2855"/>
                              <a:gd name="T3" fmla="*/ 2855 h 45"/>
                              <a:gd name="T4" fmla="+- 0 5935 5786"/>
                              <a:gd name="T5" fmla="*/ T4 w 149"/>
                              <a:gd name="T6" fmla="+- 0 2897 2855"/>
                              <a:gd name="T7" fmla="*/ 2897 h 45"/>
                              <a:gd name="T8" fmla="+- 0 5786 5786"/>
                              <a:gd name="T9" fmla="*/ T8 w 149"/>
                              <a:gd name="T10" fmla="+- 0 2900 2855"/>
                              <a:gd name="T11" fmla="*/ 2900 h 45"/>
                              <a:gd name="T12" fmla="+- 0 5793 5786"/>
                              <a:gd name="T13" fmla="*/ T12 w 149"/>
                              <a:gd name="T14" fmla="+- 0 2855 2855"/>
                              <a:gd name="T15" fmla="*/ 2855 h 45"/>
                            </a:gdLst>
                            <a:ahLst/>
                            <a:cxnLst>
                              <a:cxn ang="0">
                                <a:pos x="T1" y="T3"/>
                              </a:cxn>
                              <a:cxn ang="0">
                                <a:pos x="T5" y="T7"/>
                              </a:cxn>
                              <a:cxn ang="0">
                                <a:pos x="T9" y="T11"/>
                              </a:cxn>
                              <a:cxn ang="0">
                                <a:pos x="T13" y="T15"/>
                              </a:cxn>
                            </a:cxnLst>
                            <a:rect l="0" t="0" r="r" b="b"/>
                            <a:pathLst>
                              <a:path w="149" h="45">
                                <a:moveTo>
                                  <a:pt x="7" y="0"/>
                                </a:moveTo>
                                <a:lnTo>
                                  <a:pt x="149" y="42"/>
                                </a:lnTo>
                                <a:lnTo>
                                  <a:pt x="0" y="45"/>
                                </a:lnTo>
                                <a:lnTo>
                                  <a:pt x="7" y="0"/>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17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5951" y="2464"/>
                            <a:ext cx="125"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Freeform 174"/>
                        <wps:cNvSpPr>
                          <a:spLocks/>
                        </wps:cNvSpPr>
                        <wps:spPr bwMode="auto">
                          <a:xfrm>
                            <a:off x="4886" y="3181"/>
                            <a:ext cx="87" cy="136"/>
                          </a:xfrm>
                          <a:custGeom>
                            <a:avLst/>
                            <a:gdLst>
                              <a:gd name="T0" fmla="+- 0 4886 4886"/>
                              <a:gd name="T1" fmla="*/ T0 w 87"/>
                              <a:gd name="T2" fmla="+- 0 3181 3181"/>
                              <a:gd name="T3" fmla="*/ 3181 h 136"/>
                              <a:gd name="T4" fmla="+- 0 4928 4886"/>
                              <a:gd name="T5" fmla="*/ T4 w 87"/>
                              <a:gd name="T6" fmla="+- 0 3317 3181"/>
                              <a:gd name="T7" fmla="*/ 3317 h 136"/>
                              <a:gd name="T8" fmla="+- 0 4973 4886"/>
                              <a:gd name="T9" fmla="*/ T8 w 87"/>
                              <a:gd name="T10" fmla="+- 0 3297 3181"/>
                              <a:gd name="T11" fmla="*/ 3297 h 136"/>
                              <a:gd name="T12" fmla="+- 0 4886 4886"/>
                              <a:gd name="T13" fmla="*/ T12 w 87"/>
                              <a:gd name="T14" fmla="+- 0 3181 3181"/>
                              <a:gd name="T15" fmla="*/ 3181 h 136"/>
                            </a:gdLst>
                            <a:ahLst/>
                            <a:cxnLst>
                              <a:cxn ang="0">
                                <a:pos x="T1" y="T3"/>
                              </a:cxn>
                              <a:cxn ang="0">
                                <a:pos x="T5" y="T7"/>
                              </a:cxn>
                              <a:cxn ang="0">
                                <a:pos x="T9" y="T11"/>
                              </a:cxn>
                              <a:cxn ang="0">
                                <a:pos x="T13" y="T15"/>
                              </a:cxn>
                            </a:cxnLst>
                            <a:rect l="0" t="0" r="r" b="b"/>
                            <a:pathLst>
                              <a:path w="87" h="136">
                                <a:moveTo>
                                  <a:pt x="0" y="0"/>
                                </a:moveTo>
                                <a:lnTo>
                                  <a:pt x="42" y="136"/>
                                </a:lnTo>
                                <a:lnTo>
                                  <a:pt x="87" y="1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73"/>
                        <wps:cNvSpPr>
                          <a:spLocks/>
                        </wps:cNvSpPr>
                        <wps:spPr bwMode="auto">
                          <a:xfrm>
                            <a:off x="4886" y="3181"/>
                            <a:ext cx="87" cy="136"/>
                          </a:xfrm>
                          <a:custGeom>
                            <a:avLst/>
                            <a:gdLst>
                              <a:gd name="T0" fmla="+- 0 4928 4886"/>
                              <a:gd name="T1" fmla="*/ T0 w 87"/>
                              <a:gd name="T2" fmla="+- 0 3317 3181"/>
                              <a:gd name="T3" fmla="*/ 3317 h 136"/>
                              <a:gd name="T4" fmla="+- 0 4886 4886"/>
                              <a:gd name="T5" fmla="*/ T4 w 87"/>
                              <a:gd name="T6" fmla="+- 0 3181 3181"/>
                              <a:gd name="T7" fmla="*/ 3181 h 136"/>
                              <a:gd name="T8" fmla="+- 0 4973 4886"/>
                              <a:gd name="T9" fmla="*/ T8 w 87"/>
                              <a:gd name="T10" fmla="+- 0 3297 3181"/>
                              <a:gd name="T11" fmla="*/ 3297 h 136"/>
                              <a:gd name="T12" fmla="+- 0 4928 4886"/>
                              <a:gd name="T13" fmla="*/ T12 w 87"/>
                              <a:gd name="T14" fmla="+- 0 3317 3181"/>
                              <a:gd name="T15" fmla="*/ 3317 h 136"/>
                            </a:gdLst>
                            <a:ahLst/>
                            <a:cxnLst>
                              <a:cxn ang="0">
                                <a:pos x="T1" y="T3"/>
                              </a:cxn>
                              <a:cxn ang="0">
                                <a:pos x="T5" y="T7"/>
                              </a:cxn>
                              <a:cxn ang="0">
                                <a:pos x="T9" y="T11"/>
                              </a:cxn>
                              <a:cxn ang="0">
                                <a:pos x="T13" y="T15"/>
                              </a:cxn>
                            </a:cxnLst>
                            <a:rect l="0" t="0" r="r" b="b"/>
                            <a:pathLst>
                              <a:path w="87" h="136">
                                <a:moveTo>
                                  <a:pt x="42" y="136"/>
                                </a:moveTo>
                                <a:lnTo>
                                  <a:pt x="0" y="0"/>
                                </a:lnTo>
                                <a:lnTo>
                                  <a:pt x="87" y="116"/>
                                </a:lnTo>
                                <a:lnTo>
                                  <a:pt x="42" y="136"/>
                                </a:lnTo>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17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3710" y="399"/>
                            <a:ext cx="465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17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3725" y="449"/>
                            <a:ext cx="459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17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3463" y="1426"/>
                            <a:ext cx="2302"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16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4128" y="1455"/>
                            <a:ext cx="161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16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3470" y="2358"/>
                            <a:ext cx="1956"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16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3393" y="3543"/>
                            <a:ext cx="1539"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16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7061" y="3411"/>
                            <a:ext cx="2006"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16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7055" y="3438"/>
                            <a:ext cx="1976"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16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3686" y="4681"/>
                            <a:ext cx="4908"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AutoShape 163"/>
                        <wps:cNvSpPr>
                          <a:spLocks/>
                        </wps:cNvSpPr>
                        <wps:spPr bwMode="auto">
                          <a:xfrm>
                            <a:off x="3706" y="4721"/>
                            <a:ext cx="1388" cy="193"/>
                          </a:xfrm>
                          <a:custGeom>
                            <a:avLst/>
                            <a:gdLst>
                              <a:gd name="T0" fmla="+- 0 3835 3706"/>
                              <a:gd name="T1" fmla="*/ T0 w 1388"/>
                              <a:gd name="T2" fmla="+- 0 4882 4721"/>
                              <a:gd name="T3" fmla="*/ 4882 h 193"/>
                              <a:gd name="T4" fmla="+- 0 3825 3706"/>
                              <a:gd name="T5" fmla="*/ T4 w 1388"/>
                              <a:gd name="T6" fmla="+- 0 4810 4721"/>
                              <a:gd name="T7" fmla="*/ 4810 h 193"/>
                              <a:gd name="T8" fmla="+- 0 3831 3706"/>
                              <a:gd name="T9" fmla="*/ T8 w 1388"/>
                              <a:gd name="T10" fmla="+- 0 4743 4721"/>
                              <a:gd name="T11" fmla="*/ 4743 h 193"/>
                              <a:gd name="T12" fmla="+- 0 3865 3706"/>
                              <a:gd name="T13" fmla="*/ T12 w 1388"/>
                              <a:gd name="T14" fmla="+- 0 4882 4721"/>
                              <a:gd name="T15" fmla="*/ 4882 h 193"/>
                              <a:gd name="T16" fmla="+- 0 3888 3706"/>
                              <a:gd name="T17" fmla="*/ T16 w 1388"/>
                              <a:gd name="T18" fmla="+- 0 4724 4721"/>
                              <a:gd name="T19" fmla="*/ 4724 h 193"/>
                              <a:gd name="T20" fmla="+- 0 4133 3706"/>
                              <a:gd name="T21" fmla="*/ T20 w 1388"/>
                              <a:gd name="T22" fmla="+- 0 4882 4721"/>
                              <a:gd name="T23" fmla="*/ 4882 h 193"/>
                              <a:gd name="T24" fmla="+- 0 4122 3706"/>
                              <a:gd name="T25" fmla="*/ T24 w 1388"/>
                              <a:gd name="T26" fmla="+- 0 4810 4721"/>
                              <a:gd name="T27" fmla="*/ 4810 h 193"/>
                              <a:gd name="T28" fmla="+- 0 4129 3706"/>
                              <a:gd name="T29" fmla="*/ T28 w 1388"/>
                              <a:gd name="T30" fmla="+- 0 4743 4721"/>
                              <a:gd name="T31" fmla="*/ 4743 h 193"/>
                              <a:gd name="T32" fmla="+- 0 4213 3706"/>
                              <a:gd name="T33" fmla="*/ T32 w 1388"/>
                              <a:gd name="T34" fmla="+- 0 4882 4721"/>
                              <a:gd name="T35" fmla="*/ 4882 h 193"/>
                              <a:gd name="T36" fmla="+- 0 4223 3706"/>
                              <a:gd name="T37" fmla="*/ T36 w 1388"/>
                              <a:gd name="T38" fmla="+- 0 4857 4721"/>
                              <a:gd name="T39" fmla="*/ 4857 h 193"/>
                              <a:gd name="T40" fmla="+- 0 4281 3706"/>
                              <a:gd name="T41" fmla="*/ T40 w 1388"/>
                              <a:gd name="T42" fmla="+- 0 4724 4721"/>
                              <a:gd name="T43" fmla="*/ 4724 h 193"/>
                              <a:gd name="T44" fmla="+- 0 4225 3706"/>
                              <a:gd name="T45" fmla="*/ T44 w 1388"/>
                              <a:gd name="T46" fmla="+- 0 4865 4721"/>
                              <a:gd name="T47" fmla="*/ 4865 h 193"/>
                              <a:gd name="T48" fmla="+- 0 4372 3706"/>
                              <a:gd name="T49" fmla="*/ T48 w 1388"/>
                              <a:gd name="T50" fmla="+- 0 4724 4721"/>
                              <a:gd name="T51" fmla="*/ 4724 h 193"/>
                              <a:gd name="T52" fmla="+- 0 4446 3706"/>
                              <a:gd name="T53" fmla="*/ T52 w 1388"/>
                              <a:gd name="T54" fmla="+- 0 4834 4721"/>
                              <a:gd name="T55" fmla="*/ 4834 h 193"/>
                              <a:gd name="T56" fmla="+- 0 4379 3706"/>
                              <a:gd name="T57" fmla="*/ T56 w 1388"/>
                              <a:gd name="T58" fmla="+- 0 4761 4721"/>
                              <a:gd name="T59" fmla="*/ 4761 h 193"/>
                              <a:gd name="T60" fmla="+- 0 4397 3706"/>
                              <a:gd name="T61" fmla="*/ T60 w 1388"/>
                              <a:gd name="T62" fmla="+- 0 4724 4721"/>
                              <a:gd name="T63" fmla="*/ 4724 h 193"/>
                              <a:gd name="T64" fmla="+- 0 4468 3706"/>
                              <a:gd name="T65" fmla="*/ T64 w 1388"/>
                              <a:gd name="T66" fmla="+- 0 4882 4721"/>
                              <a:gd name="T67" fmla="*/ 4882 h 193"/>
                              <a:gd name="T68" fmla="+- 0 4387 3706"/>
                              <a:gd name="T69" fmla="*/ T68 w 1388"/>
                              <a:gd name="T70" fmla="+- 0 4749 4721"/>
                              <a:gd name="T71" fmla="*/ 4749 h 193"/>
                              <a:gd name="T72" fmla="+- 0 4439 3706"/>
                              <a:gd name="T73" fmla="*/ T72 w 1388"/>
                              <a:gd name="T74" fmla="+- 0 4817 4721"/>
                              <a:gd name="T75" fmla="*/ 4817 h 193"/>
                              <a:gd name="T76" fmla="+- 0 4532 3706"/>
                              <a:gd name="T77" fmla="*/ T76 w 1388"/>
                              <a:gd name="T78" fmla="+- 0 4882 4721"/>
                              <a:gd name="T79" fmla="*/ 4882 h 193"/>
                              <a:gd name="T80" fmla="+- 0 4474 3706"/>
                              <a:gd name="T81" fmla="*/ T80 w 1388"/>
                              <a:gd name="T82" fmla="+- 0 4724 4721"/>
                              <a:gd name="T83" fmla="*/ 4724 h 193"/>
                              <a:gd name="T84" fmla="+- 0 4663 3706"/>
                              <a:gd name="T85" fmla="*/ T84 w 1388"/>
                              <a:gd name="T86" fmla="+- 0 4724 4721"/>
                              <a:gd name="T87" fmla="*/ 4724 h 193"/>
                              <a:gd name="T88" fmla="+- 0 4663 3706"/>
                              <a:gd name="T89" fmla="*/ T88 w 1388"/>
                              <a:gd name="T90" fmla="+- 0 4724 4721"/>
                              <a:gd name="T91" fmla="*/ 4724 h 193"/>
                              <a:gd name="T92" fmla="+- 0 4730 3706"/>
                              <a:gd name="T93" fmla="*/ T92 w 1388"/>
                              <a:gd name="T94" fmla="+- 0 4734 4721"/>
                              <a:gd name="T95" fmla="*/ 4734 h 193"/>
                              <a:gd name="T96" fmla="+- 0 4696 3706"/>
                              <a:gd name="T97" fmla="*/ T96 w 1388"/>
                              <a:gd name="T98" fmla="+- 0 4787 4721"/>
                              <a:gd name="T99" fmla="*/ 4787 h 193"/>
                              <a:gd name="T100" fmla="+- 0 4697 3706"/>
                              <a:gd name="T101" fmla="*/ T100 w 1388"/>
                              <a:gd name="T102" fmla="+- 0 4826 4721"/>
                              <a:gd name="T103" fmla="*/ 4826 h 193"/>
                              <a:gd name="T104" fmla="+- 0 4716 3706"/>
                              <a:gd name="T105" fmla="*/ T104 w 1388"/>
                              <a:gd name="T106" fmla="+- 0 4862 4721"/>
                              <a:gd name="T107" fmla="*/ 4862 h 193"/>
                              <a:gd name="T108" fmla="+- 0 4754 3706"/>
                              <a:gd name="T109" fmla="*/ T108 w 1388"/>
                              <a:gd name="T110" fmla="+- 0 4882 4721"/>
                              <a:gd name="T111" fmla="*/ 4882 h 193"/>
                              <a:gd name="T112" fmla="+- 0 4799 3706"/>
                              <a:gd name="T113" fmla="*/ T112 w 1388"/>
                              <a:gd name="T114" fmla="+- 0 4883 4721"/>
                              <a:gd name="T115" fmla="*/ 4883 h 193"/>
                              <a:gd name="T116" fmla="+- 0 4832 3706"/>
                              <a:gd name="T117" fmla="*/ T116 w 1388"/>
                              <a:gd name="T118" fmla="+- 0 4867 4721"/>
                              <a:gd name="T119" fmla="*/ 4867 h 193"/>
                              <a:gd name="T120" fmla="+- 0 4744 3706"/>
                              <a:gd name="T121" fmla="*/ T120 w 1388"/>
                              <a:gd name="T122" fmla="+- 0 4858 4721"/>
                              <a:gd name="T123" fmla="*/ 4858 h 193"/>
                              <a:gd name="T124" fmla="+- 0 4719 3706"/>
                              <a:gd name="T125" fmla="*/ T124 w 1388"/>
                              <a:gd name="T126" fmla="+- 0 4819 4721"/>
                              <a:gd name="T127" fmla="*/ 4819 h 193"/>
                              <a:gd name="T128" fmla="+- 0 4728 3706"/>
                              <a:gd name="T129" fmla="*/ T128 w 1388"/>
                              <a:gd name="T130" fmla="+- 0 4764 4721"/>
                              <a:gd name="T131" fmla="*/ 4764 h 193"/>
                              <a:gd name="T132" fmla="+- 0 4766 3706"/>
                              <a:gd name="T133" fmla="*/ T132 w 1388"/>
                              <a:gd name="T134" fmla="+- 0 4740 4721"/>
                              <a:gd name="T135" fmla="*/ 4740 h 193"/>
                              <a:gd name="T136" fmla="+- 0 4821 3706"/>
                              <a:gd name="T137" fmla="*/ T136 w 1388"/>
                              <a:gd name="T138" fmla="+- 0 4732 4721"/>
                              <a:gd name="T139" fmla="*/ 4732 h 193"/>
                              <a:gd name="T140" fmla="+- 0 4777 3706"/>
                              <a:gd name="T141" fmla="*/ T140 w 1388"/>
                              <a:gd name="T142" fmla="+- 0 4721 4721"/>
                              <a:gd name="T143" fmla="*/ 4721 h 193"/>
                              <a:gd name="T144" fmla="+- 0 4818 3706"/>
                              <a:gd name="T145" fmla="*/ T144 w 1388"/>
                              <a:gd name="T146" fmla="+- 0 4753 4721"/>
                              <a:gd name="T147" fmla="*/ 4753 h 193"/>
                              <a:gd name="T148" fmla="+- 0 4837 3706"/>
                              <a:gd name="T149" fmla="*/ T148 w 1388"/>
                              <a:gd name="T150" fmla="+- 0 4806 4721"/>
                              <a:gd name="T151" fmla="*/ 4806 h 193"/>
                              <a:gd name="T152" fmla="+- 0 4820 3706"/>
                              <a:gd name="T153" fmla="*/ T152 w 1388"/>
                              <a:gd name="T154" fmla="+- 0 4851 4721"/>
                              <a:gd name="T155" fmla="*/ 4851 h 193"/>
                              <a:gd name="T156" fmla="+- 0 4777 3706"/>
                              <a:gd name="T157" fmla="*/ T156 w 1388"/>
                              <a:gd name="T158" fmla="+- 0 4867 4721"/>
                              <a:gd name="T159" fmla="*/ 4867 h 193"/>
                              <a:gd name="T160" fmla="+- 0 4850 3706"/>
                              <a:gd name="T161" fmla="*/ T160 w 1388"/>
                              <a:gd name="T162" fmla="+- 0 4847 4721"/>
                              <a:gd name="T163" fmla="*/ 4847 h 193"/>
                              <a:gd name="T164" fmla="+- 0 4860 3706"/>
                              <a:gd name="T165" fmla="*/ T164 w 1388"/>
                              <a:gd name="T166" fmla="+- 0 4803 4721"/>
                              <a:gd name="T167" fmla="*/ 4803 h 193"/>
                              <a:gd name="T168" fmla="+- 0 4850 3706"/>
                              <a:gd name="T169" fmla="*/ T168 w 1388"/>
                              <a:gd name="T170" fmla="+- 0 4761 4721"/>
                              <a:gd name="T171" fmla="*/ 4761 h 193"/>
                              <a:gd name="T172" fmla="+- 0 4912 3706"/>
                              <a:gd name="T173" fmla="*/ T172 w 1388"/>
                              <a:gd name="T174" fmla="+- 0 4724 4721"/>
                              <a:gd name="T175" fmla="*/ 4724 h 193"/>
                              <a:gd name="T176" fmla="+- 0 4910 3706"/>
                              <a:gd name="T177" fmla="*/ T176 w 1388"/>
                              <a:gd name="T178" fmla="+- 0 4758 4721"/>
                              <a:gd name="T179" fmla="*/ 4758 h 193"/>
                              <a:gd name="T180" fmla="+- 0 4910 3706"/>
                              <a:gd name="T181" fmla="*/ T180 w 1388"/>
                              <a:gd name="T182" fmla="+- 0 4758 4721"/>
                              <a:gd name="T183" fmla="*/ 4758 h 193"/>
                              <a:gd name="T184" fmla="+- 0 5003 3706"/>
                              <a:gd name="T185" fmla="*/ T184 w 1388"/>
                              <a:gd name="T186" fmla="+- 0 4848 4721"/>
                              <a:gd name="T187" fmla="*/ 4848 h 193"/>
                              <a:gd name="T188" fmla="+- 0 5003 3706"/>
                              <a:gd name="T189" fmla="*/ T188 w 1388"/>
                              <a:gd name="T190" fmla="+- 0 4848 4721"/>
                              <a:gd name="T191" fmla="*/ 4848 h 193"/>
                              <a:gd name="T192" fmla="+- 0 5069 3706"/>
                              <a:gd name="T193" fmla="*/ T192 w 1388"/>
                              <a:gd name="T194" fmla="+- 0 4860 4721"/>
                              <a:gd name="T195" fmla="*/ 4860 h 193"/>
                              <a:gd name="T196" fmla="+- 0 5079 3706"/>
                              <a:gd name="T197" fmla="*/ T196 w 1388"/>
                              <a:gd name="T198" fmla="+- 0 4894 4721"/>
                              <a:gd name="T199" fmla="*/ 4894 h 193"/>
                              <a:gd name="T200" fmla="+- 0 5073 3706"/>
                              <a:gd name="T201" fmla="*/ T200 w 1388"/>
                              <a:gd name="T202" fmla="+- 0 4914 4721"/>
                              <a:gd name="T203" fmla="*/ 4914 h 193"/>
                              <a:gd name="T204" fmla="+- 0 5093 3706"/>
                              <a:gd name="T205" fmla="*/ T204 w 1388"/>
                              <a:gd name="T206" fmla="+- 0 4890 4721"/>
                              <a:gd name="T207" fmla="*/ 4890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193">
                                <a:moveTo>
                                  <a:pt x="125" y="3"/>
                                </a:moveTo>
                                <a:lnTo>
                                  <a:pt x="0" y="3"/>
                                </a:lnTo>
                                <a:lnTo>
                                  <a:pt x="0" y="161"/>
                                </a:lnTo>
                                <a:lnTo>
                                  <a:pt x="129" y="161"/>
                                </a:lnTo>
                                <a:lnTo>
                                  <a:pt x="129" y="143"/>
                                </a:lnTo>
                                <a:lnTo>
                                  <a:pt x="23" y="143"/>
                                </a:lnTo>
                                <a:lnTo>
                                  <a:pt x="23" y="89"/>
                                </a:lnTo>
                                <a:lnTo>
                                  <a:pt x="119" y="89"/>
                                </a:lnTo>
                                <a:lnTo>
                                  <a:pt x="119" y="70"/>
                                </a:lnTo>
                                <a:lnTo>
                                  <a:pt x="23" y="70"/>
                                </a:lnTo>
                                <a:lnTo>
                                  <a:pt x="23" y="22"/>
                                </a:lnTo>
                                <a:lnTo>
                                  <a:pt x="125" y="22"/>
                                </a:lnTo>
                                <a:lnTo>
                                  <a:pt x="125" y="3"/>
                                </a:lnTo>
                                <a:close/>
                                <a:moveTo>
                                  <a:pt x="182" y="3"/>
                                </a:moveTo>
                                <a:lnTo>
                                  <a:pt x="159" y="3"/>
                                </a:lnTo>
                                <a:lnTo>
                                  <a:pt x="159" y="161"/>
                                </a:lnTo>
                                <a:lnTo>
                                  <a:pt x="268" y="161"/>
                                </a:lnTo>
                                <a:lnTo>
                                  <a:pt x="268" y="143"/>
                                </a:lnTo>
                                <a:lnTo>
                                  <a:pt x="182" y="143"/>
                                </a:lnTo>
                                <a:lnTo>
                                  <a:pt x="182" y="3"/>
                                </a:lnTo>
                                <a:close/>
                                <a:moveTo>
                                  <a:pt x="423" y="3"/>
                                </a:moveTo>
                                <a:lnTo>
                                  <a:pt x="297" y="3"/>
                                </a:lnTo>
                                <a:lnTo>
                                  <a:pt x="297" y="161"/>
                                </a:lnTo>
                                <a:lnTo>
                                  <a:pt x="427" y="161"/>
                                </a:lnTo>
                                <a:lnTo>
                                  <a:pt x="427" y="143"/>
                                </a:lnTo>
                                <a:lnTo>
                                  <a:pt x="320" y="143"/>
                                </a:lnTo>
                                <a:lnTo>
                                  <a:pt x="320" y="89"/>
                                </a:lnTo>
                                <a:lnTo>
                                  <a:pt x="416" y="89"/>
                                </a:lnTo>
                                <a:lnTo>
                                  <a:pt x="416" y="70"/>
                                </a:lnTo>
                                <a:lnTo>
                                  <a:pt x="320" y="70"/>
                                </a:lnTo>
                                <a:lnTo>
                                  <a:pt x="320" y="22"/>
                                </a:lnTo>
                                <a:lnTo>
                                  <a:pt x="423" y="22"/>
                                </a:lnTo>
                                <a:lnTo>
                                  <a:pt x="423" y="3"/>
                                </a:lnTo>
                                <a:close/>
                                <a:moveTo>
                                  <a:pt x="465" y="3"/>
                                </a:moveTo>
                                <a:lnTo>
                                  <a:pt x="440" y="3"/>
                                </a:lnTo>
                                <a:lnTo>
                                  <a:pt x="507" y="161"/>
                                </a:lnTo>
                                <a:lnTo>
                                  <a:pt x="531" y="161"/>
                                </a:lnTo>
                                <a:lnTo>
                                  <a:pt x="538" y="144"/>
                                </a:lnTo>
                                <a:lnTo>
                                  <a:pt x="519" y="144"/>
                                </a:lnTo>
                                <a:lnTo>
                                  <a:pt x="517" y="136"/>
                                </a:lnTo>
                                <a:lnTo>
                                  <a:pt x="514" y="127"/>
                                </a:lnTo>
                                <a:lnTo>
                                  <a:pt x="465" y="3"/>
                                </a:lnTo>
                                <a:close/>
                                <a:moveTo>
                                  <a:pt x="599" y="3"/>
                                </a:moveTo>
                                <a:lnTo>
                                  <a:pt x="575" y="3"/>
                                </a:lnTo>
                                <a:lnTo>
                                  <a:pt x="528" y="118"/>
                                </a:lnTo>
                                <a:lnTo>
                                  <a:pt x="525" y="127"/>
                                </a:lnTo>
                                <a:lnTo>
                                  <a:pt x="522" y="135"/>
                                </a:lnTo>
                                <a:lnTo>
                                  <a:pt x="519" y="144"/>
                                </a:lnTo>
                                <a:lnTo>
                                  <a:pt x="538" y="144"/>
                                </a:lnTo>
                                <a:lnTo>
                                  <a:pt x="599" y="3"/>
                                </a:lnTo>
                                <a:close/>
                                <a:moveTo>
                                  <a:pt x="691" y="3"/>
                                </a:moveTo>
                                <a:lnTo>
                                  <a:pt x="666" y="3"/>
                                </a:lnTo>
                                <a:lnTo>
                                  <a:pt x="599" y="161"/>
                                </a:lnTo>
                                <a:lnTo>
                                  <a:pt x="624" y="161"/>
                                </a:lnTo>
                                <a:lnTo>
                                  <a:pt x="643" y="113"/>
                                </a:lnTo>
                                <a:lnTo>
                                  <a:pt x="740" y="113"/>
                                </a:lnTo>
                                <a:lnTo>
                                  <a:pt x="733" y="96"/>
                                </a:lnTo>
                                <a:lnTo>
                                  <a:pt x="649" y="96"/>
                                </a:lnTo>
                                <a:lnTo>
                                  <a:pt x="669" y="50"/>
                                </a:lnTo>
                                <a:lnTo>
                                  <a:pt x="673" y="40"/>
                                </a:lnTo>
                                <a:lnTo>
                                  <a:pt x="676" y="30"/>
                                </a:lnTo>
                                <a:lnTo>
                                  <a:pt x="678" y="20"/>
                                </a:lnTo>
                                <a:lnTo>
                                  <a:pt x="698" y="20"/>
                                </a:lnTo>
                                <a:lnTo>
                                  <a:pt x="691" y="3"/>
                                </a:lnTo>
                                <a:close/>
                                <a:moveTo>
                                  <a:pt x="740" y="113"/>
                                </a:moveTo>
                                <a:lnTo>
                                  <a:pt x="715" y="113"/>
                                </a:lnTo>
                                <a:lnTo>
                                  <a:pt x="736" y="161"/>
                                </a:lnTo>
                                <a:lnTo>
                                  <a:pt x="762" y="161"/>
                                </a:lnTo>
                                <a:lnTo>
                                  <a:pt x="740" y="113"/>
                                </a:lnTo>
                                <a:close/>
                                <a:moveTo>
                                  <a:pt x="698" y="20"/>
                                </a:moveTo>
                                <a:lnTo>
                                  <a:pt x="678" y="20"/>
                                </a:lnTo>
                                <a:lnTo>
                                  <a:pt x="681" y="28"/>
                                </a:lnTo>
                                <a:lnTo>
                                  <a:pt x="685" y="39"/>
                                </a:lnTo>
                                <a:lnTo>
                                  <a:pt x="690" y="53"/>
                                </a:lnTo>
                                <a:lnTo>
                                  <a:pt x="708" y="96"/>
                                </a:lnTo>
                                <a:lnTo>
                                  <a:pt x="733" y="96"/>
                                </a:lnTo>
                                <a:lnTo>
                                  <a:pt x="698" y="20"/>
                                </a:lnTo>
                                <a:close/>
                                <a:moveTo>
                                  <a:pt x="849" y="22"/>
                                </a:moveTo>
                                <a:lnTo>
                                  <a:pt x="826" y="22"/>
                                </a:lnTo>
                                <a:lnTo>
                                  <a:pt x="826" y="161"/>
                                </a:lnTo>
                                <a:lnTo>
                                  <a:pt x="849" y="161"/>
                                </a:lnTo>
                                <a:lnTo>
                                  <a:pt x="849" y="22"/>
                                </a:lnTo>
                                <a:close/>
                                <a:moveTo>
                                  <a:pt x="906" y="3"/>
                                </a:moveTo>
                                <a:lnTo>
                                  <a:pt x="768" y="3"/>
                                </a:lnTo>
                                <a:lnTo>
                                  <a:pt x="768" y="22"/>
                                </a:lnTo>
                                <a:lnTo>
                                  <a:pt x="906" y="22"/>
                                </a:lnTo>
                                <a:lnTo>
                                  <a:pt x="906" y="3"/>
                                </a:lnTo>
                                <a:close/>
                                <a:moveTo>
                                  <a:pt x="957" y="3"/>
                                </a:moveTo>
                                <a:lnTo>
                                  <a:pt x="934" y="3"/>
                                </a:lnTo>
                                <a:lnTo>
                                  <a:pt x="934" y="161"/>
                                </a:lnTo>
                                <a:lnTo>
                                  <a:pt x="957" y="161"/>
                                </a:lnTo>
                                <a:lnTo>
                                  <a:pt x="957" y="3"/>
                                </a:lnTo>
                                <a:close/>
                                <a:moveTo>
                                  <a:pt x="1071" y="0"/>
                                </a:moveTo>
                                <a:lnTo>
                                  <a:pt x="1054" y="2"/>
                                </a:lnTo>
                                <a:lnTo>
                                  <a:pt x="1038" y="6"/>
                                </a:lnTo>
                                <a:lnTo>
                                  <a:pt x="1024" y="13"/>
                                </a:lnTo>
                                <a:lnTo>
                                  <a:pt x="1011" y="23"/>
                                </a:lnTo>
                                <a:lnTo>
                                  <a:pt x="1001" y="35"/>
                                </a:lnTo>
                                <a:lnTo>
                                  <a:pt x="994" y="49"/>
                                </a:lnTo>
                                <a:lnTo>
                                  <a:pt x="990" y="66"/>
                                </a:lnTo>
                                <a:lnTo>
                                  <a:pt x="988" y="82"/>
                                </a:lnTo>
                                <a:lnTo>
                                  <a:pt x="988" y="85"/>
                                </a:lnTo>
                                <a:lnTo>
                                  <a:pt x="989" y="95"/>
                                </a:lnTo>
                                <a:lnTo>
                                  <a:pt x="991" y="105"/>
                                </a:lnTo>
                                <a:lnTo>
                                  <a:pt x="994" y="114"/>
                                </a:lnTo>
                                <a:lnTo>
                                  <a:pt x="998" y="124"/>
                                </a:lnTo>
                                <a:lnTo>
                                  <a:pt x="1004" y="133"/>
                                </a:lnTo>
                                <a:lnTo>
                                  <a:pt x="1010" y="141"/>
                                </a:lnTo>
                                <a:lnTo>
                                  <a:pt x="1018" y="147"/>
                                </a:lnTo>
                                <a:lnTo>
                                  <a:pt x="1027" y="153"/>
                                </a:lnTo>
                                <a:lnTo>
                                  <a:pt x="1037" y="158"/>
                                </a:lnTo>
                                <a:lnTo>
                                  <a:pt x="1048" y="161"/>
                                </a:lnTo>
                                <a:lnTo>
                                  <a:pt x="1059" y="163"/>
                                </a:lnTo>
                                <a:lnTo>
                                  <a:pt x="1071" y="164"/>
                                </a:lnTo>
                                <a:lnTo>
                                  <a:pt x="1082" y="163"/>
                                </a:lnTo>
                                <a:lnTo>
                                  <a:pt x="1093" y="162"/>
                                </a:lnTo>
                                <a:lnTo>
                                  <a:pt x="1104" y="159"/>
                                </a:lnTo>
                                <a:lnTo>
                                  <a:pt x="1113" y="154"/>
                                </a:lnTo>
                                <a:lnTo>
                                  <a:pt x="1123" y="149"/>
                                </a:lnTo>
                                <a:lnTo>
                                  <a:pt x="1126" y="146"/>
                                </a:lnTo>
                                <a:lnTo>
                                  <a:pt x="1071" y="146"/>
                                </a:lnTo>
                                <a:lnTo>
                                  <a:pt x="1059" y="145"/>
                                </a:lnTo>
                                <a:lnTo>
                                  <a:pt x="1048" y="142"/>
                                </a:lnTo>
                                <a:lnTo>
                                  <a:pt x="1038" y="137"/>
                                </a:lnTo>
                                <a:lnTo>
                                  <a:pt x="1029" y="130"/>
                                </a:lnTo>
                                <a:lnTo>
                                  <a:pt x="1021" y="121"/>
                                </a:lnTo>
                                <a:lnTo>
                                  <a:pt x="1016" y="110"/>
                                </a:lnTo>
                                <a:lnTo>
                                  <a:pt x="1013" y="98"/>
                                </a:lnTo>
                                <a:lnTo>
                                  <a:pt x="1012" y="85"/>
                                </a:lnTo>
                                <a:lnTo>
                                  <a:pt x="1013" y="68"/>
                                </a:lnTo>
                                <a:lnTo>
                                  <a:pt x="1016" y="54"/>
                                </a:lnTo>
                                <a:lnTo>
                                  <a:pt x="1022" y="43"/>
                                </a:lnTo>
                                <a:lnTo>
                                  <a:pt x="1029" y="34"/>
                                </a:lnTo>
                                <a:lnTo>
                                  <a:pt x="1039" y="27"/>
                                </a:lnTo>
                                <a:lnTo>
                                  <a:pt x="1049" y="22"/>
                                </a:lnTo>
                                <a:lnTo>
                                  <a:pt x="1060" y="19"/>
                                </a:lnTo>
                                <a:lnTo>
                                  <a:pt x="1072" y="18"/>
                                </a:lnTo>
                                <a:lnTo>
                                  <a:pt x="1126" y="18"/>
                                </a:lnTo>
                                <a:lnTo>
                                  <a:pt x="1124" y="17"/>
                                </a:lnTo>
                                <a:lnTo>
                                  <a:pt x="1115" y="11"/>
                                </a:lnTo>
                                <a:lnTo>
                                  <a:pt x="1105" y="6"/>
                                </a:lnTo>
                                <a:lnTo>
                                  <a:pt x="1094" y="3"/>
                                </a:lnTo>
                                <a:lnTo>
                                  <a:pt x="1083" y="1"/>
                                </a:lnTo>
                                <a:lnTo>
                                  <a:pt x="1071" y="0"/>
                                </a:lnTo>
                                <a:close/>
                                <a:moveTo>
                                  <a:pt x="1126" y="18"/>
                                </a:moveTo>
                                <a:lnTo>
                                  <a:pt x="1083" y="18"/>
                                </a:lnTo>
                                <a:lnTo>
                                  <a:pt x="1093" y="21"/>
                                </a:lnTo>
                                <a:lnTo>
                                  <a:pt x="1112" y="32"/>
                                </a:lnTo>
                                <a:lnTo>
                                  <a:pt x="1119" y="39"/>
                                </a:lnTo>
                                <a:lnTo>
                                  <a:pt x="1128" y="58"/>
                                </a:lnTo>
                                <a:lnTo>
                                  <a:pt x="1130" y="68"/>
                                </a:lnTo>
                                <a:lnTo>
                                  <a:pt x="1131" y="85"/>
                                </a:lnTo>
                                <a:lnTo>
                                  <a:pt x="1130" y="97"/>
                                </a:lnTo>
                                <a:lnTo>
                                  <a:pt x="1126" y="109"/>
                                </a:lnTo>
                                <a:lnTo>
                                  <a:pt x="1121" y="120"/>
                                </a:lnTo>
                                <a:lnTo>
                                  <a:pt x="1114" y="130"/>
                                </a:lnTo>
                                <a:lnTo>
                                  <a:pt x="1105" y="137"/>
                                </a:lnTo>
                                <a:lnTo>
                                  <a:pt x="1095" y="142"/>
                                </a:lnTo>
                                <a:lnTo>
                                  <a:pt x="1084" y="145"/>
                                </a:lnTo>
                                <a:lnTo>
                                  <a:pt x="1071" y="146"/>
                                </a:lnTo>
                                <a:lnTo>
                                  <a:pt x="1126" y="146"/>
                                </a:lnTo>
                                <a:lnTo>
                                  <a:pt x="1131" y="142"/>
                                </a:lnTo>
                                <a:lnTo>
                                  <a:pt x="1138" y="134"/>
                                </a:lnTo>
                                <a:lnTo>
                                  <a:pt x="1144" y="126"/>
                                </a:lnTo>
                                <a:lnTo>
                                  <a:pt x="1148" y="116"/>
                                </a:lnTo>
                                <a:lnTo>
                                  <a:pt x="1152" y="105"/>
                                </a:lnTo>
                                <a:lnTo>
                                  <a:pt x="1154" y="94"/>
                                </a:lnTo>
                                <a:lnTo>
                                  <a:pt x="1154" y="82"/>
                                </a:lnTo>
                                <a:lnTo>
                                  <a:pt x="1154" y="71"/>
                                </a:lnTo>
                                <a:lnTo>
                                  <a:pt x="1152" y="60"/>
                                </a:lnTo>
                                <a:lnTo>
                                  <a:pt x="1149" y="50"/>
                                </a:lnTo>
                                <a:lnTo>
                                  <a:pt x="1144" y="40"/>
                                </a:lnTo>
                                <a:lnTo>
                                  <a:pt x="1139" y="31"/>
                                </a:lnTo>
                                <a:lnTo>
                                  <a:pt x="1132" y="23"/>
                                </a:lnTo>
                                <a:lnTo>
                                  <a:pt x="1126" y="18"/>
                                </a:lnTo>
                                <a:close/>
                                <a:moveTo>
                                  <a:pt x="1206" y="3"/>
                                </a:moveTo>
                                <a:lnTo>
                                  <a:pt x="1182" y="3"/>
                                </a:lnTo>
                                <a:lnTo>
                                  <a:pt x="1182" y="161"/>
                                </a:lnTo>
                                <a:lnTo>
                                  <a:pt x="1204" y="161"/>
                                </a:lnTo>
                                <a:lnTo>
                                  <a:pt x="1204" y="37"/>
                                </a:lnTo>
                                <a:lnTo>
                                  <a:pt x="1231" y="37"/>
                                </a:lnTo>
                                <a:lnTo>
                                  <a:pt x="1206" y="3"/>
                                </a:lnTo>
                                <a:close/>
                                <a:moveTo>
                                  <a:pt x="1231" y="37"/>
                                </a:moveTo>
                                <a:lnTo>
                                  <a:pt x="1204" y="37"/>
                                </a:lnTo>
                                <a:lnTo>
                                  <a:pt x="1295" y="161"/>
                                </a:lnTo>
                                <a:lnTo>
                                  <a:pt x="1319" y="161"/>
                                </a:lnTo>
                                <a:lnTo>
                                  <a:pt x="1319" y="127"/>
                                </a:lnTo>
                                <a:lnTo>
                                  <a:pt x="1297" y="127"/>
                                </a:lnTo>
                                <a:lnTo>
                                  <a:pt x="1231" y="37"/>
                                </a:lnTo>
                                <a:close/>
                                <a:moveTo>
                                  <a:pt x="1319" y="3"/>
                                </a:moveTo>
                                <a:lnTo>
                                  <a:pt x="1297" y="3"/>
                                </a:lnTo>
                                <a:lnTo>
                                  <a:pt x="1297" y="127"/>
                                </a:lnTo>
                                <a:lnTo>
                                  <a:pt x="1319" y="127"/>
                                </a:lnTo>
                                <a:lnTo>
                                  <a:pt x="1319" y="3"/>
                                </a:lnTo>
                                <a:close/>
                                <a:moveTo>
                                  <a:pt x="1387" y="139"/>
                                </a:moveTo>
                                <a:lnTo>
                                  <a:pt x="1363" y="139"/>
                                </a:lnTo>
                                <a:lnTo>
                                  <a:pt x="1363" y="161"/>
                                </a:lnTo>
                                <a:lnTo>
                                  <a:pt x="1375" y="161"/>
                                </a:lnTo>
                                <a:lnTo>
                                  <a:pt x="1375" y="168"/>
                                </a:lnTo>
                                <a:lnTo>
                                  <a:pt x="1373" y="173"/>
                                </a:lnTo>
                                <a:lnTo>
                                  <a:pt x="1369" y="180"/>
                                </a:lnTo>
                                <a:lnTo>
                                  <a:pt x="1366" y="183"/>
                                </a:lnTo>
                                <a:lnTo>
                                  <a:pt x="1361" y="184"/>
                                </a:lnTo>
                                <a:lnTo>
                                  <a:pt x="1367" y="193"/>
                                </a:lnTo>
                                <a:lnTo>
                                  <a:pt x="1374" y="190"/>
                                </a:lnTo>
                                <a:lnTo>
                                  <a:pt x="1379" y="186"/>
                                </a:lnTo>
                                <a:lnTo>
                                  <a:pt x="1386" y="176"/>
                                </a:lnTo>
                                <a:lnTo>
                                  <a:pt x="1387" y="169"/>
                                </a:lnTo>
                                <a:lnTo>
                                  <a:pt x="1387"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162"/>
                        <wps:cNvSpPr>
                          <a:spLocks/>
                        </wps:cNvSpPr>
                        <wps:spPr bwMode="auto">
                          <a:xfrm>
                            <a:off x="5161" y="4721"/>
                            <a:ext cx="1045" cy="164"/>
                          </a:xfrm>
                          <a:custGeom>
                            <a:avLst/>
                            <a:gdLst>
                              <a:gd name="T0" fmla="+- 0 5177 5161"/>
                              <a:gd name="T1" fmla="*/ T0 w 1045"/>
                              <a:gd name="T2" fmla="+- 0 4868 4721"/>
                              <a:gd name="T3" fmla="*/ 4868 h 164"/>
                              <a:gd name="T4" fmla="+- 0 5224 5161"/>
                              <a:gd name="T5" fmla="*/ T4 w 1045"/>
                              <a:gd name="T6" fmla="+- 0 4885 4721"/>
                              <a:gd name="T7" fmla="*/ 4885 h 164"/>
                              <a:gd name="T8" fmla="+- 0 5286 5161"/>
                              <a:gd name="T9" fmla="*/ T8 w 1045"/>
                              <a:gd name="T10" fmla="+- 0 4869 4721"/>
                              <a:gd name="T11" fmla="*/ 4869 h 164"/>
                              <a:gd name="T12" fmla="+- 0 5194 5161"/>
                              <a:gd name="T13" fmla="*/ T12 w 1045"/>
                              <a:gd name="T14" fmla="+- 0 4854 4721"/>
                              <a:gd name="T15" fmla="*/ 4854 h 164"/>
                              <a:gd name="T16" fmla="+- 0 5217 5161"/>
                              <a:gd name="T17" fmla="*/ T16 w 1045"/>
                              <a:gd name="T18" fmla="+- 0 4722 4721"/>
                              <a:gd name="T19" fmla="*/ 4722 h 164"/>
                              <a:gd name="T20" fmla="+- 0 5168 5161"/>
                              <a:gd name="T21" fmla="*/ T20 w 1045"/>
                              <a:gd name="T22" fmla="+- 0 4757 4721"/>
                              <a:gd name="T23" fmla="*/ 4757 h 164"/>
                              <a:gd name="T24" fmla="+- 0 5199 5161"/>
                              <a:gd name="T25" fmla="*/ T24 w 1045"/>
                              <a:gd name="T26" fmla="+- 0 4803 4721"/>
                              <a:gd name="T27" fmla="*/ 4803 h 164"/>
                              <a:gd name="T28" fmla="+- 0 5264 5161"/>
                              <a:gd name="T29" fmla="*/ T28 w 1045"/>
                              <a:gd name="T30" fmla="+- 0 4820 4721"/>
                              <a:gd name="T31" fmla="*/ 4820 h 164"/>
                              <a:gd name="T32" fmla="+- 0 5276 5161"/>
                              <a:gd name="T33" fmla="*/ T32 w 1045"/>
                              <a:gd name="T34" fmla="+- 0 4849 4721"/>
                              <a:gd name="T35" fmla="*/ 4849 h 164"/>
                              <a:gd name="T36" fmla="+- 0 5288 5161"/>
                              <a:gd name="T37" fmla="*/ T36 w 1045"/>
                              <a:gd name="T38" fmla="+- 0 4866 4721"/>
                              <a:gd name="T39" fmla="*/ 4866 h 164"/>
                              <a:gd name="T40" fmla="+- 0 5288 5161"/>
                              <a:gd name="T41" fmla="*/ T40 w 1045"/>
                              <a:gd name="T42" fmla="+- 0 4809 4721"/>
                              <a:gd name="T43" fmla="*/ 4809 h 164"/>
                              <a:gd name="T44" fmla="+- 0 5201 5161"/>
                              <a:gd name="T45" fmla="*/ T44 w 1045"/>
                              <a:gd name="T46" fmla="+- 0 4781 4721"/>
                              <a:gd name="T47" fmla="*/ 4781 h 164"/>
                              <a:gd name="T48" fmla="+- 0 5193 5161"/>
                              <a:gd name="T49" fmla="*/ T48 w 1045"/>
                              <a:gd name="T50" fmla="+- 0 4752 4721"/>
                              <a:gd name="T51" fmla="*/ 4752 h 164"/>
                              <a:gd name="T52" fmla="+- 0 5273 5161"/>
                              <a:gd name="T53" fmla="*/ T52 w 1045"/>
                              <a:gd name="T54" fmla="+- 0 4731 4721"/>
                              <a:gd name="T55" fmla="*/ 4731 h 164"/>
                              <a:gd name="T56" fmla="+- 0 5254 5161"/>
                              <a:gd name="T57" fmla="*/ T56 w 1045"/>
                              <a:gd name="T58" fmla="+- 0 4743 4721"/>
                              <a:gd name="T59" fmla="*/ 4743 h 164"/>
                              <a:gd name="T60" fmla="+- 0 5294 5161"/>
                              <a:gd name="T61" fmla="*/ T60 w 1045"/>
                              <a:gd name="T62" fmla="+- 0 4760 4721"/>
                              <a:gd name="T63" fmla="*/ 4760 h 164"/>
                              <a:gd name="T64" fmla="+- 0 5330 5161"/>
                              <a:gd name="T65" fmla="*/ T64 w 1045"/>
                              <a:gd name="T66" fmla="+- 0 4882 4721"/>
                              <a:gd name="T67" fmla="*/ 4882 h 164"/>
                              <a:gd name="T68" fmla="+- 0 5450 5161"/>
                              <a:gd name="T69" fmla="*/ T68 w 1045"/>
                              <a:gd name="T70" fmla="+- 0 4810 4721"/>
                              <a:gd name="T71" fmla="*/ 4810 h 164"/>
                              <a:gd name="T72" fmla="+- 0 5456 5161"/>
                              <a:gd name="T73" fmla="*/ T72 w 1045"/>
                              <a:gd name="T74" fmla="+- 0 4724 4721"/>
                              <a:gd name="T75" fmla="*/ 4724 h 164"/>
                              <a:gd name="T76" fmla="+- 0 5524 5161"/>
                              <a:gd name="T77" fmla="*/ T76 w 1045"/>
                              <a:gd name="T78" fmla="+- 0 4731 4721"/>
                              <a:gd name="T79" fmla="*/ 4731 h 164"/>
                              <a:gd name="T80" fmla="+- 0 5490 5161"/>
                              <a:gd name="T81" fmla="*/ T80 w 1045"/>
                              <a:gd name="T82" fmla="+- 0 4769 4721"/>
                              <a:gd name="T83" fmla="*/ 4769 h 164"/>
                              <a:gd name="T84" fmla="+- 0 5486 5161"/>
                              <a:gd name="T85" fmla="*/ T84 w 1045"/>
                              <a:gd name="T86" fmla="+- 0 4824 4721"/>
                              <a:gd name="T87" fmla="*/ 4824 h 164"/>
                              <a:gd name="T88" fmla="+- 0 5512 5161"/>
                              <a:gd name="T89" fmla="*/ T88 w 1045"/>
                              <a:gd name="T90" fmla="+- 0 4869 4721"/>
                              <a:gd name="T91" fmla="*/ 4869 h 164"/>
                              <a:gd name="T92" fmla="+- 0 5566 5161"/>
                              <a:gd name="T93" fmla="*/ T92 w 1045"/>
                              <a:gd name="T94" fmla="+- 0 4885 4721"/>
                              <a:gd name="T95" fmla="*/ 4885 h 164"/>
                              <a:gd name="T96" fmla="+- 0 5617 5161"/>
                              <a:gd name="T97" fmla="*/ T96 w 1045"/>
                              <a:gd name="T98" fmla="+- 0 4867 4721"/>
                              <a:gd name="T99" fmla="*/ 4867 h 164"/>
                              <a:gd name="T100" fmla="+- 0 5510 5161"/>
                              <a:gd name="T101" fmla="*/ T100 w 1045"/>
                              <a:gd name="T102" fmla="+- 0 4827 4721"/>
                              <a:gd name="T103" fmla="*/ 4827 h 164"/>
                              <a:gd name="T104" fmla="+- 0 5523 5161"/>
                              <a:gd name="T105" fmla="*/ T104 w 1045"/>
                              <a:gd name="T106" fmla="+- 0 4754 4721"/>
                              <a:gd name="T107" fmla="*/ 4754 h 164"/>
                              <a:gd name="T108" fmla="+- 0 5601 5161"/>
                              <a:gd name="T109" fmla="*/ T108 w 1045"/>
                              <a:gd name="T110" fmla="+- 0 4728 4721"/>
                              <a:gd name="T111" fmla="*/ 4728 h 164"/>
                              <a:gd name="T112" fmla="+- 0 5612 5161"/>
                              <a:gd name="T113" fmla="*/ T112 w 1045"/>
                              <a:gd name="T114" fmla="+- 0 4840 4721"/>
                              <a:gd name="T115" fmla="*/ 4840 h 164"/>
                              <a:gd name="T116" fmla="+- 0 5620 5161"/>
                              <a:gd name="T117" fmla="*/ T116 w 1045"/>
                              <a:gd name="T118" fmla="+- 0 4864 4721"/>
                              <a:gd name="T119" fmla="*/ 4864 h 164"/>
                              <a:gd name="T120" fmla="+- 0 5617 5161"/>
                              <a:gd name="T121" fmla="*/ T120 w 1045"/>
                              <a:gd name="T122" fmla="+- 0 4739 4721"/>
                              <a:gd name="T123" fmla="*/ 4739 h 164"/>
                              <a:gd name="T124" fmla="+- 0 5612 5161"/>
                              <a:gd name="T125" fmla="*/ T124 w 1045"/>
                              <a:gd name="T126" fmla="+- 0 4772 4721"/>
                              <a:gd name="T127" fmla="*/ 4772 h 164"/>
                              <a:gd name="T128" fmla="+- 0 5617 5161"/>
                              <a:gd name="T129" fmla="*/ T128 w 1045"/>
                              <a:gd name="T130" fmla="+- 0 4739 4721"/>
                              <a:gd name="T131" fmla="*/ 4739 h 164"/>
                              <a:gd name="T132" fmla="+- 0 5736 5161"/>
                              <a:gd name="T133" fmla="*/ T132 w 1045"/>
                              <a:gd name="T134" fmla="+- 0 4743 4721"/>
                              <a:gd name="T135" fmla="*/ 4743 h 164"/>
                              <a:gd name="T136" fmla="+- 0 5793 5161"/>
                              <a:gd name="T137" fmla="*/ T136 w 1045"/>
                              <a:gd name="T138" fmla="+- 0 4724 4721"/>
                              <a:gd name="T139" fmla="*/ 4724 h 164"/>
                              <a:gd name="T140" fmla="+- 0 5844 5161"/>
                              <a:gd name="T141" fmla="*/ T140 w 1045"/>
                              <a:gd name="T142" fmla="+- 0 4724 4721"/>
                              <a:gd name="T143" fmla="*/ 4724 h 164"/>
                              <a:gd name="T144" fmla="+- 0 5898 5161"/>
                              <a:gd name="T145" fmla="*/ T144 w 1045"/>
                              <a:gd name="T146" fmla="+- 0 4744 4721"/>
                              <a:gd name="T147" fmla="*/ 4744 h 164"/>
                              <a:gd name="T148" fmla="+- 0 5875 5161"/>
                              <a:gd name="T149" fmla="*/ T148 w 1045"/>
                              <a:gd name="T150" fmla="+- 0 4806 4721"/>
                              <a:gd name="T151" fmla="*/ 4806 h 164"/>
                              <a:gd name="T152" fmla="+- 0 5890 5161"/>
                              <a:gd name="T153" fmla="*/ T152 w 1045"/>
                              <a:gd name="T154" fmla="+- 0 4854 4721"/>
                              <a:gd name="T155" fmla="*/ 4854 h 164"/>
                              <a:gd name="T156" fmla="+- 0 5935 5161"/>
                              <a:gd name="T157" fmla="*/ T156 w 1045"/>
                              <a:gd name="T158" fmla="+- 0 4882 4721"/>
                              <a:gd name="T159" fmla="*/ 4882 h 164"/>
                              <a:gd name="T160" fmla="+- 0 5990 5161"/>
                              <a:gd name="T161" fmla="*/ T160 w 1045"/>
                              <a:gd name="T162" fmla="+- 0 4880 4721"/>
                              <a:gd name="T163" fmla="*/ 4880 h 164"/>
                              <a:gd name="T164" fmla="+- 0 5946 5161"/>
                              <a:gd name="T165" fmla="*/ T164 w 1045"/>
                              <a:gd name="T166" fmla="+- 0 4866 4721"/>
                              <a:gd name="T167" fmla="*/ 4866 h 164"/>
                              <a:gd name="T168" fmla="+- 0 5903 5161"/>
                              <a:gd name="T169" fmla="*/ T168 w 1045"/>
                              <a:gd name="T170" fmla="+- 0 4831 4721"/>
                              <a:gd name="T171" fmla="*/ 4831 h 164"/>
                              <a:gd name="T172" fmla="+- 0 5909 5161"/>
                              <a:gd name="T173" fmla="*/ T172 w 1045"/>
                              <a:gd name="T174" fmla="+- 0 4764 4721"/>
                              <a:gd name="T175" fmla="*/ 4764 h 164"/>
                              <a:gd name="T176" fmla="+- 0 5958 5161"/>
                              <a:gd name="T177" fmla="*/ T176 w 1045"/>
                              <a:gd name="T178" fmla="+- 0 4739 4721"/>
                              <a:gd name="T179" fmla="*/ 4739 h 164"/>
                              <a:gd name="T180" fmla="+- 0 5981 5161"/>
                              <a:gd name="T181" fmla="*/ T180 w 1045"/>
                              <a:gd name="T182" fmla="+- 0 4724 4721"/>
                              <a:gd name="T183" fmla="*/ 4724 h 164"/>
                              <a:gd name="T184" fmla="+- 0 5980 5161"/>
                              <a:gd name="T185" fmla="*/ T184 w 1045"/>
                              <a:gd name="T186" fmla="+- 0 4742 4721"/>
                              <a:gd name="T187" fmla="*/ 4742 h 164"/>
                              <a:gd name="T188" fmla="+- 0 6017 5161"/>
                              <a:gd name="T189" fmla="*/ T188 w 1045"/>
                              <a:gd name="T190" fmla="+- 0 4806 4721"/>
                              <a:gd name="T191" fmla="*/ 4806 h 164"/>
                              <a:gd name="T192" fmla="+- 0 5992 5161"/>
                              <a:gd name="T193" fmla="*/ T192 w 1045"/>
                              <a:gd name="T194" fmla="+- 0 4858 4721"/>
                              <a:gd name="T195" fmla="*/ 4858 h 164"/>
                              <a:gd name="T196" fmla="+- 0 6018 5161"/>
                              <a:gd name="T197" fmla="*/ T196 w 1045"/>
                              <a:gd name="T198" fmla="+- 0 4863 4721"/>
                              <a:gd name="T199" fmla="*/ 4863 h 164"/>
                              <a:gd name="T200" fmla="+- 0 6041 5161"/>
                              <a:gd name="T201" fmla="*/ T200 w 1045"/>
                              <a:gd name="T202" fmla="+- 0 4815 4721"/>
                              <a:gd name="T203" fmla="*/ 4815 h 164"/>
                              <a:gd name="T204" fmla="+- 0 6031 5161"/>
                              <a:gd name="T205" fmla="*/ T204 w 1045"/>
                              <a:gd name="T206" fmla="+- 0 4761 4721"/>
                              <a:gd name="T207" fmla="*/ 4761 h 164"/>
                              <a:gd name="T208" fmla="+- 0 6069 5161"/>
                              <a:gd name="T209" fmla="*/ T208 w 1045"/>
                              <a:gd name="T210" fmla="+- 0 4724 4721"/>
                              <a:gd name="T211" fmla="*/ 4724 h 164"/>
                              <a:gd name="T212" fmla="+- 0 6093 5161"/>
                              <a:gd name="T213" fmla="*/ T212 w 1045"/>
                              <a:gd name="T214" fmla="+- 0 4724 4721"/>
                              <a:gd name="T215" fmla="*/ 4724 h 164"/>
                              <a:gd name="T216" fmla="+- 0 6206 5161"/>
                              <a:gd name="T217" fmla="*/ T216 w 1045"/>
                              <a:gd name="T218" fmla="+- 0 4848 4721"/>
                              <a:gd name="T219" fmla="*/ 4848 h 164"/>
                              <a:gd name="T220" fmla="+- 0 6184 5161"/>
                              <a:gd name="T221" fmla="*/ T220 w 1045"/>
                              <a:gd name="T222" fmla="+- 0 4848 4721"/>
                              <a:gd name="T223" fmla="*/ 4848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45" h="164">
                                <a:moveTo>
                                  <a:pt x="22" y="109"/>
                                </a:moveTo>
                                <a:lnTo>
                                  <a:pt x="0" y="111"/>
                                </a:lnTo>
                                <a:lnTo>
                                  <a:pt x="1" y="121"/>
                                </a:lnTo>
                                <a:lnTo>
                                  <a:pt x="4" y="131"/>
                                </a:lnTo>
                                <a:lnTo>
                                  <a:pt x="16" y="147"/>
                                </a:lnTo>
                                <a:lnTo>
                                  <a:pt x="24" y="154"/>
                                </a:lnTo>
                                <a:lnTo>
                                  <a:pt x="35" y="158"/>
                                </a:lnTo>
                                <a:lnTo>
                                  <a:pt x="43" y="161"/>
                                </a:lnTo>
                                <a:lnTo>
                                  <a:pt x="53" y="162"/>
                                </a:lnTo>
                                <a:lnTo>
                                  <a:pt x="63" y="164"/>
                                </a:lnTo>
                                <a:lnTo>
                                  <a:pt x="74" y="164"/>
                                </a:lnTo>
                                <a:lnTo>
                                  <a:pt x="87" y="164"/>
                                </a:lnTo>
                                <a:lnTo>
                                  <a:pt x="98" y="162"/>
                                </a:lnTo>
                                <a:lnTo>
                                  <a:pt x="118" y="154"/>
                                </a:lnTo>
                                <a:lnTo>
                                  <a:pt x="125" y="148"/>
                                </a:lnTo>
                                <a:lnTo>
                                  <a:pt x="127" y="145"/>
                                </a:lnTo>
                                <a:lnTo>
                                  <a:pt x="63" y="145"/>
                                </a:lnTo>
                                <a:lnTo>
                                  <a:pt x="55" y="144"/>
                                </a:lnTo>
                                <a:lnTo>
                                  <a:pt x="39" y="137"/>
                                </a:lnTo>
                                <a:lnTo>
                                  <a:pt x="33" y="133"/>
                                </a:lnTo>
                                <a:lnTo>
                                  <a:pt x="25" y="123"/>
                                </a:lnTo>
                                <a:lnTo>
                                  <a:pt x="23" y="117"/>
                                </a:lnTo>
                                <a:lnTo>
                                  <a:pt x="22" y="109"/>
                                </a:lnTo>
                                <a:close/>
                                <a:moveTo>
                                  <a:pt x="81" y="1"/>
                                </a:moveTo>
                                <a:lnTo>
                                  <a:pt x="56" y="1"/>
                                </a:lnTo>
                                <a:lnTo>
                                  <a:pt x="46" y="2"/>
                                </a:lnTo>
                                <a:lnTo>
                                  <a:pt x="27" y="10"/>
                                </a:lnTo>
                                <a:lnTo>
                                  <a:pt x="19" y="15"/>
                                </a:lnTo>
                                <a:lnTo>
                                  <a:pt x="9" y="29"/>
                                </a:lnTo>
                                <a:lnTo>
                                  <a:pt x="7" y="36"/>
                                </a:lnTo>
                                <a:lnTo>
                                  <a:pt x="7" y="51"/>
                                </a:lnTo>
                                <a:lnTo>
                                  <a:pt x="9" y="58"/>
                                </a:lnTo>
                                <a:lnTo>
                                  <a:pt x="17" y="70"/>
                                </a:lnTo>
                                <a:lnTo>
                                  <a:pt x="23" y="75"/>
                                </a:lnTo>
                                <a:lnTo>
                                  <a:pt x="38" y="82"/>
                                </a:lnTo>
                                <a:lnTo>
                                  <a:pt x="49" y="85"/>
                                </a:lnTo>
                                <a:lnTo>
                                  <a:pt x="81" y="92"/>
                                </a:lnTo>
                                <a:lnTo>
                                  <a:pt x="91" y="94"/>
                                </a:lnTo>
                                <a:lnTo>
                                  <a:pt x="96" y="96"/>
                                </a:lnTo>
                                <a:lnTo>
                                  <a:pt x="103" y="99"/>
                                </a:lnTo>
                                <a:lnTo>
                                  <a:pt x="109" y="102"/>
                                </a:lnTo>
                                <a:lnTo>
                                  <a:pt x="115" y="109"/>
                                </a:lnTo>
                                <a:lnTo>
                                  <a:pt x="117" y="113"/>
                                </a:lnTo>
                                <a:lnTo>
                                  <a:pt x="117" y="123"/>
                                </a:lnTo>
                                <a:lnTo>
                                  <a:pt x="115" y="128"/>
                                </a:lnTo>
                                <a:lnTo>
                                  <a:pt x="108" y="136"/>
                                </a:lnTo>
                                <a:lnTo>
                                  <a:pt x="103" y="139"/>
                                </a:lnTo>
                                <a:lnTo>
                                  <a:pt x="90" y="144"/>
                                </a:lnTo>
                                <a:lnTo>
                                  <a:pt x="82" y="145"/>
                                </a:lnTo>
                                <a:lnTo>
                                  <a:pt x="127" y="145"/>
                                </a:lnTo>
                                <a:lnTo>
                                  <a:pt x="136" y="133"/>
                                </a:lnTo>
                                <a:lnTo>
                                  <a:pt x="139" y="125"/>
                                </a:lnTo>
                                <a:lnTo>
                                  <a:pt x="139" y="108"/>
                                </a:lnTo>
                                <a:lnTo>
                                  <a:pt x="136" y="101"/>
                                </a:lnTo>
                                <a:lnTo>
                                  <a:pt x="127" y="88"/>
                                </a:lnTo>
                                <a:lnTo>
                                  <a:pt x="119" y="82"/>
                                </a:lnTo>
                                <a:lnTo>
                                  <a:pt x="102" y="75"/>
                                </a:lnTo>
                                <a:lnTo>
                                  <a:pt x="89" y="72"/>
                                </a:lnTo>
                                <a:lnTo>
                                  <a:pt x="52" y="64"/>
                                </a:lnTo>
                                <a:lnTo>
                                  <a:pt x="40" y="60"/>
                                </a:lnTo>
                                <a:lnTo>
                                  <a:pt x="36" y="57"/>
                                </a:lnTo>
                                <a:lnTo>
                                  <a:pt x="31" y="53"/>
                                </a:lnTo>
                                <a:lnTo>
                                  <a:pt x="29" y="48"/>
                                </a:lnTo>
                                <a:lnTo>
                                  <a:pt x="29" y="36"/>
                                </a:lnTo>
                                <a:lnTo>
                                  <a:pt x="32" y="31"/>
                                </a:lnTo>
                                <a:lnTo>
                                  <a:pt x="45" y="21"/>
                                </a:lnTo>
                                <a:lnTo>
                                  <a:pt x="55" y="19"/>
                                </a:lnTo>
                                <a:lnTo>
                                  <a:pt x="122" y="19"/>
                                </a:lnTo>
                                <a:lnTo>
                                  <a:pt x="120" y="16"/>
                                </a:lnTo>
                                <a:lnTo>
                                  <a:pt x="112" y="10"/>
                                </a:lnTo>
                                <a:lnTo>
                                  <a:pt x="92" y="2"/>
                                </a:lnTo>
                                <a:lnTo>
                                  <a:pt x="81" y="1"/>
                                </a:lnTo>
                                <a:close/>
                                <a:moveTo>
                                  <a:pt x="122" y="19"/>
                                </a:moveTo>
                                <a:lnTo>
                                  <a:pt x="82" y="19"/>
                                </a:lnTo>
                                <a:lnTo>
                                  <a:pt x="93" y="22"/>
                                </a:lnTo>
                                <a:lnTo>
                                  <a:pt x="106" y="32"/>
                                </a:lnTo>
                                <a:lnTo>
                                  <a:pt x="110" y="39"/>
                                </a:lnTo>
                                <a:lnTo>
                                  <a:pt x="111" y="49"/>
                                </a:lnTo>
                                <a:lnTo>
                                  <a:pt x="133" y="48"/>
                                </a:lnTo>
                                <a:lnTo>
                                  <a:pt x="133" y="39"/>
                                </a:lnTo>
                                <a:lnTo>
                                  <a:pt x="130" y="30"/>
                                </a:lnTo>
                                <a:lnTo>
                                  <a:pt x="122" y="19"/>
                                </a:lnTo>
                                <a:close/>
                                <a:moveTo>
                                  <a:pt x="295" y="3"/>
                                </a:moveTo>
                                <a:lnTo>
                                  <a:pt x="169" y="3"/>
                                </a:lnTo>
                                <a:lnTo>
                                  <a:pt x="169" y="161"/>
                                </a:lnTo>
                                <a:lnTo>
                                  <a:pt x="299" y="161"/>
                                </a:lnTo>
                                <a:lnTo>
                                  <a:pt x="299" y="143"/>
                                </a:lnTo>
                                <a:lnTo>
                                  <a:pt x="192" y="143"/>
                                </a:lnTo>
                                <a:lnTo>
                                  <a:pt x="192" y="89"/>
                                </a:lnTo>
                                <a:lnTo>
                                  <a:pt x="289" y="89"/>
                                </a:lnTo>
                                <a:lnTo>
                                  <a:pt x="289" y="70"/>
                                </a:lnTo>
                                <a:lnTo>
                                  <a:pt x="192" y="70"/>
                                </a:lnTo>
                                <a:lnTo>
                                  <a:pt x="192" y="22"/>
                                </a:lnTo>
                                <a:lnTo>
                                  <a:pt x="295" y="22"/>
                                </a:lnTo>
                                <a:lnTo>
                                  <a:pt x="295" y="3"/>
                                </a:lnTo>
                                <a:close/>
                                <a:moveTo>
                                  <a:pt x="405" y="1"/>
                                </a:moveTo>
                                <a:lnTo>
                                  <a:pt x="394" y="1"/>
                                </a:lnTo>
                                <a:lnTo>
                                  <a:pt x="383" y="3"/>
                                </a:lnTo>
                                <a:lnTo>
                                  <a:pt x="373" y="6"/>
                                </a:lnTo>
                                <a:lnTo>
                                  <a:pt x="363" y="10"/>
                                </a:lnTo>
                                <a:lnTo>
                                  <a:pt x="354" y="15"/>
                                </a:lnTo>
                                <a:lnTo>
                                  <a:pt x="346" y="22"/>
                                </a:lnTo>
                                <a:lnTo>
                                  <a:pt x="339" y="29"/>
                                </a:lnTo>
                                <a:lnTo>
                                  <a:pt x="333" y="38"/>
                                </a:lnTo>
                                <a:lnTo>
                                  <a:pt x="329" y="48"/>
                                </a:lnTo>
                                <a:lnTo>
                                  <a:pt x="326" y="58"/>
                                </a:lnTo>
                                <a:lnTo>
                                  <a:pt x="324" y="69"/>
                                </a:lnTo>
                                <a:lnTo>
                                  <a:pt x="323" y="81"/>
                                </a:lnTo>
                                <a:lnTo>
                                  <a:pt x="324" y="92"/>
                                </a:lnTo>
                                <a:lnTo>
                                  <a:pt x="325" y="103"/>
                                </a:lnTo>
                                <a:lnTo>
                                  <a:pt x="328" y="113"/>
                                </a:lnTo>
                                <a:lnTo>
                                  <a:pt x="332" y="124"/>
                                </a:lnTo>
                                <a:lnTo>
                                  <a:pt x="337" y="133"/>
                                </a:lnTo>
                                <a:lnTo>
                                  <a:pt x="344" y="141"/>
                                </a:lnTo>
                                <a:lnTo>
                                  <a:pt x="351" y="148"/>
                                </a:lnTo>
                                <a:lnTo>
                                  <a:pt x="359" y="154"/>
                                </a:lnTo>
                                <a:lnTo>
                                  <a:pt x="369" y="158"/>
                                </a:lnTo>
                                <a:lnTo>
                                  <a:pt x="379" y="161"/>
                                </a:lnTo>
                                <a:lnTo>
                                  <a:pt x="391" y="163"/>
                                </a:lnTo>
                                <a:lnTo>
                                  <a:pt x="405" y="164"/>
                                </a:lnTo>
                                <a:lnTo>
                                  <a:pt x="418" y="163"/>
                                </a:lnTo>
                                <a:lnTo>
                                  <a:pt x="430" y="161"/>
                                </a:lnTo>
                                <a:lnTo>
                                  <a:pt x="441" y="156"/>
                                </a:lnTo>
                                <a:lnTo>
                                  <a:pt x="451" y="151"/>
                                </a:lnTo>
                                <a:lnTo>
                                  <a:pt x="456" y="146"/>
                                </a:lnTo>
                                <a:lnTo>
                                  <a:pt x="392" y="146"/>
                                </a:lnTo>
                                <a:lnTo>
                                  <a:pt x="382" y="144"/>
                                </a:lnTo>
                                <a:lnTo>
                                  <a:pt x="364" y="134"/>
                                </a:lnTo>
                                <a:lnTo>
                                  <a:pt x="358" y="126"/>
                                </a:lnTo>
                                <a:lnTo>
                                  <a:pt x="349" y="106"/>
                                </a:lnTo>
                                <a:lnTo>
                                  <a:pt x="347" y="94"/>
                                </a:lnTo>
                                <a:lnTo>
                                  <a:pt x="347" y="71"/>
                                </a:lnTo>
                                <a:lnTo>
                                  <a:pt x="349" y="60"/>
                                </a:lnTo>
                                <a:lnTo>
                                  <a:pt x="356" y="41"/>
                                </a:lnTo>
                                <a:lnTo>
                                  <a:pt x="362" y="33"/>
                                </a:lnTo>
                                <a:lnTo>
                                  <a:pt x="380" y="21"/>
                                </a:lnTo>
                                <a:lnTo>
                                  <a:pt x="391" y="18"/>
                                </a:lnTo>
                                <a:lnTo>
                                  <a:pt x="456" y="18"/>
                                </a:lnTo>
                                <a:lnTo>
                                  <a:pt x="449" y="13"/>
                                </a:lnTo>
                                <a:lnTo>
                                  <a:pt x="440" y="7"/>
                                </a:lnTo>
                                <a:lnTo>
                                  <a:pt x="429" y="4"/>
                                </a:lnTo>
                                <a:lnTo>
                                  <a:pt x="418" y="1"/>
                                </a:lnTo>
                                <a:lnTo>
                                  <a:pt x="405" y="1"/>
                                </a:lnTo>
                                <a:close/>
                                <a:moveTo>
                                  <a:pt x="454" y="106"/>
                                </a:moveTo>
                                <a:lnTo>
                                  <a:pt x="451" y="119"/>
                                </a:lnTo>
                                <a:lnTo>
                                  <a:pt x="445" y="129"/>
                                </a:lnTo>
                                <a:lnTo>
                                  <a:pt x="427" y="143"/>
                                </a:lnTo>
                                <a:lnTo>
                                  <a:pt x="416" y="146"/>
                                </a:lnTo>
                                <a:lnTo>
                                  <a:pt x="456" y="146"/>
                                </a:lnTo>
                                <a:lnTo>
                                  <a:pt x="459" y="143"/>
                                </a:lnTo>
                                <a:lnTo>
                                  <a:pt x="467" y="134"/>
                                </a:lnTo>
                                <a:lnTo>
                                  <a:pt x="472" y="123"/>
                                </a:lnTo>
                                <a:lnTo>
                                  <a:pt x="477" y="111"/>
                                </a:lnTo>
                                <a:lnTo>
                                  <a:pt x="454" y="106"/>
                                </a:lnTo>
                                <a:close/>
                                <a:moveTo>
                                  <a:pt x="456" y="18"/>
                                </a:moveTo>
                                <a:lnTo>
                                  <a:pt x="416" y="18"/>
                                </a:lnTo>
                                <a:lnTo>
                                  <a:pt x="426" y="21"/>
                                </a:lnTo>
                                <a:lnTo>
                                  <a:pt x="441" y="32"/>
                                </a:lnTo>
                                <a:lnTo>
                                  <a:pt x="447" y="40"/>
                                </a:lnTo>
                                <a:lnTo>
                                  <a:pt x="451" y="51"/>
                                </a:lnTo>
                                <a:lnTo>
                                  <a:pt x="474" y="47"/>
                                </a:lnTo>
                                <a:lnTo>
                                  <a:pt x="470" y="36"/>
                                </a:lnTo>
                                <a:lnTo>
                                  <a:pt x="464" y="27"/>
                                </a:lnTo>
                                <a:lnTo>
                                  <a:pt x="457" y="19"/>
                                </a:lnTo>
                                <a:lnTo>
                                  <a:pt x="456" y="18"/>
                                </a:lnTo>
                                <a:close/>
                                <a:moveTo>
                                  <a:pt x="575" y="22"/>
                                </a:moveTo>
                                <a:lnTo>
                                  <a:pt x="552" y="22"/>
                                </a:lnTo>
                                <a:lnTo>
                                  <a:pt x="552" y="161"/>
                                </a:lnTo>
                                <a:lnTo>
                                  <a:pt x="575" y="161"/>
                                </a:lnTo>
                                <a:lnTo>
                                  <a:pt x="575" y="22"/>
                                </a:lnTo>
                                <a:close/>
                                <a:moveTo>
                                  <a:pt x="632" y="3"/>
                                </a:moveTo>
                                <a:lnTo>
                                  <a:pt x="494" y="3"/>
                                </a:lnTo>
                                <a:lnTo>
                                  <a:pt x="494" y="22"/>
                                </a:lnTo>
                                <a:lnTo>
                                  <a:pt x="632" y="22"/>
                                </a:lnTo>
                                <a:lnTo>
                                  <a:pt x="632" y="3"/>
                                </a:lnTo>
                                <a:close/>
                                <a:moveTo>
                                  <a:pt x="683" y="3"/>
                                </a:moveTo>
                                <a:lnTo>
                                  <a:pt x="660" y="3"/>
                                </a:lnTo>
                                <a:lnTo>
                                  <a:pt x="660" y="161"/>
                                </a:lnTo>
                                <a:lnTo>
                                  <a:pt x="683" y="161"/>
                                </a:lnTo>
                                <a:lnTo>
                                  <a:pt x="683" y="3"/>
                                </a:lnTo>
                                <a:close/>
                                <a:moveTo>
                                  <a:pt x="797" y="0"/>
                                </a:moveTo>
                                <a:lnTo>
                                  <a:pt x="780" y="2"/>
                                </a:lnTo>
                                <a:lnTo>
                                  <a:pt x="764" y="6"/>
                                </a:lnTo>
                                <a:lnTo>
                                  <a:pt x="750" y="13"/>
                                </a:lnTo>
                                <a:lnTo>
                                  <a:pt x="737" y="23"/>
                                </a:lnTo>
                                <a:lnTo>
                                  <a:pt x="727" y="35"/>
                                </a:lnTo>
                                <a:lnTo>
                                  <a:pt x="720" y="49"/>
                                </a:lnTo>
                                <a:lnTo>
                                  <a:pt x="715" y="66"/>
                                </a:lnTo>
                                <a:lnTo>
                                  <a:pt x="714" y="82"/>
                                </a:lnTo>
                                <a:lnTo>
                                  <a:pt x="714" y="85"/>
                                </a:lnTo>
                                <a:lnTo>
                                  <a:pt x="715" y="95"/>
                                </a:lnTo>
                                <a:lnTo>
                                  <a:pt x="716" y="105"/>
                                </a:lnTo>
                                <a:lnTo>
                                  <a:pt x="720" y="114"/>
                                </a:lnTo>
                                <a:lnTo>
                                  <a:pt x="724" y="124"/>
                                </a:lnTo>
                                <a:lnTo>
                                  <a:pt x="729" y="133"/>
                                </a:lnTo>
                                <a:lnTo>
                                  <a:pt x="736" y="141"/>
                                </a:lnTo>
                                <a:lnTo>
                                  <a:pt x="744" y="147"/>
                                </a:lnTo>
                                <a:lnTo>
                                  <a:pt x="753" y="153"/>
                                </a:lnTo>
                                <a:lnTo>
                                  <a:pt x="763" y="158"/>
                                </a:lnTo>
                                <a:lnTo>
                                  <a:pt x="774" y="161"/>
                                </a:lnTo>
                                <a:lnTo>
                                  <a:pt x="785" y="163"/>
                                </a:lnTo>
                                <a:lnTo>
                                  <a:pt x="797" y="164"/>
                                </a:lnTo>
                                <a:lnTo>
                                  <a:pt x="808" y="163"/>
                                </a:lnTo>
                                <a:lnTo>
                                  <a:pt x="819" y="162"/>
                                </a:lnTo>
                                <a:lnTo>
                                  <a:pt x="829" y="159"/>
                                </a:lnTo>
                                <a:lnTo>
                                  <a:pt x="839" y="154"/>
                                </a:lnTo>
                                <a:lnTo>
                                  <a:pt x="849" y="149"/>
                                </a:lnTo>
                                <a:lnTo>
                                  <a:pt x="852" y="146"/>
                                </a:lnTo>
                                <a:lnTo>
                                  <a:pt x="797" y="146"/>
                                </a:lnTo>
                                <a:lnTo>
                                  <a:pt x="785" y="145"/>
                                </a:lnTo>
                                <a:lnTo>
                                  <a:pt x="774" y="142"/>
                                </a:lnTo>
                                <a:lnTo>
                                  <a:pt x="764" y="137"/>
                                </a:lnTo>
                                <a:lnTo>
                                  <a:pt x="755" y="130"/>
                                </a:lnTo>
                                <a:lnTo>
                                  <a:pt x="747" y="121"/>
                                </a:lnTo>
                                <a:lnTo>
                                  <a:pt x="742" y="110"/>
                                </a:lnTo>
                                <a:lnTo>
                                  <a:pt x="739" y="98"/>
                                </a:lnTo>
                                <a:lnTo>
                                  <a:pt x="738" y="85"/>
                                </a:lnTo>
                                <a:lnTo>
                                  <a:pt x="739" y="68"/>
                                </a:lnTo>
                                <a:lnTo>
                                  <a:pt x="742" y="54"/>
                                </a:lnTo>
                                <a:lnTo>
                                  <a:pt x="748" y="43"/>
                                </a:lnTo>
                                <a:lnTo>
                                  <a:pt x="755" y="34"/>
                                </a:lnTo>
                                <a:lnTo>
                                  <a:pt x="765" y="27"/>
                                </a:lnTo>
                                <a:lnTo>
                                  <a:pt x="775" y="22"/>
                                </a:lnTo>
                                <a:lnTo>
                                  <a:pt x="786" y="19"/>
                                </a:lnTo>
                                <a:lnTo>
                                  <a:pt x="797" y="18"/>
                                </a:lnTo>
                                <a:lnTo>
                                  <a:pt x="852" y="18"/>
                                </a:lnTo>
                                <a:lnTo>
                                  <a:pt x="850" y="17"/>
                                </a:lnTo>
                                <a:lnTo>
                                  <a:pt x="841" y="11"/>
                                </a:lnTo>
                                <a:lnTo>
                                  <a:pt x="831" y="6"/>
                                </a:lnTo>
                                <a:lnTo>
                                  <a:pt x="820" y="3"/>
                                </a:lnTo>
                                <a:lnTo>
                                  <a:pt x="809" y="1"/>
                                </a:lnTo>
                                <a:lnTo>
                                  <a:pt x="797" y="0"/>
                                </a:lnTo>
                                <a:close/>
                                <a:moveTo>
                                  <a:pt x="852" y="18"/>
                                </a:moveTo>
                                <a:lnTo>
                                  <a:pt x="809" y="18"/>
                                </a:lnTo>
                                <a:lnTo>
                                  <a:pt x="819" y="21"/>
                                </a:lnTo>
                                <a:lnTo>
                                  <a:pt x="838" y="32"/>
                                </a:lnTo>
                                <a:lnTo>
                                  <a:pt x="845" y="39"/>
                                </a:lnTo>
                                <a:lnTo>
                                  <a:pt x="854" y="58"/>
                                </a:lnTo>
                                <a:lnTo>
                                  <a:pt x="856" y="68"/>
                                </a:lnTo>
                                <a:lnTo>
                                  <a:pt x="856" y="85"/>
                                </a:lnTo>
                                <a:lnTo>
                                  <a:pt x="855" y="97"/>
                                </a:lnTo>
                                <a:lnTo>
                                  <a:pt x="852" y="109"/>
                                </a:lnTo>
                                <a:lnTo>
                                  <a:pt x="847" y="120"/>
                                </a:lnTo>
                                <a:lnTo>
                                  <a:pt x="840" y="130"/>
                                </a:lnTo>
                                <a:lnTo>
                                  <a:pt x="831" y="137"/>
                                </a:lnTo>
                                <a:lnTo>
                                  <a:pt x="821" y="142"/>
                                </a:lnTo>
                                <a:lnTo>
                                  <a:pt x="809" y="145"/>
                                </a:lnTo>
                                <a:lnTo>
                                  <a:pt x="797" y="146"/>
                                </a:lnTo>
                                <a:lnTo>
                                  <a:pt x="852" y="146"/>
                                </a:lnTo>
                                <a:lnTo>
                                  <a:pt x="857" y="142"/>
                                </a:lnTo>
                                <a:lnTo>
                                  <a:pt x="864" y="134"/>
                                </a:lnTo>
                                <a:lnTo>
                                  <a:pt x="870" y="126"/>
                                </a:lnTo>
                                <a:lnTo>
                                  <a:pt x="874" y="116"/>
                                </a:lnTo>
                                <a:lnTo>
                                  <a:pt x="878" y="105"/>
                                </a:lnTo>
                                <a:lnTo>
                                  <a:pt x="880" y="94"/>
                                </a:lnTo>
                                <a:lnTo>
                                  <a:pt x="880" y="82"/>
                                </a:lnTo>
                                <a:lnTo>
                                  <a:pt x="880" y="71"/>
                                </a:lnTo>
                                <a:lnTo>
                                  <a:pt x="878" y="60"/>
                                </a:lnTo>
                                <a:lnTo>
                                  <a:pt x="875" y="50"/>
                                </a:lnTo>
                                <a:lnTo>
                                  <a:pt x="870" y="40"/>
                                </a:lnTo>
                                <a:lnTo>
                                  <a:pt x="864" y="31"/>
                                </a:lnTo>
                                <a:lnTo>
                                  <a:pt x="858" y="23"/>
                                </a:lnTo>
                                <a:lnTo>
                                  <a:pt x="852" y="18"/>
                                </a:lnTo>
                                <a:close/>
                                <a:moveTo>
                                  <a:pt x="932" y="3"/>
                                </a:moveTo>
                                <a:lnTo>
                                  <a:pt x="908" y="3"/>
                                </a:lnTo>
                                <a:lnTo>
                                  <a:pt x="908" y="161"/>
                                </a:lnTo>
                                <a:lnTo>
                                  <a:pt x="930" y="161"/>
                                </a:lnTo>
                                <a:lnTo>
                                  <a:pt x="930" y="37"/>
                                </a:lnTo>
                                <a:lnTo>
                                  <a:pt x="956" y="37"/>
                                </a:lnTo>
                                <a:lnTo>
                                  <a:pt x="932" y="3"/>
                                </a:lnTo>
                                <a:close/>
                                <a:moveTo>
                                  <a:pt x="956" y="37"/>
                                </a:moveTo>
                                <a:lnTo>
                                  <a:pt x="930" y="37"/>
                                </a:lnTo>
                                <a:lnTo>
                                  <a:pt x="1021" y="161"/>
                                </a:lnTo>
                                <a:lnTo>
                                  <a:pt x="1045" y="161"/>
                                </a:lnTo>
                                <a:lnTo>
                                  <a:pt x="1045" y="127"/>
                                </a:lnTo>
                                <a:lnTo>
                                  <a:pt x="1023" y="127"/>
                                </a:lnTo>
                                <a:lnTo>
                                  <a:pt x="956" y="37"/>
                                </a:lnTo>
                                <a:close/>
                                <a:moveTo>
                                  <a:pt x="1045" y="3"/>
                                </a:moveTo>
                                <a:lnTo>
                                  <a:pt x="1023" y="3"/>
                                </a:lnTo>
                                <a:lnTo>
                                  <a:pt x="1023" y="127"/>
                                </a:lnTo>
                                <a:lnTo>
                                  <a:pt x="1045" y="127"/>
                                </a:lnTo>
                                <a:lnTo>
                                  <a:pt x="104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16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6278" y="4721"/>
                            <a:ext cx="34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AutoShape 160"/>
                        <wps:cNvSpPr>
                          <a:spLocks/>
                        </wps:cNvSpPr>
                        <wps:spPr bwMode="auto">
                          <a:xfrm>
                            <a:off x="6684" y="4724"/>
                            <a:ext cx="821" cy="159"/>
                          </a:xfrm>
                          <a:custGeom>
                            <a:avLst/>
                            <a:gdLst>
                              <a:gd name="T0" fmla="+- 0 6684 6684"/>
                              <a:gd name="T1" fmla="*/ T0 w 821"/>
                              <a:gd name="T2" fmla="+- 0 4724 4724"/>
                              <a:gd name="T3" fmla="*/ 4724 h 159"/>
                              <a:gd name="T4" fmla="+- 0 6757 6684"/>
                              <a:gd name="T5" fmla="*/ T4 w 821"/>
                              <a:gd name="T6" fmla="+- 0 4882 4724"/>
                              <a:gd name="T7" fmla="*/ 4882 h 159"/>
                              <a:gd name="T8" fmla="+- 0 6782 6684"/>
                              <a:gd name="T9" fmla="*/ T8 w 821"/>
                              <a:gd name="T10" fmla="+- 0 4878 4724"/>
                              <a:gd name="T11" fmla="*/ 4878 h 159"/>
                              <a:gd name="T12" fmla="+- 0 6801 6684"/>
                              <a:gd name="T13" fmla="*/ T12 w 821"/>
                              <a:gd name="T14" fmla="+- 0 4868 4724"/>
                              <a:gd name="T15" fmla="*/ 4868 h 159"/>
                              <a:gd name="T16" fmla="+- 0 6707 6684"/>
                              <a:gd name="T17" fmla="*/ T16 w 821"/>
                              <a:gd name="T18" fmla="+- 0 4864 4724"/>
                              <a:gd name="T19" fmla="*/ 4864 h 159"/>
                              <a:gd name="T20" fmla="+- 0 6806 6684"/>
                              <a:gd name="T21" fmla="*/ T20 w 821"/>
                              <a:gd name="T22" fmla="+- 0 4743 4724"/>
                              <a:gd name="T23" fmla="*/ 4743 h 159"/>
                              <a:gd name="T24" fmla="+- 0 6793 6684"/>
                              <a:gd name="T25" fmla="*/ T24 w 821"/>
                              <a:gd name="T26" fmla="+- 0 4732 4724"/>
                              <a:gd name="T27" fmla="*/ 4732 h 159"/>
                              <a:gd name="T28" fmla="+- 0 6767 6684"/>
                              <a:gd name="T29" fmla="*/ T28 w 821"/>
                              <a:gd name="T30" fmla="+- 0 4725 4724"/>
                              <a:gd name="T31" fmla="*/ 4725 h 159"/>
                              <a:gd name="T32" fmla="+- 0 6806 6684"/>
                              <a:gd name="T33" fmla="*/ T32 w 821"/>
                              <a:gd name="T34" fmla="+- 0 4743 4724"/>
                              <a:gd name="T35" fmla="*/ 4743 h 159"/>
                              <a:gd name="T36" fmla="+- 0 6767 6684"/>
                              <a:gd name="T37" fmla="*/ T36 w 821"/>
                              <a:gd name="T38" fmla="+- 0 4744 4724"/>
                              <a:gd name="T39" fmla="*/ 4744 h 159"/>
                              <a:gd name="T40" fmla="+- 0 6789 6684"/>
                              <a:gd name="T41" fmla="*/ T40 w 821"/>
                              <a:gd name="T42" fmla="+- 0 4755 4724"/>
                              <a:gd name="T43" fmla="*/ 4755 h 159"/>
                              <a:gd name="T44" fmla="+- 0 6804 6684"/>
                              <a:gd name="T45" fmla="*/ T44 w 821"/>
                              <a:gd name="T46" fmla="+- 0 4786 4724"/>
                              <a:gd name="T47" fmla="*/ 4786 h 159"/>
                              <a:gd name="T48" fmla="+- 0 6802 6684"/>
                              <a:gd name="T49" fmla="*/ T48 w 821"/>
                              <a:gd name="T50" fmla="+- 0 4824 4724"/>
                              <a:gd name="T51" fmla="*/ 4824 h 159"/>
                              <a:gd name="T52" fmla="+- 0 6792 6684"/>
                              <a:gd name="T53" fmla="*/ T52 w 821"/>
                              <a:gd name="T54" fmla="+- 0 4848 4724"/>
                              <a:gd name="T55" fmla="*/ 4848 h 159"/>
                              <a:gd name="T56" fmla="+- 0 6777 6684"/>
                              <a:gd name="T57" fmla="*/ T56 w 821"/>
                              <a:gd name="T58" fmla="+- 0 4859 4724"/>
                              <a:gd name="T59" fmla="*/ 4859 h 159"/>
                              <a:gd name="T60" fmla="+- 0 6755 6684"/>
                              <a:gd name="T61" fmla="*/ T60 w 821"/>
                              <a:gd name="T62" fmla="+- 0 4864 4724"/>
                              <a:gd name="T63" fmla="*/ 4864 h 159"/>
                              <a:gd name="T64" fmla="+- 0 6806 6684"/>
                              <a:gd name="T65" fmla="*/ T64 w 821"/>
                              <a:gd name="T66" fmla="+- 0 4863 4724"/>
                              <a:gd name="T67" fmla="*/ 4863 h 159"/>
                              <a:gd name="T68" fmla="+- 0 6820 6684"/>
                              <a:gd name="T69" fmla="*/ T68 w 821"/>
                              <a:gd name="T70" fmla="+- 0 4844 4724"/>
                              <a:gd name="T71" fmla="*/ 4844 h 159"/>
                              <a:gd name="T72" fmla="+- 0 6827 6684"/>
                              <a:gd name="T73" fmla="*/ T72 w 821"/>
                              <a:gd name="T74" fmla="+- 0 4814 4724"/>
                              <a:gd name="T75" fmla="*/ 4814 h 159"/>
                              <a:gd name="T76" fmla="+- 0 6825 6684"/>
                              <a:gd name="T77" fmla="*/ T76 w 821"/>
                              <a:gd name="T78" fmla="+- 0 4776 4724"/>
                              <a:gd name="T79" fmla="*/ 4776 h 159"/>
                              <a:gd name="T80" fmla="+- 0 6809 6684"/>
                              <a:gd name="T81" fmla="*/ T80 w 821"/>
                              <a:gd name="T82" fmla="+- 0 4745 4724"/>
                              <a:gd name="T83" fmla="*/ 4745 h 159"/>
                              <a:gd name="T84" fmla="+- 0 6985 6684"/>
                              <a:gd name="T85" fmla="*/ T84 w 821"/>
                              <a:gd name="T86" fmla="+- 0 4724 4724"/>
                              <a:gd name="T87" fmla="*/ 4724 h 159"/>
                              <a:gd name="T88" fmla="+- 0 6859 6684"/>
                              <a:gd name="T89" fmla="*/ T88 w 821"/>
                              <a:gd name="T90" fmla="+- 0 4882 4724"/>
                              <a:gd name="T91" fmla="*/ 4882 h 159"/>
                              <a:gd name="T92" fmla="+- 0 6989 6684"/>
                              <a:gd name="T93" fmla="*/ T92 w 821"/>
                              <a:gd name="T94" fmla="+- 0 4864 4724"/>
                              <a:gd name="T95" fmla="*/ 4864 h 159"/>
                              <a:gd name="T96" fmla="+- 0 6882 6684"/>
                              <a:gd name="T97" fmla="*/ T96 w 821"/>
                              <a:gd name="T98" fmla="+- 0 4810 4724"/>
                              <a:gd name="T99" fmla="*/ 4810 h 159"/>
                              <a:gd name="T100" fmla="+- 0 6978 6684"/>
                              <a:gd name="T101" fmla="*/ T100 w 821"/>
                              <a:gd name="T102" fmla="+- 0 4791 4724"/>
                              <a:gd name="T103" fmla="*/ 4791 h 159"/>
                              <a:gd name="T104" fmla="+- 0 6882 6684"/>
                              <a:gd name="T105" fmla="*/ T104 w 821"/>
                              <a:gd name="T106" fmla="+- 0 4743 4724"/>
                              <a:gd name="T107" fmla="*/ 4743 h 159"/>
                              <a:gd name="T108" fmla="+- 0 6985 6684"/>
                              <a:gd name="T109" fmla="*/ T108 w 821"/>
                              <a:gd name="T110" fmla="+- 0 4724 4724"/>
                              <a:gd name="T111" fmla="*/ 4724 h 159"/>
                              <a:gd name="T112" fmla="+- 0 7066 6684"/>
                              <a:gd name="T113" fmla="*/ T112 w 821"/>
                              <a:gd name="T114" fmla="+- 0 4743 4724"/>
                              <a:gd name="T115" fmla="*/ 4743 h 159"/>
                              <a:gd name="T116" fmla="+- 0 7089 6684"/>
                              <a:gd name="T117" fmla="*/ T116 w 821"/>
                              <a:gd name="T118" fmla="+- 0 4882 4724"/>
                              <a:gd name="T119" fmla="*/ 4882 h 159"/>
                              <a:gd name="T120" fmla="+- 0 7147 6684"/>
                              <a:gd name="T121" fmla="*/ T120 w 821"/>
                              <a:gd name="T122" fmla="+- 0 4724 4724"/>
                              <a:gd name="T123" fmla="*/ 4724 h 159"/>
                              <a:gd name="T124" fmla="+- 0 7009 6684"/>
                              <a:gd name="T125" fmla="*/ T124 w 821"/>
                              <a:gd name="T126" fmla="+- 0 4743 4724"/>
                              <a:gd name="T127" fmla="*/ 4743 h 159"/>
                              <a:gd name="T128" fmla="+- 0 7147 6684"/>
                              <a:gd name="T129" fmla="*/ T128 w 821"/>
                              <a:gd name="T130" fmla="+- 0 4724 4724"/>
                              <a:gd name="T131" fmla="*/ 4724 h 159"/>
                              <a:gd name="T132" fmla="+- 0 7216 6684"/>
                              <a:gd name="T133" fmla="*/ T132 w 821"/>
                              <a:gd name="T134" fmla="+- 0 4724 4724"/>
                              <a:gd name="T135" fmla="*/ 4724 h 159"/>
                              <a:gd name="T136" fmla="+- 0 7174 6684"/>
                              <a:gd name="T137" fmla="*/ T136 w 821"/>
                              <a:gd name="T138" fmla="+- 0 4882 4724"/>
                              <a:gd name="T139" fmla="*/ 4882 h 159"/>
                              <a:gd name="T140" fmla="+- 0 7290 6684"/>
                              <a:gd name="T141" fmla="*/ T140 w 821"/>
                              <a:gd name="T142" fmla="+- 0 4834 4724"/>
                              <a:gd name="T143" fmla="*/ 4834 h 159"/>
                              <a:gd name="T144" fmla="+- 0 7199 6684"/>
                              <a:gd name="T145" fmla="*/ T144 w 821"/>
                              <a:gd name="T146" fmla="+- 0 4817 4724"/>
                              <a:gd name="T147" fmla="*/ 4817 h 159"/>
                              <a:gd name="T148" fmla="+- 0 7223 6684"/>
                              <a:gd name="T149" fmla="*/ T148 w 821"/>
                              <a:gd name="T150" fmla="+- 0 4761 4724"/>
                              <a:gd name="T151" fmla="*/ 4761 h 159"/>
                              <a:gd name="T152" fmla="+- 0 7228 6684"/>
                              <a:gd name="T153" fmla="*/ T152 w 821"/>
                              <a:gd name="T154" fmla="+- 0 4741 4724"/>
                              <a:gd name="T155" fmla="*/ 4741 h 159"/>
                              <a:gd name="T156" fmla="+- 0 7241 6684"/>
                              <a:gd name="T157" fmla="*/ T156 w 821"/>
                              <a:gd name="T158" fmla="+- 0 4724 4724"/>
                              <a:gd name="T159" fmla="*/ 4724 h 159"/>
                              <a:gd name="T160" fmla="+- 0 7265 6684"/>
                              <a:gd name="T161" fmla="*/ T160 w 821"/>
                              <a:gd name="T162" fmla="+- 0 4834 4724"/>
                              <a:gd name="T163" fmla="*/ 4834 h 159"/>
                              <a:gd name="T164" fmla="+- 0 7312 6684"/>
                              <a:gd name="T165" fmla="*/ T164 w 821"/>
                              <a:gd name="T166" fmla="+- 0 4882 4724"/>
                              <a:gd name="T167" fmla="*/ 4882 h 159"/>
                              <a:gd name="T168" fmla="+- 0 7248 6684"/>
                              <a:gd name="T169" fmla="*/ T168 w 821"/>
                              <a:gd name="T170" fmla="+- 0 4741 4724"/>
                              <a:gd name="T171" fmla="*/ 4741 h 159"/>
                              <a:gd name="T172" fmla="+- 0 7231 6684"/>
                              <a:gd name="T173" fmla="*/ T172 w 821"/>
                              <a:gd name="T174" fmla="+- 0 4749 4724"/>
                              <a:gd name="T175" fmla="*/ 4749 h 159"/>
                              <a:gd name="T176" fmla="+- 0 7258 6684"/>
                              <a:gd name="T177" fmla="*/ T176 w 821"/>
                              <a:gd name="T178" fmla="+- 0 4817 4724"/>
                              <a:gd name="T179" fmla="*/ 4817 h 159"/>
                              <a:gd name="T180" fmla="+- 0 7248 6684"/>
                              <a:gd name="T181" fmla="*/ T180 w 821"/>
                              <a:gd name="T182" fmla="+- 0 4741 4724"/>
                              <a:gd name="T183" fmla="*/ 4741 h 159"/>
                              <a:gd name="T184" fmla="+- 0 7335 6684"/>
                              <a:gd name="T185" fmla="*/ T184 w 821"/>
                              <a:gd name="T186" fmla="+- 0 4724 4724"/>
                              <a:gd name="T187" fmla="*/ 4724 h 159"/>
                              <a:gd name="T188" fmla="+- 0 7358 6684"/>
                              <a:gd name="T189" fmla="*/ T188 w 821"/>
                              <a:gd name="T190" fmla="+- 0 4882 4724"/>
                              <a:gd name="T191" fmla="*/ 4882 h 159"/>
                              <a:gd name="T192" fmla="+- 0 7418 6684"/>
                              <a:gd name="T193" fmla="*/ T192 w 821"/>
                              <a:gd name="T194" fmla="+- 0 4724 4724"/>
                              <a:gd name="T195" fmla="*/ 4724 h 159"/>
                              <a:gd name="T196" fmla="+- 0 7395 6684"/>
                              <a:gd name="T197" fmla="*/ T196 w 821"/>
                              <a:gd name="T198" fmla="+- 0 4882 4724"/>
                              <a:gd name="T199" fmla="*/ 4882 h 159"/>
                              <a:gd name="T200" fmla="+- 0 7504 6684"/>
                              <a:gd name="T201" fmla="*/ T200 w 821"/>
                              <a:gd name="T202" fmla="+- 0 4864 4724"/>
                              <a:gd name="T203" fmla="*/ 4864 h 159"/>
                              <a:gd name="T204" fmla="+- 0 7418 6684"/>
                              <a:gd name="T205" fmla="*/ T204 w 821"/>
                              <a:gd name="T206" fmla="+- 0 4724 4724"/>
                              <a:gd name="T207" fmla="*/ 472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1" h="159">
                                <a:moveTo>
                                  <a:pt x="73" y="0"/>
                                </a:moveTo>
                                <a:lnTo>
                                  <a:pt x="0" y="0"/>
                                </a:lnTo>
                                <a:lnTo>
                                  <a:pt x="0" y="158"/>
                                </a:lnTo>
                                <a:lnTo>
                                  <a:pt x="73" y="158"/>
                                </a:lnTo>
                                <a:lnTo>
                                  <a:pt x="82" y="157"/>
                                </a:lnTo>
                                <a:lnTo>
                                  <a:pt x="98" y="154"/>
                                </a:lnTo>
                                <a:lnTo>
                                  <a:pt x="105" y="151"/>
                                </a:lnTo>
                                <a:lnTo>
                                  <a:pt x="117" y="144"/>
                                </a:lnTo>
                                <a:lnTo>
                                  <a:pt x="122" y="140"/>
                                </a:lnTo>
                                <a:lnTo>
                                  <a:pt x="23" y="140"/>
                                </a:lnTo>
                                <a:lnTo>
                                  <a:pt x="23" y="19"/>
                                </a:lnTo>
                                <a:lnTo>
                                  <a:pt x="122" y="19"/>
                                </a:lnTo>
                                <a:lnTo>
                                  <a:pt x="116" y="14"/>
                                </a:lnTo>
                                <a:lnTo>
                                  <a:pt x="109" y="8"/>
                                </a:lnTo>
                                <a:lnTo>
                                  <a:pt x="100" y="5"/>
                                </a:lnTo>
                                <a:lnTo>
                                  <a:pt x="83" y="1"/>
                                </a:lnTo>
                                <a:lnTo>
                                  <a:pt x="73" y="0"/>
                                </a:lnTo>
                                <a:close/>
                                <a:moveTo>
                                  <a:pt x="122" y="19"/>
                                </a:moveTo>
                                <a:lnTo>
                                  <a:pt x="73" y="19"/>
                                </a:lnTo>
                                <a:lnTo>
                                  <a:pt x="83" y="20"/>
                                </a:lnTo>
                                <a:lnTo>
                                  <a:pt x="97" y="25"/>
                                </a:lnTo>
                                <a:lnTo>
                                  <a:pt x="105" y="31"/>
                                </a:lnTo>
                                <a:lnTo>
                                  <a:pt x="117" y="49"/>
                                </a:lnTo>
                                <a:lnTo>
                                  <a:pt x="120" y="62"/>
                                </a:lnTo>
                                <a:lnTo>
                                  <a:pt x="119" y="90"/>
                                </a:lnTo>
                                <a:lnTo>
                                  <a:pt x="118" y="100"/>
                                </a:lnTo>
                                <a:lnTo>
                                  <a:pt x="112" y="117"/>
                                </a:lnTo>
                                <a:lnTo>
                                  <a:pt x="108" y="124"/>
                                </a:lnTo>
                                <a:lnTo>
                                  <a:pt x="98" y="132"/>
                                </a:lnTo>
                                <a:lnTo>
                                  <a:pt x="93" y="135"/>
                                </a:lnTo>
                                <a:lnTo>
                                  <a:pt x="80" y="139"/>
                                </a:lnTo>
                                <a:lnTo>
                                  <a:pt x="71" y="140"/>
                                </a:lnTo>
                                <a:lnTo>
                                  <a:pt x="122" y="140"/>
                                </a:lnTo>
                                <a:lnTo>
                                  <a:pt x="122" y="139"/>
                                </a:lnTo>
                                <a:lnTo>
                                  <a:pt x="132" y="127"/>
                                </a:lnTo>
                                <a:lnTo>
                                  <a:pt x="136" y="120"/>
                                </a:lnTo>
                                <a:lnTo>
                                  <a:pt x="142" y="101"/>
                                </a:lnTo>
                                <a:lnTo>
                                  <a:pt x="143" y="90"/>
                                </a:lnTo>
                                <a:lnTo>
                                  <a:pt x="143" y="64"/>
                                </a:lnTo>
                                <a:lnTo>
                                  <a:pt x="141" y="52"/>
                                </a:lnTo>
                                <a:lnTo>
                                  <a:pt x="132" y="30"/>
                                </a:lnTo>
                                <a:lnTo>
                                  <a:pt x="125" y="21"/>
                                </a:lnTo>
                                <a:lnTo>
                                  <a:pt x="122" y="19"/>
                                </a:lnTo>
                                <a:close/>
                                <a:moveTo>
                                  <a:pt x="301" y="0"/>
                                </a:moveTo>
                                <a:lnTo>
                                  <a:pt x="175" y="0"/>
                                </a:lnTo>
                                <a:lnTo>
                                  <a:pt x="175" y="158"/>
                                </a:lnTo>
                                <a:lnTo>
                                  <a:pt x="305" y="158"/>
                                </a:lnTo>
                                <a:lnTo>
                                  <a:pt x="305" y="140"/>
                                </a:lnTo>
                                <a:lnTo>
                                  <a:pt x="198" y="140"/>
                                </a:lnTo>
                                <a:lnTo>
                                  <a:pt x="198" y="86"/>
                                </a:lnTo>
                                <a:lnTo>
                                  <a:pt x="294" y="86"/>
                                </a:lnTo>
                                <a:lnTo>
                                  <a:pt x="294" y="67"/>
                                </a:lnTo>
                                <a:lnTo>
                                  <a:pt x="198" y="67"/>
                                </a:lnTo>
                                <a:lnTo>
                                  <a:pt x="198" y="19"/>
                                </a:lnTo>
                                <a:lnTo>
                                  <a:pt x="301" y="19"/>
                                </a:lnTo>
                                <a:lnTo>
                                  <a:pt x="301" y="0"/>
                                </a:lnTo>
                                <a:close/>
                                <a:moveTo>
                                  <a:pt x="405" y="19"/>
                                </a:moveTo>
                                <a:lnTo>
                                  <a:pt x="382" y="19"/>
                                </a:lnTo>
                                <a:lnTo>
                                  <a:pt x="382" y="158"/>
                                </a:lnTo>
                                <a:lnTo>
                                  <a:pt x="405" y="158"/>
                                </a:lnTo>
                                <a:lnTo>
                                  <a:pt x="405" y="19"/>
                                </a:lnTo>
                                <a:close/>
                                <a:moveTo>
                                  <a:pt x="463" y="0"/>
                                </a:moveTo>
                                <a:lnTo>
                                  <a:pt x="325" y="0"/>
                                </a:lnTo>
                                <a:lnTo>
                                  <a:pt x="325" y="19"/>
                                </a:lnTo>
                                <a:lnTo>
                                  <a:pt x="463" y="19"/>
                                </a:lnTo>
                                <a:lnTo>
                                  <a:pt x="463" y="0"/>
                                </a:lnTo>
                                <a:close/>
                                <a:moveTo>
                                  <a:pt x="557" y="0"/>
                                </a:moveTo>
                                <a:lnTo>
                                  <a:pt x="532" y="0"/>
                                </a:lnTo>
                                <a:lnTo>
                                  <a:pt x="465" y="158"/>
                                </a:lnTo>
                                <a:lnTo>
                                  <a:pt x="490" y="158"/>
                                </a:lnTo>
                                <a:lnTo>
                                  <a:pt x="509" y="110"/>
                                </a:lnTo>
                                <a:lnTo>
                                  <a:pt x="606" y="110"/>
                                </a:lnTo>
                                <a:lnTo>
                                  <a:pt x="599" y="93"/>
                                </a:lnTo>
                                <a:lnTo>
                                  <a:pt x="515" y="93"/>
                                </a:lnTo>
                                <a:lnTo>
                                  <a:pt x="534" y="47"/>
                                </a:lnTo>
                                <a:lnTo>
                                  <a:pt x="539" y="37"/>
                                </a:lnTo>
                                <a:lnTo>
                                  <a:pt x="542" y="27"/>
                                </a:lnTo>
                                <a:lnTo>
                                  <a:pt x="544" y="17"/>
                                </a:lnTo>
                                <a:lnTo>
                                  <a:pt x="564" y="17"/>
                                </a:lnTo>
                                <a:lnTo>
                                  <a:pt x="557" y="0"/>
                                </a:lnTo>
                                <a:close/>
                                <a:moveTo>
                                  <a:pt x="606" y="110"/>
                                </a:moveTo>
                                <a:lnTo>
                                  <a:pt x="581" y="110"/>
                                </a:lnTo>
                                <a:lnTo>
                                  <a:pt x="602" y="158"/>
                                </a:lnTo>
                                <a:lnTo>
                                  <a:pt x="628" y="158"/>
                                </a:lnTo>
                                <a:lnTo>
                                  <a:pt x="606" y="110"/>
                                </a:lnTo>
                                <a:close/>
                                <a:moveTo>
                                  <a:pt x="564" y="17"/>
                                </a:moveTo>
                                <a:lnTo>
                                  <a:pt x="544" y="17"/>
                                </a:lnTo>
                                <a:lnTo>
                                  <a:pt x="547" y="25"/>
                                </a:lnTo>
                                <a:lnTo>
                                  <a:pt x="551" y="36"/>
                                </a:lnTo>
                                <a:lnTo>
                                  <a:pt x="574" y="93"/>
                                </a:lnTo>
                                <a:lnTo>
                                  <a:pt x="599" y="93"/>
                                </a:lnTo>
                                <a:lnTo>
                                  <a:pt x="564" y="17"/>
                                </a:lnTo>
                                <a:close/>
                                <a:moveTo>
                                  <a:pt x="674" y="0"/>
                                </a:moveTo>
                                <a:lnTo>
                                  <a:pt x="651" y="0"/>
                                </a:lnTo>
                                <a:lnTo>
                                  <a:pt x="651" y="158"/>
                                </a:lnTo>
                                <a:lnTo>
                                  <a:pt x="674" y="158"/>
                                </a:lnTo>
                                <a:lnTo>
                                  <a:pt x="674" y="0"/>
                                </a:lnTo>
                                <a:close/>
                                <a:moveTo>
                                  <a:pt x="734" y="0"/>
                                </a:moveTo>
                                <a:lnTo>
                                  <a:pt x="711" y="0"/>
                                </a:lnTo>
                                <a:lnTo>
                                  <a:pt x="711" y="158"/>
                                </a:lnTo>
                                <a:lnTo>
                                  <a:pt x="820" y="158"/>
                                </a:lnTo>
                                <a:lnTo>
                                  <a:pt x="820" y="140"/>
                                </a:lnTo>
                                <a:lnTo>
                                  <a:pt x="734" y="140"/>
                                </a:lnTo>
                                <a:lnTo>
                                  <a:pt x="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159"/>
                        <wps:cNvSpPr>
                          <a:spLocks/>
                        </wps:cNvSpPr>
                        <wps:spPr bwMode="auto">
                          <a:xfrm>
                            <a:off x="7561" y="4721"/>
                            <a:ext cx="990" cy="164"/>
                          </a:xfrm>
                          <a:custGeom>
                            <a:avLst/>
                            <a:gdLst>
                              <a:gd name="T0" fmla="+- 0 7577 7561"/>
                              <a:gd name="T1" fmla="*/ T0 w 990"/>
                              <a:gd name="T2" fmla="+- 0 4868 4721"/>
                              <a:gd name="T3" fmla="*/ 4868 h 164"/>
                              <a:gd name="T4" fmla="+- 0 7624 7561"/>
                              <a:gd name="T5" fmla="*/ T4 w 990"/>
                              <a:gd name="T6" fmla="+- 0 4885 4721"/>
                              <a:gd name="T7" fmla="*/ 4885 h 164"/>
                              <a:gd name="T8" fmla="+- 0 7686 7561"/>
                              <a:gd name="T9" fmla="*/ T8 w 990"/>
                              <a:gd name="T10" fmla="+- 0 4869 4721"/>
                              <a:gd name="T11" fmla="*/ 4869 h 164"/>
                              <a:gd name="T12" fmla="+- 0 7594 7561"/>
                              <a:gd name="T13" fmla="*/ T12 w 990"/>
                              <a:gd name="T14" fmla="+- 0 4854 4721"/>
                              <a:gd name="T15" fmla="*/ 4854 h 164"/>
                              <a:gd name="T16" fmla="+- 0 7617 7561"/>
                              <a:gd name="T17" fmla="*/ T16 w 990"/>
                              <a:gd name="T18" fmla="+- 0 4722 4721"/>
                              <a:gd name="T19" fmla="*/ 4722 h 164"/>
                              <a:gd name="T20" fmla="+- 0 7568 7561"/>
                              <a:gd name="T21" fmla="*/ T20 w 990"/>
                              <a:gd name="T22" fmla="+- 0 4757 4721"/>
                              <a:gd name="T23" fmla="*/ 4757 h 164"/>
                              <a:gd name="T24" fmla="+- 0 7599 7561"/>
                              <a:gd name="T25" fmla="*/ T24 w 990"/>
                              <a:gd name="T26" fmla="+- 0 4803 4721"/>
                              <a:gd name="T27" fmla="*/ 4803 h 164"/>
                              <a:gd name="T28" fmla="+- 0 7664 7561"/>
                              <a:gd name="T29" fmla="*/ T28 w 990"/>
                              <a:gd name="T30" fmla="+- 0 4820 4721"/>
                              <a:gd name="T31" fmla="*/ 4820 h 164"/>
                              <a:gd name="T32" fmla="+- 0 7676 7561"/>
                              <a:gd name="T33" fmla="*/ T32 w 990"/>
                              <a:gd name="T34" fmla="+- 0 4849 4721"/>
                              <a:gd name="T35" fmla="*/ 4849 h 164"/>
                              <a:gd name="T36" fmla="+- 0 7688 7561"/>
                              <a:gd name="T37" fmla="*/ T36 w 990"/>
                              <a:gd name="T38" fmla="+- 0 4866 4721"/>
                              <a:gd name="T39" fmla="*/ 4866 h 164"/>
                              <a:gd name="T40" fmla="+- 0 7688 7561"/>
                              <a:gd name="T41" fmla="*/ T40 w 990"/>
                              <a:gd name="T42" fmla="+- 0 4809 4721"/>
                              <a:gd name="T43" fmla="*/ 4809 h 164"/>
                              <a:gd name="T44" fmla="+- 0 7601 7561"/>
                              <a:gd name="T45" fmla="*/ T44 w 990"/>
                              <a:gd name="T46" fmla="+- 0 4781 4721"/>
                              <a:gd name="T47" fmla="*/ 4781 h 164"/>
                              <a:gd name="T48" fmla="+- 0 7593 7561"/>
                              <a:gd name="T49" fmla="*/ T48 w 990"/>
                              <a:gd name="T50" fmla="+- 0 4752 4721"/>
                              <a:gd name="T51" fmla="*/ 4752 h 164"/>
                              <a:gd name="T52" fmla="+- 0 7673 7561"/>
                              <a:gd name="T53" fmla="*/ T52 w 990"/>
                              <a:gd name="T54" fmla="+- 0 4731 4721"/>
                              <a:gd name="T55" fmla="*/ 4731 h 164"/>
                              <a:gd name="T56" fmla="+- 0 7654 7561"/>
                              <a:gd name="T57" fmla="*/ T56 w 990"/>
                              <a:gd name="T58" fmla="+- 0 4743 4721"/>
                              <a:gd name="T59" fmla="*/ 4743 h 164"/>
                              <a:gd name="T60" fmla="+- 0 7694 7561"/>
                              <a:gd name="T61" fmla="*/ T60 w 990"/>
                              <a:gd name="T62" fmla="+- 0 4760 4721"/>
                              <a:gd name="T63" fmla="*/ 4760 h 164"/>
                              <a:gd name="T64" fmla="+- 0 7781 7561"/>
                              <a:gd name="T65" fmla="*/ T64 w 990"/>
                              <a:gd name="T66" fmla="+- 0 4815 4721"/>
                              <a:gd name="T67" fmla="*/ 4815 h 164"/>
                              <a:gd name="T68" fmla="+- 0 7794 7561"/>
                              <a:gd name="T69" fmla="*/ T68 w 990"/>
                              <a:gd name="T70" fmla="+- 0 4799 4721"/>
                              <a:gd name="T71" fmla="*/ 4799 h 164"/>
                              <a:gd name="T72" fmla="+- 0 7874 7561"/>
                              <a:gd name="T73" fmla="*/ T72 w 990"/>
                              <a:gd name="T74" fmla="+- 0 4724 4721"/>
                              <a:gd name="T75" fmla="*/ 4724 h 164"/>
                              <a:gd name="T76" fmla="+- 0 7794 7561"/>
                              <a:gd name="T77" fmla="*/ T76 w 990"/>
                              <a:gd name="T78" fmla="+- 0 4799 4721"/>
                              <a:gd name="T79" fmla="*/ 4799 h 164"/>
                              <a:gd name="T80" fmla="+- 0 7892 7561"/>
                              <a:gd name="T81" fmla="*/ T80 w 990"/>
                              <a:gd name="T82" fmla="+- 0 4882 4721"/>
                              <a:gd name="T83" fmla="*/ 4882 h 164"/>
                              <a:gd name="T84" fmla="+- 0 7936 7561"/>
                              <a:gd name="T85" fmla="*/ T84 w 990"/>
                              <a:gd name="T86" fmla="+- 0 4748 4721"/>
                              <a:gd name="T87" fmla="*/ 4748 h 164"/>
                              <a:gd name="T88" fmla="+- 0 7977 7561"/>
                              <a:gd name="T89" fmla="*/ T88 w 990"/>
                              <a:gd name="T90" fmla="+- 0 4860 4721"/>
                              <a:gd name="T91" fmla="*/ 4860 h 164"/>
                              <a:gd name="T92" fmla="+- 0 8058 7561"/>
                              <a:gd name="T93" fmla="*/ T92 w 990"/>
                              <a:gd name="T94" fmla="+- 0 4750 4721"/>
                              <a:gd name="T95" fmla="*/ 4750 h 164"/>
                              <a:gd name="T96" fmla="+- 0 8058 7561"/>
                              <a:gd name="T97" fmla="*/ T96 w 990"/>
                              <a:gd name="T98" fmla="+- 0 4724 4721"/>
                              <a:gd name="T99" fmla="*/ 4724 h 164"/>
                              <a:gd name="T100" fmla="+- 0 7977 7561"/>
                              <a:gd name="T101" fmla="*/ T100 w 990"/>
                              <a:gd name="T102" fmla="+- 0 4860 4721"/>
                              <a:gd name="T103" fmla="*/ 4860 h 164"/>
                              <a:gd name="T104" fmla="+- 0 8172 7561"/>
                              <a:gd name="T105" fmla="*/ T104 w 990"/>
                              <a:gd name="T106" fmla="+- 0 4724 4721"/>
                              <a:gd name="T107" fmla="*/ 4724 h 164"/>
                              <a:gd name="T108" fmla="+- 0 8196 7561"/>
                              <a:gd name="T109" fmla="*/ T108 w 990"/>
                              <a:gd name="T110" fmla="+- 0 4878 4721"/>
                              <a:gd name="T111" fmla="*/ 4878 h 164"/>
                              <a:gd name="T112" fmla="+- 0 8117 7561"/>
                              <a:gd name="T113" fmla="*/ T112 w 990"/>
                              <a:gd name="T114" fmla="+- 0 4809 4721"/>
                              <a:gd name="T115" fmla="*/ 4809 h 164"/>
                              <a:gd name="T116" fmla="+- 0 8200 7561"/>
                              <a:gd name="T117" fmla="*/ T116 w 990"/>
                              <a:gd name="T118" fmla="+- 0 4795 4721"/>
                              <a:gd name="T119" fmla="*/ 4795 h 164"/>
                              <a:gd name="T120" fmla="+- 0 8205 7561"/>
                              <a:gd name="T121" fmla="*/ T120 w 990"/>
                              <a:gd name="T122" fmla="+- 0 4737 4721"/>
                              <a:gd name="T123" fmla="*/ 4737 h 164"/>
                              <a:gd name="T124" fmla="+- 0 8168 7561"/>
                              <a:gd name="T125" fmla="*/ T124 w 990"/>
                              <a:gd name="T126" fmla="+- 0 4809 4721"/>
                              <a:gd name="T127" fmla="*/ 4809 h 164"/>
                              <a:gd name="T128" fmla="+- 0 8201 7561"/>
                              <a:gd name="T129" fmla="*/ T128 w 990"/>
                              <a:gd name="T130" fmla="+- 0 4831 4721"/>
                              <a:gd name="T131" fmla="*/ 4831 h 164"/>
                              <a:gd name="T132" fmla="+- 0 8185 7561"/>
                              <a:gd name="T133" fmla="*/ T132 w 990"/>
                              <a:gd name="T134" fmla="+- 0 4861 4721"/>
                              <a:gd name="T135" fmla="*/ 4861 h 164"/>
                              <a:gd name="T136" fmla="+- 0 8217 7561"/>
                              <a:gd name="T137" fmla="*/ T136 w 990"/>
                              <a:gd name="T138" fmla="+- 0 4863 4721"/>
                              <a:gd name="T139" fmla="*/ 4863 h 164"/>
                              <a:gd name="T140" fmla="+- 0 8214 7561"/>
                              <a:gd name="T141" fmla="*/ T140 w 990"/>
                              <a:gd name="T142" fmla="+- 0 4809 4721"/>
                              <a:gd name="T143" fmla="*/ 4809 h 164"/>
                              <a:gd name="T144" fmla="+- 0 8187 7561"/>
                              <a:gd name="T145" fmla="*/ T144 w 990"/>
                              <a:gd name="T146" fmla="+- 0 4749 4721"/>
                              <a:gd name="T147" fmla="*/ 4749 h 164"/>
                              <a:gd name="T148" fmla="+- 0 8187 7561"/>
                              <a:gd name="T149" fmla="*/ T148 w 990"/>
                              <a:gd name="T150" fmla="+- 0 4785 4721"/>
                              <a:gd name="T151" fmla="*/ 4785 h 164"/>
                              <a:gd name="T152" fmla="+- 0 8207 7561"/>
                              <a:gd name="T153" fmla="*/ T152 w 990"/>
                              <a:gd name="T154" fmla="+- 0 4790 4721"/>
                              <a:gd name="T155" fmla="*/ 4790 h 164"/>
                              <a:gd name="T156" fmla="+- 0 8209 7561"/>
                              <a:gd name="T157" fmla="*/ T156 w 990"/>
                              <a:gd name="T158" fmla="+- 0 4743 4721"/>
                              <a:gd name="T159" fmla="*/ 4743 h 164"/>
                              <a:gd name="T160" fmla="+- 0 8272 7561"/>
                              <a:gd name="T161" fmla="*/ T160 w 990"/>
                              <a:gd name="T162" fmla="+- 0 4744 4721"/>
                              <a:gd name="T163" fmla="*/ 4744 h 164"/>
                              <a:gd name="T164" fmla="+- 0 8249 7561"/>
                              <a:gd name="T165" fmla="*/ T164 w 990"/>
                              <a:gd name="T166" fmla="+- 0 4806 4721"/>
                              <a:gd name="T167" fmla="*/ 4806 h 164"/>
                              <a:gd name="T168" fmla="+- 0 8264 7561"/>
                              <a:gd name="T169" fmla="*/ T168 w 990"/>
                              <a:gd name="T170" fmla="+- 0 4854 4721"/>
                              <a:gd name="T171" fmla="*/ 4854 h 164"/>
                              <a:gd name="T172" fmla="+- 0 8308 7561"/>
                              <a:gd name="T173" fmla="*/ T172 w 990"/>
                              <a:gd name="T174" fmla="+- 0 4882 4721"/>
                              <a:gd name="T175" fmla="*/ 4882 h 164"/>
                              <a:gd name="T176" fmla="+- 0 8364 7561"/>
                              <a:gd name="T177" fmla="*/ T176 w 990"/>
                              <a:gd name="T178" fmla="+- 0 4880 4721"/>
                              <a:gd name="T179" fmla="*/ 4880 h 164"/>
                              <a:gd name="T180" fmla="+- 0 8319 7561"/>
                              <a:gd name="T181" fmla="*/ T180 w 990"/>
                              <a:gd name="T182" fmla="+- 0 4866 4721"/>
                              <a:gd name="T183" fmla="*/ 4866 h 164"/>
                              <a:gd name="T184" fmla="+- 0 8276 7561"/>
                              <a:gd name="T185" fmla="*/ T184 w 990"/>
                              <a:gd name="T186" fmla="+- 0 4831 4721"/>
                              <a:gd name="T187" fmla="*/ 4831 h 164"/>
                              <a:gd name="T188" fmla="+- 0 8282 7561"/>
                              <a:gd name="T189" fmla="*/ T188 w 990"/>
                              <a:gd name="T190" fmla="+- 0 4764 4721"/>
                              <a:gd name="T191" fmla="*/ 4764 h 164"/>
                              <a:gd name="T192" fmla="+- 0 8332 7561"/>
                              <a:gd name="T193" fmla="*/ T192 w 990"/>
                              <a:gd name="T194" fmla="+- 0 4739 4721"/>
                              <a:gd name="T195" fmla="*/ 4739 h 164"/>
                              <a:gd name="T196" fmla="+- 0 8355 7561"/>
                              <a:gd name="T197" fmla="*/ T196 w 990"/>
                              <a:gd name="T198" fmla="+- 0 4724 4721"/>
                              <a:gd name="T199" fmla="*/ 4724 h 164"/>
                              <a:gd name="T200" fmla="+- 0 8354 7561"/>
                              <a:gd name="T201" fmla="*/ T200 w 990"/>
                              <a:gd name="T202" fmla="+- 0 4742 4721"/>
                              <a:gd name="T203" fmla="*/ 4742 h 164"/>
                              <a:gd name="T204" fmla="+- 0 8391 7561"/>
                              <a:gd name="T205" fmla="*/ T204 w 990"/>
                              <a:gd name="T206" fmla="+- 0 4806 4721"/>
                              <a:gd name="T207" fmla="*/ 4806 h 164"/>
                              <a:gd name="T208" fmla="+- 0 8365 7561"/>
                              <a:gd name="T209" fmla="*/ T208 w 990"/>
                              <a:gd name="T210" fmla="+- 0 4858 4721"/>
                              <a:gd name="T211" fmla="*/ 4858 h 164"/>
                              <a:gd name="T212" fmla="+- 0 8391 7561"/>
                              <a:gd name="T213" fmla="*/ T212 w 990"/>
                              <a:gd name="T214" fmla="+- 0 4863 4721"/>
                              <a:gd name="T215" fmla="*/ 4863 h 164"/>
                              <a:gd name="T216" fmla="+- 0 8414 7561"/>
                              <a:gd name="T217" fmla="*/ T216 w 990"/>
                              <a:gd name="T218" fmla="+- 0 4815 4721"/>
                              <a:gd name="T219" fmla="*/ 4815 h 164"/>
                              <a:gd name="T220" fmla="+- 0 8405 7561"/>
                              <a:gd name="T221" fmla="*/ T220 w 990"/>
                              <a:gd name="T222" fmla="+- 0 4761 4721"/>
                              <a:gd name="T223" fmla="*/ 4761 h 164"/>
                              <a:gd name="T224" fmla="+- 0 8442 7561"/>
                              <a:gd name="T225" fmla="*/ T224 w 990"/>
                              <a:gd name="T226" fmla="+- 0 4724 4721"/>
                              <a:gd name="T227" fmla="*/ 4724 h 164"/>
                              <a:gd name="T228" fmla="+- 0 8465 7561"/>
                              <a:gd name="T229" fmla="*/ T228 w 990"/>
                              <a:gd name="T230" fmla="+- 0 4724 4721"/>
                              <a:gd name="T231" fmla="*/ 472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90" h="164">
                                <a:moveTo>
                                  <a:pt x="22" y="109"/>
                                </a:moveTo>
                                <a:lnTo>
                                  <a:pt x="0" y="111"/>
                                </a:lnTo>
                                <a:lnTo>
                                  <a:pt x="1" y="121"/>
                                </a:lnTo>
                                <a:lnTo>
                                  <a:pt x="4" y="131"/>
                                </a:lnTo>
                                <a:lnTo>
                                  <a:pt x="16" y="147"/>
                                </a:lnTo>
                                <a:lnTo>
                                  <a:pt x="24" y="154"/>
                                </a:lnTo>
                                <a:lnTo>
                                  <a:pt x="35" y="158"/>
                                </a:lnTo>
                                <a:lnTo>
                                  <a:pt x="43" y="161"/>
                                </a:lnTo>
                                <a:lnTo>
                                  <a:pt x="53" y="162"/>
                                </a:lnTo>
                                <a:lnTo>
                                  <a:pt x="63" y="164"/>
                                </a:lnTo>
                                <a:lnTo>
                                  <a:pt x="74" y="164"/>
                                </a:lnTo>
                                <a:lnTo>
                                  <a:pt x="87" y="164"/>
                                </a:lnTo>
                                <a:lnTo>
                                  <a:pt x="98" y="162"/>
                                </a:lnTo>
                                <a:lnTo>
                                  <a:pt x="118" y="154"/>
                                </a:lnTo>
                                <a:lnTo>
                                  <a:pt x="125" y="148"/>
                                </a:lnTo>
                                <a:lnTo>
                                  <a:pt x="127" y="145"/>
                                </a:lnTo>
                                <a:lnTo>
                                  <a:pt x="63" y="145"/>
                                </a:lnTo>
                                <a:lnTo>
                                  <a:pt x="55" y="144"/>
                                </a:lnTo>
                                <a:lnTo>
                                  <a:pt x="39" y="137"/>
                                </a:lnTo>
                                <a:lnTo>
                                  <a:pt x="33" y="133"/>
                                </a:lnTo>
                                <a:lnTo>
                                  <a:pt x="25" y="123"/>
                                </a:lnTo>
                                <a:lnTo>
                                  <a:pt x="23" y="117"/>
                                </a:lnTo>
                                <a:lnTo>
                                  <a:pt x="22" y="109"/>
                                </a:lnTo>
                                <a:close/>
                                <a:moveTo>
                                  <a:pt x="81" y="1"/>
                                </a:moveTo>
                                <a:lnTo>
                                  <a:pt x="56" y="1"/>
                                </a:lnTo>
                                <a:lnTo>
                                  <a:pt x="46" y="2"/>
                                </a:lnTo>
                                <a:lnTo>
                                  <a:pt x="27" y="10"/>
                                </a:lnTo>
                                <a:lnTo>
                                  <a:pt x="19" y="15"/>
                                </a:lnTo>
                                <a:lnTo>
                                  <a:pt x="9" y="29"/>
                                </a:lnTo>
                                <a:lnTo>
                                  <a:pt x="7" y="36"/>
                                </a:lnTo>
                                <a:lnTo>
                                  <a:pt x="7" y="51"/>
                                </a:lnTo>
                                <a:lnTo>
                                  <a:pt x="9" y="58"/>
                                </a:lnTo>
                                <a:lnTo>
                                  <a:pt x="17" y="70"/>
                                </a:lnTo>
                                <a:lnTo>
                                  <a:pt x="23" y="75"/>
                                </a:lnTo>
                                <a:lnTo>
                                  <a:pt x="38" y="82"/>
                                </a:lnTo>
                                <a:lnTo>
                                  <a:pt x="49" y="85"/>
                                </a:lnTo>
                                <a:lnTo>
                                  <a:pt x="81" y="92"/>
                                </a:lnTo>
                                <a:lnTo>
                                  <a:pt x="91" y="94"/>
                                </a:lnTo>
                                <a:lnTo>
                                  <a:pt x="96" y="96"/>
                                </a:lnTo>
                                <a:lnTo>
                                  <a:pt x="103" y="99"/>
                                </a:lnTo>
                                <a:lnTo>
                                  <a:pt x="109" y="102"/>
                                </a:lnTo>
                                <a:lnTo>
                                  <a:pt x="115" y="109"/>
                                </a:lnTo>
                                <a:lnTo>
                                  <a:pt x="117" y="113"/>
                                </a:lnTo>
                                <a:lnTo>
                                  <a:pt x="117" y="123"/>
                                </a:lnTo>
                                <a:lnTo>
                                  <a:pt x="115" y="128"/>
                                </a:lnTo>
                                <a:lnTo>
                                  <a:pt x="108" y="136"/>
                                </a:lnTo>
                                <a:lnTo>
                                  <a:pt x="103" y="139"/>
                                </a:lnTo>
                                <a:lnTo>
                                  <a:pt x="90" y="144"/>
                                </a:lnTo>
                                <a:lnTo>
                                  <a:pt x="82" y="145"/>
                                </a:lnTo>
                                <a:lnTo>
                                  <a:pt x="127" y="145"/>
                                </a:lnTo>
                                <a:lnTo>
                                  <a:pt x="136" y="133"/>
                                </a:lnTo>
                                <a:lnTo>
                                  <a:pt x="139" y="125"/>
                                </a:lnTo>
                                <a:lnTo>
                                  <a:pt x="139" y="108"/>
                                </a:lnTo>
                                <a:lnTo>
                                  <a:pt x="136" y="101"/>
                                </a:lnTo>
                                <a:lnTo>
                                  <a:pt x="127" y="88"/>
                                </a:lnTo>
                                <a:lnTo>
                                  <a:pt x="119" y="82"/>
                                </a:lnTo>
                                <a:lnTo>
                                  <a:pt x="102" y="75"/>
                                </a:lnTo>
                                <a:lnTo>
                                  <a:pt x="89" y="72"/>
                                </a:lnTo>
                                <a:lnTo>
                                  <a:pt x="52" y="64"/>
                                </a:lnTo>
                                <a:lnTo>
                                  <a:pt x="40" y="60"/>
                                </a:lnTo>
                                <a:lnTo>
                                  <a:pt x="36" y="57"/>
                                </a:lnTo>
                                <a:lnTo>
                                  <a:pt x="31" y="53"/>
                                </a:lnTo>
                                <a:lnTo>
                                  <a:pt x="29" y="48"/>
                                </a:lnTo>
                                <a:lnTo>
                                  <a:pt x="29" y="36"/>
                                </a:lnTo>
                                <a:lnTo>
                                  <a:pt x="32" y="31"/>
                                </a:lnTo>
                                <a:lnTo>
                                  <a:pt x="45" y="21"/>
                                </a:lnTo>
                                <a:lnTo>
                                  <a:pt x="55" y="19"/>
                                </a:lnTo>
                                <a:lnTo>
                                  <a:pt x="122" y="19"/>
                                </a:lnTo>
                                <a:lnTo>
                                  <a:pt x="120" y="16"/>
                                </a:lnTo>
                                <a:lnTo>
                                  <a:pt x="112" y="10"/>
                                </a:lnTo>
                                <a:lnTo>
                                  <a:pt x="92" y="2"/>
                                </a:lnTo>
                                <a:lnTo>
                                  <a:pt x="81" y="1"/>
                                </a:lnTo>
                                <a:close/>
                                <a:moveTo>
                                  <a:pt x="122" y="19"/>
                                </a:moveTo>
                                <a:lnTo>
                                  <a:pt x="82" y="19"/>
                                </a:lnTo>
                                <a:lnTo>
                                  <a:pt x="93" y="22"/>
                                </a:lnTo>
                                <a:lnTo>
                                  <a:pt x="106" y="32"/>
                                </a:lnTo>
                                <a:lnTo>
                                  <a:pt x="110" y="39"/>
                                </a:lnTo>
                                <a:lnTo>
                                  <a:pt x="111" y="49"/>
                                </a:lnTo>
                                <a:lnTo>
                                  <a:pt x="133" y="48"/>
                                </a:lnTo>
                                <a:lnTo>
                                  <a:pt x="133" y="39"/>
                                </a:lnTo>
                                <a:lnTo>
                                  <a:pt x="130" y="30"/>
                                </a:lnTo>
                                <a:lnTo>
                                  <a:pt x="122" y="19"/>
                                </a:lnTo>
                                <a:close/>
                                <a:moveTo>
                                  <a:pt x="181" y="3"/>
                                </a:moveTo>
                                <a:lnTo>
                                  <a:pt x="153" y="3"/>
                                </a:lnTo>
                                <a:lnTo>
                                  <a:pt x="220" y="94"/>
                                </a:lnTo>
                                <a:lnTo>
                                  <a:pt x="220" y="161"/>
                                </a:lnTo>
                                <a:lnTo>
                                  <a:pt x="243" y="161"/>
                                </a:lnTo>
                                <a:lnTo>
                                  <a:pt x="243" y="94"/>
                                </a:lnTo>
                                <a:lnTo>
                                  <a:pt x="256" y="78"/>
                                </a:lnTo>
                                <a:lnTo>
                                  <a:pt x="233" y="78"/>
                                </a:lnTo>
                                <a:lnTo>
                                  <a:pt x="228" y="69"/>
                                </a:lnTo>
                                <a:lnTo>
                                  <a:pt x="222" y="60"/>
                                </a:lnTo>
                                <a:lnTo>
                                  <a:pt x="216" y="51"/>
                                </a:lnTo>
                                <a:lnTo>
                                  <a:pt x="181" y="3"/>
                                </a:lnTo>
                                <a:close/>
                                <a:moveTo>
                                  <a:pt x="313" y="3"/>
                                </a:moveTo>
                                <a:lnTo>
                                  <a:pt x="286" y="3"/>
                                </a:lnTo>
                                <a:lnTo>
                                  <a:pt x="252" y="50"/>
                                </a:lnTo>
                                <a:lnTo>
                                  <a:pt x="245" y="60"/>
                                </a:lnTo>
                                <a:lnTo>
                                  <a:pt x="238" y="69"/>
                                </a:lnTo>
                                <a:lnTo>
                                  <a:pt x="233" y="78"/>
                                </a:lnTo>
                                <a:lnTo>
                                  <a:pt x="256" y="78"/>
                                </a:lnTo>
                                <a:lnTo>
                                  <a:pt x="313" y="3"/>
                                </a:lnTo>
                                <a:close/>
                                <a:moveTo>
                                  <a:pt x="366" y="3"/>
                                </a:moveTo>
                                <a:lnTo>
                                  <a:pt x="331" y="3"/>
                                </a:lnTo>
                                <a:lnTo>
                                  <a:pt x="331" y="161"/>
                                </a:lnTo>
                                <a:lnTo>
                                  <a:pt x="354" y="161"/>
                                </a:lnTo>
                                <a:lnTo>
                                  <a:pt x="354" y="27"/>
                                </a:lnTo>
                                <a:lnTo>
                                  <a:pt x="375" y="27"/>
                                </a:lnTo>
                                <a:lnTo>
                                  <a:pt x="366" y="3"/>
                                </a:lnTo>
                                <a:close/>
                                <a:moveTo>
                                  <a:pt x="375" y="27"/>
                                </a:moveTo>
                                <a:lnTo>
                                  <a:pt x="354" y="27"/>
                                </a:lnTo>
                                <a:lnTo>
                                  <a:pt x="404" y="161"/>
                                </a:lnTo>
                                <a:lnTo>
                                  <a:pt x="425" y="161"/>
                                </a:lnTo>
                                <a:lnTo>
                                  <a:pt x="433" y="139"/>
                                </a:lnTo>
                                <a:lnTo>
                                  <a:pt x="416" y="139"/>
                                </a:lnTo>
                                <a:lnTo>
                                  <a:pt x="414" y="133"/>
                                </a:lnTo>
                                <a:lnTo>
                                  <a:pt x="411" y="126"/>
                                </a:lnTo>
                                <a:lnTo>
                                  <a:pt x="407" y="115"/>
                                </a:lnTo>
                                <a:lnTo>
                                  <a:pt x="375" y="27"/>
                                </a:lnTo>
                                <a:close/>
                                <a:moveTo>
                                  <a:pt x="497" y="29"/>
                                </a:moveTo>
                                <a:lnTo>
                                  <a:pt x="475" y="29"/>
                                </a:lnTo>
                                <a:lnTo>
                                  <a:pt x="475" y="161"/>
                                </a:lnTo>
                                <a:lnTo>
                                  <a:pt x="497" y="161"/>
                                </a:lnTo>
                                <a:lnTo>
                                  <a:pt x="497" y="29"/>
                                </a:lnTo>
                                <a:close/>
                                <a:moveTo>
                                  <a:pt x="497" y="3"/>
                                </a:moveTo>
                                <a:lnTo>
                                  <a:pt x="466" y="3"/>
                                </a:lnTo>
                                <a:lnTo>
                                  <a:pt x="425" y="113"/>
                                </a:lnTo>
                                <a:lnTo>
                                  <a:pt x="421" y="124"/>
                                </a:lnTo>
                                <a:lnTo>
                                  <a:pt x="417" y="133"/>
                                </a:lnTo>
                                <a:lnTo>
                                  <a:pt x="416" y="139"/>
                                </a:lnTo>
                                <a:lnTo>
                                  <a:pt x="433" y="139"/>
                                </a:lnTo>
                                <a:lnTo>
                                  <a:pt x="475" y="29"/>
                                </a:lnTo>
                                <a:lnTo>
                                  <a:pt x="497" y="29"/>
                                </a:lnTo>
                                <a:lnTo>
                                  <a:pt x="497" y="3"/>
                                </a:lnTo>
                                <a:close/>
                                <a:moveTo>
                                  <a:pt x="611" y="3"/>
                                </a:moveTo>
                                <a:lnTo>
                                  <a:pt x="533" y="3"/>
                                </a:lnTo>
                                <a:lnTo>
                                  <a:pt x="533" y="161"/>
                                </a:lnTo>
                                <a:lnTo>
                                  <a:pt x="610" y="161"/>
                                </a:lnTo>
                                <a:lnTo>
                                  <a:pt x="620" y="160"/>
                                </a:lnTo>
                                <a:lnTo>
                                  <a:pt x="635" y="157"/>
                                </a:lnTo>
                                <a:lnTo>
                                  <a:pt x="641" y="154"/>
                                </a:lnTo>
                                <a:lnTo>
                                  <a:pt x="651" y="147"/>
                                </a:lnTo>
                                <a:lnTo>
                                  <a:pt x="655" y="143"/>
                                </a:lnTo>
                                <a:lnTo>
                                  <a:pt x="556" y="143"/>
                                </a:lnTo>
                                <a:lnTo>
                                  <a:pt x="556" y="88"/>
                                </a:lnTo>
                                <a:lnTo>
                                  <a:pt x="653" y="88"/>
                                </a:lnTo>
                                <a:lnTo>
                                  <a:pt x="650" y="85"/>
                                </a:lnTo>
                                <a:lnTo>
                                  <a:pt x="642" y="80"/>
                                </a:lnTo>
                                <a:lnTo>
                                  <a:pt x="631" y="77"/>
                                </a:lnTo>
                                <a:lnTo>
                                  <a:pt x="639" y="74"/>
                                </a:lnTo>
                                <a:lnTo>
                                  <a:pt x="644" y="70"/>
                                </a:lnTo>
                                <a:lnTo>
                                  <a:pt x="556" y="70"/>
                                </a:lnTo>
                                <a:lnTo>
                                  <a:pt x="556" y="22"/>
                                </a:lnTo>
                                <a:lnTo>
                                  <a:pt x="648" y="22"/>
                                </a:lnTo>
                                <a:lnTo>
                                  <a:pt x="644" y="16"/>
                                </a:lnTo>
                                <a:lnTo>
                                  <a:pt x="638" y="11"/>
                                </a:lnTo>
                                <a:lnTo>
                                  <a:pt x="622" y="5"/>
                                </a:lnTo>
                                <a:lnTo>
                                  <a:pt x="611" y="3"/>
                                </a:lnTo>
                                <a:close/>
                                <a:moveTo>
                                  <a:pt x="653" y="88"/>
                                </a:moveTo>
                                <a:lnTo>
                                  <a:pt x="607" y="88"/>
                                </a:lnTo>
                                <a:lnTo>
                                  <a:pt x="616" y="89"/>
                                </a:lnTo>
                                <a:lnTo>
                                  <a:pt x="627" y="93"/>
                                </a:lnTo>
                                <a:lnTo>
                                  <a:pt x="632" y="96"/>
                                </a:lnTo>
                                <a:lnTo>
                                  <a:pt x="639" y="105"/>
                                </a:lnTo>
                                <a:lnTo>
                                  <a:pt x="640" y="110"/>
                                </a:lnTo>
                                <a:lnTo>
                                  <a:pt x="640" y="121"/>
                                </a:lnTo>
                                <a:lnTo>
                                  <a:pt x="639" y="125"/>
                                </a:lnTo>
                                <a:lnTo>
                                  <a:pt x="635" y="133"/>
                                </a:lnTo>
                                <a:lnTo>
                                  <a:pt x="632" y="136"/>
                                </a:lnTo>
                                <a:lnTo>
                                  <a:pt x="624" y="140"/>
                                </a:lnTo>
                                <a:lnTo>
                                  <a:pt x="620" y="141"/>
                                </a:lnTo>
                                <a:lnTo>
                                  <a:pt x="612" y="142"/>
                                </a:lnTo>
                                <a:lnTo>
                                  <a:pt x="607" y="143"/>
                                </a:lnTo>
                                <a:lnTo>
                                  <a:pt x="655" y="143"/>
                                </a:lnTo>
                                <a:lnTo>
                                  <a:pt x="656" y="142"/>
                                </a:lnTo>
                                <a:lnTo>
                                  <a:pt x="662" y="130"/>
                                </a:lnTo>
                                <a:lnTo>
                                  <a:pt x="664" y="123"/>
                                </a:lnTo>
                                <a:lnTo>
                                  <a:pt x="664" y="106"/>
                                </a:lnTo>
                                <a:lnTo>
                                  <a:pt x="661" y="98"/>
                                </a:lnTo>
                                <a:lnTo>
                                  <a:pt x="653" y="88"/>
                                </a:lnTo>
                                <a:close/>
                                <a:moveTo>
                                  <a:pt x="648" y="22"/>
                                </a:moveTo>
                                <a:lnTo>
                                  <a:pt x="603" y="22"/>
                                </a:lnTo>
                                <a:lnTo>
                                  <a:pt x="612" y="23"/>
                                </a:lnTo>
                                <a:lnTo>
                                  <a:pt x="622" y="26"/>
                                </a:lnTo>
                                <a:lnTo>
                                  <a:pt x="626" y="28"/>
                                </a:lnTo>
                                <a:lnTo>
                                  <a:pt x="632" y="36"/>
                                </a:lnTo>
                                <a:lnTo>
                                  <a:pt x="633" y="41"/>
                                </a:lnTo>
                                <a:lnTo>
                                  <a:pt x="633" y="52"/>
                                </a:lnTo>
                                <a:lnTo>
                                  <a:pt x="632" y="56"/>
                                </a:lnTo>
                                <a:lnTo>
                                  <a:pt x="626" y="64"/>
                                </a:lnTo>
                                <a:lnTo>
                                  <a:pt x="621" y="66"/>
                                </a:lnTo>
                                <a:lnTo>
                                  <a:pt x="611" y="69"/>
                                </a:lnTo>
                                <a:lnTo>
                                  <a:pt x="604" y="70"/>
                                </a:lnTo>
                                <a:lnTo>
                                  <a:pt x="644" y="70"/>
                                </a:lnTo>
                                <a:lnTo>
                                  <a:pt x="646" y="69"/>
                                </a:lnTo>
                                <a:lnTo>
                                  <a:pt x="654" y="57"/>
                                </a:lnTo>
                                <a:lnTo>
                                  <a:pt x="656" y="50"/>
                                </a:lnTo>
                                <a:lnTo>
                                  <a:pt x="656" y="36"/>
                                </a:lnTo>
                                <a:lnTo>
                                  <a:pt x="653" y="30"/>
                                </a:lnTo>
                                <a:lnTo>
                                  <a:pt x="648" y="22"/>
                                </a:lnTo>
                                <a:close/>
                                <a:moveTo>
                                  <a:pt x="771" y="0"/>
                                </a:moveTo>
                                <a:lnTo>
                                  <a:pt x="753" y="2"/>
                                </a:lnTo>
                                <a:lnTo>
                                  <a:pt x="737" y="6"/>
                                </a:lnTo>
                                <a:lnTo>
                                  <a:pt x="723" y="13"/>
                                </a:lnTo>
                                <a:lnTo>
                                  <a:pt x="711" y="23"/>
                                </a:lnTo>
                                <a:lnTo>
                                  <a:pt x="701" y="35"/>
                                </a:lnTo>
                                <a:lnTo>
                                  <a:pt x="693" y="49"/>
                                </a:lnTo>
                                <a:lnTo>
                                  <a:pt x="689" y="66"/>
                                </a:lnTo>
                                <a:lnTo>
                                  <a:pt x="688" y="82"/>
                                </a:lnTo>
                                <a:lnTo>
                                  <a:pt x="688" y="85"/>
                                </a:lnTo>
                                <a:lnTo>
                                  <a:pt x="688" y="95"/>
                                </a:lnTo>
                                <a:lnTo>
                                  <a:pt x="690" y="105"/>
                                </a:lnTo>
                                <a:lnTo>
                                  <a:pt x="693" y="114"/>
                                </a:lnTo>
                                <a:lnTo>
                                  <a:pt x="698" y="124"/>
                                </a:lnTo>
                                <a:lnTo>
                                  <a:pt x="703" y="133"/>
                                </a:lnTo>
                                <a:lnTo>
                                  <a:pt x="710" y="141"/>
                                </a:lnTo>
                                <a:lnTo>
                                  <a:pt x="718" y="147"/>
                                </a:lnTo>
                                <a:lnTo>
                                  <a:pt x="727" y="153"/>
                                </a:lnTo>
                                <a:lnTo>
                                  <a:pt x="737" y="158"/>
                                </a:lnTo>
                                <a:lnTo>
                                  <a:pt x="747" y="161"/>
                                </a:lnTo>
                                <a:lnTo>
                                  <a:pt x="759" y="163"/>
                                </a:lnTo>
                                <a:lnTo>
                                  <a:pt x="771" y="164"/>
                                </a:lnTo>
                                <a:lnTo>
                                  <a:pt x="782" y="163"/>
                                </a:lnTo>
                                <a:lnTo>
                                  <a:pt x="793" y="162"/>
                                </a:lnTo>
                                <a:lnTo>
                                  <a:pt x="803" y="159"/>
                                </a:lnTo>
                                <a:lnTo>
                                  <a:pt x="813" y="154"/>
                                </a:lnTo>
                                <a:lnTo>
                                  <a:pt x="822" y="149"/>
                                </a:lnTo>
                                <a:lnTo>
                                  <a:pt x="825" y="146"/>
                                </a:lnTo>
                                <a:lnTo>
                                  <a:pt x="771" y="146"/>
                                </a:lnTo>
                                <a:lnTo>
                                  <a:pt x="758" y="145"/>
                                </a:lnTo>
                                <a:lnTo>
                                  <a:pt x="747" y="142"/>
                                </a:lnTo>
                                <a:lnTo>
                                  <a:pt x="737" y="137"/>
                                </a:lnTo>
                                <a:lnTo>
                                  <a:pt x="728" y="130"/>
                                </a:lnTo>
                                <a:lnTo>
                                  <a:pt x="721" y="121"/>
                                </a:lnTo>
                                <a:lnTo>
                                  <a:pt x="715" y="110"/>
                                </a:lnTo>
                                <a:lnTo>
                                  <a:pt x="712" y="98"/>
                                </a:lnTo>
                                <a:lnTo>
                                  <a:pt x="711" y="85"/>
                                </a:lnTo>
                                <a:lnTo>
                                  <a:pt x="712" y="68"/>
                                </a:lnTo>
                                <a:lnTo>
                                  <a:pt x="716" y="54"/>
                                </a:lnTo>
                                <a:lnTo>
                                  <a:pt x="721" y="43"/>
                                </a:lnTo>
                                <a:lnTo>
                                  <a:pt x="729" y="34"/>
                                </a:lnTo>
                                <a:lnTo>
                                  <a:pt x="738" y="27"/>
                                </a:lnTo>
                                <a:lnTo>
                                  <a:pt x="748" y="22"/>
                                </a:lnTo>
                                <a:lnTo>
                                  <a:pt x="759" y="19"/>
                                </a:lnTo>
                                <a:lnTo>
                                  <a:pt x="771" y="18"/>
                                </a:lnTo>
                                <a:lnTo>
                                  <a:pt x="825" y="18"/>
                                </a:lnTo>
                                <a:lnTo>
                                  <a:pt x="823" y="17"/>
                                </a:lnTo>
                                <a:lnTo>
                                  <a:pt x="814" y="11"/>
                                </a:lnTo>
                                <a:lnTo>
                                  <a:pt x="804" y="6"/>
                                </a:lnTo>
                                <a:lnTo>
                                  <a:pt x="794" y="3"/>
                                </a:lnTo>
                                <a:lnTo>
                                  <a:pt x="783" y="1"/>
                                </a:lnTo>
                                <a:lnTo>
                                  <a:pt x="771" y="0"/>
                                </a:lnTo>
                                <a:close/>
                                <a:moveTo>
                                  <a:pt x="825" y="18"/>
                                </a:moveTo>
                                <a:lnTo>
                                  <a:pt x="782" y="18"/>
                                </a:lnTo>
                                <a:lnTo>
                                  <a:pt x="793" y="21"/>
                                </a:lnTo>
                                <a:lnTo>
                                  <a:pt x="811" y="32"/>
                                </a:lnTo>
                                <a:lnTo>
                                  <a:pt x="818" y="39"/>
                                </a:lnTo>
                                <a:lnTo>
                                  <a:pt x="828" y="58"/>
                                </a:lnTo>
                                <a:lnTo>
                                  <a:pt x="830" y="68"/>
                                </a:lnTo>
                                <a:lnTo>
                                  <a:pt x="830" y="85"/>
                                </a:lnTo>
                                <a:lnTo>
                                  <a:pt x="829" y="97"/>
                                </a:lnTo>
                                <a:lnTo>
                                  <a:pt x="826" y="109"/>
                                </a:lnTo>
                                <a:lnTo>
                                  <a:pt x="821" y="120"/>
                                </a:lnTo>
                                <a:lnTo>
                                  <a:pt x="813" y="130"/>
                                </a:lnTo>
                                <a:lnTo>
                                  <a:pt x="804" y="137"/>
                                </a:lnTo>
                                <a:lnTo>
                                  <a:pt x="794" y="142"/>
                                </a:lnTo>
                                <a:lnTo>
                                  <a:pt x="783" y="145"/>
                                </a:lnTo>
                                <a:lnTo>
                                  <a:pt x="771" y="146"/>
                                </a:lnTo>
                                <a:lnTo>
                                  <a:pt x="825" y="146"/>
                                </a:lnTo>
                                <a:lnTo>
                                  <a:pt x="830" y="142"/>
                                </a:lnTo>
                                <a:lnTo>
                                  <a:pt x="837" y="134"/>
                                </a:lnTo>
                                <a:lnTo>
                                  <a:pt x="843" y="126"/>
                                </a:lnTo>
                                <a:lnTo>
                                  <a:pt x="848" y="116"/>
                                </a:lnTo>
                                <a:lnTo>
                                  <a:pt x="851" y="105"/>
                                </a:lnTo>
                                <a:lnTo>
                                  <a:pt x="853" y="94"/>
                                </a:lnTo>
                                <a:lnTo>
                                  <a:pt x="854" y="82"/>
                                </a:lnTo>
                                <a:lnTo>
                                  <a:pt x="853" y="71"/>
                                </a:lnTo>
                                <a:lnTo>
                                  <a:pt x="851" y="60"/>
                                </a:lnTo>
                                <a:lnTo>
                                  <a:pt x="848" y="50"/>
                                </a:lnTo>
                                <a:lnTo>
                                  <a:pt x="844" y="40"/>
                                </a:lnTo>
                                <a:lnTo>
                                  <a:pt x="838" y="31"/>
                                </a:lnTo>
                                <a:lnTo>
                                  <a:pt x="831" y="23"/>
                                </a:lnTo>
                                <a:lnTo>
                                  <a:pt x="825" y="18"/>
                                </a:lnTo>
                                <a:close/>
                                <a:moveTo>
                                  <a:pt x="904" y="3"/>
                                </a:moveTo>
                                <a:lnTo>
                                  <a:pt x="881" y="3"/>
                                </a:lnTo>
                                <a:lnTo>
                                  <a:pt x="881" y="161"/>
                                </a:lnTo>
                                <a:lnTo>
                                  <a:pt x="989" y="161"/>
                                </a:lnTo>
                                <a:lnTo>
                                  <a:pt x="989" y="143"/>
                                </a:lnTo>
                                <a:lnTo>
                                  <a:pt x="904" y="143"/>
                                </a:lnTo>
                                <a:lnTo>
                                  <a:pt x="90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15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4248" y="5048"/>
                            <a:ext cx="398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CF7B1C" id="Group 157" o:spid="_x0000_s1026" style="position:absolute;margin-left:56.25pt;margin-top:8.4pt;width:528.75pt;height:267.6pt;z-index:251431424;mso-wrap-distance-left:0;mso-wrap-distance-right:0;mso-position-horizontal-relative:page" coordorigin="1125,168" coordsize="10575,5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">
                <v:rect id="Rectangle 231" o:spid="_x0000_s1027" style="position:absolute;left:1125;top:168;width:10575;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" stroked="f"/>
                <v:shape id="Picture 230" o:spid="_x0000_s1028" type="#_x0000_t75" style="position:absolute;left:5974;top:2862;width:14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">
                  <v:imagedata r:id="rId361" o:title=""/>
                </v:shape>
                <v:shape id="Picture 229" o:spid="_x0000_s1029" type="#_x0000_t75" style="position:absolute;left:6269;top:2863;width:140;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">
                  <v:imagedata r:id="rId362" o:title=""/>
                </v:shape>
                <v:shape id="Picture 228" o:spid="_x0000_s1030" type="#_x0000_t75" style="position:absolute;left:4677;top:3004;width:123;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">
                  <v:imagedata r:id="rId363" o:title=""/>
                </v:shape>
                <v:shape id="Freeform 227" o:spid="_x0000_s1031" style="position:absolute;left:4834;top:3133;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" path="m5,l,4r1,l5,xe" fillcolor="black" stroked="f">
                  <v:path arrowok="t" o:connecttype="custom" o:connectlocs="5,3133;0,3137;1,3137;5,3133" o:connectangles="0,0,0,0"/>
                </v:shape>
                <v:shape id="Freeform 226" o:spid="_x0000_s1032" style="position:absolute;left:4831;top:3131;width:8;height:6;visibility:visible;mso-wrap-style:square;v-text-anchor:top" coordsize="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" path="m,l3,6,8,2,,xe" fillcolor="black" stroked="f">
                  <v:path arrowok="t" o:connecttype="custom" o:connectlocs="0,3131;3,3137;8,3133;0,3131" o:connectangles="0,0,0,0"/>
                </v:shape>
                <v:shape id="Freeform 225" o:spid="_x0000_s1033" style="position:absolute;left:4831;top:3129;width:11;height:4;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" path="m11,l,2,8,4,11,xe" fillcolor="black" stroked="f">
                  <v:path arrowok="t" o:connecttype="custom" o:connectlocs="11,3129;0,3131;8,3133;11,3129" o:connectangles="0,0,0,0"/>
                </v:shape>
                <v:shape id="Freeform 224" o:spid="_x0000_s1034" style="position:absolute;left:4831;top:3128;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" path="m11,l,3,11,1,11,xe" fillcolor="black" stroked="f">
                  <v:path arrowok="t" o:connecttype="custom" o:connectlocs="11,3128;0,3131;11,3129;11,3128" o:connectangles="0,0,0,0"/>
                </v:shape>
                <v:shape id="Freeform 223" o:spid="_x0000_s1035" style="position:absolute;left:4831;top:3127;width:11;height:4;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" path="m4,l,4,11,1,4,xe" fillcolor="black" stroked="f">
                  <v:path arrowok="t" o:connecttype="custom" o:connectlocs="4,3127;0,3131;11,3128;4,3127" o:connectangles="0,0,0,0"/>
                </v:shape>
                <v:shape id="Freeform 222" o:spid="_x0000_s1036" style="position:absolute;left:4835;top:3126;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" path="m1,l,1,7,2,1,xe" fillcolor="black" stroked="f">
                  <v:path arrowok="t" o:connecttype="custom" o:connectlocs="1,3126;0,3127;7,3128;1,3126" o:connectangles="0,0,0,0"/>
                </v:shape>
                <v:shape id="Freeform 221" o:spid="_x0000_s1037" style="position:absolute;left:4836;top:3122;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" path="m7,l,4,6,6,7,xe" fillcolor="black" stroked="f">
                  <v:path arrowok="t" o:connecttype="custom" o:connectlocs="7,3122;0,3126;6,3128;7,3122" o:connectangles="0,0,0,0"/>
                </v:shape>
                <v:shape id="Freeform 220" o:spid="_x0000_s1038" style="position:absolute;left:4836;top:3121;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" path="m2,l,5,7,1,2,xe" fillcolor="black" stroked="f">
                  <v:path arrowok="t" o:connecttype="custom" o:connectlocs="2,3121;0,3126;7,3122;2,3121" o:connectangles="0,0,0,0"/>
                </v:shape>
                <v:shape id="Freeform 219" o:spid="_x0000_s1039" style="position:absolute;left:4838;top:3116;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" path="m,l,5,5,6,,xe" fillcolor="black" stroked="f">
                  <v:path arrowok="t" o:connecttype="custom" o:connectlocs="0,3116;0,3121;5,3122;0,3116" o:connectangles="0,0,0,0"/>
                </v:shape>
                <v:line id="Line 218" o:spid="_x0000_s1040" style="position:absolute;visibility:visible;mso-wrap-style:square" from="4832,3116" to="4844,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" strokeweight=".12pt"/>
                <v:shape id="Freeform 217" o:spid="_x0000_s1041" style="position:absolute;left:4838;top:3116;width:6;height:6;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" path="m6,l,,5,6,6,xe" fillcolor="black" stroked="f">
                  <v:path arrowok="t" o:connecttype="custom" o:connectlocs="6,3116;0,3116;5,3122;6,3116" o:connectangles="0,0,0,0"/>
                </v:shape>
                <v:shape id="Picture 216" o:spid="_x0000_s1042" type="#_x0000_t75" style="position:absolute;left:4832;top:3008;width:19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">
                  <v:imagedata r:id="rId364" o:title=""/>
                </v:shape>
                <v:line id="Line 215" o:spid="_x0000_s1043" style="position:absolute;visibility:visible;mso-wrap-style:square" from="3638,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" strokeweight=".1139mm"/>
                <v:line id="Line 214" o:spid="_x0000_s1044" style="position:absolute;visibility:visible;mso-wrap-style:square" from="3638,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" strokeweight=".1139mm"/>
                <v:line id="Line 213" o:spid="_x0000_s1045" style="position:absolute;visibility:visible;mso-wrap-style:square" from="3637,4960" to="8707,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" strokeweight=".11925mm"/>
                <v:shape id="Picture 212" o:spid="_x0000_s1046" type="#_x0000_t75" style="position:absolute;left:5846;top:2436;width:712;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">
                  <v:imagedata r:id="rId365" o:title=""/>
                </v:shape>
                <v:line id="Line 211" o:spid="_x0000_s1047" style="position:absolute;visibility:visible;mso-wrap-style:square" from="5850,2773" to="6554,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" strokeweight=".1139mm"/>
                <v:line id="Line 210" o:spid="_x0000_s1048" style="position:absolute;visibility:visible;mso-wrap-style:square" from="5850,2773" to="6554,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" strokeweight=".1139mm"/>
                <v:line id="Line 209" o:spid="_x0000_s1049" style="position:absolute;visibility:visible;mso-wrap-style:square" from="5850,2773" to="6555,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" strokeweight=".11925mm"/>
                <v:shape id="Freeform 208" o:spid="_x0000_s1050" style="position:absolute;left:5278;top:1865;width:800;height:714;visibility:visible;mso-wrap-style:square;v-text-anchor:top" coordsize="80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" path="m,l794,714r6,-6l,xe" fillcolor="black" stroked="f">
                  <v:path arrowok="t" o:connecttype="custom" o:connectlocs="0,1865;794,2579;800,2573;0,1865" o:connectangles="0,0,0,0"/>
                </v:shape>
                <v:shape id="Freeform 207" o:spid="_x0000_s1051" style="position:absolute;left:5278;top:1858;width:800;height:715;visibility:visible;mso-wrap-style:square;v-text-anchor:top" coordsize="80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" path="m3,l,7,800,715,3,xe" fillcolor="black" stroked="f">
                  <v:path arrowok="t" o:connecttype="custom" o:connectlocs="3,1858;0,1865;800,2573;3,1858" o:connectangles="0,0,0,0"/>
                </v:shape>
                <v:shape id="Freeform 206" o:spid="_x0000_s1052" style="position:absolute;left:5278;top:1858;width:800;height:721;visibility:visible;mso-wrap-style:square;v-text-anchor:top" coordsize="80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" path="m794,721r6,-6l3,,,7,794,721e" filled="f" strokeweight=".12pt">
                  <v:path arrowok="t" o:connecttype="custom" o:connectlocs="794,2579;800,2573;3,1858;0,1865;794,2579" o:connectangles="0,0,0,0,0"/>
                </v:shape>
                <v:line id="Line 205" o:spid="_x0000_s1053" style="position:absolute;visibility:visible;mso-wrap-style:square" from="5056,1861" to="528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" strokeweight=".1358mm"/>
                <v:line id="Line 204" o:spid="_x0000_s1054" style="position:absolute;visibility:visible;mso-wrap-style:square" from="5056,1861" to="528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" strokeweight=".1358mm"/>
                <v:shape id="Freeform 203" o:spid="_x0000_s1055" style="position:absolute;left:5056;top:1858;width:225;height: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" path="m222,7l225,,,,,7r222,e" filled="f" strokeweight=".12pt">
                  <v:path arrowok="t" o:connecttype="custom" o:connectlocs="222,1865;225,1858;0,1858;0,1865;222,1865" o:connectangles="0,0,0,0,0"/>
                </v:shape>
                <v:shape id="Freeform 202" o:spid="_x0000_s1056" style="position:absolute;left:6349;top:2995;width:715;height:515;visibility:visible;mso-wrap-style:square;v-text-anchor:top" coordsize="7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" path="m5,l,6,715,515,5,xe" fillcolor="black" stroked="f">
                  <v:path arrowok="t" o:connecttype="custom" o:connectlocs="5,2995;0,3001;715,3510;5,2995" o:connectangles="0,0,0,0"/>
                </v:shape>
                <v:shape id="Freeform 201" o:spid="_x0000_s1057" style="position:absolute;left:6349;top:3001;width:715;height:516;visibility:visible;mso-wrap-style:square;v-text-anchor:top" coordsize="71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" path="m,l712,516r3,-7l,xe" fillcolor="black" stroked="f">
                  <v:path arrowok="t" o:connecttype="custom" o:connectlocs="0,3001;712,3517;715,3510;0,3001" o:connectangles="0,0,0,0"/>
                </v:shape>
                <v:shape id="Freeform 200" o:spid="_x0000_s1058" style="position:absolute;left:6349;top:2995;width:715;height:522;visibility:visible;mso-wrap-style:square;v-text-anchor:top" coordsize="71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" path="m5,l,6,712,522r3,-7l5,e" filled="f" strokeweight=".12pt">
                  <v:path arrowok="t" o:connecttype="custom" o:connectlocs="5,2995;0,3001;712,3517;715,3510;5,2995" o:connectangles="0,0,0,0,0"/>
                </v:shape>
                <v:shape id="Freeform 199" o:spid="_x0000_s1059" style="position:absolute;left:7061;top:3510;width:174;height:7;visibility:visible;mso-wrap-style:square;v-text-anchor:top" coordsize="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" path="m3,l,7r174,l174,,3,e" filled="f" strokeweight=".12pt">
                  <v:path arrowok="t" o:connecttype="custom" o:connectlocs="3,3510;0,3517;174,3517;174,3510;3,3510" o:connectangles="0,0,0,0,0"/>
                </v:shape>
                <v:shape id="Freeform 198" o:spid="_x0000_s1060" style="position:absolute;left:5016;top:2765;width:920;height:135;visibility:visible;mso-wrap-style:square;v-text-anchor:top" coordsize="9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" path="m,l918,135r2,-7l,xe" fillcolor="black" stroked="f">
                  <v:path arrowok="t" o:connecttype="custom" o:connectlocs="0,2765;918,2900;920,2893;0,2765" o:connectangles="0,0,0,0"/>
                </v:shape>
                <v:shape id="Freeform 197" o:spid="_x0000_s1061" style="position:absolute;left:5016;top:2757;width:920;height:136;visibility:visible;mso-wrap-style:square;v-text-anchor:top" coordsize="92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" path="m,l,8,920,136,,xe" fillcolor="black" stroked="f">
                  <v:path arrowok="t" o:connecttype="custom" o:connectlocs="0,2757;0,2765;920,2893;0,2757" o:connectangles="0,0,0,0"/>
                </v:shape>
                <v:shape id="Freeform 196" o:spid="_x0000_s1062" style="position:absolute;left:5016;top:2757;width:920;height:143;visibility:visible;mso-wrap-style:square;v-text-anchor:top" coordsize="9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" path="m918,143r2,-7l,,,8,918,143e" filled="f" strokeweight=".12pt">
                  <v:path arrowok="t" o:connecttype="custom" o:connectlocs="918,2900;920,2893;0,2757;0,2765;918,2900" o:connectangles="0,0,0,0,0"/>
                </v:shape>
                <v:line id="Line 195" o:spid="_x0000_s1063" style="position:absolute;visibility:visible;mso-wrap-style:square" from="4836,2761" to="5016,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" strokeweight=".1358mm"/>
                <v:line id="Line 194" o:spid="_x0000_s1064" style="position:absolute;visibility:visible;mso-wrap-style:square" from="4836,2761" to="5016,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" strokeweight=".1358mm"/>
                <v:line id="Line 193" o:spid="_x0000_s1065" style="position:absolute;visibility:visible;mso-wrap-style:square" from="4835,2761" to="5017,2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" strokeweight=".52pt"/>
                <v:shape id="Freeform 192" o:spid="_x0000_s1066" style="position:absolute;left:5109;top:2995;width:928;height:156;visibility:visible;mso-wrap-style:square;v-text-anchor:top" coordsize="9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" path="m926,l,156,928,7,926,xe" fillcolor="black" stroked="f">
                  <v:path arrowok="t" o:connecttype="custom" o:connectlocs="926,2995;0,3151;928,3002;926,2995" o:connectangles="0,0,0,0"/>
                </v:shape>
                <v:shape id="Freeform 191" o:spid="_x0000_s1067" style="position:absolute;left:5109;top:2995;width:926;height:156;visibility:visible;mso-wrap-style:square;v-text-anchor:top" coordsize="92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" path="m926,l,149r,7l926,xe" fillcolor="black" stroked="f">
                  <v:path arrowok="t" o:connecttype="custom" o:connectlocs="926,2995;0,3144;0,3151;926,2995" o:connectangles="0,0,0,0"/>
                </v:shape>
                <v:shape id="Freeform 190" o:spid="_x0000_s1068" style="position:absolute;left:5109;top:2995;width:928;height:156;visibility:visible;mso-wrap-style:square;v-text-anchor:top" coordsize="92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" path="m928,7l926,,,149r,7l928,7e" filled="f" strokeweight=".12pt">
                  <v:path arrowok="t" o:connecttype="custom" o:connectlocs="928,3002;926,2995;0,3144;0,3151;928,3002" o:connectangles="0,0,0,0,0"/>
                </v:shape>
                <v:line id="Line 189" o:spid="_x0000_s1069" style="position:absolute;visibility:visible;mso-wrap-style:square" from="4635,3147" to="5109,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" strokeweight=".1358mm"/>
                <v:line id="Line 188" o:spid="_x0000_s1070" style="position:absolute;visibility:visible;mso-wrap-style:square" from="4635,3147" to="5109,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" strokeweight=".1358mm"/>
                <v:line id="Line 187" o:spid="_x0000_s1071" style="position:absolute;visibility:visible;mso-wrap-style:square" from="4634,3148" to="5110,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" strokeweight=".47pt"/>
                <v:shape id="Freeform 186" o:spid="_x0000_s1072" style="position:absolute;left:4883;top:3180;width:297;height:622;visibility:visible;mso-wrap-style:square;v-text-anchor:top" coordsize="2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" path="m7,l,3,297,622,7,xe" fillcolor="black" stroked="f">
                  <v:path arrowok="t" o:connecttype="custom" o:connectlocs="7,3180;0,3183;297,3802;7,3180" o:connectangles="0,0,0,0"/>
                </v:shape>
                <v:shape id="Freeform 185" o:spid="_x0000_s1073" style="position:absolute;left:4883;top:3183;width:297;height:619;visibility:visible;mso-wrap-style:square;v-text-anchor:top" coordsize="29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" path="m,l285,612r12,7l,xe" fillcolor="black" stroked="f">
                  <v:path arrowok="t" o:connecttype="custom" o:connectlocs="0,3183;285,3795;297,3802;0,3183" o:connectangles="0,0,0,0"/>
                </v:shape>
                <v:shape id="Freeform 184" o:spid="_x0000_s1074" style="position:absolute;left:4883;top:3180;width:297;height:622;visibility:visible;mso-wrap-style:square;v-text-anchor:top" coordsize="2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" path="m7,l,3,285,615r12,7l7,e" filled="f" strokeweight=".12pt">
                  <v:path arrowok="t" o:connecttype="custom" o:connectlocs="7,3180;0,3183;285,3795;297,3802;7,3180" o:connectangles="0,0,0,0,0"/>
                </v:shape>
                <v:line id="Line 183" o:spid="_x0000_s1075" style="position:absolute;visibility:visible;mso-wrap-style:square" from="4556,3798" to="5180,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" strokeweight=".1358mm"/>
                <v:line id="Line 182" o:spid="_x0000_s1076" style="position:absolute;visibility:visible;mso-wrap-style:square" from="4556,3798" to="5168,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" strokeweight=".1358mm"/>
                <v:shape id="Freeform 181" o:spid="_x0000_s1077" style="position:absolute;left:4556;top:3795;width:624;height:7;visibility:visible;mso-wrap-style:square;v-text-anchor:top" coordsize="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" path="m624,7l612,,,,,7r624,e" filled="f" strokeweight=".12pt">
                  <v:path arrowok="t" o:connecttype="custom" o:connectlocs="624,3802;612,3795;0,3795;0,3802;624,3802" o:connectangles="0,0,0,0,0"/>
                </v:shape>
                <v:shape id="Picture 180" o:spid="_x0000_s1078" type="#_x0000_t75" style="position:absolute;left:6352;top:2998;width:13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">
                  <v:imagedata r:id="rId366" o:title=""/>
                </v:shape>
                <v:shape id="Freeform 179" o:spid="_x0000_s1079" style="position:absolute;left:5887;top:2996;width:149;height:46;visibility:visible;mso-wrap-style:square;v-text-anchor:top" coordsize="1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" path="m,l7,46,149,2,,xe" fillcolor="black" stroked="f">
                  <v:path arrowok="t" o:connecttype="custom" o:connectlocs="0,2996;7,3042;149,2998;0,2996" o:connectangles="0,0,0,0"/>
                </v:shape>
                <v:shape id="Freeform 178" o:spid="_x0000_s1080" style="position:absolute;left:5887;top:2996;width:149;height:46;visibility:visible;mso-wrap-style:square;v-text-anchor:top" coordsize="1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" path="m,l149,2,7,46,,e" filled="f" strokeweight=".12pt">
                  <v:path arrowok="t" o:connecttype="custom" o:connectlocs="0,2996;149,2998;7,3042;0,2996" o:connectangles="0,0,0,0"/>
                </v:shape>
                <v:shape id="Freeform 177" o:spid="_x0000_s1081" style="position:absolute;left:5786;top:2855;width:149;height:45;visibility:visible;mso-wrap-style:square;v-text-anchor:top" coordsize="1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" path="m7,l,45,149,42,7,xe" fillcolor="black" stroked="f">
                  <v:path arrowok="t" o:connecttype="custom" o:connectlocs="7,2855;0,2900;149,2897;7,2855" o:connectangles="0,0,0,0"/>
                </v:shape>
                <v:shape id="Freeform 176" o:spid="_x0000_s1082" style="position:absolute;left:5786;top:2855;width:149;height:45;visibility:visible;mso-wrap-style:square;v-text-anchor:top" coordsize="1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" path="m7,l149,42,,45,7,e" filled="f" strokeweight=".12pt">
                  <v:path arrowok="t" o:connecttype="custom" o:connectlocs="7,2855;149,2897;0,2900;7,2855" o:connectangles="0,0,0,0"/>
                </v:shape>
                <v:shape id="Picture 175" o:spid="_x0000_s1083" type="#_x0000_t75" style="position:absolute;left:5951;top:2464;width:125;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">
                  <v:imagedata r:id="rId367" o:title=""/>
                </v:shape>
                <v:shape id="Freeform 174" o:spid="_x0000_s1084" style="position:absolute;left:4886;top:3181;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" path="m,l42,136,87,116,,xe" fillcolor="black" stroked="f">
                  <v:path arrowok="t" o:connecttype="custom" o:connectlocs="0,3181;42,3317;87,3297;0,3181" o:connectangles="0,0,0,0"/>
                </v:shape>
                <v:shape id="Freeform 173" o:spid="_x0000_s1085" style="position:absolute;left:4886;top:3181;width:87;height:136;visibility:visible;mso-wrap-style:square;v-text-anchor:top" coordsize="8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" path="m42,136l,,87,116,42,136e" filled="f" strokeweight=".12pt">
                  <v:path arrowok="t" o:connecttype="custom" o:connectlocs="42,3317;0,3181;87,3297;42,3317" o:connectangles="0,0,0,0"/>
                </v:shape>
                <v:shape id="Picture 172" o:spid="_x0000_s1086" type="#_x0000_t75" style="position:absolute;left:3710;top:399;width:465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">
                  <v:imagedata r:id="rId368" o:title=""/>
                </v:shape>
                <v:shape id="Picture 171" o:spid="_x0000_s1087" type="#_x0000_t75" style="position:absolute;left:3725;top:449;width:4592;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">
                  <v:imagedata r:id="rId369" o:title=""/>
                </v:shape>
                <v:shape id="Picture 170" o:spid="_x0000_s1088" type="#_x0000_t75" style="position:absolute;left:3463;top:1426;width:2302;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">
                  <v:imagedata r:id="rId370" o:title=""/>
                </v:shape>
                <v:shape id="Picture 169" o:spid="_x0000_s1089" type="#_x0000_t75" style="position:absolute;left:4128;top:1455;width:1618;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">
                  <v:imagedata r:id="rId371" o:title=""/>
                </v:shape>
                <v:shape id="Picture 168" o:spid="_x0000_s1090" type="#_x0000_t75" style="position:absolute;left:3470;top:2358;width:1956;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">
                  <v:imagedata r:id="rId372" o:title=""/>
                </v:shape>
                <v:shape id="Picture 167" o:spid="_x0000_s1091" type="#_x0000_t75" style="position:absolute;left:3393;top:3543;width:1539;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">
                  <v:imagedata r:id="rId373" o:title=""/>
                </v:shape>
                <v:shape id="Picture 166" o:spid="_x0000_s1092" type="#_x0000_t75" style="position:absolute;left:7061;top:3411;width:2006;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">
                  <v:imagedata r:id="rId374" o:title=""/>
                </v:shape>
                <v:shape id="Picture 165" o:spid="_x0000_s1093" type="#_x0000_t75" style="position:absolute;left:7055;top:3438;width:1976;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">
                  <v:imagedata r:id="rId375" o:title=""/>
                </v:shape>
                <v:shape id="Picture 164" o:spid="_x0000_s1094" type="#_x0000_t75" style="position:absolute;left:3686;top:4681;width:4908;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">
                  <v:imagedata r:id="rId376" o:title=""/>
                </v:shape>
                <v:shape id="AutoShape 163" o:spid="_x0000_s1095" style="position:absolute;left:3706;top:4721;width:1388;height:193;visibility:visible;mso-wrap-style:square;v-text-anchor:top" coordsize="138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" path="m125,3l,3,,161r129,l129,143r-106,l23,89r96,l119,70r-96,l23,22r102,l125,3xm182,3r-23,l159,161r109,l268,143r-86,l182,3xm423,3l297,3r,158l427,161r,-18l320,143r,-54l416,89r,-19l320,70r,-48l423,22r,-19xm465,3r-25,l507,161r24,l538,144r-19,l517,136r-3,-9l465,3xm599,3r-24,l528,118r-3,9l522,135r-3,9l538,144,599,3xm691,3r-25,l599,161r25,l643,113r97,l733,96r-84,l669,50r4,-10l676,30r2,-10l698,20,691,3xm740,113r-25,l736,161r26,l740,113xm698,20r-20,l681,28r4,11l690,53r18,43l733,96,698,20xm849,22r-23,l826,161r23,l849,22xm906,3l768,3r,19l906,22r,-19xm957,3r-23,l934,161r23,l957,3xm1071,r-17,2l1038,6r-14,7l1011,23r-10,12l994,49r-4,17l988,82r,3l989,95r2,10l994,114r4,10l1004,133r6,8l1018,147r9,6l1037,158r11,3l1059,163r12,1l1082,163r11,-1l1104,159r9,-5l1123,149r3,-3l1071,146r-12,-1l1048,142r-10,-5l1029,130r-8,-9l1016,110r-3,-12l1012,85r1,-17l1016,54r6,-11l1029,34r10,-7l1049,22r11,-3l1072,18r54,l1124,17r-9,-6l1105,6,1094,3,1083,1,1071,xm1126,18r-43,l1093,21r19,11l1119,39r9,19l1130,68r1,17l1130,97r-4,12l1121,120r-7,10l1105,137r-10,5l1084,145r-13,1l1126,146r5,-4l1138,134r6,-8l1148,116r4,-11l1154,94r,-12l1154,71r-2,-11l1149,50r-5,-10l1139,31r-7,-8l1126,18xm1206,3r-24,l1182,161r22,l1204,37r27,l1206,3xm1231,37r-27,l1295,161r24,l1319,127r-22,l1231,37xm1319,3r-22,l1297,127r22,l1319,3xm1387,139r-24,l1363,161r12,l1375,168r-2,5l1369,180r-3,3l1361,184r6,9l1374,190r5,-4l1386,176r1,-7l1387,139xe" fillcolor="black" stroked="f">
                  <v:path arrowok="t" o:connecttype="custom" o:connectlocs="129,4882;119,4810;125,4743;159,4882;182,4724;427,4882;416,4810;423,4743;507,4882;517,4857;575,4724;519,4865;666,4724;740,4834;673,4761;691,4724;762,4882;681,4749;733,4817;826,4882;768,4724;957,4724;957,4724;1024,4734;990,4787;991,4826;1010,4862;1048,4882;1093,4883;1126,4867;1038,4858;1013,4819;1022,4764;1060,4740;1115,4732;1071,4721;1112,4753;1131,4806;1114,4851;1071,4867;1144,4847;1154,4803;1144,4761;1206,4724;1204,4758;1204,4758;1297,4848;1297,4848;1363,4860;1373,4894;1367,4914;1387,4890" o:connectangles="0,0,0,0,0,0,0,0,0,0,0,0,0,0,0,0,0,0,0,0,0,0,0,0,0,0,0,0,0,0,0,0,0,0,0,0,0,0,0,0,0,0,0,0,0,0,0,0,0,0,0,0"/>
                </v:shape>
                <v:shape id="AutoShape 162" o:spid="_x0000_s1096" style="position:absolute;left:5161;top:4721;width:1045;height:164;visibility:visible;mso-wrap-style:square;v-text-anchor:top" coordsize="104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" path="m22,109l,111r1,10l4,131r12,16l24,154r11,4l43,161r10,1l63,164r11,l87,164r11,-2l118,154r7,-6l127,145r-64,l55,144,39,137r-6,-4l25,123r-2,-6l22,109xm81,1l56,1,46,2,27,10r-8,5l9,29,7,36r,15l9,58r8,12l23,75r15,7l49,85r32,7l91,94r5,2l103,99r6,3l115,109r2,4l117,123r-2,5l108,136r-5,3l90,144r-8,1l127,145r9,-12l139,125r,-17l136,101,127,88r-8,-6l102,75,89,72,52,64,40,60,36,57,31,53,29,48r,-12l32,31,45,21,55,19r67,l120,16r-8,-6l92,2,81,1xm122,19r-40,l93,22r13,10l110,39r1,10l133,48r,-9l130,30,122,19xm295,3l169,3r,158l299,161r,-18l192,143r,-54l289,89r,-19l192,70r,-48l295,22r,-19xm405,1r-11,l383,3,373,6r-10,4l354,15r-8,7l339,29r-6,9l329,48r-3,10l324,69r-1,12l324,92r1,11l328,113r4,11l337,133r7,8l351,148r8,6l369,158r10,3l391,163r14,1l418,163r12,-2l441,156r10,-5l456,146r-64,l382,144,364,134r-6,-8l349,106,347,94r,-23l349,60r7,-19l362,33,380,21r11,-3l456,18r-7,-5l440,7,429,4,418,1r-13,xm454,106r-3,13l445,129r-18,14l416,146r40,l459,143r8,-9l472,123r5,-12l454,106xm456,18r-40,l426,21r15,11l447,40r4,11l474,47,470,36r-6,-9l457,19r-1,-1xm575,22r-23,l552,161r23,l575,22xm632,3l494,3r,19l632,22r,-19xm683,3r-23,l660,161r23,l683,3xm797,l780,2,764,6r-14,7l737,23,727,35r-7,14l715,66r-1,16l714,85r1,10l716,105r4,9l724,124r5,9l736,141r8,6l753,153r10,5l774,161r11,2l797,164r11,-1l819,162r10,-3l839,154r10,-5l852,146r-55,l785,145r-11,-3l764,137r-9,-7l747,121r-5,-11l739,98,738,85r1,-17l742,54r6,-11l755,34r10,-7l775,22r11,-3l797,18r55,l850,17r-9,-6l831,6,820,3,809,1,797,xm852,18r-43,l819,21r19,11l845,39r9,19l856,68r,17l855,97r-3,12l847,120r-7,10l831,137r-10,5l809,145r-12,1l852,146r5,-4l864,134r6,-8l874,116r4,-11l880,94r,-12l880,71,878,60,875,50,870,40r-6,-9l858,23r-6,-5xm932,3r-24,l908,161r22,l930,37r26,l932,3xm956,37r-26,l1021,161r24,l1045,127r-22,l956,37xm1045,3r-22,l1023,127r22,l1045,3xe" fillcolor="black" stroked="f">
                  <v:path arrowok="t" o:connecttype="custom" o:connectlocs="16,4868;63,4885;125,4869;33,4854;56,4722;7,4757;38,4803;103,4820;115,4849;127,4866;127,4809;40,4781;32,4752;112,4731;93,4743;133,4760;169,4882;289,4810;295,4724;363,4731;329,4769;325,4824;351,4869;405,4885;456,4867;349,4827;362,4754;440,4728;451,4840;459,4864;456,4739;451,4772;456,4739;575,4743;632,4724;683,4724;737,4744;714,4806;729,4854;774,4882;829,4880;785,4866;742,4831;748,4764;797,4739;820,4724;819,4742;856,4806;831,4858;857,4863;880,4815;870,4761;908,4724;932,4724;1045,4848;1023,4848" o:connectangles="0,0,0,0,0,0,0,0,0,0,0,0,0,0,0,0,0,0,0,0,0,0,0,0,0,0,0,0,0,0,0,0,0,0,0,0,0,0,0,0,0,0,0,0,0,0,0,0,0,0,0,0,0,0,0,0"/>
                </v:shape>
                <v:shape id="Picture 161" o:spid="_x0000_s1097" type="#_x0000_t75" style="position:absolute;left:6278;top:4721;width:34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">
                  <v:imagedata r:id="rId377" o:title=""/>
                </v:shape>
                <v:shape id="AutoShape 160" o:spid="_x0000_s1098" style="position:absolute;left:6684;top:4724;width:821;height:159;visibility:visible;mso-wrap-style:square;v-text-anchor:top" coordsize="82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" path="m73,l,,,158r73,l82,157r16,-3l105,151r12,-7l122,140r-99,l23,19r99,l116,14,109,8,100,5,83,1,73,xm122,19r-49,l83,20r14,5l105,31r12,18l120,62r-1,28l118,100r-6,17l108,124r-10,8l93,135r-13,4l71,140r51,l122,139r10,-12l136,120r6,-19l143,90r,-26l141,52,132,30r-7,-9l122,19xm301,l175,r,158l305,158r,-18l198,140r,-54l294,86r,-19l198,67r,-48l301,19,301,xm405,19r-23,l382,158r23,l405,19xm463,l325,r,19l463,19,463,xm557,l532,,465,158r25,l509,110r97,l599,93r-84,l534,47r5,-10l542,27r2,-10l564,17,557,xm606,110r-25,l602,158r26,l606,110xm564,17r-20,l547,25r4,11l574,93r25,l564,17xm674,l651,r,158l674,158,674,xm734,l711,r,158l820,158r,-18l734,140,734,xe" fillcolor="black" stroked="f">
                  <v:path arrowok="t" o:connecttype="custom" o:connectlocs="0,4724;73,4882;98,4878;117,4868;23,4864;122,4743;109,4732;83,4725;122,4743;83,4744;105,4755;120,4786;118,4824;108,4848;93,4859;71,4864;122,4863;136,4844;143,4814;141,4776;125,4745;301,4724;175,4882;305,4864;198,4810;294,4791;198,4743;301,4724;382,4743;405,4882;463,4724;325,4743;463,4724;532,4724;490,4882;606,4834;515,4817;539,4761;544,4741;557,4724;581,4834;628,4882;564,4741;547,4749;574,4817;564,4741;651,4724;674,4882;734,4724;711,4882;820,4864;734,4724" o:connectangles="0,0,0,0,0,0,0,0,0,0,0,0,0,0,0,0,0,0,0,0,0,0,0,0,0,0,0,0,0,0,0,0,0,0,0,0,0,0,0,0,0,0,0,0,0,0,0,0,0,0,0,0"/>
                </v:shape>
                <v:shape id="AutoShape 159" o:spid="_x0000_s1099" style="position:absolute;left:7561;top:4721;width:990;height:164;visibility:visible;mso-wrap-style:square;v-text-anchor:top" coordsize="99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" path="m22,109l,111r1,10l4,131r12,16l24,154r11,4l43,161r10,1l63,164r11,l87,164r11,-2l118,154r7,-6l127,145r-64,l55,144,39,137r-6,-4l25,123r-2,-6l22,109xm81,1l56,1,46,2,27,10r-8,5l9,29,7,36r,15l9,58r8,12l23,75r15,7l49,85r32,7l91,94r5,2l103,99r6,3l115,109r2,4l117,123r-2,5l108,136r-5,3l90,144r-8,1l127,145r9,-12l139,125r,-17l136,101,127,88r-8,-6l102,75,89,72,52,64,40,60,36,57,31,53,29,48r,-12l32,31,45,21,55,19r67,l120,16r-8,-6l92,2,81,1xm122,19r-40,l93,22r13,10l110,39r1,10l133,48r,-9l130,30,122,19xm181,3r-28,l220,94r,67l243,161r,-67l256,78r-23,l228,69r-6,-9l216,51,181,3xm313,3r-27,l252,50r-7,10l238,69r-5,9l256,78,313,3xm366,3r-35,l331,161r23,l354,27r21,l366,3xm375,27r-21,l404,161r21,l433,139r-17,l414,133r-3,-7l407,115,375,27xm497,29r-22,l475,161r22,l497,29xm497,3r-31,l425,113r-4,11l417,133r-1,6l433,139,475,29r22,l497,3xm611,3r-78,l533,161r77,l620,160r15,-3l641,154r10,-7l655,143r-99,l556,88r97,l650,85r-8,-5l631,77r8,-3l644,70r-88,l556,22r92,l644,16r-6,-5l622,5,611,3xm653,88r-46,l616,89r11,4l632,96r7,9l640,110r,11l639,125r-4,8l632,136r-8,4l620,141r-8,1l607,143r48,l656,142r6,-12l664,123r,-17l661,98,653,88xm648,22r-45,l612,23r10,3l626,28r6,8l633,41r,11l632,56r-6,8l621,66r-10,3l604,70r40,l646,69r8,-12l656,50r,-14l653,30r-5,-8xm771,l753,2,737,6r-14,7l711,23,701,35r-8,14l689,66r-1,16l688,85r,10l690,105r3,9l698,124r5,9l710,141r8,6l727,153r10,5l747,161r12,2l771,164r11,-1l793,162r10,-3l813,154r9,-5l825,146r-54,l758,145r-11,-3l737,137r-9,-7l721,121r-6,-11l712,98,711,85r1,-17l716,54r5,-11l729,34r9,-7l748,22r11,-3l771,18r54,l823,17r-9,-6l804,6,794,3,783,1,771,xm825,18r-43,l793,21r18,11l818,39r10,19l830,68r,17l829,97r-3,12l821,120r-8,10l804,137r-10,5l783,145r-12,1l825,146r5,-4l837,134r6,-8l848,116r3,-11l853,94r1,-12l853,71,851,60,848,50,844,40r-6,-9l831,23r-6,-5xm904,3r-23,l881,161r108,l989,143r-85,l904,3xe" fillcolor="black" stroked="f">
                  <v:path arrowok="t" o:connecttype="custom" o:connectlocs="16,4868;63,4885;125,4869;33,4854;56,4722;7,4757;38,4803;103,4820;115,4849;127,4866;127,4809;40,4781;32,4752;112,4731;93,4743;133,4760;220,4815;233,4799;313,4724;233,4799;331,4882;375,4748;416,4860;497,4750;497,4724;416,4860;611,4724;635,4878;556,4809;639,4795;644,4737;607,4809;640,4831;624,4861;656,4863;653,4809;626,4749;626,4785;646,4790;648,4743;711,4744;688,4806;703,4854;747,4882;803,4880;758,4866;715,4831;721,4764;771,4739;794,4724;793,4742;830,4806;804,4858;830,4863;853,4815;844,4761;881,4724;904,4724" o:connectangles="0,0,0,0,0,0,0,0,0,0,0,0,0,0,0,0,0,0,0,0,0,0,0,0,0,0,0,0,0,0,0,0,0,0,0,0,0,0,0,0,0,0,0,0,0,0,0,0,0,0,0,0,0,0,0,0,0,0"/>
                </v:shape>
                <v:shape id="Picture 158" o:spid="_x0000_s1100" type="#_x0000_t75" style="position:absolute;left:4248;top:5048;width:398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">
                  <v:imagedata r:id="rId378" o:title=""/>
                </v:shape>
                <w10:wrap type="topAndBottom" anchorx="page"/>
              </v:group>
            </w:pict>
          </mc:Fallback>
        </mc:AlternateContent>
      </w:r>
    </w:p>
    <w:p w14:paraId="0B2A21CC" w14:textId="77777777" w:rsidR="00BD63E6" w:rsidRDefault="00BD63E6">
      <w:pPr>
        <w:rPr>
          <w:sz w:val="11"/>
        </w:rPr>
        <w:sectPr w:rsidR="00BD63E6">
          <w:footerReference w:type="default" r:id="rId379"/>
          <w:pgSz w:w="12240" w:h="15840"/>
          <w:pgMar w:top="1600" w:right="440" w:bottom="980" w:left="1020" w:header="720" w:footer="734" w:gutter="0"/>
          <w:cols w:space="720"/>
        </w:sectPr>
      </w:pPr>
    </w:p>
    <w:p w14:paraId="6A5F504B" w14:textId="77777777" w:rsidR="00BD63E6" w:rsidRDefault="00BD63E6">
      <w:pPr>
        <w:pStyle w:val="BodyText"/>
        <w:rPr>
          <w:b/>
          <w:sz w:val="20"/>
        </w:rPr>
      </w:pPr>
    </w:p>
    <w:p w14:paraId="1B3E0DA3" w14:textId="77777777" w:rsidR="00BD63E6" w:rsidRDefault="00D94B7A" w:rsidP="001C09AE">
      <w:pPr>
        <w:pStyle w:val="ListParagraph"/>
        <w:numPr>
          <w:ilvl w:val="2"/>
          <w:numId w:val="75"/>
        </w:numPr>
        <w:tabs>
          <w:tab w:val="left" w:pos="619"/>
        </w:tabs>
        <w:spacing w:before="91"/>
        <w:ind w:left="100" w:right="113" w:firstLine="0"/>
        <w:jc w:val="both"/>
        <w:rPr>
          <w:sz w:val="23"/>
        </w:rPr>
      </w:pPr>
      <w:r>
        <w:rPr>
          <w:b/>
          <w:sz w:val="23"/>
        </w:rPr>
        <w:t xml:space="preserve">Drawing Numbers: </w:t>
      </w:r>
      <w:r>
        <w:rPr>
          <w:sz w:val="23"/>
        </w:rPr>
        <w:t>Drawings shall be sequenced by discipline letter (as indicated in paragraph 802.2) and #, i.e., A-1, A-2, A-3.1, A-3.2, S-1, S-2,</w:t>
      </w:r>
      <w:r>
        <w:rPr>
          <w:spacing w:val="-10"/>
          <w:sz w:val="23"/>
        </w:rPr>
        <w:t xml:space="preserve"> </w:t>
      </w:r>
      <w:r>
        <w:rPr>
          <w:sz w:val="23"/>
        </w:rPr>
        <w:t>etc.</w:t>
      </w:r>
    </w:p>
    <w:p w14:paraId="369DF9B0" w14:textId="77777777" w:rsidR="00BD63E6" w:rsidRDefault="00BD63E6">
      <w:pPr>
        <w:pStyle w:val="BodyText"/>
        <w:spacing w:before="1"/>
      </w:pPr>
    </w:p>
    <w:p w14:paraId="658095C0" w14:textId="77777777" w:rsidR="00BD63E6" w:rsidRDefault="00D94B7A" w:rsidP="001C09AE">
      <w:pPr>
        <w:pStyle w:val="ListParagraph"/>
        <w:numPr>
          <w:ilvl w:val="2"/>
          <w:numId w:val="75"/>
        </w:numPr>
        <w:tabs>
          <w:tab w:val="left" w:pos="756"/>
        </w:tabs>
        <w:ind w:left="100" w:right="111" w:firstLine="0"/>
        <w:jc w:val="both"/>
        <w:rPr>
          <w:sz w:val="23"/>
        </w:rPr>
      </w:pPr>
      <w:r>
        <w:rPr>
          <w:b/>
          <w:sz w:val="23"/>
        </w:rPr>
        <w:t xml:space="preserve">Relation of Drawings and Specifications: </w:t>
      </w:r>
      <w:r>
        <w:rPr>
          <w:sz w:val="23"/>
        </w:rPr>
        <w:t>Drawings generally indicate the scope of Work, locations, relationships, and dimensions while Specifications generally indicate quality, performance and installation requirements. Drawings and Specifications shall supplement each other and must not conflict. Terminology used in Specifications and Drawings should be the</w:t>
      </w:r>
      <w:r>
        <w:rPr>
          <w:spacing w:val="2"/>
          <w:sz w:val="23"/>
        </w:rPr>
        <w:t xml:space="preserve"> </w:t>
      </w:r>
      <w:r>
        <w:rPr>
          <w:sz w:val="23"/>
        </w:rPr>
        <w:t>same.</w:t>
      </w:r>
    </w:p>
    <w:p w14:paraId="10FDC52A" w14:textId="77777777" w:rsidR="00BD63E6" w:rsidRDefault="00BD63E6">
      <w:pPr>
        <w:pStyle w:val="BodyText"/>
        <w:spacing w:before="1"/>
      </w:pPr>
    </w:p>
    <w:p w14:paraId="72818AA3" w14:textId="77777777" w:rsidR="00BD63E6" w:rsidRDefault="00D94B7A" w:rsidP="001C09AE">
      <w:pPr>
        <w:pStyle w:val="ListParagraph"/>
        <w:numPr>
          <w:ilvl w:val="2"/>
          <w:numId w:val="75"/>
        </w:numPr>
        <w:tabs>
          <w:tab w:val="left" w:pos="765"/>
        </w:tabs>
        <w:ind w:left="100" w:right="110" w:firstLine="0"/>
        <w:jc w:val="both"/>
        <w:rPr>
          <w:sz w:val="23"/>
        </w:rPr>
      </w:pPr>
      <w:r>
        <w:rPr>
          <w:b/>
          <w:sz w:val="23"/>
        </w:rPr>
        <w:t xml:space="preserve">Boring Log Presentation: </w:t>
      </w:r>
      <w:r>
        <w:rPr>
          <w:sz w:val="23"/>
        </w:rPr>
        <w:t>Boring logs representing soil conditions encountered in the site investigation including pertinent logs from previous explorations in the Project location shall be presented on the drawing(s). Logs shall show the ground elevation, the depths of borings, depths and classifications/descriptions of materials encountered, blow counts per ASTM D-1586, ground water elevation, and other pertinent information.  Boring locations relative to the Project shall be shown on a small-scale location plan or on the Site Plan. Boring logs may be photocopied to stick-on transparencies and securely and neatly organized on the Boring log sheet if legible and suitable for microfilming.</w:t>
      </w:r>
    </w:p>
    <w:p w14:paraId="6EB079C3" w14:textId="77777777" w:rsidR="00BD63E6" w:rsidRDefault="00BD63E6">
      <w:pPr>
        <w:pStyle w:val="BodyText"/>
        <w:spacing w:before="1"/>
      </w:pPr>
    </w:p>
    <w:p w14:paraId="033C1312" w14:textId="68F46225" w:rsidR="00BD63E6" w:rsidRDefault="00D94B7A" w:rsidP="001C09AE">
      <w:pPr>
        <w:pStyle w:val="ListParagraph"/>
        <w:numPr>
          <w:ilvl w:val="2"/>
          <w:numId w:val="75"/>
        </w:numPr>
        <w:tabs>
          <w:tab w:val="left" w:pos="749"/>
        </w:tabs>
        <w:ind w:left="100" w:right="110" w:firstLine="0"/>
        <w:jc w:val="both"/>
        <w:rPr>
          <w:sz w:val="23"/>
        </w:rPr>
      </w:pPr>
      <w:r>
        <w:rPr>
          <w:b/>
          <w:sz w:val="23"/>
        </w:rPr>
        <w:t xml:space="preserve">Seals: </w:t>
      </w:r>
      <w:r>
        <w:rPr>
          <w:sz w:val="23"/>
        </w:rPr>
        <w:t>Since Construction Document Submittals are, in the opinion of the A/E, complete and ready for Procurement, all Drawings submitted for final (yellow-out) Working Drawing Contract Document</w:t>
      </w:r>
      <w:r>
        <w:rPr>
          <w:spacing w:val="-11"/>
          <w:sz w:val="23"/>
        </w:rPr>
        <w:t xml:space="preserve"> </w:t>
      </w:r>
      <w:r>
        <w:rPr>
          <w:sz w:val="23"/>
        </w:rPr>
        <w:t>review</w:t>
      </w:r>
      <w:r>
        <w:rPr>
          <w:spacing w:val="-13"/>
          <w:sz w:val="23"/>
        </w:rPr>
        <w:t xml:space="preserve"> </w:t>
      </w:r>
      <w:r>
        <w:rPr>
          <w:sz w:val="23"/>
        </w:rPr>
        <w:t>shall</w:t>
      </w:r>
      <w:r>
        <w:rPr>
          <w:spacing w:val="-11"/>
          <w:sz w:val="23"/>
        </w:rPr>
        <w:t xml:space="preserve"> </w:t>
      </w:r>
      <w:r>
        <w:rPr>
          <w:sz w:val="23"/>
        </w:rPr>
        <w:t>bear</w:t>
      </w:r>
      <w:r>
        <w:rPr>
          <w:spacing w:val="-12"/>
          <w:sz w:val="23"/>
        </w:rPr>
        <w:t xml:space="preserve"> </w:t>
      </w:r>
      <w:r>
        <w:rPr>
          <w:sz w:val="23"/>
        </w:rPr>
        <w:t>the</w:t>
      </w:r>
      <w:r>
        <w:rPr>
          <w:spacing w:val="-11"/>
          <w:sz w:val="23"/>
        </w:rPr>
        <w:t xml:space="preserve"> </w:t>
      </w:r>
      <w:r>
        <w:rPr>
          <w:sz w:val="23"/>
        </w:rPr>
        <w:t>Virginia</w:t>
      </w:r>
      <w:r>
        <w:rPr>
          <w:spacing w:val="-11"/>
          <w:sz w:val="23"/>
        </w:rPr>
        <w:t xml:space="preserve"> </w:t>
      </w:r>
      <w:r>
        <w:rPr>
          <w:sz w:val="23"/>
        </w:rPr>
        <w:t>seal</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individual</w:t>
      </w:r>
      <w:r>
        <w:rPr>
          <w:spacing w:val="-11"/>
          <w:sz w:val="23"/>
        </w:rPr>
        <w:t xml:space="preserve"> </w:t>
      </w:r>
      <w:r>
        <w:rPr>
          <w:sz w:val="23"/>
        </w:rPr>
        <w:t>or</w:t>
      </w:r>
      <w:r>
        <w:rPr>
          <w:spacing w:val="-12"/>
          <w:sz w:val="23"/>
        </w:rPr>
        <w:t xml:space="preserve"> </w:t>
      </w:r>
      <w:r>
        <w:rPr>
          <w:sz w:val="23"/>
        </w:rPr>
        <w:t>individuals</w:t>
      </w:r>
      <w:r>
        <w:rPr>
          <w:spacing w:val="-13"/>
          <w:sz w:val="23"/>
        </w:rPr>
        <w:t xml:space="preserve"> </w:t>
      </w:r>
      <w:r>
        <w:rPr>
          <w:sz w:val="23"/>
        </w:rPr>
        <w:t>responsible</w:t>
      </w:r>
      <w:r>
        <w:rPr>
          <w:spacing w:val="-11"/>
          <w:sz w:val="23"/>
        </w:rPr>
        <w:t xml:space="preserve"> </w:t>
      </w:r>
      <w:r>
        <w:rPr>
          <w:sz w:val="23"/>
        </w:rPr>
        <w:t>for</w:t>
      </w:r>
      <w:r>
        <w:rPr>
          <w:spacing w:val="-12"/>
          <w:sz w:val="23"/>
        </w:rPr>
        <w:t xml:space="preserve"> </w:t>
      </w:r>
      <w:r>
        <w:rPr>
          <w:sz w:val="23"/>
        </w:rPr>
        <w:t>its</w:t>
      </w:r>
      <w:r>
        <w:rPr>
          <w:spacing w:val="-13"/>
          <w:sz w:val="23"/>
        </w:rPr>
        <w:t xml:space="preserve"> </w:t>
      </w:r>
      <w:r>
        <w:rPr>
          <w:sz w:val="23"/>
        </w:rPr>
        <w:t xml:space="preserve">design. See </w:t>
      </w:r>
      <w:hyperlink w:anchor="_bookmark90" w:history="1">
        <w:r>
          <w:rPr>
            <w:color w:val="0000FF"/>
            <w:sz w:val="23"/>
            <w:u w:val="single" w:color="0000FF"/>
          </w:rPr>
          <w:t xml:space="preserve">Chapter 3 </w:t>
        </w:r>
      </w:hyperlink>
      <w:r>
        <w:rPr>
          <w:sz w:val="23"/>
        </w:rPr>
        <w:t>for specific requirements regarding the application of seals</w:t>
      </w:r>
      <w:r>
        <w:rPr>
          <w:spacing w:val="-12"/>
          <w:sz w:val="23"/>
        </w:rPr>
        <w:t xml:space="preserve"> </w:t>
      </w:r>
      <w:r>
        <w:rPr>
          <w:sz w:val="23"/>
        </w:rPr>
        <w:t>and</w:t>
      </w:r>
      <w:r w:rsidR="00F36284">
        <w:rPr>
          <w:sz w:val="23"/>
        </w:rPr>
        <w:t xml:space="preserve"> </w:t>
      </w:r>
      <w:r>
        <w:rPr>
          <w:sz w:val="23"/>
        </w:rPr>
        <w:t>dates.</w:t>
      </w:r>
    </w:p>
    <w:p w14:paraId="32B45C4D" w14:textId="77777777" w:rsidR="00BD63E6" w:rsidRDefault="00BD63E6">
      <w:pPr>
        <w:pStyle w:val="BodyText"/>
        <w:spacing w:before="2"/>
        <w:rPr>
          <w:sz w:val="15"/>
        </w:rPr>
      </w:pPr>
    </w:p>
    <w:p w14:paraId="4C45C9BF" w14:textId="77777777" w:rsidR="00BD63E6" w:rsidRDefault="00D94B7A">
      <w:pPr>
        <w:pStyle w:val="BodyText"/>
        <w:spacing w:before="90"/>
        <w:ind w:left="100" w:right="112"/>
        <w:jc w:val="both"/>
      </w:pPr>
      <w:r>
        <w:t>Asbestos Drawings and Specifications shall have the name, signature and Virginia license # of the asbestos Project designer shown on each asbestos drawing sheet and at the beginning of the asbestos Specifications section.</w:t>
      </w:r>
    </w:p>
    <w:p w14:paraId="2C5971B7" w14:textId="77777777" w:rsidR="00BD63E6" w:rsidRDefault="00BD63E6">
      <w:pPr>
        <w:pStyle w:val="BodyText"/>
        <w:spacing w:before="9"/>
        <w:rPr>
          <w:sz w:val="22"/>
        </w:rPr>
      </w:pPr>
    </w:p>
    <w:p w14:paraId="7E6C3E56" w14:textId="1196B975" w:rsidR="00BD63E6" w:rsidRDefault="00D94B7A" w:rsidP="001C09AE">
      <w:pPr>
        <w:pStyle w:val="ListParagraph"/>
        <w:numPr>
          <w:ilvl w:val="2"/>
          <w:numId w:val="75"/>
        </w:numPr>
        <w:tabs>
          <w:tab w:val="left" w:pos="785"/>
        </w:tabs>
        <w:ind w:left="100" w:right="111" w:firstLine="0"/>
        <w:jc w:val="both"/>
        <w:rPr>
          <w:sz w:val="23"/>
        </w:rPr>
      </w:pPr>
      <w:r>
        <w:rPr>
          <w:b/>
          <w:sz w:val="23"/>
        </w:rPr>
        <w:t xml:space="preserve">Date: </w:t>
      </w:r>
      <w:r>
        <w:rPr>
          <w:sz w:val="23"/>
        </w:rPr>
        <w:t xml:space="preserve">All Drawings and the Specifications shall be dated with the same date which is established by the A/E as the date the documents are (or will be) complete, sealed, signed and dated, and ready for procurement. Documents printed for procurement shall bear the date described above with no revision numbers or dates. See </w:t>
      </w:r>
      <w:hyperlink w:anchor="_bookmark90" w:history="1">
        <w:r>
          <w:rPr>
            <w:color w:val="0000FF"/>
            <w:sz w:val="23"/>
            <w:u w:val="single" w:color="0000FF"/>
          </w:rPr>
          <w:t xml:space="preserve">Chapter 3 </w:t>
        </w:r>
      </w:hyperlink>
      <w:r>
        <w:rPr>
          <w:sz w:val="23"/>
        </w:rPr>
        <w:t>for specific requirements regarding seals</w:t>
      </w:r>
      <w:r>
        <w:rPr>
          <w:spacing w:val="-14"/>
          <w:sz w:val="23"/>
        </w:rPr>
        <w:t xml:space="preserve"> </w:t>
      </w:r>
      <w:r w:rsidR="004F467B">
        <w:rPr>
          <w:sz w:val="23"/>
        </w:rPr>
        <w:t>and dates</w:t>
      </w:r>
      <w:r>
        <w:rPr>
          <w:sz w:val="23"/>
        </w:rPr>
        <w:t>.</w:t>
      </w:r>
    </w:p>
    <w:p w14:paraId="19A066AD" w14:textId="77777777" w:rsidR="00BD63E6" w:rsidRDefault="00BD63E6">
      <w:pPr>
        <w:pStyle w:val="BodyText"/>
        <w:spacing w:before="11"/>
        <w:rPr>
          <w:sz w:val="14"/>
        </w:rPr>
      </w:pPr>
    </w:p>
    <w:p w14:paraId="398FB106" w14:textId="77777777" w:rsidR="00BD63E6" w:rsidRDefault="00D94B7A" w:rsidP="001C09AE">
      <w:pPr>
        <w:pStyle w:val="ListParagraph"/>
        <w:numPr>
          <w:ilvl w:val="2"/>
          <w:numId w:val="75"/>
        </w:numPr>
        <w:tabs>
          <w:tab w:val="left" w:pos="775"/>
        </w:tabs>
        <w:spacing w:before="90"/>
        <w:ind w:left="100" w:right="111" w:firstLine="0"/>
        <w:jc w:val="both"/>
        <w:rPr>
          <w:sz w:val="23"/>
        </w:rPr>
      </w:pPr>
      <w:r>
        <w:rPr>
          <w:b/>
          <w:sz w:val="23"/>
        </w:rPr>
        <w:t xml:space="preserve">Limits of the Work: </w:t>
      </w:r>
      <w:r>
        <w:rPr>
          <w:sz w:val="23"/>
        </w:rPr>
        <w:t>The Drawings shall describe/show the Work to be provided by the Contractor. Existing features, structures, archaeology features, or improvements to remain shall be so noted. Existing features, structures, or improvements to be demolished and/or removed shall be noted or identified. Work, improvements, demolition or construction which the University will perform or have performed by separate Contract shall be identified as “Not In Contract” or “NIC” if the abbreviation has been</w:t>
      </w:r>
      <w:r>
        <w:rPr>
          <w:spacing w:val="-23"/>
          <w:sz w:val="23"/>
        </w:rPr>
        <w:t xml:space="preserve"> </w:t>
      </w:r>
      <w:r>
        <w:rPr>
          <w:sz w:val="23"/>
        </w:rPr>
        <w:t>defined.</w:t>
      </w:r>
    </w:p>
    <w:p w14:paraId="5886F32B" w14:textId="77777777" w:rsidR="00BD63E6" w:rsidRDefault="00BD63E6">
      <w:pPr>
        <w:pStyle w:val="BodyText"/>
        <w:spacing w:before="10"/>
      </w:pPr>
    </w:p>
    <w:p w14:paraId="4C2B971B" w14:textId="612FA6F6" w:rsidR="00BD63E6" w:rsidRDefault="00D94B7A">
      <w:pPr>
        <w:pStyle w:val="Heading3"/>
        <w:ind w:left="100"/>
      </w:pPr>
      <w:bookmarkStart w:id="271" w:name="SECTION_8.3___SPECIFICATION_STANDARDS"/>
      <w:bookmarkStart w:id="272" w:name="_Toc55204089"/>
      <w:bookmarkEnd w:id="271"/>
      <w:r>
        <w:t>SECTION 8.3 SPECIFICATION STANDARDS</w:t>
      </w:r>
      <w:bookmarkEnd w:id="272"/>
    </w:p>
    <w:p w14:paraId="18434EBF" w14:textId="77777777" w:rsidR="00BD63E6" w:rsidRDefault="00BD63E6">
      <w:pPr>
        <w:pStyle w:val="BodyText"/>
        <w:spacing w:before="2"/>
        <w:rPr>
          <w:b/>
          <w:sz w:val="9"/>
        </w:rPr>
      </w:pPr>
    </w:p>
    <w:p w14:paraId="5C0D685F" w14:textId="3EED3DF4" w:rsidR="00BD63E6" w:rsidRDefault="00D94B7A" w:rsidP="00F36284">
      <w:pPr>
        <w:pStyle w:val="BodyText"/>
        <w:spacing w:before="95"/>
        <w:ind w:left="119" w:right="105"/>
        <w:jc w:val="both"/>
        <w:rPr>
          <w:sz w:val="26"/>
        </w:rPr>
      </w:pPr>
      <w:bookmarkStart w:id="273" w:name="_bookmark248"/>
      <w:bookmarkEnd w:id="273"/>
      <w:r>
        <w:rPr>
          <w:b/>
        </w:rPr>
        <w:t>8.3.0</w:t>
      </w:r>
      <w:r>
        <w:rPr>
          <w:b/>
          <w:position w:val="10"/>
          <w:sz w:val="15"/>
        </w:rPr>
        <w:t xml:space="preserve"> </w:t>
      </w:r>
      <w:r>
        <w:rPr>
          <w:b/>
        </w:rPr>
        <w:t xml:space="preserve">Authority and Review: </w:t>
      </w:r>
      <w:r>
        <w:t>Divisions 0 and 1 shall be completed for all projects and reviewed and approved by the Agency VCCO in the Office of Contract Administration prior to final printing of the construction documents and prior to advertisement for the work.</w:t>
      </w:r>
      <w:r w:rsidR="00F36284">
        <w:rPr>
          <w:sz w:val="20"/>
        </w:rPr>
        <w:t xml:space="preserve"> </w:t>
      </w:r>
    </w:p>
    <w:p w14:paraId="4091D131" w14:textId="77777777" w:rsidR="00BD63E6" w:rsidRDefault="00BD63E6">
      <w:pPr>
        <w:jc w:val="both"/>
        <w:rPr>
          <w:sz w:val="20"/>
        </w:rPr>
        <w:sectPr w:rsidR="00BD63E6">
          <w:footerReference w:type="default" r:id="rId380"/>
          <w:pgSz w:w="12240" w:h="15840"/>
          <w:pgMar w:top="1600" w:right="1320" w:bottom="1240" w:left="1320" w:header="720" w:footer="1049" w:gutter="0"/>
          <w:cols w:space="720"/>
        </w:sectPr>
      </w:pPr>
      <w:bookmarkStart w:id="274" w:name="_bookmark249"/>
      <w:bookmarkEnd w:id="274"/>
    </w:p>
    <w:p w14:paraId="351315CD" w14:textId="77777777" w:rsidR="00BD63E6" w:rsidRDefault="00BD63E6">
      <w:pPr>
        <w:pStyle w:val="BodyText"/>
        <w:spacing w:before="5"/>
        <w:rPr>
          <w:sz w:val="12"/>
        </w:rPr>
      </w:pPr>
    </w:p>
    <w:p w14:paraId="38381A83" w14:textId="77777777" w:rsidR="00BD63E6" w:rsidRDefault="00D94B7A" w:rsidP="001C09AE">
      <w:pPr>
        <w:pStyle w:val="Heading5"/>
        <w:numPr>
          <w:ilvl w:val="2"/>
          <w:numId w:val="74"/>
        </w:numPr>
        <w:tabs>
          <w:tab w:val="left" w:pos="639"/>
        </w:tabs>
        <w:spacing w:before="90"/>
        <w:ind w:hanging="518"/>
        <w:jc w:val="both"/>
      </w:pPr>
      <w:bookmarkStart w:id="275" w:name="8.3.1_General"/>
      <w:bookmarkStart w:id="276" w:name="_bookmark250"/>
      <w:bookmarkEnd w:id="275"/>
      <w:bookmarkEnd w:id="276"/>
      <w:r>
        <w:t>General</w:t>
      </w:r>
    </w:p>
    <w:p w14:paraId="5B5DE08A" w14:textId="77777777" w:rsidR="00BD63E6" w:rsidRDefault="00BD63E6">
      <w:pPr>
        <w:pStyle w:val="BodyText"/>
        <w:rPr>
          <w:b/>
          <w:sz w:val="22"/>
        </w:rPr>
      </w:pPr>
    </w:p>
    <w:p w14:paraId="3B7BFCE1" w14:textId="77777777" w:rsidR="00BD63E6" w:rsidRDefault="00D94B7A" w:rsidP="001C09AE">
      <w:pPr>
        <w:pStyle w:val="ListParagraph"/>
        <w:numPr>
          <w:ilvl w:val="3"/>
          <w:numId w:val="74"/>
        </w:numPr>
        <w:tabs>
          <w:tab w:val="left" w:pos="1539"/>
        </w:tabs>
        <w:ind w:right="228" w:firstLine="0"/>
        <w:jc w:val="both"/>
        <w:rPr>
          <w:sz w:val="23"/>
        </w:rPr>
      </w:pPr>
      <w:r>
        <w:rPr>
          <w:sz w:val="23"/>
        </w:rPr>
        <w:t>Specifications shall clearly define the quality, performance, and installation standards for the Work and the conditions under which the Work is to be executed. They shall be in sufficient detail to describe without ambiguity, the materials, equipment and supplies, and the methods of installation and construction. Required tests and guarantees shall be indicated in the</w:t>
      </w:r>
      <w:r>
        <w:rPr>
          <w:spacing w:val="-14"/>
          <w:sz w:val="23"/>
        </w:rPr>
        <w:t xml:space="preserve"> </w:t>
      </w:r>
      <w:r>
        <w:rPr>
          <w:sz w:val="23"/>
        </w:rPr>
        <w:t>Specifications.</w:t>
      </w:r>
    </w:p>
    <w:p w14:paraId="1EA1090D" w14:textId="77777777" w:rsidR="00BD63E6" w:rsidRDefault="00BD63E6">
      <w:pPr>
        <w:pStyle w:val="BodyText"/>
        <w:spacing w:before="10"/>
        <w:rPr>
          <w:sz w:val="22"/>
        </w:rPr>
      </w:pPr>
    </w:p>
    <w:p w14:paraId="22E4EBE0" w14:textId="77777777" w:rsidR="00BD63E6" w:rsidRDefault="00D94B7A" w:rsidP="001C09AE">
      <w:pPr>
        <w:pStyle w:val="ListParagraph"/>
        <w:numPr>
          <w:ilvl w:val="3"/>
          <w:numId w:val="74"/>
        </w:numPr>
        <w:tabs>
          <w:tab w:val="left" w:pos="1563"/>
        </w:tabs>
        <w:ind w:right="232" w:firstLine="0"/>
        <w:jc w:val="both"/>
        <w:rPr>
          <w:sz w:val="23"/>
        </w:rPr>
      </w:pPr>
      <w:r>
        <w:rPr>
          <w:sz w:val="23"/>
        </w:rPr>
        <w:t>Federal Specifications, MILSPECS, Corps of Engineers Specifications and the like often contain requirements or standards which are not applicable to University Work. Those Specifications also contain requirements and options ranging from the lowest quality to the highest quality product which must be carefully reviewed, selected and identified in the Specifications.</w:t>
      </w:r>
    </w:p>
    <w:p w14:paraId="4339B409" w14:textId="77777777" w:rsidR="00BD63E6" w:rsidRDefault="00BD63E6">
      <w:pPr>
        <w:pStyle w:val="BodyText"/>
        <w:spacing w:before="1"/>
      </w:pPr>
    </w:p>
    <w:p w14:paraId="17BC97F0" w14:textId="77777777" w:rsidR="00BD63E6" w:rsidRDefault="00D94B7A">
      <w:pPr>
        <w:pStyle w:val="BodyText"/>
        <w:ind w:left="840" w:right="228"/>
        <w:jc w:val="both"/>
      </w:pPr>
      <w:r>
        <w:t>Therefore,</w:t>
      </w:r>
      <w:r>
        <w:rPr>
          <w:spacing w:val="-6"/>
        </w:rPr>
        <w:t xml:space="preserve"> </w:t>
      </w:r>
      <w:r>
        <w:t>the</w:t>
      </w:r>
      <w:r>
        <w:rPr>
          <w:spacing w:val="-7"/>
        </w:rPr>
        <w:t xml:space="preserve"> </w:t>
      </w:r>
      <w:r>
        <w:t>reference</w:t>
      </w:r>
      <w:r>
        <w:rPr>
          <w:spacing w:val="-7"/>
        </w:rPr>
        <w:t xml:space="preserve"> </w:t>
      </w:r>
      <w:r>
        <w:t>to</w:t>
      </w:r>
      <w:r>
        <w:rPr>
          <w:spacing w:val="-8"/>
        </w:rPr>
        <w:t xml:space="preserve"> </w:t>
      </w:r>
      <w:r>
        <w:t>Federal</w:t>
      </w:r>
      <w:r>
        <w:rPr>
          <w:spacing w:val="-5"/>
        </w:rPr>
        <w:t xml:space="preserve"> </w:t>
      </w:r>
      <w:r>
        <w:t>Specifications</w:t>
      </w:r>
      <w:r>
        <w:rPr>
          <w:spacing w:val="-7"/>
        </w:rPr>
        <w:t xml:space="preserve"> </w:t>
      </w:r>
      <w:r>
        <w:t>shall</w:t>
      </w:r>
      <w:r>
        <w:rPr>
          <w:spacing w:val="-5"/>
        </w:rPr>
        <w:t xml:space="preserve"> </w:t>
      </w:r>
      <w:r>
        <w:t>be</w:t>
      </w:r>
      <w:r>
        <w:rPr>
          <w:spacing w:val="-5"/>
        </w:rPr>
        <w:t xml:space="preserve"> </w:t>
      </w:r>
      <w:r>
        <w:t>avoided</w:t>
      </w:r>
      <w:r>
        <w:rPr>
          <w:spacing w:val="-6"/>
        </w:rPr>
        <w:t xml:space="preserve"> </w:t>
      </w:r>
      <w:r>
        <w:t>unless</w:t>
      </w:r>
      <w:r>
        <w:rPr>
          <w:spacing w:val="-7"/>
        </w:rPr>
        <w:t xml:space="preserve"> </w:t>
      </w:r>
      <w:r>
        <w:t>the</w:t>
      </w:r>
      <w:r>
        <w:rPr>
          <w:spacing w:val="-5"/>
        </w:rPr>
        <w:t xml:space="preserve"> </w:t>
      </w:r>
      <w:r>
        <w:t>requirements</w:t>
      </w:r>
      <w:r>
        <w:rPr>
          <w:spacing w:val="-7"/>
        </w:rPr>
        <w:t xml:space="preserve"> </w:t>
      </w:r>
      <w:r>
        <w:t>are specific,</w:t>
      </w:r>
      <w:r>
        <w:rPr>
          <w:spacing w:val="-2"/>
        </w:rPr>
        <w:t xml:space="preserve"> </w:t>
      </w:r>
      <w:r>
        <w:t>or</w:t>
      </w:r>
      <w:r>
        <w:rPr>
          <w:spacing w:val="-2"/>
        </w:rPr>
        <w:t xml:space="preserve"> </w:t>
      </w:r>
      <w:r>
        <w:t>specific</w:t>
      </w:r>
      <w:r>
        <w:rPr>
          <w:spacing w:val="-1"/>
        </w:rPr>
        <w:t xml:space="preserve"> </w:t>
      </w:r>
      <w:r>
        <w:t>prior</w:t>
      </w:r>
      <w:r>
        <w:rPr>
          <w:spacing w:val="-5"/>
        </w:rPr>
        <w:t xml:space="preserve"> </w:t>
      </w:r>
      <w:r>
        <w:t>written</w:t>
      </w:r>
      <w:r>
        <w:rPr>
          <w:spacing w:val="-2"/>
        </w:rPr>
        <w:t xml:space="preserve"> </w:t>
      </w:r>
      <w:r>
        <w:t>approval</w:t>
      </w:r>
      <w:r>
        <w:rPr>
          <w:spacing w:val="-2"/>
        </w:rPr>
        <w:t xml:space="preserve"> </w:t>
      </w:r>
      <w:r>
        <w:t>of</w:t>
      </w:r>
      <w:r>
        <w:rPr>
          <w:spacing w:val="-5"/>
        </w:rPr>
        <w:t xml:space="preserve"> </w:t>
      </w:r>
      <w:r>
        <w:t>the</w:t>
      </w:r>
      <w:r>
        <w:rPr>
          <w:spacing w:val="-1"/>
        </w:rPr>
        <w:t xml:space="preserve"> </w:t>
      </w:r>
      <w:r>
        <w:t>University</w:t>
      </w:r>
      <w:r>
        <w:rPr>
          <w:spacing w:val="-7"/>
        </w:rPr>
        <w:t xml:space="preserve"> </w:t>
      </w:r>
      <w:r>
        <w:t>is</w:t>
      </w:r>
      <w:r>
        <w:rPr>
          <w:spacing w:val="-31"/>
        </w:rPr>
        <w:t xml:space="preserve"> </w:t>
      </w:r>
      <w:r>
        <w:t>obtained.</w:t>
      </w:r>
    </w:p>
    <w:p w14:paraId="391D7D6C" w14:textId="77777777" w:rsidR="00BD63E6" w:rsidRDefault="00BD63E6">
      <w:pPr>
        <w:pStyle w:val="BodyText"/>
        <w:spacing w:before="1"/>
      </w:pPr>
    </w:p>
    <w:p w14:paraId="3B616AA8" w14:textId="77777777" w:rsidR="00BD63E6" w:rsidRDefault="00D94B7A" w:rsidP="001C09AE">
      <w:pPr>
        <w:pStyle w:val="ListParagraph"/>
        <w:numPr>
          <w:ilvl w:val="3"/>
          <w:numId w:val="74"/>
        </w:numPr>
        <w:tabs>
          <w:tab w:val="left" w:pos="1556"/>
        </w:tabs>
        <w:ind w:right="234" w:firstLine="0"/>
        <w:jc w:val="both"/>
        <w:rPr>
          <w:sz w:val="23"/>
        </w:rPr>
      </w:pPr>
      <w:r>
        <w:rPr>
          <w:sz w:val="23"/>
        </w:rPr>
        <w:t>All</w:t>
      </w:r>
      <w:r>
        <w:rPr>
          <w:spacing w:val="-14"/>
          <w:sz w:val="23"/>
        </w:rPr>
        <w:t xml:space="preserve"> </w:t>
      </w:r>
      <w:r>
        <w:rPr>
          <w:sz w:val="23"/>
        </w:rPr>
        <w:t>Specification</w:t>
      </w:r>
      <w:r>
        <w:rPr>
          <w:spacing w:val="-14"/>
          <w:sz w:val="23"/>
        </w:rPr>
        <w:t xml:space="preserve"> </w:t>
      </w:r>
      <w:r>
        <w:rPr>
          <w:sz w:val="23"/>
        </w:rPr>
        <w:t>sections</w:t>
      </w:r>
      <w:r>
        <w:rPr>
          <w:spacing w:val="-15"/>
          <w:sz w:val="23"/>
        </w:rPr>
        <w:t xml:space="preserve"> </w:t>
      </w:r>
      <w:r>
        <w:rPr>
          <w:sz w:val="23"/>
        </w:rPr>
        <w:t>shall</w:t>
      </w:r>
      <w:r>
        <w:rPr>
          <w:spacing w:val="-14"/>
          <w:sz w:val="23"/>
        </w:rPr>
        <w:t xml:space="preserve"> </w:t>
      </w:r>
      <w:r>
        <w:rPr>
          <w:sz w:val="23"/>
        </w:rPr>
        <w:t>be</w:t>
      </w:r>
      <w:r>
        <w:rPr>
          <w:spacing w:val="-13"/>
          <w:sz w:val="23"/>
        </w:rPr>
        <w:t xml:space="preserve"> </w:t>
      </w:r>
      <w:r>
        <w:rPr>
          <w:sz w:val="23"/>
        </w:rPr>
        <w:t>written/edited</w:t>
      </w:r>
      <w:r>
        <w:rPr>
          <w:spacing w:val="-14"/>
          <w:sz w:val="23"/>
        </w:rPr>
        <w:t xml:space="preserve"> </w:t>
      </w:r>
      <w:r>
        <w:rPr>
          <w:sz w:val="23"/>
        </w:rPr>
        <w:t>to</w:t>
      </w:r>
      <w:r>
        <w:rPr>
          <w:spacing w:val="-14"/>
          <w:sz w:val="23"/>
        </w:rPr>
        <w:t xml:space="preserve"> </w:t>
      </w:r>
      <w:r>
        <w:rPr>
          <w:sz w:val="23"/>
        </w:rPr>
        <w:t>apply</w:t>
      </w:r>
      <w:r>
        <w:rPr>
          <w:spacing w:val="-17"/>
          <w:sz w:val="23"/>
        </w:rPr>
        <w:t xml:space="preserve"> </w:t>
      </w:r>
      <w:r>
        <w:rPr>
          <w:sz w:val="23"/>
        </w:rPr>
        <w:t>specifically</w:t>
      </w:r>
      <w:r>
        <w:rPr>
          <w:spacing w:val="-19"/>
          <w:sz w:val="23"/>
        </w:rPr>
        <w:t xml:space="preserve"> </w:t>
      </w:r>
      <w:r>
        <w:rPr>
          <w:sz w:val="23"/>
        </w:rPr>
        <w:t>to</w:t>
      </w:r>
      <w:r>
        <w:rPr>
          <w:spacing w:val="-14"/>
          <w:sz w:val="23"/>
        </w:rPr>
        <w:t xml:space="preserve"> </w:t>
      </w:r>
      <w:r>
        <w:rPr>
          <w:sz w:val="23"/>
        </w:rPr>
        <w:t>the</w:t>
      </w:r>
      <w:r>
        <w:rPr>
          <w:spacing w:val="-13"/>
          <w:sz w:val="23"/>
        </w:rPr>
        <w:t xml:space="preserve"> </w:t>
      </w:r>
      <w:r>
        <w:rPr>
          <w:sz w:val="23"/>
        </w:rPr>
        <w:t>Project</w:t>
      </w:r>
      <w:r>
        <w:rPr>
          <w:spacing w:val="-14"/>
          <w:sz w:val="23"/>
        </w:rPr>
        <w:t xml:space="preserve"> </w:t>
      </w:r>
      <w:r>
        <w:rPr>
          <w:sz w:val="23"/>
        </w:rPr>
        <w:t>and shall</w:t>
      </w:r>
      <w:r>
        <w:rPr>
          <w:spacing w:val="-3"/>
          <w:sz w:val="23"/>
        </w:rPr>
        <w:t xml:space="preserve"> </w:t>
      </w:r>
      <w:r>
        <w:rPr>
          <w:sz w:val="23"/>
        </w:rPr>
        <w:t>not</w:t>
      </w:r>
      <w:r>
        <w:rPr>
          <w:spacing w:val="-3"/>
          <w:sz w:val="23"/>
        </w:rPr>
        <w:t xml:space="preserve"> </w:t>
      </w:r>
      <w:r>
        <w:rPr>
          <w:sz w:val="23"/>
        </w:rPr>
        <w:t>include</w:t>
      </w:r>
      <w:r>
        <w:rPr>
          <w:spacing w:val="-2"/>
          <w:sz w:val="23"/>
        </w:rPr>
        <w:t xml:space="preserve"> </w:t>
      </w:r>
      <w:r>
        <w:rPr>
          <w:sz w:val="23"/>
        </w:rPr>
        <w:t>materials,</w:t>
      </w:r>
      <w:r>
        <w:rPr>
          <w:spacing w:val="-3"/>
          <w:sz w:val="23"/>
        </w:rPr>
        <w:t xml:space="preserve"> </w:t>
      </w:r>
      <w:r>
        <w:rPr>
          <w:sz w:val="23"/>
        </w:rPr>
        <w:t>standards,</w:t>
      </w:r>
      <w:r>
        <w:rPr>
          <w:spacing w:val="-3"/>
          <w:sz w:val="23"/>
        </w:rPr>
        <w:t xml:space="preserve"> </w:t>
      </w:r>
      <w:r>
        <w:rPr>
          <w:sz w:val="23"/>
        </w:rPr>
        <w:t>requirements</w:t>
      </w:r>
      <w:r>
        <w:rPr>
          <w:spacing w:val="-7"/>
          <w:sz w:val="23"/>
        </w:rPr>
        <w:t xml:space="preserve"> </w:t>
      </w:r>
      <w:r>
        <w:rPr>
          <w:sz w:val="23"/>
        </w:rPr>
        <w:t>or</w:t>
      </w:r>
      <w:r>
        <w:rPr>
          <w:spacing w:val="-3"/>
          <w:sz w:val="23"/>
        </w:rPr>
        <w:t xml:space="preserve"> </w:t>
      </w:r>
      <w:r>
        <w:rPr>
          <w:sz w:val="23"/>
        </w:rPr>
        <w:t>data</w:t>
      </w:r>
      <w:r>
        <w:rPr>
          <w:spacing w:val="-2"/>
          <w:sz w:val="23"/>
        </w:rPr>
        <w:t xml:space="preserve"> </w:t>
      </w:r>
      <w:r>
        <w:rPr>
          <w:sz w:val="23"/>
        </w:rPr>
        <w:t>not</w:t>
      </w:r>
      <w:r>
        <w:rPr>
          <w:spacing w:val="-3"/>
          <w:sz w:val="23"/>
        </w:rPr>
        <w:t xml:space="preserve"> </w:t>
      </w:r>
      <w:r>
        <w:rPr>
          <w:sz w:val="23"/>
        </w:rPr>
        <w:t>pertaining</w:t>
      </w:r>
      <w:r>
        <w:rPr>
          <w:spacing w:val="-6"/>
          <w:sz w:val="23"/>
        </w:rPr>
        <w:t xml:space="preserve"> </w:t>
      </w:r>
      <w:r>
        <w:rPr>
          <w:sz w:val="23"/>
        </w:rPr>
        <w:t>to</w:t>
      </w:r>
      <w:r>
        <w:rPr>
          <w:spacing w:val="-3"/>
          <w:sz w:val="23"/>
        </w:rPr>
        <w:t xml:space="preserve"> </w:t>
      </w:r>
      <w:r>
        <w:rPr>
          <w:sz w:val="23"/>
        </w:rPr>
        <w:t>the</w:t>
      </w:r>
      <w:r>
        <w:rPr>
          <w:spacing w:val="-32"/>
          <w:sz w:val="23"/>
        </w:rPr>
        <w:t xml:space="preserve"> </w:t>
      </w:r>
      <w:r>
        <w:rPr>
          <w:sz w:val="23"/>
        </w:rPr>
        <w:t>Project.</w:t>
      </w:r>
    </w:p>
    <w:p w14:paraId="23458161" w14:textId="77777777" w:rsidR="00BD63E6" w:rsidRDefault="00BD63E6">
      <w:pPr>
        <w:pStyle w:val="BodyText"/>
        <w:spacing w:before="10"/>
        <w:rPr>
          <w:sz w:val="20"/>
        </w:rPr>
      </w:pPr>
    </w:p>
    <w:p w14:paraId="3C81319E" w14:textId="19A3CFC8" w:rsidR="00BD63E6" w:rsidRDefault="00D94B7A">
      <w:pPr>
        <w:pStyle w:val="BodyText"/>
        <w:ind w:left="119" w:right="229"/>
        <w:jc w:val="both"/>
      </w:pPr>
      <w:r>
        <w:rPr>
          <w:b/>
        </w:rPr>
        <w:t>8.3.2</w:t>
      </w:r>
      <w:r>
        <w:rPr>
          <w:b/>
          <w:position w:val="10"/>
          <w:sz w:val="15"/>
        </w:rPr>
        <w:t xml:space="preserve"> </w:t>
      </w:r>
      <w:r>
        <w:rPr>
          <w:b/>
        </w:rPr>
        <w:t xml:space="preserve">Project Specifications Arrangement: </w:t>
      </w:r>
      <w:r>
        <w:t>Specifications shall be on 8 1/2" by 11" sheets with Procurement sets preferably printed on both sides of the sheet. Type print size shall be suitable for scanning and shall not be smaller than 12-pitch type size. The table of contents pages shall be dated with the same date as the Drawings and shall be sealed and signed. Note that the e-Builder project management software will be used to process any Change Orders, Invoices, and Schedule of Values. The Specifications for IFBs shall include:</w:t>
      </w:r>
    </w:p>
    <w:p w14:paraId="435949E6" w14:textId="77777777" w:rsidR="00BD63E6" w:rsidRDefault="00BD63E6">
      <w:pPr>
        <w:pStyle w:val="BodyText"/>
      </w:pPr>
    </w:p>
    <w:p w14:paraId="5374CBAE" w14:textId="77777777" w:rsidR="00BD63E6" w:rsidRDefault="001C1763" w:rsidP="001C09AE">
      <w:pPr>
        <w:pStyle w:val="ListParagraph"/>
        <w:numPr>
          <w:ilvl w:val="4"/>
          <w:numId w:val="74"/>
        </w:numPr>
        <w:tabs>
          <w:tab w:val="left" w:pos="1835"/>
          <w:tab w:val="left" w:pos="1836"/>
        </w:tabs>
        <w:spacing w:line="264" w:lineRule="exact"/>
        <w:jc w:val="left"/>
        <w:rPr>
          <w:sz w:val="23"/>
        </w:rPr>
      </w:pPr>
      <w:hyperlink r:id="rId381">
        <w:r w:rsidR="00D94B7A">
          <w:rPr>
            <w:color w:val="0000FF"/>
            <w:sz w:val="23"/>
            <w:u w:val="single" w:color="0000FF"/>
          </w:rPr>
          <w:t>Notice of Invitation to</w:t>
        </w:r>
        <w:r w:rsidR="00D94B7A">
          <w:rPr>
            <w:color w:val="0000FF"/>
            <w:spacing w:val="-19"/>
            <w:sz w:val="23"/>
            <w:u w:val="single" w:color="0000FF"/>
          </w:rPr>
          <w:t xml:space="preserve"> </w:t>
        </w:r>
        <w:r w:rsidR="00D94B7A">
          <w:rPr>
            <w:color w:val="0000FF"/>
            <w:sz w:val="23"/>
            <w:u w:val="single" w:color="0000FF"/>
          </w:rPr>
          <w:t>Bid</w:t>
        </w:r>
      </w:hyperlink>
    </w:p>
    <w:p w14:paraId="42B6A4DB" w14:textId="77777777" w:rsidR="00BD63E6" w:rsidRDefault="001C1763" w:rsidP="001C09AE">
      <w:pPr>
        <w:pStyle w:val="ListParagraph"/>
        <w:numPr>
          <w:ilvl w:val="4"/>
          <w:numId w:val="74"/>
        </w:numPr>
        <w:tabs>
          <w:tab w:val="left" w:pos="1835"/>
          <w:tab w:val="left" w:pos="1836"/>
        </w:tabs>
        <w:spacing w:line="264" w:lineRule="exact"/>
        <w:jc w:val="left"/>
        <w:rPr>
          <w:sz w:val="23"/>
        </w:rPr>
      </w:pPr>
      <w:hyperlink r:id="rId382">
        <w:r w:rsidR="00D94B7A">
          <w:rPr>
            <w:color w:val="0000FF"/>
            <w:sz w:val="23"/>
            <w:u w:val="single" w:color="0000FF"/>
          </w:rPr>
          <w:t>Instructions to Bidders</w:t>
        </w:r>
        <w:r w:rsidR="00D94B7A">
          <w:rPr>
            <w:color w:val="0000FF"/>
            <w:spacing w:val="-15"/>
            <w:sz w:val="23"/>
            <w:u w:val="single" w:color="0000FF"/>
          </w:rPr>
          <w:t xml:space="preserve"> </w:t>
        </w:r>
        <w:r w:rsidR="00D94B7A">
          <w:rPr>
            <w:color w:val="0000FF"/>
            <w:sz w:val="23"/>
            <w:u w:val="single" w:color="0000FF"/>
          </w:rPr>
          <w:t>(HECO-7a)</w:t>
        </w:r>
      </w:hyperlink>
    </w:p>
    <w:p w14:paraId="73DF4CCF" w14:textId="77777777" w:rsidR="00BD63E6" w:rsidRDefault="001C1763" w:rsidP="001C09AE">
      <w:pPr>
        <w:pStyle w:val="ListParagraph"/>
        <w:numPr>
          <w:ilvl w:val="4"/>
          <w:numId w:val="74"/>
        </w:numPr>
        <w:tabs>
          <w:tab w:val="left" w:pos="1835"/>
          <w:tab w:val="left" w:pos="1836"/>
        </w:tabs>
        <w:spacing w:line="264" w:lineRule="exact"/>
        <w:jc w:val="left"/>
        <w:rPr>
          <w:sz w:val="23"/>
        </w:rPr>
      </w:pPr>
      <w:hyperlink r:id="rId383">
        <w:r w:rsidR="00D94B7A">
          <w:rPr>
            <w:color w:val="0000FF"/>
            <w:sz w:val="23"/>
            <w:u w:val="single" w:color="0000FF"/>
          </w:rPr>
          <w:t>Pre-bid Question</w:t>
        </w:r>
        <w:r w:rsidR="00D94B7A">
          <w:rPr>
            <w:color w:val="0000FF"/>
            <w:spacing w:val="-14"/>
            <w:sz w:val="23"/>
            <w:u w:val="single" w:color="0000FF"/>
          </w:rPr>
          <w:t xml:space="preserve"> </w:t>
        </w:r>
        <w:r w:rsidR="00D94B7A">
          <w:rPr>
            <w:color w:val="0000FF"/>
            <w:sz w:val="23"/>
            <w:u w:val="single" w:color="0000FF"/>
          </w:rPr>
          <w:t>Form</w:t>
        </w:r>
      </w:hyperlink>
    </w:p>
    <w:p w14:paraId="58928693" w14:textId="77777777" w:rsidR="00BD63E6" w:rsidRDefault="001C1763" w:rsidP="001C09AE">
      <w:pPr>
        <w:pStyle w:val="ListParagraph"/>
        <w:numPr>
          <w:ilvl w:val="4"/>
          <w:numId w:val="74"/>
        </w:numPr>
        <w:tabs>
          <w:tab w:val="left" w:pos="1835"/>
          <w:tab w:val="left" w:pos="1836"/>
        </w:tabs>
        <w:spacing w:before="1" w:line="263" w:lineRule="exact"/>
        <w:jc w:val="left"/>
        <w:rPr>
          <w:sz w:val="23"/>
        </w:rPr>
      </w:pPr>
      <w:hyperlink r:id="rId384">
        <w:r w:rsidR="00D94B7A">
          <w:rPr>
            <w:color w:val="0000FF"/>
            <w:sz w:val="23"/>
            <w:u w:val="single" w:color="0000FF"/>
          </w:rPr>
          <w:t>Bid</w:t>
        </w:r>
        <w:r w:rsidR="00D94B7A">
          <w:rPr>
            <w:color w:val="0000FF"/>
            <w:spacing w:val="-6"/>
            <w:sz w:val="23"/>
            <w:u w:val="single" w:color="0000FF"/>
          </w:rPr>
          <w:t xml:space="preserve"> </w:t>
        </w:r>
        <w:r w:rsidR="00D94B7A">
          <w:rPr>
            <w:color w:val="0000FF"/>
            <w:sz w:val="23"/>
            <w:u w:val="single" w:color="0000FF"/>
          </w:rPr>
          <w:t>Form</w:t>
        </w:r>
      </w:hyperlink>
    </w:p>
    <w:p w14:paraId="0841AC78" w14:textId="77777777" w:rsidR="00BD63E6" w:rsidRDefault="00D94B7A" w:rsidP="001C09AE">
      <w:pPr>
        <w:pStyle w:val="ListParagraph"/>
        <w:numPr>
          <w:ilvl w:val="4"/>
          <w:numId w:val="74"/>
        </w:numPr>
        <w:tabs>
          <w:tab w:val="left" w:pos="1835"/>
          <w:tab w:val="left" w:pos="1836"/>
        </w:tabs>
        <w:ind w:right="370"/>
        <w:jc w:val="left"/>
        <w:rPr>
          <w:sz w:val="23"/>
        </w:rPr>
      </w:pPr>
      <w:r>
        <w:rPr>
          <w:sz w:val="23"/>
        </w:rPr>
        <w:t xml:space="preserve">The current University Addendum Number One of the </w:t>
      </w:r>
      <w:hyperlink r:id="rId385">
        <w:r>
          <w:rPr>
            <w:color w:val="0000FF"/>
            <w:sz w:val="23"/>
            <w:u w:val="single" w:color="0000FF"/>
          </w:rPr>
          <w:t xml:space="preserve">General Conditions of the </w:t>
        </w:r>
      </w:hyperlink>
      <w:hyperlink r:id="rId386">
        <w:r>
          <w:rPr>
            <w:color w:val="0000FF"/>
            <w:sz w:val="23"/>
            <w:u w:val="single" w:color="0000FF"/>
          </w:rPr>
          <w:t xml:space="preserve">Construction Contract </w:t>
        </w:r>
      </w:hyperlink>
      <w:r>
        <w:rPr>
          <w:sz w:val="23"/>
        </w:rPr>
        <w:t>(</w:t>
      </w:r>
      <w:hyperlink r:id="rId387">
        <w:r>
          <w:rPr>
            <w:color w:val="0000FF"/>
            <w:sz w:val="23"/>
            <w:u w:val="single" w:color="0000FF"/>
          </w:rPr>
          <w:t>HECO-7</w:t>
        </w:r>
      </w:hyperlink>
      <w:r>
        <w:rPr>
          <w:sz w:val="23"/>
        </w:rPr>
        <w:t>) (See §</w:t>
      </w:r>
      <w:hyperlink w:anchor="_bookmark253" w:history="1">
        <w:r>
          <w:rPr>
            <w:color w:val="0000FF"/>
            <w:sz w:val="23"/>
            <w:u w:val="single" w:color="0000FF"/>
          </w:rPr>
          <w:t>8.3.3</w:t>
        </w:r>
        <w:r>
          <w:rPr>
            <w:color w:val="0000FF"/>
            <w:spacing w:val="-30"/>
            <w:sz w:val="23"/>
            <w:u w:val="single" w:color="0000FF"/>
          </w:rPr>
          <w:t xml:space="preserve"> </w:t>
        </w:r>
      </w:hyperlink>
      <w:r>
        <w:rPr>
          <w:sz w:val="23"/>
        </w:rPr>
        <w:t>below.)</w:t>
      </w:r>
    </w:p>
    <w:p w14:paraId="5A821CC2" w14:textId="77777777" w:rsidR="00BD63E6" w:rsidRDefault="00D94B7A" w:rsidP="001C09AE">
      <w:pPr>
        <w:pStyle w:val="ListParagraph"/>
        <w:numPr>
          <w:ilvl w:val="4"/>
          <w:numId w:val="74"/>
        </w:numPr>
        <w:tabs>
          <w:tab w:val="left" w:pos="1835"/>
          <w:tab w:val="left" w:pos="1836"/>
        </w:tabs>
        <w:spacing w:before="3"/>
        <w:ind w:right="116"/>
        <w:jc w:val="left"/>
        <w:rPr>
          <w:sz w:val="23"/>
        </w:rPr>
      </w:pPr>
      <w:r>
        <w:rPr>
          <w:sz w:val="23"/>
        </w:rPr>
        <w:t xml:space="preserve">The current edition/revision of the </w:t>
      </w:r>
      <w:hyperlink r:id="rId388">
        <w:r>
          <w:rPr>
            <w:color w:val="0000FF"/>
            <w:sz w:val="23"/>
            <w:u w:val="single" w:color="0000FF"/>
          </w:rPr>
          <w:t>General Conditions for the Construction</w:t>
        </w:r>
        <w:r>
          <w:rPr>
            <w:color w:val="0000FF"/>
            <w:spacing w:val="-30"/>
            <w:sz w:val="23"/>
            <w:u w:val="single" w:color="0000FF"/>
          </w:rPr>
          <w:t xml:space="preserve"> </w:t>
        </w:r>
        <w:r>
          <w:rPr>
            <w:color w:val="0000FF"/>
            <w:sz w:val="23"/>
            <w:u w:val="single" w:color="0000FF"/>
          </w:rPr>
          <w:t xml:space="preserve">Contract </w:t>
        </w:r>
      </w:hyperlink>
      <w:r>
        <w:rPr>
          <w:sz w:val="23"/>
        </w:rPr>
        <w:t>(</w:t>
      </w:r>
      <w:hyperlink r:id="rId389">
        <w:r>
          <w:rPr>
            <w:color w:val="0000FF"/>
            <w:sz w:val="23"/>
            <w:u w:val="single" w:color="0000FF"/>
          </w:rPr>
          <w:t>CO-7</w:t>
        </w:r>
      </w:hyperlink>
      <w:r>
        <w:rPr>
          <w:sz w:val="23"/>
        </w:rPr>
        <w:t>)</w:t>
      </w:r>
    </w:p>
    <w:p w14:paraId="4C961BE9" w14:textId="77777777" w:rsidR="00BD63E6" w:rsidRDefault="001C1763" w:rsidP="001C09AE">
      <w:pPr>
        <w:pStyle w:val="ListParagraph"/>
        <w:numPr>
          <w:ilvl w:val="4"/>
          <w:numId w:val="74"/>
        </w:numPr>
        <w:tabs>
          <w:tab w:val="left" w:pos="1835"/>
          <w:tab w:val="left" w:pos="1836"/>
        </w:tabs>
        <w:spacing w:before="1"/>
        <w:ind w:right="115"/>
        <w:jc w:val="left"/>
        <w:rPr>
          <w:sz w:val="23"/>
        </w:rPr>
      </w:pPr>
      <w:hyperlink r:id="rId390">
        <w:r w:rsidR="00D94B7A">
          <w:rPr>
            <w:color w:val="0000FF"/>
            <w:sz w:val="23"/>
            <w:u w:val="single" w:color="0000FF"/>
          </w:rPr>
          <w:t>Supplemental General Conditions</w:t>
        </w:r>
      </w:hyperlink>
      <w:r w:rsidR="00D94B7A">
        <w:rPr>
          <w:color w:val="0000FF"/>
          <w:sz w:val="23"/>
          <w:u w:val="single" w:color="0000FF"/>
        </w:rPr>
        <w:t xml:space="preserve"> </w:t>
      </w:r>
      <w:r w:rsidR="00D94B7A">
        <w:rPr>
          <w:sz w:val="23"/>
        </w:rPr>
        <w:t>DGS-30-377 SWaM, and DGS-30-376, if applicable</w:t>
      </w:r>
    </w:p>
    <w:p w14:paraId="35B9A6E4"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Contract Between Owner and Contractor (</w:t>
      </w:r>
      <w:r>
        <w:rPr>
          <w:spacing w:val="-32"/>
          <w:sz w:val="23"/>
        </w:rPr>
        <w:t xml:space="preserve"> </w:t>
      </w:r>
      <w:hyperlink r:id="rId391">
        <w:r>
          <w:rPr>
            <w:color w:val="0000FF"/>
            <w:sz w:val="23"/>
            <w:u w:val="single" w:color="0000FF"/>
          </w:rPr>
          <w:t>HECO-9</w:t>
        </w:r>
      </w:hyperlink>
      <w:r>
        <w:rPr>
          <w:sz w:val="23"/>
        </w:rPr>
        <w:t>)</w:t>
      </w:r>
    </w:p>
    <w:p w14:paraId="2E444C3A"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Workers Compensation Insurance Certificate (GS Form E&amp;B</w:t>
      </w:r>
      <w:r>
        <w:rPr>
          <w:spacing w:val="-33"/>
          <w:sz w:val="23"/>
        </w:rPr>
        <w:t xml:space="preserve"> </w:t>
      </w:r>
      <w:hyperlink r:id="rId392">
        <w:r>
          <w:rPr>
            <w:color w:val="0000FF"/>
            <w:sz w:val="23"/>
            <w:u w:val="single" w:color="0000FF"/>
          </w:rPr>
          <w:t>CO-9a</w:t>
        </w:r>
      </w:hyperlink>
      <w:r>
        <w:rPr>
          <w:sz w:val="23"/>
        </w:rPr>
        <w:t>)</w:t>
      </w:r>
    </w:p>
    <w:p w14:paraId="0D2D06EB"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Standard Performance Bond</w:t>
      </w:r>
      <w:r>
        <w:rPr>
          <w:spacing w:val="-20"/>
          <w:sz w:val="23"/>
        </w:rPr>
        <w:t xml:space="preserve"> </w:t>
      </w:r>
      <w:hyperlink r:id="rId393">
        <w:r>
          <w:rPr>
            <w:color w:val="0000FF"/>
            <w:sz w:val="23"/>
            <w:u w:val="single" w:color="0000FF"/>
          </w:rPr>
          <w:t>HECO-10</w:t>
        </w:r>
      </w:hyperlink>
      <w:r>
        <w:rPr>
          <w:sz w:val="23"/>
        </w:rPr>
        <w:t>)</w:t>
      </w:r>
    </w:p>
    <w:p w14:paraId="136F218B"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Standard Labor and Material Payment Bond (GS Form E&amp;B</w:t>
      </w:r>
      <w:r>
        <w:rPr>
          <w:spacing w:val="-37"/>
          <w:sz w:val="23"/>
        </w:rPr>
        <w:t xml:space="preserve"> </w:t>
      </w:r>
      <w:hyperlink r:id="rId394">
        <w:r>
          <w:rPr>
            <w:color w:val="0000FF"/>
            <w:sz w:val="23"/>
            <w:u w:val="single" w:color="0000FF"/>
          </w:rPr>
          <w:t>HECO-10.1</w:t>
        </w:r>
      </w:hyperlink>
      <w:r>
        <w:rPr>
          <w:sz w:val="23"/>
        </w:rPr>
        <w:t>)</w:t>
      </w:r>
    </w:p>
    <w:p w14:paraId="29667F81"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Reference e-Builder Change Order Process</w:t>
      </w:r>
      <w:r>
        <w:rPr>
          <w:spacing w:val="-29"/>
          <w:sz w:val="23"/>
        </w:rPr>
        <w:t xml:space="preserve"> </w:t>
      </w:r>
      <w:r>
        <w:rPr>
          <w:sz w:val="23"/>
        </w:rPr>
        <w:t>(H11)</w:t>
      </w:r>
    </w:p>
    <w:p w14:paraId="5C363F91"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Reference e-Builder Schedule of Values &amp; Payment Approval process</w:t>
      </w:r>
      <w:r>
        <w:rPr>
          <w:spacing w:val="-46"/>
          <w:sz w:val="23"/>
        </w:rPr>
        <w:t xml:space="preserve"> </w:t>
      </w:r>
      <w:r>
        <w:rPr>
          <w:sz w:val="23"/>
        </w:rPr>
        <w:t>(H12)</w:t>
      </w:r>
    </w:p>
    <w:p w14:paraId="2831975C" w14:textId="77777777"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Affidavit of Payment of Claims (GS Form E&amp;B</w:t>
      </w:r>
      <w:r>
        <w:rPr>
          <w:spacing w:val="-33"/>
          <w:sz w:val="23"/>
        </w:rPr>
        <w:t xml:space="preserve"> </w:t>
      </w:r>
      <w:hyperlink r:id="rId395">
        <w:r>
          <w:rPr>
            <w:color w:val="0000FF"/>
            <w:sz w:val="23"/>
            <w:u w:val="single" w:color="0000FF"/>
          </w:rPr>
          <w:t>CO-13</w:t>
        </w:r>
      </w:hyperlink>
      <w:r>
        <w:rPr>
          <w:sz w:val="23"/>
        </w:rPr>
        <w:t>)</w:t>
      </w:r>
    </w:p>
    <w:p w14:paraId="11887DAA" w14:textId="6723321F" w:rsidR="00BD63E6" w:rsidRDefault="00D94B7A" w:rsidP="001C09AE">
      <w:pPr>
        <w:pStyle w:val="ListParagraph"/>
        <w:numPr>
          <w:ilvl w:val="4"/>
          <w:numId w:val="74"/>
        </w:numPr>
        <w:tabs>
          <w:tab w:val="left" w:pos="1835"/>
          <w:tab w:val="left" w:pos="1836"/>
        </w:tabs>
        <w:spacing w:line="264" w:lineRule="exact"/>
        <w:jc w:val="left"/>
        <w:rPr>
          <w:sz w:val="23"/>
        </w:rPr>
      </w:pPr>
      <w:r>
        <w:rPr>
          <w:sz w:val="23"/>
        </w:rPr>
        <w:t>Final Report of Structural Special Inspections</w:t>
      </w:r>
      <w:r>
        <w:rPr>
          <w:spacing w:val="-40"/>
          <w:sz w:val="23"/>
        </w:rPr>
        <w:t xml:space="preserve"> </w:t>
      </w:r>
      <w:r>
        <w:rPr>
          <w:sz w:val="23"/>
        </w:rPr>
        <w:t>(</w:t>
      </w:r>
      <w:hyperlink r:id="rId396">
        <w:r>
          <w:rPr>
            <w:color w:val="0000FF"/>
            <w:sz w:val="23"/>
            <w:u w:val="single" w:color="0000FF"/>
          </w:rPr>
          <w:t>HECO-13.1b</w:t>
        </w:r>
      </w:hyperlink>
      <w:r>
        <w:rPr>
          <w:sz w:val="23"/>
        </w:rPr>
        <w:t>)</w:t>
      </w:r>
    </w:p>
    <w:p w14:paraId="7000D75A" w14:textId="77777777" w:rsidR="00BD63E6" w:rsidRDefault="00BD63E6">
      <w:pPr>
        <w:jc w:val="both"/>
        <w:rPr>
          <w:sz w:val="20"/>
        </w:rPr>
        <w:sectPr w:rsidR="00BD63E6">
          <w:footerReference w:type="default" r:id="rId397"/>
          <w:pgSz w:w="12240" w:h="15840"/>
          <w:pgMar w:top="1600" w:right="1200" w:bottom="1240" w:left="1320" w:header="720" w:footer="1049" w:gutter="0"/>
          <w:pgNumType w:start="100"/>
          <w:cols w:space="720"/>
        </w:sectPr>
      </w:pPr>
    </w:p>
    <w:p w14:paraId="6B528949" w14:textId="77777777" w:rsidR="00BD63E6" w:rsidRDefault="00BD63E6">
      <w:pPr>
        <w:pStyle w:val="BodyText"/>
        <w:spacing w:before="7"/>
        <w:rPr>
          <w:sz w:val="11"/>
        </w:rPr>
      </w:pPr>
    </w:p>
    <w:p w14:paraId="58699D72" w14:textId="77777777" w:rsidR="00BD63E6" w:rsidRDefault="00D94B7A" w:rsidP="001C09AE">
      <w:pPr>
        <w:pStyle w:val="ListParagraph"/>
        <w:numPr>
          <w:ilvl w:val="4"/>
          <w:numId w:val="74"/>
        </w:numPr>
        <w:tabs>
          <w:tab w:val="left" w:pos="1835"/>
          <w:tab w:val="left" w:pos="1836"/>
        </w:tabs>
        <w:spacing w:before="90"/>
        <w:ind w:right="178"/>
        <w:jc w:val="left"/>
        <w:rPr>
          <w:sz w:val="23"/>
        </w:rPr>
      </w:pPr>
      <w:r>
        <w:rPr>
          <w:sz w:val="23"/>
        </w:rPr>
        <w:t>Certificate of Completion by Contractor (</w:t>
      </w:r>
      <w:hyperlink r:id="rId398">
        <w:r>
          <w:rPr>
            <w:color w:val="0000FF"/>
            <w:sz w:val="23"/>
            <w:u w:val="single" w:color="0000FF"/>
          </w:rPr>
          <w:t>HECO-13.2</w:t>
        </w:r>
      </w:hyperlink>
      <w:r>
        <w:rPr>
          <w:sz w:val="23"/>
        </w:rPr>
        <w:t>) and Certificate of Partial or Substantial Completion by Contractor</w:t>
      </w:r>
      <w:r>
        <w:rPr>
          <w:spacing w:val="-31"/>
          <w:sz w:val="23"/>
        </w:rPr>
        <w:t xml:space="preserve"> </w:t>
      </w:r>
      <w:r>
        <w:rPr>
          <w:sz w:val="23"/>
        </w:rPr>
        <w:t>(</w:t>
      </w:r>
      <w:hyperlink r:id="rId399">
        <w:r>
          <w:rPr>
            <w:color w:val="0000FF"/>
            <w:sz w:val="23"/>
            <w:u w:val="single" w:color="0000FF"/>
          </w:rPr>
          <w:t>HECO-13.2a</w:t>
        </w:r>
      </w:hyperlink>
      <w:r>
        <w:rPr>
          <w:sz w:val="23"/>
        </w:rPr>
        <w:t>)</w:t>
      </w:r>
    </w:p>
    <w:p w14:paraId="66C9F5DA" w14:textId="77777777" w:rsidR="00BD63E6" w:rsidRDefault="00D94B7A" w:rsidP="001C09AE">
      <w:pPr>
        <w:pStyle w:val="ListParagraph"/>
        <w:numPr>
          <w:ilvl w:val="4"/>
          <w:numId w:val="74"/>
        </w:numPr>
        <w:tabs>
          <w:tab w:val="left" w:pos="1835"/>
          <w:tab w:val="left" w:pos="1836"/>
        </w:tabs>
        <w:spacing w:before="1" w:line="264" w:lineRule="exact"/>
        <w:jc w:val="left"/>
        <w:rPr>
          <w:sz w:val="23"/>
        </w:rPr>
      </w:pPr>
      <w:r>
        <w:rPr>
          <w:sz w:val="23"/>
        </w:rPr>
        <w:t>List of</w:t>
      </w:r>
      <w:r>
        <w:rPr>
          <w:spacing w:val="-15"/>
          <w:sz w:val="23"/>
        </w:rPr>
        <w:t xml:space="preserve"> </w:t>
      </w:r>
      <w:r>
        <w:rPr>
          <w:sz w:val="23"/>
        </w:rPr>
        <w:t>Drawings</w:t>
      </w:r>
    </w:p>
    <w:p w14:paraId="6CE9AB6C" w14:textId="77777777" w:rsidR="00BD63E6" w:rsidRDefault="001C1763" w:rsidP="001C09AE">
      <w:pPr>
        <w:pStyle w:val="ListParagraph"/>
        <w:numPr>
          <w:ilvl w:val="4"/>
          <w:numId w:val="74"/>
        </w:numPr>
        <w:tabs>
          <w:tab w:val="left" w:pos="1835"/>
          <w:tab w:val="left" w:pos="1836"/>
        </w:tabs>
        <w:spacing w:line="264" w:lineRule="exact"/>
        <w:jc w:val="left"/>
        <w:rPr>
          <w:sz w:val="23"/>
        </w:rPr>
      </w:pPr>
      <w:hyperlink r:id="rId400">
        <w:r w:rsidR="00D94B7A">
          <w:rPr>
            <w:color w:val="0000FF"/>
            <w:sz w:val="23"/>
            <w:u w:val="single" w:color="0000FF"/>
          </w:rPr>
          <w:t>Submittal Register</w:t>
        </w:r>
        <w:r w:rsidR="00D94B7A">
          <w:rPr>
            <w:color w:val="0000FF"/>
            <w:spacing w:val="-22"/>
            <w:sz w:val="23"/>
            <w:u w:val="single" w:color="0000FF"/>
          </w:rPr>
          <w:t xml:space="preserve"> </w:t>
        </w:r>
        <w:r w:rsidR="00D94B7A">
          <w:rPr>
            <w:color w:val="0000FF"/>
            <w:sz w:val="23"/>
            <w:u w:val="single" w:color="0000FF"/>
          </w:rPr>
          <w:t>Format</w:t>
        </w:r>
      </w:hyperlink>
    </w:p>
    <w:p w14:paraId="5B623868" w14:textId="77777777" w:rsidR="00BD63E6" w:rsidRDefault="00DE5247" w:rsidP="001C09AE">
      <w:pPr>
        <w:pStyle w:val="ListParagraph"/>
        <w:numPr>
          <w:ilvl w:val="4"/>
          <w:numId w:val="74"/>
        </w:numPr>
        <w:tabs>
          <w:tab w:val="left" w:pos="1835"/>
          <w:tab w:val="left" w:pos="1836"/>
        </w:tabs>
        <w:spacing w:line="264" w:lineRule="exact"/>
        <w:jc w:val="left"/>
        <w:rPr>
          <w:sz w:val="23"/>
        </w:rPr>
      </w:pPr>
      <w:r>
        <w:rPr>
          <w:noProof/>
        </w:rPr>
        <mc:AlternateContent>
          <mc:Choice Requires="wps">
            <w:drawing>
              <wp:anchor distT="0" distB="0" distL="114300" distR="114300" simplePos="0" relativeHeight="252100096" behindDoc="1" locked="0" layoutInCell="1" allowOverlap="1" wp14:anchorId="15DEF149" wp14:editId="24DB4A53">
                <wp:simplePos x="0" y="0"/>
                <wp:positionH relativeFrom="page">
                  <wp:posOffset>5120640</wp:posOffset>
                </wp:positionH>
                <wp:positionV relativeFrom="paragraph">
                  <wp:posOffset>158115</wp:posOffset>
                </wp:positionV>
                <wp:extent cx="46990" cy="0"/>
                <wp:effectExtent l="5715" t="6350" r="13970" b="12700"/>
                <wp:wrapNone/>
                <wp:docPr id="27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7620">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BA602" id="Line 154" o:spid="_x0000_s1026" style="position:absolute;z-index:-25121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2pt,12.45pt" to="406.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" strokecolor="blue" strokeweight=".6pt">
                <w10:wrap anchorx="page"/>
              </v:line>
            </w:pict>
          </mc:Fallback>
        </mc:AlternateContent>
      </w:r>
      <w:r w:rsidR="00D94B7A">
        <w:rPr>
          <w:sz w:val="23"/>
        </w:rPr>
        <w:t>Structural</w:t>
      </w:r>
      <w:r w:rsidR="00D94B7A">
        <w:rPr>
          <w:spacing w:val="-4"/>
          <w:sz w:val="23"/>
        </w:rPr>
        <w:t xml:space="preserve"> </w:t>
      </w:r>
      <w:r w:rsidR="00D94B7A">
        <w:rPr>
          <w:sz w:val="23"/>
        </w:rPr>
        <w:t>and</w:t>
      </w:r>
      <w:r w:rsidR="00D94B7A">
        <w:rPr>
          <w:spacing w:val="-2"/>
          <w:sz w:val="23"/>
        </w:rPr>
        <w:t xml:space="preserve"> </w:t>
      </w:r>
      <w:r w:rsidR="00D94B7A">
        <w:rPr>
          <w:sz w:val="23"/>
        </w:rPr>
        <w:t>Special</w:t>
      </w:r>
      <w:r w:rsidR="00D94B7A">
        <w:rPr>
          <w:spacing w:val="-2"/>
          <w:sz w:val="23"/>
        </w:rPr>
        <w:t xml:space="preserve"> </w:t>
      </w:r>
      <w:r w:rsidR="00D94B7A">
        <w:rPr>
          <w:sz w:val="23"/>
        </w:rPr>
        <w:t>Inspections</w:t>
      </w:r>
      <w:r w:rsidR="00D94B7A">
        <w:rPr>
          <w:spacing w:val="-3"/>
          <w:sz w:val="23"/>
        </w:rPr>
        <w:t xml:space="preserve"> </w:t>
      </w:r>
      <w:r w:rsidR="00D94B7A">
        <w:rPr>
          <w:sz w:val="23"/>
        </w:rPr>
        <w:t>List</w:t>
      </w:r>
      <w:r w:rsidR="00D94B7A">
        <w:rPr>
          <w:spacing w:val="-2"/>
          <w:sz w:val="23"/>
        </w:rPr>
        <w:t xml:space="preserve"> </w:t>
      </w:r>
      <w:r w:rsidR="00D94B7A">
        <w:rPr>
          <w:sz w:val="23"/>
        </w:rPr>
        <w:t>(Samples</w:t>
      </w:r>
      <w:r w:rsidR="00D94B7A">
        <w:rPr>
          <w:spacing w:val="-3"/>
          <w:sz w:val="23"/>
        </w:rPr>
        <w:t xml:space="preserve"> </w:t>
      </w:r>
      <w:r w:rsidR="00D94B7A">
        <w:rPr>
          <w:sz w:val="23"/>
        </w:rPr>
        <w:t>in</w:t>
      </w:r>
      <w:r w:rsidR="00D94B7A">
        <w:rPr>
          <w:spacing w:val="-5"/>
          <w:sz w:val="23"/>
        </w:rPr>
        <w:t xml:space="preserve"> </w:t>
      </w:r>
      <w:r w:rsidR="00D94B7A">
        <w:rPr>
          <w:sz w:val="23"/>
        </w:rPr>
        <w:t>Appendices</w:t>
      </w:r>
      <w:r w:rsidR="00D94B7A">
        <w:rPr>
          <w:spacing w:val="-3"/>
          <w:sz w:val="23"/>
        </w:rPr>
        <w:t xml:space="preserve"> </w:t>
      </w:r>
      <w:r w:rsidR="00D94B7A">
        <w:rPr>
          <w:color w:val="0000FF"/>
          <w:sz w:val="23"/>
        </w:rPr>
        <w:t>I</w:t>
      </w:r>
      <w:r w:rsidR="00D94B7A">
        <w:rPr>
          <w:color w:val="0000FF"/>
          <w:spacing w:val="-5"/>
          <w:sz w:val="23"/>
        </w:rPr>
        <w:t xml:space="preserve"> </w:t>
      </w:r>
      <w:r w:rsidR="00D94B7A">
        <w:rPr>
          <w:sz w:val="23"/>
        </w:rPr>
        <w:t>and</w:t>
      </w:r>
      <w:r w:rsidR="00D94B7A">
        <w:rPr>
          <w:spacing w:val="-25"/>
          <w:sz w:val="23"/>
        </w:rPr>
        <w:t xml:space="preserve"> </w:t>
      </w:r>
      <w:hyperlink w:anchor="_bookmark403" w:history="1">
        <w:r w:rsidR="00D94B7A">
          <w:rPr>
            <w:color w:val="0000FF"/>
            <w:sz w:val="23"/>
            <w:u w:val="single" w:color="0000FF"/>
          </w:rPr>
          <w:t>M</w:t>
        </w:r>
      </w:hyperlink>
      <w:r w:rsidR="00D94B7A">
        <w:rPr>
          <w:sz w:val="23"/>
        </w:rPr>
        <w:t>)</w:t>
      </w:r>
    </w:p>
    <w:p w14:paraId="621AD674" w14:textId="77777777" w:rsidR="00BD63E6" w:rsidRDefault="001C1763" w:rsidP="001C09AE">
      <w:pPr>
        <w:pStyle w:val="ListParagraph"/>
        <w:numPr>
          <w:ilvl w:val="4"/>
          <w:numId w:val="74"/>
        </w:numPr>
        <w:tabs>
          <w:tab w:val="left" w:pos="1835"/>
          <w:tab w:val="left" w:pos="1836"/>
        </w:tabs>
        <w:spacing w:line="264" w:lineRule="exact"/>
        <w:jc w:val="left"/>
        <w:rPr>
          <w:sz w:val="23"/>
        </w:rPr>
      </w:pPr>
      <w:hyperlink r:id="rId401">
        <w:r w:rsidR="00D94B7A">
          <w:rPr>
            <w:color w:val="0000FF"/>
            <w:sz w:val="23"/>
            <w:u w:val="single" w:color="0000FF"/>
          </w:rPr>
          <w:t xml:space="preserve">Division 1 </w:t>
        </w:r>
      </w:hyperlink>
      <w:r w:rsidR="00D94B7A">
        <w:rPr>
          <w:sz w:val="23"/>
        </w:rPr>
        <w:t>- General Requirements, Special Conditions,</w:t>
      </w:r>
      <w:r w:rsidR="00D94B7A">
        <w:rPr>
          <w:spacing w:val="-47"/>
          <w:sz w:val="23"/>
        </w:rPr>
        <w:t xml:space="preserve"> </w:t>
      </w:r>
      <w:r w:rsidR="00D94B7A">
        <w:rPr>
          <w:sz w:val="23"/>
        </w:rPr>
        <w:t>etc.</w:t>
      </w:r>
    </w:p>
    <w:p w14:paraId="3AA216D4" w14:textId="77777777" w:rsidR="00BD63E6" w:rsidRDefault="00D94B7A" w:rsidP="001C09AE">
      <w:pPr>
        <w:pStyle w:val="ListParagraph"/>
        <w:numPr>
          <w:ilvl w:val="4"/>
          <w:numId w:val="74"/>
        </w:numPr>
        <w:tabs>
          <w:tab w:val="left" w:pos="1835"/>
          <w:tab w:val="left" w:pos="1836"/>
        </w:tabs>
        <w:spacing w:line="263" w:lineRule="exact"/>
        <w:jc w:val="left"/>
        <w:rPr>
          <w:sz w:val="23"/>
        </w:rPr>
      </w:pPr>
      <w:r>
        <w:rPr>
          <w:sz w:val="23"/>
        </w:rPr>
        <w:t>Technical Specifications (Divisions 2 - 17 Applicable</w:t>
      </w:r>
      <w:r>
        <w:rPr>
          <w:spacing w:val="-44"/>
          <w:sz w:val="23"/>
        </w:rPr>
        <w:t xml:space="preserve"> </w:t>
      </w:r>
      <w:r>
        <w:rPr>
          <w:sz w:val="23"/>
        </w:rPr>
        <w:t>Sections)</w:t>
      </w:r>
    </w:p>
    <w:p w14:paraId="77529210" w14:textId="4C46BD2E" w:rsidR="00BD63E6" w:rsidRDefault="00D94B7A" w:rsidP="001C09AE">
      <w:pPr>
        <w:pStyle w:val="ListParagraph"/>
        <w:numPr>
          <w:ilvl w:val="5"/>
          <w:numId w:val="74"/>
        </w:numPr>
        <w:tabs>
          <w:tab w:val="left" w:pos="2556"/>
        </w:tabs>
        <w:ind w:right="246"/>
        <w:jc w:val="both"/>
        <w:rPr>
          <w:sz w:val="23"/>
        </w:rPr>
      </w:pPr>
      <w:r>
        <w:rPr>
          <w:sz w:val="23"/>
        </w:rPr>
        <w:t>Technical Specification Sections shall be numbered with appropriate five</w:t>
      </w:r>
      <w:r w:rsidR="00181937">
        <w:rPr>
          <w:sz w:val="23"/>
        </w:rPr>
        <w:t>-</w:t>
      </w:r>
      <w:r>
        <w:rPr>
          <w:sz w:val="23"/>
        </w:rPr>
        <w:t xml:space="preserve"> digit section numbers corresponding to the CSI Masterformat</w:t>
      </w:r>
      <w:r>
        <w:rPr>
          <w:spacing w:val="-26"/>
          <w:sz w:val="23"/>
        </w:rPr>
        <w:t xml:space="preserve"> </w:t>
      </w:r>
      <w:r>
        <w:rPr>
          <w:sz w:val="23"/>
        </w:rPr>
        <w:t>Broadscope numbering</w:t>
      </w:r>
      <w:r>
        <w:rPr>
          <w:spacing w:val="-7"/>
          <w:sz w:val="23"/>
        </w:rPr>
        <w:t xml:space="preserve"> </w:t>
      </w:r>
      <w:r>
        <w:rPr>
          <w:sz w:val="23"/>
        </w:rPr>
        <w:t>system.</w:t>
      </w:r>
    </w:p>
    <w:p w14:paraId="35BA61DB" w14:textId="77777777" w:rsidR="00BD63E6" w:rsidRDefault="00D94B7A" w:rsidP="001C09AE">
      <w:pPr>
        <w:pStyle w:val="ListParagraph"/>
        <w:numPr>
          <w:ilvl w:val="5"/>
          <w:numId w:val="74"/>
        </w:numPr>
        <w:tabs>
          <w:tab w:val="left" w:pos="2556"/>
        </w:tabs>
        <w:spacing w:before="1"/>
        <w:ind w:right="290"/>
        <w:jc w:val="both"/>
        <w:rPr>
          <w:sz w:val="23"/>
        </w:rPr>
      </w:pPr>
      <w:r>
        <w:rPr>
          <w:sz w:val="23"/>
        </w:rPr>
        <w:t>Technical Sections should, where possible, be subdivided into the Part I - General, Part II - Products, Part III - Execution</w:t>
      </w:r>
      <w:r>
        <w:rPr>
          <w:spacing w:val="-33"/>
          <w:sz w:val="23"/>
        </w:rPr>
        <w:t xml:space="preserve"> </w:t>
      </w:r>
      <w:r>
        <w:rPr>
          <w:sz w:val="23"/>
        </w:rPr>
        <w:t>format.</w:t>
      </w:r>
    </w:p>
    <w:p w14:paraId="4A48D3B8" w14:textId="77777777" w:rsidR="00BD63E6" w:rsidRDefault="00D94B7A" w:rsidP="001C09AE">
      <w:pPr>
        <w:pStyle w:val="ListParagraph"/>
        <w:numPr>
          <w:ilvl w:val="4"/>
          <w:numId w:val="74"/>
        </w:numPr>
        <w:tabs>
          <w:tab w:val="left" w:pos="1890"/>
        </w:tabs>
        <w:ind w:left="1800" w:right="110" w:hanging="630"/>
        <w:jc w:val="both"/>
        <w:rPr>
          <w:sz w:val="23"/>
        </w:rPr>
      </w:pPr>
      <w:r>
        <w:rPr>
          <w:sz w:val="23"/>
        </w:rPr>
        <w:t>Appendices containing Soils Report, Asbestos Report, Lead-based Paint Report and/or other information pertinent to the Project, but not a part of the Work. Such material should</w:t>
      </w:r>
      <w:r>
        <w:rPr>
          <w:spacing w:val="-35"/>
          <w:sz w:val="23"/>
        </w:rPr>
        <w:t xml:space="preserve"> </w:t>
      </w:r>
      <w:r>
        <w:rPr>
          <w:sz w:val="23"/>
        </w:rPr>
        <w:t>be noted as</w:t>
      </w:r>
      <w:r>
        <w:rPr>
          <w:spacing w:val="-3"/>
          <w:sz w:val="23"/>
        </w:rPr>
        <w:t xml:space="preserve"> </w:t>
      </w:r>
      <w:r>
        <w:rPr>
          <w:sz w:val="23"/>
        </w:rPr>
        <w:t>“INFORMATION</w:t>
      </w:r>
      <w:r>
        <w:rPr>
          <w:spacing w:val="-3"/>
          <w:sz w:val="23"/>
        </w:rPr>
        <w:t xml:space="preserve"> </w:t>
      </w:r>
      <w:r>
        <w:rPr>
          <w:sz w:val="23"/>
        </w:rPr>
        <w:t>ONLY”</w:t>
      </w:r>
      <w:r>
        <w:rPr>
          <w:spacing w:val="-1"/>
          <w:sz w:val="23"/>
        </w:rPr>
        <w:t xml:space="preserve"> </w:t>
      </w:r>
      <w:r>
        <w:rPr>
          <w:sz w:val="23"/>
        </w:rPr>
        <w:t>for</w:t>
      </w:r>
      <w:r>
        <w:rPr>
          <w:spacing w:val="-2"/>
          <w:sz w:val="23"/>
        </w:rPr>
        <w:t xml:space="preserve"> </w:t>
      </w:r>
      <w:r>
        <w:rPr>
          <w:sz w:val="23"/>
        </w:rPr>
        <w:t>use</w:t>
      </w:r>
      <w:r>
        <w:rPr>
          <w:spacing w:val="-1"/>
          <w:sz w:val="23"/>
        </w:rPr>
        <w:t xml:space="preserve"> </w:t>
      </w:r>
      <w:r>
        <w:rPr>
          <w:sz w:val="23"/>
        </w:rPr>
        <w:t>by</w:t>
      </w:r>
      <w:r>
        <w:rPr>
          <w:spacing w:val="-7"/>
          <w:sz w:val="23"/>
        </w:rPr>
        <w:t xml:space="preserve"> </w:t>
      </w:r>
      <w:r>
        <w:rPr>
          <w:sz w:val="23"/>
        </w:rPr>
        <w:t>the</w:t>
      </w:r>
      <w:r>
        <w:rPr>
          <w:spacing w:val="-1"/>
          <w:sz w:val="23"/>
        </w:rPr>
        <w:t xml:space="preserve"> </w:t>
      </w:r>
      <w:r>
        <w:rPr>
          <w:sz w:val="23"/>
        </w:rPr>
        <w:t>Contractor</w:t>
      </w:r>
      <w:r>
        <w:rPr>
          <w:spacing w:val="-2"/>
          <w:sz w:val="23"/>
        </w:rPr>
        <w:t xml:space="preserve"> </w:t>
      </w:r>
      <w:r>
        <w:rPr>
          <w:sz w:val="23"/>
        </w:rPr>
        <w:t>as</w:t>
      </w:r>
      <w:r>
        <w:rPr>
          <w:spacing w:val="-3"/>
          <w:sz w:val="23"/>
        </w:rPr>
        <w:t xml:space="preserve"> </w:t>
      </w:r>
      <w:r>
        <w:rPr>
          <w:sz w:val="23"/>
        </w:rPr>
        <w:t>he/she</w:t>
      </w:r>
      <w:r>
        <w:rPr>
          <w:spacing w:val="-4"/>
          <w:sz w:val="23"/>
        </w:rPr>
        <w:t xml:space="preserve"> </w:t>
      </w:r>
      <w:r>
        <w:rPr>
          <w:sz w:val="23"/>
        </w:rPr>
        <w:t>deems</w:t>
      </w:r>
      <w:r>
        <w:rPr>
          <w:spacing w:val="-29"/>
          <w:sz w:val="23"/>
        </w:rPr>
        <w:t xml:space="preserve"> </w:t>
      </w:r>
      <w:r>
        <w:rPr>
          <w:sz w:val="23"/>
        </w:rPr>
        <w:t>appropriate.</w:t>
      </w:r>
    </w:p>
    <w:p w14:paraId="66EF066B" w14:textId="77777777" w:rsidR="00BD63E6" w:rsidRDefault="00BD63E6">
      <w:pPr>
        <w:pStyle w:val="BodyText"/>
        <w:spacing w:before="11"/>
        <w:rPr>
          <w:sz w:val="22"/>
        </w:rPr>
      </w:pPr>
    </w:p>
    <w:p w14:paraId="7AD62922" w14:textId="77777777" w:rsidR="00BD63E6" w:rsidRDefault="00D94B7A">
      <w:pPr>
        <w:pStyle w:val="BodyText"/>
        <w:ind w:left="120"/>
      </w:pPr>
      <w:r>
        <w:t>Note: CSI Masterformat numbering is subject to changes under consideration as may be in use by the A/E at this time.</w:t>
      </w:r>
    </w:p>
    <w:p w14:paraId="04F4FDA2" w14:textId="77777777" w:rsidR="00BD63E6" w:rsidRDefault="00BD63E6">
      <w:pPr>
        <w:pStyle w:val="BodyText"/>
        <w:spacing w:before="1"/>
      </w:pPr>
    </w:p>
    <w:p w14:paraId="45B2E221" w14:textId="77777777" w:rsidR="00BD63E6" w:rsidRDefault="00D94B7A" w:rsidP="001C09AE">
      <w:pPr>
        <w:pStyle w:val="ListParagraph"/>
        <w:numPr>
          <w:ilvl w:val="3"/>
          <w:numId w:val="73"/>
        </w:numPr>
        <w:tabs>
          <w:tab w:val="left" w:pos="1544"/>
        </w:tabs>
        <w:ind w:right="108" w:firstLine="0"/>
        <w:jc w:val="both"/>
        <w:rPr>
          <w:sz w:val="23"/>
        </w:rPr>
      </w:pPr>
      <w:r>
        <w:rPr>
          <w:sz w:val="23"/>
        </w:rPr>
        <w:t>For On-Demand bidding the Table of Contents shall include applicable requirements of</w:t>
      </w:r>
      <w:r>
        <w:rPr>
          <w:spacing w:val="-13"/>
          <w:sz w:val="23"/>
        </w:rPr>
        <w:t xml:space="preserve"> </w:t>
      </w:r>
      <w:r>
        <w:rPr>
          <w:sz w:val="23"/>
        </w:rPr>
        <w:t>the</w:t>
      </w:r>
      <w:r>
        <w:rPr>
          <w:spacing w:val="-10"/>
          <w:sz w:val="23"/>
        </w:rPr>
        <w:t xml:space="preserve"> </w:t>
      </w:r>
      <w:r>
        <w:rPr>
          <w:sz w:val="23"/>
        </w:rPr>
        <w:t>above,</w:t>
      </w:r>
      <w:r>
        <w:rPr>
          <w:spacing w:val="-11"/>
          <w:sz w:val="23"/>
        </w:rPr>
        <w:t xml:space="preserve"> </w:t>
      </w:r>
      <w:r>
        <w:rPr>
          <w:sz w:val="23"/>
        </w:rPr>
        <w:t>but</w:t>
      </w:r>
      <w:r>
        <w:rPr>
          <w:spacing w:val="-10"/>
          <w:sz w:val="23"/>
        </w:rPr>
        <w:t xml:space="preserve"> </w:t>
      </w:r>
      <w:r>
        <w:rPr>
          <w:sz w:val="23"/>
        </w:rPr>
        <w:t>should</w:t>
      </w:r>
      <w:r>
        <w:rPr>
          <w:spacing w:val="-11"/>
          <w:sz w:val="23"/>
        </w:rPr>
        <w:t xml:space="preserve"> </w:t>
      </w:r>
      <w:r>
        <w:rPr>
          <w:sz w:val="23"/>
        </w:rPr>
        <w:t>indicate</w:t>
      </w:r>
      <w:r>
        <w:rPr>
          <w:spacing w:val="-10"/>
          <w:sz w:val="23"/>
        </w:rPr>
        <w:t xml:space="preserve"> </w:t>
      </w:r>
      <w:r>
        <w:rPr>
          <w:sz w:val="23"/>
        </w:rPr>
        <w:t>the</w:t>
      </w:r>
      <w:r>
        <w:rPr>
          <w:spacing w:val="-10"/>
          <w:sz w:val="23"/>
        </w:rPr>
        <w:t xml:space="preserve"> </w:t>
      </w:r>
      <w:r>
        <w:rPr>
          <w:sz w:val="23"/>
        </w:rPr>
        <w:t>following</w:t>
      </w:r>
      <w:r>
        <w:rPr>
          <w:spacing w:val="-13"/>
          <w:sz w:val="23"/>
        </w:rPr>
        <w:t xml:space="preserve"> </w:t>
      </w:r>
      <w:r>
        <w:rPr>
          <w:sz w:val="23"/>
        </w:rPr>
        <w:t>documents</w:t>
      </w:r>
      <w:r>
        <w:rPr>
          <w:spacing w:val="-12"/>
          <w:sz w:val="23"/>
        </w:rPr>
        <w:t xml:space="preserve"> </w:t>
      </w:r>
      <w:r>
        <w:rPr>
          <w:sz w:val="23"/>
        </w:rPr>
        <w:t>as</w:t>
      </w:r>
      <w:r>
        <w:rPr>
          <w:spacing w:val="-12"/>
          <w:sz w:val="23"/>
        </w:rPr>
        <w:t xml:space="preserve"> </w:t>
      </w:r>
      <w:r>
        <w:rPr>
          <w:sz w:val="23"/>
        </w:rPr>
        <w:t>“Included</w:t>
      </w:r>
      <w:r>
        <w:rPr>
          <w:spacing w:val="-11"/>
          <w:sz w:val="23"/>
        </w:rPr>
        <w:t xml:space="preserve"> </w:t>
      </w:r>
      <w:r>
        <w:rPr>
          <w:sz w:val="23"/>
        </w:rPr>
        <w:t>by</w:t>
      </w:r>
      <w:r>
        <w:rPr>
          <w:spacing w:val="-16"/>
          <w:sz w:val="23"/>
        </w:rPr>
        <w:t xml:space="preserve"> </w:t>
      </w:r>
      <w:r>
        <w:rPr>
          <w:sz w:val="23"/>
        </w:rPr>
        <w:t>Reference”:</w:t>
      </w:r>
      <w:r>
        <w:rPr>
          <w:spacing w:val="-9"/>
          <w:sz w:val="23"/>
        </w:rPr>
        <w:t xml:space="preserve"> </w:t>
      </w:r>
      <w:hyperlink r:id="rId402">
        <w:r>
          <w:rPr>
            <w:color w:val="0000FF"/>
            <w:sz w:val="23"/>
            <w:u w:val="single" w:color="0000FF"/>
          </w:rPr>
          <w:t xml:space="preserve">HECO- </w:t>
        </w:r>
      </w:hyperlink>
      <w:hyperlink r:id="rId403">
        <w:r>
          <w:rPr>
            <w:color w:val="0000FF"/>
            <w:sz w:val="23"/>
            <w:u w:val="single" w:color="0000FF"/>
          </w:rPr>
          <w:t>9</w:t>
        </w:r>
        <w:r>
          <w:rPr>
            <w:sz w:val="23"/>
          </w:rPr>
          <w:t>,</w:t>
        </w:r>
      </w:hyperlink>
      <w:r>
        <w:rPr>
          <w:sz w:val="23"/>
        </w:rPr>
        <w:t xml:space="preserve"> </w:t>
      </w:r>
      <w:hyperlink r:id="rId404">
        <w:r>
          <w:rPr>
            <w:color w:val="0000FF"/>
            <w:sz w:val="23"/>
            <w:u w:val="single" w:color="0000FF"/>
          </w:rPr>
          <w:t>CO-9a</w:t>
        </w:r>
        <w:r>
          <w:rPr>
            <w:sz w:val="23"/>
          </w:rPr>
          <w:t>,</w:t>
        </w:r>
      </w:hyperlink>
      <w:r>
        <w:rPr>
          <w:sz w:val="23"/>
        </w:rPr>
        <w:t xml:space="preserve"> </w:t>
      </w:r>
      <w:hyperlink r:id="rId405">
        <w:r>
          <w:rPr>
            <w:color w:val="0000FF"/>
            <w:sz w:val="23"/>
            <w:u w:val="single" w:color="0000FF"/>
          </w:rPr>
          <w:t>HECO-10</w:t>
        </w:r>
        <w:r>
          <w:rPr>
            <w:sz w:val="23"/>
          </w:rPr>
          <w:t>,</w:t>
        </w:r>
      </w:hyperlink>
      <w:r>
        <w:rPr>
          <w:sz w:val="23"/>
        </w:rPr>
        <w:t xml:space="preserve"> </w:t>
      </w:r>
      <w:hyperlink r:id="rId406">
        <w:r>
          <w:rPr>
            <w:color w:val="0000FF"/>
            <w:sz w:val="23"/>
            <w:u w:val="single" w:color="0000FF"/>
          </w:rPr>
          <w:t>HECO-10.1</w:t>
        </w:r>
      </w:hyperlink>
      <w:r>
        <w:rPr>
          <w:sz w:val="23"/>
        </w:rPr>
        <w:t>, H11, and</w:t>
      </w:r>
      <w:r>
        <w:rPr>
          <w:spacing w:val="-14"/>
          <w:sz w:val="23"/>
        </w:rPr>
        <w:t xml:space="preserve"> </w:t>
      </w:r>
      <w:r>
        <w:rPr>
          <w:sz w:val="23"/>
        </w:rPr>
        <w:t>H12.</w:t>
      </w:r>
    </w:p>
    <w:p w14:paraId="7A99E141" w14:textId="77777777" w:rsidR="00BD63E6" w:rsidRDefault="00BD63E6">
      <w:pPr>
        <w:pStyle w:val="BodyText"/>
        <w:rPr>
          <w:sz w:val="15"/>
        </w:rPr>
      </w:pPr>
    </w:p>
    <w:p w14:paraId="7C636F93" w14:textId="77777777" w:rsidR="00BD63E6" w:rsidRDefault="00D94B7A" w:rsidP="001C09AE">
      <w:pPr>
        <w:pStyle w:val="ListParagraph"/>
        <w:numPr>
          <w:ilvl w:val="3"/>
          <w:numId w:val="73"/>
        </w:numPr>
        <w:tabs>
          <w:tab w:val="left" w:pos="1817"/>
        </w:tabs>
        <w:spacing w:before="91"/>
        <w:ind w:right="111" w:firstLine="0"/>
        <w:jc w:val="both"/>
        <w:rPr>
          <w:sz w:val="23"/>
        </w:rPr>
      </w:pPr>
      <w:bookmarkStart w:id="277" w:name="_bookmark251"/>
      <w:bookmarkEnd w:id="277"/>
      <w:r>
        <w:rPr>
          <w:sz w:val="23"/>
        </w:rPr>
        <w:t xml:space="preserve">Website </w:t>
      </w:r>
      <w:hyperlink r:id="rId407">
        <w:r>
          <w:rPr>
            <w:color w:val="0000FF"/>
            <w:sz w:val="23"/>
            <w:u w:val="single" w:color="0000FF"/>
          </w:rPr>
          <w:t xml:space="preserve">http://www.fm.virginia.edu/fpc/ContractAdmin/contractingoptions.htm </w:t>
        </w:r>
      </w:hyperlink>
      <w:r>
        <w:rPr>
          <w:sz w:val="23"/>
        </w:rPr>
        <w:t>under</w:t>
      </w:r>
      <w:r>
        <w:rPr>
          <w:spacing w:val="-15"/>
          <w:sz w:val="23"/>
        </w:rPr>
        <w:t xml:space="preserve"> </w:t>
      </w:r>
      <w:r>
        <w:rPr>
          <w:sz w:val="23"/>
        </w:rPr>
        <w:t>“CONTRACT</w:t>
      </w:r>
      <w:r>
        <w:rPr>
          <w:spacing w:val="-14"/>
          <w:sz w:val="23"/>
        </w:rPr>
        <w:t xml:space="preserve"> </w:t>
      </w:r>
      <w:r>
        <w:rPr>
          <w:sz w:val="23"/>
        </w:rPr>
        <w:t>OPTION</w:t>
      </w:r>
      <w:r>
        <w:rPr>
          <w:spacing w:val="-14"/>
          <w:sz w:val="23"/>
        </w:rPr>
        <w:t xml:space="preserve"> </w:t>
      </w:r>
      <w:r>
        <w:rPr>
          <w:sz w:val="23"/>
        </w:rPr>
        <w:t>&amp;</w:t>
      </w:r>
      <w:r>
        <w:rPr>
          <w:spacing w:val="-17"/>
          <w:sz w:val="23"/>
        </w:rPr>
        <w:t xml:space="preserve"> </w:t>
      </w:r>
      <w:r>
        <w:rPr>
          <w:sz w:val="23"/>
        </w:rPr>
        <w:t>DOCS”</w:t>
      </w:r>
      <w:r>
        <w:rPr>
          <w:spacing w:val="-14"/>
          <w:sz w:val="23"/>
        </w:rPr>
        <w:t xml:space="preserve"> </w:t>
      </w:r>
      <w:r>
        <w:rPr>
          <w:sz w:val="23"/>
        </w:rPr>
        <w:t>provides</w:t>
      </w:r>
      <w:r>
        <w:rPr>
          <w:spacing w:val="-16"/>
          <w:sz w:val="23"/>
        </w:rPr>
        <w:t xml:space="preserve"> </w:t>
      </w:r>
      <w:r>
        <w:rPr>
          <w:sz w:val="23"/>
        </w:rPr>
        <w:t>applicable</w:t>
      </w:r>
      <w:r>
        <w:rPr>
          <w:spacing w:val="-14"/>
          <w:sz w:val="23"/>
        </w:rPr>
        <w:t xml:space="preserve"> </w:t>
      </w:r>
      <w:r>
        <w:rPr>
          <w:sz w:val="23"/>
        </w:rPr>
        <w:t>document</w:t>
      </w:r>
      <w:r>
        <w:rPr>
          <w:spacing w:val="-15"/>
          <w:sz w:val="23"/>
        </w:rPr>
        <w:t xml:space="preserve"> </w:t>
      </w:r>
      <w:r>
        <w:rPr>
          <w:sz w:val="23"/>
        </w:rPr>
        <w:t>requirements</w:t>
      </w:r>
      <w:r>
        <w:rPr>
          <w:spacing w:val="-16"/>
          <w:sz w:val="23"/>
        </w:rPr>
        <w:t xml:space="preserve"> </w:t>
      </w:r>
      <w:r>
        <w:rPr>
          <w:sz w:val="23"/>
        </w:rPr>
        <w:t>for</w:t>
      </w:r>
      <w:r>
        <w:rPr>
          <w:spacing w:val="-15"/>
          <w:sz w:val="23"/>
        </w:rPr>
        <w:t xml:space="preserve"> </w:t>
      </w:r>
      <w:r>
        <w:rPr>
          <w:sz w:val="23"/>
        </w:rPr>
        <w:t>other methods of procuring</w:t>
      </w:r>
      <w:r>
        <w:rPr>
          <w:spacing w:val="-20"/>
          <w:sz w:val="23"/>
        </w:rPr>
        <w:t xml:space="preserve"> </w:t>
      </w:r>
      <w:r>
        <w:rPr>
          <w:sz w:val="23"/>
        </w:rPr>
        <w:t>construction.</w:t>
      </w:r>
    </w:p>
    <w:p w14:paraId="0DBC4913" w14:textId="77777777" w:rsidR="00BD63E6" w:rsidRDefault="00BD63E6">
      <w:pPr>
        <w:pStyle w:val="BodyText"/>
        <w:spacing w:before="10"/>
        <w:rPr>
          <w:sz w:val="22"/>
        </w:rPr>
      </w:pPr>
    </w:p>
    <w:p w14:paraId="0B4C1C52" w14:textId="49D55A9D" w:rsidR="00BD63E6" w:rsidRDefault="00D94B7A" w:rsidP="001C09AE">
      <w:pPr>
        <w:pStyle w:val="ListParagraph"/>
        <w:numPr>
          <w:ilvl w:val="3"/>
          <w:numId w:val="73"/>
        </w:numPr>
        <w:tabs>
          <w:tab w:val="left" w:pos="1800"/>
        </w:tabs>
        <w:ind w:right="108" w:firstLine="0"/>
        <w:jc w:val="both"/>
        <w:rPr>
          <w:sz w:val="23"/>
        </w:rPr>
      </w:pPr>
      <w:bookmarkStart w:id="278" w:name="_bookmark252"/>
      <w:bookmarkEnd w:id="278"/>
      <w:r>
        <w:rPr>
          <w:sz w:val="23"/>
        </w:rPr>
        <w:t>University PM shall identify the intended method of procuring construction with any submission</w:t>
      </w:r>
      <w:r>
        <w:rPr>
          <w:spacing w:val="-13"/>
          <w:sz w:val="23"/>
        </w:rPr>
        <w:t xml:space="preserve"> </w:t>
      </w:r>
      <w:r>
        <w:rPr>
          <w:sz w:val="23"/>
        </w:rPr>
        <w:t>including</w:t>
      </w:r>
      <w:r>
        <w:rPr>
          <w:spacing w:val="-16"/>
          <w:sz w:val="23"/>
        </w:rPr>
        <w:t xml:space="preserve"> </w:t>
      </w:r>
      <w:r>
        <w:rPr>
          <w:sz w:val="23"/>
        </w:rPr>
        <w:t>front-end</w:t>
      </w:r>
      <w:r>
        <w:rPr>
          <w:spacing w:val="-13"/>
          <w:sz w:val="23"/>
        </w:rPr>
        <w:t xml:space="preserve"> </w:t>
      </w:r>
      <w:r>
        <w:rPr>
          <w:sz w:val="23"/>
        </w:rPr>
        <w:t>Specifications</w:t>
      </w:r>
      <w:r>
        <w:rPr>
          <w:spacing w:val="-14"/>
          <w:sz w:val="23"/>
        </w:rPr>
        <w:t xml:space="preserve"> </w:t>
      </w:r>
      <w:r>
        <w:rPr>
          <w:sz w:val="23"/>
        </w:rPr>
        <w:t>for</w:t>
      </w:r>
      <w:r>
        <w:rPr>
          <w:spacing w:val="-13"/>
          <w:sz w:val="23"/>
        </w:rPr>
        <w:t xml:space="preserve"> </w:t>
      </w:r>
      <w:r>
        <w:rPr>
          <w:sz w:val="23"/>
        </w:rPr>
        <w:t>review</w:t>
      </w:r>
      <w:r>
        <w:rPr>
          <w:spacing w:val="-14"/>
          <w:sz w:val="23"/>
        </w:rPr>
        <w:t xml:space="preserve"> </w:t>
      </w:r>
      <w:r>
        <w:rPr>
          <w:sz w:val="23"/>
        </w:rPr>
        <w:t>by</w:t>
      </w:r>
      <w:r>
        <w:rPr>
          <w:spacing w:val="-16"/>
          <w:sz w:val="23"/>
        </w:rPr>
        <w:t xml:space="preserve"> </w:t>
      </w:r>
      <w:r>
        <w:rPr>
          <w:sz w:val="23"/>
        </w:rPr>
        <w:t>the</w:t>
      </w:r>
      <w:r>
        <w:rPr>
          <w:spacing w:val="-12"/>
          <w:sz w:val="23"/>
        </w:rPr>
        <w:t xml:space="preserve"> </w:t>
      </w:r>
      <w:r>
        <w:rPr>
          <w:sz w:val="23"/>
        </w:rPr>
        <w:t>University</w:t>
      </w:r>
      <w:r>
        <w:rPr>
          <w:spacing w:val="-18"/>
          <w:sz w:val="23"/>
        </w:rPr>
        <w:t xml:space="preserve"> </w:t>
      </w:r>
      <w:r>
        <w:rPr>
          <w:sz w:val="23"/>
        </w:rPr>
        <w:t>Review</w:t>
      </w:r>
      <w:r>
        <w:rPr>
          <w:spacing w:val="-14"/>
          <w:sz w:val="23"/>
        </w:rPr>
        <w:t xml:space="preserve"> </w:t>
      </w:r>
      <w:r>
        <w:rPr>
          <w:sz w:val="23"/>
        </w:rPr>
        <w:t>Unit</w:t>
      </w:r>
      <w:r>
        <w:rPr>
          <w:spacing w:val="-13"/>
          <w:sz w:val="23"/>
        </w:rPr>
        <w:t xml:space="preserve"> </w:t>
      </w:r>
      <w:r>
        <w:rPr>
          <w:sz w:val="23"/>
        </w:rPr>
        <w:t>and/or the</w:t>
      </w:r>
      <w:r>
        <w:rPr>
          <w:spacing w:val="-5"/>
          <w:sz w:val="23"/>
        </w:rPr>
        <w:t xml:space="preserve"> </w:t>
      </w:r>
      <w:r>
        <w:rPr>
          <w:sz w:val="23"/>
        </w:rPr>
        <w:t>OCA</w:t>
      </w:r>
      <w:r w:rsidR="003D0D4B">
        <w:rPr>
          <w:sz w:val="23"/>
        </w:rPr>
        <w:t>S</w:t>
      </w:r>
      <w:r>
        <w:rPr>
          <w:sz w:val="23"/>
        </w:rPr>
        <w:t>.</w:t>
      </w:r>
    </w:p>
    <w:p w14:paraId="01E73508" w14:textId="77777777" w:rsidR="00BD63E6" w:rsidRDefault="00BD63E6">
      <w:pPr>
        <w:pStyle w:val="BodyText"/>
        <w:spacing w:before="7"/>
        <w:rPr>
          <w:sz w:val="20"/>
        </w:rPr>
      </w:pPr>
    </w:p>
    <w:p w14:paraId="1DEA3313" w14:textId="396FC12B" w:rsidR="00BD63E6" w:rsidRDefault="00D94B7A">
      <w:pPr>
        <w:pStyle w:val="BodyText"/>
        <w:ind w:left="120" w:right="111"/>
        <w:jc w:val="both"/>
      </w:pPr>
      <w:bookmarkStart w:id="279" w:name="_bookmark253"/>
      <w:bookmarkEnd w:id="279"/>
      <w:r>
        <w:rPr>
          <w:b/>
        </w:rPr>
        <w:t>8.3.3</w:t>
      </w:r>
      <w:r>
        <w:rPr>
          <w:b/>
          <w:spacing w:val="-18"/>
          <w:position w:val="10"/>
          <w:sz w:val="15"/>
        </w:rPr>
        <w:t xml:space="preserve"> </w:t>
      </w:r>
      <w:hyperlink r:id="rId408">
        <w:r>
          <w:rPr>
            <w:b/>
            <w:color w:val="0000FF"/>
            <w:u w:val="thick" w:color="0000FF"/>
          </w:rPr>
          <w:t>General</w:t>
        </w:r>
        <w:r>
          <w:rPr>
            <w:b/>
            <w:color w:val="0000FF"/>
            <w:spacing w:val="-9"/>
            <w:u w:val="thick" w:color="0000FF"/>
          </w:rPr>
          <w:t xml:space="preserve"> </w:t>
        </w:r>
        <w:r>
          <w:rPr>
            <w:b/>
            <w:color w:val="0000FF"/>
            <w:u w:val="thick" w:color="0000FF"/>
          </w:rPr>
          <w:t>Conditions</w:t>
        </w:r>
        <w:r>
          <w:rPr>
            <w:b/>
            <w:color w:val="0000FF"/>
            <w:spacing w:val="-10"/>
            <w:u w:val="thick" w:color="0000FF"/>
          </w:rPr>
          <w:t xml:space="preserve"> </w:t>
        </w:r>
        <w:r>
          <w:rPr>
            <w:b/>
            <w:color w:val="0000FF"/>
            <w:u w:val="thick" w:color="0000FF"/>
          </w:rPr>
          <w:t>of</w:t>
        </w:r>
        <w:r>
          <w:rPr>
            <w:b/>
            <w:color w:val="0000FF"/>
            <w:spacing w:val="-7"/>
            <w:u w:val="thick" w:color="0000FF"/>
          </w:rPr>
          <w:t xml:space="preserve"> </w:t>
        </w:r>
        <w:r>
          <w:rPr>
            <w:b/>
            <w:color w:val="0000FF"/>
            <w:u w:val="thick" w:color="0000FF"/>
          </w:rPr>
          <w:t>the</w:t>
        </w:r>
        <w:r>
          <w:rPr>
            <w:b/>
            <w:color w:val="0000FF"/>
            <w:spacing w:val="-11"/>
            <w:u w:val="thick" w:color="0000FF"/>
          </w:rPr>
          <w:t xml:space="preserve"> </w:t>
        </w:r>
        <w:r>
          <w:rPr>
            <w:b/>
            <w:color w:val="0000FF"/>
            <w:u w:val="thick" w:color="0000FF"/>
          </w:rPr>
          <w:t>Construction</w:t>
        </w:r>
        <w:r>
          <w:rPr>
            <w:b/>
            <w:color w:val="0000FF"/>
            <w:spacing w:val="-10"/>
            <w:u w:val="thick" w:color="0000FF"/>
          </w:rPr>
          <w:t xml:space="preserve"> </w:t>
        </w:r>
        <w:r>
          <w:rPr>
            <w:b/>
            <w:color w:val="0000FF"/>
            <w:u w:val="thick" w:color="0000FF"/>
          </w:rPr>
          <w:t>Contract</w:t>
        </w:r>
      </w:hyperlink>
      <w:r>
        <w:rPr>
          <w:b/>
        </w:rPr>
        <w:t>:</w:t>
      </w:r>
      <w:r>
        <w:rPr>
          <w:b/>
          <w:spacing w:val="-10"/>
        </w:rPr>
        <w:t xml:space="preserve"> </w:t>
      </w:r>
      <w:r>
        <w:t>Addendum</w:t>
      </w:r>
      <w:r>
        <w:rPr>
          <w:spacing w:val="-11"/>
        </w:rPr>
        <w:t xml:space="preserve"> </w:t>
      </w:r>
      <w:r>
        <w:t>Number</w:t>
      </w:r>
      <w:r>
        <w:rPr>
          <w:spacing w:val="-10"/>
        </w:rPr>
        <w:t xml:space="preserve"> </w:t>
      </w:r>
      <w:r>
        <w:t>One</w:t>
      </w:r>
      <w:r>
        <w:rPr>
          <w:spacing w:val="-11"/>
        </w:rPr>
        <w:t xml:space="preserve"> </w:t>
      </w:r>
      <w:r>
        <w:t>to</w:t>
      </w:r>
      <w:r>
        <w:rPr>
          <w:spacing w:val="-12"/>
        </w:rPr>
        <w:t xml:space="preserve"> </w:t>
      </w:r>
      <w:r>
        <w:t>The</w:t>
      </w:r>
      <w:r>
        <w:rPr>
          <w:spacing w:val="-11"/>
        </w:rPr>
        <w:t xml:space="preserve"> </w:t>
      </w:r>
      <w:r>
        <w:t>Contract General Conditions for the Construction Contract (</w:t>
      </w:r>
      <w:hyperlink r:id="rId409">
        <w:r>
          <w:rPr>
            <w:color w:val="0000FF"/>
            <w:u w:val="single" w:color="0000FF"/>
          </w:rPr>
          <w:t>HECO-7</w:t>
        </w:r>
      </w:hyperlink>
      <w:r>
        <w:t>) and The General Conditions for the Construction Contract (</w:t>
      </w:r>
      <w:hyperlink r:id="rId410">
        <w:r>
          <w:rPr>
            <w:color w:val="0000FF"/>
            <w:u w:val="single" w:color="0000FF"/>
          </w:rPr>
          <w:t>CO-7</w:t>
        </w:r>
      </w:hyperlink>
      <w:r>
        <w:t>) are standard documents required to be incorporated in the documents for all building related construction, renovation, addition, and/or repair Projects for which Plans and Specifications are prepared. The Contract General Conditions (</w:t>
      </w:r>
      <w:hyperlink r:id="rId411">
        <w:r>
          <w:rPr>
            <w:color w:val="0000FF"/>
            <w:u w:val="single" w:color="0000FF"/>
          </w:rPr>
          <w:t>CO-7</w:t>
        </w:r>
      </w:hyperlink>
      <w:r>
        <w:t>) have very significant legal implications and, as such, have been reviewed by the Office of  the  Attorney</w:t>
      </w:r>
      <w:r>
        <w:rPr>
          <w:spacing w:val="-32"/>
        </w:rPr>
        <w:t xml:space="preserve"> </w:t>
      </w:r>
      <w:r>
        <w:t>General.</w:t>
      </w:r>
    </w:p>
    <w:p w14:paraId="3CB6181A" w14:textId="77777777" w:rsidR="00BD63E6" w:rsidRDefault="00BD63E6">
      <w:pPr>
        <w:pStyle w:val="BodyText"/>
      </w:pPr>
    </w:p>
    <w:p w14:paraId="30C770C4" w14:textId="6310F9F1" w:rsidR="00BD63E6" w:rsidRDefault="00D94B7A">
      <w:pPr>
        <w:pStyle w:val="BodyText"/>
        <w:spacing w:before="1"/>
        <w:ind w:left="120" w:right="115"/>
        <w:jc w:val="both"/>
      </w:pPr>
      <w:r>
        <w:t>No item of the Contract General Conditions may be amended or deleted</w:t>
      </w:r>
      <w:r w:rsidR="00A362E1">
        <w:t>,</w:t>
      </w:r>
      <w:r>
        <w:t xml:space="preserve"> or its intent changed without prior written approval of the AVP &amp; CFO.</w:t>
      </w:r>
    </w:p>
    <w:p w14:paraId="6E3DE871" w14:textId="77777777" w:rsidR="00BD63E6" w:rsidRDefault="00BD63E6">
      <w:pPr>
        <w:pStyle w:val="BodyText"/>
        <w:spacing w:before="10"/>
        <w:rPr>
          <w:sz w:val="22"/>
        </w:rPr>
      </w:pPr>
    </w:p>
    <w:p w14:paraId="580B1DB4" w14:textId="77777777" w:rsidR="00BD63E6" w:rsidRDefault="00D94B7A" w:rsidP="001C09AE">
      <w:pPr>
        <w:pStyle w:val="ListParagraph"/>
        <w:numPr>
          <w:ilvl w:val="3"/>
          <w:numId w:val="72"/>
        </w:numPr>
        <w:tabs>
          <w:tab w:val="left" w:pos="1582"/>
        </w:tabs>
        <w:ind w:right="112" w:firstLine="0"/>
        <w:jc w:val="both"/>
        <w:rPr>
          <w:sz w:val="23"/>
        </w:rPr>
      </w:pPr>
      <w:r>
        <w:rPr>
          <w:sz w:val="23"/>
        </w:rPr>
        <w:t>The A/E shall be familiar with the above requirements and provisions and shall coordinate</w:t>
      </w:r>
      <w:r>
        <w:rPr>
          <w:spacing w:val="-2"/>
          <w:sz w:val="23"/>
        </w:rPr>
        <w:t xml:space="preserve"> </w:t>
      </w:r>
      <w:r>
        <w:rPr>
          <w:sz w:val="23"/>
        </w:rPr>
        <w:t>the</w:t>
      </w:r>
      <w:r>
        <w:rPr>
          <w:spacing w:val="-4"/>
          <w:sz w:val="23"/>
        </w:rPr>
        <w:t xml:space="preserve"> </w:t>
      </w:r>
      <w:r>
        <w:rPr>
          <w:sz w:val="23"/>
        </w:rPr>
        <w:t>requirements</w:t>
      </w:r>
      <w:r>
        <w:rPr>
          <w:spacing w:val="-4"/>
          <w:sz w:val="23"/>
        </w:rPr>
        <w:t xml:space="preserve"> </w:t>
      </w:r>
      <w:r>
        <w:rPr>
          <w:sz w:val="23"/>
        </w:rPr>
        <w:t>in</w:t>
      </w:r>
      <w:r>
        <w:rPr>
          <w:spacing w:val="-3"/>
          <w:sz w:val="23"/>
        </w:rPr>
        <w:t xml:space="preserve"> </w:t>
      </w:r>
      <w:r>
        <w:rPr>
          <w:sz w:val="23"/>
        </w:rPr>
        <w:t>the</w:t>
      </w:r>
      <w:r>
        <w:rPr>
          <w:spacing w:val="-2"/>
          <w:sz w:val="23"/>
        </w:rPr>
        <w:t xml:space="preserve"> </w:t>
      </w:r>
      <w:r>
        <w:rPr>
          <w:sz w:val="23"/>
        </w:rPr>
        <w:t>Specifications</w:t>
      </w:r>
      <w:r>
        <w:rPr>
          <w:spacing w:val="-4"/>
          <w:sz w:val="23"/>
        </w:rPr>
        <w:t xml:space="preserve"> </w:t>
      </w:r>
      <w:r>
        <w:rPr>
          <w:sz w:val="23"/>
        </w:rPr>
        <w:t>with</w:t>
      </w:r>
      <w:r>
        <w:rPr>
          <w:spacing w:val="-3"/>
          <w:sz w:val="23"/>
        </w:rPr>
        <w:t xml:space="preserve"> </w:t>
      </w:r>
      <w:r>
        <w:rPr>
          <w:sz w:val="23"/>
        </w:rPr>
        <w:t>those</w:t>
      </w:r>
      <w:r>
        <w:rPr>
          <w:spacing w:val="-2"/>
          <w:sz w:val="23"/>
        </w:rPr>
        <w:t xml:space="preserve"> </w:t>
      </w:r>
      <w:r>
        <w:rPr>
          <w:sz w:val="23"/>
        </w:rPr>
        <w:t>in</w:t>
      </w:r>
      <w:r>
        <w:rPr>
          <w:spacing w:val="-5"/>
          <w:sz w:val="23"/>
        </w:rPr>
        <w:t xml:space="preserve"> </w:t>
      </w:r>
      <w:r>
        <w:rPr>
          <w:sz w:val="23"/>
        </w:rPr>
        <w:t>the</w:t>
      </w:r>
      <w:r>
        <w:rPr>
          <w:spacing w:val="-4"/>
          <w:sz w:val="23"/>
        </w:rPr>
        <w:t xml:space="preserve"> </w:t>
      </w:r>
      <w:r>
        <w:rPr>
          <w:sz w:val="23"/>
        </w:rPr>
        <w:t>above</w:t>
      </w:r>
      <w:r>
        <w:rPr>
          <w:spacing w:val="-30"/>
          <w:sz w:val="23"/>
        </w:rPr>
        <w:t xml:space="preserve"> </w:t>
      </w:r>
      <w:r>
        <w:rPr>
          <w:sz w:val="23"/>
        </w:rPr>
        <w:t>documents.</w:t>
      </w:r>
    </w:p>
    <w:p w14:paraId="3D7F5689" w14:textId="087747FA" w:rsidR="00BD63E6" w:rsidRDefault="00BD63E6">
      <w:pPr>
        <w:pStyle w:val="BodyText"/>
        <w:rPr>
          <w:sz w:val="24"/>
        </w:rPr>
      </w:pPr>
    </w:p>
    <w:p w14:paraId="60091682" w14:textId="77777777" w:rsidR="00BD63E6" w:rsidRDefault="00BD63E6">
      <w:pPr>
        <w:jc w:val="both"/>
        <w:rPr>
          <w:sz w:val="20"/>
        </w:rPr>
        <w:sectPr w:rsidR="00BD63E6">
          <w:pgSz w:w="12240" w:h="15840"/>
          <w:pgMar w:top="1600" w:right="1320" w:bottom="1240" w:left="1320" w:header="720" w:footer="1049" w:gutter="0"/>
          <w:cols w:space="720"/>
        </w:sectPr>
      </w:pPr>
      <w:bookmarkStart w:id="280" w:name="_bookmark254"/>
      <w:bookmarkEnd w:id="280"/>
    </w:p>
    <w:p w14:paraId="57B15157" w14:textId="77777777" w:rsidR="00BD63E6" w:rsidRDefault="00BD63E6">
      <w:pPr>
        <w:pStyle w:val="BodyText"/>
        <w:rPr>
          <w:sz w:val="20"/>
        </w:rPr>
      </w:pPr>
    </w:p>
    <w:p w14:paraId="488A67D2" w14:textId="77777777" w:rsidR="00BD63E6" w:rsidRDefault="00BD63E6">
      <w:pPr>
        <w:pStyle w:val="BodyText"/>
        <w:spacing w:before="7"/>
        <w:rPr>
          <w:sz w:val="22"/>
        </w:rPr>
      </w:pPr>
    </w:p>
    <w:p w14:paraId="00BDCEBE" w14:textId="57FFE6C4" w:rsidR="00BD63E6" w:rsidRDefault="00D94B7A" w:rsidP="001C09AE">
      <w:pPr>
        <w:pStyle w:val="ListParagraph"/>
        <w:numPr>
          <w:ilvl w:val="3"/>
          <w:numId w:val="72"/>
        </w:numPr>
        <w:tabs>
          <w:tab w:val="left" w:pos="1546"/>
        </w:tabs>
        <w:ind w:left="839" w:right="110" w:firstLine="1"/>
        <w:jc w:val="both"/>
        <w:rPr>
          <w:sz w:val="23"/>
        </w:rPr>
      </w:pPr>
      <w:r>
        <w:rPr>
          <w:sz w:val="23"/>
        </w:rPr>
        <w:t>“Supplemental General Conditions” modify, amend or delete specific portions of the Contract General Conditions. Where it is necessary to modify or amend a section of the Contract</w:t>
      </w:r>
      <w:r>
        <w:rPr>
          <w:spacing w:val="-5"/>
          <w:sz w:val="23"/>
        </w:rPr>
        <w:t xml:space="preserve"> </w:t>
      </w:r>
      <w:r>
        <w:rPr>
          <w:sz w:val="23"/>
        </w:rPr>
        <w:t>General</w:t>
      </w:r>
      <w:r>
        <w:rPr>
          <w:spacing w:val="-7"/>
          <w:sz w:val="23"/>
        </w:rPr>
        <w:t xml:space="preserve"> </w:t>
      </w:r>
      <w:r>
        <w:rPr>
          <w:sz w:val="23"/>
        </w:rPr>
        <w:t>Conditions</w:t>
      </w:r>
      <w:r>
        <w:rPr>
          <w:spacing w:val="-7"/>
          <w:sz w:val="23"/>
        </w:rPr>
        <w:t xml:space="preserve"> </w:t>
      </w:r>
      <w:r>
        <w:rPr>
          <w:sz w:val="23"/>
        </w:rPr>
        <w:t>the</w:t>
      </w:r>
      <w:r>
        <w:rPr>
          <w:spacing w:val="-7"/>
          <w:sz w:val="23"/>
        </w:rPr>
        <w:t xml:space="preserve"> </w:t>
      </w:r>
      <w:r>
        <w:rPr>
          <w:sz w:val="23"/>
        </w:rPr>
        <w:t>changes</w:t>
      </w:r>
      <w:r>
        <w:rPr>
          <w:spacing w:val="-7"/>
          <w:sz w:val="23"/>
        </w:rPr>
        <w:t xml:space="preserve"> </w:t>
      </w:r>
      <w:r>
        <w:rPr>
          <w:sz w:val="23"/>
        </w:rPr>
        <w:t>shall</w:t>
      </w:r>
      <w:r>
        <w:rPr>
          <w:spacing w:val="-7"/>
          <w:sz w:val="23"/>
        </w:rPr>
        <w:t xml:space="preserve"> </w:t>
      </w:r>
      <w:r>
        <w:rPr>
          <w:sz w:val="23"/>
        </w:rPr>
        <w:t>be</w:t>
      </w:r>
      <w:r>
        <w:rPr>
          <w:spacing w:val="-7"/>
          <w:sz w:val="23"/>
        </w:rPr>
        <w:t xml:space="preserve"> </w:t>
      </w:r>
      <w:r>
        <w:rPr>
          <w:sz w:val="23"/>
        </w:rPr>
        <w:t>set</w:t>
      </w:r>
      <w:r>
        <w:rPr>
          <w:spacing w:val="-7"/>
          <w:sz w:val="23"/>
        </w:rPr>
        <w:t xml:space="preserve"> </w:t>
      </w:r>
      <w:r>
        <w:rPr>
          <w:sz w:val="23"/>
        </w:rPr>
        <w:t>forth</w:t>
      </w:r>
      <w:r>
        <w:rPr>
          <w:spacing w:val="-6"/>
          <w:sz w:val="23"/>
        </w:rPr>
        <w:t xml:space="preserve"> </w:t>
      </w:r>
      <w:r>
        <w:rPr>
          <w:sz w:val="23"/>
        </w:rPr>
        <w:t>and</w:t>
      </w:r>
      <w:r>
        <w:rPr>
          <w:spacing w:val="-8"/>
          <w:sz w:val="23"/>
        </w:rPr>
        <w:t xml:space="preserve"> </w:t>
      </w:r>
      <w:r>
        <w:rPr>
          <w:sz w:val="23"/>
        </w:rPr>
        <w:t>labeled</w:t>
      </w:r>
      <w:r>
        <w:rPr>
          <w:spacing w:val="-6"/>
          <w:sz w:val="23"/>
        </w:rPr>
        <w:t xml:space="preserve"> </w:t>
      </w:r>
      <w:r>
        <w:rPr>
          <w:sz w:val="23"/>
        </w:rPr>
        <w:t>“Supplemental</w:t>
      </w:r>
      <w:r>
        <w:rPr>
          <w:spacing w:val="-7"/>
          <w:sz w:val="23"/>
        </w:rPr>
        <w:t xml:space="preserve"> </w:t>
      </w:r>
      <w:r>
        <w:rPr>
          <w:sz w:val="23"/>
        </w:rPr>
        <w:t>General Conditions</w:t>
      </w:r>
      <w:r w:rsidR="00A362E1">
        <w:rPr>
          <w:sz w:val="23"/>
        </w:rPr>
        <w:t>,</w:t>
      </w:r>
      <w:r>
        <w:rPr>
          <w:sz w:val="23"/>
        </w:rPr>
        <w:t>” and shall be submitted for review and approval by the AVP &amp; CFO. Excluding those specific modifications such as for SWaM or §12 Builder’s Risk Insurance any proposed modification</w:t>
      </w:r>
      <w:r>
        <w:rPr>
          <w:spacing w:val="-2"/>
          <w:sz w:val="23"/>
        </w:rPr>
        <w:t xml:space="preserve"> </w:t>
      </w:r>
      <w:r>
        <w:rPr>
          <w:sz w:val="23"/>
        </w:rPr>
        <w:t>or</w:t>
      </w:r>
      <w:r>
        <w:rPr>
          <w:spacing w:val="-5"/>
          <w:sz w:val="23"/>
        </w:rPr>
        <w:t xml:space="preserve"> </w:t>
      </w:r>
      <w:r>
        <w:rPr>
          <w:sz w:val="23"/>
        </w:rPr>
        <w:t>Amendment</w:t>
      </w:r>
      <w:r>
        <w:rPr>
          <w:spacing w:val="-2"/>
          <w:sz w:val="23"/>
        </w:rPr>
        <w:t xml:space="preserve"> </w:t>
      </w:r>
      <w:r>
        <w:rPr>
          <w:sz w:val="23"/>
        </w:rPr>
        <w:t>shall</w:t>
      </w:r>
      <w:r>
        <w:rPr>
          <w:spacing w:val="-4"/>
          <w:sz w:val="23"/>
        </w:rPr>
        <w:t xml:space="preserve"> </w:t>
      </w:r>
      <w:r>
        <w:rPr>
          <w:sz w:val="23"/>
        </w:rPr>
        <w:t>first</w:t>
      </w:r>
      <w:r>
        <w:rPr>
          <w:spacing w:val="-2"/>
          <w:sz w:val="23"/>
        </w:rPr>
        <w:t xml:space="preserve"> </w:t>
      </w:r>
      <w:r>
        <w:rPr>
          <w:sz w:val="23"/>
        </w:rPr>
        <w:t>be</w:t>
      </w:r>
      <w:r>
        <w:rPr>
          <w:spacing w:val="-1"/>
          <w:sz w:val="23"/>
        </w:rPr>
        <w:t xml:space="preserve"> </w:t>
      </w:r>
      <w:r>
        <w:rPr>
          <w:sz w:val="23"/>
        </w:rPr>
        <w:t>approved</w:t>
      </w:r>
      <w:r>
        <w:rPr>
          <w:spacing w:val="-2"/>
          <w:sz w:val="23"/>
        </w:rPr>
        <w:t xml:space="preserve"> </w:t>
      </w:r>
      <w:r>
        <w:rPr>
          <w:sz w:val="23"/>
        </w:rPr>
        <w:t>by</w:t>
      </w:r>
      <w:r>
        <w:rPr>
          <w:spacing w:val="-7"/>
          <w:sz w:val="23"/>
        </w:rPr>
        <w:t xml:space="preserve"> </w:t>
      </w:r>
      <w:r>
        <w:rPr>
          <w:sz w:val="23"/>
        </w:rPr>
        <w:t>the</w:t>
      </w:r>
      <w:r>
        <w:rPr>
          <w:spacing w:val="-1"/>
          <w:sz w:val="23"/>
        </w:rPr>
        <w:t xml:space="preserve"> </w:t>
      </w:r>
      <w:r>
        <w:rPr>
          <w:sz w:val="23"/>
        </w:rPr>
        <w:t>AVP</w:t>
      </w:r>
      <w:r>
        <w:rPr>
          <w:spacing w:val="-3"/>
          <w:sz w:val="23"/>
        </w:rPr>
        <w:t xml:space="preserve"> </w:t>
      </w:r>
      <w:r>
        <w:rPr>
          <w:sz w:val="23"/>
        </w:rPr>
        <w:t>&amp;</w:t>
      </w:r>
      <w:r>
        <w:rPr>
          <w:spacing w:val="-32"/>
          <w:sz w:val="23"/>
        </w:rPr>
        <w:t xml:space="preserve"> </w:t>
      </w:r>
      <w:r>
        <w:rPr>
          <w:sz w:val="23"/>
        </w:rPr>
        <w:t>CFO.</w:t>
      </w:r>
    </w:p>
    <w:p w14:paraId="0CB0EE46" w14:textId="77777777" w:rsidR="00BD63E6" w:rsidRDefault="00BD63E6">
      <w:pPr>
        <w:pStyle w:val="BodyText"/>
        <w:spacing w:before="7"/>
        <w:rPr>
          <w:sz w:val="22"/>
        </w:rPr>
      </w:pPr>
    </w:p>
    <w:p w14:paraId="7AB19D16" w14:textId="77777777" w:rsidR="00BD63E6" w:rsidRDefault="001C1763">
      <w:pPr>
        <w:pStyle w:val="BodyText"/>
        <w:ind w:left="840" w:right="110"/>
        <w:jc w:val="both"/>
      </w:pPr>
      <w:hyperlink r:id="rId412">
        <w:r w:rsidR="00D94B7A">
          <w:rPr>
            <w:color w:val="0000FF"/>
            <w:u w:val="single" w:color="0000FF"/>
          </w:rPr>
          <w:t>DGS-30-377 - Supplemental General Conditions - SWa</w:t>
        </w:r>
      </w:hyperlink>
      <w:r w:rsidR="00D94B7A">
        <w:rPr>
          <w:color w:val="0000FF"/>
          <w:u w:val="single" w:color="0000FF"/>
        </w:rPr>
        <w:t xml:space="preserve">M </w:t>
      </w:r>
      <w:r w:rsidR="00D94B7A">
        <w:t>shall be incorporated in all documents that require the General Conditions of the Construction Contract. These Supplemental General Conditions provide for the inclusion of Small, Women–Owned, and Minority-Owned (SWaM) Businesses.</w:t>
      </w:r>
    </w:p>
    <w:p w14:paraId="0AE46066" w14:textId="77777777" w:rsidR="00BD63E6" w:rsidRDefault="00BD63E6">
      <w:pPr>
        <w:pStyle w:val="BodyText"/>
        <w:spacing w:before="9"/>
        <w:rPr>
          <w:sz w:val="22"/>
        </w:rPr>
      </w:pPr>
    </w:p>
    <w:p w14:paraId="7652ED9C" w14:textId="77777777" w:rsidR="00BD63E6" w:rsidRDefault="00D94B7A" w:rsidP="001C09AE">
      <w:pPr>
        <w:pStyle w:val="ListParagraph"/>
        <w:numPr>
          <w:ilvl w:val="3"/>
          <w:numId w:val="72"/>
        </w:numPr>
        <w:tabs>
          <w:tab w:val="left" w:pos="1584"/>
        </w:tabs>
        <w:spacing w:before="1"/>
        <w:ind w:right="110" w:firstLine="0"/>
        <w:jc w:val="both"/>
        <w:rPr>
          <w:sz w:val="23"/>
        </w:rPr>
      </w:pPr>
      <w:r>
        <w:rPr>
          <w:sz w:val="23"/>
        </w:rPr>
        <w:t>The “Special Conditions” set forth specific requirements that are peculiar to the specific</w:t>
      </w:r>
      <w:r>
        <w:rPr>
          <w:spacing w:val="-4"/>
          <w:sz w:val="23"/>
        </w:rPr>
        <w:t xml:space="preserve"> </w:t>
      </w:r>
      <w:r>
        <w:rPr>
          <w:sz w:val="23"/>
        </w:rPr>
        <w:t>Project.</w:t>
      </w:r>
      <w:r>
        <w:rPr>
          <w:spacing w:val="-7"/>
          <w:sz w:val="23"/>
        </w:rPr>
        <w:t xml:space="preserve"> </w:t>
      </w:r>
      <w:r>
        <w:rPr>
          <w:sz w:val="23"/>
        </w:rPr>
        <w:t>These</w:t>
      </w:r>
      <w:r>
        <w:rPr>
          <w:spacing w:val="-4"/>
          <w:sz w:val="23"/>
        </w:rPr>
        <w:t xml:space="preserve"> </w:t>
      </w:r>
      <w:r>
        <w:rPr>
          <w:sz w:val="23"/>
        </w:rPr>
        <w:t>include</w:t>
      </w:r>
      <w:r>
        <w:rPr>
          <w:spacing w:val="-4"/>
          <w:sz w:val="23"/>
        </w:rPr>
        <w:t xml:space="preserve"> </w:t>
      </w:r>
      <w:r>
        <w:rPr>
          <w:sz w:val="23"/>
        </w:rPr>
        <w:t>such</w:t>
      </w:r>
      <w:r>
        <w:rPr>
          <w:spacing w:val="-5"/>
          <w:sz w:val="23"/>
        </w:rPr>
        <w:t xml:space="preserve"> </w:t>
      </w:r>
      <w:r>
        <w:rPr>
          <w:sz w:val="23"/>
        </w:rPr>
        <w:t>items</w:t>
      </w:r>
      <w:r>
        <w:rPr>
          <w:spacing w:val="-6"/>
          <w:sz w:val="23"/>
        </w:rPr>
        <w:t xml:space="preserve"> </w:t>
      </w:r>
      <w:r>
        <w:rPr>
          <w:sz w:val="23"/>
        </w:rPr>
        <w:t>as</w:t>
      </w:r>
      <w:r>
        <w:rPr>
          <w:spacing w:val="-6"/>
          <w:sz w:val="23"/>
        </w:rPr>
        <w:t xml:space="preserve"> </w:t>
      </w:r>
      <w:r>
        <w:rPr>
          <w:sz w:val="23"/>
        </w:rPr>
        <w:t>hours</w:t>
      </w:r>
      <w:r>
        <w:rPr>
          <w:spacing w:val="-6"/>
          <w:sz w:val="23"/>
        </w:rPr>
        <w:t xml:space="preserve"> </w:t>
      </w:r>
      <w:r>
        <w:rPr>
          <w:sz w:val="23"/>
        </w:rPr>
        <w:t>of</w:t>
      </w:r>
      <w:r>
        <w:rPr>
          <w:spacing w:val="-5"/>
          <w:sz w:val="23"/>
        </w:rPr>
        <w:t xml:space="preserve"> </w:t>
      </w:r>
      <w:r>
        <w:rPr>
          <w:sz w:val="23"/>
        </w:rPr>
        <w:t>Work</w:t>
      </w:r>
      <w:r>
        <w:rPr>
          <w:spacing w:val="-5"/>
          <w:sz w:val="23"/>
        </w:rPr>
        <w:t xml:space="preserve"> </w:t>
      </w:r>
      <w:r>
        <w:rPr>
          <w:sz w:val="23"/>
        </w:rPr>
        <w:t>restrictions,</w:t>
      </w:r>
      <w:r>
        <w:rPr>
          <w:spacing w:val="-5"/>
          <w:sz w:val="23"/>
        </w:rPr>
        <w:t xml:space="preserve"> </w:t>
      </w:r>
      <w:r>
        <w:rPr>
          <w:sz w:val="23"/>
        </w:rPr>
        <w:t>Contractor</w:t>
      </w:r>
      <w:r>
        <w:rPr>
          <w:spacing w:val="-5"/>
          <w:sz w:val="23"/>
        </w:rPr>
        <w:t xml:space="preserve"> </w:t>
      </w:r>
      <w:r>
        <w:rPr>
          <w:sz w:val="23"/>
        </w:rPr>
        <w:t>office</w:t>
      </w:r>
      <w:r>
        <w:rPr>
          <w:spacing w:val="-4"/>
          <w:sz w:val="23"/>
        </w:rPr>
        <w:t xml:space="preserve"> </w:t>
      </w:r>
      <w:r>
        <w:rPr>
          <w:sz w:val="23"/>
        </w:rPr>
        <w:t>and storage</w:t>
      </w:r>
      <w:r>
        <w:rPr>
          <w:spacing w:val="-14"/>
          <w:sz w:val="23"/>
        </w:rPr>
        <w:t xml:space="preserve"> </w:t>
      </w:r>
      <w:r>
        <w:rPr>
          <w:sz w:val="23"/>
        </w:rPr>
        <w:t>area</w:t>
      </w:r>
      <w:r>
        <w:rPr>
          <w:spacing w:val="-14"/>
          <w:sz w:val="23"/>
        </w:rPr>
        <w:t xml:space="preserve"> </w:t>
      </w:r>
      <w:r>
        <w:rPr>
          <w:sz w:val="23"/>
        </w:rPr>
        <w:t>restrictions,</w:t>
      </w:r>
      <w:r>
        <w:rPr>
          <w:spacing w:val="-15"/>
          <w:sz w:val="23"/>
        </w:rPr>
        <w:t xml:space="preserve"> </w:t>
      </w:r>
      <w:r>
        <w:rPr>
          <w:sz w:val="23"/>
        </w:rPr>
        <w:t>coordination</w:t>
      </w:r>
      <w:r>
        <w:rPr>
          <w:spacing w:val="-15"/>
          <w:sz w:val="23"/>
        </w:rPr>
        <w:t xml:space="preserve"> </w:t>
      </w:r>
      <w:r>
        <w:rPr>
          <w:sz w:val="23"/>
        </w:rPr>
        <w:t>requirements</w:t>
      </w:r>
      <w:r>
        <w:rPr>
          <w:spacing w:val="-16"/>
          <w:sz w:val="23"/>
        </w:rPr>
        <w:t xml:space="preserve"> </w:t>
      </w:r>
      <w:r>
        <w:rPr>
          <w:sz w:val="23"/>
        </w:rPr>
        <w:t>for</w:t>
      </w:r>
      <w:r>
        <w:rPr>
          <w:spacing w:val="-15"/>
          <w:sz w:val="23"/>
        </w:rPr>
        <w:t xml:space="preserve"> </w:t>
      </w:r>
      <w:r>
        <w:rPr>
          <w:sz w:val="23"/>
        </w:rPr>
        <w:t>utility</w:t>
      </w:r>
      <w:r>
        <w:rPr>
          <w:spacing w:val="-18"/>
          <w:sz w:val="23"/>
        </w:rPr>
        <w:t xml:space="preserve"> </w:t>
      </w:r>
      <w:r>
        <w:rPr>
          <w:sz w:val="23"/>
        </w:rPr>
        <w:t>interruptions,</w:t>
      </w:r>
      <w:r>
        <w:rPr>
          <w:spacing w:val="-15"/>
          <w:sz w:val="23"/>
        </w:rPr>
        <w:t xml:space="preserve"> </w:t>
      </w:r>
      <w:r>
        <w:rPr>
          <w:sz w:val="23"/>
        </w:rPr>
        <w:t>hazardous</w:t>
      </w:r>
      <w:r>
        <w:rPr>
          <w:spacing w:val="-16"/>
          <w:sz w:val="23"/>
        </w:rPr>
        <w:t xml:space="preserve"> </w:t>
      </w:r>
      <w:r>
        <w:rPr>
          <w:sz w:val="23"/>
        </w:rPr>
        <w:t xml:space="preserve">material data sheet Submittals, and so forth. The Special Conditions shall be included in </w:t>
      </w:r>
      <w:hyperlink r:id="rId413">
        <w:r>
          <w:rPr>
            <w:color w:val="0000FF"/>
            <w:sz w:val="23"/>
            <w:u w:val="single" w:color="0000FF"/>
          </w:rPr>
          <w:t xml:space="preserve">Division 1 </w:t>
        </w:r>
      </w:hyperlink>
      <w:r>
        <w:rPr>
          <w:sz w:val="23"/>
        </w:rPr>
        <w:t>of the Technical</w:t>
      </w:r>
      <w:r>
        <w:rPr>
          <w:spacing w:val="-31"/>
          <w:sz w:val="23"/>
        </w:rPr>
        <w:t xml:space="preserve"> </w:t>
      </w:r>
      <w:r>
        <w:rPr>
          <w:sz w:val="23"/>
        </w:rPr>
        <w:t>Specifications.</w:t>
      </w:r>
    </w:p>
    <w:p w14:paraId="66728197" w14:textId="77777777" w:rsidR="00BD63E6" w:rsidRDefault="00BD63E6">
      <w:pPr>
        <w:pStyle w:val="BodyText"/>
        <w:spacing w:before="8"/>
        <w:rPr>
          <w:sz w:val="20"/>
        </w:rPr>
      </w:pPr>
    </w:p>
    <w:p w14:paraId="51E26AE0" w14:textId="0F44D2A9" w:rsidR="00BD63E6" w:rsidRDefault="00D94B7A">
      <w:pPr>
        <w:pStyle w:val="BodyText"/>
        <w:ind w:left="120" w:right="109"/>
        <w:jc w:val="both"/>
      </w:pPr>
      <w:bookmarkStart w:id="281" w:name="_bookmark255"/>
      <w:bookmarkEnd w:id="281"/>
      <w:r>
        <w:rPr>
          <w:b/>
        </w:rPr>
        <w:t>8.3.4</w:t>
      </w:r>
      <w:r>
        <w:rPr>
          <w:b/>
          <w:position w:val="10"/>
          <w:sz w:val="15"/>
        </w:rPr>
        <w:t xml:space="preserve"> </w:t>
      </w:r>
      <w:r>
        <w:rPr>
          <w:b/>
        </w:rPr>
        <w:t xml:space="preserve">Instructions to Bidders, HECO-7a: </w:t>
      </w:r>
      <w:r>
        <w:t xml:space="preserve">The Instructions to Bidders, </w:t>
      </w:r>
      <w:hyperlink r:id="rId414">
        <w:r>
          <w:rPr>
            <w:color w:val="0000FF"/>
            <w:u w:val="single" w:color="0000FF"/>
          </w:rPr>
          <w:t>HECO-7a</w:t>
        </w:r>
      </w:hyperlink>
      <w:r>
        <w:t>, included in HECOM</w:t>
      </w:r>
      <w:r>
        <w:rPr>
          <w:spacing w:val="-15"/>
        </w:rPr>
        <w:t xml:space="preserve"> </w:t>
      </w:r>
      <w:r>
        <w:t>is</w:t>
      </w:r>
      <w:r>
        <w:rPr>
          <w:spacing w:val="-15"/>
        </w:rPr>
        <w:t xml:space="preserve"> </w:t>
      </w:r>
      <w:r>
        <w:t>a</w:t>
      </w:r>
      <w:r>
        <w:rPr>
          <w:spacing w:val="-13"/>
        </w:rPr>
        <w:t xml:space="preserve"> </w:t>
      </w:r>
      <w:r>
        <w:t>standard</w:t>
      </w:r>
      <w:r>
        <w:rPr>
          <w:spacing w:val="-14"/>
        </w:rPr>
        <w:t xml:space="preserve"> </w:t>
      </w:r>
      <w:r>
        <w:t>document</w:t>
      </w:r>
      <w:r>
        <w:rPr>
          <w:spacing w:val="-16"/>
        </w:rPr>
        <w:t xml:space="preserve"> </w:t>
      </w:r>
      <w:r>
        <w:t>which</w:t>
      </w:r>
      <w:r>
        <w:rPr>
          <w:spacing w:val="-17"/>
        </w:rPr>
        <w:t xml:space="preserve"> </w:t>
      </w:r>
      <w:r>
        <w:t>has</w:t>
      </w:r>
      <w:r>
        <w:rPr>
          <w:spacing w:val="-15"/>
        </w:rPr>
        <w:t xml:space="preserve"> </w:t>
      </w:r>
      <w:r>
        <w:t>been</w:t>
      </w:r>
      <w:r>
        <w:rPr>
          <w:spacing w:val="-14"/>
        </w:rPr>
        <w:t xml:space="preserve"> </w:t>
      </w:r>
      <w:r>
        <w:t>written</w:t>
      </w:r>
      <w:r>
        <w:rPr>
          <w:spacing w:val="-14"/>
        </w:rPr>
        <w:t xml:space="preserve"> </w:t>
      </w:r>
      <w:r>
        <w:t>to</w:t>
      </w:r>
      <w:r>
        <w:rPr>
          <w:spacing w:val="-17"/>
        </w:rPr>
        <w:t xml:space="preserve"> </w:t>
      </w:r>
      <w:r>
        <w:t>conform</w:t>
      </w:r>
      <w:r>
        <w:rPr>
          <w:spacing w:val="-14"/>
        </w:rPr>
        <w:t xml:space="preserve"> </w:t>
      </w:r>
      <w:r>
        <w:t>to</w:t>
      </w:r>
      <w:r>
        <w:rPr>
          <w:spacing w:val="-17"/>
        </w:rPr>
        <w:t xml:space="preserve"> </w:t>
      </w:r>
      <w:r>
        <w:t>the</w:t>
      </w:r>
      <w:r>
        <w:rPr>
          <w:spacing w:val="-13"/>
        </w:rPr>
        <w:t xml:space="preserve"> </w:t>
      </w:r>
      <w:r>
        <w:t>requirements</w:t>
      </w:r>
      <w:r>
        <w:rPr>
          <w:spacing w:val="-15"/>
        </w:rPr>
        <w:t xml:space="preserve"> </w:t>
      </w:r>
      <w:r>
        <w:t>and</w:t>
      </w:r>
      <w:r>
        <w:rPr>
          <w:spacing w:val="-17"/>
        </w:rPr>
        <w:t xml:space="preserve"> </w:t>
      </w:r>
      <w:r>
        <w:t xml:space="preserve">procedures of the </w:t>
      </w:r>
      <w:hyperlink r:id="rId415">
        <w:r>
          <w:rPr>
            <w:color w:val="0000FF"/>
            <w:u w:val="single" w:color="0000FF"/>
          </w:rPr>
          <w:t>Procurement Rules</w:t>
        </w:r>
        <w:r>
          <w:t>.</w:t>
        </w:r>
      </w:hyperlink>
      <w:r>
        <w:t xml:space="preserve"> The Instructions to Bidders shall be reproduced and included in the Documents without modification. They shall not be retyped. The requirements and procedures delineated in the Instructions to Bidders have significant legal implications and shall not be changed without the prior written approval of the AVP &amp;</w:t>
      </w:r>
      <w:r>
        <w:rPr>
          <w:spacing w:val="-33"/>
        </w:rPr>
        <w:t xml:space="preserve"> </w:t>
      </w:r>
      <w:r>
        <w:t>CFO.</w:t>
      </w:r>
    </w:p>
    <w:p w14:paraId="762AF83A" w14:textId="77777777" w:rsidR="00BD63E6" w:rsidRDefault="00BD63E6">
      <w:pPr>
        <w:pStyle w:val="BodyText"/>
        <w:spacing w:before="10"/>
        <w:rPr>
          <w:sz w:val="22"/>
        </w:rPr>
      </w:pPr>
    </w:p>
    <w:p w14:paraId="6981B5A4" w14:textId="77777777" w:rsidR="00BD63E6" w:rsidRDefault="00D94B7A">
      <w:pPr>
        <w:pStyle w:val="BodyText"/>
        <w:ind w:left="120" w:right="108"/>
        <w:jc w:val="both"/>
      </w:pPr>
      <w:r>
        <w:t xml:space="preserve">The A/E for the Project shall be familiar with and conform to the requirements of the Instructions to Bidders, </w:t>
      </w:r>
      <w:hyperlink r:id="rId416">
        <w:r>
          <w:rPr>
            <w:color w:val="0000FF"/>
            <w:u w:val="single" w:color="0000FF"/>
          </w:rPr>
          <w:t>HECO-7a</w:t>
        </w:r>
        <w:r>
          <w:t>.</w:t>
        </w:r>
      </w:hyperlink>
    </w:p>
    <w:p w14:paraId="30223610" w14:textId="77777777" w:rsidR="00BD63E6" w:rsidRDefault="00BD63E6">
      <w:pPr>
        <w:pStyle w:val="BodyText"/>
        <w:spacing w:before="2"/>
        <w:rPr>
          <w:sz w:val="15"/>
        </w:rPr>
      </w:pPr>
    </w:p>
    <w:p w14:paraId="2B80C35A" w14:textId="77777777" w:rsidR="00BD63E6" w:rsidRDefault="00D94B7A">
      <w:pPr>
        <w:pStyle w:val="BodyText"/>
        <w:spacing w:before="91"/>
        <w:ind w:left="120" w:right="231"/>
      </w:pPr>
      <w:r>
        <w:t>Information on where Final Construction Documents can be viewed and shipping charges, if any, should be placed in the Advertisement and Notice of Invitation for Bids.  See §</w:t>
      </w:r>
      <w:r>
        <w:rPr>
          <w:color w:val="0000FF"/>
          <w:u w:val="single" w:color="0000FF"/>
        </w:rPr>
        <w:t>10.2</w:t>
      </w:r>
      <w:r>
        <w:t>.</w:t>
      </w:r>
    </w:p>
    <w:p w14:paraId="05D32EBD" w14:textId="77777777" w:rsidR="00BD63E6" w:rsidRDefault="00BD63E6">
      <w:pPr>
        <w:pStyle w:val="BodyText"/>
        <w:spacing w:before="9"/>
        <w:rPr>
          <w:sz w:val="15"/>
        </w:rPr>
      </w:pPr>
    </w:p>
    <w:p w14:paraId="11B4B060" w14:textId="77777777" w:rsidR="00BD63E6" w:rsidRDefault="00D94B7A" w:rsidP="001C09AE">
      <w:pPr>
        <w:pStyle w:val="Heading5"/>
        <w:numPr>
          <w:ilvl w:val="2"/>
          <w:numId w:val="71"/>
        </w:numPr>
        <w:tabs>
          <w:tab w:val="left" w:pos="639"/>
        </w:tabs>
        <w:spacing w:before="91"/>
        <w:ind w:firstLine="20"/>
      </w:pPr>
      <w:bookmarkStart w:id="282" w:name="8.3.5_Types_of_Specifications"/>
      <w:bookmarkStart w:id="283" w:name="_bookmark256"/>
      <w:bookmarkEnd w:id="282"/>
      <w:bookmarkEnd w:id="283"/>
      <w:r>
        <w:t>Types of</w:t>
      </w:r>
      <w:r>
        <w:rPr>
          <w:spacing w:val="-17"/>
        </w:rPr>
        <w:t xml:space="preserve"> </w:t>
      </w:r>
      <w:r>
        <w:t>Specifications</w:t>
      </w:r>
    </w:p>
    <w:p w14:paraId="5BDF10B1" w14:textId="77777777" w:rsidR="00BD63E6" w:rsidRDefault="00BD63E6">
      <w:pPr>
        <w:pStyle w:val="BodyText"/>
        <w:rPr>
          <w:b/>
          <w:sz w:val="22"/>
        </w:rPr>
      </w:pPr>
    </w:p>
    <w:p w14:paraId="17902A86" w14:textId="77777777" w:rsidR="00BD63E6" w:rsidRDefault="00D94B7A">
      <w:pPr>
        <w:pStyle w:val="BodyText"/>
        <w:ind w:left="120" w:right="696"/>
      </w:pPr>
      <w:r>
        <w:t>The following three types of Specifications are used on University Agency’s 207, 209, and 246 Projects, unless otherwise noted.</w:t>
      </w:r>
    </w:p>
    <w:p w14:paraId="10BC1074" w14:textId="77777777" w:rsidR="00BD63E6" w:rsidRDefault="00BD63E6">
      <w:pPr>
        <w:pStyle w:val="BodyText"/>
        <w:spacing w:before="7"/>
        <w:rPr>
          <w:sz w:val="22"/>
        </w:rPr>
      </w:pPr>
    </w:p>
    <w:p w14:paraId="19CFE758" w14:textId="77777777" w:rsidR="00BD63E6" w:rsidRDefault="00D94B7A" w:rsidP="001C09AE">
      <w:pPr>
        <w:pStyle w:val="ListParagraph"/>
        <w:numPr>
          <w:ilvl w:val="3"/>
          <w:numId w:val="71"/>
        </w:numPr>
        <w:tabs>
          <w:tab w:val="left" w:pos="1563"/>
        </w:tabs>
        <w:ind w:right="110" w:firstLine="0"/>
        <w:jc w:val="both"/>
        <w:rPr>
          <w:sz w:val="23"/>
        </w:rPr>
      </w:pPr>
      <w:r>
        <w:rPr>
          <w:b/>
          <w:sz w:val="23"/>
        </w:rPr>
        <w:t xml:space="preserve">Non-proprietary or Performance Specifications: </w:t>
      </w:r>
      <w:r>
        <w:rPr>
          <w:sz w:val="23"/>
        </w:rPr>
        <w:t>This is the preferred method of specifying materials, equipment and systems. A non-proprietary Specification shall be</w:t>
      </w:r>
      <w:r>
        <w:rPr>
          <w:spacing w:val="-41"/>
          <w:sz w:val="23"/>
        </w:rPr>
        <w:t xml:space="preserve"> </w:t>
      </w:r>
      <w:r>
        <w:rPr>
          <w:sz w:val="23"/>
        </w:rPr>
        <w:t>written either as (a) a generic performance Specification (preferred); or as (b) a Specification naming a</w:t>
      </w:r>
      <w:r>
        <w:rPr>
          <w:spacing w:val="-1"/>
          <w:sz w:val="23"/>
        </w:rPr>
        <w:t xml:space="preserve"> </w:t>
      </w:r>
      <w:r>
        <w:rPr>
          <w:sz w:val="23"/>
        </w:rPr>
        <w:t>minimum</w:t>
      </w:r>
      <w:r>
        <w:rPr>
          <w:spacing w:val="-2"/>
          <w:sz w:val="23"/>
        </w:rPr>
        <w:t xml:space="preserve"> </w:t>
      </w:r>
      <w:r>
        <w:rPr>
          <w:sz w:val="23"/>
        </w:rPr>
        <w:t>of</w:t>
      </w:r>
      <w:r>
        <w:rPr>
          <w:spacing w:val="-5"/>
          <w:sz w:val="23"/>
        </w:rPr>
        <w:t xml:space="preserve"> </w:t>
      </w:r>
      <w:r>
        <w:rPr>
          <w:sz w:val="23"/>
        </w:rPr>
        <w:t>three</w:t>
      </w:r>
      <w:r>
        <w:rPr>
          <w:spacing w:val="-4"/>
          <w:sz w:val="23"/>
        </w:rPr>
        <w:t xml:space="preserve"> </w:t>
      </w:r>
      <w:r>
        <w:rPr>
          <w:sz w:val="23"/>
        </w:rPr>
        <w:t>manufacturers</w:t>
      </w:r>
      <w:r>
        <w:rPr>
          <w:spacing w:val="-3"/>
          <w:sz w:val="23"/>
        </w:rPr>
        <w:t xml:space="preserve"> </w:t>
      </w:r>
      <w:r>
        <w:rPr>
          <w:sz w:val="23"/>
        </w:rPr>
        <w:t>with</w:t>
      </w:r>
      <w:r>
        <w:rPr>
          <w:spacing w:val="-5"/>
          <w:sz w:val="23"/>
        </w:rPr>
        <w:t xml:space="preserve"> </w:t>
      </w:r>
      <w:r>
        <w:rPr>
          <w:sz w:val="23"/>
        </w:rPr>
        <w:t>model</w:t>
      </w:r>
      <w:r>
        <w:rPr>
          <w:spacing w:val="-2"/>
          <w:sz w:val="23"/>
        </w:rPr>
        <w:t xml:space="preserve"> </w:t>
      </w:r>
      <w:r>
        <w:rPr>
          <w:sz w:val="23"/>
        </w:rPr>
        <w:t>or</w:t>
      </w:r>
      <w:r>
        <w:rPr>
          <w:spacing w:val="-2"/>
          <w:sz w:val="23"/>
        </w:rPr>
        <w:t xml:space="preserve"> </w:t>
      </w:r>
      <w:r>
        <w:rPr>
          <w:sz w:val="23"/>
        </w:rPr>
        <w:t>series</w:t>
      </w:r>
      <w:r>
        <w:rPr>
          <w:spacing w:val="-29"/>
          <w:sz w:val="23"/>
        </w:rPr>
        <w:t xml:space="preserve"> </w:t>
      </w:r>
      <w:r>
        <w:rPr>
          <w:sz w:val="23"/>
        </w:rPr>
        <w:t>numbers.</w:t>
      </w:r>
    </w:p>
    <w:p w14:paraId="57EACD18" w14:textId="77777777" w:rsidR="00BD63E6" w:rsidRDefault="00BD63E6">
      <w:pPr>
        <w:pStyle w:val="BodyText"/>
        <w:spacing w:before="9"/>
        <w:rPr>
          <w:sz w:val="22"/>
        </w:rPr>
      </w:pPr>
    </w:p>
    <w:p w14:paraId="65CAFF69" w14:textId="0AD08B91" w:rsidR="00BD63E6" w:rsidRDefault="00D94B7A" w:rsidP="001C09AE">
      <w:pPr>
        <w:pStyle w:val="ListParagraph"/>
        <w:numPr>
          <w:ilvl w:val="0"/>
          <w:numId w:val="70"/>
        </w:numPr>
        <w:tabs>
          <w:tab w:val="left" w:pos="1559"/>
          <w:tab w:val="left" w:pos="1560"/>
        </w:tabs>
        <w:spacing w:before="1"/>
        <w:ind w:right="144"/>
        <w:jc w:val="both"/>
        <w:rPr>
          <w:sz w:val="23"/>
        </w:rPr>
      </w:pPr>
      <w:r>
        <w:rPr>
          <w:sz w:val="23"/>
        </w:rPr>
        <w:t>A generic performance Specification must be written to describe the required</w:t>
      </w:r>
      <w:r w:rsidR="00984AE1">
        <w:rPr>
          <w:sz w:val="23"/>
        </w:rPr>
        <w:t xml:space="preserve"> </w:t>
      </w:r>
      <w:r>
        <w:rPr>
          <w:sz w:val="23"/>
        </w:rPr>
        <w:t>characteristics, performance standards, capacities, quality, size or dimensions, etc.</w:t>
      </w:r>
      <w:r>
        <w:rPr>
          <w:spacing w:val="46"/>
          <w:sz w:val="23"/>
        </w:rPr>
        <w:t xml:space="preserve"> </w:t>
      </w:r>
      <w:r>
        <w:rPr>
          <w:sz w:val="23"/>
        </w:rPr>
        <w:t>of</w:t>
      </w:r>
    </w:p>
    <w:p w14:paraId="37B55C5A" w14:textId="6F4B463E" w:rsidR="00BD63E6" w:rsidRDefault="00BD63E6">
      <w:pPr>
        <w:pStyle w:val="BodyText"/>
        <w:spacing w:before="1"/>
        <w:rPr>
          <w:sz w:val="24"/>
        </w:rPr>
      </w:pPr>
    </w:p>
    <w:p w14:paraId="20079321" w14:textId="77777777" w:rsidR="00BD63E6" w:rsidRDefault="00BD63E6">
      <w:pPr>
        <w:rPr>
          <w:sz w:val="20"/>
        </w:rPr>
        <w:sectPr w:rsidR="00BD63E6">
          <w:pgSz w:w="12240" w:h="15840"/>
          <w:pgMar w:top="1600" w:right="1320" w:bottom="1240" w:left="1320" w:header="720" w:footer="1049" w:gutter="0"/>
          <w:cols w:space="720"/>
        </w:sectPr>
      </w:pPr>
      <w:bookmarkStart w:id="284" w:name="_bookmark257"/>
      <w:bookmarkEnd w:id="284"/>
    </w:p>
    <w:p w14:paraId="5DA4183A" w14:textId="77777777" w:rsidR="00BD63E6" w:rsidRDefault="00BD63E6">
      <w:pPr>
        <w:pStyle w:val="BodyText"/>
        <w:spacing w:before="7"/>
        <w:rPr>
          <w:sz w:val="11"/>
        </w:rPr>
      </w:pPr>
    </w:p>
    <w:p w14:paraId="7B424E98" w14:textId="77777777" w:rsidR="00BD63E6" w:rsidRDefault="00D94B7A">
      <w:pPr>
        <w:pStyle w:val="BodyText"/>
        <w:spacing w:before="90"/>
        <w:ind w:left="1557" w:right="112"/>
        <w:jc w:val="both"/>
      </w:pPr>
      <w:r>
        <w:t>the item or system. A minimum of three manufacturers must be able to meet all requirements shown in the Specification. The Specification shall not be contrived to exclude any of the three manufacturers or to benefit any one manufacturer over</w:t>
      </w:r>
      <w:r>
        <w:rPr>
          <w:spacing w:val="-40"/>
        </w:rPr>
        <w:t xml:space="preserve"> </w:t>
      </w:r>
      <w:r>
        <w:t>any of the other manufacturers. The performance Specification shall not name manufacturers or brand name</w:t>
      </w:r>
      <w:r>
        <w:rPr>
          <w:spacing w:val="-15"/>
        </w:rPr>
        <w:t xml:space="preserve"> </w:t>
      </w:r>
      <w:r>
        <w:t>products.</w:t>
      </w:r>
    </w:p>
    <w:p w14:paraId="39CE2224" w14:textId="77777777" w:rsidR="00BD63E6" w:rsidRDefault="00BD63E6">
      <w:pPr>
        <w:pStyle w:val="BodyText"/>
        <w:spacing w:before="9"/>
        <w:rPr>
          <w:sz w:val="22"/>
        </w:rPr>
      </w:pPr>
    </w:p>
    <w:p w14:paraId="3400A1E9" w14:textId="77777777" w:rsidR="00BD63E6" w:rsidRDefault="00D94B7A" w:rsidP="001C09AE">
      <w:pPr>
        <w:pStyle w:val="ListParagraph"/>
        <w:numPr>
          <w:ilvl w:val="0"/>
          <w:numId w:val="70"/>
        </w:numPr>
        <w:tabs>
          <w:tab w:val="left" w:pos="1558"/>
        </w:tabs>
        <w:spacing w:before="1"/>
        <w:ind w:left="1557" w:right="109" w:hanging="717"/>
        <w:jc w:val="both"/>
        <w:rPr>
          <w:sz w:val="23"/>
        </w:rPr>
      </w:pPr>
      <w:r>
        <w:rPr>
          <w:sz w:val="23"/>
        </w:rPr>
        <w:t>A</w:t>
      </w:r>
      <w:r>
        <w:rPr>
          <w:spacing w:val="-9"/>
          <w:sz w:val="23"/>
        </w:rPr>
        <w:t xml:space="preserve"> </w:t>
      </w:r>
      <w:r>
        <w:rPr>
          <w:sz w:val="23"/>
        </w:rPr>
        <w:t>manufacturer/model</w:t>
      </w:r>
      <w:r>
        <w:rPr>
          <w:spacing w:val="-10"/>
          <w:sz w:val="23"/>
        </w:rPr>
        <w:t xml:space="preserve"> </w:t>
      </w:r>
      <w:r>
        <w:rPr>
          <w:sz w:val="23"/>
        </w:rPr>
        <w:t>#</w:t>
      </w:r>
      <w:r>
        <w:rPr>
          <w:spacing w:val="-11"/>
          <w:sz w:val="23"/>
        </w:rPr>
        <w:t xml:space="preserve"> </w:t>
      </w:r>
      <w:r>
        <w:rPr>
          <w:sz w:val="23"/>
        </w:rPr>
        <w:t>type</w:t>
      </w:r>
      <w:r>
        <w:rPr>
          <w:spacing w:val="-7"/>
          <w:sz w:val="23"/>
        </w:rPr>
        <w:t xml:space="preserve"> </w:t>
      </w:r>
      <w:r>
        <w:rPr>
          <w:sz w:val="23"/>
        </w:rPr>
        <w:t>Specification</w:t>
      </w:r>
      <w:r>
        <w:rPr>
          <w:spacing w:val="-11"/>
          <w:sz w:val="23"/>
        </w:rPr>
        <w:t xml:space="preserve"> </w:t>
      </w:r>
      <w:r>
        <w:rPr>
          <w:sz w:val="23"/>
        </w:rPr>
        <w:t>must</w:t>
      </w:r>
      <w:r>
        <w:rPr>
          <w:spacing w:val="-7"/>
          <w:sz w:val="23"/>
        </w:rPr>
        <w:t xml:space="preserve"> </w:t>
      </w:r>
      <w:r>
        <w:rPr>
          <w:sz w:val="23"/>
        </w:rPr>
        <w:t>list</w:t>
      </w:r>
      <w:r>
        <w:rPr>
          <w:spacing w:val="-10"/>
          <w:sz w:val="23"/>
        </w:rPr>
        <w:t xml:space="preserve"> </w:t>
      </w:r>
      <w:r>
        <w:rPr>
          <w:sz w:val="23"/>
        </w:rPr>
        <w:t>three</w:t>
      </w:r>
      <w:r>
        <w:rPr>
          <w:spacing w:val="-7"/>
          <w:sz w:val="23"/>
        </w:rPr>
        <w:t xml:space="preserve"> </w:t>
      </w:r>
      <w:r>
        <w:rPr>
          <w:sz w:val="23"/>
        </w:rPr>
        <w:t>(3)</w:t>
      </w:r>
      <w:r>
        <w:rPr>
          <w:spacing w:val="-11"/>
          <w:sz w:val="23"/>
        </w:rPr>
        <w:t xml:space="preserve"> </w:t>
      </w:r>
      <w:r>
        <w:rPr>
          <w:sz w:val="23"/>
        </w:rPr>
        <w:t>manufacturers</w:t>
      </w:r>
      <w:r>
        <w:rPr>
          <w:spacing w:val="-9"/>
          <w:sz w:val="23"/>
        </w:rPr>
        <w:t xml:space="preserve"> </w:t>
      </w:r>
      <w:r>
        <w:rPr>
          <w:sz w:val="23"/>
        </w:rPr>
        <w:t>with</w:t>
      </w:r>
      <w:r>
        <w:rPr>
          <w:spacing w:val="-11"/>
          <w:sz w:val="23"/>
        </w:rPr>
        <w:t xml:space="preserve"> </w:t>
      </w:r>
      <w:r>
        <w:rPr>
          <w:sz w:val="23"/>
        </w:rPr>
        <w:t>their respective model #’s. Each of the listed manufacturers/model #’s must have been determined by the A/E to meet the Specifications and be acceptable. If a named manufacturer prepackages or pre-assembles its item or system, the model # shall be specified. If the named manufacturer(s) custom builds the item or system, naming of model #’s is not</w:t>
      </w:r>
      <w:r>
        <w:rPr>
          <w:spacing w:val="-14"/>
          <w:sz w:val="23"/>
        </w:rPr>
        <w:t xml:space="preserve"> </w:t>
      </w:r>
      <w:r>
        <w:rPr>
          <w:sz w:val="23"/>
        </w:rPr>
        <w:t>required.</w:t>
      </w:r>
    </w:p>
    <w:p w14:paraId="17503187" w14:textId="77777777" w:rsidR="00BD63E6" w:rsidRDefault="00BD63E6">
      <w:pPr>
        <w:pStyle w:val="BodyText"/>
        <w:spacing w:before="10"/>
        <w:rPr>
          <w:sz w:val="22"/>
        </w:rPr>
      </w:pPr>
    </w:p>
    <w:p w14:paraId="7A88BF43" w14:textId="77777777" w:rsidR="00BD63E6" w:rsidRDefault="00D94B7A">
      <w:pPr>
        <w:pStyle w:val="BodyText"/>
        <w:ind w:left="1557" w:right="109"/>
        <w:jc w:val="both"/>
      </w:pPr>
      <w:r>
        <w:t>The manufacturer/model Specification must describe the required characteristics, performance standards, and capacities which will be used to determine equal products as</w:t>
      </w:r>
      <w:r>
        <w:rPr>
          <w:spacing w:val="-9"/>
        </w:rPr>
        <w:t xml:space="preserve"> </w:t>
      </w:r>
      <w:r>
        <w:t>allowed</w:t>
      </w:r>
      <w:r>
        <w:rPr>
          <w:spacing w:val="-9"/>
        </w:rPr>
        <w:t xml:space="preserve"> </w:t>
      </w:r>
      <w:r>
        <w:t>by</w:t>
      </w:r>
      <w:r>
        <w:rPr>
          <w:spacing w:val="-13"/>
        </w:rPr>
        <w:t xml:space="preserve"> </w:t>
      </w:r>
      <w:r>
        <w:t>§26</w:t>
      </w:r>
      <w:r>
        <w:rPr>
          <w:spacing w:val="-9"/>
        </w:rPr>
        <w:t xml:space="preserve"> </w:t>
      </w:r>
      <w:r>
        <w:t>of</w:t>
      </w:r>
      <w:r>
        <w:rPr>
          <w:spacing w:val="-11"/>
        </w:rPr>
        <w:t xml:space="preserve"> </w:t>
      </w:r>
      <w:r>
        <w:t>the</w:t>
      </w:r>
      <w:r>
        <w:rPr>
          <w:spacing w:val="-8"/>
        </w:rPr>
        <w:t xml:space="preserve"> </w:t>
      </w:r>
      <w:hyperlink r:id="rId417">
        <w:r>
          <w:rPr>
            <w:color w:val="0000FF"/>
            <w:u w:val="single" w:color="0000FF"/>
          </w:rPr>
          <w:t>General</w:t>
        </w:r>
        <w:r>
          <w:rPr>
            <w:color w:val="0000FF"/>
            <w:spacing w:val="-8"/>
            <w:u w:val="single" w:color="0000FF"/>
          </w:rPr>
          <w:t xml:space="preserve"> </w:t>
        </w:r>
        <w:r>
          <w:rPr>
            <w:color w:val="0000FF"/>
            <w:u w:val="single" w:color="0000FF"/>
          </w:rPr>
          <w:t>Conditions</w:t>
        </w:r>
        <w:r>
          <w:t>.</w:t>
        </w:r>
      </w:hyperlink>
      <w:r>
        <w:rPr>
          <w:spacing w:val="-9"/>
        </w:rPr>
        <w:t xml:space="preserve"> </w:t>
      </w:r>
      <w:r>
        <w:t>Do</w:t>
      </w:r>
      <w:r>
        <w:rPr>
          <w:spacing w:val="-9"/>
        </w:rPr>
        <w:t xml:space="preserve"> </w:t>
      </w:r>
      <w:r>
        <w:t>not</w:t>
      </w:r>
      <w:r>
        <w:rPr>
          <w:spacing w:val="-8"/>
        </w:rPr>
        <w:t xml:space="preserve"> </w:t>
      </w:r>
      <w:r>
        <w:t>specify</w:t>
      </w:r>
      <w:r>
        <w:rPr>
          <w:spacing w:val="-13"/>
        </w:rPr>
        <w:t xml:space="preserve"> </w:t>
      </w:r>
      <w:r>
        <w:t>extraneous</w:t>
      </w:r>
      <w:r>
        <w:rPr>
          <w:spacing w:val="-9"/>
        </w:rPr>
        <w:t xml:space="preserve"> </w:t>
      </w:r>
      <w:r>
        <w:t>characteristics that do not relate to the products performance or suitability for the Project. If only</w:t>
      </w:r>
      <w:r>
        <w:rPr>
          <w:spacing w:val="-34"/>
        </w:rPr>
        <w:t xml:space="preserve"> </w:t>
      </w:r>
      <w:r>
        <w:t>two acceptable manufacturers can be found and documented by model #, but other equal products are acceptable if found by the Offeror, the A/E may request permission from the AVP &amp; CFO to list only those two manufacturers but consider equals if proposed by the</w:t>
      </w:r>
      <w:r>
        <w:rPr>
          <w:spacing w:val="-2"/>
        </w:rPr>
        <w:t xml:space="preserve"> </w:t>
      </w:r>
      <w:r>
        <w:t>Contractor.</w:t>
      </w:r>
    </w:p>
    <w:p w14:paraId="6B1E6885" w14:textId="77777777" w:rsidR="00BD63E6" w:rsidRDefault="00BD63E6">
      <w:pPr>
        <w:pStyle w:val="BodyText"/>
        <w:spacing w:before="9"/>
        <w:rPr>
          <w:sz w:val="22"/>
        </w:rPr>
      </w:pPr>
    </w:p>
    <w:p w14:paraId="089CA7D6" w14:textId="77777777" w:rsidR="00BD63E6" w:rsidRDefault="00D94B7A">
      <w:pPr>
        <w:pStyle w:val="BodyText"/>
        <w:spacing w:before="1"/>
        <w:ind w:left="1560" w:right="113"/>
        <w:jc w:val="both"/>
      </w:pPr>
      <w:r>
        <w:t>Where a particular manufacturer’s product is indicated as the basis for design/detail, the following statement shall be placed on the drawing with appropriate noting/references:</w:t>
      </w:r>
    </w:p>
    <w:p w14:paraId="7CDF7768" w14:textId="77777777" w:rsidR="00BD63E6" w:rsidRDefault="00BD63E6">
      <w:pPr>
        <w:pStyle w:val="BodyText"/>
        <w:spacing w:before="10"/>
        <w:rPr>
          <w:sz w:val="22"/>
        </w:rPr>
      </w:pPr>
    </w:p>
    <w:p w14:paraId="23F4D99A" w14:textId="6284BDA4" w:rsidR="00BD63E6" w:rsidRDefault="00D94B7A">
      <w:pPr>
        <w:pStyle w:val="BodyText"/>
        <w:ind w:left="1560" w:right="110"/>
        <w:jc w:val="both"/>
      </w:pPr>
      <w:r>
        <w:t>“The design/</w:t>
      </w:r>
      <w:r w:rsidR="00984AE1">
        <w:t xml:space="preserve"> </w:t>
      </w:r>
      <w:r>
        <w:t>detail/</w:t>
      </w:r>
      <w:r w:rsidR="00984AE1">
        <w:t xml:space="preserve"> </w:t>
      </w:r>
      <w:r>
        <w:t>section shown is based on (manufacturer, model) equipment and is intended only to show the general size, configuration, location, connections and/or support</w:t>
      </w:r>
      <w:r>
        <w:rPr>
          <w:spacing w:val="-5"/>
        </w:rPr>
        <w:t xml:space="preserve"> </w:t>
      </w:r>
      <w:r>
        <w:t>for</w:t>
      </w:r>
      <w:r>
        <w:rPr>
          <w:spacing w:val="-6"/>
        </w:rPr>
        <w:t xml:space="preserve"> </w:t>
      </w:r>
      <w:r>
        <w:t>equipment</w:t>
      </w:r>
      <w:r>
        <w:rPr>
          <w:spacing w:val="-7"/>
        </w:rPr>
        <w:t xml:space="preserve"> </w:t>
      </w:r>
      <w:r>
        <w:t>or</w:t>
      </w:r>
      <w:r>
        <w:rPr>
          <w:spacing w:val="-6"/>
        </w:rPr>
        <w:t xml:space="preserve"> </w:t>
      </w:r>
      <w:r>
        <w:t>systems</w:t>
      </w:r>
      <w:r>
        <w:rPr>
          <w:spacing w:val="-6"/>
        </w:rPr>
        <w:t xml:space="preserve"> </w:t>
      </w:r>
      <w:r>
        <w:t>specified</w:t>
      </w:r>
      <w:r>
        <w:rPr>
          <w:spacing w:val="-8"/>
        </w:rPr>
        <w:t xml:space="preserve"> </w:t>
      </w:r>
      <w:r>
        <w:t>with</w:t>
      </w:r>
      <w:r>
        <w:rPr>
          <w:spacing w:val="-8"/>
        </w:rPr>
        <w:t xml:space="preserve"> </w:t>
      </w:r>
      <w:r>
        <w:t>relation</w:t>
      </w:r>
      <w:r>
        <w:rPr>
          <w:spacing w:val="-6"/>
        </w:rPr>
        <w:t xml:space="preserve"> </w:t>
      </w:r>
      <w:r>
        <w:t>to</w:t>
      </w:r>
      <w:r>
        <w:rPr>
          <w:spacing w:val="-8"/>
        </w:rPr>
        <w:t xml:space="preserve"> </w:t>
      </w:r>
      <w:r>
        <w:t>the</w:t>
      </w:r>
      <w:r>
        <w:rPr>
          <w:spacing w:val="-5"/>
        </w:rPr>
        <w:t xml:space="preserve"> </w:t>
      </w:r>
      <w:r>
        <w:t>other</w:t>
      </w:r>
      <w:r>
        <w:rPr>
          <w:spacing w:val="-8"/>
        </w:rPr>
        <w:t xml:space="preserve"> </w:t>
      </w:r>
      <w:r>
        <w:t>building</w:t>
      </w:r>
      <w:r>
        <w:rPr>
          <w:spacing w:val="-8"/>
        </w:rPr>
        <w:t xml:space="preserve"> </w:t>
      </w:r>
      <w:r>
        <w:t>systems. See Specification for technical requirements pertaining to</w:t>
      </w:r>
      <w:r>
        <w:rPr>
          <w:spacing w:val="-8"/>
        </w:rPr>
        <w:t xml:space="preserve"> </w:t>
      </w:r>
      <w:r>
        <w:t>the</w:t>
      </w:r>
      <w:r w:rsidR="00984AE1">
        <w:t xml:space="preserve"> </w:t>
      </w:r>
      <w:r>
        <w:t>product.”</w:t>
      </w:r>
    </w:p>
    <w:p w14:paraId="034CB680" w14:textId="77777777" w:rsidR="00BD63E6" w:rsidRDefault="00BD63E6">
      <w:pPr>
        <w:pStyle w:val="BodyText"/>
        <w:spacing w:before="7"/>
        <w:rPr>
          <w:sz w:val="22"/>
        </w:rPr>
      </w:pPr>
    </w:p>
    <w:p w14:paraId="3101FFE7" w14:textId="196C276E" w:rsidR="00BD63E6" w:rsidRDefault="00D94B7A" w:rsidP="001C09AE">
      <w:pPr>
        <w:pStyle w:val="ListParagraph"/>
        <w:numPr>
          <w:ilvl w:val="3"/>
          <w:numId w:val="71"/>
        </w:numPr>
        <w:tabs>
          <w:tab w:val="left" w:pos="1616"/>
        </w:tabs>
        <w:ind w:right="110" w:firstLine="0"/>
        <w:jc w:val="both"/>
        <w:rPr>
          <w:sz w:val="23"/>
        </w:rPr>
      </w:pPr>
      <w:r>
        <w:rPr>
          <w:b/>
          <w:sz w:val="23"/>
        </w:rPr>
        <w:t xml:space="preserve">Proprietary Specifications: </w:t>
      </w:r>
      <w:r>
        <w:rPr>
          <w:sz w:val="23"/>
        </w:rPr>
        <w:t>A Specification is proprietary if it fails to meet requirements of a non-proprietary Specification. Although a proprietary Specification should be</w:t>
      </w:r>
      <w:r>
        <w:rPr>
          <w:spacing w:val="-14"/>
          <w:sz w:val="23"/>
        </w:rPr>
        <w:t xml:space="preserve"> </w:t>
      </w:r>
      <w:r>
        <w:rPr>
          <w:sz w:val="23"/>
        </w:rPr>
        <w:t>avoided</w:t>
      </w:r>
      <w:r>
        <w:rPr>
          <w:spacing w:val="-15"/>
          <w:sz w:val="23"/>
        </w:rPr>
        <w:t xml:space="preserve"> </w:t>
      </w:r>
      <w:r>
        <w:rPr>
          <w:sz w:val="23"/>
        </w:rPr>
        <w:t>because</w:t>
      </w:r>
      <w:r>
        <w:rPr>
          <w:spacing w:val="-14"/>
          <w:sz w:val="23"/>
        </w:rPr>
        <w:t xml:space="preserve"> </w:t>
      </w:r>
      <w:r>
        <w:rPr>
          <w:sz w:val="23"/>
        </w:rPr>
        <w:t>it</w:t>
      </w:r>
      <w:r>
        <w:rPr>
          <w:spacing w:val="-15"/>
          <w:sz w:val="23"/>
        </w:rPr>
        <w:t xml:space="preserve"> </w:t>
      </w:r>
      <w:r>
        <w:rPr>
          <w:sz w:val="23"/>
        </w:rPr>
        <w:t>restricts</w:t>
      </w:r>
      <w:r>
        <w:rPr>
          <w:spacing w:val="-16"/>
          <w:sz w:val="23"/>
        </w:rPr>
        <w:t xml:space="preserve"> </w:t>
      </w:r>
      <w:r>
        <w:rPr>
          <w:sz w:val="23"/>
        </w:rPr>
        <w:t>competition,</w:t>
      </w:r>
      <w:r>
        <w:rPr>
          <w:spacing w:val="-15"/>
          <w:sz w:val="23"/>
        </w:rPr>
        <w:t xml:space="preserve"> </w:t>
      </w:r>
      <w:r>
        <w:rPr>
          <w:sz w:val="23"/>
        </w:rPr>
        <w:t>circumstances</w:t>
      </w:r>
      <w:r>
        <w:rPr>
          <w:spacing w:val="-16"/>
          <w:sz w:val="23"/>
        </w:rPr>
        <w:t xml:space="preserve"> </w:t>
      </w:r>
      <w:r>
        <w:rPr>
          <w:sz w:val="23"/>
        </w:rPr>
        <w:t>such</w:t>
      </w:r>
      <w:r>
        <w:rPr>
          <w:spacing w:val="-15"/>
          <w:sz w:val="23"/>
        </w:rPr>
        <w:t xml:space="preserve"> </w:t>
      </w:r>
      <w:r>
        <w:rPr>
          <w:sz w:val="23"/>
        </w:rPr>
        <w:t>as</w:t>
      </w:r>
      <w:r>
        <w:rPr>
          <w:spacing w:val="-16"/>
          <w:sz w:val="23"/>
        </w:rPr>
        <w:t xml:space="preserve"> </w:t>
      </w:r>
      <w:r>
        <w:rPr>
          <w:sz w:val="23"/>
        </w:rPr>
        <w:t>space</w:t>
      </w:r>
      <w:r>
        <w:rPr>
          <w:spacing w:val="-14"/>
          <w:sz w:val="23"/>
        </w:rPr>
        <w:t xml:space="preserve"> </w:t>
      </w:r>
      <w:r>
        <w:rPr>
          <w:sz w:val="23"/>
        </w:rPr>
        <w:t>limitations,</w:t>
      </w:r>
      <w:r>
        <w:rPr>
          <w:spacing w:val="-15"/>
          <w:sz w:val="23"/>
        </w:rPr>
        <w:t xml:space="preserve"> </w:t>
      </w:r>
      <w:r>
        <w:rPr>
          <w:sz w:val="23"/>
        </w:rPr>
        <w:t>mandatory performance standards, compatibility with an existing system, etc</w:t>
      </w:r>
      <w:r w:rsidR="00984AE1">
        <w:rPr>
          <w:sz w:val="23"/>
        </w:rPr>
        <w:t>.</w:t>
      </w:r>
      <w:r>
        <w:rPr>
          <w:sz w:val="23"/>
        </w:rPr>
        <w:t>, may leave no other reasonable choice (see</w:t>
      </w:r>
      <w:r>
        <w:rPr>
          <w:spacing w:val="-21"/>
          <w:sz w:val="23"/>
        </w:rPr>
        <w:t xml:space="preserve"> </w:t>
      </w:r>
      <w:r>
        <w:rPr>
          <w:sz w:val="23"/>
        </w:rPr>
        <w:t>below).</w:t>
      </w:r>
    </w:p>
    <w:p w14:paraId="34C30BA0" w14:textId="77777777" w:rsidR="00BD63E6" w:rsidRDefault="00BD63E6">
      <w:pPr>
        <w:pStyle w:val="BodyText"/>
        <w:spacing w:before="9"/>
        <w:rPr>
          <w:sz w:val="22"/>
        </w:rPr>
      </w:pPr>
    </w:p>
    <w:p w14:paraId="39A1C747" w14:textId="77777777" w:rsidR="00BD63E6" w:rsidRDefault="00D94B7A">
      <w:pPr>
        <w:pStyle w:val="BodyText"/>
        <w:spacing w:before="1"/>
        <w:ind w:left="840"/>
        <w:jc w:val="both"/>
      </w:pPr>
      <w:r>
        <w:t>Two typical situations that may require proprietary Specifications are:</w:t>
      </w:r>
    </w:p>
    <w:p w14:paraId="0E66B395" w14:textId="77777777" w:rsidR="00BD63E6" w:rsidRDefault="00BD63E6">
      <w:pPr>
        <w:pStyle w:val="BodyText"/>
        <w:spacing w:before="1"/>
      </w:pPr>
    </w:p>
    <w:p w14:paraId="150404DE" w14:textId="77777777" w:rsidR="00BD63E6" w:rsidRDefault="00D94B7A" w:rsidP="001C09AE">
      <w:pPr>
        <w:pStyle w:val="ListParagraph"/>
        <w:numPr>
          <w:ilvl w:val="4"/>
          <w:numId w:val="74"/>
        </w:numPr>
        <w:tabs>
          <w:tab w:val="left" w:pos="839"/>
          <w:tab w:val="left" w:pos="840"/>
        </w:tabs>
        <w:ind w:left="840" w:right="458"/>
        <w:jc w:val="left"/>
        <w:rPr>
          <w:sz w:val="23"/>
        </w:rPr>
      </w:pPr>
      <w:r>
        <w:rPr>
          <w:sz w:val="23"/>
        </w:rPr>
        <w:t>when only two manufacturers or Suppliers provide an acceptable product or system, when there are no equals and when no substitutions are allowed;</w:t>
      </w:r>
      <w:r>
        <w:rPr>
          <w:spacing w:val="-36"/>
          <w:sz w:val="23"/>
        </w:rPr>
        <w:t xml:space="preserve"> </w:t>
      </w:r>
      <w:r>
        <w:rPr>
          <w:sz w:val="23"/>
        </w:rPr>
        <w:t>or</w:t>
      </w:r>
    </w:p>
    <w:p w14:paraId="563B72CB" w14:textId="77777777" w:rsidR="00BD63E6" w:rsidRDefault="00BD63E6">
      <w:pPr>
        <w:pStyle w:val="BodyText"/>
        <w:spacing w:before="10"/>
        <w:rPr>
          <w:sz w:val="22"/>
        </w:rPr>
      </w:pPr>
    </w:p>
    <w:p w14:paraId="41AFADC9" w14:textId="77777777" w:rsidR="00BD63E6" w:rsidRDefault="00D94B7A" w:rsidP="001C09AE">
      <w:pPr>
        <w:pStyle w:val="ListParagraph"/>
        <w:numPr>
          <w:ilvl w:val="4"/>
          <w:numId w:val="74"/>
        </w:numPr>
        <w:tabs>
          <w:tab w:val="left" w:pos="839"/>
          <w:tab w:val="left" w:pos="840"/>
        </w:tabs>
        <w:ind w:left="840" w:right="246"/>
        <w:jc w:val="left"/>
        <w:rPr>
          <w:sz w:val="23"/>
        </w:rPr>
      </w:pPr>
      <w:r>
        <w:rPr>
          <w:sz w:val="23"/>
        </w:rPr>
        <w:t>when there is only one manufacturer, but two or more vendors or Suppliers can purchase the material</w:t>
      </w:r>
      <w:r>
        <w:rPr>
          <w:spacing w:val="-5"/>
          <w:sz w:val="23"/>
        </w:rPr>
        <w:t xml:space="preserve"> </w:t>
      </w:r>
      <w:r>
        <w:rPr>
          <w:sz w:val="23"/>
        </w:rPr>
        <w:t>and</w:t>
      </w:r>
      <w:r>
        <w:rPr>
          <w:spacing w:val="-3"/>
          <w:sz w:val="23"/>
        </w:rPr>
        <w:t xml:space="preserve"> </w:t>
      </w:r>
      <w:r>
        <w:rPr>
          <w:sz w:val="23"/>
        </w:rPr>
        <w:t>compete</w:t>
      </w:r>
      <w:r>
        <w:rPr>
          <w:spacing w:val="-5"/>
          <w:sz w:val="23"/>
        </w:rPr>
        <w:t xml:space="preserve"> </w:t>
      </w:r>
      <w:r>
        <w:rPr>
          <w:sz w:val="23"/>
        </w:rPr>
        <w:t>to</w:t>
      </w:r>
      <w:r>
        <w:rPr>
          <w:spacing w:val="-3"/>
          <w:sz w:val="23"/>
        </w:rPr>
        <w:t xml:space="preserve"> </w:t>
      </w:r>
      <w:r>
        <w:rPr>
          <w:sz w:val="23"/>
        </w:rPr>
        <w:t>provide</w:t>
      </w:r>
      <w:r>
        <w:rPr>
          <w:spacing w:val="-2"/>
          <w:sz w:val="23"/>
        </w:rPr>
        <w:t xml:space="preserve"> </w:t>
      </w:r>
      <w:r>
        <w:rPr>
          <w:sz w:val="23"/>
        </w:rPr>
        <w:t>the</w:t>
      </w:r>
      <w:r>
        <w:rPr>
          <w:spacing w:val="-2"/>
          <w:sz w:val="23"/>
        </w:rPr>
        <w:t xml:space="preserve"> </w:t>
      </w:r>
      <w:r>
        <w:rPr>
          <w:sz w:val="23"/>
        </w:rPr>
        <w:t>product</w:t>
      </w:r>
      <w:r>
        <w:rPr>
          <w:spacing w:val="-5"/>
          <w:sz w:val="23"/>
        </w:rPr>
        <w:t xml:space="preserve"> </w:t>
      </w:r>
      <w:r>
        <w:rPr>
          <w:sz w:val="23"/>
        </w:rPr>
        <w:t>or</w:t>
      </w:r>
      <w:r>
        <w:rPr>
          <w:spacing w:val="-3"/>
          <w:sz w:val="23"/>
        </w:rPr>
        <w:t xml:space="preserve"> </w:t>
      </w:r>
      <w:r>
        <w:rPr>
          <w:sz w:val="23"/>
        </w:rPr>
        <w:t>system</w:t>
      </w:r>
      <w:r>
        <w:rPr>
          <w:spacing w:val="-3"/>
          <w:sz w:val="23"/>
        </w:rPr>
        <w:t xml:space="preserve"> </w:t>
      </w:r>
      <w:r>
        <w:rPr>
          <w:sz w:val="23"/>
        </w:rPr>
        <w:t>to</w:t>
      </w:r>
      <w:r>
        <w:rPr>
          <w:spacing w:val="-29"/>
          <w:sz w:val="23"/>
        </w:rPr>
        <w:t xml:space="preserve"> </w:t>
      </w:r>
      <w:r>
        <w:rPr>
          <w:sz w:val="23"/>
        </w:rPr>
        <w:t>Offerors.</w:t>
      </w:r>
    </w:p>
    <w:p w14:paraId="0BAAE245" w14:textId="77777777" w:rsidR="00BD63E6" w:rsidRDefault="00BD63E6">
      <w:pPr>
        <w:pStyle w:val="BodyText"/>
        <w:spacing w:before="10"/>
        <w:rPr>
          <w:sz w:val="22"/>
        </w:rPr>
      </w:pPr>
    </w:p>
    <w:p w14:paraId="5651651E" w14:textId="447A4C9A" w:rsidR="00BD63E6" w:rsidRDefault="00D94B7A" w:rsidP="00984AE1">
      <w:pPr>
        <w:pStyle w:val="BodyText"/>
        <w:ind w:left="837" w:right="111"/>
        <w:jc w:val="both"/>
      </w:pPr>
      <w:r>
        <w:t>Proprietary</w:t>
      </w:r>
      <w:r>
        <w:rPr>
          <w:spacing w:val="-11"/>
        </w:rPr>
        <w:t xml:space="preserve"> </w:t>
      </w:r>
      <w:r>
        <w:t>Specifications</w:t>
      </w:r>
      <w:r>
        <w:rPr>
          <w:spacing w:val="-9"/>
        </w:rPr>
        <w:t xml:space="preserve"> </w:t>
      </w:r>
      <w:r>
        <w:t>may</w:t>
      </w:r>
      <w:r>
        <w:rPr>
          <w:spacing w:val="-11"/>
        </w:rPr>
        <w:t xml:space="preserve"> </w:t>
      </w:r>
      <w:r>
        <w:t>be</w:t>
      </w:r>
      <w:r>
        <w:rPr>
          <w:spacing w:val="-6"/>
        </w:rPr>
        <w:t xml:space="preserve"> </w:t>
      </w:r>
      <w:r>
        <w:t>used</w:t>
      </w:r>
      <w:r>
        <w:rPr>
          <w:spacing w:val="-7"/>
        </w:rPr>
        <w:t xml:space="preserve"> </w:t>
      </w:r>
      <w:r>
        <w:t>when</w:t>
      </w:r>
      <w:r>
        <w:rPr>
          <w:spacing w:val="-7"/>
        </w:rPr>
        <w:t xml:space="preserve"> </w:t>
      </w:r>
      <w:r>
        <w:t>the</w:t>
      </w:r>
      <w:r>
        <w:rPr>
          <w:spacing w:val="-6"/>
        </w:rPr>
        <w:t xml:space="preserve"> </w:t>
      </w:r>
      <w:r>
        <w:t>University</w:t>
      </w:r>
      <w:r>
        <w:rPr>
          <w:spacing w:val="-11"/>
        </w:rPr>
        <w:t xml:space="preserve"> </w:t>
      </w:r>
      <w:r>
        <w:t>PM</w:t>
      </w:r>
      <w:r>
        <w:rPr>
          <w:spacing w:val="-7"/>
        </w:rPr>
        <w:t xml:space="preserve"> </w:t>
      </w:r>
      <w:r>
        <w:t>or</w:t>
      </w:r>
      <w:r>
        <w:rPr>
          <w:spacing w:val="-7"/>
        </w:rPr>
        <w:t xml:space="preserve"> </w:t>
      </w:r>
      <w:r>
        <w:t>A/E</w:t>
      </w:r>
      <w:r>
        <w:rPr>
          <w:spacing w:val="-6"/>
        </w:rPr>
        <w:t xml:space="preserve"> </w:t>
      </w:r>
      <w:r>
        <w:t>requests</w:t>
      </w:r>
      <w:r>
        <w:rPr>
          <w:spacing w:val="-7"/>
        </w:rPr>
        <w:t xml:space="preserve"> </w:t>
      </w:r>
      <w:r>
        <w:t>and</w:t>
      </w:r>
      <w:r>
        <w:rPr>
          <w:spacing w:val="45"/>
        </w:rPr>
        <w:t xml:space="preserve"> </w:t>
      </w:r>
      <w:r>
        <w:t xml:space="preserve">receives, in writing, authority from the AVP &amp; CFO to use a proprietary Specification. </w:t>
      </w:r>
      <w:r>
        <w:rPr>
          <w:spacing w:val="-4"/>
        </w:rPr>
        <w:t>The</w:t>
      </w:r>
      <w:r w:rsidR="00984AE1">
        <w:rPr>
          <w:spacing w:val="-4"/>
        </w:rPr>
        <w:t xml:space="preserve"> </w:t>
      </w:r>
      <w:r>
        <w:t xml:space="preserve">University PM or A/E must request authority as soon as the need for the Specification is recognized, </w:t>
      </w:r>
      <w:r>
        <w:lastRenderedPageBreak/>
        <w:t>preferably in the Preliminary Design stage, but definitely prior to submission of Construction Documents. The request shall explain why the proprietary Specification is necessary.</w:t>
      </w:r>
    </w:p>
    <w:p w14:paraId="0BA10A31" w14:textId="77777777" w:rsidR="00BD63E6" w:rsidRDefault="00BD63E6">
      <w:pPr>
        <w:pStyle w:val="BodyText"/>
      </w:pPr>
    </w:p>
    <w:p w14:paraId="3C10A88E" w14:textId="77777777" w:rsidR="00BD63E6" w:rsidRDefault="00D94B7A">
      <w:pPr>
        <w:pStyle w:val="BodyText"/>
        <w:spacing w:before="1"/>
        <w:ind w:left="819" w:right="110" w:hanging="3"/>
        <w:jc w:val="both"/>
      </w:pPr>
      <w:r>
        <w:t>If proprietary Specification authorization is granted, the Specification shall state that “the product shall be used to the exclusion of all others and no other product will be considered to be equal.”</w:t>
      </w:r>
    </w:p>
    <w:p w14:paraId="661F369C" w14:textId="77777777" w:rsidR="00BD63E6" w:rsidRDefault="00BD63E6">
      <w:pPr>
        <w:pStyle w:val="BodyText"/>
        <w:spacing w:before="1"/>
      </w:pPr>
    </w:p>
    <w:p w14:paraId="567EF582" w14:textId="77777777" w:rsidR="00BD63E6" w:rsidRDefault="00D94B7A" w:rsidP="001C09AE">
      <w:pPr>
        <w:pStyle w:val="ListParagraph"/>
        <w:numPr>
          <w:ilvl w:val="3"/>
          <w:numId w:val="71"/>
        </w:numPr>
        <w:tabs>
          <w:tab w:val="left" w:pos="1533"/>
        </w:tabs>
        <w:ind w:left="820" w:right="110" w:firstLine="0"/>
        <w:jc w:val="both"/>
        <w:rPr>
          <w:sz w:val="23"/>
        </w:rPr>
      </w:pPr>
      <w:r>
        <w:rPr>
          <w:b/>
          <w:sz w:val="23"/>
        </w:rPr>
        <w:t xml:space="preserve">Sole Source Specifications: </w:t>
      </w:r>
      <w:r>
        <w:rPr>
          <w:sz w:val="23"/>
        </w:rPr>
        <w:t>A Specification is sole source when it names only one manufacturer or product to the exclusion of others, or when it is contrived so that only one manufacturer, product, or Supplier can satisfy the Specification. Because it eliminates all competition, it can be used only in the most exceptional circumstances and under the strictest conditions. A product or piece of equipment which is available only thru an area franchised vendor is also considered to be a Sole Source</w:t>
      </w:r>
      <w:r>
        <w:rPr>
          <w:spacing w:val="-22"/>
          <w:sz w:val="23"/>
        </w:rPr>
        <w:t xml:space="preserve"> </w:t>
      </w:r>
      <w:r>
        <w:rPr>
          <w:sz w:val="23"/>
        </w:rPr>
        <w:t>item.</w:t>
      </w:r>
    </w:p>
    <w:p w14:paraId="5F9D5936" w14:textId="77777777" w:rsidR="00BD63E6" w:rsidRDefault="00BD63E6">
      <w:pPr>
        <w:pStyle w:val="BodyText"/>
        <w:spacing w:before="9"/>
        <w:rPr>
          <w:sz w:val="22"/>
        </w:rPr>
      </w:pPr>
    </w:p>
    <w:p w14:paraId="3274566B" w14:textId="77777777" w:rsidR="00BD63E6" w:rsidRDefault="00D94B7A">
      <w:pPr>
        <w:pStyle w:val="BodyText"/>
        <w:ind w:left="819" w:right="109" w:hanging="3"/>
        <w:jc w:val="both"/>
      </w:pPr>
      <w:r>
        <w:t>It is the policy of the University that Contracts are to be awarded on a competitive basis and that the use of sole source procurement be limited to those instances where only one source is practically available that will meet the specific requirements of the Project.</w:t>
      </w:r>
    </w:p>
    <w:p w14:paraId="34240CA1" w14:textId="77777777" w:rsidR="00BD63E6" w:rsidRDefault="00BD63E6">
      <w:pPr>
        <w:pStyle w:val="BodyText"/>
      </w:pPr>
    </w:p>
    <w:p w14:paraId="66055A72" w14:textId="77777777" w:rsidR="00BD63E6" w:rsidRDefault="00D94B7A">
      <w:pPr>
        <w:pStyle w:val="BodyText"/>
        <w:ind w:left="820" w:right="108"/>
        <w:jc w:val="both"/>
      </w:pPr>
      <w:r>
        <w:t>Sole</w:t>
      </w:r>
      <w:r>
        <w:rPr>
          <w:spacing w:val="-4"/>
        </w:rPr>
        <w:t xml:space="preserve"> </w:t>
      </w:r>
      <w:r>
        <w:t>source</w:t>
      </w:r>
      <w:r>
        <w:rPr>
          <w:spacing w:val="-4"/>
        </w:rPr>
        <w:t xml:space="preserve"> </w:t>
      </w:r>
      <w:r>
        <w:t>Specifications</w:t>
      </w:r>
      <w:r>
        <w:rPr>
          <w:spacing w:val="-6"/>
        </w:rPr>
        <w:t xml:space="preserve"> </w:t>
      </w:r>
      <w:r>
        <w:t>may</w:t>
      </w:r>
      <w:r>
        <w:rPr>
          <w:spacing w:val="-9"/>
        </w:rPr>
        <w:t xml:space="preserve"> </w:t>
      </w:r>
      <w:r>
        <w:t>be</w:t>
      </w:r>
      <w:r>
        <w:rPr>
          <w:spacing w:val="-4"/>
        </w:rPr>
        <w:t xml:space="preserve"> </w:t>
      </w:r>
      <w:r>
        <w:t>used</w:t>
      </w:r>
      <w:r>
        <w:rPr>
          <w:spacing w:val="-7"/>
        </w:rPr>
        <w:t xml:space="preserve"> </w:t>
      </w:r>
      <w:r>
        <w:t>when</w:t>
      </w:r>
      <w:r>
        <w:rPr>
          <w:spacing w:val="-7"/>
        </w:rPr>
        <w:t xml:space="preserve"> </w:t>
      </w:r>
      <w:r>
        <w:t>the</w:t>
      </w:r>
      <w:r>
        <w:rPr>
          <w:spacing w:val="-6"/>
        </w:rPr>
        <w:t xml:space="preserve"> </w:t>
      </w:r>
      <w:r>
        <w:t>University</w:t>
      </w:r>
      <w:r>
        <w:rPr>
          <w:spacing w:val="-9"/>
        </w:rPr>
        <w:t xml:space="preserve"> </w:t>
      </w:r>
      <w:r>
        <w:t>PM</w:t>
      </w:r>
      <w:r>
        <w:rPr>
          <w:spacing w:val="-6"/>
        </w:rPr>
        <w:t xml:space="preserve"> </w:t>
      </w:r>
      <w:r>
        <w:t>or</w:t>
      </w:r>
      <w:r>
        <w:rPr>
          <w:spacing w:val="-5"/>
        </w:rPr>
        <w:t xml:space="preserve"> </w:t>
      </w:r>
      <w:r>
        <w:t>A/E</w:t>
      </w:r>
      <w:r>
        <w:rPr>
          <w:spacing w:val="-6"/>
        </w:rPr>
        <w:t xml:space="preserve"> </w:t>
      </w:r>
      <w:r>
        <w:t>requests</w:t>
      </w:r>
      <w:r>
        <w:rPr>
          <w:spacing w:val="-6"/>
        </w:rPr>
        <w:t xml:space="preserve"> </w:t>
      </w:r>
      <w:r>
        <w:t>and</w:t>
      </w:r>
      <w:r>
        <w:rPr>
          <w:spacing w:val="-7"/>
        </w:rPr>
        <w:t xml:space="preserve"> </w:t>
      </w:r>
      <w:r>
        <w:t>receives, in writing, authority from the AVP &amp; CFO to use a Sole Source Specification. The University PM or A/E must request authority as soon as the need for the Specification is recognized, preferably in the Preliminary Design stage, but definitely prior to submission of the Construction</w:t>
      </w:r>
      <w:r>
        <w:rPr>
          <w:spacing w:val="-15"/>
        </w:rPr>
        <w:t xml:space="preserve"> </w:t>
      </w:r>
      <w:r>
        <w:t>Documents.</w:t>
      </w:r>
    </w:p>
    <w:p w14:paraId="766BBF12" w14:textId="77777777" w:rsidR="00BD63E6" w:rsidRDefault="00BD63E6">
      <w:pPr>
        <w:pStyle w:val="BodyText"/>
        <w:spacing w:before="9"/>
        <w:rPr>
          <w:sz w:val="22"/>
        </w:rPr>
      </w:pPr>
    </w:p>
    <w:p w14:paraId="1E8E18D1" w14:textId="77777777" w:rsidR="00BD63E6" w:rsidRDefault="00D94B7A">
      <w:pPr>
        <w:pStyle w:val="BodyText"/>
        <w:ind w:left="820" w:right="111"/>
        <w:jc w:val="both"/>
      </w:pPr>
      <w:r>
        <w:t>The</w:t>
      </w:r>
      <w:r>
        <w:rPr>
          <w:spacing w:val="-5"/>
        </w:rPr>
        <w:t xml:space="preserve"> </w:t>
      </w:r>
      <w:r>
        <w:t>justification</w:t>
      </w:r>
      <w:r>
        <w:rPr>
          <w:spacing w:val="-6"/>
        </w:rPr>
        <w:t xml:space="preserve"> </w:t>
      </w:r>
      <w:r>
        <w:t>for</w:t>
      </w:r>
      <w:r>
        <w:rPr>
          <w:spacing w:val="-6"/>
        </w:rPr>
        <w:t xml:space="preserve"> </w:t>
      </w:r>
      <w:r>
        <w:t>a</w:t>
      </w:r>
      <w:r>
        <w:rPr>
          <w:spacing w:val="-5"/>
        </w:rPr>
        <w:t xml:space="preserve"> </w:t>
      </w:r>
      <w:r>
        <w:t>sole</w:t>
      </w:r>
      <w:r>
        <w:rPr>
          <w:spacing w:val="-5"/>
        </w:rPr>
        <w:t xml:space="preserve"> </w:t>
      </w:r>
      <w:r>
        <w:t>source</w:t>
      </w:r>
      <w:r>
        <w:rPr>
          <w:spacing w:val="-5"/>
        </w:rPr>
        <w:t xml:space="preserve"> </w:t>
      </w:r>
      <w:r>
        <w:t>request</w:t>
      </w:r>
      <w:r>
        <w:rPr>
          <w:spacing w:val="-5"/>
        </w:rPr>
        <w:t xml:space="preserve"> </w:t>
      </w:r>
      <w:r>
        <w:t>shall</w:t>
      </w:r>
      <w:r>
        <w:rPr>
          <w:spacing w:val="-5"/>
        </w:rPr>
        <w:t xml:space="preserve"> </w:t>
      </w:r>
      <w:r>
        <w:t>address</w:t>
      </w:r>
      <w:r>
        <w:rPr>
          <w:spacing w:val="-7"/>
        </w:rPr>
        <w:t xml:space="preserve"> </w:t>
      </w:r>
      <w:r>
        <w:t>the</w:t>
      </w:r>
      <w:r>
        <w:rPr>
          <w:spacing w:val="-5"/>
        </w:rPr>
        <w:t xml:space="preserve"> </w:t>
      </w:r>
      <w:r>
        <w:t>following</w:t>
      </w:r>
      <w:r>
        <w:rPr>
          <w:spacing w:val="-9"/>
        </w:rPr>
        <w:t xml:space="preserve"> </w:t>
      </w:r>
      <w:r>
        <w:t>(by</w:t>
      </w:r>
      <w:r>
        <w:rPr>
          <w:spacing w:val="-9"/>
        </w:rPr>
        <w:t xml:space="preserve"> </w:t>
      </w:r>
      <w:r>
        <w:t>number</w:t>
      </w:r>
      <w:r>
        <w:rPr>
          <w:spacing w:val="-6"/>
        </w:rPr>
        <w:t xml:space="preserve"> </w:t>
      </w:r>
      <w:r>
        <w:t>and</w:t>
      </w:r>
      <w:r>
        <w:rPr>
          <w:spacing w:val="-6"/>
        </w:rPr>
        <w:t xml:space="preserve"> </w:t>
      </w:r>
      <w:r>
        <w:t>order)</w:t>
      </w:r>
      <w:r>
        <w:rPr>
          <w:spacing w:val="-9"/>
        </w:rPr>
        <w:t xml:space="preserve"> </w:t>
      </w:r>
      <w:r>
        <w:t>in a direct and concise</w:t>
      </w:r>
      <w:r>
        <w:rPr>
          <w:spacing w:val="-9"/>
        </w:rPr>
        <w:t xml:space="preserve"> </w:t>
      </w:r>
      <w:r>
        <w:t>manner:</w:t>
      </w:r>
    </w:p>
    <w:p w14:paraId="4C5AC664" w14:textId="77777777" w:rsidR="00BD63E6" w:rsidRDefault="00BD63E6">
      <w:pPr>
        <w:pStyle w:val="BodyText"/>
      </w:pPr>
    </w:p>
    <w:p w14:paraId="5179DA92" w14:textId="77777777" w:rsidR="00BD63E6" w:rsidRDefault="00D94B7A" w:rsidP="001C09AE">
      <w:pPr>
        <w:pStyle w:val="ListParagraph"/>
        <w:numPr>
          <w:ilvl w:val="4"/>
          <w:numId w:val="71"/>
        </w:numPr>
        <w:tabs>
          <w:tab w:val="left" w:pos="1631"/>
          <w:tab w:val="left" w:pos="1632"/>
        </w:tabs>
        <w:ind w:right="824" w:hanging="451"/>
        <w:rPr>
          <w:sz w:val="23"/>
        </w:rPr>
      </w:pPr>
      <w:r>
        <w:rPr>
          <w:sz w:val="23"/>
        </w:rPr>
        <w:t>Explain why this is the only product or Service that can meet the needs of the University.</w:t>
      </w:r>
    </w:p>
    <w:p w14:paraId="4AC2F0A0" w14:textId="77777777" w:rsidR="00BD63E6" w:rsidRDefault="00D94B7A" w:rsidP="001C09AE">
      <w:pPr>
        <w:pStyle w:val="ListParagraph"/>
        <w:numPr>
          <w:ilvl w:val="4"/>
          <w:numId w:val="71"/>
        </w:numPr>
        <w:tabs>
          <w:tab w:val="left" w:pos="1631"/>
          <w:tab w:val="left" w:pos="1632"/>
        </w:tabs>
        <w:ind w:right="691" w:hanging="451"/>
        <w:rPr>
          <w:sz w:val="23"/>
        </w:rPr>
      </w:pPr>
      <w:r>
        <w:rPr>
          <w:sz w:val="23"/>
        </w:rPr>
        <w:t>Explain why this vendor is the only practicably available source from which to obtain this product or</w:t>
      </w:r>
      <w:r>
        <w:rPr>
          <w:spacing w:val="-19"/>
          <w:sz w:val="23"/>
        </w:rPr>
        <w:t xml:space="preserve"> </w:t>
      </w:r>
      <w:r>
        <w:rPr>
          <w:sz w:val="23"/>
        </w:rPr>
        <w:t>Service.</w:t>
      </w:r>
    </w:p>
    <w:p w14:paraId="3395FEF2" w14:textId="77777777" w:rsidR="00BD63E6" w:rsidRDefault="00D94B7A" w:rsidP="001C09AE">
      <w:pPr>
        <w:pStyle w:val="ListParagraph"/>
        <w:numPr>
          <w:ilvl w:val="4"/>
          <w:numId w:val="71"/>
        </w:numPr>
        <w:tabs>
          <w:tab w:val="left" w:pos="1631"/>
          <w:tab w:val="left" w:pos="1632"/>
        </w:tabs>
        <w:spacing w:before="3" w:line="264" w:lineRule="exact"/>
        <w:ind w:hanging="451"/>
        <w:rPr>
          <w:sz w:val="23"/>
        </w:rPr>
      </w:pPr>
      <w:r>
        <w:rPr>
          <w:sz w:val="23"/>
        </w:rPr>
        <w:t>Explain why the price is considered</w:t>
      </w:r>
      <w:r>
        <w:rPr>
          <w:spacing w:val="-30"/>
          <w:sz w:val="23"/>
        </w:rPr>
        <w:t xml:space="preserve"> </w:t>
      </w:r>
      <w:r>
        <w:rPr>
          <w:sz w:val="23"/>
        </w:rPr>
        <w:t>reasonable.</w:t>
      </w:r>
    </w:p>
    <w:p w14:paraId="1C625512" w14:textId="77777777" w:rsidR="00BD63E6" w:rsidRDefault="00D94B7A" w:rsidP="001C09AE">
      <w:pPr>
        <w:pStyle w:val="ListParagraph"/>
        <w:numPr>
          <w:ilvl w:val="4"/>
          <w:numId w:val="71"/>
        </w:numPr>
        <w:tabs>
          <w:tab w:val="left" w:pos="1631"/>
          <w:tab w:val="left" w:pos="1632"/>
        </w:tabs>
        <w:ind w:right="332" w:hanging="451"/>
        <w:rPr>
          <w:sz w:val="23"/>
        </w:rPr>
      </w:pPr>
      <w:r>
        <w:rPr>
          <w:sz w:val="23"/>
        </w:rPr>
        <w:t>Describe the efforts that were made to conduct a noncompetitive negotiation to get the best possible</w:t>
      </w:r>
      <w:r>
        <w:rPr>
          <w:spacing w:val="-11"/>
          <w:sz w:val="23"/>
        </w:rPr>
        <w:t xml:space="preserve"> </w:t>
      </w:r>
      <w:r>
        <w:rPr>
          <w:sz w:val="23"/>
        </w:rPr>
        <w:t>price.</w:t>
      </w:r>
    </w:p>
    <w:p w14:paraId="03664E23" w14:textId="77777777" w:rsidR="00BD63E6" w:rsidRDefault="00BD63E6">
      <w:pPr>
        <w:pStyle w:val="BodyText"/>
        <w:spacing w:before="10"/>
        <w:rPr>
          <w:sz w:val="22"/>
        </w:rPr>
      </w:pPr>
    </w:p>
    <w:p w14:paraId="06D049D8" w14:textId="4C54ACC8" w:rsidR="00BD63E6" w:rsidRDefault="00D94B7A">
      <w:pPr>
        <w:pStyle w:val="BodyText"/>
        <w:ind w:left="820" w:right="110"/>
        <w:jc w:val="both"/>
      </w:pPr>
      <w:r>
        <w:t>Prior to advertising the Project for Proposals/</w:t>
      </w:r>
      <w:r w:rsidR="00984AE1">
        <w:t xml:space="preserve"> </w:t>
      </w:r>
      <w:r>
        <w:t>Bids, the University shall either procure the sole source item and specify it as Owner furnished/Contractor installed or the University shall negotiate a fixed price for the item or system with the sole source vendor and require that the vendor</w:t>
      </w:r>
      <w:r>
        <w:rPr>
          <w:spacing w:val="-7"/>
        </w:rPr>
        <w:t xml:space="preserve"> </w:t>
      </w:r>
      <w:r>
        <w:t>provide</w:t>
      </w:r>
      <w:r>
        <w:rPr>
          <w:spacing w:val="-6"/>
        </w:rPr>
        <w:t xml:space="preserve"> </w:t>
      </w:r>
      <w:r>
        <w:t>the</w:t>
      </w:r>
      <w:r>
        <w:rPr>
          <w:spacing w:val="-6"/>
        </w:rPr>
        <w:t xml:space="preserve"> </w:t>
      </w:r>
      <w:r>
        <w:t>specified</w:t>
      </w:r>
      <w:r>
        <w:rPr>
          <w:spacing w:val="-7"/>
        </w:rPr>
        <w:t xml:space="preserve"> </w:t>
      </w:r>
      <w:r>
        <w:t>Sole</w:t>
      </w:r>
      <w:r>
        <w:rPr>
          <w:spacing w:val="-6"/>
        </w:rPr>
        <w:t xml:space="preserve"> </w:t>
      </w:r>
      <w:r>
        <w:t>Source</w:t>
      </w:r>
      <w:r>
        <w:rPr>
          <w:spacing w:val="-6"/>
        </w:rPr>
        <w:t xml:space="preserve"> </w:t>
      </w:r>
      <w:r>
        <w:t>Work</w:t>
      </w:r>
      <w:r>
        <w:rPr>
          <w:spacing w:val="-7"/>
        </w:rPr>
        <w:t xml:space="preserve"> </w:t>
      </w:r>
      <w:r>
        <w:t>as</w:t>
      </w:r>
      <w:r>
        <w:rPr>
          <w:spacing w:val="-8"/>
        </w:rPr>
        <w:t xml:space="preserve"> </w:t>
      </w:r>
      <w:r>
        <w:t>a</w:t>
      </w:r>
      <w:r>
        <w:rPr>
          <w:spacing w:val="-9"/>
        </w:rPr>
        <w:t xml:space="preserve"> </w:t>
      </w:r>
      <w:r>
        <w:t>subcontract</w:t>
      </w:r>
      <w:r>
        <w:rPr>
          <w:spacing w:val="-9"/>
        </w:rPr>
        <w:t xml:space="preserve"> </w:t>
      </w:r>
      <w:r>
        <w:t>to</w:t>
      </w:r>
      <w:r>
        <w:rPr>
          <w:spacing w:val="-7"/>
        </w:rPr>
        <w:t xml:space="preserve"> </w:t>
      </w:r>
      <w:r>
        <w:t>the</w:t>
      </w:r>
      <w:r>
        <w:rPr>
          <w:spacing w:val="-6"/>
        </w:rPr>
        <w:t xml:space="preserve"> </w:t>
      </w:r>
      <w:r>
        <w:t>Offeror</w:t>
      </w:r>
      <w:r>
        <w:rPr>
          <w:spacing w:val="-5"/>
        </w:rPr>
        <w:t xml:space="preserve"> </w:t>
      </w:r>
      <w:r>
        <w:t>who</w:t>
      </w:r>
      <w:r>
        <w:rPr>
          <w:spacing w:val="-7"/>
        </w:rPr>
        <w:t xml:space="preserve"> </w:t>
      </w:r>
      <w:r>
        <w:t>is</w:t>
      </w:r>
      <w:r>
        <w:rPr>
          <w:spacing w:val="-8"/>
        </w:rPr>
        <w:t xml:space="preserve"> </w:t>
      </w:r>
      <w:r>
        <w:t>awarded the Contract. In the latter case, the Price/</w:t>
      </w:r>
      <w:r w:rsidR="00984AE1">
        <w:t xml:space="preserve"> </w:t>
      </w:r>
      <w:r>
        <w:t>Bid Form shall show the vendor’s name and the subcontract</w:t>
      </w:r>
      <w:r>
        <w:rPr>
          <w:spacing w:val="-5"/>
        </w:rPr>
        <w:t xml:space="preserve"> </w:t>
      </w:r>
      <w:r>
        <w:t>price</w:t>
      </w:r>
      <w:r>
        <w:rPr>
          <w:spacing w:val="-5"/>
        </w:rPr>
        <w:t xml:space="preserve"> </w:t>
      </w:r>
      <w:r>
        <w:t>for</w:t>
      </w:r>
      <w:r>
        <w:rPr>
          <w:spacing w:val="-6"/>
        </w:rPr>
        <w:t xml:space="preserve"> </w:t>
      </w:r>
      <w:r>
        <w:t>the</w:t>
      </w:r>
      <w:r>
        <w:rPr>
          <w:spacing w:val="-5"/>
        </w:rPr>
        <w:t xml:space="preserve"> </w:t>
      </w:r>
      <w:r>
        <w:t>item/system</w:t>
      </w:r>
      <w:r>
        <w:rPr>
          <w:spacing w:val="-5"/>
        </w:rPr>
        <w:t xml:space="preserve"> </w:t>
      </w:r>
      <w:r>
        <w:t>to</w:t>
      </w:r>
      <w:r>
        <w:rPr>
          <w:spacing w:val="-6"/>
        </w:rPr>
        <w:t xml:space="preserve"> </w:t>
      </w:r>
      <w:r>
        <w:t>be</w:t>
      </w:r>
      <w:r>
        <w:rPr>
          <w:spacing w:val="-7"/>
        </w:rPr>
        <w:t xml:space="preserve"> </w:t>
      </w:r>
      <w:r>
        <w:t>included</w:t>
      </w:r>
      <w:r>
        <w:rPr>
          <w:spacing w:val="-7"/>
        </w:rPr>
        <w:t xml:space="preserve"> </w:t>
      </w:r>
      <w:r>
        <w:t>in</w:t>
      </w:r>
      <w:r>
        <w:rPr>
          <w:spacing w:val="-6"/>
        </w:rPr>
        <w:t xml:space="preserve"> </w:t>
      </w:r>
      <w:r>
        <w:t>the</w:t>
      </w:r>
      <w:r>
        <w:rPr>
          <w:spacing w:val="-5"/>
        </w:rPr>
        <w:t xml:space="preserve"> </w:t>
      </w:r>
      <w:r>
        <w:t>Offeror's</w:t>
      </w:r>
      <w:r>
        <w:rPr>
          <w:spacing w:val="-7"/>
        </w:rPr>
        <w:t xml:space="preserve"> </w:t>
      </w:r>
      <w:r>
        <w:t>Proposal/</w:t>
      </w:r>
      <w:r w:rsidR="00984AE1">
        <w:t xml:space="preserve"> </w:t>
      </w:r>
      <w:r>
        <w:t>Bid.</w:t>
      </w:r>
      <w:r>
        <w:rPr>
          <w:spacing w:val="-6"/>
        </w:rPr>
        <w:t xml:space="preserve"> </w:t>
      </w:r>
      <w:r>
        <w:t>See</w:t>
      </w:r>
      <w:r>
        <w:rPr>
          <w:spacing w:val="-5"/>
        </w:rPr>
        <w:t xml:space="preserve"> </w:t>
      </w:r>
      <w:r>
        <w:t>Sample Price/</w:t>
      </w:r>
      <w:r w:rsidR="00984AE1">
        <w:t xml:space="preserve"> </w:t>
      </w:r>
      <w:r>
        <w:t xml:space="preserve">Bid Form Format for required wording. The University shall procure the item or system (including installation where applicable) in accordance with the provisions of </w:t>
      </w:r>
      <w:hyperlink r:id="rId418">
        <w:r>
          <w:rPr>
            <w:color w:val="0000FF"/>
            <w:u w:val="single" w:color="0000FF"/>
          </w:rPr>
          <w:t>Procurement</w:t>
        </w:r>
      </w:hyperlink>
      <w:r>
        <w:rPr>
          <w:color w:val="0000FF"/>
          <w:u w:val="single" w:color="0000FF"/>
        </w:rPr>
        <w:t xml:space="preserve"> </w:t>
      </w:r>
      <w:hyperlink r:id="rId419">
        <w:r>
          <w:rPr>
            <w:color w:val="0000FF"/>
            <w:u w:val="single" w:color="0000FF"/>
          </w:rPr>
          <w:t>Rules</w:t>
        </w:r>
        <w:r>
          <w:t>.</w:t>
        </w:r>
      </w:hyperlink>
    </w:p>
    <w:p w14:paraId="7FAD8EA0" w14:textId="77777777" w:rsidR="00BD63E6" w:rsidRDefault="00BD63E6">
      <w:pPr>
        <w:jc w:val="both"/>
        <w:sectPr w:rsidR="00BD63E6">
          <w:pgSz w:w="12240" w:h="15840"/>
          <w:pgMar w:top="1600" w:right="1320" w:bottom="1240" w:left="1340" w:header="720" w:footer="1049" w:gutter="0"/>
          <w:cols w:space="720"/>
        </w:sectPr>
      </w:pPr>
    </w:p>
    <w:p w14:paraId="404581F1" w14:textId="77777777" w:rsidR="00BD63E6" w:rsidRDefault="00BD63E6">
      <w:pPr>
        <w:pStyle w:val="BodyText"/>
        <w:spacing w:before="7"/>
        <w:rPr>
          <w:sz w:val="11"/>
        </w:rPr>
      </w:pPr>
    </w:p>
    <w:p w14:paraId="4596D118" w14:textId="77777777" w:rsidR="00BD63E6" w:rsidRDefault="00D94B7A" w:rsidP="001C09AE">
      <w:pPr>
        <w:pStyle w:val="ListParagraph"/>
        <w:numPr>
          <w:ilvl w:val="2"/>
          <w:numId w:val="71"/>
        </w:numPr>
        <w:tabs>
          <w:tab w:val="left" w:pos="650"/>
        </w:tabs>
        <w:spacing w:before="91"/>
        <w:ind w:right="109" w:firstLine="0"/>
        <w:jc w:val="both"/>
        <w:rPr>
          <w:sz w:val="23"/>
        </w:rPr>
      </w:pPr>
      <w:r>
        <w:rPr>
          <w:b/>
          <w:sz w:val="23"/>
        </w:rPr>
        <w:t>Use</w:t>
      </w:r>
      <w:r>
        <w:rPr>
          <w:b/>
          <w:spacing w:val="-16"/>
          <w:sz w:val="23"/>
        </w:rPr>
        <w:t xml:space="preserve"> </w:t>
      </w:r>
      <w:r>
        <w:rPr>
          <w:b/>
          <w:sz w:val="23"/>
        </w:rPr>
        <w:t>of</w:t>
      </w:r>
      <w:r>
        <w:rPr>
          <w:b/>
          <w:spacing w:val="-14"/>
          <w:sz w:val="23"/>
        </w:rPr>
        <w:t xml:space="preserve"> </w:t>
      </w:r>
      <w:r>
        <w:rPr>
          <w:b/>
          <w:sz w:val="23"/>
        </w:rPr>
        <w:t>Standard</w:t>
      </w:r>
      <w:r>
        <w:rPr>
          <w:b/>
          <w:spacing w:val="-18"/>
          <w:sz w:val="23"/>
        </w:rPr>
        <w:t xml:space="preserve"> </w:t>
      </w:r>
      <w:r>
        <w:rPr>
          <w:b/>
          <w:sz w:val="23"/>
        </w:rPr>
        <w:t>or</w:t>
      </w:r>
      <w:r>
        <w:rPr>
          <w:b/>
          <w:spacing w:val="-16"/>
          <w:sz w:val="23"/>
        </w:rPr>
        <w:t xml:space="preserve"> </w:t>
      </w:r>
      <w:r>
        <w:rPr>
          <w:b/>
          <w:sz w:val="23"/>
        </w:rPr>
        <w:t>Guide</w:t>
      </w:r>
      <w:r>
        <w:rPr>
          <w:b/>
          <w:spacing w:val="-16"/>
          <w:sz w:val="23"/>
        </w:rPr>
        <w:t xml:space="preserve"> </w:t>
      </w:r>
      <w:r>
        <w:rPr>
          <w:b/>
          <w:sz w:val="23"/>
        </w:rPr>
        <w:t>Specifications:</w:t>
      </w:r>
      <w:r>
        <w:rPr>
          <w:b/>
          <w:spacing w:val="-16"/>
          <w:sz w:val="23"/>
        </w:rPr>
        <w:t xml:space="preserve"> </w:t>
      </w:r>
      <w:r>
        <w:rPr>
          <w:sz w:val="23"/>
        </w:rPr>
        <w:t>The</w:t>
      </w:r>
      <w:r>
        <w:rPr>
          <w:spacing w:val="-16"/>
          <w:sz w:val="23"/>
        </w:rPr>
        <w:t xml:space="preserve"> </w:t>
      </w:r>
      <w:r>
        <w:rPr>
          <w:sz w:val="23"/>
        </w:rPr>
        <w:t>use</w:t>
      </w:r>
      <w:r>
        <w:rPr>
          <w:spacing w:val="-18"/>
          <w:sz w:val="23"/>
        </w:rPr>
        <w:t xml:space="preserve"> </w:t>
      </w:r>
      <w:r>
        <w:rPr>
          <w:sz w:val="23"/>
        </w:rPr>
        <w:t>of</w:t>
      </w:r>
      <w:r>
        <w:rPr>
          <w:spacing w:val="-17"/>
          <w:sz w:val="23"/>
        </w:rPr>
        <w:t xml:space="preserve"> </w:t>
      </w:r>
      <w:r>
        <w:rPr>
          <w:sz w:val="23"/>
        </w:rPr>
        <w:t>standardized</w:t>
      </w:r>
      <w:r>
        <w:rPr>
          <w:spacing w:val="-17"/>
          <w:sz w:val="23"/>
        </w:rPr>
        <w:t xml:space="preserve"> </w:t>
      </w:r>
      <w:r>
        <w:rPr>
          <w:sz w:val="23"/>
        </w:rPr>
        <w:t>Specifications</w:t>
      </w:r>
      <w:r>
        <w:rPr>
          <w:spacing w:val="-18"/>
          <w:sz w:val="23"/>
        </w:rPr>
        <w:t xml:space="preserve"> </w:t>
      </w:r>
      <w:r>
        <w:rPr>
          <w:sz w:val="23"/>
        </w:rPr>
        <w:t>or</w:t>
      </w:r>
      <w:r>
        <w:rPr>
          <w:spacing w:val="-14"/>
          <w:sz w:val="23"/>
        </w:rPr>
        <w:t xml:space="preserve"> </w:t>
      </w:r>
      <w:r>
        <w:rPr>
          <w:sz w:val="23"/>
        </w:rPr>
        <w:t>guide</w:t>
      </w:r>
      <w:r>
        <w:rPr>
          <w:spacing w:val="-16"/>
          <w:sz w:val="23"/>
        </w:rPr>
        <w:t xml:space="preserve"> </w:t>
      </w:r>
      <w:r>
        <w:rPr>
          <w:sz w:val="23"/>
        </w:rPr>
        <w:t>specs as a basis or resource for editing has many advantages for the A/E, the Reviewer and the Contractor. Performance guide Specifications prepared by Masterspec, Spectext, the U. S. Navy and the Corps of Engineers are acceptable for editing. These guide Specifications are available from the AIA, the CSI, the</w:t>
      </w:r>
      <w:r>
        <w:rPr>
          <w:spacing w:val="-12"/>
          <w:sz w:val="23"/>
        </w:rPr>
        <w:t xml:space="preserve"> </w:t>
      </w:r>
      <w:r>
        <w:rPr>
          <w:sz w:val="23"/>
        </w:rPr>
        <w:t>National</w:t>
      </w:r>
      <w:r>
        <w:rPr>
          <w:spacing w:val="-13"/>
          <w:sz w:val="23"/>
        </w:rPr>
        <w:t xml:space="preserve"> </w:t>
      </w:r>
      <w:r>
        <w:rPr>
          <w:sz w:val="23"/>
        </w:rPr>
        <w:t>Institute</w:t>
      </w:r>
      <w:r>
        <w:rPr>
          <w:spacing w:val="-12"/>
          <w:sz w:val="23"/>
        </w:rPr>
        <w:t xml:space="preserve"> </w:t>
      </w:r>
      <w:r>
        <w:rPr>
          <w:sz w:val="23"/>
        </w:rPr>
        <w:t>of</w:t>
      </w:r>
      <w:r>
        <w:rPr>
          <w:spacing w:val="-16"/>
          <w:sz w:val="23"/>
        </w:rPr>
        <w:t xml:space="preserve"> </w:t>
      </w:r>
      <w:r>
        <w:rPr>
          <w:sz w:val="23"/>
        </w:rPr>
        <w:t>Building</w:t>
      </w:r>
      <w:r>
        <w:rPr>
          <w:spacing w:val="-16"/>
          <w:sz w:val="23"/>
        </w:rPr>
        <w:t xml:space="preserve"> </w:t>
      </w:r>
      <w:r>
        <w:rPr>
          <w:sz w:val="23"/>
        </w:rPr>
        <w:t>Sciences</w:t>
      </w:r>
      <w:r>
        <w:rPr>
          <w:spacing w:val="-14"/>
          <w:sz w:val="23"/>
        </w:rPr>
        <w:t xml:space="preserve"> </w:t>
      </w:r>
      <w:r>
        <w:rPr>
          <w:sz w:val="23"/>
        </w:rPr>
        <w:t>in</w:t>
      </w:r>
      <w:r>
        <w:rPr>
          <w:spacing w:val="-13"/>
          <w:sz w:val="23"/>
        </w:rPr>
        <w:t xml:space="preserve"> </w:t>
      </w:r>
      <w:r>
        <w:rPr>
          <w:sz w:val="23"/>
        </w:rPr>
        <w:t>Washington,</w:t>
      </w:r>
      <w:r>
        <w:rPr>
          <w:spacing w:val="-13"/>
          <w:sz w:val="23"/>
        </w:rPr>
        <w:t xml:space="preserve"> </w:t>
      </w:r>
      <w:r>
        <w:rPr>
          <w:sz w:val="23"/>
        </w:rPr>
        <w:t>D.</w:t>
      </w:r>
      <w:r>
        <w:rPr>
          <w:spacing w:val="-13"/>
          <w:sz w:val="23"/>
        </w:rPr>
        <w:t xml:space="preserve"> </w:t>
      </w:r>
      <w:r>
        <w:rPr>
          <w:sz w:val="23"/>
        </w:rPr>
        <w:t>C.,</w:t>
      </w:r>
      <w:r>
        <w:rPr>
          <w:spacing w:val="-13"/>
          <w:sz w:val="23"/>
        </w:rPr>
        <w:t xml:space="preserve"> </w:t>
      </w:r>
      <w:r>
        <w:rPr>
          <w:sz w:val="23"/>
        </w:rPr>
        <w:t>and</w:t>
      </w:r>
      <w:r>
        <w:rPr>
          <w:spacing w:val="-13"/>
          <w:sz w:val="23"/>
        </w:rPr>
        <w:t xml:space="preserve"> </w:t>
      </w:r>
      <w:r>
        <w:rPr>
          <w:sz w:val="23"/>
        </w:rPr>
        <w:t>other</w:t>
      </w:r>
      <w:r>
        <w:rPr>
          <w:spacing w:val="-13"/>
          <w:sz w:val="23"/>
        </w:rPr>
        <w:t xml:space="preserve"> </w:t>
      </w:r>
      <w:r>
        <w:rPr>
          <w:sz w:val="23"/>
        </w:rPr>
        <w:t>sources</w:t>
      </w:r>
      <w:r>
        <w:rPr>
          <w:spacing w:val="-14"/>
          <w:sz w:val="23"/>
        </w:rPr>
        <w:t xml:space="preserve"> </w:t>
      </w:r>
      <w:r>
        <w:rPr>
          <w:sz w:val="23"/>
        </w:rPr>
        <w:t>for</w:t>
      </w:r>
      <w:r>
        <w:rPr>
          <w:spacing w:val="-13"/>
          <w:sz w:val="23"/>
        </w:rPr>
        <w:t xml:space="preserve"> </w:t>
      </w:r>
      <w:r>
        <w:rPr>
          <w:sz w:val="23"/>
        </w:rPr>
        <w:t>use</w:t>
      </w:r>
      <w:r>
        <w:rPr>
          <w:spacing w:val="-12"/>
          <w:sz w:val="23"/>
        </w:rPr>
        <w:t xml:space="preserve"> </w:t>
      </w:r>
      <w:r>
        <w:rPr>
          <w:sz w:val="23"/>
        </w:rPr>
        <w:t>with</w:t>
      </w:r>
      <w:r>
        <w:rPr>
          <w:spacing w:val="-13"/>
          <w:sz w:val="23"/>
        </w:rPr>
        <w:t xml:space="preserve"> </w:t>
      </w:r>
      <w:r>
        <w:rPr>
          <w:sz w:val="23"/>
        </w:rPr>
        <w:t>various PCs and word processing</w:t>
      </w:r>
      <w:r>
        <w:rPr>
          <w:spacing w:val="-21"/>
          <w:sz w:val="23"/>
        </w:rPr>
        <w:t xml:space="preserve"> </w:t>
      </w:r>
      <w:r>
        <w:rPr>
          <w:sz w:val="23"/>
        </w:rPr>
        <w:t>programs.</w:t>
      </w:r>
    </w:p>
    <w:p w14:paraId="45E057B1" w14:textId="77777777" w:rsidR="00BD63E6" w:rsidRDefault="00BD63E6">
      <w:pPr>
        <w:pStyle w:val="BodyText"/>
        <w:spacing w:before="9"/>
        <w:rPr>
          <w:sz w:val="22"/>
        </w:rPr>
      </w:pPr>
    </w:p>
    <w:p w14:paraId="4A90F033" w14:textId="77777777" w:rsidR="00BD63E6" w:rsidRDefault="00D94B7A">
      <w:pPr>
        <w:pStyle w:val="BodyText"/>
        <w:spacing w:before="1"/>
        <w:ind w:left="100" w:right="109"/>
        <w:jc w:val="both"/>
      </w:pPr>
      <w:r>
        <w:t>The</w:t>
      </w:r>
      <w:r>
        <w:rPr>
          <w:spacing w:val="-9"/>
        </w:rPr>
        <w:t xml:space="preserve"> </w:t>
      </w:r>
      <w:r>
        <w:t>A/E</w:t>
      </w:r>
      <w:r>
        <w:rPr>
          <w:spacing w:val="-9"/>
        </w:rPr>
        <w:t xml:space="preserve"> </w:t>
      </w:r>
      <w:r>
        <w:t>shall</w:t>
      </w:r>
      <w:r>
        <w:rPr>
          <w:spacing w:val="-9"/>
        </w:rPr>
        <w:t xml:space="preserve"> </w:t>
      </w:r>
      <w:r>
        <w:t>edit</w:t>
      </w:r>
      <w:r>
        <w:rPr>
          <w:spacing w:val="-9"/>
        </w:rPr>
        <w:t xml:space="preserve"> </w:t>
      </w:r>
      <w:r>
        <w:t>the</w:t>
      </w:r>
      <w:r>
        <w:rPr>
          <w:spacing w:val="-9"/>
        </w:rPr>
        <w:t xml:space="preserve"> </w:t>
      </w:r>
      <w:r>
        <w:t>guide</w:t>
      </w:r>
      <w:r>
        <w:rPr>
          <w:spacing w:val="-9"/>
        </w:rPr>
        <w:t xml:space="preserve"> </w:t>
      </w:r>
      <w:r>
        <w:t>Specifications</w:t>
      </w:r>
      <w:r>
        <w:rPr>
          <w:spacing w:val="-10"/>
        </w:rPr>
        <w:t xml:space="preserve"> </w:t>
      </w:r>
      <w:r>
        <w:t>to</w:t>
      </w:r>
      <w:r>
        <w:rPr>
          <w:spacing w:val="-10"/>
        </w:rPr>
        <w:t xml:space="preserve"> </w:t>
      </w:r>
      <w:r>
        <w:t>include</w:t>
      </w:r>
      <w:r>
        <w:rPr>
          <w:spacing w:val="-11"/>
        </w:rPr>
        <w:t xml:space="preserve"> </w:t>
      </w:r>
      <w:r>
        <w:t>only</w:t>
      </w:r>
      <w:r>
        <w:rPr>
          <w:spacing w:val="-14"/>
        </w:rPr>
        <w:t xml:space="preserve"> </w:t>
      </w:r>
      <w:r>
        <w:t>the</w:t>
      </w:r>
      <w:r>
        <w:rPr>
          <w:spacing w:val="-9"/>
        </w:rPr>
        <w:t xml:space="preserve"> </w:t>
      </w:r>
      <w:r>
        <w:t>materials,</w:t>
      </w:r>
      <w:r>
        <w:rPr>
          <w:spacing w:val="-10"/>
        </w:rPr>
        <w:t xml:space="preserve"> </w:t>
      </w:r>
      <w:r>
        <w:t>requirements,</w:t>
      </w:r>
      <w:r>
        <w:rPr>
          <w:spacing w:val="-10"/>
        </w:rPr>
        <w:t xml:space="preserve"> </w:t>
      </w:r>
      <w:r>
        <w:t>and</w:t>
      </w:r>
      <w:r>
        <w:rPr>
          <w:spacing w:val="-10"/>
        </w:rPr>
        <w:t xml:space="preserve"> </w:t>
      </w:r>
      <w:r>
        <w:t>procedures applicable to the Project. Specifications that are submitted without editing will be rejected as an incomplete Submittal and appropriate notation made on the A/E's performance</w:t>
      </w:r>
      <w:r>
        <w:rPr>
          <w:spacing w:val="-30"/>
        </w:rPr>
        <w:t xml:space="preserve"> </w:t>
      </w:r>
      <w:r>
        <w:t>evaluation.</w:t>
      </w:r>
    </w:p>
    <w:p w14:paraId="355BB8A2" w14:textId="77777777" w:rsidR="00BD63E6" w:rsidRDefault="00BD63E6">
      <w:pPr>
        <w:pStyle w:val="BodyText"/>
        <w:spacing w:before="10"/>
        <w:rPr>
          <w:sz w:val="22"/>
        </w:rPr>
      </w:pPr>
    </w:p>
    <w:p w14:paraId="1AC6EC1B" w14:textId="77777777" w:rsidR="00BD63E6" w:rsidRDefault="00D94B7A">
      <w:pPr>
        <w:pStyle w:val="BodyText"/>
        <w:ind w:left="100" w:right="110"/>
        <w:jc w:val="both"/>
      </w:pPr>
      <w:r>
        <w:t>Where</w:t>
      </w:r>
      <w:r>
        <w:rPr>
          <w:spacing w:val="-6"/>
        </w:rPr>
        <w:t xml:space="preserve"> </w:t>
      </w:r>
      <w:r>
        <w:t>Navy</w:t>
      </w:r>
      <w:r>
        <w:rPr>
          <w:spacing w:val="-12"/>
        </w:rPr>
        <w:t xml:space="preserve"> </w:t>
      </w:r>
      <w:r>
        <w:t>or</w:t>
      </w:r>
      <w:r>
        <w:rPr>
          <w:spacing w:val="-7"/>
        </w:rPr>
        <w:t xml:space="preserve"> </w:t>
      </w:r>
      <w:r>
        <w:t>CE</w:t>
      </w:r>
      <w:r>
        <w:rPr>
          <w:spacing w:val="-6"/>
        </w:rPr>
        <w:t xml:space="preserve"> </w:t>
      </w:r>
      <w:r>
        <w:t>guide</w:t>
      </w:r>
      <w:r>
        <w:rPr>
          <w:spacing w:val="-9"/>
        </w:rPr>
        <w:t xml:space="preserve"> </w:t>
      </w:r>
      <w:r>
        <w:t>Specifications</w:t>
      </w:r>
      <w:r>
        <w:rPr>
          <w:spacing w:val="-10"/>
        </w:rPr>
        <w:t xml:space="preserve"> </w:t>
      </w:r>
      <w:r>
        <w:t>are</w:t>
      </w:r>
      <w:r>
        <w:rPr>
          <w:spacing w:val="-6"/>
        </w:rPr>
        <w:t xml:space="preserve"> </w:t>
      </w:r>
      <w:r>
        <w:t>used</w:t>
      </w:r>
      <w:r>
        <w:rPr>
          <w:spacing w:val="-10"/>
        </w:rPr>
        <w:t xml:space="preserve"> </w:t>
      </w:r>
      <w:r>
        <w:t>on</w:t>
      </w:r>
      <w:r>
        <w:rPr>
          <w:spacing w:val="-10"/>
        </w:rPr>
        <w:t xml:space="preserve"> </w:t>
      </w:r>
      <w:r>
        <w:t>a</w:t>
      </w:r>
      <w:r>
        <w:rPr>
          <w:spacing w:val="-6"/>
        </w:rPr>
        <w:t xml:space="preserve"> </w:t>
      </w:r>
      <w:r>
        <w:t>Project,</w:t>
      </w:r>
      <w:r>
        <w:rPr>
          <w:spacing w:val="-10"/>
        </w:rPr>
        <w:t xml:space="preserve"> </w:t>
      </w:r>
      <w:r>
        <w:t>they</w:t>
      </w:r>
      <w:r>
        <w:rPr>
          <w:spacing w:val="-12"/>
        </w:rPr>
        <w:t xml:space="preserve"> </w:t>
      </w:r>
      <w:r>
        <w:t>shall</w:t>
      </w:r>
      <w:r>
        <w:rPr>
          <w:spacing w:val="-6"/>
        </w:rPr>
        <w:t xml:space="preserve"> </w:t>
      </w:r>
      <w:r>
        <w:t>be</w:t>
      </w:r>
      <w:r>
        <w:rPr>
          <w:spacing w:val="-9"/>
        </w:rPr>
        <w:t xml:space="preserve"> </w:t>
      </w:r>
      <w:r>
        <w:t>edited</w:t>
      </w:r>
      <w:r>
        <w:rPr>
          <w:spacing w:val="-10"/>
        </w:rPr>
        <w:t xml:space="preserve"> </w:t>
      </w:r>
      <w:r>
        <w:t>to</w:t>
      </w:r>
      <w:r>
        <w:rPr>
          <w:spacing w:val="42"/>
        </w:rPr>
        <w:t xml:space="preserve"> </w:t>
      </w:r>
      <w:r>
        <w:t>delete</w:t>
      </w:r>
      <w:r>
        <w:rPr>
          <w:spacing w:val="-9"/>
        </w:rPr>
        <w:t xml:space="preserve"> </w:t>
      </w:r>
      <w:r>
        <w:t xml:space="preserve">references to Military Specifications and Federal Specifications. References to the Contracting Officer should </w:t>
      </w:r>
      <w:r>
        <w:rPr>
          <w:spacing w:val="-3"/>
        </w:rPr>
        <w:t xml:space="preserve">be </w:t>
      </w:r>
      <w:r>
        <w:t>changed</w:t>
      </w:r>
      <w:r>
        <w:rPr>
          <w:spacing w:val="-4"/>
        </w:rPr>
        <w:t xml:space="preserve"> </w:t>
      </w:r>
      <w:r>
        <w:t>to</w:t>
      </w:r>
      <w:r>
        <w:rPr>
          <w:spacing w:val="-4"/>
        </w:rPr>
        <w:t xml:space="preserve"> </w:t>
      </w:r>
      <w:r>
        <w:t>the</w:t>
      </w:r>
      <w:r>
        <w:rPr>
          <w:spacing w:val="-3"/>
        </w:rPr>
        <w:t xml:space="preserve"> </w:t>
      </w:r>
      <w:r>
        <w:t>University.</w:t>
      </w:r>
      <w:r>
        <w:rPr>
          <w:spacing w:val="-2"/>
        </w:rPr>
        <w:t xml:space="preserve"> </w:t>
      </w:r>
      <w:r>
        <w:t>Also,</w:t>
      </w:r>
      <w:r>
        <w:rPr>
          <w:spacing w:val="-4"/>
        </w:rPr>
        <w:t xml:space="preserve"> </w:t>
      </w:r>
      <w:r>
        <w:t>requirements</w:t>
      </w:r>
      <w:r>
        <w:rPr>
          <w:spacing w:val="-5"/>
        </w:rPr>
        <w:t xml:space="preserve"> </w:t>
      </w:r>
      <w:r>
        <w:t>for</w:t>
      </w:r>
      <w:r>
        <w:rPr>
          <w:spacing w:val="-4"/>
        </w:rPr>
        <w:t xml:space="preserve"> </w:t>
      </w:r>
      <w:r>
        <w:t>tests,</w:t>
      </w:r>
      <w:r>
        <w:rPr>
          <w:spacing w:val="-4"/>
        </w:rPr>
        <w:t xml:space="preserve"> </w:t>
      </w:r>
      <w:r>
        <w:t>inspections,</w:t>
      </w:r>
      <w:r>
        <w:rPr>
          <w:spacing w:val="-4"/>
        </w:rPr>
        <w:t xml:space="preserve"> </w:t>
      </w:r>
      <w:r>
        <w:t>visits</w:t>
      </w:r>
      <w:r>
        <w:rPr>
          <w:spacing w:val="-5"/>
        </w:rPr>
        <w:t xml:space="preserve"> </w:t>
      </w:r>
      <w:r>
        <w:t>to</w:t>
      </w:r>
      <w:r>
        <w:rPr>
          <w:spacing w:val="-7"/>
        </w:rPr>
        <w:t xml:space="preserve"> </w:t>
      </w:r>
      <w:r>
        <w:t>the</w:t>
      </w:r>
      <w:r>
        <w:rPr>
          <w:spacing w:val="-3"/>
        </w:rPr>
        <w:t xml:space="preserve"> </w:t>
      </w:r>
      <w:r>
        <w:t>manufacturer’s</w:t>
      </w:r>
      <w:r>
        <w:rPr>
          <w:spacing w:val="-5"/>
        </w:rPr>
        <w:t xml:space="preserve"> </w:t>
      </w:r>
      <w:r>
        <w:t>plant, etc. which are not normally required for Commonwealth Projects shall be</w:t>
      </w:r>
      <w:r>
        <w:rPr>
          <w:spacing w:val="-32"/>
        </w:rPr>
        <w:t xml:space="preserve"> </w:t>
      </w:r>
      <w:r>
        <w:t>deleted.</w:t>
      </w:r>
    </w:p>
    <w:p w14:paraId="5C5C85B3" w14:textId="77777777" w:rsidR="00BD63E6" w:rsidRDefault="00BD63E6">
      <w:pPr>
        <w:pStyle w:val="BodyText"/>
        <w:spacing w:before="5"/>
      </w:pPr>
    </w:p>
    <w:p w14:paraId="6481FF37" w14:textId="77777777" w:rsidR="00BD63E6" w:rsidRDefault="00D94B7A" w:rsidP="001C09AE">
      <w:pPr>
        <w:pStyle w:val="Heading5"/>
        <w:numPr>
          <w:ilvl w:val="2"/>
          <w:numId w:val="71"/>
        </w:numPr>
        <w:tabs>
          <w:tab w:val="left" w:pos="619"/>
        </w:tabs>
        <w:ind w:left="618" w:hanging="518"/>
        <w:jc w:val="both"/>
      </w:pPr>
      <w:bookmarkStart w:id="285" w:name="8.3.8_Restrictive_Specifications_and_Per"/>
      <w:bookmarkEnd w:id="285"/>
      <w:r>
        <w:t>Restrictive Specifications and Performance</w:t>
      </w:r>
      <w:r>
        <w:rPr>
          <w:spacing w:val="-41"/>
        </w:rPr>
        <w:t xml:space="preserve"> </w:t>
      </w:r>
      <w:r>
        <w:t>Requirements</w:t>
      </w:r>
    </w:p>
    <w:p w14:paraId="6A28BCFD" w14:textId="77777777" w:rsidR="00BD63E6" w:rsidRDefault="00BD63E6">
      <w:pPr>
        <w:pStyle w:val="BodyText"/>
        <w:spacing w:before="2"/>
        <w:rPr>
          <w:b/>
          <w:sz w:val="22"/>
        </w:rPr>
      </w:pPr>
    </w:p>
    <w:p w14:paraId="37E73836" w14:textId="77777777" w:rsidR="00BD63E6" w:rsidRDefault="00D94B7A" w:rsidP="001C09AE">
      <w:pPr>
        <w:pStyle w:val="ListParagraph"/>
        <w:numPr>
          <w:ilvl w:val="3"/>
          <w:numId w:val="71"/>
        </w:numPr>
        <w:tabs>
          <w:tab w:val="left" w:pos="1579"/>
        </w:tabs>
        <w:ind w:left="820" w:right="110" w:firstLine="0"/>
        <w:jc w:val="both"/>
        <w:rPr>
          <w:sz w:val="23"/>
        </w:rPr>
      </w:pPr>
      <w:r>
        <w:rPr>
          <w:sz w:val="23"/>
        </w:rPr>
        <w:t>The</w:t>
      </w:r>
      <w:r>
        <w:rPr>
          <w:spacing w:val="-14"/>
          <w:sz w:val="23"/>
        </w:rPr>
        <w:t xml:space="preserve"> </w:t>
      </w:r>
      <w:r>
        <w:rPr>
          <w:sz w:val="23"/>
        </w:rPr>
        <w:t>A/E</w:t>
      </w:r>
      <w:r>
        <w:rPr>
          <w:spacing w:val="-17"/>
          <w:sz w:val="23"/>
        </w:rPr>
        <w:t xml:space="preserve"> </w:t>
      </w:r>
      <w:r>
        <w:rPr>
          <w:sz w:val="23"/>
        </w:rPr>
        <w:t>shall</w:t>
      </w:r>
      <w:r>
        <w:rPr>
          <w:spacing w:val="-15"/>
          <w:sz w:val="23"/>
        </w:rPr>
        <w:t xml:space="preserve"> </w:t>
      </w:r>
      <w:r>
        <w:rPr>
          <w:sz w:val="23"/>
        </w:rPr>
        <w:t>not</w:t>
      </w:r>
      <w:r>
        <w:rPr>
          <w:spacing w:val="-17"/>
          <w:sz w:val="23"/>
        </w:rPr>
        <w:t xml:space="preserve"> </w:t>
      </w:r>
      <w:r>
        <w:rPr>
          <w:sz w:val="23"/>
        </w:rPr>
        <w:t>require</w:t>
      </w:r>
      <w:r>
        <w:rPr>
          <w:spacing w:val="-14"/>
          <w:sz w:val="23"/>
        </w:rPr>
        <w:t xml:space="preserve"> </w:t>
      </w:r>
      <w:r>
        <w:rPr>
          <w:sz w:val="23"/>
        </w:rPr>
        <w:t>samples,</w:t>
      </w:r>
      <w:r>
        <w:rPr>
          <w:spacing w:val="-15"/>
          <w:sz w:val="23"/>
        </w:rPr>
        <w:t xml:space="preserve"> </w:t>
      </w:r>
      <w:r>
        <w:rPr>
          <w:sz w:val="23"/>
        </w:rPr>
        <w:t>Shop</w:t>
      </w:r>
      <w:r>
        <w:rPr>
          <w:spacing w:val="-15"/>
          <w:sz w:val="23"/>
        </w:rPr>
        <w:t xml:space="preserve"> </w:t>
      </w:r>
      <w:r>
        <w:rPr>
          <w:sz w:val="23"/>
        </w:rPr>
        <w:t>Drawings,</w:t>
      </w:r>
      <w:r>
        <w:rPr>
          <w:spacing w:val="-15"/>
          <w:sz w:val="23"/>
        </w:rPr>
        <w:t xml:space="preserve"> </w:t>
      </w:r>
      <w:r>
        <w:rPr>
          <w:sz w:val="23"/>
        </w:rPr>
        <w:t>or</w:t>
      </w:r>
      <w:r>
        <w:rPr>
          <w:spacing w:val="-15"/>
          <w:sz w:val="23"/>
        </w:rPr>
        <w:t xml:space="preserve"> </w:t>
      </w:r>
      <w:r>
        <w:rPr>
          <w:sz w:val="23"/>
        </w:rPr>
        <w:t>similar</w:t>
      </w:r>
      <w:r>
        <w:rPr>
          <w:spacing w:val="-18"/>
          <w:sz w:val="23"/>
        </w:rPr>
        <w:t xml:space="preserve"> </w:t>
      </w:r>
      <w:r>
        <w:rPr>
          <w:sz w:val="23"/>
        </w:rPr>
        <w:t>materials</w:t>
      </w:r>
      <w:r>
        <w:rPr>
          <w:spacing w:val="-16"/>
          <w:sz w:val="23"/>
        </w:rPr>
        <w:t xml:space="preserve"> </w:t>
      </w:r>
      <w:r>
        <w:rPr>
          <w:sz w:val="23"/>
        </w:rPr>
        <w:t>to</w:t>
      </w:r>
      <w:r>
        <w:rPr>
          <w:spacing w:val="-18"/>
          <w:sz w:val="23"/>
        </w:rPr>
        <w:t xml:space="preserve"> </w:t>
      </w:r>
      <w:r>
        <w:rPr>
          <w:sz w:val="23"/>
        </w:rPr>
        <w:t>be</w:t>
      </w:r>
      <w:r>
        <w:rPr>
          <w:spacing w:val="-17"/>
          <w:sz w:val="23"/>
        </w:rPr>
        <w:t xml:space="preserve"> </w:t>
      </w:r>
      <w:r>
        <w:rPr>
          <w:sz w:val="23"/>
        </w:rPr>
        <w:t>submitted for approval prior to receipt of Proposals/</w:t>
      </w:r>
      <w:r w:rsidR="00A73D9C">
        <w:rPr>
          <w:sz w:val="23"/>
        </w:rPr>
        <w:t xml:space="preserve"> </w:t>
      </w:r>
      <w:r>
        <w:rPr>
          <w:sz w:val="23"/>
        </w:rPr>
        <w:t>Bids. The Specifications must contain sufficient information</w:t>
      </w:r>
      <w:r>
        <w:rPr>
          <w:spacing w:val="-7"/>
          <w:sz w:val="23"/>
        </w:rPr>
        <w:t xml:space="preserve"> </w:t>
      </w:r>
      <w:r>
        <w:rPr>
          <w:sz w:val="23"/>
        </w:rPr>
        <w:t>to</w:t>
      </w:r>
      <w:r>
        <w:rPr>
          <w:spacing w:val="-7"/>
          <w:sz w:val="23"/>
        </w:rPr>
        <w:t xml:space="preserve"> </w:t>
      </w:r>
      <w:r>
        <w:rPr>
          <w:sz w:val="23"/>
        </w:rPr>
        <w:t>describe</w:t>
      </w:r>
      <w:r>
        <w:rPr>
          <w:spacing w:val="-6"/>
          <w:sz w:val="23"/>
        </w:rPr>
        <w:t xml:space="preserve"> </w:t>
      </w:r>
      <w:r>
        <w:rPr>
          <w:sz w:val="23"/>
        </w:rPr>
        <w:t>to</w:t>
      </w:r>
      <w:r>
        <w:rPr>
          <w:spacing w:val="-10"/>
          <w:sz w:val="23"/>
        </w:rPr>
        <w:t xml:space="preserve"> </w:t>
      </w:r>
      <w:r>
        <w:rPr>
          <w:sz w:val="23"/>
        </w:rPr>
        <w:t>the</w:t>
      </w:r>
      <w:r>
        <w:rPr>
          <w:spacing w:val="-6"/>
          <w:sz w:val="23"/>
        </w:rPr>
        <w:t xml:space="preserve"> </w:t>
      </w:r>
      <w:r>
        <w:rPr>
          <w:sz w:val="23"/>
        </w:rPr>
        <w:t>Offerors</w:t>
      </w:r>
      <w:r>
        <w:rPr>
          <w:spacing w:val="-8"/>
          <w:sz w:val="23"/>
        </w:rPr>
        <w:t xml:space="preserve"> </w:t>
      </w:r>
      <w:r>
        <w:rPr>
          <w:sz w:val="23"/>
        </w:rPr>
        <w:t>the</w:t>
      </w:r>
      <w:r>
        <w:rPr>
          <w:spacing w:val="-6"/>
          <w:sz w:val="23"/>
        </w:rPr>
        <w:t xml:space="preserve"> </w:t>
      </w:r>
      <w:r>
        <w:rPr>
          <w:sz w:val="23"/>
        </w:rPr>
        <w:t>performance</w:t>
      </w:r>
      <w:r>
        <w:rPr>
          <w:spacing w:val="-6"/>
          <w:sz w:val="23"/>
        </w:rPr>
        <w:t xml:space="preserve"> </w:t>
      </w:r>
      <w:r>
        <w:rPr>
          <w:sz w:val="23"/>
        </w:rPr>
        <w:t>and</w:t>
      </w:r>
      <w:r>
        <w:rPr>
          <w:spacing w:val="-7"/>
          <w:sz w:val="23"/>
        </w:rPr>
        <w:t xml:space="preserve"> </w:t>
      </w:r>
      <w:r>
        <w:rPr>
          <w:sz w:val="23"/>
        </w:rPr>
        <w:t>quality</w:t>
      </w:r>
      <w:r>
        <w:rPr>
          <w:spacing w:val="-10"/>
          <w:sz w:val="23"/>
        </w:rPr>
        <w:t xml:space="preserve"> </w:t>
      </w:r>
      <w:r>
        <w:rPr>
          <w:sz w:val="23"/>
        </w:rPr>
        <w:t>standards</w:t>
      </w:r>
      <w:r>
        <w:rPr>
          <w:spacing w:val="-8"/>
          <w:sz w:val="23"/>
        </w:rPr>
        <w:t xml:space="preserve"> </w:t>
      </w:r>
      <w:r>
        <w:rPr>
          <w:sz w:val="23"/>
        </w:rPr>
        <w:t>that</w:t>
      </w:r>
      <w:r>
        <w:rPr>
          <w:spacing w:val="-6"/>
          <w:sz w:val="23"/>
        </w:rPr>
        <w:t xml:space="preserve"> </w:t>
      </w:r>
      <w:r>
        <w:rPr>
          <w:sz w:val="23"/>
        </w:rPr>
        <w:t>will</w:t>
      </w:r>
      <w:r>
        <w:rPr>
          <w:spacing w:val="-6"/>
          <w:sz w:val="23"/>
        </w:rPr>
        <w:t xml:space="preserve"> </w:t>
      </w:r>
      <w:r>
        <w:rPr>
          <w:sz w:val="23"/>
        </w:rPr>
        <w:t>be</w:t>
      </w:r>
      <w:r>
        <w:rPr>
          <w:spacing w:val="-6"/>
          <w:sz w:val="23"/>
        </w:rPr>
        <w:t xml:space="preserve"> </w:t>
      </w:r>
      <w:r>
        <w:rPr>
          <w:sz w:val="23"/>
        </w:rPr>
        <w:t>used to evaluate the</w:t>
      </w:r>
      <w:r>
        <w:rPr>
          <w:spacing w:val="-29"/>
          <w:sz w:val="23"/>
        </w:rPr>
        <w:t xml:space="preserve"> </w:t>
      </w:r>
      <w:r>
        <w:rPr>
          <w:sz w:val="23"/>
        </w:rPr>
        <w:t>Submittals.</w:t>
      </w:r>
    </w:p>
    <w:p w14:paraId="3C644496" w14:textId="77777777" w:rsidR="00BD63E6" w:rsidRDefault="00BD63E6">
      <w:pPr>
        <w:pStyle w:val="BodyText"/>
      </w:pPr>
    </w:p>
    <w:p w14:paraId="6DA80794" w14:textId="77777777" w:rsidR="00BD63E6" w:rsidRDefault="00D94B7A" w:rsidP="001C09AE">
      <w:pPr>
        <w:pStyle w:val="ListParagraph"/>
        <w:numPr>
          <w:ilvl w:val="3"/>
          <w:numId w:val="71"/>
        </w:numPr>
        <w:tabs>
          <w:tab w:val="left" w:pos="1528"/>
        </w:tabs>
        <w:spacing w:before="1"/>
        <w:ind w:left="820" w:right="114" w:firstLine="0"/>
        <w:jc w:val="both"/>
        <w:rPr>
          <w:sz w:val="23"/>
        </w:rPr>
      </w:pPr>
      <w:r>
        <w:rPr>
          <w:sz w:val="23"/>
        </w:rPr>
        <w:t>Number</w:t>
      </w:r>
      <w:r>
        <w:rPr>
          <w:spacing w:val="-7"/>
          <w:sz w:val="23"/>
        </w:rPr>
        <w:t xml:space="preserve"> </w:t>
      </w:r>
      <w:r>
        <w:rPr>
          <w:sz w:val="23"/>
        </w:rPr>
        <w:t>of</w:t>
      </w:r>
      <w:r>
        <w:rPr>
          <w:spacing w:val="-7"/>
          <w:sz w:val="23"/>
        </w:rPr>
        <w:t xml:space="preserve"> </w:t>
      </w:r>
      <w:r>
        <w:rPr>
          <w:sz w:val="23"/>
        </w:rPr>
        <w:t>years</w:t>
      </w:r>
      <w:r>
        <w:rPr>
          <w:spacing w:val="-8"/>
          <w:sz w:val="23"/>
        </w:rPr>
        <w:t xml:space="preserve"> </w:t>
      </w:r>
      <w:r>
        <w:rPr>
          <w:sz w:val="23"/>
        </w:rPr>
        <w:t>of</w:t>
      </w:r>
      <w:r>
        <w:rPr>
          <w:spacing w:val="-10"/>
          <w:sz w:val="23"/>
        </w:rPr>
        <w:t xml:space="preserve"> </w:t>
      </w:r>
      <w:r>
        <w:rPr>
          <w:sz w:val="23"/>
        </w:rPr>
        <w:t>experience,</w:t>
      </w:r>
      <w:r>
        <w:rPr>
          <w:spacing w:val="-7"/>
          <w:sz w:val="23"/>
        </w:rPr>
        <w:t xml:space="preserve"> </w:t>
      </w:r>
      <w:r>
        <w:rPr>
          <w:sz w:val="23"/>
        </w:rPr>
        <w:t>or</w:t>
      </w:r>
      <w:r>
        <w:rPr>
          <w:spacing w:val="-7"/>
          <w:sz w:val="23"/>
        </w:rPr>
        <w:t xml:space="preserve"> </w:t>
      </w:r>
      <w:r>
        <w:rPr>
          <w:sz w:val="23"/>
        </w:rPr>
        <w:t>time</w:t>
      </w:r>
      <w:r>
        <w:rPr>
          <w:spacing w:val="-6"/>
          <w:sz w:val="23"/>
        </w:rPr>
        <w:t xml:space="preserve"> </w:t>
      </w:r>
      <w:r>
        <w:rPr>
          <w:sz w:val="23"/>
        </w:rPr>
        <w:t>in</w:t>
      </w:r>
      <w:r>
        <w:rPr>
          <w:spacing w:val="-7"/>
          <w:sz w:val="23"/>
        </w:rPr>
        <w:t xml:space="preserve"> </w:t>
      </w:r>
      <w:r>
        <w:rPr>
          <w:sz w:val="23"/>
        </w:rPr>
        <w:t>business,</w:t>
      </w:r>
      <w:r>
        <w:rPr>
          <w:spacing w:val="-7"/>
          <w:sz w:val="23"/>
        </w:rPr>
        <w:t xml:space="preserve"> </w:t>
      </w:r>
      <w:r>
        <w:rPr>
          <w:sz w:val="23"/>
        </w:rPr>
        <w:t>shall</w:t>
      </w:r>
      <w:r>
        <w:rPr>
          <w:spacing w:val="-6"/>
          <w:sz w:val="23"/>
        </w:rPr>
        <w:t xml:space="preserve"> </w:t>
      </w:r>
      <w:r>
        <w:rPr>
          <w:sz w:val="23"/>
        </w:rPr>
        <w:t>not</w:t>
      </w:r>
      <w:r>
        <w:rPr>
          <w:spacing w:val="-6"/>
          <w:sz w:val="23"/>
        </w:rPr>
        <w:t xml:space="preserve"> </w:t>
      </w:r>
      <w:r>
        <w:rPr>
          <w:sz w:val="23"/>
        </w:rPr>
        <w:t>be</w:t>
      </w:r>
      <w:r>
        <w:rPr>
          <w:spacing w:val="-6"/>
          <w:sz w:val="23"/>
        </w:rPr>
        <w:t xml:space="preserve"> </w:t>
      </w:r>
      <w:r>
        <w:rPr>
          <w:sz w:val="23"/>
        </w:rPr>
        <w:t>specified</w:t>
      </w:r>
      <w:r>
        <w:rPr>
          <w:spacing w:val="-10"/>
          <w:sz w:val="23"/>
        </w:rPr>
        <w:t xml:space="preserve"> </w:t>
      </w:r>
      <w:r>
        <w:rPr>
          <w:sz w:val="23"/>
        </w:rPr>
        <w:t>as</w:t>
      </w:r>
      <w:r>
        <w:rPr>
          <w:spacing w:val="-8"/>
          <w:sz w:val="23"/>
        </w:rPr>
        <w:t xml:space="preserve"> </w:t>
      </w:r>
      <w:r>
        <w:rPr>
          <w:sz w:val="23"/>
        </w:rPr>
        <w:t>a</w:t>
      </w:r>
      <w:r>
        <w:rPr>
          <w:spacing w:val="-6"/>
          <w:sz w:val="23"/>
        </w:rPr>
        <w:t xml:space="preserve"> </w:t>
      </w:r>
      <w:r>
        <w:rPr>
          <w:sz w:val="23"/>
        </w:rPr>
        <w:t>basis</w:t>
      </w:r>
      <w:r>
        <w:rPr>
          <w:spacing w:val="-8"/>
          <w:sz w:val="23"/>
        </w:rPr>
        <w:t xml:space="preserve"> </w:t>
      </w:r>
      <w:r>
        <w:rPr>
          <w:sz w:val="23"/>
        </w:rPr>
        <w:t>for award of Contract. This applies not only to Contractors, but also Suppliers</w:t>
      </w:r>
      <w:r>
        <w:rPr>
          <w:spacing w:val="5"/>
          <w:sz w:val="23"/>
        </w:rPr>
        <w:t xml:space="preserve"> </w:t>
      </w:r>
      <w:r>
        <w:rPr>
          <w:sz w:val="23"/>
        </w:rPr>
        <w:t>of</w:t>
      </w:r>
      <w:r w:rsidR="00A73D9C">
        <w:rPr>
          <w:sz w:val="23"/>
        </w:rPr>
        <w:t xml:space="preserve"> </w:t>
      </w:r>
      <w:r>
        <w:rPr>
          <w:sz w:val="23"/>
        </w:rPr>
        <w:t>equipment.</w:t>
      </w:r>
    </w:p>
    <w:p w14:paraId="6237B7D8" w14:textId="77777777" w:rsidR="00BD63E6" w:rsidRDefault="00BD63E6">
      <w:pPr>
        <w:pStyle w:val="BodyText"/>
        <w:spacing w:before="10"/>
        <w:rPr>
          <w:sz w:val="22"/>
        </w:rPr>
      </w:pPr>
    </w:p>
    <w:p w14:paraId="0E94B5B5" w14:textId="77777777" w:rsidR="00BD63E6" w:rsidRDefault="00D94B7A" w:rsidP="001C09AE">
      <w:pPr>
        <w:pStyle w:val="ListParagraph"/>
        <w:numPr>
          <w:ilvl w:val="2"/>
          <w:numId w:val="71"/>
        </w:numPr>
        <w:tabs>
          <w:tab w:val="left" w:pos="638"/>
        </w:tabs>
        <w:ind w:right="107" w:firstLine="0"/>
        <w:jc w:val="both"/>
        <w:rPr>
          <w:sz w:val="23"/>
        </w:rPr>
      </w:pPr>
      <w:r>
        <w:rPr>
          <w:b/>
          <w:sz w:val="23"/>
        </w:rPr>
        <w:t xml:space="preserve">Equal materials, equipment or assemblies: </w:t>
      </w:r>
      <w:r>
        <w:rPr>
          <w:sz w:val="23"/>
        </w:rPr>
        <w:t>Any brand, make or manufacturer of a product, assembly or equipment which in the opinion of the A/E is the equal of that specified, considering quality,</w:t>
      </w:r>
      <w:r>
        <w:rPr>
          <w:spacing w:val="-18"/>
          <w:sz w:val="23"/>
        </w:rPr>
        <w:t xml:space="preserve"> </w:t>
      </w:r>
      <w:r>
        <w:rPr>
          <w:sz w:val="23"/>
        </w:rPr>
        <w:t>capabilities,</w:t>
      </w:r>
      <w:r>
        <w:rPr>
          <w:spacing w:val="-18"/>
          <w:sz w:val="23"/>
        </w:rPr>
        <w:t xml:space="preserve"> </w:t>
      </w:r>
      <w:r>
        <w:rPr>
          <w:sz w:val="23"/>
        </w:rPr>
        <w:t>workmanship,</w:t>
      </w:r>
      <w:r>
        <w:rPr>
          <w:spacing w:val="-18"/>
          <w:sz w:val="23"/>
        </w:rPr>
        <w:t xml:space="preserve"> </w:t>
      </w:r>
      <w:r>
        <w:rPr>
          <w:sz w:val="23"/>
        </w:rPr>
        <w:t>configuration,</w:t>
      </w:r>
      <w:r>
        <w:rPr>
          <w:spacing w:val="-18"/>
          <w:sz w:val="23"/>
        </w:rPr>
        <w:t xml:space="preserve"> </w:t>
      </w:r>
      <w:r>
        <w:rPr>
          <w:sz w:val="23"/>
        </w:rPr>
        <w:t>economy</w:t>
      </w:r>
      <w:r>
        <w:rPr>
          <w:spacing w:val="-20"/>
          <w:sz w:val="23"/>
        </w:rPr>
        <w:t xml:space="preserve"> </w:t>
      </w:r>
      <w:r>
        <w:rPr>
          <w:sz w:val="23"/>
        </w:rPr>
        <w:t>of</w:t>
      </w:r>
      <w:r>
        <w:rPr>
          <w:spacing w:val="-18"/>
          <w:sz w:val="23"/>
        </w:rPr>
        <w:t xml:space="preserve"> </w:t>
      </w:r>
      <w:r>
        <w:rPr>
          <w:sz w:val="23"/>
        </w:rPr>
        <w:t>operation,</w:t>
      </w:r>
      <w:r>
        <w:rPr>
          <w:spacing w:val="-18"/>
          <w:sz w:val="23"/>
        </w:rPr>
        <w:t xml:space="preserve"> </w:t>
      </w:r>
      <w:r>
        <w:rPr>
          <w:sz w:val="23"/>
        </w:rPr>
        <w:t>useful</w:t>
      </w:r>
      <w:r>
        <w:rPr>
          <w:spacing w:val="-19"/>
          <w:sz w:val="23"/>
        </w:rPr>
        <w:t xml:space="preserve"> </w:t>
      </w:r>
      <w:r>
        <w:rPr>
          <w:sz w:val="23"/>
        </w:rPr>
        <w:t>life,</w:t>
      </w:r>
      <w:r>
        <w:rPr>
          <w:spacing w:val="-18"/>
          <w:sz w:val="23"/>
        </w:rPr>
        <w:t xml:space="preserve"> </w:t>
      </w:r>
      <w:r>
        <w:rPr>
          <w:sz w:val="23"/>
        </w:rPr>
        <w:t>compatibility</w:t>
      </w:r>
      <w:r>
        <w:rPr>
          <w:spacing w:val="-20"/>
          <w:sz w:val="23"/>
        </w:rPr>
        <w:t xml:space="preserve"> </w:t>
      </w:r>
      <w:r>
        <w:rPr>
          <w:sz w:val="23"/>
        </w:rPr>
        <w:t>with design of the Work, and suitability for the intended purpose, will be accepted unless rejected by the University as not being</w:t>
      </w:r>
      <w:r>
        <w:rPr>
          <w:spacing w:val="-22"/>
          <w:sz w:val="23"/>
        </w:rPr>
        <w:t xml:space="preserve"> </w:t>
      </w:r>
      <w:r>
        <w:rPr>
          <w:sz w:val="23"/>
        </w:rPr>
        <w:t>equal.</w:t>
      </w:r>
    </w:p>
    <w:p w14:paraId="7A0BAB3B" w14:textId="77777777" w:rsidR="00BD63E6" w:rsidRDefault="00BD63E6">
      <w:pPr>
        <w:pStyle w:val="BodyText"/>
        <w:spacing w:before="9"/>
        <w:rPr>
          <w:sz w:val="22"/>
        </w:rPr>
      </w:pPr>
    </w:p>
    <w:p w14:paraId="7A74C009" w14:textId="766227DF" w:rsidR="00BD63E6" w:rsidRDefault="00D94B7A" w:rsidP="001C09AE">
      <w:pPr>
        <w:pStyle w:val="ListParagraph"/>
        <w:numPr>
          <w:ilvl w:val="2"/>
          <w:numId w:val="71"/>
        </w:numPr>
        <w:tabs>
          <w:tab w:val="left" w:pos="736"/>
        </w:tabs>
        <w:spacing w:before="90"/>
        <w:ind w:right="108" w:firstLine="0"/>
        <w:jc w:val="both"/>
      </w:pPr>
      <w:r w:rsidRPr="004C51AF">
        <w:rPr>
          <w:b/>
          <w:sz w:val="23"/>
        </w:rPr>
        <w:t xml:space="preserve">Substitute materials, equipment or assemblies: </w:t>
      </w:r>
      <w:r w:rsidRPr="004C51AF">
        <w:rPr>
          <w:sz w:val="23"/>
        </w:rPr>
        <w:t xml:space="preserve">The </w:t>
      </w:r>
      <w:hyperlink r:id="rId420">
        <w:r w:rsidRPr="004C51AF">
          <w:rPr>
            <w:color w:val="0000FF"/>
            <w:sz w:val="23"/>
            <w:u w:val="single" w:color="0000FF"/>
          </w:rPr>
          <w:t xml:space="preserve">Contract General Conditions </w:t>
        </w:r>
      </w:hyperlink>
      <w:r w:rsidRPr="004C51AF">
        <w:rPr>
          <w:sz w:val="23"/>
        </w:rPr>
        <w:t>permit the Contractor to propose a substitute or alternate material, product, equipment, or assembly which deviates from the requirements of the Contract Documents, but which the Contractor deems will perform  the  same  function  and  have  equal  capabilities,  service  life, economy of operations,</w:t>
      </w:r>
      <w:r w:rsidRPr="004C51AF">
        <w:rPr>
          <w:spacing w:val="-4"/>
          <w:sz w:val="23"/>
        </w:rPr>
        <w:t xml:space="preserve"> </w:t>
      </w:r>
      <w:r w:rsidRPr="004C51AF">
        <w:rPr>
          <w:sz w:val="23"/>
        </w:rPr>
        <w:t>and</w:t>
      </w:r>
      <w:r w:rsidR="004C51AF">
        <w:rPr>
          <w:sz w:val="23"/>
        </w:rPr>
        <w:t xml:space="preserve"> </w:t>
      </w:r>
      <w:r>
        <w:t>suitability for the intended purpose. Examples of substitutes or alternates include proposing to substitute “precast concrete” for “cast-in-place concrete” floors or to substitute “precast concrete panels” for “masonry” walls. The Contractor’s proposal must include any cost differentials proposed. The</w:t>
      </w:r>
      <w:r w:rsidRPr="004C51AF">
        <w:rPr>
          <w:spacing w:val="-13"/>
        </w:rPr>
        <w:t xml:space="preserve"> </w:t>
      </w:r>
      <w:r>
        <w:t>University</w:t>
      </w:r>
      <w:r w:rsidRPr="004C51AF">
        <w:rPr>
          <w:spacing w:val="-19"/>
        </w:rPr>
        <w:t xml:space="preserve"> </w:t>
      </w:r>
      <w:r>
        <w:t>would</w:t>
      </w:r>
      <w:r w:rsidRPr="004C51AF">
        <w:rPr>
          <w:spacing w:val="-14"/>
        </w:rPr>
        <w:t xml:space="preserve"> </w:t>
      </w:r>
      <w:r>
        <w:t>have</w:t>
      </w:r>
      <w:r w:rsidRPr="004C51AF">
        <w:rPr>
          <w:spacing w:val="-13"/>
        </w:rPr>
        <w:t xml:space="preserve"> </w:t>
      </w:r>
      <w:r>
        <w:t>the</w:t>
      </w:r>
      <w:r w:rsidRPr="004C51AF">
        <w:rPr>
          <w:spacing w:val="-16"/>
        </w:rPr>
        <w:t xml:space="preserve"> </w:t>
      </w:r>
      <w:r>
        <w:t>A/E</w:t>
      </w:r>
      <w:r w:rsidRPr="004C51AF">
        <w:rPr>
          <w:spacing w:val="-13"/>
        </w:rPr>
        <w:t xml:space="preserve"> </w:t>
      </w:r>
      <w:r>
        <w:t>provide</w:t>
      </w:r>
      <w:r w:rsidRPr="004C51AF">
        <w:rPr>
          <w:spacing w:val="-16"/>
        </w:rPr>
        <w:t xml:space="preserve"> </w:t>
      </w:r>
      <w:r>
        <w:t>an</w:t>
      </w:r>
      <w:r w:rsidRPr="004C51AF">
        <w:rPr>
          <w:spacing w:val="-17"/>
        </w:rPr>
        <w:t xml:space="preserve"> </w:t>
      </w:r>
      <w:r>
        <w:t>initial</w:t>
      </w:r>
      <w:r w:rsidRPr="004C51AF">
        <w:rPr>
          <w:spacing w:val="-16"/>
        </w:rPr>
        <w:t xml:space="preserve"> </w:t>
      </w:r>
      <w:r>
        <w:t>evaluation</w:t>
      </w:r>
      <w:r w:rsidRPr="004C51AF">
        <w:rPr>
          <w:spacing w:val="-14"/>
        </w:rPr>
        <w:t xml:space="preserve"> </w:t>
      </w:r>
      <w:r>
        <w:t>of</w:t>
      </w:r>
      <w:r w:rsidRPr="004C51AF">
        <w:rPr>
          <w:spacing w:val="-17"/>
        </w:rPr>
        <w:t xml:space="preserve"> </w:t>
      </w:r>
      <w:r>
        <w:t>such</w:t>
      </w:r>
      <w:r w:rsidRPr="004C51AF">
        <w:rPr>
          <w:spacing w:val="-14"/>
        </w:rPr>
        <w:t xml:space="preserve"> </w:t>
      </w:r>
      <w:r>
        <w:t>proposed</w:t>
      </w:r>
      <w:r w:rsidRPr="004C51AF">
        <w:rPr>
          <w:spacing w:val="-14"/>
        </w:rPr>
        <w:t xml:space="preserve"> </w:t>
      </w:r>
      <w:r>
        <w:t>substitutes</w:t>
      </w:r>
      <w:r w:rsidRPr="004C51AF">
        <w:rPr>
          <w:spacing w:val="-15"/>
        </w:rPr>
        <w:t xml:space="preserve"> </w:t>
      </w:r>
      <w:r>
        <w:t>to</w:t>
      </w:r>
      <w:r w:rsidRPr="004C51AF">
        <w:rPr>
          <w:spacing w:val="-17"/>
        </w:rPr>
        <w:t xml:space="preserve"> </w:t>
      </w:r>
      <w:r>
        <w:t>include a recommendation on acceptability and indicate the A/E’s redesign fee to incorporate the substitution in the design. If the proposed substitute is acceptable to the University, a Change Order would be proposed to the Contractor to accept the substitute and to deduct the cost of the A/E redesign fee and the proposed cost savings from the Contractor’s Contract amount. The University will have the right to limit or reject substitutions at its</w:t>
      </w:r>
      <w:r w:rsidRPr="004C51AF">
        <w:rPr>
          <w:spacing w:val="3"/>
        </w:rPr>
        <w:t xml:space="preserve"> </w:t>
      </w:r>
      <w:r>
        <w:t>sole</w:t>
      </w:r>
      <w:r w:rsidR="00A73D9C">
        <w:t xml:space="preserve"> </w:t>
      </w:r>
      <w:r>
        <w:t>discretion.</w:t>
      </w:r>
    </w:p>
    <w:p w14:paraId="6BF8101A" w14:textId="77777777" w:rsidR="00BD63E6" w:rsidRDefault="00BD63E6">
      <w:pPr>
        <w:pStyle w:val="BodyText"/>
      </w:pPr>
    </w:p>
    <w:p w14:paraId="268EB8F2" w14:textId="7FA13270" w:rsidR="00BD63E6" w:rsidRDefault="00D94B7A" w:rsidP="001C09AE">
      <w:pPr>
        <w:pStyle w:val="ListParagraph"/>
        <w:numPr>
          <w:ilvl w:val="2"/>
          <w:numId w:val="71"/>
        </w:numPr>
        <w:tabs>
          <w:tab w:val="left" w:pos="741"/>
        </w:tabs>
        <w:spacing w:before="1"/>
        <w:ind w:right="108" w:firstLine="0"/>
        <w:jc w:val="both"/>
        <w:rPr>
          <w:sz w:val="23"/>
        </w:rPr>
      </w:pPr>
      <w:bookmarkStart w:id="286" w:name="_bookmark258"/>
      <w:bookmarkEnd w:id="286"/>
      <w:r>
        <w:rPr>
          <w:b/>
          <w:sz w:val="23"/>
        </w:rPr>
        <w:t xml:space="preserve">Unit Prices: </w:t>
      </w:r>
      <w:r>
        <w:rPr>
          <w:sz w:val="23"/>
        </w:rPr>
        <w:t xml:space="preserve">Certain aspects of construction Projects, such as the depth to suitable foundation bearing for footings, piles or caissons, or the locations and amount of rock to be encountered and removed often must be estimated based on limited factual data. In such situations, to ensure fairness </w:t>
      </w:r>
      <w:r>
        <w:rPr>
          <w:sz w:val="23"/>
        </w:rPr>
        <w:lastRenderedPageBreak/>
        <w:t>for</w:t>
      </w:r>
      <w:r>
        <w:rPr>
          <w:spacing w:val="-8"/>
          <w:sz w:val="23"/>
        </w:rPr>
        <w:t xml:space="preserve"> </w:t>
      </w:r>
      <w:r>
        <w:rPr>
          <w:sz w:val="23"/>
        </w:rPr>
        <w:t>the</w:t>
      </w:r>
      <w:r>
        <w:rPr>
          <w:spacing w:val="-7"/>
          <w:sz w:val="23"/>
        </w:rPr>
        <w:t xml:space="preserve"> </w:t>
      </w:r>
      <w:r>
        <w:rPr>
          <w:sz w:val="23"/>
        </w:rPr>
        <w:t>University,</w:t>
      </w:r>
      <w:r>
        <w:rPr>
          <w:spacing w:val="-8"/>
          <w:sz w:val="23"/>
        </w:rPr>
        <w:t xml:space="preserve"> </w:t>
      </w:r>
      <w:r>
        <w:rPr>
          <w:sz w:val="23"/>
        </w:rPr>
        <w:t>the</w:t>
      </w:r>
      <w:r>
        <w:rPr>
          <w:spacing w:val="-7"/>
          <w:sz w:val="23"/>
        </w:rPr>
        <w:t xml:space="preserve"> </w:t>
      </w:r>
      <w:r>
        <w:rPr>
          <w:sz w:val="23"/>
        </w:rPr>
        <w:t>Offerors,</w:t>
      </w:r>
      <w:r>
        <w:rPr>
          <w:spacing w:val="-8"/>
          <w:sz w:val="23"/>
        </w:rPr>
        <w:t xml:space="preserve"> </w:t>
      </w:r>
      <w:r>
        <w:rPr>
          <w:sz w:val="23"/>
        </w:rPr>
        <w:t>and</w:t>
      </w:r>
      <w:r>
        <w:rPr>
          <w:spacing w:val="-10"/>
          <w:sz w:val="23"/>
        </w:rPr>
        <w:t xml:space="preserve"> </w:t>
      </w:r>
      <w:r>
        <w:rPr>
          <w:sz w:val="23"/>
        </w:rPr>
        <w:t>the</w:t>
      </w:r>
      <w:r>
        <w:rPr>
          <w:spacing w:val="-7"/>
          <w:sz w:val="23"/>
        </w:rPr>
        <w:t xml:space="preserve"> </w:t>
      </w:r>
      <w:r>
        <w:rPr>
          <w:sz w:val="23"/>
        </w:rPr>
        <w:t>successful</w:t>
      </w:r>
      <w:r>
        <w:rPr>
          <w:spacing w:val="-7"/>
          <w:sz w:val="23"/>
        </w:rPr>
        <w:t xml:space="preserve"> </w:t>
      </w:r>
      <w:r>
        <w:rPr>
          <w:sz w:val="23"/>
        </w:rPr>
        <w:t>Contractor,</w:t>
      </w:r>
      <w:r>
        <w:rPr>
          <w:spacing w:val="-10"/>
          <w:sz w:val="23"/>
        </w:rPr>
        <w:t xml:space="preserve"> </w:t>
      </w:r>
      <w:r>
        <w:rPr>
          <w:sz w:val="23"/>
        </w:rPr>
        <w:t>estimated</w:t>
      </w:r>
      <w:r>
        <w:rPr>
          <w:spacing w:val="-8"/>
          <w:sz w:val="23"/>
        </w:rPr>
        <w:t xml:space="preserve"> </w:t>
      </w:r>
      <w:r>
        <w:rPr>
          <w:sz w:val="23"/>
        </w:rPr>
        <w:t>quantities</w:t>
      </w:r>
      <w:r>
        <w:rPr>
          <w:spacing w:val="-8"/>
          <w:sz w:val="23"/>
        </w:rPr>
        <w:t xml:space="preserve"> </w:t>
      </w:r>
      <w:r>
        <w:rPr>
          <w:sz w:val="23"/>
        </w:rPr>
        <w:t>are</w:t>
      </w:r>
      <w:r>
        <w:rPr>
          <w:spacing w:val="-7"/>
          <w:sz w:val="23"/>
        </w:rPr>
        <w:t xml:space="preserve"> </w:t>
      </w:r>
      <w:r>
        <w:rPr>
          <w:sz w:val="23"/>
        </w:rPr>
        <w:t>shown</w:t>
      </w:r>
      <w:r>
        <w:rPr>
          <w:spacing w:val="-8"/>
          <w:sz w:val="23"/>
        </w:rPr>
        <w:t xml:space="preserve"> </w:t>
      </w:r>
      <w:r>
        <w:rPr>
          <w:sz w:val="23"/>
        </w:rPr>
        <w:t>for</w:t>
      </w:r>
      <w:r>
        <w:rPr>
          <w:spacing w:val="43"/>
          <w:sz w:val="23"/>
        </w:rPr>
        <w:t xml:space="preserve"> </w:t>
      </w:r>
      <w:r>
        <w:rPr>
          <w:sz w:val="23"/>
        </w:rPr>
        <w:t>unit pricing and determining the low Price/</w:t>
      </w:r>
      <w:r w:rsidR="004C51AF">
        <w:rPr>
          <w:sz w:val="23"/>
        </w:rPr>
        <w:t xml:space="preserve"> </w:t>
      </w:r>
      <w:r>
        <w:rPr>
          <w:sz w:val="23"/>
        </w:rPr>
        <w:t>Bid. A statement is included on the Price/</w:t>
      </w:r>
      <w:r w:rsidR="004C51AF">
        <w:rPr>
          <w:sz w:val="23"/>
        </w:rPr>
        <w:t xml:space="preserve"> </w:t>
      </w:r>
      <w:r>
        <w:rPr>
          <w:sz w:val="23"/>
        </w:rPr>
        <w:t>Bid Form stating that actual quantities will be measured for</w:t>
      </w:r>
      <w:r w:rsidR="004C51AF">
        <w:rPr>
          <w:sz w:val="23"/>
        </w:rPr>
        <w:t xml:space="preserve"> </w:t>
      </w:r>
      <w:r>
        <w:rPr>
          <w:sz w:val="23"/>
        </w:rPr>
        <w:t>the listed Work and that the Contract Price will be adjusted upward or downward by Change Order to reflect the actual quantities involved times the Contractor’s unit price shown on the Price/</w:t>
      </w:r>
      <w:r w:rsidR="004C51AF">
        <w:rPr>
          <w:sz w:val="23"/>
        </w:rPr>
        <w:t xml:space="preserve"> </w:t>
      </w:r>
      <w:r>
        <w:rPr>
          <w:sz w:val="23"/>
        </w:rPr>
        <w:t xml:space="preserve">Bid Form (unless such prices have been modified by the Contract). See </w:t>
      </w:r>
      <w:hyperlink r:id="rId421">
        <w:r>
          <w:rPr>
            <w:color w:val="0000FF"/>
            <w:sz w:val="23"/>
            <w:u w:val="single" w:color="0000FF"/>
          </w:rPr>
          <w:t>Standard HECO Bid Form</w:t>
        </w:r>
        <w:r>
          <w:rPr>
            <w:color w:val="0000FF"/>
            <w:spacing w:val="-21"/>
            <w:sz w:val="23"/>
            <w:u w:val="single" w:color="0000FF"/>
          </w:rPr>
          <w:t xml:space="preserve"> </w:t>
        </w:r>
        <w:r>
          <w:rPr>
            <w:color w:val="0000FF"/>
            <w:sz w:val="23"/>
            <w:u w:val="single" w:color="0000FF"/>
          </w:rPr>
          <w:t>Format</w:t>
        </w:r>
        <w:r>
          <w:rPr>
            <w:sz w:val="23"/>
          </w:rPr>
          <w:t>.</w:t>
        </w:r>
      </w:hyperlink>
    </w:p>
    <w:p w14:paraId="4C59ED5C" w14:textId="77777777" w:rsidR="00BD63E6" w:rsidRDefault="00BD63E6">
      <w:pPr>
        <w:pStyle w:val="BodyText"/>
        <w:spacing w:before="2"/>
        <w:rPr>
          <w:sz w:val="15"/>
        </w:rPr>
      </w:pPr>
    </w:p>
    <w:p w14:paraId="30F3CD45" w14:textId="77777777" w:rsidR="00BD63E6" w:rsidRDefault="00D94B7A">
      <w:pPr>
        <w:pStyle w:val="BodyText"/>
        <w:spacing w:before="91"/>
        <w:ind w:left="100" w:right="111"/>
        <w:jc w:val="both"/>
      </w:pPr>
      <w:r>
        <w:t>Where unit prices are used to competitively Procure Work that may vary depending on actual conditions encountered, the following method shall be used:</w:t>
      </w:r>
    </w:p>
    <w:p w14:paraId="1416AAA8" w14:textId="77777777" w:rsidR="00BD63E6" w:rsidRDefault="00BD63E6">
      <w:pPr>
        <w:pStyle w:val="BodyText"/>
        <w:spacing w:before="10"/>
        <w:rPr>
          <w:sz w:val="22"/>
        </w:rPr>
      </w:pPr>
    </w:p>
    <w:p w14:paraId="449DB9A9" w14:textId="77777777" w:rsidR="00BD63E6" w:rsidRDefault="00D94B7A" w:rsidP="001C09AE">
      <w:pPr>
        <w:pStyle w:val="ListParagraph"/>
        <w:numPr>
          <w:ilvl w:val="0"/>
          <w:numId w:val="69"/>
        </w:numPr>
        <w:tabs>
          <w:tab w:val="left" w:pos="1540"/>
        </w:tabs>
        <w:ind w:right="108"/>
        <w:jc w:val="both"/>
        <w:rPr>
          <w:sz w:val="23"/>
        </w:rPr>
      </w:pPr>
      <w:r>
        <w:rPr>
          <w:sz w:val="23"/>
        </w:rPr>
        <w:t>The A/E shall provide on the Price/Bid Form the unit price schedule to include an estimated</w:t>
      </w:r>
      <w:r>
        <w:rPr>
          <w:spacing w:val="-15"/>
          <w:sz w:val="23"/>
        </w:rPr>
        <w:t xml:space="preserve"> </w:t>
      </w:r>
      <w:r>
        <w:rPr>
          <w:sz w:val="23"/>
        </w:rPr>
        <w:t>quantity</w:t>
      </w:r>
      <w:r>
        <w:rPr>
          <w:spacing w:val="-19"/>
          <w:sz w:val="23"/>
        </w:rPr>
        <w:t xml:space="preserve"> </w:t>
      </w:r>
      <w:r>
        <w:rPr>
          <w:sz w:val="23"/>
        </w:rPr>
        <w:t>of</w:t>
      </w:r>
      <w:r>
        <w:rPr>
          <w:spacing w:val="-18"/>
          <w:sz w:val="23"/>
        </w:rPr>
        <w:t xml:space="preserve"> </w:t>
      </w:r>
      <w:r>
        <w:rPr>
          <w:sz w:val="23"/>
        </w:rPr>
        <w:t>each</w:t>
      </w:r>
      <w:r>
        <w:rPr>
          <w:spacing w:val="-18"/>
          <w:sz w:val="23"/>
        </w:rPr>
        <w:t xml:space="preserve"> </w:t>
      </w:r>
      <w:r>
        <w:rPr>
          <w:sz w:val="23"/>
        </w:rPr>
        <w:t>Work</w:t>
      </w:r>
      <w:r>
        <w:rPr>
          <w:spacing w:val="-15"/>
          <w:sz w:val="23"/>
        </w:rPr>
        <w:t xml:space="preserve"> </w:t>
      </w:r>
      <w:r>
        <w:rPr>
          <w:sz w:val="23"/>
        </w:rPr>
        <w:t>task</w:t>
      </w:r>
      <w:r>
        <w:rPr>
          <w:spacing w:val="-15"/>
          <w:sz w:val="23"/>
        </w:rPr>
        <w:t xml:space="preserve"> </w:t>
      </w:r>
      <w:r>
        <w:rPr>
          <w:sz w:val="23"/>
        </w:rPr>
        <w:t>or</w:t>
      </w:r>
      <w:r>
        <w:rPr>
          <w:spacing w:val="-15"/>
          <w:sz w:val="23"/>
        </w:rPr>
        <w:t xml:space="preserve"> </w:t>
      </w:r>
      <w:r>
        <w:rPr>
          <w:sz w:val="23"/>
        </w:rPr>
        <w:t>material</w:t>
      </w:r>
      <w:r>
        <w:rPr>
          <w:spacing w:val="-15"/>
          <w:sz w:val="23"/>
        </w:rPr>
        <w:t xml:space="preserve"> </w:t>
      </w:r>
      <w:r>
        <w:rPr>
          <w:sz w:val="23"/>
        </w:rPr>
        <w:t>listed.</w:t>
      </w:r>
      <w:r>
        <w:rPr>
          <w:spacing w:val="-15"/>
          <w:sz w:val="23"/>
        </w:rPr>
        <w:t xml:space="preserve"> </w:t>
      </w:r>
      <w:r>
        <w:rPr>
          <w:sz w:val="23"/>
        </w:rPr>
        <w:t>The</w:t>
      </w:r>
      <w:r>
        <w:rPr>
          <w:spacing w:val="-17"/>
          <w:sz w:val="23"/>
        </w:rPr>
        <w:t xml:space="preserve"> </w:t>
      </w:r>
      <w:r>
        <w:rPr>
          <w:sz w:val="23"/>
        </w:rPr>
        <w:t>estimated</w:t>
      </w:r>
      <w:r>
        <w:rPr>
          <w:spacing w:val="-15"/>
          <w:sz w:val="23"/>
        </w:rPr>
        <w:t xml:space="preserve"> </w:t>
      </w:r>
      <w:r>
        <w:rPr>
          <w:sz w:val="23"/>
        </w:rPr>
        <w:t>quantities</w:t>
      </w:r>
      <w:r>
        <w:rPr>
          <w:spacing w:val="-16"/>
          <w:sz w:val="23"/>
        </w:rPr>
        <w:t xml:space="preserve"> </w:t>
      </w:r>
      <w:r>
        <w:rPr>
          <w:sz w:val="23"/>
        </w:rPr>
        <w:t>should be reasonably accurate based on the best available information and the designers experience and</w:t>
      </w:r>
      <w:r>
        <w:rPr>
          <w:spacing w:val="-22"/>
          <w:sz w:val="23"/>
        </w:rPr>
        <w:t xml:space="preserve"> </w:t>
      </w:r>
      <w:r>
        <w:rPr>
          <w:sz w:val="23"/>
        </w:rPr>
        <w:t>judgment.</w:t>
      </w:r>
    </w:p>
    <w:p w14:paraId="71E85EEF" w14:textId="77777777" w:rsidR="00BD63E6" w:rsidRDefault="00BD63E6">
      <w:pPr>
        <w:pStyle w:val="BodyText"/>
        <w:spacing w:before="10"/>
        <w:rPr>
          <w:sz w:val="22"/>
        </w:rPr>
      </w:pPr>
    </w:p>
    <w:p w14:paraId="7A8EEF28" w14:textId="77777777" w:rsidR="00BD63E6" w:rsidRDefault="00D94B7A" w:rsidP="001C09AE">
      <w:pPr>
        <w:pStyle w:val="ListParagraph"/>
        <w:numPr>
          <w:ilvl w:val="0"/>
          <w:numId w:val="69"/>
        </w:numPr>
        <w:tabs>
          <w:tab w:val="left" w:pos="1540"/>
        </w:tabs>
        <w:ind w:right="111"/>
        <w:jc w:val="both"/>
        <w:rPr>
          <w:sz w:val="23"/>
        </w:rPr>
      </w:pPr>
      <w:r>
        <w:rPr>
          <w:sz w:val="23"/>
        </w:rPr>
        <w:t>The</w:t>
      </w:r>
      <w:r>
        <w:rPr>
          <w:spacing w:val="-5"/>
          <w:sz w:val="23"/>
        </w:rPr>
        <w:t xml:space="preserve"> </w:t>
      </w:r>
      <w:r>
        <w:rPr>
          <w:sz w:val="23"/>
        </w:rPr>
        <w:t>Offerors</w:t>
      </w:r>
      <w:r>
        <w:rPr>
          <w:spacing w:val="-7"/>
          <w:sz w:val="23"/>
        </w:rPr>
        <w:t xml:space="preserve"> </w:t>
      </w:r>
      <w:r>
        <w:rPr>
          <w:sz w:val="23"/>
        </w:rPr>
        <w:t>insert</w:t>
      </w:r>
      <w:r>
        <w:rPr>
          <w:spacing w:val="-7"/>
          <w:sz w:val="23"/>
        </w:rPr>
        <w:t xml:space="preserve"> </w:t>
      </w:r>
      <w:r>
        <w:rPr>
          <w:sz w:val="23"/>
        </w:rPr>
        <w:t>the</w:t>
      </w:r>
      <w:r>
        <w:rPr>
          <w:spacing w:val="-5"/>
          <w:sz w:val="23"/>
        </w:rPr>
        <w:t xml:space="preserve"> </w:t>
      </w:r>
      <w:r>
        <w:rPr>
          <w:sz w:val="23"/>
        </w:rPr>
        <w:t>unit</w:t>
      </w:r>
      <w:r>
        <w:rPr>
          <w:spacing w:val="-5"/>
          <w:sz w:val="23"/>
        </w:rPr>
        <w:t xml:space="preserve"> </w:t>
      </w:r>
      <w:r>
        <w:rPr>
          <w:sz w:val="23"/>
        </w:rPr>
        <w:t>prices</w:t>
      </w:r>
      <w:r>
        <w:rPr>
          <w:spacing w:val="-7"/>
          <w:sz w:val="23"/>
        </w:rPr>
        <w:t xml:space="preserve"> </w:t>
      </w:r>
      <w:r>
        <w:rPr>
          <w:sz w:val="23"/>
        </w:rPr>
        <w:t>for</w:t>
      </w:r>
      <w:r>
        <w:rPr>
          <w:spacing w:val="-8"/>
          <w:sz w:val="23"/>
        </w:rPr>
        <w:t xml:space="preserve"> </w:t>
      </w:r>
      <w:r>
        <w:rPr>
          <w:sz w:val="23"/>
        </w:rPr>
        <w:t>each</w:t>
      </w:r>
      <w:r>
        <w:rPr>
          <w:spacing w:val="-6"/>
          <w:sz w:val="23"/>
        </w:rPr>
        <w:t xml:space="preserve"> </w:t>
      </w:r>
      <w:r>
        <w:rPr>
          <w:sz w:val="23"/>
        </w:rPr>
        <w:t>and</w:t>
      </w:r>
      <w:r>
        <w:rPr>
          <w:spacing w:val="-6"/>
          <w:sz w:val="23"/>
        </w:rPr>
        <w:t xml:space="preserve"> </w:t>
      </w:r>
      <w:r>
        <w:rPr>
          <w:sz w:val="23"/>
        </w:rPr>
        <w:t>extend</w:t>
      </w:r>
      <w:r>
        <w:rPr>
          <w:spacing w:val="-6"/>
          <w:sz w:val="23"/>
        </w:rPr>
        <w:t xml:space="preserve"> </w:t>
      </w:r>
      <w:r>
        <w:rPr>
          <w:sz w:val="23"/>
        </w:rPr>
        <w:t>the</w:t>
      </w:r>
      <w:r>
        <w:rPr>
          <w:spacing w:val="-7"/>
          <w:sz w:val="23"/>
        </w:rPr>
        <w:t xml:space="preserve"> </w:t>
      </w:r>
      <w:r>
        <w:rPr>
          <w:sz w:val="23"/>
        </w:rPr>
        <w:t>estimated</w:t>
      </w:r>
      <w:r>
        <w:rPr>
          <w:spacing w:val="-6"/>
          <w:sz w:val="23"/>
        </w:rPr>
        <w:t xml:space="preserve"> </w:t>
      </w:r>
      <w:r>
        <w:rPr>
          <w:sz w:val="23"/>
        </w:rPr>
        <w:t>quantity</w:t>
      </w:r>
      <w:r>
        <w:rPr>
          <w:spacing w:val="-10"/>
          <w:sz w:val="23"/>
        </w:rPr>
        <w:t xml:space="preserve"> </w:t>
      </w:r>
      <w:r>
        <w:rPr>
          <w:sz w:val="23"/>
        </w:rPr>
        <w:t>times</w:t>
      </w:r>
      <w:r>
        <w:rPr>
          <w:spacing w:val="-7"/>
          <w:sz w:val="23"/>
        </w:rPr>
        <w:t xml:space="preserve"> </w:t>
      </w:r>
      <w:r>
        <w:rPr>
          <w:sz w:val="23"/>
        </w:rPr>
        <w:t>the unit price to yield a</w:t>
      </w:r>
      <w:r>
        <w:rPr>
          <w:spacing w:val="-18"/>
          <w:sz w:val="23"/>
        </w:rPr>
        <w:t xml:space="preserve"> </w:t>
      </w:r>
      <w:r>
        <w:rPr>
          <w:sz w:val="23"/>
        </w:rPr>
        <w:t>cost.</w:t>
      </w:r>
    </w:p>
    <w:p w14:paraId="5879C6F1" w14:textId="77777777" w:rsidR="00BD63E6" w:rsidRDefault="00BD63E6">
      <w:pPr>
        <w:pStyle w:val="BodyText"/>
        <w:spacing w:before="10"/>
        <w:rPr>
          <w:sz w:val="22"/>
        </w:rPr>
      </w:pPr>
    </w:p>
    <w:p w14:paraId="52D1FDAA" w14:textId="77777777" w:rsidR="00BD63E6" w:rsidRDefault="00D94B7A" w:rsidP="001C09AE">
      <w:pPr>
        <w:pStyle w:val="ListParagraph"/>
        <w:numPr>
          <w:ilvl w:val="0"/>
          <w:numId w:val="69"/>
        </w:numPr>
        <w:tabs>
          <w:tab w:val="left" w:pos="1540"/>
        </w:tabs>
        <w:ind w:left="1539" w:right="119" w:hanging="719"/>
        <w:jc w:val="both"/>
        <w:rPr>
          <w:sz w:val="23"/>
        </w:rPr>
      </w:pPr>
      <w:r>
        <w:rPr>
          <w:sz w:val="23"/>
        </w:rPr>
        <w:t>The extended costs will then be added to the Base Price/Bid for other Work to give a Total Base</w:t>
      </w:r>
      <w:r>
        <w:rPr>
          <w:spacing w:val="-14"/>
          <w:sz w:val="23"/>
        </w:rPr>
        <w:t xml:space="preserve"> </w:t>
      </w:r>
      <w:r>
        <w:rPr>
          <w:sz w:val="23"/>
        </w:rPr>
        <w:t>Price/Bid.</w:t>
      </w:r>
    </w:p>
    <w:p w14:paraId="5CFD5519" w14:textId="77777777" w:rsidR="00BD63E6" w:rsidRDefault="00BD63E6">
      <w:pPr>
        <w:pStyle w:val="BodyText"/>
        <w:spacing w:before="1"/>
      </w:pPr>
    </w:p>
    <w:p w14:paraId="7DB680F6" w14:textId="77777777" w:rsidR="00BD63E6" w:rsidRDefault="00D94B7A" w:rsidP="001C09AE">
      <w:pPr>
        <w:pStyle w:val="ListParagraph"/>
        <w:numPr>
          <w:ilvl w:val="0"/>
          <w:numId w:val="69"/>
        </w:numPr>
        <w:tabs>
          <w:tab w:val="left" w:pos="1540"/>
        </w:tabs>
        <w:ind w:left="1539" w:right="112"/>
        <w:jc w:val="both"/>
        <w:rPr>
          <w:sz w:val="23"/>
        </w:rPr>
      </w:pPr>
      <w:r>
        <w:rPr>
          <w:sz w:val="23"/>
        </w:rPr>
        <w:t>A</w:t>
      </w:r>
      <w:r>
        <w:rPr>
          <w:spacing w:val="-9"/>
          <w:sz w:val="23"/>
        </w:rPr>
        <w:t xml:space="preserve"> </w:t>
      </w:r>
      <w:r>
        <w:rPr>
          <w:sz w:val="23"/>
        </w:rPr>
        <w:t>statement</w:t>
      </w:r>
      <w:r>
        <w:rPr>
          <w:spacing w:val="-7"/>
          <w:sz w:val="23"/>
        </w:rPr>
        <w:t xml:space="preserve"> </w:t>
      </w:r>
      <w:r>
        <w:rPr>
          <w:sz w:val="23"/>
        </w:rPr>
        <w:t>shall</w:t>
      </w:r>
      <w:r>
        <w:rPr>
          <w:spacing w:val="-7"/>
          <w:sz w:val="23"/>
        </w:rPr>
        <w:t xml:space="preserve"> </w:t>
      </w:r>
      <w:r>
        <w:rPr>
          <w:sz w:val="23"/>
        </w:rPr>
        <w:t>be</w:t>
      </w:r>
      <w:r>
        <w:rPr>
          <w:spacing w:val="-7"/>
          <w:sz w:val="23"/>
        </w:rPr>
        <w:t xml:space="preserve"> </w:t>
      </w:r>
      <w:r>
        <w:rPr>
          <w:sz w:val="23"/>
        </w:rPr>
        <w:t>included</w:t>
      </w:r>
      <w:r>
        <w:rPr>
          <w:spacing w:val="-8"/>
          <w:sz w:val="23"/>
        </w:rPr>
        <w:t xml:space="preserve"> </w:t>
      </w:r>
      <w:r>
        <w:rPr>
          <w:sz w:val="23"/>
        </w:rPr>
        <w:t>on</w:t>
      </w:r>
      <w:r>
        <w:rPr>
          <w:spacing w:val="-11"/>
          <w:sz w:val="23"/>
        </w:rPr>
        <w:t xml:space="preserve"> </w:t>
      </w:r>
      <w:r>
        <w:rPr>
          <w:sz w:val="23"/>
        </w:rPr>
        <w:t>the</w:t>
      </w:r>
      <w:r>
        <w:rPr>
          <w:spacing w:val="-7"/>
          <w:sz w:val="23"/>
        </w:rPr>
        <w:t xml:space="preserve"> </w:t>
      </w:r>
      <w:r>
        <w:rPr>
          <w:sz w:val="23"/>
        </w:rPr>
        <w:t>Price/Bid</w:t>
      </w:r>
      <w:r>
        <w:rPr>
          <w:spacing w:val="-11"/>
          <w:sz w:val="23"/>
        </w:rPr>
        <w:t xml:space="preserve"> </w:t>
      </w:r>
      <w:r>
        <w:rPr>
          <w:sz w:val="23"/>
        </w:rPr>
        <w:t>Form</w:t>
      </w:r>
      <w:r>
        <w:rPr>
          <w:spacing w:val="-7"/>
          <w:sz w:val="23"/>
        </w:rPr>
        <w:t xml:space="preserve"> </w:t>
      </w:r>
      <w:r>
        <w:rPr>
          <w:sz w:val="23"/>
        </w:rPr>
        <w:t>stating</w:t>
      </w:r>
      <w:r>
        <w:rPr>
          <w:spacing w:val="-11"/>
          <w:sz w:val="23"/>
        </w:rPr>
        <w:t xml:space="preserve"> </w:t>
      </w:r>
      <w:r>
        <w:rPr>
          <w:sz w:val="23"/>
        </w:rPr>
        <w:t>that</w:t>
      </w:r>
      <w:r>
        <w:rPr>
          <w:spacing w:val="-10"/>
          <w:sz w:val="23"/>
        </w:rPr>
        <w:t xml:space="preserve"> </w:t>
      </w:r>
      <w:r>
        <w:rPr>
          <w:sz w:val="23"/>
        </w:rPr>
        <w:t>the</w:t>
      </w:r>
      <w:r>
        <w:rPr>
          <w:spacing w:val="-10"/>
          <w:sz w:val="23"/>
        </w:rPr>
        <w:t xml:space="preserve"> </w:t>
      </w:r>
      <w:r>
        <w:rPr>
          <w:sz w:val="23"/>
        </w:rPr>
        <w:t>payment</w:t>
      </w:r>
      <w:r>
        <w:rPr>
          <w:spacing w:val="-7"/>
          <w:sz w:val="23"/>
        </w:rPr>
        <w:t xml:space="preserve"> </w:t>
      </w:r>
      <w:r>
        <w:rPr>
          <w:sz w:val="23"/>
        </w:rPr>
        <w:t>for</w:t>
      </w:r>
      <w:r>
        <w:rPr>
          <w:spacing w:val="-8"/>
          <w:sz w:val="23"/>
        </w:rPr>
        <w:t xml:space="preserve"> </w:t>
      </w:r>
      <w:r>
        <w:rPr>
          <w:sz w:val="23"/>
        </w:rPr>
        <w:t>Work listed in the unit price schedule will be based on actual quantities of listed items required for completion of the</w:t>
      </w:r>
      <w:r>
        <w:rPr>
          <w:spacing w:val="-26"/>
          <w:sz w:val="23"/>
        </w:rPr>
        <w:t xml:space="preserve"> </w:t>
      </w:r>
      <w:r>
        <w:rPr>
          <w:sz w:val="23"/>
        </w:rPr>
        <w:t>Work.</w:t>
      </w:r>
    </w:p>
    <w:p w14:paraId="5D7E5840" w14:textId="77777777" w:rsidR="00BD63E6" w:rsidRDefault="00BD63E6">
      <w:pPr>
        <w:pStyle w:val="BodyText"/>
        <w:spacing w:before="8"/>
      </w:pPr>
    </w:p>
    <w:p w14:paraId="530C64E4" w14:textId="77777777" w:rsidR="00BD63E6" w:rsidRDefault="00D94B7A">
      <w:pPr>
        <w:pStyle w:val="Heading5"/>
        <w:ind w:left="2593"/>
      </w:pPr>
      <w:bookmarkStart w:id="287" w:name="Example_of_Unit_Price_Method_and_Wording"/>
      <w:bookmarkEnd w:id="287"/>
      <w:r>
        <w:t>Example of Unit Price Method and Wording</w:t>
      </w:r>
    </w:p>
    <w:p w14:paraId="1D877046" w14:textId="77777777" w:rsidR="00BD63E6" w:rsidRDefault="00BD63E6">
      <w:pPr>
        <w:pStyle w:val="BodyText"/>
        <w:spacing w:before="2"/>
        <w:rPr>
          <w:b/>
          <w:sz w:val="22"/>
        </w:rPr>
      </w:pPr>
    </w:p>
    <w:p w14:paraId="4EEF3ED0" w14:textId="378E4318" w:rsidR="00BD63E6" w:rsidRDefault="004F467B" w:rsidP="00251941">
      <w:pPr>
        <w:pStyle w:val="BodyText"/>
        <w:ind w:left="100" w:right="108"/>
        <w:jc w:val="both"/>
        <w:rPr>
          <w:sz w:val="11"/>
        </w:rPr>
      </w:pPr>
      <w:r>
        <w:t>Base</w:t>
      </w:r>
      <w:r>
        <w:rPr>
          <w:spacing w:val="-13"/>
        </w:rPr>
        <w:t xml:space="preserve"> </w:t>
      </w:r>
      <w:r>
        <w:t>Price/ Bids</w:t>
      </w:r>
      <w:r>
        <w:rPr>
          <w:spacing w:val="-15"/>
        </w:rPr>
        <w:t xml:space="preserve"> </w:t>
      </w:r>
      <w:r>
        <w:t>for</w:t>
      </w:r>
      <w:r>
        <w:rPr>
          <w:spacing w:val="-14"/>
        </w:rPr>
        <w:t xml:space="preserve"> </w:t>
      </w:r>
      <w:r>
        <w:t>Parts</w:t>
      </w:r>
      <w:r>
        <w:rPr>
          <w:spacing w:val="-18"/>
        </w:rPr>
        <w:t xml:space="preserve"> </w:t>
      </w:r>
      <w:r>
        <w:t>C,</w:t>
      </w:r>
      <w:r>
        <w:rPr>
          <w:spacing w:val="-14"/>
        </w:rPr>
        <w:t xml:space="preserve"> </w:t>
      </w:r>
      <w:r>
        <w:t>D,</w:t>
      </w:r>
      <w:r>
        <w:rPr>
          <w:spacing w:val="-14"/>
        </w:rPr>
        <w:t xml:space="preserve"> </w:t>
      </w:r>
      <w:r>
        <w:t>and</w:t>
      </w:r>
      <w:r>
        <w:rPr>
          <w:spacing w:val="-17"/>
        </w:rPr>
        <w:t xml:space="preserve"> </w:t>
      </w:r>
      <w:r>
        <w:t>E</w:t>
      </w:r>
      <w:r w:rsidR="00D94B7A">
        <w:rPr>
          <w:spacing w:val="-13"/>
        </w:rPr>
        <w:t xml:space="preserve"> </w:t>
      </w:r>
      <w:r w:rsidR="00D94B7A">
        <w:t>shall</w:t>
      </w:r>
      <w:r w:rsidR="00D94B7A">
        <w:rPr>
          <w:spacing w:val="-16"/>
        </w:rPr>
        <w:t xml:space="preserve"> </w:t>
      </w:r>
      <w:r w:rsidR="00D94B7A">
        <w:t>be</w:t>
      </w:r>
      <w:r w:rsidR="00D94B7A">
        <w:rPr>
          <w:spacing w:val="-13"/>
        </w:rPr>
        <w:t xml:space="preserve"> </w:t>
      </w:r>
      <w:r w:rsidR="00D94B7A">
        <w:t>based</w:t>
      </w:r>
      <w:r w:rsidR="00D94B7A">
        <w:rPr>
          <w:spacing w:val="-17"/>
        </w:rPr>
        <w:t xml:space="preserve"> </w:t>
      </w:r>
      <w:r w:rsidR="00D94B7A">
        <w:t>on</w:t>
      </w:r>
      <w:r w:rsidR="00D94B7A">
        <w:rPr>
          <w:spacing w:val="-14"/>
        </w:rPr>
        <w:t xml:space="preserve"> </w:t>
      </w:r>
      <w:r w:rsidR="00D94B7A">
        <w:t>the</w:t>
      </w:r>
      <w:r w:rsidR="00D94B7A">
        <w:rPr>
          <w:spacing w:val="-16"/>
        </w:rPr>
        <w:t xml:space="preserve"> </w:t>
      </w:r>
      <w:r w:rsidR="00D94B7A">
        <w:t>estimated</w:t>
      </w:r>
      <w:r w:rsidR="00D94B7A">
        <w:rPr>
          <w:spacing w:val="-17"/>
        </w:rPr>
        <w:t xml:space="preserve"> </w:t>
      </w:r>
      <w:r w:rsidR="00D94B7A">
        <w:t>quantities</w:t>
      </w:r>
      <w:r w:rsidR="00D94B7A">
        <w:rPr>
          <w:spacing w:val="-18"/>
        </w:rPr>
        <w:t xml:space="preserve"> </w:t>
      </w:r>
      <w:r w:rsidR="00D94B7A">
        <w:t>indicated</w:t>
      </w:r>
      <w:r w:rsidR="00D94B7A">
        <w:rPr>
          <w:spacing w:val="-17"/>
        </w:rPr>
        <w:t xml:space="preserve"> </w:t>
      </w:r>
      <w:r w:rsidR="00D94B7A">
        <w:t>to</w:t>
      </w:r>
      <w:r w:rsidR="00D94B7A">
        <w:rPr>
          <w:spacing w:val="-14"/>
        </w:rPr>
        <w:t xml:space="preserve"> </w:t>
      </w:r>
      <w:r w:rsidR="00D94B7A">
        <w:t>be</w:t>
      </w:r>
      <w:r w:rsidR="00D94B7A">
        <w:rPr>
          <w:spacing w:val="-13"/>
        </w:rPr>
        <w:t xml:space="preserve"> </w:t>
      </w:r>
      <w:r w:rsidR="00D94B7A">
        <w:t>provided complete and in accordance with the applicable portions of the Plans and Specifications. Payment amounts for each of these items will be based on the actual quantities authorized, provided and approved times the unit costs indicated by the Offeror. The final Contract amount shall be adjusted upward or downward based on the actual payment amounts versus the Proposal/Bid amounts for PARTS C, D, and</w:t>
      </w:r>
      <w:r w:rsidR="00D94B7A">
        <w:rPr>
          <w:spacing w:val="-7"/>
        </w:rPr>
        <w:t xml:space="preserve"> </w:t>
      </w:r>
      <w:r w:rsidR="00D94B7A">
        <w:t>E.</w:t>
      </w:r>
    </w:p>
    <w:p w14:paraId="4B498089" w14:textId="77777777" w:rsidR="00BD63E6" w:rsidRDefault="00D94B7A">
      <w:pPr>
        <w:pStyle w:val="BodyText"/>
        <w:spacing w:before="90"/>
        <w:ind w:left="100"/>
        <w:jc w:val="both"/>
      </w:pPr>
      <w:r>
        <w:t>Part C.  Excavation of Additional Unsuitable Material</w:t>
      </w:r>
    </w:p>
    <w:p w14:paraId="5DD4F2D7" w14:textId="77777777" w:rsidR="00BD63E6" w:rsidRDefault="00BD63E6">
      <w:pPr>
        <w:pStyle w:val="BodyText"/>
        <w:spacing w:before="9"/>
        <w:rPr>
          <w:sz w:val="22"/>
        </w:rPr>
      </w:pPr>
    </w:p>
    <w:p w14:paraId="4D751199" w14:textId="77777777" w:rsidR="00BD63E6" w:rsidRDefault="00D94B7A">
      <w:pPr>
        <w:pStyle w:val="BodyText"/>
        <w:spacing w:before="1"/>
        <w:ind w:left="100" w:right="113"/>
        <w:jc w:val="both"/>
      </w:pPr>
      <w:r>
        <w:t>Excavation</w:t>
      </w:r>
      <w:r>
        <w:rPr>
          <w:spacing w:val="-14"/>
        </w:rPr>
        <w:t xml:space="preserve"> </w:t>
      </w:r>
      <w:r>
        <w:t>of</w:t>
      </w:r>
      <w:r>
        <w:rPr>
          <w:spacing w:val="-17"/>
        </w:rPr>
        <w:t xml:space="preserve"> </w:t>
      </w:r>
      <w:r>
        <w:t>unsuitable</w:t>
      </w:r>
      <w:r>
        <w:rPr>
          <w:spacing w:val="-16"/>
        </w:rPr>
        <w:t xml:space="preserve"> </w:t>
      </w:r>
      <w:r>
        <w:t>material,</w:t>
      </w:r>
      <w:r>
        <w:rPr>
          <w:spacing w:val="-14"/>
        </w:rPr>
        <w:t xml:space="preserve"> </w:t>
      </w:r>
      <w:r>
        <w:t>where</w:t>
      </w:r>
      <w:r>
        <w:rPr>
          <w:spacing w:val="-13"/>
        </w:rPr>
        <w:t xml:space="preserve"> </w:t>
      </w:r>
      <w:r>
        <w:t>authorized</w:t>
      </w:r>
      <w:r>
        <w:rPr>
          <w:spacing w:val="-17"/>
        </w:rPr>
        <w:t xml:space="preserve"> </w:t>
      </w:r>
      <w:r>
        <w:t>or</w:t>
      </w:r>
      <w:r>
        <w:rPr>
          <w:spacing w:val="-14"/>
        </w:rPr>
        <w:t xml:space="preserve"> </w:t>
      </w:r>
      <w:r>
        <w:t>directed,</w:t>
      </w:r>
      <w:r>
        <w:rPr>
          <w:spacing w:val="-14"/>
        </w:rPr>
        <w:t xml:space="preserve"> </w:t>
      </w:r>
      <w:r>
        <w:t>below</w:t>
      </w:r>
      <w:r>
        <w:rPr>
          <w:spacing w:val="-15"/>
        </w:rPr>
        <w:t xml:space="preserve"> </w:t>
      </w:r>
      <w:r>
        <w:t>the</w:t>
      </w:r>
      <w:r>
        <w:rPr>
          <w:spacing w:val="-13"/>
        </w:rPr>
        <w:t xml:space="preserve"> </w:t>
      </w:r>
      <w:r>
        <w:t>levels</w:t>
      </w:r>
      <w:r>
        <w:rPr>
          <w:spacing w:val="-15"/>
        </w:rPr>
        <w:t xml:space="preserve"> </w:t>
      </w:r>
      <w:r>
        <w:t>required</w:t>
      </w:r>
      <w:r>
        <w:rPr>
          <w:spacing w:val="-14"/>
        </w:rPr>
        <w:t xml:space="preserve"> </w:t>
      </w:r>
      <w:r>
        <w:t>for</w:t>
      </w:r>
      <w:r>
        <w:rPr>
          <w:spacing w:val="-14"/>
        </w:rPr>
        <w:t xml:space="preserve"> </w:t>
      </w:r>
      <w:r>
        <w:t>the</w:t>
      </w:r>
      <w:r>
        <w:rPr>
          <w:spacing w:val="-13"/>
        </w:rPr>
        <w:t xml:space="preserve"> </w:t>
      </w:r>
      <w:r>
        <w:t>Work in</w:t>
      </w:r>
      <w:r>
        <w:rPr>
          <w:spacing w:val="-10"/>
        </w:rPr>
        <w:t xml:space="preserve"> </w:t>
      </w:r>
      <w:r>
        <w:t>Parts</w:t>
      </w:r>
      <w:r>
        <w:rPr>
          <w:spacing w:val="-10"/>
        </w:rPr>
        <w:t xml:space="preserve"> </w:t>
      </w:r>
      <w:r>
        <w:t>A</w:t>
      </w:r>
      <w:r>
        <w:rPr>
          <w:spacing w:val="-10"/>
        </w:rPr>
        <w:t xml:space="preserve"> </w:t>
      </w:r>
      <w:r>
        <w:t>and</w:t>
      </w:r>
      <w:r>
        <w:rPr>
          <w:spacing w:val="-10"/>
        </w:rPr>
        <w:t xml:space="preserve"> </w:t>
      </w:r>
      <w:r>
        <w:t>B</w:t>
      </w:r>
      <w:r>
        <w:rPr>
          <w:spacing w:val="-10"/>
        </w:rPr>
        <w:t xml:space="preserve"> </w:t>
      </w:r>
      <w:r>
        <w:t>and</w:t>
      </w:r>
      <w:r>
        <w:rPr>
          <w:spacing w:val="-10"/>
        </w:rPr>
        <w:t xml:space="preserve"> </w:t>
      </w:r>
      <w:r>
        <w:t>backfill</w:t>
      </w:r>
      <w:r>
        <w:rPr>
          <w:spacing w:val="-9"/>
        </w:rPr>
        <w:t xml:space="preserve"> </w:t>
      </w:r>
      <w:r>
        <w:t>with</w:t>
      </w:r>
      <w:r>
        <w:rPr>
          <w:spacing w:val="-10"/>
        </w:rPr>
        <w:t xml:space="preserve"> </w:t>
      </w:r>
      <w:r>
        <w:t>compacted</w:t>
      </w:r>
      <w:r>
        <w:rPr>
          <w:spacing w:val="-12"/>
        </w:rPr>
        <w:t xml:space="preserve"> </w:t>
      </w:r>
      <w:r>
        <w:t>material</w:t>
      </w:r>
      <w:r>
        <w:rPr>
          <w:spacing w:val="-9"/>
        </w:rPr>
        <w:t xml:space="preserve"> </w:t>
      </w:r>
      <w:r>
        <w:t>per</w:t>
      </w:r>
      <w:r>
        <w:rPr>
          <w:spacing w:val="-10"/>
        </w:rPr>
        <w:t xml:space="preserve"> </w:t>
      </w:r>
      <w:r>
        <w:t>Specifications.</w:t>
      </w:r>
      <w:r>
        <w:rPr>
          <w:spacing w:val="-10"/>
        </w:rPr>
        <w:t xml:space="preserve"> </w:t>
      </w:r>
      <w:r>
        <w:t>(price</w:t>
      </w:r>
      <w:r>
        <w:rPr>
          <w:spacing w:val="-11"/>
        </w:rPr>
        <w:t xml:space="preserve"> </w:t>
      </w:r>
      <w:r>
        <w:t>per</w:t>
      </w:r>
      <w:r>
        <w:rPr>
          <w:spacing w:val="-10"/>
        </w:rPr>
        <w:t xml:space="preserve"> </w:t>
      </w:r>
      <w:r>
        <w:t>cubic</w:t>
      </w:r>
      <w:r>
        <w:rPr>
          <w:spacing w:val="43"/>
        </w:rPr>
        <w:t xml:space="preserve"> </w:t>
      </w:r>
      <w:r>
        <w:t>yard)</w:t>
      </w:r>
      <w:r>
        <w:rPr>
          <w:spacing w:val="-10"/>
        </w:rPr>
        <w:t xml:space="preserve"> </w:t>
      </w:r>
      <w:r>
        <w:t>(Final amount shall be adjusted upward or downward based on actual</w:t>
      </w:r>
      <w:r>
        <w:rPr>
          <w:spacing w:val="-2"/>
        </w:rPr>
        <w:t xml:space="preserve"> </w:t>
      </w:r>
      <w:r>
        <w:t>quantity</w:t>
      </w:r>
      <w:r w:rsidR="00A73D9C">
        <w:t xml:space="preserve"> </w:t>
      </w:r>
      <w:r>
        <w:t>authorized)</w:t>
      </w:r>
    </w:p>
    <w:p w14:paraId="1F30FF37" w14:textId="77777777" w:rsidR="00BD63E6" w:rsidRDefault="00BD63E6">
      <w:pPr>
        <w:pStyle w:val="BodyText"/>
        <w:spacing w:before="8"/>
        <w:rPr>
          <w:sz w:val="22"/>
        </w:rPr>
      </w:pPr>
    </w:p>
    <w:p w14:paraId="35BB9249" w14:textId="18CF8D23" w:rsidR="00BD63E6" w:rsidRDefault="00D94B7A">
      <w:pPr>
        <w:pStyle w:val="BodyText"/>
        <w:tabs>
          <w:tab w:val="left" w:pos="5965"/>
          <w:tab w:val="left" w:pos="8847"/>
        </w:tabs>
        <w:ind w:left="820" w:right="730"/>
      </w:pPr>
      <w:r>
        <w:t>Estimated quantity of 150 cubic yards</w:t>
      </w:r>
      <w:r>
        <w:rPr>
          <w:spacing w:val="-20"/>
        </w:rPr>
        <w:t xml:space="preserve"> </w:t>
      </w:r>
      <w:r>
        <w:t>@</w:t>
      </w:r>
      <w:r>
        <w:rPr>
          <w:spacing w:val="-5"/>
        </w:rPr>
        <w:t xml:space="preserve"> </w:t>
      </w:r>
      <w:r>
        <w:t>$</w:t>
      </w:r>
      <w:r>
        <w:rPr>
          <w:u w:val="single"/>
        </w:rPr>
        <w:t xml:space="preserve"> </w:t>
      </w:r>
      <w:r>
        <w:rPr>
          <w:u w:val="single"/>
        </w:rPr>
        <w:tab/>
      </w:r>
      <w:r>
        <w:t>per cubic</w:t>
      </w:r>
      <w:r>
        <w:rPr>
          <w:spacing w:val="-3"/>
        </w:rPr>
        <w:t xml:space="preserve"> </w:t>
      </w:r>
      <w:r>
        <w:t>yard</w:t>
      </w:r>
      <w:r>
        <w:rPr>
          <w:spacing w:val="-2"/>
        </w:rPr>
        <w:t xml:space="preserve"> </w:t>
      </w:r>
      <w:r>
        <w:t>=</w:t>
      </w:r>
      <w:r>
        <w:rPr>
          <w:spacing w:val="-1"/>
        </w:rPr>
        <w:t xml:space="preserve"> </w:t>
      </w:r>
      <w:r>
        <w:rPr>
          <w:u w:val="single"/>
        </w:rPr>
        <w:t xml:space="preserve"> </w:t>
      </w:r>
      <w:r>
        <w:rPr>
          <w:u w:val="single"/>
        </w:rPr>
        <w:tab/>
      </w:r>
      <w:r>
        <w:t xml:space="preserve"> (A/E</w:t>
      </w:r>
      <w:r>
        <w:rPr>
          <w:spacing w:val="-1"/>
        </w:rPr>
        <w:t xml:space="preserve"> </w:t>
      </w:r>
      <w:r>
        <w:t>fill</w:t>
      </w:r>
      <w:r>
        <w:rPr>
          <w:spacing w:val="-2"/>
        </w:rPr>
        <w:t xml:space="preserve"> </w:t>
      </w:r>
      <w:r>
        <w:t>in</w:t>
      </w:r>
      <w:r>
        <w:rPr>
          <w:spacing w:val="-5"/>
        </w:rPr>
        <w:t xml:space="preserve"> </w:t>
      </w:r>
      <w:r>
        <w:t>estimated</w:t>
      </w:r>
      <w:r>
        <w:rPr>
          <w:spacing w:val="-2"/>
        </w:rPr>
        <w:t xml:space="preserve"> </w:t>
      </w:r>
      <w:r>
        <w:t>quantity</w:t>
      </w:r>
      <w:r>
        <w:rPr>
          <w:spacing w:val="-7"/>
        </w:rPr>
        <w:t xml:space="preserve"> </w:t>
      </w:r>
      <w:r>
        <w:t>to</w:t>
      </w:r>
      <w:r>
        <w:rPr>
          <w:spacing w:val="-2"/>
        </w:rPr>
        <w:t xml:space="preserve"> </w:t>
      </w:r>
      <w:r>
        <w:t>be</w:t>
      </w:r>
      <w:r>
        <w:rPr>
          <w:spacing w:val="-1"/>
        </w:rPr>
        <w:t xml:space="preserve"> </w:t>
      </w:r>
      <w:r>
        <w:t>included</w:t>
      </w:r>
      <w:r>
        <w:rPr>
          <w:spacing w:val="-5"/>
        </w:rPr>
        <w:t xml:space="preserve"> </w:t>
      </w:r>
      <w:r>
        <w:t>in</w:t>
      </w:r>
      <w:r>
        <w:rPr>
          <w:spacing w:val="-25"/>
        </w:rPr>
        <w:t xml:space="preserve"> </w:t>
      </w:r>
      <w:r>
        <w:t>Proposal/</w:t>
      </w:r>
      <w:r w:rsidR="00F83971">
        <w:t xml:space="preserve"> </w:t>
      </w:r>
      <w:r>
        <w:t>Bid)</w:t>
      </w:r>
    </w:p>
    <w:p w14:paraId="77E7C1EC" w14:textId="77777777" w:rsidR="00BD63E6" w:rsidRDefault="00BD63E6">
      <w:pPr>
        <w:pStyle w:val="BodyText"/>
        <w:spacing w:before="1"/>
      </w:pPr>
    </w:p>
    <w:p w14:paraId="11077EE9" w14:textId="77777777" w:rsidR="00BD63E6" w:rsidRDefault="00D94B7A">
      <w:pPr>
        <w:pStyle w:val="BodyText"/>
        <w:tabs>
          <w:tab w:val="left" w:pos="6707"/>
        </w:tabs>
        <w:ind w:left="820"/>
      </w:pPr>
      <w:r>
        <w:t xml:space="preserve">Part C </w:t>
      </w:r>
      <w:r>
        <w:rPr>
          <w:spacing w:val="-3"/>
        </w:rPr>
        <w:t>=</w:t>
      </w:r>
      <w:r>
        <w:rPr>
          <w:spacing w:val="-3"/>
          <w:u w:val="single"/>
        </w:rPr>
        <w:t xml:space="preserve"> </w:t>
      </w:r>
      <w:r>
        <w:rPr>
          <w:spacing w:val="-3"/>
          <w:u w:val="single"/>
        </w:rPr>
        <w:tab/>
      </w:r>
      <w:r>
        <w:t>Dollars</w:t>
      </w:r>
      <w:r>
        <w:rPr>
          <w:spacing w:val="-1"/>
        </w:rPr>
        <w:t xml:space="preserve"> </w:t>
      </w:r>
      <w:r>
        <w:t>$</w:t>
      </w:r>
    </w:p>
    <w:p w14:paraId="679C7401" w14:textId="77777777" w:rsidR="00BD63E6" w:rsidRDefault="00BD63E6">
      <w:pPr>
        <w:pStyle w:val="BodyText"/>
        <w:rPr>
          <w:sz w:val="15"/>
        </w:rPr>
      </w:pPr>
    </w:p>
    <w:p w14:paraId="781B2F83" w14:textId="77777777" w:rsidR="00BD63E6" w:rsidRDefault="00D94B7A">
      <w:pPr>
        <w:pStyle w:val="BodyText"/>
        <w:spacing w:before="91"/>
        <w:ind w:left="100"/>
      </w:pPr>
      <w:r>
        <w:t>Part D.  Piling (Example for Timber Piling)</w:t>
      </w:r>
    </w:p>
    <w:p w14:paraId="45FABD09" w14:textId="77777777" w:rsidR="00BD63E6" w:rsidRDefault="00BD63E6">
      <w:pPr>
        <w:pStyle w:val="BodyText"/>
        <w:spacing w:before="8"/>
      </w:pPr>
    </w:p>
    <w:p w14:paraId="3F32D344" w14:textId="77777777" w:rsidR="00BD63E6" w:rsidRDefault="00D94B7A">
      <w:pPr>
        <w:pStyle w:val="BodyText"/>
        <w:spacing w:before="1"/>
        <w:ind w:left="100"/>
      </w:pPr>
      <w:r>
        <w:t>Timber piling provided complete in place in accordance with the Plans and Specifications (Priced per each pile at the indicated length):</w:t>
      </w:r>
    </w:p>
    <w:p w14:paraId="1BDFBF1B" w14:textId="77777777" w:rsidR="00BD63E6" w:rsidRDefault="00BD63E6">
      <w:pPr>
        <w:pStyle w:val="BodyText"/>
        <w:spacing w:before="10"/>
        <w:rPr>
          <w:sz w:val="22"/>
        </w:rPr>
      </w:pPr>
    </w:p>
    <w:p w14:paraId="71B33BC2" w14:textId="4ACC95B2" w:rsidR="00BD63E6" w:rsidRDefault="00D94B7A">
      <w:pPr>
        <w:pStyle w:val="BodyText"/>
        <w:ind w:left="820" w:right="5514"/>
      </w:pPr>
      <w:r>
        <w:t xml:space="preserve">40' Timber Piling 60 </w:t>
      </w:r>
      <w:r w:rsidR="004F467B">
        <w:t>ea.</w:t>
      </w:r>
      <w:r>
        <w:t xml:space="preserve"> @ $ </w:t>
      </w:r>
      <w:r w:rsidR="004F467B">
        <w:t>ea.</w:t>
      </w:r>
      <w:r>
        <w:t xml:space="preserve"> = $ 30' Timber Piling 20 </w:t>
      </w:r>
      <w:r w:rsidR="004F467B">
        <w:t>ea.</w:t>
      </w:r>
      <w:r>
        <w:t xml:space="preserve"> @ $ </w:t>
      </w:r>
      <w:r w:rsidR="004F467B">
        <w:t>ea.</w:t>
      </w:r>
      <w:r>
        <w:t xml:space="preserve"> = $</w:t>
      </w:r>
    </w:p>
    <w:p w14:paraId="04087039" w14:textId="77777777" w:rsidR="00BD63E6" w:rsidRDefault="00D94B7A">
      <w:pPr>
        <w:pStyle w:val="BodyText"/>
        <w:tabs>
          <w:tab w:val="left" w:pos="6831"/>
        </w:tabs>
        <w:spacing w:before="1"/>
        <w:ind w:left="820"/>
      </w:pPr>
      <w:r>
        <w:t>Part D</w:t>
      </w:r>
      <w:r>
        <w:rPr>
          <w:spacing w:val="-1"/>
        </w:rPr>
        <w:t xml:space="preserve"> </w:t>
      </w:r>
      <w:r>
        <w:rPr>
          <w:spacing w:val="-3"/>
        </w:rPr>
        <w:t>=</w:t>
      </w:r>
      <w:r>
        <w:rPr>
          <w:spacing w:val="-3"/>
          <w:u w:val="single"/>
        </w:rPr>
        <w:t xml:space="preserve"> </w:t>
      </w:r>
      <w:r>
        <w:rPr>
          <w:spacing w:val="-3"/>
          <w:u w:val="single"/>
        </w:rPr>
        <w:tab/>
      </w:r>
      <w:r>
        <w:t>Dollars</w:t>
      </w:r>
      <w:r>
        <w:rPr>
          <w:spacing w:val="-1"/>
        </w:rPr>
        <w:t xml:space="preserve"> </w:t>
      </w:r>
      <w:r>
        <w:t>$</w:t>
      </w:r>
    </w:p>
    <w:p w14:paraId="52C6002A" w14:textId="77777777" w:rsidR="00BD63E6" w:rsidRDefault="00BD63E6">
      <w:pPr>
        <w:pStyle w:val="BodyText"/>
        <w:rPr>
          <w:sz w:val="15"/>
        </w:rPr>
      </w:pPr>
    </w:p>
    <w:p w14:paraId="110133B6" w14:textId="77777777" w:rsidR="00BD63E6" w:rsidRDefault="00D94B7A">
      <w:pPr>
        <w:pStyle w:val="BodyText"/>
        <w:spacing w:before="91"/>
        <w:ind w:left="100" w:right="114"/>
        <w:jc w:val="both"/>
      </w:pPr>
      <w:r>
        <w:t>Part</w:t>
      </w:r>
      <w:r>
        <w:rPr>
          <w:spacing w:val="-10"/>
        </w:rPr>
        <w:t xml:space="preserve"> </w:t>
      </w:r>
      <w:r>
        <w:t>E.</w:t>
      </w:r>
      <w:r>
        <w:rPr>
          <w:spacing w:val="-13"/>
        </w:rPr>
        <w:t xml:space="preserve"> </w:t>
      </w:r>
      <w:r>
        <w:t>-</w:t>
      </w:r>
      <w:r>
        <w:rPr>
          <w:spacing w:val="-11"/>
        </w:rPr>
        <w:t xml:space="preserve"> </w:t>
      </w:r>
      <w:r>
        <w:t>Caissons</w:t>
      </w:r>
      <w:r>
        <w:rPr>
          <w:spacing w:val="-11"/>
        </w:rPr>
        <w:t xml:space="preserve"> </w:t>
      </w:r>
      <w:r>
        <w:t>(Sample</w:t>
      </w:r>
      <w:r>
        <w:rPr>
          <w:spacing w:val="-12"/>
        </w:rPr>
        <w:t xml:space="preserve"> </w:t>
      </w:r>
      <w:r>
        <w:t>for</w:t>
      </w:r>
      <w:r>
        <w:rPr>
          <w:spacing w:val="-11"/>
        </w:rPr>
        <w:t xml:space="preserve"> </w:t>
      </w:r>
      <w:r>
        <w:t>Caisson</w:t>
      </w:r>
      <w:r>
        <w:rPr>
          <w:spacing w:val="-11"/>
        </w:rPr>
        <w:t xml:space="preserve"> </w:t>
      </w:r>
      <w:r>
        <w:t>Foundations)</w:t>
      </w:r>
      <w:r>
        <w:rPr>
          <w:spacing w:val="-13"/>
        </w:rPr>
        <w:t xml:space="preserve"> </w:t>
      </w:r>
      <w:r>
        <w:t>Cast-in-place</w:t>
      </w:r>
      <w:r>
        <w:rPr>
          <w:spacing w:val="-12"/>
        </w:rPr>
        <w:t xml:space="preserve"> </w:t>
      </w:r>
      <w:r>
        <w:t>concrete</w:t>
      </w:r>
      <w:r>
        <w:rPr>
          <w:spacing w:val="-12"/>
        </w:rPr>
        <w:t xml:space="preserve"> </w:t>
      </w:r>
      <w:r>
        <w:t>caissons</w:t>
      </w:r>
      <w:r>
        <w:rPr>
          <w:spacing w:val="-11"/>
        </w:rPr>
        <w:t xml:space="preserve"> </w:t>
      </w:r>
      <w:r>
        <w:t>complete</w:t>
      </w:r>
      <w:r>
        <w:rPr>
          <w:spacing w:val="-12"/>
        </w:rPr>
        <w:t xml:space="preserve"> </w:t>
      </w:r>
      <w:r>
        <w:t>in</w:t>
      </w:r>
      <w:r>
        <w:rPr>
          <w:spacing w:val="-11"/>
        </w:rPr>
        <w:t xml:space="preserve"> </w:t>
      </w:r>
      <w:r>
        <w:t>place in accordance with the Plans and Specifications (Priced per linear foot of caisson complete and accepted for each caisson</w:t>
      </w:r>
      <w:r>
        <w:rPr>
          <w:spacing w:val="-15"/>
        </w:rPr>
        <w:t xml:space="preserve"> </w:t>
      </w:r>
      <w:r>
        <w:t>diameter):</w:t>
      </w:r>
    </w:p>
    <w:p w14:paraId="76298888" w14:textId="218EF61C" w:rsidR="00BD63E6" w:rsidRDefault="00D94B7A">
      <w:pPr>
        <w:pStyle w:val="BodyText"/>
        <w:ind w:left="100" w:right="4629"/>
      </w:pPr>
      <w:r>
        <w:t>36</w:t>
      </w:r>
      <w:r w:rsidR="00251941">
        <w:t>-</w:t>
      </w:r>
      <w:r>
        <w:t>inch Diameter 250 linear feet @ $ / linear feet =$ 48</w:t>
      </w:r>
      <w:r w:rsidR="00251941">
        <w:t>-</w:t>
      </w:r>
      <w:r>
        <w:t>inch Diameter 175 linear feet @ $ / linear feet =$</w:t>
      </w:r>
    </w:p>
    <w:p w14:paraId="3267CB2F" w14:textId="77777777" w:rsidR="00BD63E6" w:rsidRDefault="00BD63E6">
      <w:pPr>
        <w:pStyle w:val="BodyText"/>
        <w:spacing w:before="10"/>
        <w:rPr>
          <w:sz w:val="22"/>
        </w:rPr>
      </w:pPr>
    </w:p>
    <w:p w14:paraId="52EA94A1" w14:textId="77777777" w:rsidR="00BD63E6" w:rsidRDefault="00D94B7A">
      <w:pPr>
        <w:pStyle w:val="BodyText"/>
        <w:tabs>
          <w:tab w:val="left" w:pos="6205"/>
        </w:tabs>
        <w:ind w:left="100"/>
        <w:jc w:val="both"/>
      </w:pPr>
      <w:r>
        <w:t>Part E</w:t>
      </w:r>
      <w:r>
        <w:rPr>
          <w:spacing w:val="1"/>
        </w:rPr>
        <w:t xml:space="preserve"> </w:t>
      </w:r>
      <w:r>
        <w:rPr>
          <w:spacing w:val="-3"/>
        </w:rPr>
        <w:t>=</w:t>
      </w:r>
      <w:r>
        <w:rPr>
          <w:spacing w:val="-3"/>
          <w:u w:val="single"/>
        </w:rPr>
        <w:t xml:space="preserve"> </w:t>
      </w:r>
      <w:r>
        <w:rPr>
          <w:spacing w:val="-3"/>
          <w:u w:val="single"/>
        </w:rPr>
        <w:tab/>
      </w:r>
      <w:r>
        <w:t>Dollars</w:t>
      </w:r>
      <w:r>
        <w:rPr>
          <w:spacing w:val="-1"/>
        </w:rPr>
        <w:t xml:space="preserve"> </w:t>
      </w:r>
      <w:r>
        <w:t>$</w:t>
      </w:r>
    </w:p>
    <w:p w14:paraId="0C54B411" w14:textId="77777777" w:rsidR="00BD63E6" w:rsidRDefault="00BD63E6">
      <w:pPr>
        <w:pStyle w:val="BodyText"/>
        <w:spacing w:before="11"/>
        <w:rPr>
          <w:sz w:val="14"/>
        </w:rPr>
      </w:pPr>
    </w:p>
    <w:p w14:paraId="288C9FE8" w14:textId="77777777" w:rsidR="00BD63E6" w:rsidRDefault="00D94B7A" w:rsidP="001C09AE">
      <w:pPr>
        <w:pStyle w:val="ListParagraph"/>
        <w:numPr>
          <w:ilvl w:val="2"/>
          <w:numId w:val="71"/>
        </w:numPr>
        <w:tabs>
          <w:tab w:val="left" w:pos="744"/>
        </w:tabs>
        <w:spacing w:before="90"/>
        <w:ind w:right="107" w:firstLine="0"/>
        <w:jc w:val="both"/>
        <w:rPr>
          <w:sz w:val="23"/>
        </w:rPr>
      </w:pPr>
      <w:r>
        <w:rPr>
          <w:b/>
          <w:sz w:val="23"/>
        </w:rPr>
        <w:t xml:space="preserve">Specifying New Types of Materials Equipment or Systems: </w:t>
      </w:r>
      <w:r>
        <w:rPr>
          <w:sz w:val="23"/>
        </w:rPr>
        <w:t>Projects for the University are not testing grounds for new type of materials or equipment; however, the fact that a material is newly developed</w:t>
      </w:r>
      <w:r>
        <w:rPr>
          <w:spacing w:val="-8"/>
          <w:sz w:val="23"/>
        </w:rPr>
        <w:t xml:space="preserve"> </w:t>
      </w:r>
      <w:r>
        <w:rPr>
          <w:sz w:val="23"/>
        </w:rPr>
        <w:t>does</w:t>
      </w:r>
      <w:r>
        <w:rPr>
          <w:spacing w:val="-7"/>
          <w:sz w:val="23"/>
        </w:rPr>
        <w:t xml:space="preserve"> </w:t>
      </w:r>
      <w:r>
        <w:rPr>
          <w:sz w:val="23"/>
        </w:rPr>
        <w:t>not</w:t>
      </w:r>
      <w:r>
        <w:rPr>
          <w:spacing w:val="-5"/>
          <w:sz w:val="23"/>
        </w:rPr>
        <w:t xml:space="preserve"> </w:t>
      </w:r>
      <w:r>
        <w:rPr>
          <w:sz w:val="23"/>
        </w:rPr>
        <w:t>preclude</w:t>
      </w:r>
      <w:r>
        <w:rPr>
          <w:spacing w:val="-5"/>
          <w:sz w:val="23"/>
        </w:rPr>
        <w:t xml:space="preserve"> </w:t>
      </w:r>
      <w:r>
        <w:rPr>
          <w:sz w:val="23"/>
        </w:rPr>
        <w:t>its</w:t>
      </w:r>
      <w:r>
        <w:rPr>
          <w:spacing w:val="-7"/>
          <w:sz w:val="23"/>
        </w:rPr>
        <w:t xml:space="preserve"> </w:t>
      </w:r>
      <w:r>
        <w:rPr>
          <w:sz w:val="23"/>
        </w:rPr>
        <w:t>use</w:t>
      </w:r>
      <w:r>
        <w:rPr>
          <w:spacing w:val="-7"/>
          <w:sz w:val="23"/>
        </w:rPr>
        <w:t xml:space="preserve"> </w:t>
      </w:r>
      <w:r>
        <w:rPr>
          <w:sz w:val="23"/>
        </w:rPr>
        <w:t>if</w:t>
      </w:r>
      <w:r>
        <w:rPr>
          <w:spacing w:val="-8"/>
          <w:sz w:val="23"/>
        </w:rPr>
        <w:t xml:space="preserve"> </w:t>
      </w:r>
      <w:r>
        <w:rPr>
          <w:sz w:val="23"/>
        </w:rPr>
        <w:t>documentation</w:t>
      </w:r>
      <w:r>
        <w:rPr>
          <w:spacing w:val="-6"/>
          <w:sz w:val="23"/>
        </w:rPr>
        <w:t xml:space="preserve"> </w:t>
      </w:r>
      <w:r>
        <w:rPr>
          <w:sz w:val="23"/>
        </w:rPr>
        <w:t>of</w:t>
      </w:r>
      <w:r>
        <w:rPr>
          <w:spacing w:val="-8"/>
          <w:sz w:val="23"/>
        </w:rPr>
        <w:t xml:space="preserve"> </w:t>
      </w:r>
      <w:r>
        <w:rPr>
          <w:sz w:val="23"/>
        </w:rPr>
        <w:t>independent</w:t>
      </w:r>
      <w:r>
        <w:rPr>
          <w:spacing w:val="-5"/>
          <w:sz w:val="23"/>
        </w:rPr>
        <w:t xml:space="preserve"> </w:t>
      </w:r>
      <w:r>
        <w:rPr>
          <w:sz w:val="23"/>
        </w:rPr>
        <w:t>laboratory</w:t>
      </w:r>
      <w:r>
        <w:rPr>
          <w:spacing w:val="-9"/>
          <w:sz w:val="23"/>
        </w:rPr>
        <w:t xml:space="preserve"> </w:t>
      </w:r>
      <w:r>
        <w:rPr>
          <w:sz w:val="23"/>
        </w:rPr>
        <w:t>tests</w:t>
      </w:r>
      <w:r>
        <w:rPr>
          <w:spacing w:val="-7"/>
          <w:sz w:val="23"/>
        </w:rPr>
        <w:t xml:space="preserve"> </w:t>
      </w:r>
      <w:r>
        <w:rPr>
          <w:sz w:val="23"/>
        </w:rPr>
        <w:t>clearly</w:t>
      </w:r>
      <w:r>
        <w:rPr>
          <w:spacing w:val="-10"/>
          <w:sz w:val="23"/>
        </w:rPr>
        <w:t xml:space="preserve"> </w:t>
      </w:r>
      <w:r>
        <w:rPr>
          <w:sz w:val="23"/>
        </w:rPr>
        <w:t>show</w:t>
      </w:r>
      <w:r>
        <w:rPr>
          <w:spacing w:val="-6"/>
          <w:sz w:val="23"/>
        </w:rPr>
        <w:t xml:space="preserve"> </w:t>
      </w:r>
      <w:r>
        <w:rPr>
          <w:sz w:val="23"/>
        </w:rPr>
        <w:t>that the</w:t>
      </w:r>
      <w:r>
        <w:rPr>
          <w:spacing w:val="-11"/>
          <w:sz w:val="23"/>
        </w:rPr>
        <w:t xml:space="preserve"> </w:t>
      </w:r>
      <w:r>
        <w:rPr>
          <w:sz w:val="23"/>
        </w:rPr>
        <w:t>material</w:t>
      </w:r>
      <w:r>
        <w:rPr>
          <w:spacing w:val="-11"/>
          <w:sz w:val="23"/>
        </w:rPr>
        <w:t xml:space="preserve"> </w:t>
      </w:r>
      <w:r>
        <w:rPr>
          <w:sz w:val="23"/>
        </w:rPr>
        <w:t>will</w:t>
      </w:r>
      <w:r>
        <w:rPr>
          <w:spacing w:val="-11"/>
          <w:sz w:val="23"/>
        </w:rPr>
        <w:t xml:space="preserve"> </w:t>
      </w:r>
      <w:r>
        <w:rPr>
          <w:sz w:val="23"/>
        </w:rPr>
        <w:t>meet</w:t>
      </w:r>
      <w:r>
        <w:rPr>
          <w:spacing w:val="-11"/>
          <w:sz w:val="23"/>
        </w:rPr>
        <w:t xml:space="preserve"> </w:t>
      </w:r>
      <w:r>
        <w:rPr>
          <w:sz w:val="23"/>
        </w:rPr>
        <w:t>the</w:t>
      </w:r>
      <w:r>
        <w:rPr>
          <w:spacing w:val="-13"/>
          <w:sz w:val="23"/>
        </w:rPr>
        <w:t xml:space="preserve"> </w:t>
      </w:r>
      <w:r>
        <w:rPr>
          <w:sz w:val="23"/>
        </w:rPr>
        <w:t>applicable</w:t>
      </w:r>
      <w:r>
        <w:rPr>
          <w:spacing w:val="-11"/>
          <w:sz w:val="23"/>
        </w:rPr>
        <w:t xml:space="preserve"> </w:t>
      </w:r>
      <w:r>
        <w:rPr>
          <w:sz w:val="23"/>
        </w:rPr>
        <w:t>requirements</w:t>
      </w:r>
      <w:r>
        <w:rPr>
          <w:spacing w:val="-10"/>
          <w:sz w:val="23"/>
        </w:rPr>
        <w:t xml:space="preserve"> </w:t>
      </w:r>
      <w:r>
        <w:rPr>
          <w:sz w:val="23"/>
        </w:rPr>
        <w:t>for</w:t>
      </w:r>
      <w:r>
        <w:rPr>
          <w:spacing w:val="-10"/>
          <w:sz w:val="23"/>
        </w:rPr>
        <w:t xml:space="preserve"> </w:t>
      </w:r>
      <w:r>
        <w:rPr>
          <w:sz w:val="23"/>
        </w:rPr>
        <w:t>the</w:t>
      </w:r>
      <w:r>
        <w:rPr>
          <w:spacing w:val="-11"/>
          <w:sz w:val="23"/>
        </w:rPr>
        <w:t xml:space="preserve"> </w:t>
      </w:r>
      <w:r>
        <w:rPr>
          <w:sz w:val="23"/>
        </w:rPr>
        <w:t>Project.</w:t>
      </w:r>
      <w:r>
        <w:rPr>
          <w:spacing w:val="-12"/>
          <w:sz w:val="23"/>
        </w:rPr>
        <w:t xml:space="preserve"> </w:t>
      </w:r>
      <w:r>
        <w:rPr>
          <w:sz w:val="23"/>
        </w:rPr>
        <w:t>The</w:t>
      </w:r>
      <w:r>
        <w:rPr>
          <w:spacing w:val="-9"/>
          <w:sz w:val="23"/>
        </w:rPr>
        <w:t xml:space="preserve"> </w:t>
      </w:r>
      <w:r>
        <w:rPr>
          <w:sz w:val="23"/>
        </w:rPr>
        <w:t>AVP</w:t>
      </w:r>
      <w:r>
        <w:rPr>
          <w:spacing w:val="-10"/>
          <w:sz w:val="23"/>
        </w:rPr>
        <w:t xml:space="preserve"> </w:t>
      </w:r>
      <w:r>
        <w:rPr>
          <w:sz w:val="23"/>
        </w:rPr>
        <w:t>&amp;</w:t>
      </w:r>
      <w:r>
        <w:rPr>
          <w:spacing w:val="-14"/>
          <w:sz w:val="23"/>
        </w:rPr>
        <w:t xml:space="preserve"> </w:t>
      </w:r>
      <w:r>
        <w:rPr>
          <w:sz w:val="23"/>
        </w:rPr>
        <w:t>CFO</w:t>
      </w:r>
      <w:r>
        <w:rPr>
          <w:spacing w:val="-10"/>
          <w:sz w:val="23"/>
        </w:rPr>
        <w:t xml:space="preserve"> </w:t>
      </w:r>
      <w:r>
        <w:rPr>
          <w:sz w:val="23"/>
        </w:rPr>
        <w:t>must</w:t>
      </w:r>
      <w:r>
        <w:rPr>
          <w:spacing w:val="-9"/>
          <w:sz w:val="23"/>
        </w:rPr>
        <w:t xml:space="preserve"> </w:t>
      </w:r>
      <w:r>
        <w:rPr>
          <w:sz w:val="23"/>
        </w:rPr>
        <w:t>approve</w:t>
      </w:r>
      <w:r>
        <w:rPr>
          <w:spacing w:val="-9"/>
          <w:sz w:val="23"/>
        </w:rPr>
        <w:t xml:space="preserve"> </w:t>
      </w:r>
      <w:r>
        <w:rPr>
          <w:sz w:val="23"/>
        </w:rPr>
        <w:t>such utilization.</w:t>
      </w:r>
    </w:p>
    <w:p w14:paraId="35DF55CF" w14:textId="77777777" w:rsidR="00BD63E6" w:rsidRDefault="00BD63E6">
      <w:pPr>
        <w:pStyle w:val="BodyText"/>
      </w:pPr>
    </w:p>
    <w:p w14:paraId="53EBA776" w14:textId="77777777" w:rsidR="00BD63E6" w:rsidRDefault="00D94B7A">
      <w:pPr>
        <w:pStyle w:val="BodyText"/>
        <w:ind w:left="100" w:right="111"/>
        <w:jc w:val="both"/>
      </w:pPr>
      <w:r>
        <w:t>Unless the manufacturer of a new material furnishes factual data sufficient to evaluate the material, it should not be considered for use. If a new material is considered for use, a competitive-type Specification must be written to assure that a competitively priced, high-quality product will be obtained.</w:t>
      </w:r>
      <w:r>
        <w:rPr>
          <w:spacing w:val="-12"/>
        </w:rPr>
        <w:t xml:space="preserve"> </w:t>
      </w:r>
      <w:r>
        <w:t>The</w:t>
      </w:r>
      <w:r>
        <w:rPr>
          <w:spacing w:val="-11"/>
        </w:rPr>
        <w:t xml:space="preserve"> </w:t>
      </w:r>
      <w:r>
        <w:t>AVP</w:t>
      </w:r>
      <w:r>
        <w:rPr>
          <w:spacing w:val="-11"/>
        </w:rPr>
        <w:t xml:space="preserve"> </w:t>
      </w:r>
      <w:r>
        <w:t>&amp;</w:t>
      </w:r>
      <w:r>
        <w:rPr>
          <w:spacing w:val="-11"/>
        </w:rPr>
        <w:t xml:space="preserve"> </w:t>
      </w:r>
      <w:r>
        <w:t>CFO</w:t>
      </w:r>
      <w:r>
        <w:rPr>
          <w:spacing w:val="-11"/>
        </w:rPr>
        <w:t xml:space="preserve"> </w:t>
      </w:r>
      <w:r>
        <w:t>may,</w:t>
      </w:r>
      <w:r>
        <w:rPr>
          <w:spacing w:val="-11"/>
        </w:rPr>
        <w:t xml:space="preserve"> </w:t>
      </w:r>
      <w:r>
        <w:t>where</w:t>
      </w:r>
      <w:r>
        <w:rPr>
          <w:spacing w:val="-10"/>
        </w:rPr>
        <w:t xml:space="preserve"> </w:t>
      </w:r>
      <w:r>
        <w:t>justified,</w:t>
      </w:r>
      <w:r>
        <w:rPr>
          <w:spacing w:val="-11"/>
        </w:rPr>
        <w:t xml:space="preserve"> </w:t>
      </w:r>
      <w:r>
        <w:t>authorize</w:t>
      </w:r>
      <w:r>
        <w:rPr>
          <w:spacing w:val="-10"/>
        </w:rPr>
        <w:t xml:space="preserve"> </w:t>
      </w:r>
      <w:r>
        <w:t>use</w:t>
      </w:r>
      <w:r>
        <w:rPr>
          <w:spacing w:val="-11"/>
        </w:rPr>
        <w:t xml:space="preserve"> </w:t>
      </w:r>
      <w:r>
        <w:t>of</w:t>
      </w:r>
      <w:r>
        <w:rPr>
          <w:spacing w:val="-12"/>
        </w:rPr>
        <w:t xml:space="preserve"> </w:t>
      </w:r>
      <w:r>
        <w:t>a</w:t>
      </w:r>
      <w:r>
        <w:rPr>
          <w:spacing w:val="-10"/>
        </w:rPr>
        <w:t xml:space="preserve"> </w:t>
      </w:r>
      <w:r>
        <w:t>new</w:t>
      </w:r>
      <w:r>
        <w:rPr>
          <w:spacing w:val="-11"/>
        </w:rPr>
        <w:t xml:space="preserve"> </w:t>
      </w:r>
      <w:r>
        <w:t>material,</w:t>
      </w:r>
      <w:r>
        <w:rPr>
          <w:spacing w:val="-12"/>
        </w:rPr>
        <w:t xml:space="preserve"> </w:t>
      </w:r>
      <w:r>
        <w:t>equipment</w:t>
      </w:r>
      <w:r>
        <w:rPr>
          <w:spacing w:val="-10"/>
        </w:rPr>
        <w:t xml:space="preserve"> </w:t>
      </w:r>
      <w:r>
        <w:t>or</w:t>
      </w:r>
      <w:r>
        <w:rPr>
          <w:spacing w:val="-11"/>
        </w:rPr>
        <w:t xml:space="preserve"> </w:t>
      </w:r>
      <w:r>
        <w:t>system for a particular Project on a trial basis for</w:t>
      </w:r>
      <w:r>
        <w:rPr>
          <w:spacing w:val="-24"/>
        </w:rPr>
        <w:t xml:space="preserve"> </w:t>
      </w:r>
      <w:r>
        <w:t>observation/evaluation.</w:t>
      </w:r>
    </w:p>
    <w:p w14:paraId="12843BBA" w14:textId="77777777" w:rsidR="00BD63E6" w:rsidRDefault="00BD63E6">
      <w:pPr>
        <w:pStyle w:val="BodyText"/>
      </w:pPr>
    </w:p>
    <w:p w14:paraId="4D852070" w14:textId="77777777" w:rsidR="00251941" w:rsidRPr="00251941" w:rsidRDefault="00D94B7A" w:rsidP="001C09AE">
      <w:pPr>
        <w:pStyle w:val="ListParagraph"/>
        <w:numPr>
          <w:ilvl w:val="2"/>
          <w:numId w:val="71"/>
        </w:numPr>
        <w:tabs>
          <w:tab w:val="left" w:pos="744"/>
        </w:tabs>
        <w:spacing w:before="7"/>
        <w:ind w:right="107" w:firstLine="0"/>
        <w:jc w:val="both"/>
        <w:rPr>
          <w:sz w:val="11"/>
        </w:rPr>
      </w:pPr>
      <w:r w:rsidRPr="00251941">
        <w:rPr>
          <w:b/>
          <w:sz w:val="23"/>
        </w:rPr>
        <w:t xml:space="preserve">Phraseology: </w:t>
      </w:r>
      <w:r w:rsidRPr="00251941">
        <w:rPr>
          <w:sz w:val="23"/>
        </w:rPr>
        <w:t>Specifications must clearly indicate the requirements for the Project. Words or phrases that are vague or may be interpreted more than one way often lead to problems during procurement or construction and result in Change Order claims/requests. The following instructions are</w:t>
      </w:r>
      <w:r w:rsidRPr="00251941">
        <w:rPr>
          <w:spacing w:val="-12"/>
          <w:sz w:val="23"/>
        </w:rPr>
        <w:t xml:space="preserve"> </w:t>
      </w:r>
      <w:r w:rsidRPr="00251941">
        <w:rPr>
          <w:sz w:val="23"/>
        </w:rPr>
        <w:t>intended</w:t>
      </w:r>
      <w:r w:rsidRPr="00251941">
        <w:rPr>
          <w:spacing w:val="-13"/>
          <w:sz w:val="23"/>
        </w:rPr>
        <w:t xml:space="preserve"> </w:t>
      </w:r>
      <w:r w:rsidRPr="00251941">
        <w:rPr>
          <w:sz w:val="23"/>
        </w:rPr>
        <w:t>to</w:t>
      </w:r>
      <w:r w:rsidRPr="00251941">
        <w:rPr>
          <w:spacing w:val="-14"/>
          <w:sz w:val="23"/>
        </w:rPr>
        <w:t xml:space="preserve"> </w:t>
      </w:r>
      <w:r w:rsidRPr="00251941">
        <w:rPr>
          <w:sz w:val="23"/>
        </w:rPr>
        <w:t>reduce</w:t>
      </w:r>
      <w:r w:rsidRPr="00251941">
        <w:rPr>
          <w:spacing w:val="-14"/>
          <w:sz w:val="23"/>
        </w:rPr>
        <w:t xml:space="preserve"> </w:t>
      </w:r>
      <w:r w:rsidRPr="00251941">
        <w:rPr>
          <w:sz w:val="23"/>
        </w:rPr>
        <w:t>common</w:t>
      </w:r>
      <w:r w:rsidRPr="00251941">
        <w:rPr>
          <w:spacing w:val="-13"/>
          <w:sz w:val="23"/>
        </w:rPr>
        <w:t xml:space="preserve"> </w:t>
      </w:r>
      <w:r w:rsidRPr="00251941">
        <w:rPr>
          <w:sz w:val="23"/>
        </w:rPr>
        <w:t>errors</w:t>
      </w:r>
      <w:r w:rsidRPr="00251941">
        <w:rPr>
          <w:spacing w:val="-15"/>
          <w:sz w:val="23"/>
        </w:rPr>
        <w:t xml:space="preserve"> </w:t>
      </w:r>
      <w:r w:rsidRPr="00251941">
        <w:rPr>
          <w:sz w:val="23"/>
        </w:rPr>
        <w:t>and</w:t>
      </w:r>
      <w:r w:rsidRPr="00251941">
        <w:rPr>
          <w:spacing w:val="-13"/>
          <w:sz w:val="23"/>
        </w:rPr>
        <w:t xml:space="preserve"> </w:t>
      </w:r>
      <w:r w:rsidRPr="00251941">
        <w:rPr>
          <w:sz w:val="23"/>
        </w:rPr>
        <w:t>conflicts</w:t>
      </w:r>
      <w:r w:rsidRPr="00251941">
        <w:rPr>
          <w:spacing w:val="-14"/>
          <w:sz w:val="23"/>
        </w:rPr>
        <w:t xml:space="preserve"> </w:t>
      </w:r>
      <w:r w:rsidRPr="00251941">
        <w:rPr>
          <w:sz w:val="23"/>
        </w:rPr>
        <w:t>evolving</w:t>
      </w:r>
      <w:r w:rsidRPr="00251941">
        <w:rPr>
          <w:spacing w:val="-13"/>
          <w:sz w:val="23"/>
        </w:rPr>
        <w:t xml:space="preserve"> </w:t>
      </w:r>
      <w:r w:rsidRPr="00251941">
        <w:rPr>
          <w:sz w:val="23"/>
        </w:rPr>
        <w:t>from</w:t>
      </w:r>
      <w:r w:rsidRPr="00251941">
        <w:rPr>
          <w:spacing w:val="-12"/>
          <w:sz w:val="23"/>
        </w:rPr>
        <w:t xml:space="preserve"> </w:t>
      </w:r>
      <w:r w:rsidRPr="00251941">
        <w:rPr>
          <w:sz w:val="23"/>
        </w:rPr>
        <w:t>interpretations</w:t>
      </w:r>
      <w:r w:rsidRPr="00251941">
        <w:rPr>
          <w:spacing w:val="-14"/>
          <w:sz w:val="23"/>
        </w:rPr>
        <w:t xml:space="preserve"> </w:t>
      </w:r>
      <w:r w:rsidRPr="00251941">
        <w:rPr>
          <w:sz w:val="23"/>
        </w:rPr>
        <w:t>of</w:t>
      </w:r>
      <w:r w:rsidRPr="00251941">
        <w:rPr>
          <w:spacing w:val="-14"/>
          <w:sz w:val="23"/>
        </w:rPr>
        <w:t xml:space="preserve"> </w:t>
      </w:r>
      <w:r w:rsidRPr="00251941">
        <w:rPr>
          <w:sz w:val="23"/>
        </w:rPr>
        <w:t>the</w:t>
      </w:r>
      <w:r w:rsidRPr="00251941">
        <w:rPr>
          <w:spacing w:val="-12"/>
          <w:sz w:val="23"/>
        </w:rPr>
        <w:t xml:space="preserve"> </w:t>
      </w:r>
      <w:r w:rsidRPr="00251941">
        <w:rPr>
          <w:sz w:val="23"/>
        </w:rPr>
        <w:t>Specifications.</w:t>
      </w:r>
    </w:p>
    <w:p w14:paraId="763C2BD4" w14:textId="614C772F" w:rsidR="00BD63E6" w:rsidRPr="00251941" w:rsidRDefault="00251941" w:rsidP="00D537D7">
      <w:pPr>
        <w:pStyle w:val="ListParagraph"/>
        <w:tabs>
          <w:tab w:val="left" w:pos="744"/>
        </w:tabs>
        <w:spacing w:before="7"/>
        <w:ind w:left="100" w:right="107" w:firstLine="0"/>
        <w:jc w:val="both"/>
        <w:rPr>
          <w:sz w:val="11"/>
        </w:rPr>
      </w:pPr>
      <w:r>
        <w:rPr>
          <w:sz w:val="23"/>
        </w:rPr>
        <w:t xml:space="preserve"> </w:t>
      </w:r>
    </w:p>
    <w:p w14:paraId="7D6A5CF2" w14:textId="67BF23A7" w:rsidR="00BD63E6" w:rsidRDefault="00D94B7A" w:rsidP="001C09AE">
      <w:pPr>
        <w:pStyle w:val="ListParagraph"/>
        <w:numPr>
          <w:ilvl w:val="0"/>
          <w:numId w:val="68"/>
        </w:numPr>
        <w:tabs>
          <w:tab w:val="left" w:pos="1396"/>
        </w:tabs>
        <w:spacing w:before="90"/>
        <w:ind w:right="114"/>
        <w:jc w:val="both"/>
        <w:rPr>
          <w:sz w:val="23"/>
        </w:rPr>
      </w:pPr>
      <w:r>
        <w:rPr>
          <w:sz w:val="23"/>
        </w:rPr>
        <w:t>Under</w:t>
      </w:r>
      <w:r>
        <w:rPr>
          <w:spacing w:val="-11"/>
          <w:sz w:val="23"/>
        </w:rPr>
        <w:t xml:space="preserve"> </w:t>
      </w:r>
      <w:r>
        <w:rPr>
          <w:sz w:val="23"/>
        </w:rPr>
        <w:t>“Requirements”,</w:t>
      </w:r>
      <w:r>
        <w:rPr>
          <w:spacing w:val="-11"/>
          <w:sz w:val="23"/>
        </w:rPr>
        <w:t xml:space="preserve"> </w:t>
      </w:r>
      <w:r>
        <w:rPr>
          <w:sz w:val="23"/>
        </w:rPr>
        <w:t>do</w:t>
      </w:r>
      <w:r>
        <w:rPr>
          <w:spacing w:val="-13"/>
          <w:sz w:val="23"/>
        </w:rPr>
        <w:t xml:space="preserve"> </w:t>
      </w:r>
      <w:r>
        <w:rPr>
          <w:sz w:val="23"/>
        </w:rPr>
        <w:t>not</w:t>
      </w:r>
      <w:r>
        <w:rPr>
          <w:spacing w:val="-10"/>
          <w:sz w:val="23"/>
        </w:rPr>
        <w:t xml:space="preserve"> </w:t>
      </w:r>
      <w:r>
        <w:rPr>
          <w:sz w:val="23"/>
        </w:rPr>
        <w:t>say</w:t>
      </w:r>
      <w:r>
        <w:rPr>
          <w:spacing w:val="-13"/>
          <w:sz w:val="23"/>
        </w:rPr>
        <w:t xml:space="preserve"> </w:t>
      </w:r>
      <w:r>
        <w:rPr>
          <w:sz w:val="23"/>
        </w:rPr>
        <w:t>“the</w:t>
      </w:r>
      <w:r>
        <w:rPr>
          <w:spacing w:val="-8"/>
          <w:sz w:val="23"/>
        </w:rPr>
        <w:t xml:space="preserve"> </w:t>
      </w:r>
      <w:r>
        <w:rPr>
          <w:sz w:val="23"/>
        </w:rPr>
        <w:t>Work</w:t>
      </w:r>
      <w:r>
        <w:rPr>
          <w:spacing w:val="-11"/>
          <w:sz w:val="23"/>
        </w:rPr>
        <w:t xml:space="preserve"> </w:t>
      </w:r>
      <w:r>
        <w:rPr>
          <w:sz w:val="23"/>
        </w:rPr>
        <w:t>consists</w:t>
      </w:r>
      <w:r>
        <w:rPr>
          <w:spacing w:val="-12"/>
          <w:sz w:val="23"/>
        </w:rPr>
        <w:t xml:space="preserve"> </w:t>
      </w:r>
      <w:r>
        <w:rPr>
          <w:sz w:val="23"/>
        </w:rPr>
        <w:t>of</w:t>
      </w:r>
      <w:r>
        <w:rPr>
          <w:spacing w:val="-11"/>
          <w:sz w:val="23"/>
        </w:rPr>
        <w:t xml:space="preserve"> </w:t>
      </w:r>
      <w:r>
        <w:rPr>
          <w:sz w:val="23"/>
        </w:rPr>
        <w:t>…”.</w:t>
      </w:r>
      <w:r>
        <w:rPr>
          <w:spacing w:val="-11"/>
          <w:sz w:val="23"/>
        </w:rPr>
        <w:t xml:space="preserve"> </w:t>
      </w:r>
      <w:r>
        <w:rPr>
          <w:sz w:val="23"/>
        </w:rPr>
        <w:t>Drawings</w:t>
      </w:r>
      <w:r>
        <w:rPr>
          <w:spacing w:val="-9"/>
          <w:sz w:val="23"/>
        </w:rPr>
        <w:t xml:space="preserve"> </w:t>
      </w:r>
      <w:r>
        <w:rPr>
          <w:sz w:val="23"/>
        </w:rPr>
        <w:t>should</w:t>
      </w:r>
      <w:r>
        <w:rPr>
          <w:spacing w:val="-11"/>
          <w:sz w:val="23"/>
        </w:rPr>
        <w:t xml:space="preserve"> </w:t>
      </w:r>
      <w:r>
        <w:rPr>
          <w:sz w:val="23"/>
        </w:rPr>
        <w:t>show</w:t>
      </w:r>
      <w:r>
        <w:rPr>
          <w:spacing w:val="-12"/>
          <w:sz w:val="23"/>
        </w:rPr>
        <w:t xml:space="preserve"> </w:t>
      </w:r>
      <w:r>
        <w:rPr>
          <w:sz w:val="23"/>
        </w:rPr>
        <w:t>the entire scope of the Work. If necessary</w:t>
      </w:r>
      <w:r w:rsidR="00D537D7">
        <w:rPr>
          <w:sz w:val="23"/>
        </w:rPr>
        <w:t>,</w:t>
      </w:r>
      <w:r>
        <w:rPr>
          <w:sz w:val="23"/>
        </w:rPr>
        <w:t xml:space="preserve"> to list certain parts, say “Generally, the Work includes...”</w:t>
      </w:r>
    </w:p>
    <w:p w14:paraId="747CB6B5" w14:textId="77777777" w:rsidR="00BD63E6" w:rsidRDefault="00BD63E6">
      <w:pPr>
        <w:pStyle w:val="BodyText"/>
      </w:pPr>
    </w:p>
    <w:p w14:paraId="6F7A3543" w14:textId="41A43D0A" w:rsidR="00BD63E6" w:rsidRDefault="00D94B7A" w:rsidP="001C09AE">
      <w:pPr>
        <w:pStyle w:val="ListParagraph"/>
        <w:numPr>
          <w:ilvl w:val="0"/>
          <w:numId w:val="68"/>
        </w:numPr>
        <w:tabs>
          <w:tab w:val="left" w:pos="1397"/>
        </w:tabs>
        <w:spacing w:before="1"/>
        <w:ind w:right="111"/>
        <w:jc w:val="both"/>
        <w:rPr>
          <w:sz w:val="23"/>
        </w:rPr>
      </w:pPr>
      <w:r>
        <w:rPr>
          <w:sz w:val="23"/>
        </w:rPr>
        <w:t xml:space="preserve">In lieu of reference to the accompanying Drawings, use the words “as shown”, “as indicated”, “as detailed” or “as approved by ...,” “as directed by </w:t>
      </w:r>
      <w:r w:rsidR="00F71BD4">
        <w:rPr>
          <w:sz w:val="23"/>
        </w:rPr>
        <w:t>....</w:t>
      </w:r>
      <w:r>
        <w:rPr>
          <w:sz w:val="23"/>
        </w:rPr>
        <w:t>,” “as permitted by......”</w:t>
      </w:r>
    </w:p>
    <w:p w14:paraId="3E5A40C1" w14:textId="77777777" w:rsidR="00BD63E6" w:rsidRDefault="00BD63E6">
      <w:pPr>
        <w:pStyle w:val="BodyText"/>
        <w:spacing w:before="10"/>
        <w:rPr>
          <w:sz w:val="22"/>
        </w:rPr>
      </w:pPr>
    </w:p>
    <w:p w14:paraId="2772F7DE" w14:textId="77777777" w:rsidR="00BD63E6" w:rsidRDefault="00D94B7A" w:rsidP="001C09AE">
      <w:pPr>
        <w:pStyle w:val="ListParagraph"/>
        <w:numPr>
          <w:ilvl w:val="0"/>
          <w:numId w:val="68"/>
        </w:numPr>
        <w:tabs>
          <w:tab w:val="left" w:pos="1394"/>
        </w:tabs>
        <w:ind w:left="1393" w:right="110" w:hanging="717"/>
        <w:jc w:val="both"/>
        <w:rPr>
          <w:sz w:val="23"/>
        </w:rPr>
      </w:pPr>
      <w:r>
        <w:rPr>
          <w:sz w:val="23"/>
        </w:rPr>
        <w:t>There</w:t>
      </w:r>
      <w:r>
        <w:rPr>
          <w:spacing w:val="-14"/>
          <w:sz w:val="23"/>
        </w:rPr>
        <w:t xml:space="preserve"> </w:t>
      </w:r>
      <w:r>
        <w:rPr>
          <w:sz w:val="23"/>
        </w:rPr>
        <w:t>are</w:t>
      </w:r>
      <w:r>
        <w:rPr>
          <w:spacing w:val="-17"/>
          <w:sz w:val="23"/>
        </w:rPr>
        <w:t xml:space="preserve"> </w:t>
      </w:r>
      <w:r>
        <w:rPr>
          <w:sz w:val="23"/>
        </w:rPr>
        <w:t>two</w:t>
      </w:r>
      <w:r>
        <w:rPr>
          <w:spacing w:val="-15"/>
          <w:sz w:val="23"/>
        </w:rPr>
        <w:t xml:space="preserve"> </w:t>
      </w:r>
      <w:r>
        <w:rPr>
          <w:sz w:val="23"/>
        </w:rPr>
        <w:t>parties</w:t>
      </w:r>
      <w:r>
        <w:rPr>
          <w:spacing w:val="-19"/>
          <w:sz w:val="23"/>
        </w:rPr>
        <w:t xml:space="preserve"> </w:t>
      </w:r>
      <w:r>
        <w:rPr>
          <w:sz w:val="23"/>
        </w:rPr>
        <w:t>to</w:t>
      </w:r>
      <w:r>
        <w:rPr>
          <w:spacing w:val="-15"/>
          <w:sz w:val="23"/>
        </w:rPr>
        <w:t xml:space="preserve"> </w:t>
      </w:r>
      <w:r>
        <w:rPr>
          <w:sz w:val="23"/>
        </w:rPr>
        <w:t>the</w:t>
      </w:r>
      <w:r>
        <w:rPr>
          <w:spacing w:val="-14"/>
          <w:sz w:val="23"/>
        </w:rPr>
        <w:t xml:space="preserve"> </w:t>
      </w:r>
      <w:r>
        <w:rPr>
          <w:sz w:val="23"/>
        </w:rPr>
        <w:t>Construction</w:t>
      </w:r>
      <w:r>
        <w:rPr>
          <w:spacing w:val="-15"/>
          <w:sz w:val="23"/>
        </w:rPr>
        <w:t xml:space="preserve"> </w:t>
      </w:r>
      <w:r>
        <w:rPr>
          <w:sz w:val="23"/>
        </w:rPr>
        <w:t>Contract:</w:t>
      </w:r>
      <w:r>
        <w:rPr>
          <w:spacing w:val="-15"/>
          <w:sz w:val="23"/>
        </w:rPr>
        <w:t xml:space="preserve"> </w:t>
      </w:r>
      <w:r>
        <w:rPr>
          <w:sz w:val="23"/>
        </w:rPr>
        <w:t>(1)</w:t>
      </w:r>
      <w:r>
        <w:rPr>
          <w:spacing w:val="-15"/>
          <w:sz w:val="23"/>
        </w:rPr>
        <w:t xml:space="preserve"> </w:t>
      </w:r>
      <w:r>
        <w:rPr>
          <w:sz w:val="23"/>
        </w:rPr>
        <w:t>the</w:t>
      </w:r>
      <w:r>
        <w:rPr>
          <w:spacing w:val="-14"/>
          <w:sz w:val="23"/>
        </w:rPr>
        <w:t xml:space="preserve"> </w:t>
      </w:r>
      <w:r>
        <w:rPr>
          <w:sz w:val="23"/>
        </w:rPr>
        <w:t>University</w:t>
      </w:r>
      <w:r>
        <w:rPr>
          <w:spacing w:val="-20"/>
          <w:sz w:val="23"/>
        </w:rPr>
        <w:t xml:space="preserve"> </w:t>
      </w:r>
      <w:r>
        <w:rPr>
          <w:sz w:val="23"/>
        </w:rPr>
        <w:t>for</w:t>
      </w:r>
      <w:r>
        <w:rPr>
          <w:spacing w:val="-15"/>
          <w:sz w:val="23"/>
        </w:rPr>
        <w:t xml:space="preserve"> </w:t>
      </w:r>
      <w:r>
        <w:rPr>
          <w:sz w:val="23"/>
        </w:rPr>
        <w:t>whom</w:t>
      </w:r>
      <w:r>
        <w:rPr>
          <w:spacing w:val="-15"/>
          <w:sz w:val="23"/>
        </w:rPr>
        <w:t xml:space="preserve"> </w:t>
      </w:r>
      <w:r>
        <w:rPr>
          <w:sz w:val="23"/>
        </w:rPr>
        <w:t>the</w:t>
      </w:r>
      <w:r>
        <w:rPr>
          <w:spacing w:val="-14"/>
          <w:sz w:val="23"/>
        </w:rPr>
        <w:t xml:space="preserve"> </w:t>
      </w:r>
      <w:r>
        <w:rPr>
          <w:sz w:val="23"/>
        </w:rPr>
        <w:t>Work will</w:t>
      </w:r>
      <w:r>
        <w:rPr>
          <w:spacing w:val="-6"/>
          <w:sz w:val="23"/>
        </w:rPr>
        <w:t xml:space="preserve"> </w:t>
      </w:r>
      <w:r>
        <w:rPr>
          <w:sz w:val="23"/>
        </w:rPr>
        <w:t>be</w:t>
      </w:r>
      <w:r>
        <w:rPr>
          <w:spacing w:val="-9"/>
          <w:sz w:val="23"/>
        </w:rPr>
        <w:t xml:space="preserve"> </w:t>
      </w:r>
      <w:r>
        <w:rPr>
          <w:sz w:val="23"/>
        </w:rPr>
        <w:t>performed</w:t>
      </w:r>
      <w:r>
        <w:rPr>
          <w:spacing w:val="-9"/>
          <w:sz w:val="23"/>
        </w:rPr>
        <w:t xml:space="preserve"> </w:t>
      </w:r>
      <w:r>
        <w:rPr>
          <w:sz w:val="23"/>
        </w:rPr>
        <w:t>and</w:t>
      </w:r>
      <w:r>
        <w:rPr>
          <w:spacing w:val="-7"/>
          <w:sz w:val="23"/>
        </w:rPr>
        <w:t xml:space="preserve"> </w:t>
      </w:r>
      <w:r>
        <w:rPr>
          <w:sz w:val="23"/>
        </w:rPr>
        <w:t>(2)</w:t>
      </w:r>
      <w:r>
        <w:rPr>
          <w:spacing w:val="-9"/>
          <w:sz w:val="23"/>
        </w:rPr>
        <w:t xml:space="preserve"> </w:t>
      </w:r>
      <w:r>
        <w:rPr>
          <w:sz w:val="23"/>
        </w:rPr>
        <w:t>the</w:t>
      </w:r>
      <w:r>
        <w:rPr>
          <w:spacing w:val="-6"/>
          <w:sz w:val="23"/>
        </w:rPr>
        <w:t xml:space="preserve"> </w:t>
      </w:r>
      <w:r>
        <w:rPr>
          <w:sz w:val="23"/>
        </w:rPr>
        <w:t>Contractor</w:t>
      </w:r>
      <w:r>
        <w:rPr>
          <w:spacing w:val="-7"/>
          <w:sz w:val="23"/>
        </w:rPr>
        <w:t xml:space="preserve"> </w:t>
      </w:r>
      <w:r>
        <w:rPr>
          <w:sz w:val="23"/>
        </w:rPr>
        <w:t>who</w:t>
      </w:r>
      <w:r>
        <w:rPr>
          <w:spacing w:val="-7"/>
          <w:sz w:val="23"/>
        </w:rPr>
        <w:t xml:space="preserve"> </w:t>
      </w:r>
      <w:r>
        <w:rPr>
          <w:sz w:val="23"/>
        </w:rPr>
        <w:t>has</w:t>
      </w:r>
      <w:r>
        <w:rPr>
          <w:spacing w:val="-8"/>
          <w:sz w:val="23"/>
        </w:rPr>
        <w:t xml:space="preserve"> </w:t>
      </w:r>
      <w:r>
        <w:rPr>
          <w:sz w:val="23"/>
        </w:rPr>
        <w:t>the</w:t>
      </w:r>
      <w:r>
        <w:rPr>
          <w:spacing w:val="-6"/>
          <w:sz w:val="23"/>
        </w:rPr>
        <w:t xml:space="preserve"> </w:t>
      </w:r>
      <w:r>
        <w:rPr>
          <w:sz w:val="23"/>
        </w:rPr>
        <w:t>responsibility</w:t>
      </w:r>
      <w:r>
        <w:rPr>
          <w:spacing w:val="-11"/>
          <w:sz w:val="23"/>
        </w:rPr>
        <w:t xml:space="preserve"> </w:t>
      </w:r>
      <w:r>
        <w:rPr>
          <w:sz w:val="23"/>
        </w:rPr>
        <w:t>to</w:t>
      </w:r>
      <w:r>
        <w:rPr>
          <w:spacing w:val="-7"/>
          <w:sz w:val="23"/>
        </w:rPr>
        <w:t xml:space="preserve"> </w:t>
      </w:r>
      <w:r>
        <w:rPr>
          <w:sz w:val="23"/>
        </w:rPr>
        <w:t>the</w:t>
      </w:r>
      <w:r>
        <w:rPr>
          <w:spacing w:val="-6"/>
          <w:sz w:val="23"/>
        </w:rPr>
        <w:t xml:space="preserve"> </w:t>
      </w:r>
      <w:r>
        <w:rPr>
          <w:sz w:val="23"/>
        </w:rPr>
        <w:t>University</w:t>
      </w:r>
      <w:r>
        <w:rPr>
          <w:spacing w:val="-9"/>
          <w:sz w:val="23"/>
        </w:rPr>
        <w:t xml:space="preserve"> </w:t>
      </w:r>
      <w:r>
        <w:rPr>
          <w:sz w:val="23"/>
        </w:rPr>
        <w:t>for all Work in the Contract. Do not name which Subcontractor will do the Work (i.e., the plumbing Contractor, the Earthwork Contractor, etc.). The Contractor is responsible for determining the packages of Work for each subcontract. It is acceptable for certain specialty Work to be performed by persons qualified, certified or licensed (if appropriate) and experienced in this type of</w:t>
      </w:r>
      <w:r>
        <w:rPr>
          <w:spacing w:val="-43"/>
          <w:sz w:val="23"/>
        </w:rPr>
        <w:t xml:space="preserve"> </w:t>
      </w:r>
      <w:r>
        <w:rPr>
          <w:sz w:val="23"/>
        </w:rPr>
        <w:t>Work.</w:t>
      </w:r>
    </w:p>
    <w:p w14:paraId="009BCBA1" w14:textId="77777777" w:rsidR="00BD63E6" w:rsidRDefault="00BD63E6">
      <w:pPr>
        <w:pStyle w:val="BodyText"/>
        <w:spacing w:before="9"/>
        <w:rPr>
          <w:sz w:val="22"/>
        </w:rPr>
      </w:pPr>
    </w:p>
    <w:p w14:paraId="73DF9A01" w14:textId="77777777" w:rsidR="00BD63E6" w:rsidRDefault="00D94B7A" w:rsidP="001C09AE">
      <w:pPr>
        <w:pStyle w:val="ListParagraph"/>
        <w:numPr>
          <w:ilvl w:val="0"/>
          <w:numId w:val="68"/>
        </w:numPr>
        <w:tabs>
          <w:tab w:val="left" w:pos="1393"/>
          <w:tab w:val="left" w:pos="1394"/>
        </w:tabs>
        <w:ind w:left="1393" w:hanging="717"/>
        <w:rPr>
          <w:sz w:val="23"/>
        </w:rPr>
      </w:pPr>
      <w:r>
        <w:rPr>
          <w:sz w:val="23"/>
        </w:rPr>
        <w:t>Do not use “etc.” This term is too indefinite for procurement and inspection</w:t>
      </w:r>
      <w:r>
        <w:rPr>
          <w:spacing w:val="1"/>
          <w:sz w:val="23"/>
        </w:rPr>
        <w:t xml:space="preserve"> </w:t>
      </w:r>
      <w:r>
        <w:rPr>
          <w:sz w:val="23"/>
        </w:rPr>
        <w:t>purposes.</w:t>
      </w:r>
    </w:p>
    <w:p w14:paraId="6424133F" w14:textId="77777777" w:rsidR="00BD63E6" w:rsidRDefault="00BD63E6">
      <w:pPr>
        <w:pStyle w:val="BodyText"/>
        <w:spacing w:before="9"/>
        <w:rPr>
          <w:sz w:val="22"/>
        </w:rPr>
      </w:pPr>
    </w:p>
    <w:p w14:paraId="57033911" w14:textId="5FE03BDB" w:rsidR="00BD63E6" w:rsidRDefault="00D94B7A" w:rsidP="001C09AE">
      <w:pPr>
        <w:pStyle w:val="ListParagraph"/>
        <w:numPr>
          <w:ilvl w:val="0"/>
          <w:numId w:val="68"/>
        </w:numPr>
        <w:tabs>
          <w:tab w:val="left" w:pos="1396"/>
        </w:tabs>
        <w:spacing w:before="1"/>
        <w:ind w:right="113"/>
        <w:jc w:val="both"/>
        <w:rPr>
          <w:sz w:val="23"/>
        </w:rPr>
      </w:pPr>
      <w:r>
        <w:rPr>
          <w:sz w:val="23"/>
        </w:rPr>
        <w:lastRenderedPageBreak/>
        <w:t>Minimize the use of cross-references and in no case use paragraph numbers for this purpose. If necessary</w:t>
      </w:r>
      <w:r w:rsidR="00D537D7">
        <w:rPr>
          <w:sz w:val="23"/>
        </w:rPr>
        <w:t>,</w:t>
      </w:r>
      <w:r>
        <w:rPr>
          <w:sz w:val="23"/>
        </w:rPr>
        <w:t xml:space="preserve"> to refer to a paragraph, do so by its section # and title (e.g. §03300, Cast-in-Place</w:t>
      </w:r>
      <w:r>
        <w:rPr>
          <w:spacing w:val="-21"/>
          <w:sz w:val="23"/>
        </w:rPr>
        <w:t xml:space="preserve"> </w:t>
      </w:r>
      <w:r>
        <w:rPr>
          <w:sz w:val="23"/>
        </w:rPr>
        <w:t>Concrete).</w:t>
      </w:r>
    </w:p>
    <w:p w14:paraId="31B13192" w14:textId="77777777" w:rsidR="00BD63E6" w:rsidRDefault="00BD63E6">
      <w:pPr>
        <w:pStyle w:val="BodyText"/>
        <w:spacing w:before="10"/>
        <w:rPr>
          <w:sz w:val="22"/>
        </w:rPr>
      </w:pPr>
    </w:p>
    <w:p w14:paraId="75C77332" w14:textId="77777777" w:rsidR="00BD63E6" w:rsidRDefault="00D94B7A" w:rsidP="001C09AE">
      <w:pPr>
        <w:pStyle w:val="ListParagraph"/>
        <w:numPr>
          <w:ilvl w:val="0"/>
          <w:numId w:val="68"/>
        </w:numPr>
        <w:tabs>
          <w:tab w:val="left" w:pos="1395"/>
          <w:tab w:val="left" w:pos="1396"/>
        </w:tabs>
        <w:rPr>
          <w:sz w:val="23"/>
        </w:rPr>
      </w:pPr>
      <w:r>
        <w:rPr>
          <w:sz w:val="23"/>
        </w:rPr>
        <w:t>Do</w:t>
      </w:r>
      <w:r>
        <w:rPr>
          <w:spacing w:val="-2"/>
          <w:sz w:val="23"/>
        </w:rPr>
        <w:t xml:space="preserve"> </w:t>
      </w:r>
      <w:r>
        <w:rPr>
          <w:sz w:val="23"/>
        </w:rPr>
        <w:t>not</w:t>
      </w:r>
      <w:r>
        <w:rPr>
          <w:spacing w:val="-2"/>
          <w:sz w:val="23"/>
        </w:rPr>
        <w:t xml:space="preserve"> </w:t>
      </w:r>
      <w:r>
        <w:rPr>
          <w:sz w:val="23"/>
        </w:rPr>
        <w:t>set</w:t>
      </w:r>
      <w:r>
        <w:rPr>
          <w:spacing w:val="-2"/>
          <w:sz w:val="23"/>
        </w:rPr>
        <w:t xml:space="preserve"> </w:t>
      </w:r>
      <w:r>
        <w:rPr>
          <w:sz w:val="23"/>
        </w:rPr>
        <w:t>up</w:t>
      </w:r>
      <w:r>
        <w:rPr>
          <w:spacing w:val="-5"/>
          <w:sz w:val="23"/>
        </w:rPr>
        <w:t xml:space="preserve"> </w:t>
      </w:r>
      <w:r>
        <w:rPr>
          <w:sz w:val="23"/>
        </w:rPr>
        <w:t>a</w:t>
      </w:r>
      <w:r>
        <w:rPr>
          <w:spacing w:val="-1"/>
          <w:sz w:val="23"/>
        </w:rPr>
        <w:t xml:space="preserve"> </w:t>
      </w:r>
      <w:r>
        <w:rPr>
          <w:sz w:val="23"/>
        </w:rPr>
        <w:t>paragraph</w:t>
      </w:r>
      <w:r>
        <w:rPr>
          <w:spacing w:val="-5"/>
          <w:sz w:val="23"/>
        </w:rPr>
        <w:t xml:space="preserve"> </w:t>
      </w:r>
      <w:r>
        <w:rPr>
          <w:sz w:val="23"/>
        </w:rPr>
        <w:t>in</w:t>
      </w:r>
      <w:r>
        <w:rPr>
          <w:spacing w:val="-2"/>
          <w:sz w:val="23"/>
        </w:rPr>
        <w:t xml:space="preserve"> </w:t>
      </w:r>
      <w:r>
        <w:rPr>
          <w:sz w:val="23"/>
        </w:rPr>
        <w:t>the</w:t>
      </w:r>
      <w:r>
        <w:rPr>
          <w:spacing w:val="-1"/>
          <w:sz w:val="23"/>
        </w:rPr>
        <w:t xml:space="preserve"> </w:t>
      </w:r>
      <w:r>
        <w:rPr>
          <w:sz w:val="23"/>
        </w:rPr>
        <w:t>various</w:t>
      </w:r>
      <w:r>
        <w:rPr>
          <w:spacing w:val="-3"/>
          <w:sz w:val="23"/>
        </w:rPr>
        <w:t xml:space="preserve"> </w:t>
      </w:r>
      <w:r>
        <w:rPr>
          <w:sz w:val="23"/>
        </w:rPr>
        <w:t>sections</w:t>
      </w:r>
      <w:r>
        <w:rPr>
          <w:spacing w:val="-3"/>
          <w:sz w:val="23"/>
        </w:rPr>
        <w:t xml:space="preserve"> </w:t>
      </w:r>
      <w:r>
        <w:rPr>
          <w:sz w:val="23"/>
        </w:rPr>
        <w:t>entitled</w:t>
      </w:r>
      <w:r>
        <w:rPr>
          <w:spacing w:val="-2"/>
          <w:sz w:val="23"/>
        </w:rPr>
        <w:t xml:space="preserve"> </w:t>
      </w:r>
      <w:r>
        <w:rPr>
          <w:sz w:val="23"/>
        </w:rPr>
        <w:t>“Work</w:t>
      </w:r>
      <w:r>
        <w:rPr>
          <w:spacing w:val="-2"/>
          <w:sz w:val="23"/>
        </w:rPr>
        <w:t xml:space="preserve"> </w:t>
      </w:r>
      <w:r>
        <w:rPr>
          <w:sz w:val="23"/>
        </w:rPr>
        <w:t>not</w:t>
      </w:r>
      <w:r>
        <w:rPr>
          <w:spacing w:val="-27"/>
          <w:sz w:val="23"/>
        </w:rPr>
        <w:t xml:space="preserve"> </w:t>
      </w:r>
      <w:r>
        <w:rPr>
          <w:sz w:val="23"/>
        </w:rPr>
        <w:t>included.”</w:t>
      </w:r>
    </w:p>
    <w:p w14:paraId="7F9B381A" w14:textId="77777777" w:rsidR="00BD63E6" w:rsidRDefault="00BD63E6">
      <w:pPr>
        <w:pStyle w:val="BodyText"/>
      </w:pPr>
    </w:p>
    <w:p w14:paraId="00C42FDD" w14:textId="77777777" w:rsidR="00BD63E6" w:rsidRDefault="00D94B7A" w:rsidP="001C09AE">
      <w:pPr>
        <w:pStyle w:val="ListParagraph"/>
        <w:numPr>
          <w:ilvl w:val="0"/>
          <w:numId w:val="68"/>
        </w:numPr>
        <w:tabs>
          <w:tab w:val="left" w:pos="1395"/>
          <w:tab w:val="left" w:pos="1396"/>
        </w:tabs>
        <w:rPr>
          <w:sz w:val="23"/>
        </w:rPr>
      </w:pPr>
      <w:r>
        <w:rPr>
          <w:sz w:val="23"/>
        </w:rPr>
        <w:t>Describe</w:t>
      </w:r>
      <w:r>
        <w:rPr>
          <w:spacing w:val="-5"/>
          <w:sz w:val="23"/>
        </w:rPr>
        <w:t xml:space="preserve"> </w:t>
      </w:r>
      <w:r>
        <w:rPr>
          <w:sz w:val="23"/>
        </w:rPr>
        <w:t>the</w:t>
      </w:r>
      <w:r>
        <w:rPr>
          <w:spacing w:val="-2"/>
          <w:sz w:val="23"/>
        </w:rPr>
        <w:t xml:space="preserve"> </w:t>
      </w:r>
      <w:r>
        <w:rPr>
          <w:sz w:val="23"/>
        </w:rPr>
        <w:t>Work</w:t>
      </w:r>
      <w:r>
        <w:rPr>
          <w:spacing w:val="-3"/>
          <w:sz w:val="23"/>
        </w:rPr>
        <w:t xml:space="preserve"> </w:t>
      </w:r>
      <w:r>
        <w:rPr>
          <w:sz w:val="23"/>
        </w:rPr>
        <w:t>that</w:t>
      </w:r>
      <w:r>
        <w:rPr>
          <w:spacing w:val="-3"/>
          <w:sz w:val="23"/>
        </w:rPr>
        <w:t xml:space="preserve"> </w:t>
      </w:r>
      <w:r>
        <w:rPr>
          <w:sz w:val="23"/>
        </w:rPr>
        <w:t>is</w:t>
      </w:r>
      <w:r>
        <w:rPr>
          <w:spacing w:val="-7"/>
          <w:sz w:val="23"/>
        </w:rPr>
        <w:t xml:space="preserve"> </w:t>
      </w:r>
      <w:r>
        <w:rPr>
          <w:sz w:val="23"/>
        </w:rPr>
        <w:t>included</w:t>
      </w:r>
      <w:r>
        <w:rPr>
          <w:spacing w:val="-3"/>
          <w:sz w:val="23"/>
        </w:rPr>
        <w:t xml:space="preserve"> </w:t>
      </w:r>
      <w:r>
        <w:rPr>
          <w:sz w:val="23"/>
        </w:rPr>
        <w:t>under</w:t>
      </w:r>
      <w:r>
        <w:rPr>
          <w:spacing w:val="-3"/>
          <w:sz w:val="23"/>
        </w:rPr>
        <w:t xml:space="preserve"> </w:t>
      </w:r>
      <w:r>
        <w:rPr>
          <w:sz w:val="23"/>
        </w:rPr>
        <w:t>the</w:t>
      </w:r>
      <w:r>
        <w:rPr>
          <w:spacing w:val="-2"/>
          <w:sz w:val="23"/>
        </w:rPr>
        <w:t xml:space="preserve"> </w:t>
      </w:r>
      <w:r>
        <w:rPr>
          <w:sz w:val="23"/>
        </w:rPr>
        <w:t>respective</w:t>
      </w:r>
      <w:r>
        <w:rPr>
          <w:spacing w:val="-25"/>
          <w:sz w:val="23"/>
        </w:rPr>
        <w:t xml:space="preserve"> </w:t>
      </w:r>
      <w:r>
        <w:rPr>
          <w:sz w:val="23"/>
        </w:rPr>
        <w:t>sections.</w:t>
      </w:r>
    </w:p>
    <w:p w14:paraId="016CF2DA" w14:textId="77777777" w:rsidR="00BD63E6" w:rsidRDefault="00BD63E6">
      <w:pPr>
        <w:pStyle w:val="BodyText"/>
        <w:spacing w:before="7"/>
        <w:rPr>
          <w:sz w:val="22"/>
        </w:rPr>
      </w:pPr>
    </w:p>
    <w:p w14:paraId="4BAD4633" w14:textId="77777777" w:rsidR="00BD63E6" w:rsidRDefault="00D94B7A" w:rsidP="001C09AE">
      <w:pPr>
        <w:pStyle w:val="ListParagraph"/>
        <w:numPr>
          <w:ilvl w:val="0"/>
          <w:numId w:val="68"/>
        </w:numPr>
        <w:tabs>
          <w:tab w:val="left" w:pos="1396"/>
        </w:tabs>
        <w:ind w:right="110"/>
        <w:jc w:val="both"/>
        <w:rPr>
          <w:sz w:val="23"/>
        </w:rPr>
      </w:pPr>
      <w:r>
        <w:rPr>
          <w:sz w:val="23"/>
        </w:rPr>
        <w:t>Specifications should clearly delineate air conditioning ducts, heating ducts and piping systems that are required to be insulated. The phrase “insulating all ducts except in conditioned</w:t>
      </w:r>
      <w:r>
        <w:rPr>
          <w:spacing w:val="-7"/>
          <w:sz w:val="23"/>
        </w:rPr>
        <w:t xml:space="preserve"> </w:t>
      </w:r>
      <w:r>
        <w:rPr>
          <w:sz w:val="23"/>
        </w:rPr>
        <w:t>spaces”</w:t>
      </w:r>
      <w:r>
        <w:rPr>
          <w:spacing w:val="-7"/>
          <w:sz w:val="23"/>
        </w:rPr>
        <w:t xml:space="preserve"> </w:t>
      </w:r>
      <w:r>
        <w:rPr>
          <w:sz w:val="23"/>
        </w:rPr>
        <w:t>has</w:t>
      </w:r>
      <w:r>
        <w:rPr>
          <w:spacing w:val="-8"/>
          <w:sz w:val="23"/>
        </w:rPr>
        <w:t xml:space="preserve"> </w:t>
      </w:r>
      <w:r>
        <w:rPr>
          <w:sz w:val="23"/>
        </w:rPr>
        <w:t>resulted</w:t>
      </w:r>
      <w:r>
        <w:rPr>
          <w:spacing w:val="-10"/>
          <w:sz w:val="23"/>
        </w:rPr>
        <w:t xml:space="preserve"> </w:t>
      </w:r>
      <w:r>
        <w:rPr>
          <w:sz w:val="23"/>
        </w:rPr>
        <w:t>in</w:t>
      </w:r>
      <w:r>
        <w:rPr>
          <w:spacing w:val="-7"/>
          <w:sz w:val="23"/>
        </w:rPr>
        <w:t xml:space="preserve"> </w:t>
      </w:r>
      <w:r>
        <w:rPr>
          <w:sz w:val="23"/>
        </w:rPr>
        <w:t>differences</w:t>
      </w:r>
      <w:r>
        <w:rPr>
          <w:spacing w:val="-8"/>
          <w:sz w:val="23"/>
        </w:rPr>
        <w:t xml:space="preserve"> </w:t>
      </w:r>
      <w:r>
        <w:rPr>
          <w:sz w:val="23"/>
        </w:rPr>
        <w:t>of</w:t>
      </w:r>
      <w:r>
        <w:rPr>
          <w:spacing w:val="-10"/>
          <w:sz w:val="23"/>
        </w:rPr>
        <w:t xml:space="preserve"> </w:t>
      </w:r>
      <w:r>
        <w:rPr>
          <w:sz w:val="23"/>
        </w:rPr>
        <w:t>opinion</w:t>
      </w:r>
      <w:r>
        <w:rPr>
          <w:spacing w:val="-7"/>
          <w:sz w:val="23"/>
        </w:rPr>
        <w:t xml:space="preserve"> </w:t>
      </w:r>
      <w:r>
        <w:rPr>
          <w:sz w:val="23"/>
        </w:rPr>
        <w:t>and</w:t>
      </w:r>
      <w:r>
        <w:rPr>
          <w:spacing w:val="-10"/>
          <w:sz w:val="23"/>
        </w:rPr>
        <w:t xml:space="preserve"> </w:t>
      </w:r>
      <w:r>
        <w:rPr>
          <w:sz w:val="23"/>
        </w:rPr>
        <w:t>claim</w:t>
      </w:r>
      <w:r>
        <w:rPr>
          <w:spacing w:val="-7"/>
          <w:sz w:val="23"/>
        </w:rPr>
        <w:t xml:space="preserve"> </w:t>
      </w:r>
      <w:r>
        <w:rPr>
          <w:sz w:val="23"/>
        </w:rPr>
        <w:t>situations.</w:t>
      </w:r>
      <w:r>
        <w:rPr>
          <w:spacing w:val="-10"/>
          <w:sz w:val="23"/>
        </w:rPr>
        <w:t xml:space="preserve"> </w:t>
      </w:r>
      <w:r>
        <w:rPr>
          <w:sz w:val="23"/>
        </w:rPr>
        <w:t>All</w:t>
      </w:r>
      <w:r>
        <w:rPr>
          <w:spacing w:val="44"/>
          <w:sz w:val="23"/>
        </w:rPr>
        <w:t xml:space="preserve"> </w:t>
      </w:r>
      <w:r>
        <w:rPr>
          <w:sz w:val="23"/>
        </w:rPr>
        <w:t>duct systems should be appropriately designated as supply, exhaust, outside air intake, transfer, relief, or return and further clarified by stating</w:t>
      </w:r>
      <w:r>
        <w:rPr>
          <w:spacing w:val="-9"/>
          <w:sz w:val="23"/>
        </w:rPr>
        <w:t xml:space="preserve"> </w:t>
      </w:r>
      <w:r>
        <w:rPr>
          <w:sz w:val="23"/>
        </w:rPr>
        <w:t>insulating</w:t>
      </w:r>
      <w:r w:rsidR="00A73D9C">
        <w:rPr>
          <w:sz w:val="23"/>
        </w:rPr>
        <w:t xml:space="preserve"> </w:t>
      </w:r>
      <w:r>
        <w:rPr>
          <w:sz w:val="23"/>
        </w:rPr>
        <w:t>requirements.</w:t>
      </w:r>
    </w:p>
    <w:p w14:paraId="516AEFEC" w14:textId="77777777" w:rsidR="00BD63E6" w:rsidRDefault="00BD63E6">
      <w:pPr>
        <w:pStyle w:val="BodyText"/>
        <w:spacing w:before="10"/>
        <w:rPr>
          <w:sz w:val="22"/>
        </w:rPr>
      </w:pPr>
    </w:p>
    <w:p w14:paraId="0E8316B7" w14:textId="77777777" w:rsidR="00BD63E6" w:rsidRDefault="00D94B7A" w:rsidP="001C09AE">
      <w:pPr>
        <w:pStyle w:val="ListParagraph"/>
        <w:numPr>
          <w:ilvl w:val="0"/>
          <w:numId w:val="68"/>
        </w:numPr>
        <w:tabs>
          <w:tab w:val="left" w:pos="1396"/>
        </w:tabs>
        <w:ind w:right="114"/>
        <w:jc w:val="both"/>
        <w:rPr>
          <w:sz w:val="23"/>
        </w:rPr>
      </w:pPr>
      <w:r>
        <w:rPr>
          <w:sz w:val="23"/>
        </w:rPr>
        <w:t>Do not confuse “”any” and “all”; e.g., “Correct any defects” should read “correct all defects”</w:t>
      </w:r>
    </w:p>
    <w:p w14:paraId="560B261F" w14:textId="77777777" w:rsidR="00BD63E6" w:rsidRDefault="00BD63E6">
      <w:pPr>
        <w:pStyle w:val="BodyText"/>
        <w:spacing w:before="1"/>
      </w:pPr>
    </w:p>
    <w:p w14:paraId="04C26395" w14:textId="77777777" w:rsidR="00BD63E6" w:rsidRDefault="00D94B7A" w:rsidP="001C09AE">
      <w:pPr>
        <w:pStyle w:val="ListParagraph"/>
        <w:numPr>
          <w:ilvl w:val="0"/>
          <w:numId w:val="68"/>
        </w:numPr>
        <w:tabs>
          <w:tab w:val="left" w:pos="1394"/>
        </w:tabs>
        <w:ind w:left="1393" w:right="113" w:hanging="717"/>
        <w:jc w:val="both"/>
        <w:rPr>
          <w:sz w:val="23"/>
        </w:rPr>
      </w:pPr>
      <w:r>
        <w:rPr>
          <w:sz w:val="23"/>
        </w:rPr>
        <w:t>Do not confuse “either” or “both”; e.g., “Paint sheet metal on either side” should read “Paint sheet metal on both sides”.  “Either” implies a</w:t>
      </w:r>
      <w:r>
        <w:rPr>
          <w:spacing w:val="-48"/>
          <w:sz w:val="23"/>
        </w:rPr>
        <w:t xml:space="preserve"> </w:t>
      </w:r>
      <w:r>
        <w:rPr>
          <w:sz w:val="23"/>
        </w:rPr>
        <w:t>choice.</w:t>
      </w:r>
    </w:p>
    <w:p w14:paraId="30730952" w14:textId="77777777" w:rsidR="00BD63E6" w:rsidRDefault="00BD63E6">
      <w:pPr>
        <w:pStyle w:val="BodyText"/>
        <w:spacing w:before="10"/>
        <w:rPr>
          <w:sz w:val="22"/>
        </w:rPr>
      </w:pPr>
    </w:p>
    <w:p w14:paraId="48395F7D" w14:textId="77777777" w:rsidR="00BD63E6" w:rsidRDefault="00D94B7A" w:rsidP="001C09AE">
      <w:pPr>
        <w:pStyle w:val="ListParagraph"/>
        <w:numPr>
          <w:ilvl w:val="0"/>
          <w:numId w:val="68"/>
        </w:numPr>
        <w:tabs>
          <w:tab w:val="left" w:pos="1394"/>
        </w:tabs>
        <w:ind w:left="1393" w:right="111"/>
        <w:jc w:val="both"/>
        <w:rPr>
          <w:sz w:val="23"/>
        </w:rPr>
      </w:pPr>
      <w:r>
        <w:rPr>
          <w:sz w:val="23"/>
        </w:rPr>
        <w:t>Do not confuse “or” and “and”; e.g., “The equipment shall not have defects in workmanship and material.” The use of “and” in this sentence indicates both requirements must be met. e.g. “Additives that decrease strength or durability are not permitted.”</w:t>
      </w:r>
      <w:r>
        <w:rPr>
          <w:spacing w:val="-4"/>
          <w:sz w:val="23"/>
        </w:rPr>
        <w:t xml:space="preserve"> </w:t>
      </w:r>
      <w:r>
        <w:rPr>
          <w:sz w:val="23"/>
        </w:rPr>
        <w:t>The</w:t>
      </w:r>
      <w:r>
        <w:rPr>
          <w:spacing w:val="-1"/>
          <w:sz w:val="23"/>
        </w:rPr>
        <w:t xml:space="preserve"> </w:t>
      </w:r>
      <w:r>
        <w:rPr>
          <w:sz w:val="23"/>
        </w:rPr>
        <w:t>use</w:t>
      </w:r>
      <w:r>
        <w:rPr>
          <w:spacing w:val="-1"/>
          <w:sz w:val="23"/>
        </w:rPr>
        <w:t xml:space="preserve"> </w:t>
      </w:r>
      <w:r>
        <w:rPr>
          <w:sz w:val="23"/>
        </w:rPr>
        <w:t>of</w:t>
      </w:r>
      <w:r>
        <w:rPr>
          <w:spacing w:val="-5"/>
          <w:sz w:val="23"/>
        </w:rPr>
        <w:t xml:space="preserve"> </w:t>
      </w:r>
      <w:r>
        <w:rPr>
          <w:sz w:val="23"/>
        </w:rPr>
        <w:t>“or”</w:t>
      </w:r>
      <w:r>
        <w:rPr>
          <w:spacing w:val="-1"/>
          <w:sz w:val="23"/>
        </w:rPr>
        <w:t xml:space="preserve"> </w:t>
      </w:r>
      <w:r>
        <w:rPr>
          <w:sz w:val="23"/>
        </w:rPr>
        <w:t>implies</w:t>
      </w:r>
      <w:r>
        <w:rPr>
          <w:spacing w:val="-3"/>
          <w:sz w:val="23"/>
        </w:rPr>
        <w:t xml:space="preserve"> </w:t>
      </w:r>
      <w:r>
        <w:rPr>
          <w:sz w:val="23"/>
        </w:rPr>
        <w:t>either</w:t>
      </w:r>
      <w:r>
        <w:rPr>
          <w:spacing w:val="-5"/>
          <w:sz w:val="23"/>
        </w:rPr>
        <w:t xml:space="preserve"> </w:t>
      </w:r>
      <w:r>
        <w:rPr>
          <w:sz w:val="23"/>
        </w:rPr>
        <w:t>condition</w:t>
      </w:r>
      <w:r>
        <w:rPr>
          <w:spacing w:val="-5"/>
          <w:sz w:val="23"/>
        </w:rPr>
        <w:t xml:space="preserve"> </w:t>
      </w:r>
      <w:r>
        <w:rPr>
          <w:sz w:val="23"/>
        </w:rPr>
        <w:t>would</w:t>
      </w:r>
      <w:r>
        <w:rPr>
          <w:spacing w:val="-2"/>
          <w:sz w:val="23"/>
        </w:rPr>
        <w:t xml:space="preserve"> </w:t>
      </w:r>
      <w:r>
        <w:rPr>
          <w:sz w:val="23"/>
        </w:rPr>
        <w:t>disqualify</w:t>
      </w:r>
      <w:r>
        <w:rPr>
          <w:spacing w:val="-7"/>
          <w:sz w:val="23"/>
        </w:rPr>
        <w:t xml:space="preserve"> </w:t>
      </w:r>
      <w:r>
        <w:rPr>
          <w:sz w:val="23"/>
        </w:rPr>
        <w:t>the</w:t>
      </w:r>
      <w:r>
        <w:rPr>
          <w:spacing w:val="-27"/>
          <w:sz w:val="23"/>
        </w:rPr>
        <w:t xml:space="preserve"> </w:t>
      </w:r>
      <w:r>
        <w:rPr>
          <w:sz w:val="23"/>
        </w:rPr>
        <w:t>additive.</w:t>
      </w:r>
    </w:p>
    <w:p w14:paraId="5C1109F0" w14:textId="77777777" w:rsidR="00BD63E6" w:rsidRDefault="00BD63E6">
      <w:pPr>
        <w:pStyle w:val="BodyText"/>
        <w:spacing w:before="10"/>
        <w:rPr>
          <w:sz w:val="22"/>
        </w:rPr>
      </w:pPr>
    </w:p>
    <w:p w14:paraId="14B719A0" w14:textId="77777777" w:rsidR="00BD63E6" w:rsidRDefault="00D94B7A" w:rsidP="001C09AE">
      <w:pPr>
        <w:pStyle w:val="ListParagraph"/>
        <w:numPr>
          <w:ilvl w:val="0"/>
          <w:numId w:val="68"/>
        </w:numPr>
        <w:tabs>
          <w:tab w:val="left" w:pos="1394"/>
        </w:tabs>
        <w:ind w:left="1393" w:right="112"/>
        <w:jc w:val="both"/>
        <w:rPr>
          <w:sz w:val="23"/>
        </w:rPr>
      </w:pPr>
      <w:r>
        <w:rPr>
          <w:sz w:val="23"/>
        </w:rPr>
        <w:t>Do not use “and/or”. The courts have considered this phrase to be intentionally ambiguous</w:t>
      </w:r>
      <w:r>
        <w:rPr>
          <w:spacing w:val="-4"/>
          <w:sz w:val="23"/>
        </w:rPr>
        <w:t xml:space="preserve"> </w:t>
      </w:r>
      <w:r>
        <w:rPr>
          <w:sz w:val="23"/>
        </w:rPr>
        <w:t>and,</w:t>
      </w:r>
      <w:r>
        <w:rPr>
          <w:spacing w:val="-3"/>
          <w:sz w:val="23"/>
        </w:rPr>
        <w:t xml:space="preserve"> </w:t>
      </w:r>
      <w:r>
        <w:rPr>
          <w:sz w:val="23"/>
        </w:rPr>
        <w:t>therefore,</w:t>
      </w:r>
      <w:r>
        <w:rPr>
          <w:spacing w:val="-3"/>
          <w:sz w:val="23"/>
        </w:rPr>
        <w:t xml:space="preserve"> </w:t>
      </w:r>
      <w:r>
        <w:rPr>
          <w:sz w:val="23"/>
        </w:rPr>
        <w:t>claims</w:t>
      </w:r>
      <w:r>
        <w:rPr>
          <w:spacing w:val="-4"/>
          <w:sz w:val="23"/>
        </w:rPr>
        <w:t xml:space="preserve"> </w:t>
      </w:r>
      <w:r>
        <w:rPr>
          <w:sz w:val="23"/>
        </w:rPr>
        <w:t>are</w:t>
      </w:r>
      <w:r>
        <w:rPr>
          <w:spacing w:val="-2"/>
          <w:sz w:val="23"/>
        </w:rPr>
        <w:t xml:space="preserve"> </w:t>
      </w:r>
      <w:r>
        <w:rPr>
          <w:sz w:val="23"/>
        </w:rPr>
        <w:t>often</w:t>
      </w:r>
      <w:r>
        <w:rPr>
          <w:spacing w:val="-3"/>
          <w:sz w:val="23"/>
        </w:rPr>
        <w:t xml:space="preserve"> </w:t>
      </w:r>
      <w:r>
        <w:rPr>
          <w:sz w:val="23"/>
        </w:rPr>
        <w:t>rendered</w:t>
      </w:r>
      <w:r>
        <w:rPr>
          <w:spacing w:val="-6"/>
          <w:sz w:val="23"/>
        </w:rPr>
        <w:t xml:space="preserve"> </w:t>
      </w:r>
      <w:r>
        <w:rPr>
          <w:sz w:val="23"/>
        </w:rPr>
        <w:t>in</w:t>
      </w:r>
      <w:r>
        <w:rPr>
          <w:spacing w:val="-3"/>
          <w:sz w:val="23"/>
        </w:rPr>
        <w:t xml:space="preserve"> </w:t>
      </w:r>
      <w:r>
        <w:rPr>
          <w:sz w:val="23"/>
        </w:rPr>
        <w:t>favor</w:t>
      </w:r>
      <w:r>
        <w:rPr>
          <w:spacing w:val="-3"/>
          <w:sz w:val="23"/>
        </w:rPr>
        <w:t xml:space="preserve"> </w:t>
      </w:r>
      <w:r>
        <w:rPr>
          <w:sz w:val="23"/>
        </w:rPr>
        <w:t>of</w:t>
      </w:r>
      <w:r>
        <w:rPr>
          <w:spacing w:val="-6"/>
          <w:sz w:val="23"/>
        </w:rPr>
        <w:t xml:space="preserve"> </w:t>
      </w:r>
      <w:r>
        <w:rPr>
          <w:sz w:val="23"/>
        </w:rPr>
        <w:t>the</w:t>
      </w:r>
      <w:r>
        <w:rPr>
          <w:spacing w:val="-30"/>
          <w:sz w:val="23"/>
        </w:rPr>
        <w:t xml:space="preserve"> </w:t>
      </w:r>
      <w:r>
        <w:rPr>
          <w:sz w:val="23"/>
        </w:rPr>
        <w:t>Contractor.</w:t>
      </w:r>
    </w:p>
    <w:p w14:paraId="4F5ED602" w14:textId="77777777" w:rsidR="00BD63E6" w:rsidRDefault="00BD63E6">
      <w:pPr>
        <w:pStyle w:val="BodyText"/>
        <w:spacing w:before="10"/>
        <w:rPr>
          <w:sz w:val="22"/>
        </w:rPr>
      </w:pPr>
    </w:p>
    <w:p w14:paraId="5E327D1F" w14:textId="5254984C" w:rsidR="00BD63E6" w:rsidRPr="00393BF5" w:rsidRDefault="00D94B7A" w:rsidP="001C09AE">
      <w:pPr>
        <w:pStyle w:val="ListParagraph"/>
        <w:numPr>
          <w:ilvl w:val="0"/>
          <w:numId w:val="68"/>
        </w:numPr>
        <w:tabs>
          <w:tab w:val="left" w:pos="1393"/>
          <w:tab w:val="left" w:pos="1394"/>
        </w:tabs>
        <w:ind w:left="1393"/>
        <w:rPr>
          <w:sz w:val="20"/>
        </w:rPr>
      </w:pPr>
      <w:r w:rsidRPr="00393BF5">
        <w:rPr>
          <w:sz w:val="23"/>
        </w:rPr>
        <w:t>Use</w:t>
      </w:r>
      <w:r w:rsidRPr="00393BF5">
        <w:rPr>
          <w:spacing w:val="-2"/>
          <w:sz w:val="23"/>
        </w:rPr>
        <w:t xml:space="preserve"> </w:t>
      </w:r>
      <w:r w:rsidRPr="00393BF5">
        <w:rPr>
          <w:sz w:val="23"/>
        </w:rPr>
        <w:t>statements</w:t>
      </w:r>
      <w:r w:rsidRPr="00393BF5">
        <w:rPr>
          <w:spacing w:val="-4"/>
          <w:sz w:val="23"/>
        </w:rPr>
        <w:t xml:space="preserve"> </w:t>
      </w:r>
      <w:r w:rsidRPr="00393BF5">
        <w:rPr>
          <w:sz w:val="23"/>
        </w:rPr>
        <w:t>that</w:t>
      </w:r>
      <w:r w:rsidRPr="00393BF5">
        <w:rPr>
          <w:spacing w:val="-3"/>
          <w:sz w:val="23"/>
        </w:rPr>
        <w:t xml:space="preserve"> </w:t>
      </w:r>
      <w:r w:rsidRPr="00393BF5">
        <w:rPr>
          <w:sz w:val="23"/>
        </w:rPr>
        <w:t>are</w:t>
      </w:r>
      <w:r w:rsidRPr="00393BF5">
        <w:rPr>
          <w:spacing w:val="-2"/>
          <w:sz w:val="23"/>
        </w:rPr>
        <w:t xml:space="preserve"> </w:t>
      </w:r>
      <w:r w:rsidRPr="00393BF5">
        <w:rPr>
          <w:sz w:val="23"/>
        </w:rPr>
        <w:t>definite</w:t>
      </w:r>
      <w:r w:rsidRPr="00393BF5">
        <w:rPr>
          <w:spacing w:val="-2"/>
          <w:sz w:val="23"/>
        </w:rPr>
        <w:t xml:space="preserve"> </w:t>
      </w:r>
      <w:r w:rsidRPr="00393BF5">
        <w:rPr>
          <w:sz w:val="23"/>
        </w:rPr>
        <w:t>and</w:t>
      </w:r>
      <w:r w:rsidRPr="00393BF5">
        <w:rPr>
          <w:spacing w:val="-5"/>
          <w:sz w:val="23"/>
        </w:rPr>
        <w:t xml:space="preserve"> </w:t>
      </w:r>
      <w:r w:rsidRPr="00393BF5">
        <w:rPr>
          <w:sz w:val="23"/>
        </w:rPr>
        <w:t>contain</w:t>
      </w:r>
      <w:r w:rsidRPr="00393BF5">
        <w:rPr>
          <w:spacing w:val="-3"/>
          <w:sz w:val="23"/>
        </w:rPr>
        <w:t xml:space="preserve"> </w:t>
      </w:r>
      <w:r w:rsidRPr="00393BF5">
        <w:rPr>
          <w:sz w:val="23"/>
        </w:rPr>
        <w:t>no</w:t>
      </w:r>
      <w:r w:rsidRPr="00393BF5">
        <w:rPr>
          <w:spacing w:val="-3"/>
          <w:sz w:val="23"/>
        </w:rPr>
        <w:t xml:space="preserve"> </w:t>
      </w:r>
      <w:r w:rsidRPr="00393BF5">
        <w:rPr>
          <w:sz w:val="23"/>
        </w:rPr>
        <w:t>ambiguous</w:t>
      </w:r>
      <w:r w:rsidRPr="00393BF5">
        <w:rPr>
          <w:spacing w:val="-4"/>
          <w:sz w:val="23"/>
        </w:rPr>
        <w:t xml:space="preserve"> </w:t>
      </w:r>
      <w:r w:rsidRPr="00393BF5">
        <w:rPr>
          <w:sz w:val="23"/>
        </w:rPr>
        <w:t>words</w:t>
      </w:r>
      <w:r w:rsidRPr="00393BF5">
        <w:rPr>
          <w:spacing w:val="-4"/>
          <w:sz w:val="23"/>
        </w:rPr>
        <w:t xml:space="preserve"> </w:t>
      </w:r>
      <w:r w:rsidRPr="00393BF5">
        <w:rPr>
          <w:sz w:val="23"/>
        </w:rPr>
        <w:t>and</w:t>
      </w:r>
      <w:r w:rsidRPr="00393BF5">
        <w:rPr>
          <w:spacing w:val="-26"/>
          <w:sz w:val="23"/>
        </w:rPr>
        <w:t xml:space="preserve"> </w:t>
      </w:r>
      <w:r w:rsidRPr="00393BF5">
        <w:rPr>
          <w:sz w:val="23"/>
        </w:rPr>
        <w:t>phrases.</w:t>
      </w:r>
    </w:p>
    <w:p w14:paraId="51F708FE" w14:textId="77777777" w:rsidR="00BD63E6" w:rsidRDefault="00BD63E6">
      <w:pPr>
        <w:pStyle w:val="BodyText"/>
        <w:spacing w:before="7"/>
        <w:rPr>
          <w:sz w:val="22"/>
        </w:rPr>
      </w:pPr>
    </w:p>
    <w:p w14:paraId="0D20E659" w14:textId="77777777" w:rsidR="00BD63E6" w:rsidRDefault="00D94B7A" w:rsidP="001C09AE">
      <w:pPr>
        <w:pStyle w:val="ListParagraph"/>
        <w:numPr>
          <w:ilvl w:val="1"/>
          <w:numId w:val="68"/>
        </w:numPr>
        <w:tabs>
          <w:tab w:val="left" w:pos="2136"/>
        </w:tabs>
        <w:ind w:right="112"/>
        <w:jc w:val="both"/>
        <w:rPr>
          <w:sz w:val="23"/>
        </w:rPr>
      </w:pPr>
      <w:r>
        <w:rPr>
          <w:sz w:val="23"/>
        </w:rPr>
        <w:t>“Remove” implies to take away from its current location. If “remove” is used, the A/E must also indicate whether to dispose of, salvage or re-install the material</w:t>
      </w:r>
      <w:r>
        <w:rPr>
          <w:spacing w:val="-15"/>
          <w:sz w:val="23"/>
        </w:rPr>
        <w:t xml:space="preserve"> </w:t>
      </w:r>
      <w:r>
        <w:rPr>
          <w:sz w:val="23"/>
        </w:rPr>
        <w:t>“removed”.</w:t>
      </w:r>
    </w:p>
    <w:p w14:paraId="4231914A" w14:textId="77777777" w:rsidR="00BD63E6" w:rsidRDefault="00BD63E6">
      <w:pPr>
        <w:pStyle w:val="BodyText"/>
      </w:pPr>
    </w:p>
    <w:p w14:paraId="029F9D20" w14:textId="77777777" w:rsidR="00BD63E6" w:rsidRDefault="00D94B7A" w:rsidP="001C09AE">
      <w:pPr>
        <w:pStyle w:val="ListParagraph"/>
        <w:numPr>
          <w:ilvl w:val="1"/>
          <w:numId w:val="68"/>
        </w:numPr>
        <w:tabs>
          <w:tab w:val="left" w:pos="2137"/>
        </w:tabs>
        <w:spacing w:before="1"/>
        <w:ind w:right="111"/>
        <w:jc w:val="both"/>
        <w:rPr>
          <w:sz w:val="23"/>
        </w:rPr>
      </w:pPr>
      <w:r>
        <w:rPr>
          <w:sz w:val="23"/>
        </w:rPr>
        <w:t>“Reinstall”</w:t>
      </w:r>
      <w:r>
        <w:rPr>
          <w:spacing w:val="-8"/>
          <w:sz w:val="23"/>
        </w:rPr>
        <w:t xml:space="preserve"> </w:t>
      </w:r>
      <w:r>
        <w:rPr>
          <w:sz w:val="23"/>
        </w:rPr>
        <w:t>implies</w:t>
      </w:r>
      <w:r>
        <w:rPr>
          <w:spacing w:val="-10"/>
          <w:sz w:val="23"/>
        </w:rPr>
        <w:t xml:space="preserve"> </w:t>
      </w:r>
      <w:r>
        <w:rPr>
          <w:sz w:val="23"/>
        </w:rPr>
        <w:t>put</w:t>
      </w:r>
      <w:r>
        <w:rPr>
          <w:spacing w:val="-9"/>
          <w:sz w:val="23"/>
        </w:rPr>
        <w:t xml:space="preserve"> </w:t>
      </w:r>
      <w:r>
        <w:rPr>
          <w:sz w:val="23"/>
        </w:rPr>
        <w:t>existing</w:t>
      </w:r>
      <w:r>
        <w:rPr>
          <w:spacing w:val="-12"/>
          <w:sz w:val="23"/>
        </w:rPr>
        <w:t xml:space="preserve"> </w:t>
      </w:r>
      <w:r>
        <w:rPr>
          <w:sz w:val="23"/>
        </w:rPr>
        <w:t>back</w:t>
      </w:r>
      <w:r>
        <w:rPr>
          <w:spacing w:val="-10"/>
          <w:sz w:val="23"/>
        </w:rPr>
        <w:t xml:space="preserve"> </w:t>
      </w:r>
      <w:r>
        <w:rPr>
          <w:sz w:val="23"/>
        </w:rPr>
        <w:t>in</w:t>
      </w:r>
      <w:r>
        <w:rPr>
          <w:spacing w:val="-10"/>
          <w:sz w:val="23"/>
        </w:rPr>
        <w:t xml:space="preserve"> </w:t>
      </w:r>
      <w:r>
        <w:rPr>
          <w:sz w:val="23"/>
        </w:rPr>
        <w:t>indicated</w:t>
      </w:r>
      <w:r>
        <w:rPr>
          <w:spacing w:val="-10"/>
          <w:sz w:val="23"/>
        </w:rPr>
        <w:t xml:space="preserve"> </w:t>
      </w:r>
      <w:r>
        <w:rPr>
          <w:sz w:val="23"/>
        </w:rPr>
        <w:t>place.</w:t>
      </w:r>
      <w:r>
        <w:rPr>
          <w:spacing w:val="-10"/>
          <w:sz w:val="23"/>
        </w:rPr>
        <w:t xml:space="preserve"> </w:t>
      </w:r>
      <w:r>
        <w:rPr>
          <w:sz w:val="23"/>
        </w:rPr>
        <w:t>If</w:t>
      </w:r>
      <w:r>
        <w:rPr>
          <w:spacing w:val="-10"/>
          <w:sz w:val="23"/>
        </w:rPr>
        <w:t xml:space="preserve"> </w:t>
      </w:r>
      <w:r>
        <w:rPr>
          <w:sz w:val="23"/>
        </w:rPr>
        <w:t>“reinstall”</w:t>
      </w:r>
      <w:r>
        <w:rPr>
          <w:spacing w:val="-9"/>
          <w:sz w:val="23"/>
        </w:rPr>
        <w:t xml:space="preserve"> </w:t>
      </w:r>
      <w:r>
        <w:rPr>
          <w:sz w:val="23"/>
        </w:rPr>
        <w:t>is</w:t>
      </w:r>
      <w:r>
        <w:rPr>
          <w:spacing w:val="-10"/>
          <w:sz w:val="23"/>
        </w:rPr>
        <w:t xml:space="preserve"> </w:t>
      </w:r>
      <w:r>
        <w:rPr>
          <w:sz w:val="23"/>
        </w:rPr>
        <w:t>used,</w:t>
      </w:r>
      <w:r>
        <w:rPr>
          <w:spacing w:val="-10"/>
          <w:sz w:val="23"/>
        </w:rPr>
        <w:t xml:space="preserve"> </w:t>
      </w:r>
      <w:r>
        <w:rPr>
          <w:sz w:val="23"/>
        </w:rPr>
        <w:t>the A/E must also indicate that the Contractor must carefully remove the item, properly</w:t>
      </w:r>
      <w:r>
        <w:rPr>
          <w:spacing w:val="-7"/>
          <w:sz w:val="23"/>
        </w:rPr>
        <w:t xml:space="preserve"> </w:t>
      </w:r>
      <w:r>
        <w:rPr>
          <w:sz w:val="23"/>
        </w:rPr>
        <w:t>store</w:t>
      </w:r>
      <w:r>
        <w:rPr>
          <w:spacing w:val="-1"/>
          <w:sz w:val="23"/>
        </w:rPr>
        <w:t xml:space="preserve"> </w:t>
      </w:r>
      <w:r>
        <w:rPr>
          <w:sz w:val="23"/>
        </w:rPr>
        <w:t>it,</w:t>
      </w:r>
      <w:r>
        <w:rPr>
          <w:spacing w:val="-2"/>
          <w:sz w:val="23"/>
        </w:rPr>
        <w:t xml:space="preserve"> </w:t>
      </w:r>
      <w:r>
        <w:rPr>
          <w:sz w:val="23"/>
        </w:rPr>
        <w:t>and</w:t>
      </w:r>
      <w:r>
        <w:rPr>
          <w:spacing w:val="-2"/>
          <w:sz w:val="23"/>
        </w:rPr>
        <w:t xml:space="preserve"> </w:t>
      </w:r>
      <w:r>
        <w:rPr>
          <w:sz w:val="23"/>
        </w:rPr>
        <w:t>then</w:t>
      </w:r>
      <w:r>
        <w:rPr>
          <w:spacing w:val="-5"/>
          <w:sz w:val="23"/>
        </w:rPr>
        <w:t xml:space="preserve"> </w:t>
      </w:r>
      <w:r>
        <w:rPr>
          <w:sz w:val="23"/>
        </w:rPr>
        <w:t>“reinstall”</w:t>
      </w:r>
      <w:r>
        <w:rPr>
          <w:spacing w:val="-4"/>
          <w:sz w:val="23"/>
        </w:rPr>
        <w:t xml:space="preserve"> </w:t>
      </w:r>
      <w:r>
        <w:rPr>
          <w:sz w:val="23"/>
        </w:rPr>
        <w:t>the</w:t>
      </w:r>
      <w:r>
        <w:rPr>
          <w:spacing w:val="-4"/>
          <w:sz w:val="23"/>
        </w:rPr>
        <w:t xml:space="preserve"> </w:t>
      </w:r>
      <w:r>
        <w:rPr>
          <w:sz w:val="23"/>
        </w:rPr>
        <w:t>item</w:t>
      </w:r>
      <w:r>
        <w:rPr>
          <w:spacing w:val="-2"/>
          <w:sz w:val="23"/>
        </w:rPr>
        <w:t xml:space="preserve"> </w:t>
      </w:r>
      <w:r>
        <w:rPr>
          <w:sz w:val="23"/>
        </w:rPr>
        <w:t>at</w:t>
      </w:r>
      <w:r>
        <w:rPr>
          <w:spacing w:val="-2"/>
          <w:sz w:val="23"/>
        </w:rPr>
        <w:t xml:space="preserve"> </w:t>
      </w:r>
      <w:r>
        <w:rPr>
          <w:sz w:val="23"/>
        </w:rPr>
        <w:t>the</w:t>
      </w:r>
      <w:r>
        <w:rPr>
          <w:spacing w:val="-4"/>
          <w:sz w:val="23"/>
        </w:rPr>
        <w:t xml:space="preserve"> </w:t>
      </w:r>
      <w:r>
        <w:rPr>
          <w:sz w:val="23"/>
        </w:rPr>
        <w:t>appropriate</w:t>
      </w:r>
      <w:r>
        <w:rPr>
          <w:spacing w:val="-26"/>
          <w:sz w:val="23"/>
        </w:rPr>
        <w:t xml:space="preserve"> </w:t>
      </w:r>
      <w:r>
        <w:rPr>
          <w:sz w:val="23"/>
        </w:rPr>
        <w:t>time.</w:t>
      </w:r>
    </w:p>
    <w:p w14:paraId="405B94EA" w14:textId="77777777" w:rsidR="00BD63E6" w:rsidRDefault="00BD63E6">
      <w:pPr>
        <w:pStyle w:val="BodyText"/>
        <w:spacing w:before="1"/>
      </w:pPr>
    </w:p>
    <w:p w14:paraId="146CA902" w14:textId="5ED00A65" w:rsidR="00BD63E6" w:rsidRDefault="00D94B7A" w:rsidP="001C09AE">
      <w:pPr>
        <w:pStyle w:val="ListParagraph"/>
        <w:numPr>
          <w:ilvl w:val="1"/>
          <w:numId w:val="68"/>
        </w:numPr>
        <w:tabs>
          <w:tab w:val="left" w:pos="2137"/>
        </w:tabs>
        <w:ind w:right="118"/>
        <w:jc w:val="both"/>
        <w:rPr>
          <w:sz w:val="23"/>
        </w:rPr>
      </w:pPr>
      <w:r>
        <w:rPr>
          <w:sz w:val="23"/>
        </w:rPr>
        <w:t xml:space="preserve">“Replace” implies removal of old material and furnish and install new material. The preferred wording would be to “remove” </w:t>
      </w:r>
      <w:r w:rsidR="00F71BD4">
        <w:rPr>
          <w:sz w:val="23"/>
        </w:rPr>
        <w:t>....</w:t>
      </w:r>
      <w:r>
        <w:rPr>
          <w:sz w:val="23"/>
        </w:rPr>
        <w:t xml:space="preserve"> and “provide”</w:t>
      </w:r>
      <w:r>
        <w:rPr>
          <w:spacing w:val="-33"/>
          <w:sz w:val="23"/>
        </w:rPr>
        <w:t xml:space="preserve"> </w:t>
      </w:r>
      <w:r>
        <w:rPr>
          <w:sz w:val="23"/>
        </w:rPr>
        <w:t>........</w:t>
      </w:r>
    </w:p>
    <w:p w14:paraId="279C6D99" w14:textId="77777777" w:rsidR="00BD63E6" w:rsidRDefault="00BD63E6">
      <w:pPr>
        <w:pStyle w:val="BodyText"/>
        <w:spacing w:before="9"/>
        <w:rPr>
          <w:sz w:val="22"/>
        </w:rPr>
      </w:pPr>
    </w:p>
    <w:p w14:paraId="37253F14" w14:textId="77777777" w:rsidR="00BD63E6" w:rsidRDefault="00D94B7A" w:rsidP="001C09AE">
      <w:pPr>
        <w:pStyle w:val="ListParagraph"/>
        <w:numPr>
          <w:ilvl w:val="2"/>
          <w:numId w:val="68"/>
        </w:numPr>
        <w:tabs>
          <w:tab w:val="left" w:pos="2856"/>
        </w:tabs>
        <w:spacing w:before="1"/>
        <w:ind w:right="110"/>
        <w:jc w:val="both"/>
        <w:rPr>
          <w:sz w:val="23"/>
        </w:rPr>
      </w:pPr>
      <w:r>
        <w:rPr>
          <w:sz w:val="23"/>
        </w:rPr>
        <w:t>“Provide” is defined as “furnish and install”. When material or equipment is “furnished” by the University directly or under other Contracts</w:t>
      </w:r>
      <w:r>
        <w:rPr>
          <w:spacing w:val="-6"/>
          <w:sz w:val="23"/>
        </w:rPr>
        <w:t xml:space="preserve"> </w:t>
      </w:r>
      <w:r>
        <w:rPr>
          <w:sz w:val="23"/>
        </w:rPr>
        <w:t>for</w:t>
      </w:r>
      <w:r>
        <w:rPr>
          <w:spacing w:val="-5"/>
          <w:sz w:val="23"/>
        </w:rPr>
        <w:t xml:space="preserve"> </w:t>
      </w:r>
      <w:r>
        <w:rPr>
          <w:sz w:val="23"/>
        </w:rPr>
        <w:t>installation</w:t>
      </w:r>
      <w:r>
        <w:rPr>
          <w:spacing w:val="-7"/>
          <w:sz w:val="23"/>
        </w:rPr>
        <w:t xml:space="preserve"> </w:t>
      </w:r>
      <w:r>
        <w:rPr>
          <w:sz w:val="23"/>
        </w:rPr>
        <w:t>by</w:t>
      </w:r>
      <w:r>
        <w:rPr>
          <w:spacing w:val="-7"/>
          <w:sz w:val="23"/>
        </w:rPr>
        <w:t xml:space="preserve"> </w:t>
      </w:r>
      <w:r>
        <w:rPr>
          <w:sz w:val="23"/>
        </w:rPr>
        <w:t>the</w:t>
      </w:r>
      <w:r>
        <w:rPr>
          <w:spacing w:val="-4"/>
          <w:sz w:val="23"/>
        </w:rPr>
        <w:t xml:space="preserve"> </w:t>
      </w:r>
      <w:r>
        <w:rPr>
          <w:sz w:val="23"/>
        </w:rPr>
        <w:t>Contractor,</w:t>
      </w:r>
      <w:r>
        <w:rPr>
          <w:spacing w:val="-7"/>
          <w:sz w:val="23"/>
        </w:rPr>
        <w:t xml:space="preserve"> </w:t>
      </w:r>
      <w:r>
        <w:rPr>
          <w:sz w:val="23"/>
        </w:rPr>
        <w:t>the</w:t>
      </w:r>
      <w:r>
        <w:rPr>
          <w:spacing w:val="-4"/>
          <w:sz w:val="23"/>
        </w:rPr>
        <w:t xml:space="preserve"> </w:t>
      </w:r>
      <w:r>
        <w:rPr>
          <w:sz w:val="23"/>
        </w:rPr>
        <w:t>term,</w:t>
      </w:r>
      <w:r>
        <w:rPr>
          <w:spacing w:val="-7"/>
          <w:sz w:val="23"/>
        </w:rPr>
        <w:t xml:space="preserve"> </w:t>
      </w:r>
      <w:r>
        <w:rPr>
          <w:sz w:val="23"/>
        </w:rPr>
        <w:t>“install”</w:t>
      </w:r>
      <w:r>
        <w:rPr>
          <w:spacing w:val="-4"/>
          <w:sz w:val="23"/>
        </w:rPr>
        <w:t xml:space="preserve"> </w:t>
      </w:r>
      <w:r>
        <w:rPr>
          <w:sz w:val="23"/>
        </w:rPr>
        <w:t>should</w:t>
      </w:r>
      <w:r>
        <w:rPr>
          <w:spacing w:val="-7"/>
          <w:sz w:val="23"/>
        </w:rPr>
        <w:t xml:space="preserve"> </w:t>
      </w:r>
      <w:r>
        <w:rPr>
          <w:sz w:val="23"/>
        </w:rPr>
        <w:t>be used;</w:t>
      </w:r>
      <w:r>
        <w:rPr>
          <w:spacing w:val="-12"/>
          <w:sz w:val="23"/>
        </w:rPr>
        <w:t xml:space="preserve"> </w:t>
      </w:r>
      <w:r>
        <w:rPr>
          <w:sz w:val="23"/>
        </w:rPr>
        <w:t>however,</w:t>
      </w:r>
      <w:r>
        <w:rPr>
          <w:spacing w:val="-13"/>
          <w:sz w:val="23"/>
        </w:rPr>
        <w:t xml:space="preserve"> </w:t>
      </w:r>
      <w:r>
        <w:rPr>
          <w:sz w:val="23"/>
        </w:rPr>
        <w:t>the</w:t>
      </w:r>
      <w:r>
        <w:rPr>
          <w:spacing w:val="-12"/>
          <w:sz w:val="23"/>
        </w:rPr>
        <w:t xml:space="preserve"> </w:t>
      </w:r>
      <w:r>
        <w:rPr>
          <w:sz w:val="23"/>
        </w:rPr>
        <w:t>Contractor</w:t>
      </w:r>
      <w:r>
        <w:rPr>
          <w:spacing w:val="-15"/>
          <w:sz w:val="23"/>
        </w:rPr>
        <w:t xml:space="preserve"> </w:t>
      </w:r>
      <w:r>
        <w:rPr>
          <w:sz w:val="23"/>
        </w:rPr>
        <w:t>may</w:t>
      </w:r>
      <w:r>
        <w:rPr>
          <w:spacing w:val="-18"/>
          <w:sz w:val="23"/>
        </w:rPr>
        <w:t xml:space="preserve"> </w:t>
      </w:r>
      <w:r>
        <w:rPr>
          <w:sz w:val="23"/>
        </w:rPr>
        <w:t>be</w:t>
      </w:r>
      <w:r>
        <w:rPr>
          <w:spacing w:val="-12"/>
          <w:sz w:val="23"/>
        </w:rPr>
        <w:t xml:space="preserve"> </w:t>
      </w:r>
      <w:r>
        <w:rPr>
          <w:sz w:val="23"/>
        </w:rPr>
        <w:t>required</w:t>
      </w:r>
      <w:r>
        <w:rPr>
          <w:spacing w:val="-15"/>
          <w:sz w:val="23"/>
        </w:rPr>
        <w:t xml:space="preserve"> </w:t>
      </w:r>
      <w:r>
        <w:rPr>
          <w:sz w:val="23"/>
        </w:rPr>
        <w:t>to</w:t>
      </w:r>
      <w:r>
        <w:rPr>
          <w:spacing w:val="-13"/>
          <w:sz w:val="23"/>
        </w:rPr>
        <w:t xml:space="preserve"> </w:t>
      </w:r>
      <w:r>
        <w:rPr>
          <w:sz w:val="23"/>
        </w:rPr>
        <w:t>“provide”</w:t>
      </w:r>
      <w:r>
        <w:rPr>
          <w:spacing w:val="-12"/>
          <w:sz w:val="23"/>
        </w:rPr>
        <w:t xml:space="preserve"> </w:t>
      </w:r>
      <w:r>
        <w:rPr>
          <w:sz w:val="23"/>
        </w:rPr>
        <w:t>foundations, fastenings, etc., for the installation. If the word “install” is used alone, the</w:t>
      </w:r>
      <w:r>
        <w:rPr>
          <w:spacing w:val="-8"/>
          <w:sz w:val="23"/>
        </w:rPr>
        <w:t xml:space="preserve"> </w:t>
      </w:r>
      <w:r>
        <w:rPr>
          <w:sz w:val="23"/>
        </w:rPr>
        <w:t>Offeror</w:t>
      </w:r>
      <w:r>
        <w:rPr>
          <w:spacing w:val="-9"/>
          <w:sz w:val="23"/>
        </w:rPr>
        <w:t xml:space="preserve"> </w:t>
      </w:r>
      <w:r>
        <w:rPr>
          <w:sz w:val="23"/>
        </w:rPr>
        <w:t>has</w:t>
      </w:r>
      <w:r>
        <w:rPr>
          <w:spacing w:val="-9"/>
          <w:sz w:val="23"/>
        </w:rPr>
        <w:t xml:space="preserve"> </w:t>
      </w:r>
      <w:r>
        <w:rPr>
          <w:sz w:val="23"/>
        </w:rPr>
        <w:t>a</w:t>
      </w:r>
      <w:r>
        <w:rPr>
          <w:spacing w:val="-8"/>
          <w:sz w:val="23"/>
        </w:rPr>
        <w:t xml:space="preserve"> </w:t>
      </w:r>
      <w:r>
        <w:rPr>
          <w:sz w:val="23"/>
        </w:rPr>
        <w:t>right</w:t>
      </w:r>
      <w:r>
        <w:rPr>
          <w:spacing w:val="-8"/>
          <w:sz w:val="23"/>
        </w:rPr>
        <w:t xml:space="preserve"> </w:t>
      </w:r>
      <w:r>
        <w:rPr>
          <w:sz w:val="23"/>
        </w:rPr>
        <w:t>to</w:t>
      </w:r>
      <w:r>
        <w:rPr>
          <w:spacing w:val="-9"/>
          <w:sz w:val="23"/>
        </w:rPr>
        <w:t xml:space="preserve"> </w:t>
      </w:r>
      <w:r>
        <w:rPr>
          <w:sz w:val="23"/>
        </w:rPr>
        <w:t>assume,</w:t>
      </w:r>
      <w:r>
        <w:rPr>
          <w:spacing w:val="-9"/>
          <w:sz w:val="23"/>
        </w:rPr>
        <w:t xml:space="preserve"> </w:t>
      </w:r>
      <w:r>
        <w:rPr>
          <w:sz w:val="23"/>
        </w:rPr>
        <w:t>on</w:t>
      </w:r>
      <w:r>
        <w:rPr>
          <w:spacing w:val="-9"/>
          <w:sz w:val="23"/>
        </w:rPr>
        <w:t xml:space="preserve"> </w:t>
      </w:r>
      <w:r>
        <w:rPr>
          <w:sz w:val="23"/>
        </w:rPr>
        <w:t>the</w:t>
      </w:r>
      <w:r>
        <w:rPr>
          <w:spacing w:val="-8"/>
          <w:sz w:val="23"/>
        </w:rPr>
        <w:t xml:space="preserve"> </w:t>
      </w:r>
      <w:r>
        <w:rPr>
          <w:sz w:val="23"/>
        </w:rPr>
        <w:t>basis</w:t>
      </w:r>
      <w:r>
        <w:rPr>
          <w:spacing w:val="-9"/>
          <w:sz w:val="23"/>
        </w:rPr>
        <w:t xml:space="preserve"> </w:t>
      </w:r>
      <w:r>
        <w:rPr>
          <w:sz w:val="23"/>
        </w:rPr>
        <w:t>of</w:t>
      </w:r>
      <w:r>
        <w:rPr>
          <w:spacing w:val="-11"/>
          <w:sz w:val="23"/>
        </w:rPr>
        <w:t xml:space="preserve"> </w:t>
      </w:r>
      <w:r>
        <w:rPr>
          <w:sz w:val="23"/>
        </w:rPr>
        <w:t>the</w:t>
      </w:r>
      <w:r>
        <w:rPr>
          <w:spacing w:val="-8"/>
          <w:sz w:val="23"/>
        </w:rPr>
        <w:t xml:space="preserve"> </w:t>
      </w:r>
      <w:r>
        <w:rPr>
          <w:sz w:val="23"/>
        </w:rPr>
        <w:t>definition</w:t>
      </w:r>
      <w:r>
        <w:rPr>
          <w:spacing w:val="-11"/>
          <w:sz w:val="23"/>
        </w:rPr>
        <w:t xml:space="preserve"> </w:t>
      </w:r>
      <w:r>
        <w:rPr>
          <w:sz w:val="23"/>
        </w:rPr>
        <w:t>cited,</w:t>
      </w:r>
      <w:r>
        <w:rPr>
          <w:spacing w:val="-9"/>
          <w:sz w:val="23"/>
        </w:rPr>
        <w:t xml:space="preserve"> </w:t>
      </w:r>
      <w:r>
        <w:rPr>
          <w:sz w:val="23"/>
        </w:rPr>
        <w:t>that the University will “furnish” the materials in</w:t>
      </w:r>
      <w:r>
        <w:rPr>
          <w:spacing w:val="-23"/>
          <w:sz w:val="23"/>
        </w:rPr>
        <w:t xml:space="preserve"> </w:t>
      </w:r>
      <w:r>
        <w:rPr>
          <w:sz w:val="23"/>
        </w:rPr>
        <w:t>question.</w:t>
      </w:r>
    </w:p>
    <w:p w14:paraId="2AF1BA75" w14:textId="77777777" w:rsidR="00BD63E6" w:rsidRDefault="00BD63E6">
      <w:pPr>
        <w:pStyle w:val="BodyText"/>
        <w:spacing w:before="10"/>
        <w:rPr>
          <w:sz w:val="22"/>
        </w:rPr>
      </w:pPr>
    </w:p>
    <w:p w14:paraId="168AEC54" w14:textId="77777777" w:rsidR="00BD63E6" w:rsidRDefault="00D94B7A" w:rsidP="001C09AE">
      <w:pPr>
        <w:pStyle w:val="ListParagraph"/>
        <w:numPr>
          <w:ilvl w:val="2"/>
          <w:numId w:val="71"/>
        </w:numPr>
        <w:tabs>
          <w:tab w:val="left" w:pos="788"/>
        </w:tabs>
        <w:ind w:left="120" w:right="109" w:firstLine="0"/>
        <w:jc w:val="both"/>
        <w:rPr>
          <w:sz w:val="23"/>
        </w:rPr>
      </w:pPr>
      <w:r>
        <w:rPr>
          <w:b/>
          <w:sz w:val="23"/>
        </w:rPr>
        <w:lastRenderedPageBreak/>
        <w:t>Specifications</w:t>
      </w:r>
      <w:r>
        <w:rPr>
          <w:b/>
          <w:spacing w:val="-10"/>
          <w:sz w:val="23"/>
        </w:rPr>
        <w:t xml:space="preserve"> </w:t>
      </w:r>
      <w:r>
        <w:rPr>
          <w:b/>
          <w:sz w:val="23"/>
        </w:rPr>
        <w:t>on</w:t>
      </w:r>
      <w:r>
        <w:rPr>
          <w:b/>
          <w:spacing w:val="-10"/>
          <w:sz w:val="23"/>
        </w:rPr>
        <w:t xml:space="preserve"> </w:t>
      </w:r>
      <w:r>
        <w:rPr>
          <w:b/>
          <w:sz w:val="23"/>
        </w:rPr>
        <w:t>Diskette</w:t>
      </w:r>
      <w:r>
        <w:rPr>
          <w:b/>
          <w:spacing w:val="-9"/>
          <w:sz w:val="23"/>
        </w:rPr>
        <w:t xml:space="preserve"> </w:t>
      </w:r>
      <w:r>
        <w:rPr>
          <w:b/>
          <w:sz w:val="23"/>
        </w:rPr>
        <w:t>or</w:t>
      </w:r>
      <w:r>
        <w:rPr>
          <w:b/>
          <w:spacing w:val="-9"/>
          <w:sz w:val="23"/>
        </w:rPr>
        <w:t xml:space="preserve"> </w:t>
      </w:r>
      <w:r>
        <w:rPr>
          <w:b/>
          <w:sz w:val="23"/>
        </w:rPr>
        <w:t>CD-ROM:</w:t>
      </w:r>
      <w:r>
        <w:rPr>
          <w:b/>
          <w:spacing w:val="-12"/>
          <w:sz w:val="23"/>
        </w:rPr>
        <w:t xml:space="preserve"> </w:t>
      </w:r>
      <w:r>
        <w:rPr>
          <w:sz w:val="23"/>
        </w:rPr>
        <w:t>The</w:t>
      </w:r>
      <w:r>
        <w:rPr>
          <w:spacing w:val="-9"/>
          <w:sz w:val="23"/>
        </w:rPr>
        <w:t xml:space="preserve"> </w:t>
      </w:r>
      <w:r>
        <w:rPr>
          <w:sz w:val="23"/>
        </w:rPr>
        <w:t>University</w:t>
      </w:r>
      <w:r>
        <w:rPr>
          <w:spacing w:val="-14"/>
          <w:sz w:val="23"/>
        </w:rPr>
        <w:t xml:space="preserve"> </w:t>
      </w:r>
      <w:r>
        <w:rPr>
          <w:sz w:val="23"/>
        </w:rPr>
        <w:t>requires</w:t>
      </w:r>
      <w:r>
        <w:rPr>
          <w:spacing w:val="-10"/>
          <w:sz w:val="23"/>
        </w:rPr>
        <w:t xml:space="preserve"> </w:t>
      </w:r>
      <w:r>
        <w:rPr>
          <w:sz w:val="23"/>
        </w:rPr>
        <w:t>the</w:t>
      </w:r>
      <w:r>
        <w:rPr>
          <w:spacing w:val="-9"/>
          <w:sz w:val="23"/>
        </w:rPr>
        <w:t xml:space="preserve"> </w:t>
      </w:r>
      <w:r>
        <w:rPr>
          <w:sz w:val="23"/>
        </w:rPr>
        <w:t>A/E</w:t>
      </w:r>
      <w:r>
        <w:rPr>
          <w:spacing w:val="-9"/>
          <w:sz w:val="23"/>
        </w:rPr>
        <w:t xml:space="preserve"> </w:t>
      </w:r>
      <w:r>
        <w:rPr>
          <w:sz w:val="23"/>
        </w:rPr>
        <w:t>to</w:t>
      </w:r>
      <w:r>
        <w:rPr>
          <w:spacing w:val="-12"/>
          <w:sz w:val="23"/>
        </w:rPr>
        <w:t xml:space="preserve"> </w:t>
      </w:r>
      <w:r>
        <w:rPr>
          <w:sz w:val="23"/>
        </w:rPr>
        <w:t>provide</w:t>
      </w:r>
      <w:r>
        <w:rPr>
          <w:spacing w:val="-9"/>
          <w:sz w:val="23"/>
        </w:rPr>
        <w:t xml:space="preserve"> </w:t>
      </w:r>
      <w:r>
        <w:rPr>
          <w:sz w:val="23"/>
        </w:rPr>
        <w:t>one</w:t>
      </w:r>
      <w:r>
        <w:rPr>
          <w:spacing w:val="-11"/>
          <w:sz w:val="23"/>
        </w:rPr>
        <w:t xml:space="preserve"> </w:t>
      </w:r>
      <w:r>
        <w:rPr>
          <w:sz w:val="23"/>
        </w:rPr>
        <w:t>copy of the final completed Divisions 1 thru 16 Specifications including Addenda on diskette or CD-</w:t>
      </w:r>
      <w:r>
        <w:rPr>
          <w:spacing w:val="-36"/>
          <w:sz w:val="23"/>
        </w:rPr>
        <w:t xml:space="preserve"> </w:t>
      </w:r>
      <w:r>
        <w:rPr>
          <w:sz w:val="23"/>
        </w:rPr>
        <w:t>ROM in Microsoft Office Word (2003 or later). All Specifications shall be written in the current version of Microsoft</w:t>
      </w:r>
      <w:r>
        <w:rPr>
          <w:spacing w:val="-14"/>
          <w:sz w:val="23"/>
        </w:rPr>
        <w:t xml:space="preserve"> </w:t>
      </w:r>
      <w:r>
        <w:rPr>
          <w:sz w:val="23"/>
        </w:rPr>
        <w:t>Word.</w:t>
      </w:r>
    </w:p>
    <w:p w14:paraId="6A99137A" w14:textId="77777777" w:rsidR="00BD63E6" w:rsidRDefault="00BD63E6">
      <w:pPr>
        <w:pStyle w:val="BodyText"/>
        <w:spacing w:before="7"/>
        <w:rPr>
          <w:sz w:val="20"/>
        </w:rPr>
      </w:pPr>
    </w:p>
    <w:p w14:paraId="0D8D1BAC" w14:textId="1263784C" w:rsidR="00BD63E6" w:rsidRDefault="00D94B7A">
      <w:pPr>
        <w:pStyle w:val="BodyText"/>
        <w:ind w:left="119" w:right="109"/>
        <w:jc w:val="both"/>
      </w:pPr>
      <w:bookmarkStart w:id="288" w:name="_bookmark259"/>
      <w:bookmarkEnd w:id="288"/>
      <w:r>
        <w:rPr>
          <w:b/>
        </w:rPr>
        <w:t>8.3.15</w:t>
      </w:r>
      <w:r>
        <w:rPr>
          <w:b/>
          <w:position w:val="10"/>
          <w:sz w:val="15"/>
        </w:rPr>
        <w:t xml:space="preserve"> </w:t>
      </w:r>
      <w:r>
        <w:rPr>
          <w:b/>
        </w:rPr>
        <w:t xml:space="preserve">Hardware Specifications and Schedules: </w:t>
      </w:r>
      <w:r>
        <w:t>Hardware Specifications and schedules may be written to specify the applicable Builders Hardware Manufacturer's Association (BHMA)/American National Standards Institute (ANSI) standards and designations or the Specifications and schedules may</w:t>
      </w:r>
      <w:r>
        <w:rPr>
          <w:spacing w:val="-8"/>
        </w:rPr>
        <w:t xml:space="preserve"> </w:t>
      </w:r>
      <w:r>
        <w:t>be</w:t>
      </w:r>
      <w:r>
        <w:rPr>
          <w:spacing w:val="-3"/>
        </w:rPr>
        <w:t xml:space="preserve"> </w:t>
      </w:r>
      <w:r>
        <w:t>written</w:t>
      </w:r>
      <w:r>
        <w:rPr>
          <w:spacing w:val="-4"/>
        </w:rPr>
        <w:t xml:space="preserve"> </w:t>
      </w:r>
      <w:r>
        <w:t>by</w:t>
      </w:r>
      <w:r>
        <w:rPr>
          <w:spacing w:val="-6"/>
        </w:rPr>
        <w:t xml:space="preserve"> </w:t>
      </w:r>
      <w:r>
        <w:t>specifying</w:t>
      </w:r>
      <w:r>
        <w:rPr>
          <w:spacing w:val="-6"/>
        </w:rPr>
        <w:t xml:space="preserve"> </w:t>
      </w:r>
      <w:r>
        <w:t>three</w:t>
      </w:r>
      <w:r>
        <w:rPr>
          <w:spacing w:val="-3"/>
        </w:rPr>
        <w:t xml:space="preserve"> </w:t>
      </w:r>
      <w:r>
        <w:t>manufacturers</w:t>
      </w:r>
      <w:r>
        <w:rPr>
          <w:spacing w:val="-5"/>
        </w:rPr>
        <w:t xml:space="preserve"> </w:t>
      </w:r>
      <w:r>
        <w:t>and</w:t>
      </w:r>
      <w:r>
        <w:rPr>
          <w:spacing w:val="-4"/>
        </w:rPr>
        <w:t xml:space="preserve"> </w:t>
      </w:r>
      <w:r>
        <w:t>model</w:t>
      </w:r>
      <w:r>
        <w:rPr>
          <w:spacing w:val="-3"/>
        </w:rPr>
        <w:t xml:space="preserve"> </w:t>
      </w:r>
      <w:r>
        <w:t>numbers</w:t>
      </w:r>
      <w:r>
        <w:rPr>
          <w:spacing w:val="-5"/>
        </w:rPr>
        <w:t xml:space="preserve"> </w:t>
      </w:r>
      <w:r>
        <w:t>for</w:t>
      </w:r>
      <w:r>
        <w:rPr>
          <w:spacing w:val="-4"/>
        </w:rPr>
        <w:t xml:space="preserve"> </w:t>
      </w:r>
      <w:r>
        <w:t>each</w:t>
      </w:r>
      <w:r>
        <w:rPr>
          <w:spacing w:val="-6"/>
        </w:rPr>
        <w:t xml:space="preserve"> </w:t>
      </w:r>
      <w:r>
        <w:t>item.</w:t>
      </w:r>
      <w:r>
        <w:rPr>
          <w:spacing w:val="-4"/>
        </w:rPr>
        <w:t xml:space="preserve"> </w:t>
      </w:r>
      <w:r>
        <w:t>In</w:t>
      </w:r>
      <w:r>
        <w:rPr>
          <w:spacing w:val="-4"/>
        </w:rPr>
        <w:t xml:space="preserve"> </w:t>
      </w:r>
      <w:r>
        <w:t>either</w:t>
      </w:r>
      <w:r>
        <w:rPr>
          <w:spacing w:val="-4"/>
        </w:rPr>
        <w:t xml:space="preserve"> </w:t>
      </w:r>
      <w:r>
        <w:t>case</w:t>
      </w:r>
      <w:r>
        <w:rPr>
          <w:spacing w:val="-3"/>
        </w:rPr>
        <w:t xml:space="preserve"> </w:t>
      </w:r>
      <w:r>
        <w:t xml:space="preserve">the Specifications must give sufficient information of the type, size, function, finish, etc., for the vendor to know what is required and for the A/E to evaluate the Submittals. For sample types of acceptable Hardware Specifications and Schedules, see the University Review Unit. See </w:t>
      </w:r>
      <w:hyperlink r:id="rId422">
        <w:r>
          <w:rPr>
            <w:color w:val="0000FF"/>
            <w:u w:val="single" w:color="0000FF"/>
          </w:rPr>
          <w:t>University</w:t>
        </w:r>
      </w:hyperlink>
      <w:r>
        <w:rPr>
          <w:color w:val="0000FF"/>
          <w:u w:val="single" w:color="0000FF"/>
        </w:rPr>
        <w:t xml:space="preserve"> </w:t>
      </w:r>
      <w:hyperlink r:id="rId423">
        <w:r>
          <w:rPr>
            <w:color w:val="0000FF"/>
            <w:u w:val="single" w:color="0000FF"/>
          </w:rPr>
          <w:t>Facilities</w:t>
        </w:r>
      </w:hyperlink>
      <w:r>
        <w:rPr>
          <w:color w:val="0000FF"/>
          <w:u w:val="single" w:color="0000FF"/>
        </w:rPr>
        <w:t xml:space="preserve"> </w:t>
      </w:r>
      <w:hyperlink r:id="rId424">
        <w:r>
          <w:rPr>
            <w:color w:val="0000FF"/>
            <w:u w:val="single" w:color="0000FF"/>
          </w:rPr>
          <w:t>Design Guidelines</w:t>
        </w:r>
      </w:hyperlink>
      <w:r>
        <w:rPr>
          <w:color w:val="0000FF"/>
          <w:u w:val="single" w:color="0000FF"/>
        </w:rPr>
        <w:t xml:space="preserve"> </w:t>
      </w:r>
      <w:r>
        <w:t>for proprietary hardware</w:t>
      </w:r>
      <w:r>
        <w:rPr>
          <w:spacing w:val="-43"/>
        </w:rPr>
        <w:t xml:space="preserve"> </w:t>
      </w:r>
      <w:r>
        <w:t>information.</w:t>
      </w:r>
    </w:p>
    <w:p w14:paraId="796B3B9F" w14:textId="77777777" w:rsidR="00BD63E6" w:rsidRDefault="00BD63E6">
      <w:pPr>
        <w:pStyle w:val="BodyText"/>
        <w:spacing w:before="9"/>
        <w:rPr>
          <w:sz w:val="20"/>
        </w:rPr>
      </w:pPr>
    </w:p>
    <w:p w14:paraId="21DB2E10" w14:textId="0D0AC98A" w:rsidR="00BD63E6" w:rsidRDefault="00D94B7A">
      <w:pPr>
        <w:pStyle w:val="Heading3"/>
        <w:spacing w:before="1"/>
      </w:pPr>
      <w:bookmarkStart w:id="289" w:name="SECTION_8.4150___COST_ESTIMATE_STANDARDS"/>
      <w:bookmarkStart w:id="290" w:name="_Toc55204090"/>
      <w:bookmarkEnd w:id="289"/>
      <w:r>
        <w:t>SECTION 8.4</w:t>
      </w:r>
      <w:r>
        <w:rPr>
          <w:position w:val="11"/>
          <w:sz w:val="16"/>
        </w:rPr>
        <w:t xml:space="preserve">  </w:t>
      </w:r>
      <w:r>
        <w:t>COST ESTIMATE STANDARDS</w:t>
      </w:r>
      <w:bookmarkEnd w:id="290"/>
    </w:p>
    <w:p w14:paraId="21F9376C" w14:textId="29AE35D2" w:rsidR="00BD63E6" w:rsidRDefault="00D94B7A" w:rsidP="00393BF5">
      <w:pPr>
        <w:pStyle w:val="BodyText"/>
        <w:spacing w:before="172"/>
        <w:ind w:left="120" w:right="109"/>
        <w:jc w:val="both"/>
      </w:pPr>
      <w:r>
        <w:t>Detailed</w:t>
      </w:r>
      <w:r>
        <w:rPr>
          <w:spacing w:val="-14"/>
        </w:rPr>
        <w:t xml:space="preserve"> </w:t>
      </w:r>
      <w:r>
        <w:t>descriptions</w:t>
      </w:r>
      <w:r>
        <w:rPr>
          <w:spacing w:val="-15"/>
        </w:rPr>
        <w:t xml:space="preserve"> </w:t>
      </w:r>
      <w:r>
        <w:t>and</w:t>
      </w:r>
      <w:r>
        <w:rPr>
          <w:spacing w:val="-14"/>
        </w:rPr>
        <w:t xml:space="preserve"> </w:t>
      </w:r>
      <w:r>
        <w:t>requirements</w:t>
      </w:r>
      <w:r>
        <w:rPr>
          <w:spacing w:val="-15"/>
        </w:rPr>
        <w:t xml:space="preserve"> </w:t>
      </w:r>
      <w:r>
        <w:t>for</w:t>
      </w:r>
      <w:r>
        <w:rPr>
          <w:spacing w:val="-14"/>
        </w:rPr>
        <w:t xml:space="preserve"> </w:t>
      </w:r>
      <w:r>
        <w:t>Cost</w:t>
      </w:r>
      <w:r>
        <w:rPr>
          <w:spacing w:val="-14"/>
        </w:rPr>
        <w:t xml:space="preserve"> </w:t>
      </w:r>
      <w:r>
        <w:t>Estimates</w:t>
      </w:r>
      <w:r>
        <w:rPr>
          <w:spacing w:val="-15"/>
        </w:rPr>
        <w:t xml:space="preserve"> </w:t>
      </w:r>
      <w:r>
        <w:t>are</w:t>
      </w:r>
      <w:r>
        <w:rPr>
          <w:spacing w:val="-13"/>
        </w:rPr>
        <w:t xml:space="preserve"> </w:t>
      </w:r>
      <w:r>
        <w:t>provided</w:t>
      </w:r>
      <w:r>
        <w:rPr>
          <w:spacing w:val="-14"/>
        </w:rPr>
        <w:t xml:space="preserve"> </w:t>
      </w:r>
      <w:r>
        <w:t>in</w:t>
      </w:r>
      <w:r>
        <w:rPr>
          <w:spacing w:val="-14"/>
        </w:rPr>
        <w:t xml:space="preserve"> </w:t>
      </w:r>
      <w:hyperlink w:anchor="_bookmark388" w:history="1">
        <w:r>
          <w:rPr>
            <w:color w:val="0000FF"/>
            <w:u w:val="single" w:color="0000FF"/>
          </w:rPr>
          <w:t>Appendix</w:t>
        </w:r>
        <w:r>
          <w:rPr>
            <w:color w:val="0000FF"/>
            <w:spacing w:val="-14"/>
            <w:u w:val="single" w:color="0000FF"/>
          </w:rPr>
          <w:t xml:space="preserve"> </w:t>
        </w:r>
        <w:r>
          <w:rPr>
            <w:color w:val="0000FF"/>
            <w:u w:val="single" w:color="0000FF"/>
          </w:rPr>
          <w:t>B</w:t>
        </w:r>
        <w:r>
          <w:t>.</w:t>
        </w:r>
      </w:hyperlink>
      <w:r>
        <w:rPr>
          <w:spacing w:val="-14"/>
        </w:rPr>
        <w:t xml:space="preserve"> </w:t>
      </w:r>
      <w:r>
        <w:t>A</w:t>
      </w:r>
      <w:r>
        <w:rPr>
          <w:spacing w:val="-15"/>
        </w:rPr>
        <w:t xml:space="preserve"> </w:t>
      </w:r>
      <w:r>
        <w:t>detailed</w:t>
      </w:r>
      <w:r>
        <w:rPr>
          <w:spacing w:val="-14"/>
        </w:rPr>
        <w:t xml:space="preserve"> </w:t>
      </w:r>
      <w:r>
        <w:t>Cost Estimate consistent with the level of design is required from the A/E with each Submittal. A Building Cost Summary form shall be completed indicating the estimated cost of each system included in the Project.</w:t>
      </w:r>
      <w:r>
        <w:rPr>
          <w:spacing w:val="-7"/>
        </w:rPr>
        <w:t xml:space="preserve"> </w:t>
      </w:r>
      <w:r>
        <w:t>The</w:t>
      </w:r>
      <w:r>
        <w:rPr>
          <w:spacing w:val="-6"/>
        </w:rPr>
        <w:t xml:space="preserve"> </w:t>
      </w:r>
      <w:r>
        <w:t>system</w:t>
      </w:r>
      <w:r>
        <w:rPr>
          <w:spacing w:val="-6"/>
        </w:rPr>
        <w:t xml:space="preserve"> </w:t>
      </w:r>
      <w:r>
        <w:t>quantity,</w:t>
      </w:r>
      <w:r>
        <w:rPr>
          <w:spacing w:val="-7"/>
        </w:rPr>
        <w:t xml:space="preserve"> </w:t>
      </w:r>
      <w:r>
        <w:t>system</w:t>
      </w:r>
      <w:r>
        <w:rPr>
          <w:spacing w:val="-6"/>
        </w:rPr>
        <w:t xml:space="preserve"> </w:t>
      </w:r>
      <w:r>
        <w:t>unit</w:t>
      </w:r>
      <w:r>
        <w:rPr>
          <w:spacing w:val="-6"/>
        </w:rPr>
        <w:t xml:space="preserve"> </w:t>
      </w:r>
      <w:r>
        <w:t>cost</w:t>
      </w:r>
      <w:r>
        <w:rPr>
          <w:spacing w:val="-6"/>
        </w:rPr>
        <w:t xml:space="preserve"> </w:t>
      </w:r>
      <w:r>
        <w:t>and</w:t>
      </w:r>
      <w:r>
        <w:rPr>
          <w:spacing w:val="-7"/>
        </w:rPr>
        <w:t xml:space="preserve"> </w:t>
      </w:r>
      <w:r>
        <w:t>unit</w:t>
      </w:r>
      <w:r>
        <w:rPr>
          <w:spacing w:val="-6"/>
        </w:rPr>
        <w:t xml:space="preserve"> </w:t>
      </w:r>
      <w:r>
        <w:t>cost</w:t>
      </w:r>
      <w:r>
        <w:rPr>
          <w:spacing w:val="-6"/>
        </w:rPr>
        <w:t xml:space="preserve"> </w:t>
      </w:r>
      <w:r>
        <w:t>per</w:t>
      </w:r>
      <w:r>
        <w:rPr>
          <w:spacing w:val="-7"/>
        </w:rPr>
        <w:t xml:space="preserve"> </w:t>
      </w:r>
      <w:r>
        <w:t>building</w:t>
      </w:r>
      <w:r>
        <w:rPr>
          <w:spacing w:val="-10"/>
        </w:rPr>
        <w:t xml:space="preserve"> </w:t>
      </w:r>
      <w:r>
        <w:t>square</w:t>
      </w:r>
      <w:r>
        <w:rPr>
          <w:spacing w:val="-6"/>
        </w:rPr>
        <w:t xml:space="preserve"> </w:t>
      </w:r>
      <w:r>
        <w:t>foot</w:t>
      </w:r>
      <w:r>
        <w:rPr>
          <w:spacing w:val="-6"/>
        </w:rPr>
        <w:t xml:space="preserve"> </w:t>
      </w:r>
      <w:r>
        <w:t>shall</w:t>
      </w:r>
      <w:r>
        <w:rPr>
          <w:spacing w:val="-6"/>
        </w:rPr>
        <w:t xml:space="preserve"> </w:t>
      </w:r>
      <w:r>
        <w:t>be</w:t>
      </w:r>
      <w:r>
        <w:rPr>
          <w:spacing w:val="-6"/>
        </w:rPr>
        <w:t xml:space="preserve"> </w:t>
      </w:r>
      <w:r>
        <w:t>shown</w:t>
      </w:r>
      <w:r>
        <w:rPr>
          <w:spacing w:val="-7"/>
        </w:rPr>
        <w:t xml:space="preserve"> </w:t>
      </w:r>
      <w:r>
        <w:t>on the form. Backup estimating information, including quotes of estimated cost for major items of equipment or built-in systems, shall accompany the Building Cost Summary form. A</w:t>
      </w:r>
      <w:bookmarkStart w:id="291" w:name="_bookmark261"/>
      <w:bookmarkEnd w:id="291"/>
      <w:r w:rsidR="00065933">
        <w:t xml:space="preserve"> </w:t>
      </w:r>
      <w:r>
        <w:t>required</w:t>
      </w:r>
      <w:r>
        <w:rPr>
          <w:spacing w:val="-7"/>
        </w:rPr>
        <w:t xml:space="preserve"> </w:t>
      </w:r>
      <w:r>
        <w:t>independent</w:t>
      </w:r>
      <w:r>
        <w:rPr>
          <w:spacing w:val="-6"/>
        </w:rPr>
        <w:t xml:space="preserve"> </w:t>
      </w:r>
      <w:r>
        <w:t>Cost</w:t>
      </w:r>
      <w:r>
        <w:rPr>
          <w:spacing w:val="-8"/>
        </w:rPr>
        <w:t xml:space="preserve"> </w:t>
      </w:r>
      <w:r>
        <w:t>Estimate</w:t>
      </w:r>
      <w:r>
        <w:rPr>
          <w:spacing w:val="-6"/>
        </w:rPr>
        <w:t xml:space="preserve"> </w:t>
      </w:r>
      <w:r>
        <w:t>will</w:t>
      </w:r>
      <w:r>
        <w:rPr>
          <w:spacing w:val="-6"/>
        </w:rPr>
        <w:t xml:space="preserve"> </w:t>
      </w:r>
      <w:r>
        <w:t>be</w:t>
      </w:r>
      <w:r>
        <w:rPr>
          <w:spacing w:val="-6"/>
        </w:rPr>
        <w:t xml:space="preserve"> </w:t>
      </w:r>
      <w:r>
        <w:t>provided</w:t>
      </w:r>
      <w:r>
        <w:rPr>
          <w:spacing w:val="-9"/>
        </w:rPr>
        <w:t xml:space="preserve"> </w:t>
      </w:r>
      <w:r>
        <w:t>by</w:t>
      </w:r>
      <w:r>
        <w:rPr>
          <w:spacing w:val="-11"/>
        </w:rPr>
        <w:t xml:space="preserve"> </w:t>
      </w:r>
      <w:r>
        <w:t>the</w:t>
      </w:r>
      <w:r>
        <w:rPr>
          <w:spacing w:val="-6"/>
        </w:rPr>
        <w:t xml:space="preserve"> </w:t>
      </w:r>
      <w:r>
        <w:t>University</w:t>
      </w:r>
      <w:r>
        <w:rPr>
          <w:spacing w:val="-7"/>
        </w:rPr>
        <w:t xml:space="preserve"> </w:t>
      </w:r>
      <w:r>
        <w:t>for</w:t>
      </w:r>
      <w:r>
        <w:rPr>
          <w:spacing w:val="-7"/>
        </w:rPr>
        <w:t xml:space="preserve"> </w:t>
      </w:r>
      <w:r>
        <w:t>the</w:t>
      </w:r>
      <w:r>
        <w:rPr>
          <w:spacing w:val="-6"/>
        </w:rPr>
        <w:t xml:space="preserve"> </w:t>
      </w:r>
      <w:r>
        <w:t>Preliminary</w:t>
      </w:r>
      <w:r>
        <w:rPr>
          <w:spacing w:val="-11"/>
        </w:rPr>
        <w:t xml:space="preserve"> </w:t>
      </w:r>
      <w:r>
        <w:t>Design.</w:t>
      </w:r>
      <w:r>
        <w:rPr>
          <w:spacing w:val="-5"/>
        </w:rPr>
        <w:t xml:space="preserve"> </w:t>
      </w:r>
      <w:r>
        <w:t>An independent Cost Estimate will also be provided for the Schematic Design Submittal if a VM review is to occur. The A/E and independent cost estimator shall endeavor to reconcile differences in the estimates. On large Projects, where construction cost versus budget is in doubt, the University may also</w:t>
      </w:r>
      <w:r>
        <w:rPr>
          <w:spacing w:val="-3"/>
        </w:rPr>
        <w:t xml:space="preserve"> </w:t>
      </w:r>
      <w:r>
        <w:t>obtain</w:t>
      </w:r>
      <w:r>
        <w:rPr>
          <w:spacing w:val="-6"/>
        </w:rPr>
        <w:t xml:space="preserve"> </w:t>
      </w:r>
      <w:r>
        <w:t>an</w:t>
      </w:r>
      <w:r>
        <w:rPr>
          <w:spacing w:val="-3"/>
        </w:rPr>
        <w:t xml:space="preserve"> </w:t>
      </w:r>
      <w:r>
        <w:t>independent</w:t>
      </w:r>
      <w:r>
        <w:rPr>
          <w:spacing w:val="-3"/>
        </w:rPr>
        <w:t xml:space="preserve"> </w:t>
      </w:r>
      <w:r>
        <w:t>Cost</w:t>
      </w:r>
      <w:r>
        <w:rPr>
          <w:spacing w:val="-3"/>
        </w:rPr>
        <w:t xml:space="preserve"> </w:t>
      </w:r>
      <w:r>
        <w:t>Estimate</w:t>
      </w:r>
      <w:r>
        <w:rPr>
          <w:spacing w:val="-2"/>
        </w:rPr>
        <w:t xml:space="preserve"> </w:t>
      </w:r>
      <w:r>
        <w:t>based</w:t>
      </w:r>
      <w:r>
        <w:rPr>
          <w:spacing w:val="-3"/>
        </w:rPr>
        <w:t xml:space="preserve"> </w:t>
      </w:r>
      <w:r>
        <w:t>on</w:t>
      </w:r>
      <w:r>
        <w:rPr>
          <w:spacing w:val="-6"/>
        </w:rPr>
        <w:t xml:space="preserve"> </w:t>
      </w:r>
      <w:r>
        <w:t>the</w:t>
      </w:r>
      <w:r>
        <w:rPr>
          <w:spacing w:val="-2"/>
        </w:rPr>
        <w:t xml:space="preserve"> </w:t>
      </w:r>
      <w:r>
        <w:t>final</w:t>
      </w:r>
      <w:r>
        <w:rPr>
          <w:spacing w:val="-3"/>
        </w:rPr>
        <w:t xml:space="preserve"> </w:t>
      </w:r>
      <w:r>
        <w:t>Plans</w:t>
      </w:r>
      <w:r>
        <w:rPr>
          <w:spacing w:val="-4"/>
        </w:rPr>
        <w:t xml:space="preserve"> </w:t>
      </w:r>
      <w:r>
        <w:t>and</w:t>
      </w:r>
      <w:r>
        <w:rPr>
          <w:spacing w:val="-35"/>
        </w:rPr>
        <w:t xml:space="preserve"> </w:t>
      </w:r>
      <w:r>
        <w:t>Specifications.</w:t>
      </w:r>
    </w:p>
    <w:p w14:paraId="6DAD05B0" w14:textId="53978012" w:rsidR="00BD63E6" w:rsidRDefault="00D94B7A">
      <w:pPr>
        <w:pStyle w:val="Heading3"/>
        <w:spacing w:before="231"/>
      </w:pPr>
      <w:bookmarkStart w:id="292" w:name="SECTION_8.5151___DESIGN_INITIATION/PRE-D"/>
      <w:bookmarkStart w:id="293" w:name="_Toc55204091"/>
      <w:bookmarkEnd w:id="292"/>
      <w:r>
        <w:t>SECTION 8.5</w:t>
      </w:r>
      <w:r>
        <w:rPr>
          <w:b w:val="0"/>
          <w:position w:val="11"/>
          <w:sz w:val="16"/>
        </w:rPr>
        <w:t xml:space="preserve">  </w:t>
      </w:r>
      <w:r>
        <w:t>DESIGN INITIATION/</w:t>
      </w:r>
      <w:r w:rsidR="00FF136F">
        <w:t xml:space="preserve"> </w:t>
      </w:r>
      <w:r>
        <w:t>PRE-DESIGN CONFERENCE</w:t>
      </w:r>
      <w:bookmarkEnd w:id="293"/>
    </w:p>
    <w:p w14:paraId="21C0162B" w14:textId="77777777" w:rsidR="00BD63E6" w:rsidRDefault="00D94B7A">
      <w:pPr>
        <w:pStyle w:val="BodyText"/>
        <w:spacing w:before="177"/>
        <w:ind w:left="120" w:right="110"/>
        <w:jc w:val="both"/>
      </w:pPr>
      <w:r>
        <w:t>The</w:t>
      </w:r>
      <w:r>
        <w:rPr>
          <w:spacing w:val="-8"/>
        </w:rPr>
        <w:t xml:space="preserve"> </w:t>
      </w:r>
      <w:r>
        <w:t>University</w:t>
      </w:r>
      <w:r>
        <w:rPr>
          <w:spacing w:val="-11"/>
        </w:rPr>
        <w:t xml:space="preserve"> </w:t>
      </w:r>
      <w:r>
        <w:t>shall</w:t>
      </w:r>
      <w:r>
        <w:rPr>
          <w:spacing w:val="-6"/>
        </w:rPr>
        <w:t xml:space="preserve"> </w:t>
      </w:r>
      <w:r>
        <w:t>arrange</w:t>
      </w:r>
      <w:r>
        <w:rPr>
          <w:spacing w:val="-6"/>
        </w:rPr>
        <w:t xml:space="preserve"> </w:t>
      </w:r>
      <w:r>
        <w:t>for</w:t>
      </w:r>
      <w:r>
        <w:rPr>
          <w:spacing w:val="-7"/>
        </w:rPr>
        <w:t xml:space="preserve"> </w:t>
      </w:r>
      <w:r>
        <w:t>a</w:t>
      </w:r>
      <w:r>
        <w:rPr>
          <w:spacing w:val="-6"/>
        </w:rPr>
        <w:t xml:space="preserve"> </w:t>
      </w:r>
      <w:r>
        <w:t>Pre-design</w:t>
      </w:r>
      <w:r>
        <w:rPr>
          <w:spacing w:val="-7"/>
        </w:rPr>
        <w:t xml:space="preserve"> </w:t>
      </w:r>
      <w:r>
        <w:t>Conference.</w:t>
      </w:r>
      <w:r>
        <w:rPr>
          <w:spacing w:val="-7"/>
        </w:rPr>
        <w:t xml:space="preserve"> </w:t>
      </w:r>
      <w:r>
        <w:t>Participants</w:t>
      </w:r>
      <w:r>
        <w:rPr>
          <w:spacing w:val="-8"/>
        </w:rPr>
        <w:t xml:space="preserve"> </w:t>
      </w:r>
      <w:r>
        <w:t>should</w:t>
      </w:r>
      <w:r>
        <w:rPr>
          <w:spacing w:val="-9"/>
        </w:rPr>
        <w:t xml:space="preserve"> </w:t>
      </w:r>
      <w:r>
        <w:t>include</w:t>
      </w:r>
      <w:r>
        <w:rPr>
          <w:spacing w:val="-6"/>
        </w:rPr>
        <w:t xml:space="preserve"> </w:t>
      </w:r>
      <w:r>
        <w:t>the</w:t>
      </w:r>
      <w:r>
        <w:rPr>
          <w:spacing w:val="-8"/>
        </w:rPr>
        <w:t xml:space="preserve"> </w:t>
      </w:r>
      <w:r>
        <w:t>University’s Capital Outlay/</w:t>
      </w:r>
      <w:r w:rsidR="0034323B">
        <w:t xml:space="preserve"> </w:t>
      </w:r>
      <w:r>
        <w:t>Construction Representative, University PM, the University Review Unit, the Project Committee and the A/E's PM and responsible designer in each discipline (Architect, civil, structural, mechanical,</w:t>
      </w:r>
      <w:r>
        <w:rPr>
          <w:spacing w:val="-2"/>
        </w:rPr>
        <w:t xml:space="preserve"> </w:t>
      </w:r>
      <w:r>
        <w:t>electrical</w:t>
      </w:r>
      <w:r>
        <w:rPr>
          <w:spacing w:val="-2"/>
        </w:rPr>
        <w:t xml:space="preserve"> </w:t>
      </w:r>
      <w:r>
        <w:t>and</w:t>
      </w:r>
      <w:r>
        <w:rPr>
          <w:spacing w:val="-7"/>
        </w:rPr>
        <w:t xml:space="preserve"> </w:t>
      </w:r>
      <w:r>
        <w:t>others</w:t>
      </w:r>
      <w:r>
        <w:rPr>
          <w:spacing w:val="-3"/>
        </w:rPr>
        <w:t xml:space="preserve"> </w:t>
      </w:r>
      <w:r>
        <w:t>if</w:t>
      </w:r>
      <w:r>
        <w:rPr>
          <w:spacing w:val="-5"/>
        </w:rPr>
        <w:t xml:space="preserve"> </w:t>
      </w:r>
      <w:r>
        <w:t>needed).</w:t>
      </w:r>
      <w:r>
        <w:rPr>
          <w:spacing w:val="-2"/>
        </w:rPr>
        <w:t xml:space="preserve"> </w:t>
      </w:r>
      <w:r>
        <w:t>If</w:t>
      </w:r>
      <w:r>
        <w:rPr>
          <w:spacing w:val="-5"/>
        </w:rPr>
        <w:t xml:space="preserve"> </w:t>
      </w:r>
      <w:r>
        <w:t>the</w:t>
      </w:r>
      <w:r>
        <w:rPr>
          <w:spacing w:val="-1"/>
        </w:rPr>
        <w:t xml:space="preserve"> </w:t>
      </w:r>
      <w:r>
        <w:t>University</w:t>
      </w:r>
      <w:r>
        <w:rPr>
          <w:spacing w:val="-7"/>
        </w:rPr>
        <w:t xml:space="preserve"> </w:t>
      </w:r>
      <w:r>
        <w:t>determines</w:t>
      </w:r>
      <w:r>
        <w:rPr>
          <w:spacing w:val="-3"/>
        </w:rPr>
        <w:t xml:space="preserve"> </w:t>
      </w:r>
      <w:r>
        <w:t>that</w:t>
      </w:r>
      <w:r>
        <w:rPr>
          <w:spacing w:val="-2"/>
        </w:rPr>
        <w:t xml:space="preserve"> </w:t>
      </w:r>
      <w:r>
        <w:t>such</w:t>
      </w:r>
      <w:r>
        <w:rPr>
          <w:spacing w:val="-2"/>
        </w:rPr>
        <w:t xml:space="preserve"> </w:t>
      </w:r>
      <w:r>
        <w:t>a</w:t>
      </w:r>
      <w:r>
        <w:rPr>
          <w:spacing w:val="-4"/>
        </w:rPr>
        <w:t xml:space="preserve"> </w:t>
      </w:r>
      <w:r>
        <w:t>conference</w:t>
      </w:r>
      <w:r>
        <w:rPr>
          <w:spacing w:val="-4"/>
        </w:rPr>
        <w:t xml:space="preserve"> </w:t>
      </w:r>
      <w:r>
        <w:t>is</w:t>
      </w:r>
      <w:r>
        <w:rPr>
          <w:spacing w:val="-3"/>
        </w:rPr>
        <w:t xml:space="preserve"> </w:t>
      </w:r>
      <w:r>
        <w:t>not needed for the Project, the University shall notify the listed participants in writing, of the</w:t>
      </w:r>
      <w:r>
        <w:rPr>
          <w:spacing w:val="-39"/>
        </w:rPr>
        <w:t xml:space="preserve"> </w:t>
      </w:r>
      <w:r>
        <w:t>decision.</w:t>
      </w:r>
    </w:p>
    <w:p w14:paraId="611F3261" w14:textId="77777777" w:rsidR="00BD63E6" w:rsidRDefault="00BD63E6">
      <w:pPr>
        <w:pStyle w:val="BodyText"/>
        <w:spacing w:before="1"/>
      </w:pPr>
    </w:p>
    <w:p w14:paraId="04DCAD60" w14:textId="77777777" w:rsidR="00BD63E6" w:rsidRDefault="00D94B7A">
      <w:pPr>
        <w:pStyle w:val="BodyText"/>
        <w:ind w:left="120" w:right="107"/>
        <w:jc w:val="both"/>
      </w:pPr>
      <w:r>
        <w:t>The</w:t>
      </w:r>
      <w:r>
        <w:rPr>
          <w:spacing w:val="-9"/>
        </w:rPr>
        <w:t xml:space="preserve"> </w:t>
      </w:r>
      <w:r>
        <w:t>purpose</w:t>
      </w:r>
      <w:r>
        <w:rPr>
          <w:spacing w:val="-9"/>
        </w:rPr>
        <w:t xml:space="preserve"> </w:t>
      </w:r>
      <w:r>
        <w:t>of</w:t>
      </w:r>
      <w:r>
        <w:rPr>
          <w:spacing w:val="-12"/>
        </w:rPr>
        <w:t xml:space="preserve"> </w:t>
      </w:r>
      <w:r>
        <w:t>the</w:t>
      </w:r>
      <w:r>
        <w:rPr>
          <w:spacing w:val="-9"/>
        </w:rPr>
        <w:t xml:space="preserve"> </w:t>
      </w:r>
      <w:r>
        <w:t>Pre-design</w:t>
      </w:r>
      <w:r>
        <w:rPr>
          <w:spacing w:val="-10"/>
        </w:rPr>
        <w:t xml:space="preserve"> </w:t>
      </w:r>
      <w:r>
        <w:t>Conference</w:t>
      </w:r>
      <w:r>
        <w:rPr>
          <w:spacing w:val="-11"/>
        </w:rPr>
        <w:t xml:space="preserve"> </w:t>
      </w:r>
      <w:r>
        <w:t>is</w:t>
      </w:r>
      <w:r>
        <w:rPr>
          <w:spacing w:val="-10"/>
        </w:rPr>
        <w:t xml:space="preserve"> </w:t>
      </w:r>
      <w:r>
        <w:t>to</w:t>
      </w:r>
      <w:r>
        <w:rPr>
          <w:spacing w:val="-10"/>
        </w:rPr>
        <w:t xml:space="preserve"> </w:t>
      </w:r>
      <w:r>
        <w:t>clarify</w:t>
      </w:r>
      <w:r>
        <w:rPr>
          <w:spacing w:val="-12"/>
        </w:rPr>
        <w:t xml:space="preserve"> </w:t>
      </w:r>
      <w:r>
        <w:t>to</w:t>
      </w:r>
      <w:r>
        <w:rPr>
          <w:spacing w:val="-10"/>
        </w:rPr>
        <w:t xml:space="preserve"> </w:t>
      </w:r>
      <w:r>
        <w:t>all</w:t>
      </w:r>
      <w:r>
        <w:rPr>
          <w:spacing w:val="-9"/>
        </w:rPr>
        <w:t xml:space="preserve"> </w:t>
      </w:r>
      <w:r>
        <w:t>parties</w:t>
      </w:r>
      <w:r>
        <w:rPr>
          <w:spacing w:val="-10"/>
        </w:rPr>
        <w:t xml:space="preserve"> </w:t>
      </w:r>
      <w:r>
        <w:t>involved</w:t>
      </w:r>
      <w:r>
        <w:rPr>
          <w:spacing w:val="-10"/>
        </w:rPr>
        <w:t xml:space="preserve"> </w:t>
      </w:r>
      <w:r>
        <w:t>the</w:t>
      </w:r>
      <w:r>
        <w:rPr>
          <w:spacing w:val="-9"/>
        </w:rPr>
        <w:t xml:space="preserve"> </w:t>
      </w:r>
      <w:r>
        <w:t>procedures,</w:t>
      </w:r>
      <w:r>
        <w:rPr>
          <w:spacing w:val="-10"/>
        </w:rPr>
        <w:t xml:space="preserve"> </w:t>
      </w:r>
      <w:r>
        <w:t>needs</w:t>
      </w:r>
      <w:r>
        <w:rPr>
          <w:spacing w:val="-13"/>
        </w:rPr>
        <w:t xml:space="preserve"> </w:t>
      </w:r>
      <w:r>
        <w:t>and requirements for the particular Project. Therefore, it may be beneficial to all for an A/E providing Services for the first time on University Work to have the Pre-design Conference before the fees and terms of the A/E Contract are</w:t>
      </w:r>
      <w:r>
        <w:rPr>
          <w:spacing w:val="-38"/>
        </w:rPr>
        <w:t xml:space="preserve"> </w:t>
      </w:r>
      <w:r>
        <w:t>finalized.</w:t>
      </w:r>
    </w:p>
    <w:p w14:paraId="20F3F233" w14:textId="77777777" w:rsidR="00BD63E6" w:rsidRDefault="00BD63E6">
      <w:pPr>
        <w:pStyle w:val="BodyText"/>
        <w:spacing w:before="1"/>
      </w:pPr>
    </w:p>
    <w:p w14:paraId="499F5C74" w14:textId="77777777" w:rsidR="00BD63E6" w:rsidRDefault="00D94B7A">
      <w:pPr>
        <w:pStyle w:val="BodyText"/>
        <w:spacing w:line="264" w:lineRule="exact"/>
        <w:ind w:left="120"/>
        <w:jc w:val="both"/>
      </w:pPr>
      <w:r>
        <w:t>The following is a sample of topics that may be included in the Pre-design Conference agenda:</w:t>
      </w:r>
    </w:p>
    <w:p w14:paraId="01AAA463" w14:textId="77777777" w:rsidR="00BD63E6" w:rsidRDefault="00D94B7A" w:rsidP="001C09AE">
      <w:pPr>
        <w:pStyle w:val="ListParagraph"/>
        <w:numPr>
          <w:ilvl w:val="0"/>
          <w:numId w:val="67"/>
        </w:numPr>
        <w:tabs>
          <w:tab w:val="left" w:pos="1416"/>
          <w:tab w:val="left" w:pos="1417"/>
        </w:tabs>
        <w:spacing w:line="264" w:lineRule="exact"/>
        <w:rPr>
          <w:sz w:val="23"/>
        </w:rPr>
      </w:pPr>
      <w:r>
        <w:rPr>
          <w:sz w:val="23"/>
        </w:rPr>
        <w:t>Introduction of</w:t>
      </w:r>
      <w:r>
        <w:rPr>
          <w:spacing w:val="-15"/>
          <w:sz w:val="23"/>
        </w:rPr>
        <w:t xml:space="preserve"> </w:t>
      </w:r>
      <w:r>
        <w:rPr>
          <w:sz w:val="23"/>
        </w:rPr>
        <w:t>Attendees</w:t>
      </w:r>
    </w:p>
    <w:p w14:paraId="0A712011" w14:textId="77777777" w:rsidR="00BD63E6" w:rsidRDefault="00D94B7A" w:rsidP="001C09AE">
      <w:pPr>
        <w:pStyle w:val="ListParagraph"/>
        <w:numPr>
          <w:ilvl w:val="0"/>
          <w:numId w:val="67"/>
        </w:numPr>
        <w:tabs>
          <w:tab w:val="left" w:pos="1416"/>
          <w:tab w:val="left" w:pos="1417"/>
        </w:tabs>
        <w:spacing w:line="264" w:lineRule="exact"/>
        <w:rPr>
          <w:sz w:val="23"/>
        </w:rPr>
      </w:pPr>
      <w:r>
        <w:rPr>
          <w:sz w:val="23"/>
        </w:rPr>
        <w:t>Role of University Review</w:t>
      </w:r>
      <w:r>
        <w:rPr>
          <w:spacing w:val="-23"/>
          <w:sz w:val="23"/>
        </w:rPr>
        <w:t xml:space="preserve"> </w:t>
      </w:r>
      <w:r>
        <w:rPr>
          <w:sz w:val="23"/>
        </w:rPr>
        <w:t>Unit</w:t>
      </w:r>
    </w:p>
    <w:p w14:paraId="30E7E533" w14:textId="77777777" w:rsidR="00BD63E6" w:rsidRDefault="00D94B7A" w:rsidP="001C09AE">
      <w:pPr>
        <w:pStyle w:val="ListParagraph"/>
        <w:numPr>
          <w:ilvl w:val="0"/>
          <w:numId w:val="67"/>
        </w:numPr>
        <w:tabs>
          <w:tab w:val="left" w:pos="1416"/>
          <w:tab w:val="left" w:pos="1417"/>
        </w:tabs>
        <w:spacing w:line="264" w:lineRule="exact"/>
        <w:rPr>
          <w:sz w:val="23"/>
        </w:rPr>
      </w:pPr>
      <w:r>
        <w:rPr>
          <w:sz w:val="23"/>
        </w:rPr>
        <w:t>Authorized</w:t>
      </w:r>
      <w:r>
        <w:rPr>
          <w:spacing w:val="-15"/>
          <w:sz w:val="23"/>
        </w:rPr>
        <w:t xml:space="preserve"> </w:t>
      </w:r>
      <w:r>
        <w:rPr>
          <w:sz w:val="23"/>
        </w:rPr>
        <w:t>Communications</w:t>
      </w:r>
    </w:p>
    <w:p w14:paraId="4B50A8C3" w14:textId="77777777" w:rsidR="00BD63E6" w:rsidRDefault="00D94B7A" w:rsidP="001C09AE">
      <w:pPr>
        <w:pStyle w:val="ListParagraph"/>
        <w:numPr>
          <w:ilvl w:val="0"/>
          <w:numId w:val="67"/>
        </w:numPr>
        <w:tabs>
          <w:tab w:val="left" w:pos="1416"/>
          <w:tab w:val="left" w:pos="1417"/>
        </w:tabs>
        <w:spacing w:line="264" w:lineRule="exact"/>
        <w:rPr>
          <w:sz w:val="23"/>
        </w:rPr>
      </w:pPr>
      <w:r>
        <w:rPr>
          <w:sz w:val="23"/>
        </w:rPr>
        <w:t>Design-not-to-exceed Construction</w:t>
      </w:r>
      <w:r>
        <w:rPr>
          <w:spacing w:val="-29"/>
          <w:sz w:val="23"/>
        </w:rPr>
        <w:t xml:space="preserve"> </w:t>
      </w:r>
      <w:r>
        <w:rPr>
          <w:sz w:val="23"/>
        </w:rPr>
        <w:t>Budget</w:t>
      </w:r>
    </w:p>
    <w:p w14:paraId="70672A39" w14:textId="77777777" w:rsidR="00BD63E6" w:rsidRDefault="00D94B7A" w:rsidP="001C09AE">
      <w:pPr>
        <w:pStyle w:val="ListParagraph"/>
        <w:numPr>
          <w:ilvl w:val="0"/>
          <w:numId w:val="67"/>
        </w:numPr>
        <w:tabs>
          <w:tab w:val="left" w:pos="1416"/>
          <w:tab w:val="left" w:pos="1417"/>
        </w:tabs>
        <w:spacing w:before="1" w:line="263" w:lineRule="exact"/>
        <w:rPr>
          <w:sz w:val="23"/>
        </w:rPr>
      </w:pPr>
      <w:r>
        <w:rPr>
          <w:sz w:val="23"/>
        </w:rPr>
        <w:t>Proposed Design</w:t>
      </w:r>
      <w:r>
        <w:rPr>
          <w:spacing w:val="-15"/>
          <w:sz w:val="23"/>
        </w:rPr>
        <w:t xml:space="preserve"> </w:t>
      </w:r>
      <w:r>
        <w:rPr>
          <w:sz w:val="23"/>
        </w:rPr>
        <w:t>Schedule</w:t>
      </w:r>
    </w:p>
    <w:p w14:paraId="40CBCC16" w14:textId="641B087C" w:rsidR="00BD63E6" w:rsidRDefault="00D94B7A" w:rsidP="001C09AE">
      <w:pPr>
        <w:pStyle w:val="ListParagraph"/>
        <w:numPr>
          <w:ilvl w:val="0"/>
          <w:numId w:val="67"/>
        </w:numPr>
        <w:tabs>
          <w:tab w:val="left" w:pos="1416"/>
          <w:tab w:val="left" w:pos="1417"/>
        </w:tabs>
        <w:ind w:right="146"/>
        <w:rPr>
          <w:sz w:val="23"/>
        </w:rPr>
      </w:pPr>
      <w:r>
        <w:rPr>
          <w:sz w:val="23"/>
        </w:rPr>
        <w:t xml:space="preserve">Requirements of HECOM related to the </w:t>
      </w:r>
      <w:hyperlink r:id="rId425">
        <w:r>
          <w:rPr>
            <w:color w:val="0000FF"/>
            <w:sz w:val="23"/>
            <w:u w:val="single" w:color="0000FF"/>
          </w:rPr>
          <w:t>Procurement Rules</w:t>
        </w:r>
      </w:hyperlink>
      <w:r>
        <w:rPr>
          <w:sz w:val="23"/>
        </w:rPr>
        <w:t xml:space="preserve">, Chapters </w:t>
      </w:r>
      <w:hyperlink w:anchor="_bookmark233" w:history="1">
        <w:r>
          <w:rPr>
            <w:color w:val="0000FF"/>
            <w:sz w:val="23"/>
            <w:u w:val="single" w:color="0000FF"/>
          </w:rPr>
          <w:t>7</w:t>
        </w:r>
      </w:hyperlink>
      <w:r>
        <w:rPr>
          <w:sz w:val="23"/>
        </w:rPr>
        <w:t>-</w:t>
      </w:r>
      <w:hyperlink w:anchor="_bookmark305" w:history="1">
        <w:r>
          <w:rPr>
            <w:color w:val="0000FF"/>
            <w:sz w:val="23"/>
            <w:u w:val="single" w:color="0000FF"/>
          </w:rPr>
          <w:t xml:space="preserve">10 </w:t>
        </w:r>
      </w:hyperlink>
      <w:r>
        <w:rPr>
          <w:sz w:val="23"/>
        </w:rPr>
        <w:t>of HECOM and Fire Safety</w:t>
      </w:r>
      <w:r>
        <w:rPr>
          <w:spacing w:val="-23"/>
          <w:sz w:val="23"/>
        </w:rPr>
        <w:t xml:space="preserve"> </w:t>
      </w:r>
      <w:r>
        <w:rPr>
          <w:sz w:val="23"/>
        </w:rPr>
        <w:t>Reviews</w:t>
      </w:r>
    </w:p>
    <w:p w14:paraId="656139BD" w14:textId="24A4C5BD" w:rsidR="00BD63E6" w:rsidRDefault="00D94B7A" w:rsidP="001C09AE">
      <w:pPr>
        <w:pStyle w:val="ListParagraph"/>
        <w:numPr>
          <w:ilvl w:val="0"/>
          <w:numId w:val="67"/>
        </w:numPr>
        <w:tabs>
          <w:tab w:val="left" w:pos="1415"/>
          <w:tab w:val="left" w:pos="1416"/>
        </w:tabs>
        <w:spacing w:before="6" w:line="264" w:lineRule="exact"/>
        <w:rPr>
          <w:sz w:val="23"/>
        </w:rPr>
      </w:pPr>
      <w:r>
        <w:rPr>
          <w:sz w:val="23"/>
        </w:rPr>
        <w:t>Clarification/</w:t>
      </w:r>
      <w:r w:rsidR="00FF136F">
        <w:rPr>
          <w:sz w:val="23"/>
        </w:rPr>
        <w:t xml:space="preserve"> </w:t>
      </w:r>
      <w:r>
        <w:rPr>
          <w:sz w:val="23"/>
        </w:rPr>
        <w:t>Resolution</w:t>
      </w:r>
      <w:r>
        <w:rPr>
          <w:spacing w:val="-6"/>
          <w:sz w:val="23"/>
        </w:rPr>
        <w:t xml:space="preserve"> </w:t>
      </w:r>
      <w:r>
        <w:rPr>
          <w:sz w:val="23"/>
        </w:rPr>
        <w:t>of</w:t>
      </w:r>
      <w:r>
        <w:rPr>
          <w:spacing w:val="-9"/>
          <w:sz w:val="23"/>
        </w:rPr>
        <w:t xml:space="preserve"> </w:t>
      </w:r>
      <w:r>
        <w:rPr>
          <w:sz w:val="23"/>
        </w:rPr>
        <w:t>Budget</w:t>
      </w:r>
      <w:r>
        <w:rPr>
          <w:spacing w:val="-6"/>
          <w:sz w:val="23"/>
        </w:rPr>
        <w:t xml:space="preserve"> </w:t>
      </w:r>
      <w:r>
        <w:rPr>
          <w:sz w:val="23"/>
        </w:rPr>
        <w:t>Development</w:t>
      </w:r>
      <w:r>
        <w:rPr>
          <w:spacing w:val="-28"/>
          <w:sz w:val="23"/>
        </w:rPr>
        <w:t xml:space="preserve"> </w:t>
      </w:r>
      <w:r>
        <w:rPr>
          <w:sz w:val="23"/>
        </w:rPr>
        <w:t>Comments</w:t>
      </w:r>
    </w:p>
    <w:p w14:paraId="5DF0E804"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lastRenderedPageBreak/>
        <w:t>Submittal</w:t>
      </w:r>
      <w:r>
        <w:rPr>
          <w:spacing w:val="-12"/>
          <w:sz w:val="23"/>
        </w:rPr>
        <w:t xml:space="preserve"> </w:t>
      </w:r>
      <w:r>
        <w:rPr>
          <w:sz w:val="23"/>
        </w:rPr>
        <w:t>Contents</w:t>
      </w:r>
    </w:p>
    <w:p w14:paraId="7E01D1EB"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Review</w:t>
      </w:r>
      <w:r>
        <w:rPr>
          <w:spacing w:val="-14"/>
          <w:sz w:val="23"/>
        </w:rPr>
        <w:t xml:space="preserve"> </w:t>
      </w:r>
      <w:r>
        <w:rPr>
          <w:sz w:val="23"/>
        </w:rPr>
        <w:t>Requirements</w:t>
      </w:r>
    </w:p>
    <w:p w14:paraId="26DF16DD"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Intent of Review</w:t>
      </w:r>
      <w:r>
        <w:rPr>
          <w:spacing w:val="-21"/>
          <w:sz w:val="23"/>
        </w:rPr>
        <w:t xml:space="preserve"> </w:t>
      </w:r>
      <w:r>
        <w:rPr>
          <w:sz w:val="23"/>
        </w:rPr>
        <w:t>Comments</w:t>
      </w:r>
    </w:p>
    <w:p w14:paraId="577CE4BD" w14:textId="77777777" w:rsidR="00BD63E6" w:rsidRDefault="00D94B7A" w:rsidP="001C09AE">
      <w:pPr>
        <w:pStyle w:val="ListParagraph"/>
        <w:numPr>
          <w:ilvl w:val="0"/>
          <w:numId w:val="67"/>
        </w:numPr>
        <w:tabs>
          <w:tab w:val="left" w:pos="1415"/>
          <w:tab w:val="left" w:pos="1416"/>
        </w:tabs>
        <w:spacing w:line="264" w:lineRule="exact"/>
        <w:ind w:left="1415"/>
        <w:rPr>
          <w:sz w:val="23"/>
        </w:rPr>
      </w:pPr>
      <w:r>
        <w:rPr>
          <w:sz w:val="23"/>
        </w:rPr>
        <w:t>Waivers and Code</w:t>
      </w:r>
      <w:r>
        <w:rPr>
          <w:spacing w:val="-17"/>
          <w:sz w:val="23"/>
        </w:rPr>
        <w:t xml:space="preserve"> </w:t>
      </w:r>
      <w:r>
        <w:rPr>
          <w:sz w:val="23"/>
        </w:rPr>
        <w:t>Modifications</w:t>
      </w:r>
    </w:p>
    <w:p w14:paraId="6D60194C" w14:textId="77777777" w:rsidR="00BD63E6" w:rsidRDefault="00D94B7A" w:rsidP="001C09AE">
      <w:pPr>
        <w:pStyle w:val="ListParagraph"/>
        <w:numPr>
          <w:ilvl w:val="0"/>
          <w:numId w:val="67"/>
        </w:numPr>
        <w:tabs>
          <w:tab w:val="left" w:pos="1415"/>
          <w:tab w:val="left" w:pos="1416"/>
        </w:tabs>
        <w:spacing w:line="264" w:lineRule="exact"/>
        <w:ind w:left="1415"/>
        <w:rPr>
          <w:sz w:val="23"/>
        </w:rPr>
      </w:pPr>
      <w:r>
        <w:rPr>
          <w:sz w:val="23"/>
        </w:rPr>
        <w:t>Sole Source/Proprietary</w:t>
      </w:r>
      <w:r>
        <w:rPr>
          <w:spacing w:val="-23"/>
          <w:sz w:val="23"/>
        </w:rPr>
        <w:t xml:space="preserve"> </w:t>
      </w:r>
      <w:r>
        <w:rPr>
          <w:sz w:val="23"/>
        </w:rPr>
        <w:t>Specifications</w:t>
      </w:r>
    </w:p>
    <w:p w14:paraId="1AB7755E"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Use of Standard HECO and CO Forms and</w:t>
      </w:r>
      <w:r>
        <w:rPr>
          <w:spacing w:val="-23"/>
          <w:sz w:val="23"/>
        </w:rPr>
        <w:t xml:space="preserve"> </w:t>
      </w:r>
      <w:r>
        <w:rPr>
          <w:sz w:val="23"/>
        </w:rPr>
        <w:t>Formats</w:t>
      </w:r>
    </w:p>
    <w:p w14:paraId="0B1E5B43"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Value Management</w:t>
      </w:r>
      <w:r>
        <w:rPr>
          <w:spacing w:val="-15"/>
          <w:sz w:val="23"/>
        </w:rPr>
        <w:t xml:space="preserve"> </w:t>
      </w:r>
      <w:r>
        <w:rPr>
          <w:sz w:val="23"/>
        </w:rPr>
        <w:t>(VM)</w:t>
      </w:r>
    </w:p>
    <w:p w14:paraId="269FD117" w14:textId="77777777" w:rsidR="00BD63E6" w:rsidRDefault="00D94B7A" w:rsidP="001C09AE">
      <w:pPr>
        <w:pStyle w:val="ListParagraph"/>
        <w:numPr>
          <w:ilvl w:val="0"/>
          <w:numId w:val="67"/>
        </w:numPr>
        <w:tabs>
          <w:tab w:val="left" w:pos="1415"/>
          <w:tab w:val="left" w:pos="1416"/>
        </w:tabs>
        <w:spacing w:before="2" w:line="264" w:lineRule="exact"/>
        <w:rPr>
          <w:sz w:val="23"/>
        </w:rPr>
      </w:pPr>
      <w:r>
        <w:rPr>
          <w:sz w:val="23"/>
        </w:rPr>
        <w:t>Methods of Procuring</w:t>
      </w:r>
      <w:r>
        <w:rPr>
          <w:spacing w:val="-14"/>
          <w:sz w:val="23"/>
        </w:rPr>
        <w:t xml:space="preserve"> </w:t>
      </w:r>
      <w:r>
        <w:rPr>
          <w:sz w:val="23"/>
        </w:rPr>
        <w:t>Construction</w:t>
      </w:r>
    </w:p>
    <w:p w14:paraId="5C25183A"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Other Regulatory</w:t>
      </w:r>
      <w:r>
        <w:rPr>
          <w:spacing w:val="-21"/>
          <w:sz w:val="23"/>
        </w:rPr>
        <w:t xml:space="preserve"> </w:t>
      </w:r>
      <w:r>
        <w:rPr>
          <w:sz w:val="23"/>
        </w:rPr>
        <w:t>Reviews</w:t>
      </w:r>
    </w:p>
    <w:p w14:paraId="161F3DBE" w14:textId="77777777" w:rsidR="00BD63E6" w:rsidRDefault="00D94B7A" w:rsidP="001C09AE">
      <w:pPr>
        <w:pStyle w:val="ListParagraph"/>
        <w:numPr>
          <w:ilvl w:val="0"/>
          <w:numId w:val="67"/>
        </w:numPr>
        <w:tabs>
          <w:tab w:val="left" w:pos="1415"/>
          <w:tab w:val="left" w:pos="1416"/>
        </w:tabs>
        <w:spacing w:line="264" w:lineRule="exact"/>
        <w:rPr>
          <w:sz w:val="23"/>
        </w:rPr>
      </w:pPr>
      <w:r>
        <w:rPr>
          <w:sz w:val="23"/>
        </w:rPr>
        <w:t>Design</w:t>
      </w:r>
      <w:r>
        <w:rPr>
          <w:spacing w:val="-9"/>
          <w:sz w:val="23"/>
        </w:rPr>
        <w:t xml:space="preserve"> </w:t>
      </w:r>
      <w:r>
        <w:rPr>
          <w:sz w:val="23"/>
        </w:rPr>
        <w:t>Approach</w:t>
      </w:r>
    </w:p>
    <w:p w14:paraId="6D3DFA2A" w14:textId="77777777" w:rsidR="00BD63E6" w:rsidRDefault="00D94B7A" w:rsidP="001C09AE">
      <w:pPr>
        <w:pStyle w:val="ListParagraph"/>
        <w:numPr>
          <w:ilvl w:val="0"/>
          <w:numId w:val="67"/>
        </w:numPr>
        <w:tabs>
          <w:tab w:val="left" w:pos="1415"/>
          <w:tab w:val="left" w:pos="1416"/>
        </w:tabs>
        <w:spacing w:line="264" w:lineRule="exact"/>
        <w:rPr>
          <w:sz w:val="23"/>
        </w:rPr>
      </w:pPr>
      <w:bookmarkStart w:id="294" w:name="_bookmark264"/>
      <w:bookmarkEnd w:id="294"/>
      <w:r>
        <w:rPr>
          <w:sz w:val="23"/>
        </w:rPr>
        <w:t>Project Scope to</w:t>
      </w:r>
      <w:r>
        <w:rPr>
          <w:spacing w:val="-19"/>
          <w:sz w:val="23"/>
        </w:rPr>
        <w:t xml:space="preserve"> </w:t>
      </w:r>
      <w:r>
        <w:rPr>
          <w:sz w:val="23"/>
        </w:rPr>
        <w:t>include:</w:t>
      </w:r>
    </w:p>
    <w:p w14:paraId="7DB31657" w14:textId="77777777" w:rsidR="00BD63E6" w:rsidRDefault="00D94B7A" w:rsidP="001C09AE">
      <w:pPr>
        <w:pStyle w:val="ListParagraph"/>
        <w:numPr>
          <w:ilvl w:val="1"/>
          <w:numId w:val="67"/>
        </w:numPr>
        <w:tabs>
          <w:tab w:val="left" w:pos="1559"/>
          <w:tab w:val="left" w:pos="1560"/>
        </w:tabs>
        <w:spacing w:line="264" w:lineRule="exact"/>
        <w:ind w:hanging="358"/>
        <w:rPr>
          <w:sz w:val="23"/>
        </w:rPr>
      </w:pPr>
      <w:r>
        <w:rPr>
          <w:sz w:val="23"/>
        </w:rPr>
        <w:t>Functional layout</w:t>
      </w:r>
      <w:r>
        <w:rPr>
          <w:spacing w:val="-18"/>
          <w:sz w:val="23"/>
        </w:rPr>
        <w:t xml:space="preserve"> </w:t>
      </w:r>
      <w:r>
        <w:rPr>
          <w:sz w:val="23"/>
        </w:rPr>
        <w:t>requirements</w:t>
      </w:r>
    </w:p>
    <w:p w14:paraId="5A6CF5D3" w14:textId="77777777" w:rsidR="00BD63E6" w:rsidRDefault="00D94B7A" w:rsidP="001C09AE">
      <w:pPr>
        <w:pStyle w:val="ListParagraph"/>
        <w:numPr>
          <w:ilvl w:val="1"/>
          <w:numId w:val="67"/>
        </w:numPr>
        <w:tabs>
          <w:tab w:val="left" w:pos="1559"/>
          <w:tab w:val="left" w:pos="1560"/>
        </w:tabs>
        <w:spacing w:line="264" w:lineRule="exact"/>
        <w:ind w:left="1559"/>
        <w:rPr>
          <w:sz w:val="23"/>
        </w:rPr>
      </w:pPr>
      <w:r>
        <w:rPr>
          <w:sz w:val="23"/>
        </w:rPr>
        <w:t>Type of occupancy and activities to be</w:t>
      </w:r>
      <w:r>
        <w:rPr>
          <w:spacing w:val="-30"/>
          <w:sz w:val="23"/>
        </w:rPr>
        <w:t xml:space="preserve"> </w:t>
      </w:r>
      <w:r>
        <w:rPr>
          <w:sz w:val="23"/>
        </w:rPr>
        <w:t>housed</w:t>
      </w:r>
    </w:p>
    <w:p w14:paraId="211F80FD" w14:textId="77777777" w:rsidR="00BD63E6" w:rsidRDefault="00D94B7A" w:rsidP="001C09AE">
      <w:pPr>
        <w:pStyle w:val="ListParagraph"/>
        <w:numPr>
          <w:ilvl w:val="1"/>
          <w:numId w:val="67"/>
        </w:numPr>
        <w:tabs>
          <w:tab w:val="left" w:pos="1559"/>
          <w:tab w:val="left" w:pos="1560"/>
        </w:tabs>
        <w:spacing w:line="264" w:lineRule="exact"/>
        <w:ind w:left="1559"/>
        <w:rPr>
          <w:sz w:val="23"/>
        </w:rPr>
      </w:pPr>
      <w:r>
        <w:rPr>
          <w:sz w:val="23"/>
        </w:rPr>
        <w:t>Capacity requirements of spaces and</w:t>
      </w:r>
      <w:r>
        <w:rPr>
          <w:spacing w:val="-34"/>
          <w:sz w:val="23"/>
        </w:rPr>
        <w:t xml:space="preserve"> </w:t>
      </w:r>
      <w:r>
        <w:rPr>
          <w:sz w:val="23"/>
        </w:rPr>
        <w:t>buildings</w:t>
      </w:r>
    </w:p>
    <w:p w14:paraId="50A41B83" w14:textId="77777777" w:rsidR="00BD63E6" w:rsidRDefault="00D94B7A" w:rsidP="001C09AE">
      <w:pPr>
        <w:pStyle w:val="ListParagraph"/>
        <w:numPr>
          <w:ilvl w:val="1"/>
          <w:numId w:val="67"/>
        </w:numPr>
        <w:tabs>
          <w:tab w:val="left" w:pos="1558"/>
          <w:tab w:val="left" w:pos="1560"/>
        </w:tabs>
        <w:spacing w:before="2" w:line="264" w:lineRule="exact"/>
        <w:ind w:left="1559"/>
        <w:rPr>
          <w:sz w:val="23"/>
        </w:rPr>
      </w:pPr>
      <w:r>
        <w:rPr>
          <w:sz w:val="23"/>
        </w:rPr>
        <w:t>Exterior finish or appearance</w:t>
      </w:r>
      <w:r>
        <w:rPr>
          <w:spacing w:val="-28"/>
          <w:sz w:val="23"/>
        </w:rPr>
        <w:t xml:space="preserve"> </w:t>
      </w:r>
      <w:r>
        <w:rPr>
          <w:sz w:val="23"/>
        </w:rPr>
        <w:t>requirements</w:t>
      </w:r>
    </w:p>
    <w:p w14:paraId="42C053DF" w14:textId="77777777" w:rsidR="00BD63E6" w:rsidRDefault="00D94B7A" w:rsidP="001C09AE">
      <w:pPr>
        <w:pStyle w:val="ListParagraph"/>
        <w:numPr>
          <w:ilvl w:val="1"/>
          <w:numId w:val="67"/>
        </w:numPr>
        <w:tabs>
          <w:tab w:val="left" w:pos="1558"/>
          <w:tab w:val="left" w:pos="1559"/>
        </w:tabs>
        <w:spacing w:line="264" w:lineRule="exact"/>
        <w:ind w:left="1558"/>
        <w:rPr>
          <w:sz w:val="23"/>
        </w:rPr>
      </w:pPr>
      <w:r>
        <w:rPr>
          <w:sz w:val="23"/>
        </w:rPr>
        <w:t>Interior finish</w:t>
      </w:r>
      <w:r>
        <w:rPr>
          <w:spacing w:val="-20"/>
          <w:sz w:val="23"/>
        </w:rPr>
        <w:t xml:space="preserve"> </w:t>
      </w:r>
      <w:r>
        <w:rPr>
          <w:sz w:val="23"/>
        </w:rPr>
        <w:t>requirements</w:t>
      </w:r>
    </w:p>
    <w:p w14:paraId="675E5F56" w14:textId="77777777" w:rsidR="00BD63E6" w:rsidRDefault="00D94B7A" w:rsidP="001C09AE">
      <w:pPr>
        <w:pStyle w:val="ListParagraph"/>
        <w:numPr>
          <w:ilvl w:val="1"/>
          <w:numId w:val="67"/>
        </w:numPr>
        <w:tabs>
          <w:tab w:val="left" w:pos="1558"/>
          <w:tab w:val="left" w:pos="1559"/>
        </w:tabs>
        <w:spacing w:line="264" w:lineRule="exact"/>
        <w:ind w:left="1558"/>
        <w:rPr>
          <w:sz w:val="23"/>
        </w:rPr>
      </w:pPr>
      <w:r>
        <w:rPr>
          <w:sz w:val="23"/>
        </w:rPr>
        <w:t>Types of construction or materials</w:t>
      </w:r>
      <w:r>
        <w:rPr>
          <w:spacing w:val="-28"/>
          <w:sz w:val="23"/>
        </w:rPr>
        <w:t xml:space="preserve"> </w:t>
      </w:r>
      <w:r>
        <w:rPr>
          <w:sz w:val="23"/>
        </w:rPr>
        <w:t>required</w:t>
      </w:r>
    </w:p>
    <w:p w14:paraId="2A7C5177" w14:textId="77777777" w:rsidR="00BD63E6" w:rsidRDefault="00D94B7A" w:rsidP="001C09AE">
      <w:pPr>
        <w:pStyle w:val="ListParagraph"/>
        <w:numPr>
          <w:ilvl w:val="1"/>
          <w:numId w:val="67"/>
        </w:numPr>
        <w:tabs>
          <w:tab w:val="left" w:pos="1558"/>
          <w:tab w:val="left" w:pos="1559"/>
        </w:tabs>
        <w:spacing w:line="264" w:lineRule="exact"/>
        <w:ind w:left="1558"/>
        <w:rPr>
          <w:sz w:val="23"/>
        </w:rPr>
      </w:pPr>
      <w:r>
        <w:rPr>
          <w:sz w:val="23"/>
        </w:rPr>
        <w:t>Style and character of building</w:t>
      </w:r>
      <w:r>
        <w:rPr>
          <w:spacing w:val="-25"/>
          <w:sz w:val="23"/>
        </w:rPr>
        <w:t xml:space="preserve"> </w:t>
      </w:r>
      <w:r>
        <w:rPr>
          <w:sz w:val="23"/>
        </w:rPr>
        <w:t>desired</w:t>
      </w:r>
    </w:p>
    <w:p w14:paraId="7E4E194B" w14:textId="77777777" w:rsidR="00BD63E6" w:rsidRDefault="00D94B7A" w:rsidP="001C09AE">
      <w:pPr>
        <w:pStyle w:val="ListParagraph"/>
        <w:numPr>
          <w:ilvl w:val="1"/>
          <w:numId w:val="67"/>
        </w:numPr>
        <w:tabs>
          <w:tab w:val="left" w:pos="1558"/>
          <w:tab w:val="left" w:pos="1559"/>
        </w:tabs>
        <w:spacing w:line="264" w:lineRule="exact"/>
        <w:ind w:left="1558"/>
        <w:rPr>
          <w:sz w:val="23"/>
        </w:rPr>
      </w:pPr>
      <w:r>
        <w:rPr>
          <w:sz w:val="23"/>
        </w:rPr>
        <w:t>Special considerations such as</w:t>
      </w:r>
      <w:r>
        <w:rPr>
          <w:spacing w:val="-30"/>
          <w:sz w:val="23"/>
        </w:rPr>
        <w:t xml:space="preserve"> </w:t>
      </w:r>
      <w:r>
        <w:rPr>
          <w:sz w:val="23"/>
        </w:rPr>
        <w:t>expansion</w:t>
      </w:r>
    </w:p>
    <w:p w14:paraId="152D5500" w14:textId="77777777" w:rsidR="00BD63E6" w:rsidRDefault="00D94B7A" w:rsidP="001C09AE">
      <w:pPr>
        <w:pStyle w:val="ListParagraph"/>
        <w:numPr>
          <w:ilvl w:val="1"/>
          <w:numId w:val="67"/>
        </w:numPr>
        <w:tabs>
          <w:tab w:val="left" w:pos="1555"/>
          <w:tab w:val="left" w:pos="1556"/>
        </w:tabs>
        <w:spacing w:line="264" w:lineRule="exact"/>
        <w:ind w:left="1555" w:hanging="357"/>
        <w:rPr>
          <w:sz w:val="23"/>
        </w:rPr>
      </w:pPr>
      <w:r>
        <w:rPr>
          <w:sz w:val="23"/>
        </w:rPr>
        <w:t>Floor and Roof Live Load, Wind Load, and Seismic design</w:t>
      </w:r>
      <w:r>
        <w:rPr>
          <w:spacing w:val="-39"/>
          <w:sz w:val="23"/>
        </w:rPr>
        <w:t xml:space="preserve"> </w:t>
      </w:r>
      <w:r>
        <w:rPr>
          <w:sz w:val="23"/>
        </w:rPr>
        <w:t>Criteria</w:t>
      </w:r>
    </w:p>
    <w:p w14:paraId="07229321" w14:textId="77777777" w:rsidR="00BD63E6" w:rsidRDefault="00D94B7A" w:rsidP="001C09AE">
      <w:pPr>
        <w:pStyle w:val="ListParagraph"/>
        <w:numPr>
          <w:ilvl w:val="1"/>
          <w:numId w:val="67"/>
        </w:numPr>
        <w:tabs>
          <w:tab w:val="left" w:pos="1555"/>
          <w:tab w:val="left" w:pos="1556"/>
          <w:tab w:val="left" w:pos="2453"/>
          <w:tab w:val="left" w:pos="3322"/>
          <w:tab w:val="left" w:pos="3732"/>
          <w:tab w:val="left" w:pos="5280"/>
          <w:tab w:val="left" w:pos="6696"/>
          <w:tab w:val="left" w:pos="7248"/>
          <w:tab w:val="left" w:pos="8195"/>
          <w:tab w:val="left" w:pos="9141"/>
        </w:tabs>
        <w:ind w:right="122" w:hanging="359"/>
        <w:rPr>
          <w:sz w:val="23"/>
        </w:rPr>
      </w:pPr>
      <w:r>
        <w:rPr>
          <w:sz w:val="23"/>
        </w:rPr>
        <w:t>Special</w:t>
      </w:r>
      <w:r>
        <w:rPr>
          <w:sz w:val="23"/>
        </w:rPr>
        <w:tab/>
        <w:t>HVAC</w:t>
      </w:r>
      <w:r>
        <w:rPr>
          <w:sz w:val="23"/>
        </w:rPr>
        <w:tab/>
        <w:t>or</w:t>
      </w:r>
      <w:r>
        <w:rPr>
          <w:sz w:val="23"/>
        </w:rPr>
        <w:tab/>
        <w:t>environmental</w:t>
      </w:r>
      <w:r>
        <w:rPr>
          <w:sz w:val="23"/>
        </w:rPr>
        <w:tab/>
        <w:t>requirements</w:t>
      </w:r>
      <w:r>
        <w:rPr>
          <w:sz w:val="23"/>
        </w:rPr>
        <w:tab/>
        <w:t>and</w:t>
      </w:r>
      <w:r>
        <w:rPr>
          <w:sz w:val="23"/>
        </w:rPr>
        <w:tab/>
        <w:t>existing</w:t>
      </w:r>
      <w:r>
        <w:rPr>
          <w:sz w:val="23"/>
        </w:rPr>
        <w:tab/>
        <w:t>systems</w:t>
      </w:r>
      <w:r>
        <w:rPr>
          <w:sz w:val="23"/>
        </w:rPr>
        <w:tab/>
        <w:t>and requirements.</w:t>
      </w:r>
    </w:p>
    <w:p w14:paraId="54732052" w14:textId="77777777" w:rsidR="00BD63E6" w:rsidRDefault="00D94B7A" w:rsidP="001C09AE">
      <w:pPr>
        <w:pStyle w:val="ListParagraph"/>
        <w:numPr>
          <w:ilvl w:val="1"/>
          <w:numId w:val="67"/>
        </w:numPr>
        <w:tabs>
          <w:tab w:val="left" w:pos="1554"/>
          <w:tab w:val="left" w:pos="1555"/>
        </w:tabs>
        <w:spacing w:before="2" w:line="263" w:lineRule="exact"/>
        <w:ind w:left="1554" w:hanging="359"/>
        <w:rPr>
          <w:sz w:val="23"/>
        </w:rPr>
      </w:pPr>
      <w:r>
        <w:rPr>
          <w:sz w:val="23"/>
        </w:rPr>
        <w:t>Fuel Analyses &amp;</w:t>
      </w:r>
      <w:r>
        <w:rPr>
          <w:spacing w:val="-21"/>
          <w:sz w:val="23"/>
        </w:rPr>
        <w:t xml:space="preserve"> </w:t>
      </w:r>
      <w:r>
        <w:rPr>
          <w:sz w:val="23"/>
        </w:rPr>
        <w:t>Selection</w:t>
      </w:r>
    </w:p>
    <w:p w14:paraId="5FABC0A1" w14:textId="77777777" w:rsidR="00BD63E6" w:rsidRDefault="00D94B7A" w:rsidP="001C09AE">
      <w:pPr>
        <w:pStyle w:val="ListParagraph"/>
        <w:numPr>
          <w:ilvl w:val="1"/>
          <w:numId w:val="67"/>
        </w:numPr>
        <w:tabs>
          <w:tab w:val="left" w:pos="1554"/>
          <w:tab w:val="left" w:pos="1555"/>
        </w:tabs>
        <w:ind w:left="1554" w:right="1198"/>
        <w:rPr>
          <w:sz w:val="23"/>
        </w:rPr>
      </w:pPr>
      <w:r>
        <w:rPr>
          <w:sz w:val="23"/>
        </w:rPr>
        <w:t>Special electrical power or lighting requirements and existing systems and requirements.</w:t>
      </w:r>
    </w:p>
    <w:p w14:paraId="5B09CE55" w14:textId="77777777" w:rsidR="00BD63E6" w:rsidRDefault="00D94B7A" w:rsidP="001C09AE">
      <w:pPr>
        <w:pStyle w:val="ListParagraph"/>
        <w:numPr>
          <w:ilvl w:val="1"/>
          <w:numId w:val="67"/>
        </w:numPr>
        <w:tabs>
          <w:tab w:val="left" w:pos="1554"/>
          <w:tab w:val="left" w:pos="1555"/>
        </w:tabs>
        <w:spacing w:before="3"/>
        <w:ind w:left="1554"/>
        <w:rPr>
          <w:sz w:val="23"/>
        </w:rPr>
      </w:pPr>
      <w:r>
        <w:rPr>
          <w:sz w:val="23"/>
        </w:rPr>
        <w:t>Schedule requirements for design and for</w:t>
      </w:r>
      <w:r>
        <w:rPr>
          <w:spacing w:val="-34"/>
          <w:sz w:val="23"/>
        </w:rPr>
        <w:t xml:space="preserve"> </w:t>
      </w:r>
      <w:r>
        <w:rPr>
          <w:sz w:val="23"/>
        </w:rPr>
        <w:t>occupancy</w:t>
      </w:r>
    </w:p>
    <w:p w14:paraId="223D77A9" w14:textId="77777777" w:rsidR="00BD63E6" w:rsidRDefault="00D94B7A" w:rsidP="001C09AE">
      <w:pPr>
        <w:pStyle w:val="ListParagraph"/>
        <w:numPr>
          <w:ilvl w:val="1"/>
          <w:numId w:val="67"/>
        </w:numPr>
        <w:tabs>
          <w:tab w:val="left" w:pos="1554"/>
          <w:tab w:val="left" w:pos="1555"/>
        </w:tabs>
        <w:spacing w:before="1" w:line="263" w:lineRule="exact"/>
        <w:ind w:left="1554"/>
        <w:rPr>
          <w:sz w:val="23"/>
        </w:rPr>
      </w:pPr>
      <w:r>
        <w:rPr>
          <w:sz w:val="23"/>
        </w:rPr>
        <w:t>Geotechnical data</w:t>
      </w:r>
      <w:r>
        <w:rPr>
          <w:spacing w:val="-22"/>
          <w:sz w:val="23"/>
        </w:rPr>
        <w:t xml:space="preserve"> </w:t>
      </w:r>
      <w:r>
        <w:rPr>
          <w:sz w:val="23"/>
        </w:rPr>
        <w:t>requirements</w:t>
      </w:r>
    </w:p>
    <w:p w14:paraId="2B244DA3" w14:textId="77777777" w:rsidR="00BD63E6" w:rsidRDefault="00D94B7A" w:rsidP="001C09AE">
      <w:pPr>
        <w:pStyle w:val="ListParagraph"/>
        <w:numPr>
          <w:ilvl w:val="1"/>
          <w:numId w:val="67"/>
        </w:numPr>
        <w:tabs>
          <w:tab w:val="left" w:pos="1558"/>
          <w:tab w:val="left" w:pos="1560"/>
        </w:tabs>
        <w:spacing w:line="482" w:lineRule="auto"/>
        <w:ind w:left="114" w:right="1615" w:firstLine="1080"/>
        <w:rPr>
          <w:sz w:val="23"/>
        </w:rPr>
      </w:pPr>
      <w:r>
        <w:rPr>
          <w:sz w:val="23"/>
        </w:rPr>
        <w:t xml:space="preserve">Site particulars and requirements -A/E's questions and clarifications The Architectural Guidelines will be completed for </w:t>
      </w:r>
      <w:hyperlink r:id="rId426">
        <w:r>
          <w:rPr>
            <w:color w:val="0000FF"/>
            <w:sz w:val="23"/>
            <w:u w:val="single" w:color="0000FF"/>
          </w:rPr>
          <w:t xml:space="preserve">BOV </w:t>
        </w:r>
      </w:hyperlink>
      <w:r>
        <w:rPr>
          <w:sz w:val="23"/>
        </w:rPr>
        <w:t xml:space="preserve">approval. (See </w:t>
      </w:r>
      <w:hyperlink w:anchor="_bookmark400" w:history="1">
        <w:r>
          <w:rPr>
            <w:color w:val="0000FF"/>
            <w:sz w:val="23"/>
            <w:u w:val="single" w:color="0000FF"/>
          </w:rPr>
          <w:t>Appendix</w:t>
        </w:r>
        <w:r>
          <w:rPr>
            <w:color w:val="0000FF"/>
            <w:spacing w:val="3"/>
            <w:sz w:val="23"/>
            <w:u w:val="single" w:color="0000FF"/>
          </w:rPr>
          <w:t xml:space="preserve"> </w:t>
        </w:r>
        <w:r>
          <w:rPr>
            <w:color w:val="0000FF"/>
            <w:spacing w:val="2"/>
            <w:sz w:val="23"/>
            <w:u w:val="single" w:color="0000FF"/>
          </w:rPr>
          <w:t>J</w:t>
        </w:r>
      </w:hyperlink>
      <w:r>
        <w:rPr>
          <w:spacing w:val="2"/>
          <w:sz w:val="23"/>
        </w:rPr>
        <w:t>)</w:t>
      </w:r>
    </w:p>
    <w:p w14:paraId="2AC32562" w14:textId="77777777" w:rsidR="00BD63E6" w:rsidRDefault="00D94B7A">
      <w:pPr>
        <w:pStyle w:val="BodyText"/>
        <w:spacing w:before="17"/>
        <w:ind w:left="120"/>
        <w:jc w:val="both"/>
      </w:pPr>
      <w:r>
        <w:t>Design scope changes must be approved by the University’s AVP &amp; CFO.</w:t>
      </w:r>
    </w:p>
    <w:p w14:paraId="1B7DD8CD" w14:textId="77777777" w:rsidR="00BD63E6" w:rsidRDefault="00BD63E6">
      <w:pPr>
        <w:pStyle w:val="BodyText"/>
        <w:spacing w:before="7"/>
        <w:rPr>
          <w:sz w:val="20"/>
        </w:rPr>
      </w:pPr>
    </w:p>
    <w:p w14:paraId="45F2ECCA" w14:textId="5A123BA8" w:rsidR="00BD63E6" w:rsidRDefault="00D94B7A">
      <w:pPr>
        <w:pStyle w:val="Heading3"/>
      </w:pPr>
      <w:bookmarkStart w:id="295" w:name="SECTION_8.6152___SCHEMATIC_DESIGN_PHASE_"/>
      <w:bookmarkStart w:id="296" w:name="_Toc55204092"/>
      <w:bookmarkEnd w:id="295"/>
      <w:r>
        <w:t>SECTION 8.6</w:t>
      </w:r>
      <w:r>
        <w:rPr>
          <w:position w:val="11"/>
          <w:sz w:val="16"/>
        </w:rPr>
        <w:t xml:space="preserve">  </w:t>
      </w:r>
      <w:r>
        <w:t>SCHEMATIC DESIGN PHASE (PROJECT CRITERIA)</w:t>
      </w:r>
      <w:bookmarkEnd w:id="296"/>
    </w:p>
    <w:p w14:paraId="1372E3B1" w14:textId="77777777" w:rsidR="00BD63E6" w:rsidRDefault="00D94B7A" w:rsidP="001C09AE">
      <w:pPr>
        <w:pStyle w:val="ListParagraph"/>
        <w:numPr>
          <w:ilvl w:val="2"/>
          <w:numId w:val="66"/>
        </w:numPr>
        <w:tabs>
          <w:tab w:val="left" w:pos="684"/>
        </w:tabs>
        <w:spacing w:before="174"/>
        <w:ind w:right="108" w:firstLine="0"/>
        <w:jc w:val="both"/>
        <w:rPr>
          <w:sz w:val="23"/>
        </w:rPr>
      </w:pPr>
      <w:r>
        <w:rPr>
          <w:b/>
          <w:sz w:val="23"/>
        </w:rPr>
        <w:t>General Requirements</w:t>
      </w:r>
      <w:r>
        <w:rPr>
          <w:sz w:val="23"/>
        </w:rPr>
        <w:t>: A Schematic Design Submittal should be made to the University Review</w:t>
      </w:r>
      <w:r>
        <w:rPr>
          <w:spacing w:val="-8"/>
          <w:sz w:val="23"/>
        </w:rPr>
        <w:t xml:space="preserve"> </w:t>
      </w:r>
      <w:r>
        <w:rPr>
          <w:sz w:val="23"/>
        </w:rPr>
        <w:t>Unit</w:t>
      </w:r>
      <w:r>
        <w:rPr>
          <w:spacing w:val="-6"/>
          <w:sz w:val="23"/>
        </w:rPr>
        <w:t xml:space="preserve"> </w:t>
      </w:r>
      <w:r>
        <w:rPr>
          <w:sz w:val="23"/>
        </w:rPr>
        <w:t>for</w:t>
      </w:r>
      <w:r>
        <w:rPr>
          <w:spacing w:val="-7"/>
          <w:sz w:val="23"/>
        </w:rPr>
        <w:t xml:space="preserve"> </w:t>
      </w:r>
      <w:r>
        <w:rPr>
          <w:sz w:val="23"/>
        </w:rPr>
        <w:t>review</w:t>
      </w:r>
      <w:r>
        <w:rPr>
          <w:spacing w:val="-8"/>
          <w:sz w:val="23"/>
        </w:rPr>
        <w:t xml:space="preserve"> </w:t>
      </w:r>
      <w:r>
        <w:rPr>
          <w:sz w:val="23"/>
        </w:rPr>
        <w:t>(usually</w:t>
      </w:r>
      <w:r>
        <w:rPr>
          <w:spacing w:val="-12"/>
          <w:sz w:val="23"/>
        </w:rPr>
        <w:t xml:space="preserve"> </w:t>
      </w:r>
      <w:r>
        <w:rPr>
          <w:sz w:val="23"/>
        </w:rPr>
        <w:t>within</w:t>
      </w:r>
      <w:r>
        <w:rPr>
          <w:spacing w:val="-7"/>
          <w:sz w:val="23"/>
        </w:rPr>
        <w:t xml:space="preserve"> </w:t>
      </w:r>
      <w:r>
        <w:rPr>
          <w:sz w:val="23"/>
        </w:rPr>
        <w:t>120</w:t>
      </w:r>
      <w:r>
        <w:rPr>
          <w:spacing w:val="-7"/>
          <w:sz w:val="23"/>
        </w:rPr>
        <w:t xml:space="preserve"> </w:t>
      </w:r>
      <w:r>
        <w:rPr>
          <w:sz w:val="23"/>
        </w:rPr>
        <w:t>days</w:t>
      </w:r>
      <w:r>
        <w:rPr>
          <w:spacing w:val="-8"/>
          <w:sz w:val="23"/>
        </w:rPr>
        <w:t xml:space="preserve"> </w:t>
      </w:r>
      <w:r>
        <w:rPr>
          <w:sz w:val="23"/>
        </w:rPr>
        <w:t>after</w:t>
      </w:r>
      <w:r>
        <w:rPr>
          <w:spacing w:val="-7"/>
          <w:sz w:val="23"/>
        </w:rPr>
        <w:t xml:space="preserve"> </w:t>
      </w:r>
      <w:r>
        <w:rPr>
          <w:sz w:val="23"/>
        </w:rPr>
        <w:t>the</w:t>
      </w:r>
      <w:r>
        <w:rPr>
          <w:spacing w:val="-6"/>
          <w:sz w:val="23"/>
        </w:rPr>
        <w:t xml:space="preserve"> </w:t>
      </w:r>
      <w:r>
        <w:rPr>
          <w:sz w:val="23"/>
        </w:rPr>
        <w:t>effective</w:t>
      </w:r>
      <w:r>
        <w:rPr>
          <w:spacing w:val="-6"/>
          <w:sz w:val="23"/>
        </w:rPr>
        <w:t xml:space="preserve"> </w:t>
      </w:r>
      <w:r>
        <w:rPr>
          <w:sz w:val="23"/>
        </w:rPr>
        <w:t>date</w:t>
      </w:r>
      <w:r>
        <w:rPr>
          <w:spacing w:val="-6"/>
          <w:sz w:val="23"/>
        </w:rPr>
        <w:t xml:space="preserve"> </w:t>
      </w:r>
      <w:r>
        <w:rPr>
          <w:sz w:val="23"/>
        </w:rPr>
        <w:t>of</w:t>
      </w:r>
      <w:r>
        <w:rPr>
          <w:spacing w:val="-10"/>
          <w:sz w:val="23"/>
        </w:rPr>
        <w:t xml:space="preserve"> </w:t>
      </w:r>
      <w:r>
        <w:rPr>
          <w:sz w:val="23"/>
        </w:rPr>
        <w:t>the</w:t>
      </w:r>
      <w:r>
        <w:rPr>
          <w:spacing w:val="-9"/>
          <w:sz w:val="23"/>
        </w:rPr>
        <w:t xml:space="preserve"> </w:t>
      </w:r>
      <w:r>
        <w:rPr>
          <w:sz w:val="23"/>
        </w:rPr>
        <w:t>Acts</w:t>
      </w:r>
      <w:r>
        <w:rPr>
          <w:spacing w:val="-8"/>
          <w:sz w:val="23"/>
        </w:rPr>
        <w:t xml:space="preserve"> </w:t>
      </w:r>
      <w:r>
        <w:rPr>
          <w:sz w:val="23"/>
        </w:rPr>
        <w:t>of</w:t>
      </w:r>
      <w:r>
        <w:rPr>
          <w:spacing w:val="-10"/>
          <w:sz w:val="23"/>
        </w:rPr>
        <w:t xml:space="preserve"> </w:t>
      </w:r>
      <w:r>
        <w:rPr>
          <w:sz w:val="23"/>
        </w:rPr>
        <w:t>Assembly,</w:t>
      </w:r>
      <w:r>
        <w:rPr>
          <w:spacing w:val="44"/>
          <w:sz w:val="23"/>
        </w:rPr>
        <w:t xml:space="preserve"> </w:t>
      </w:r>
      <w:r>
        <w:rPr>
          <w:sz w:val="23"/>
        </w:rPr>
        <w:t>also referred to as the Appropriations Act, containing the Project). The purpose of the Schematic Design Submittal is to further develop data, detail and scope including Schematic Plans, as well as verify the data and program contained in the Capital Project Request. The Project scope established by the Schematic</w:t>
      </w:r>
      <w:r>
        <w:rPr>
          <w:spacing w:val="-6"/>
          <w:sz w:val="23"/>
        </w:rPr>
        <w:t xml:space="preserve"> </w:t>
      </w:r>
      <w:r>
        <w:rPr>
          <w:sz w:val="23"/>
        </w:rPr>
        <w:t>Design,</w:t>
      </w:r>
      <w:r>
        <w:rPr>
          <w:spacing w:val="-7"/>
          <w:sz w:val="23"/>
        </w:rPr>
        <w:t xml:space="preserve"> </w:t>
      </w:r>
      <w:r>
        <w:rPr>
          <w:sz w:val="23"/>
        </w:rPr>
        <w:t>as</w:t>
      </w:r>
      <w:r>
        <w:rPr>
          <w:spacing w:val="-8"/>
          <w:sz w:val="23"/>
        </w:rPr>
        <w:t xml:space="preserve"> </w:t>
      </w:r>
      <w:r>
        <w:rPr>
          <w:sz w:val="23"/>
        </w:rPr>
        <w:t>agreed</w:t>
      </w:r>
      <w:r>
        <w:rPr>
          <w:spacing w:val="-7"/>
          <w:sz w:val="23"/>
        </w:rPr>
        <w:t xml:space="preserve"> </w:t>
      </w:r>
      <w:r>
        <w:rPr>
          <w:sz w:val="23"/>
        </w:rPr>
        <w:t>to</w:t>
      </w:r>
      <w:r>
        <w:rPr>
          <w:spacing w:val="-7"/>
          <w:sz w:val="23"/>
        </w:rPr>
        <w:t xml:space="preserve"> </w:t>
      </w:r>
      <w:r>
        <w:rPr>
          <w:sz w:val="23"/>
        </w:rPr>
        <w:t>by</w:t>
      </w:r>
      <w:r>
        <w:rPr>
          <w:spacing w:val="-12"/>
          <w:sz w:val="23"/>
        </w:rPr>
        <w:t xml:space="preserve"> </w:t>
      </w:r>
      <w:r>
        <w:rPr>
          <w:sz w:val="23"/>
        </w:rPr>
        <w:t>the</w:t>
      </w:r>
      <w:r>
        <w:rPr>
          <w:spacing w:val="-6"/>
          <w:sz w:val="23"/>
        </w:rPr>
        <w:t xml:space="preserve"> </w:t>
      </w:r>
      <w:r>
        <w:rPr>
          <w:sz w:val="23"/>
        </w:rPr>
        <w:t>University</w:t>
      </w:r>
      <w:r>
        <w:rPr>
          <w:spacing w:val="-12"/>
          <w:sz w:val="23"/>
        </w:rPr>
        <w:t xml:space="preserve"> </w:t>
      </w:r>
      <w:r>
        <w:rPr>
          <w:sz w:val="23"/>
        </w:rPr>
        <w:t>and</w:t>
      </w:r>
      <w:r>
        <w:rPr>
          <w:spacing w:val="-7"/>
          <w:sz w:val="23"/>
        </w:rPr>
        <w:t xml:space="preserve"> </w:t>
      </w:r>
      <w:r>
        <w:rPr>
          <w:sz w:val="23"/>
        </w:rPr>
        <w:t>the</w:t>
      </w:r>
      <w:r>
        <w:rPr>
          <w:spacing w:val="-6"/>
          <w:sz w:val="23"/>
        </w:rPr>
        <w:t xml:space="preserve"> </w:t>
      </w:r>
      <w:r>
        <w:rPr>
          <w:sz w:val="23"/>
        </w:rPr>
        <w:t>A/E,</w:t>
      </w:r>
      <w:r>
        <w:rPr>
          <w:spacing w:val="-7"/>
          <w:sz w:val="23"/>
        </w:rPr>
        <w:t xml:space="preserve"> </w:t>
      </w:r>
      <w:r>
        <w:rPr>
          <w:sz w:val="23"/>
        </w:rPr>
        <w:t>shall</w:t>
      </w:r>
      <w:r>
        <w:rPr>
          <w:spacing w:val="-6"/>
          <w:sz w:val="23"/>
        </w:rPr>
        <w:t xml:space="preserve"> </w:t>
      </w:r>
      <w:r>
        <w:rPr>
          <w:sz w:val="23"/>
        </w:rPr>
        <w:t>become</w:t>
      </w:r>
      <w:r>
        <w:rPr>
          <w:spacing w:val="-6"/>
          <w:sz w:val="23"/>
        </w:rPr>
        <w:t xml:space="preserve"> </w:t>
      </w:r>
      <w:r>
        <w:rPr>
          <w:sz w:val="23"/>
        </w:rPr>
        <w:t>a</w:t>
      </w:r>
      <w:r>
        <w:rPr>
          <w:spacing w:val="-9"/>
          <w:sz w:val="23"/>
        </w:rPr>
        <w:t xml:space="preserve"> </w:t>
      </w:r>
      <w:r>
        <w:rPr>
          <w:sz w:val="23"/>
        </w:rPr>
        <w:t>part</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A/E</w:t>
      </w:r>
      <w:r>
        <w:rPr>
          <w:spacing w:val="-6"/>
          <w:sz w:val="23"/>
        </w:rPr>
        <w:t xml:space="preserve"> </w:t>
      </w:r>
      <w:r>
        <w:rPr>
          <w:sz w:val="23"/>
        </w:rPr>
        <w:t>Contract as</w:t>
      </w:r>
      <w:r>
        <w:rPr>
          <w:spacing w:val="-3"/>
          <w:sz w:val="23"/>
        </w:rPr>
        <w:t xml:space="preserve"> </w:t>
      </w:r>
      <w:r>
        <w:rPr>
          <w:sz w:val="23"/>
        </w:rPr>
        <w:t>further</w:t>
      </w:r>
      <w:r>
        <w:rPr>
          <w:spacing w:val="-2"/>
          <w:sz w:val="23"/>
        </w:rPr>
        <w:t xml:space="preserve"> </w:t>
      </w:r>
      <w:r>
        <w:rPr>
          <w:sz w:val="23"/>
        </w:rPr>
        <w:t>definition</w:t>
      </w:r>
      <w:r>
        <w:rPr>
          <w:spacing w:val="-2"/>
          <w:sz w:val="23"/>
        </w:rPr>
        <w:t xml:space="preserve"> </w:t>
      </w:r>
      <w:r>
        <w:rPr>
          <w:sz w:val="23"/>
        </w:rPr>
        <w:t>of</w:t>
      </w:r>
      <w:r>
        <w:rPr>
          <w:spacing w:val="-5"/>
          <w:sz w:val="23"/>
        </w:rPr>
        <w:t xml:space="preserve"> </w:t>
      </w:r>
      <w:r>
        <w:rPr>
          <w:sz w:val="23"/>
        </w:rPr>
        <w:t>the</w:t>
      </w:r>
      <w:r>
        <w:rPr>
          <w:spacing w:val="-4"/>
          <w:sz w:val="23"/>
        </w:rPr>
        <w:t xml:space="preserve"> </w:t>
      </w:r>
      <w:r>
        <w:rPr>
          <w:sz w:val="23"/>
        </w:rPr>
        <w:t>scope</w:t>
      </w:r>
      <w:r>
        <w:rPr>
          <w:spacing w:val="-1"/>
          <w:sz w:val="23"/>
        </w:rPr>
        <w:t xml:space="preserve"> </w:t>
      </w:r>
      <w:r>
        <w:rPr>
          <w:sz w:val="23"/>
        </w:rPr>
        <w:t>described</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Capital</w:t>
      </w:r>
      <w:r>
        <w:rPr>
          <w:spacing w:val="-2"/>
          <w:sz w:val="23"/>
        </w:rPr>
        <w:t xml:space="preserve"> </w:t>
      </w:r>
      <w:r>
        <w:rPr>
          <w:sz w:val="23"/>
        </w:rPr>
        <w:t>Project</w:t>
      </w:r>
      <w:r>
        <w:rPr>
          <w:spacing w:val="-2"/>
          <w:sz w:val="23"/>
        </w:rPr>
        <w:t xml:space="preserve"> </w:t>
      </w:r>
      <w:r>
        <w:rPr>
          <w:sz w:val="23"/>
        </w:rPr>
        <w:t>Request</w:t>
      </w:r>
      <w:r>
        <w:rPr>
          <w:spacing w:val="-36"/>
          <w:sz w:val="23"/>
        </w:rPr>
        <w:t xml:space="preserve"> </w:t>
      </w:r>
      <w:r>
        <w:rPr>
          <w:sz w:val="23"/>
        </w:rPr>
        <w:t>Data.</w:t>
      </w:r>
    </w:p>
    <w:p w14:paraId="3995BCC4" w14:textId="77777777" w:rsidR="00BD63E6" w:rsidRDefault="00BD63E6">
      <w:pPr>
        <w:pStyle w:val="BodyText"/>
        <w:spacing w:before="9"/>
        <w:rPr>
          <w:sz w:val="22"/>
        </w:rPr>
      </w:pPr>
    </w:p>
    <w:p w14:paraId="40777F46" w14:textId="77777777" w:rsidR="00BD63E6" w:rsidRDefault="00D94B7A">
      <w:pPr>
        <w:pStyle w:val="BodyText"/>
        <w:spacing w:before="1"/>
        <w:ind w:left="120" w:right="115"/>
        <w:jc w:val="both"/>
      </w:pPr>
      <w:r>
        <w:t>The Schematic Submittal shall include an updated/current copy of the Assignable Room and Space Listing, which was the basis for development of the Schematic Design.</w:t>
      </w:r>
    </w:p>
    <w:p w14:paraId="435A72A0" w14:textId="77777777" w:rsidR="00BD63E6" w:rsidRDefault="00BD63E6">
      <w:pPr>
        <w:pStyle w:val="BodyText"/>
        <w:spacing w:before="1"/>
      </w:pPr>
    </w:p>
    <w:p w14:paraId="7FEC47ED" w14:textId="77777777" w:rsidR="00BD63E6" w:rsidRDefault="00D94B7A">
      <w:pPr>
        <w:pStyle w:val="BodyText"/>
        <w:ind w:left="119" w:right="110"/>
        <w:jc w:val="both"/>
      </w:pPr>
      <w:r>
        <w:t>A Schematic Design “On Board” review meeting with the University Review Unit may be requested by the University, A/E, or University PM to assist in verifying the design and program approach, the systems</w:t>
      </w:r>
      <w:r>
        <w:rPr>
          <w:spacing w:val="-10"/>
        </w:rPr>
        <w:t xml:space="preserve"> </w:t>
      </w:r>
      <w:r>
        <w:t>proposed</w:t>
      </w:r>
      <w:r>
        <w:rPr>
          <w:spacing w:val="-10"/>
        </w:rPr>
        <w:t xml:space="preserve"> </w:t>
      </w:r>
      <w:r>
        <w:t>for</w:t>
      </w:r>
      <w:r>
        <w:rPr>
          <w:spacing w:val="-10"/>
        </w:rPr>
        <w:t xml:space="preserve"> </w:t>
      </w:r>
      <w:r>
        <w:t>the</w:t>
      </w:r>
      <w:r>
        <w:rPr>
          <w:spacing w:val="-9"/>
        </w:rPr>
        <w:t xml:space="preserve"> </w:t>
      </w:r>
      <w:r>
        <w:t>Project</w:t>
      </w:r>
      <w:r>
        <w:rPr>
          <w:spacing w:val="-9"/>
        </w:rPr>
        <w:t xml:space="preserve"> </w:t>
      </w:r>
      <w:r>
        <w:t>and</w:t>
      </w:r>
      <w:r>
        <w:rPr>
          <w:spacing w:val="-10"/>
        </w:rPr>
        <w:t xml:space="preserve"> </w:t>
      </w:r>
      <w:r>
        <w:t>to</w:t>
      </w:r>
      <w:r>
        <w:rPr>
          <w:spacing w:val="-12"/>
        </w:rPr>
        <w:t xml:space="preserve"> </w:t>
      </w:r>
      <w:r>
        <w:t>resolve</w:t>
      </w:r>
      <w:r>
        <w:rPr>
          <w:spacing w:val="-9"/>
        </w:rPr>
        <w:t xml:space="preserve"> </w:t>
      </w:r>
      <w:r>
        <w:t>issues</w:t>
      </w:r>
      <w:r>
        <w:rPr>
          <w:spacing w:val="-13"/>
        </w:rPr>
        <w:t xml:space="preserve"> </w:t>
      </w:r>
      <w:r>
        <w:t>raised</w:t>
      </w:r>
      <w:r>
        <w:rPr>
          <w:spacing w:val="-12"/>
        </w:rPr>
        <w:t xml:space="preserve"> </w:t>
      </w:r>
      <w:r>
        <w:t>by</w:t>
      </w:r>
      <w:r>
        <w:rPr>
          <w:spacing w:val="-14"/>
        </w:rPr>
        <w:t xml:space="preserve"> </w:t>
      </w:r>
      <w:r>
        <w:t>the</w:t>
      </w:r>
      <w:r>
        <w:rPr>
          <w:spacing w:val="-9"/>
        </w:rPr>
        <w:t xml:space="preserve"> </w:t>
      </w:r>
      <w:r>
        <w:t>review</w:t>
      </w:r>
      <w:r>
        <w:rPr>
          <w:spacing w:val="-10"/>
        </w:rPr>
        <w:t xml:space="preserve"> </w:t>
      </w:r>
      <w:r>
        <w:t>of</w:t>
      </w:r>
      <w:r>
        <w:rPr>
          <w:spacing w:val="-12"/>
        </w:rPr>
        <w:t xml:space="preserve"> </w:t>
      </w:r>
      <w:r>
        <w:t>the</w:t>
      </w:r>
      <w:r>
        <w:rPr>
          <w:spacing w:val="-9"/>
        </w:rPr>
        <w:t xml:space="preserve"> </w:t>
      </w:r>
      <w:r>
        <w:t>Schematic</w:t>
      </w:r>
      <w:r>
        <w:rPr>
          <w:spacing w:val="-11"/>
        </w:rPr>
        <w:t xml:space="preserve"> </w:t>
      </w:r>
      <w:r>
        <w:t>Submittal.</w:t>
      </w:r>
    </w:p>
    <w:p w14:paraId="26904D34" w14:textId="77777777" w:rsidR="00BD63E6" w:rsidRDefault="00BD63E6">
      <w:pPr>
        <w:pStyle w:val="BodyText"/>
      </w:pPr>
    </w:p>
    <w:p w14:paraId="08EE9258" w14:textId="77777777" w:rsidR="00BD63E6" w:rsidRDefault="00D94B7A">
      <w:pPr>
        <w:pStyle w:val="BodyText"/>
        <w:spacing w:before="1"/>
        <w:ind w:left="119"/>
        <w:jc w:val="both"/>
      </w:pPr>
      <w:r>
        <w:t xml:space="preserve">A Schematic Design presentation to the </w:t>
      </w:r>
      <w:hyperlink r:id="rId427">
        <w:r>
          <w:rPr>
            <w:color w:val="0000FF"/>
            <w:u w:val="single" w:color="0000FF"/>
          </w:rPr>
          <w:t xml:space="preserve">AARB </w:t>
        </w:r>
      </w:hyperlink>
      <w:r>
        <w:t xml:space="preserve">and the University </w:t>
      </w:r>
      <w:hyperlink r:id="rId428">
        <w:r>
          <w:rPr>
            <w:color w:val="0000FF"/>
            <w:u w:val="single" w:color="0000FF"/>
          </w:rPr>
          <w:t>BOV</w:t>
        </w:r>
      </w:hyperlink>
      <w:r>
        <w:rPr>
          <w:color w:val="0000FF"/>
          <w:u w:val="single" w:color="0000FF"/>
        </w:rPr>
        <w:t xml:space="preserve"> </w:t>
      </w:r>
      <w:r>
        <w:t xml:space="preserve">is required. (See  </w:t>
      </w:r>
      <w:hyperlink w:anchor="_bookmark400" w:history="1">
        <w:r>
          <w:rPr>
            <w:color w:val="0000FF"/>
            <w:u w:val="single" w:color="0000FF"/>
          </w:rPr>
          <w:t>Appendix</w:t>
        </w:r>
      </w:hyperlink>
    </w:p>
    <w:p w14:paraId="7761266E" w14:textId="2C01274D" w:rsidR="00BD63E6" w:rsidRDefault="001C1763" w:rsidP="0079080F">
      <w:pPr>
        <w:pStyle w:val="BodyText"/>
        <w:spacing w:before="2"/>
        <w:ind w:left="120"/>
        <w:jc w:val="both"/>
      </w:pPr>
      <w:hyperlink w:anchor="_bookmark400" w:history="1">
        <w:r w:rsidR="00D94B7A">
          <w:rPr>
            <w:color w:val="0000FF"/>
            <w:u w:val="single" w:color="0000FF"/>
          </w:rPr>
          <w:t>J</w:t>
        </w:r>
      </w:hyperlink>
      <w:r w:rsidR="00D94B7A">
        <w:t xml:space="preserve">)   Reviews   by  </w:t>
      </w:r>
      <w:hyperlink r:id="rId429">
        <w:r w:rsidR="00D94B7A">
          <w:rPr>
            <w:color w:val="0000FF"/>
            <w:u w:val="single" w:color="0000FF"/>
          </w:rPr>
          <w:t>the   University  Arboretum   and  Landscape   Committee</w:t>
        </w:r>
        <w:r w:rsidR="00D94B7A">
          <w:t>,</w:t>
        </w:r>
      </w:hyperlink>
      <w:r w:rsidR="00D94B7A">
        <w:t xml:space="preserve">  the   University Project</w:t>
      </w:r>
      <w:bookmarkStart w:id="297" w:name="_bookmark266"/>
      <w:bookmarkEnd w:id="297"/>
      <w:r w:rsidR="0079080F">
        <w:t xml:space="preserve"> </w:t>
      </w:r>
      <w:r w:rsidR="00D94B7A">
        <w:t>Committee (</w:t>
      </w:r>
      <w:hyperlink r:id="rId430">
        <w:r w:rsidR="00D94B7A">
          <w:rPr>
            <w:color w:val="0000FF"/>
            <w:u w:val="single" w:color="0000FF"/>
          </w:rPr>
          <w:t>Architect for the University</w:t>
        </w:r>
      </w:hyperlink>
      <w:r w:rsidR="00D94B7A">
        <w:t xml:space="preserve">) and the State Fire Marshal are also required. See the </w:t>
      </w:r>
      <w:hyperlink r:id="rId431">
        <w:r w:rsidR="00D94B7A">
          <w:rPr>
            <w:color w:val="0000FF"/>
            <w:u w:val="single" w:color="0000FF"/>
          </w:rPr>
          <w:t>University Facilities Design Guidelines</w:t>
        </w:r>
      </w:hyperlink>
      <w:r w:rsidR="00D94B7A">
        <w:rPr>
          <w:color w:val="0000FF"/>
          <w:u w:val="single" w:color="0000FF"/>
        </w:rPr>
        <w:t xml:space="preserve"> </w:t>
      </w:r>
      <w:r w:rsidR="00D94B7A">
        <w:t>§GR.3.3. All review issues must be resolved before the A/E is authorized to proceed with the Preliminary</w:t>
      </w:r>
      <w:r w:rsidR="00D94B7A">
        <w:rPr>
          <w:spacing w:val="-44"/>
        </w:rPr>
        <w:t xml:space="preserve"> </w:t>
      </w:r>
      <w:r w:rsidR="00D94B7A">
        <w:t>Design.</w:t>
      </w:r>
    </w:p>
    <w:p w14:paraId="650C4DC2" w14:textId="77777777" w:rsidR="00BD63E6" w:rsidRDefault="00BD63E6">
      <w:pPr>
        <w:pStyle w:val="BodyText"/>
      </w:pPr>
    </w:p>
    <w:p w14:paraId="240FF8CD" w14:textId="77777777" w:rsidR="00BD63E6" w:rsidRDefault="00D94B7A" w:rsidP="001C09AE">
      <w:pPr>
        <w:pStyle w:val="ListParagraph"/>
        <w:numPr>
          <w:ilvl w:val="2"/>
          <w:numId w:val="66"/>
        </w:numPr>
        <w:tabs>
          <w:tab w:val="left" w:pos="661"/>
        </w:tabs>
        <w:ind w:right="115" w:firstLine="0"/>
        <w:jc w:val="both"/>
        <w:rPr>
          <w:sz w:val="23"/>
        </w:rPr>
      </w:pPr>
      <w:r>
        <w:rPr>
          <w:b/>
          <w:sz w:val="23"/>
        </w:rPr>
        <w:t xml:space="preserve">Basis of Design Narrative: </w:t>
      </w:r>
      <w:r>
        <w:rPr>
          <w:sz w:val="23"/>
        </w:rPr>
        <w:t xml:space="preserve">The Schematic Design shall include a Basis of Design Narrative which provides the following information: See </w:t>
      </w:r>
      <w:hyperlink w:anchor="_bookmark387" w:history="1">
        <w:r>
          <w:rPr>
            <w:color w:val="0000FF"/>
            <w:sz w:val="23"/>
            <w:u w:val="single" w:color="0000FF"/>
          </w:rPr>
          <w:t xml:space="preserve">Appendix A </w:t>
        </w:r>
      </w:hyperlink>
      <w:r>
        <w:rPr>
          <w:sz w:val="23"/>
        </w:rPr>
        <w:t>for</w:t>
      </w:r>
      <w:r>
        <w:rPr>
          <w:spacing w:val="-4"/>
          <w:sz w:val="23"/>
        </w:rPr>
        <w:t xml:space="preserve"> </w:t>
      </w:r>
      <w:r>
        <w:rPr>
          <w:sz w:val="23"/>
        </w:rPr>
        <w:t>Narrative</w:t>
      </w:r>
      <w:r w:rsidR="00A73D9C">
        <w:rPr>
          <w:sz w:val="23"/>
        </w:rPr>
        <w:t xml:space="preserve"> </w:t>
      </w:r>
      <w:r>
        <w:rPr>
          <w:sz w:val="23"/>
        </w:rPr>
        <w:t>requirements.</w:t>
      </w:r>
    </w:p>
    <w:p w14:paraId="13C8847A" w14:textId="77777777" w:rsidR="00BD63E6" w:rsidRDefault="00BD63E6">
      <w:pPr>
        <w:pStyle w:val="BodyText"/>
        <w:spacing w:before="11"/>
        <w:rPr>
          <w:sz w:val="14"/>
        </w:rPr>
      </w:pPr>
    </w:p>
    <w:p w14:paraId="0E8EF20C" w14:textId="77777777" w:rsidR="00BD63E6" w:rsidRDefault="00D94B7A" w:rsidP="001C09AE">
      <w:pPr>
        <w:pStyle w:val="ListParagraph"/>
        <w:numPr>
          <w:ilvl w:val="2"/>
          <w:numId w:val="66"/>
        </w:numPr>
        <w:tabs>
          <w:tab w:val="left" w:pos="639"/>
        </w:tabs>
        <w:spacing w:before="90"/>
        <w:ind w:left="638" w:hanging="518"/>
        <w:rPr>
          <w:sz w:val="23"/>
        </w:rPr>
      </w:pPr>
      <w:bookmarkStart w:id="298" w:name="_bookmark267"/>
      <w:bookmarkEnd w:id="298"/>
      <w:r>
        <w:rPr>
          <w:b/>
          <w:sz w:val="23"/>
        </w:rPr>
        <w:t>Schematic</w:t>
      </w:r>
      <w:r>
        <w:rPr>
          <w:b/>
          <w:spacing w:val="-2"/>
          <w:sz w:val="23"/>
        </w:rPr>
        <w:t xml:space="preserve"> </w:t>
      </w:r>
      <w:r>
        <w:rPr>
          <w:b/>
          <w:sz w:val="23"/>
        </w:rPr>
        <w:t>Drawings:</w:t>
      </w:r>
      <w:r>
        <w:rPr>
          <w:b/>
          <w:spacing w:val="-3"/>
          <w:sz w:val="23"/>
        </w:rPr>
        <w:t xml:space="preserve"> </w:t>
      </w:r>
      <w:r>
        <w:rPr>
          <w:sz w:val="23"/>
        </w:rPr>
        <w:t>The</w:t>
      </w:r>
      <w:r>
        <w:rPr>
          <w:spacing w:val="-2"/>
          <w:sz w:val="23"/>
        </w:rPr>
        <w:t xml:space="preserve"> </w:t>
      </w:r>
      <w:r>
        <w:rPr>
          <w:sz w:val="23"/>
        </w:rPr>
        <w:t>following</w:t>
      </w:r>
      <w:r>
        <w:rPr>
          <w:spacing w:val="-6"/>
          <w:sz w:val="23"/>
        </w:rPr>
        <w:t xml:space="preserve"> </w:t>
      </w:r>
      <w:r>
        <w:rPr>
          <w:sz w:val="23"/>
        </w:rPr>
        <w:t>Drawings</w:t>
      </w:r>
      <w:r>
        <w:rPr>
          <w:spacing w:val="-4"/>
          <w:sz w:val="23"/>
        </w:rPr>
        <w:t xml:space="preserve"> </w:t>
      </w:r>
      <w:r>
        <w:rPr>
          <w:sz w:val="23"/>
        </w:rPr>
        <w:t>shall</w:t>
      </w:r>
      <w:r>
        <w:rPr>
          <w:spacing w:val="-3"/>
          <w:sz w:val="23"/>
        </w:rPr>
        <w:t xml:space="preserve"> </w:t>
      </w:r>
      <w:r>
        <w:rPr>
          <w:sz w:val="23"/>
        </w:rPr>
        <w:t>be</w:t>
      </w:r>
      <w:r>
        <w:rPr>
          <w:spacing w:val="-2"/>
          <w:sz w:val="23"/>
        </w:rPr>
        <w:t xml:space="preserve"> </w:t>
      </w:r>
      <w:r>
        <w:rPr>
          <w:sz w:val="23"/>
        </w:rPr>
        <w:t>included</w:t>
      </w:r>
      <w:r>
        <w:rPr>
          <w:spacing w:val="-3"/>
          <w:sz w:val="23"/>
        </w:rPr>
        <w:t xml:space="preserve"> </w:t>
      </w:r>
      <w:r>
        <w:rPr>
          <w:sz w:val="23"/>
        </w:rPr>
        <w:t>as</w:t>
      </w:r>
      <w:r>
        <w:rPr>
          <w:spacing w:val="-7"/>
          <w:sz w:val="23"/>
        </w:rPr>
        <w:t xml:space="preserve"> </w:t>
      </w:r>
      <w:r>
        <w:rPr>
          <w:sz w:val="23"/>
        </w:rPr>
        <w:t>a</w:t>
      </w:r>
      <w:r>
        <w:rPr>
          <w:spacing w:val="-30"/>
          <w:sz w:val="23"/>
        </w:rPr>
        <w:t xml:space="preserve"> </w:t>
      </w:r>
      <w:r>
        <w:rPr>
          <w:sz w:val="23"/>
        </w:rPr>
        <w:t>minimum:</w:t>
      </w:r>
    </w:p>
    <w:p w14:paraId="1CE872E7" w14:textId="77777777" w:rsidR="00BD63E6" w:rsidRDefault="00BD63E6">
      <w:pPr>
        <w:pStyle w:val="BodyText"/>
      </w:pPr>
    </w:p>
    <w:p w14:paraId="1C8CD8C5" w14:textId="77777777" w:rsidR="00BD63E6" w:rsidRDefault="00D94B7A" w:rsidP="001C09AE">
      <w:pPr>
        <w:pStyle w:val="ListParagraph"/>
        <w:numPr>
          <w:ilvl w:val="3"/>
          <w:numId w:val="66"/>
        </w:numPr>
        <w:tabs>
          <w:tab w:val="left" w:pos="1559"/>
          <w:tab w:val="left" w:pos="1560"/>
        </w:tabs>
        <w:ind w:right="512"/>
        <w:jc w:val="both"/>
        <w:rPr>
          <w:sz w:val="23"/>
        </w:rPr>
      </w:pPr>
      <w:r>
        <w:rPr>
          <w:sz w:val="23"/>
        </w:rPr>
        <w:t>Floor Plans consisting of single line Drawings of each floor layout showing space names, nominal room sizes, and circulation</w:t>
      </w:r>
      <w:r>
        <w:rPr>
          <w:spacing w:val="-35"/>
          <w:sz w:val="23"/>
        </w:rPr>
        <w:t xml:space="preserve"> </w:t>
      </w:r>
      <w:r>
        <w:rPr>
          <w:sz w:val="23"/>
        </w:rPr>
        <w:t>paths</w:t>
      </w:r>
    </w:p>
    <w:p w14:paraId="6264B0AA" w14:textId="77777777" w:rsidR="00BD63E6" w:rsidRDefault="00D94B7A" w:rsidP="001C09AE">
      <w:pPr>
        <w:pStyle w:val="ListParagraph"/>
        <w:numPr>
          <w:ilvl w:val="3"/>
          <w:numId w:val="66"/>
        </w:numPr>
        <w:tabs>
          <w:tab w:val="left" w:pos="1559"/>
          <w:tab w:val="left" w:pos="1560"/>
        </w:tabs>
        <w:spacing w:before="1" w:line="264" w:lineRule="exact"/>
        <w:jc w:val="both"/>
        <w:rPr>
          <w:sz w:val="23"/>
        </w:rPr>
      </w:pPr>
      <w:r>
        <w:rPr>
          <w:sz w:val="23"/>
        </w:rPr>
        <w:t>Roof</w:t>
      </w:r>
      <w:r>
        <w:rPr>
          <w:spacing w:val="-4"/>
          <w:sz w:val="23"/>
        </w:rPr>
        <w:t xml:space="preserve"> </w:t>
      </w:r>
      <w:r>
        <w:rPr>
          <w:sz w:val="23"/>
        </w:rPr>
        <w:t>plan</w:t>
      </w:r>
    </w:p>
    <w:p w14:paraId="4BDA6550" w14:textId="77777777" w:rsidR="00BD63E6" w:rsidRDefault="00D94B7A" w:rsidP="001C09AE">
      <w:pPr>
        <w:pStyle w:val="ListParagraph"/>
        <w:numPr>
          <w:ilvl w:val="3"/>
          <w:numId w:val="66"/>
        </w:numPr>
        <w:tabs>
          <w:tab w:val="left" w:pos="1560"/>
          <w:tab w:val="left" w:pos="1561"/>
        </w:tabs>
        <w:spacing w:line="264" w:lineRule="exact"/>
        <w:rPr>
          <w:sz w:val="23"/>
        </w:rPr>
      </w:pPr>
      <w:r>
        <w:rPr>
          <w:sz w:val="23"/>
        </w:rPr>
        <w:t>Longitudinal building section with floor to floor and floor to</w:t>
      </w:r>
      <w:r>
        <w:rPr>
          <w:spacing w:val="3"/>
          <w:sz w:val="23"/>
        </w:rPr>
        <w:t xml:space="preserve"> </w:t>
      </w:r>
      <w:r>
        <w:rPr>
          <w:sz w:val="23"/>
        </w:rPr>
        <w:t>ceiling</w:t>
      </w:r>
      <w:r w:rsidR="00A73D9C">
        <w:rPr>
          <w:sz w:val="23"/>
        </w:rPr>
        <w:t xml:space="preserve"> </w:t>
      </w:r>
      <w:r>
        <w:rPr>
          <w:sz w:val="23"/>
        </w:rPr>
        <w:t>dimensions</w:t>
      </w:r>
    </w:p>
    <w:p w14:paraId="146D9C0F" w14:textId="77777777" w:rsidR="00BD63E6" w:rsidRDefault="00D94B7A" w:rsidP="001C09AE">
      <w:pPr>
        <w:pStyle w:val="ListParagraph"/>
        <w:numPr>
          <w:ilvl w:val="3"/>
          <w:numId w:val="66"/>
        </w:numPr>
        <w:tabs>
          <w:tab w:val="left" w:pos="1560"/>
          <w:tab w:val="left" w:pos="1561"/>
        </w:tabs>
        <w:spacing w:line="264" w:lineRule="exact"/>
        <w:jc w:val="both"/>
        <w:rPr>
          <w:sz w:val="23"/>
        </w:rPr>
      </w:pPr>
      <w:r>
        <w:rPr>
          <w:sz w:val="23"/>
        </w:rPr>
        <w:t>Transverse building</w:t>
      </w:r>
      <w:r>
        <w:rPr>
          <w:spacing w:val="-21"/>
          <w:sz w:val="23"/>
        </w:rPr>
        <w:t xml:space="preserve"> </w:t>
      </w:r>
      <w:r>
        <w:rPr>
          <w:sz w:val="23"/>
        </w:rPr>
        <w:t>section</w:t>
      </w:r>
    </w:p>
    <w:p w14:paraId="4C08B7CD" w14:textId="77777777" w:rsidR="00BD63E6" w:rsidRDefault="00D94B7A" w:rsidP="001C09AE">
      <w:pPr>
        <w:pStyle w:val="ListParagraph"/>
        <w:numPr>
          <w:ilvl w:val="3"/>
          <w:numId w:val="66"/>
        </w:numPr>
        <w:tabs>
          <w:tab w:val="left" w:pos="1559"/>
          <w:tab w:val="left" w:pos="1560"/>
        </w:tabs>
        <w:spacing w:before="1" w:line="263" w:lineRule="exact"/>
        <w:jc w:val="both"/>
        <w:rPr>
          <w:sz w:val="23"/>
        </w:rPr>
      </w:pPr>
      <w:r>
        <w:rPr>
          <w:sz w:val="23"/>
        </w:rPr>
        <w:t>Exterior elevation</w:t>
      </w:r>
      <w:r>
        <w:rPr>
          <w:spacing w:val="-22"/>
          <w:sz w:val="23"/>
        </w:rPr>
        <w:t xml:space="preserve"> </w:t>
      </w:r>
      <w:r>
        <w:rPr>
          <w:sz w:val="23"/>
        </w:rPr>
        <w:t>views</w:t>
      </w:r>
    </w:p>
    <w:p w14:paraId="058010D6" w14:textId="67E010CB" w:rsidR="00BD63E6" w:rsidRDefault="00D94B7A" w:rsidP="001C09AE">
      <w:pPr>
        <w:pStyle w:val="ListParagraph"/>
        <w:numPr>
          <w:ilvl w:val="3"/>
          <w:numId w:val="66"/>
        </w:numPr>
        <w:tabs>
          <w:tab w:val="left" w:pos="1560"/>
          <w:tab w:val="left" w:pos="1561"/>
        </w:tabs>
        <w:ind w:right="641"/>
        <w:jc w:val="both"/>
        <w:rPr>
          <w:sz w:val="23"/>
        </w:rPr>
      </w:pPr>
      <w:r>
        <w:rPr>
          <w:sz w:val="23"/>
        </w:rPr>
        <w:t>Structural plan of a typical supported floor framing scheme and a typical section</w:t>
      </w:r>
      <w:r w:rsidR="0079080F">
        <w:rPr>
          <w:sz w:val="23"/>
        </w:rPr>
        <w:t xml:space="preserve"> </w:t>
      </w:r>
      <w:r>
        <w:rPr>
          <w:sz w:val="23"/>
        </w:rPr>
        <w:t>showing the proposed components of the floor</w:t>
      </w:r>
      <w:r>
        <w:rPr>
          <w:spacing w:val="-24"/>
          <w:sz w:val="23"/>
        </w:rPr>
        <w:t xml:space="preserve"> </w:t>
      </w:r>
      <w:r>
        <w:rPr>
          <w:sz w:val="23"/>
        </w:rPr>
        <w:t>system</w:t>
      </w:r>
    </w:p>
    <w:p w14:paraId="1D12A1A9" w14:textId="2309EE46" w:rsidR="00BD63E6" w:rsidRDefault="00D94B7A" w:rsidP="001C09AE">
      <w:pPr>
        <w:pStyle w:val="ListParagraph"/>
        <w:numPr>
          <w:ilvl w:val="3"/>
          <w:numId w:val="66"/>
        </w:numPr>
        <w:tabs>
          <w:tab w:val="left" w:pos="1560"/>
          <w:tab w:val="left" w:pos="1561"/>
        </w:tabs>
        <w:spacing w:before="1"/>
        <w:ind w:right="614"/>
        <w:jc w:val="both"/>
        <w:rPr>
          <w:sz w:val="23"/>
        </w:rPr>
      </w:pPr>
      <w:r>
        <w:rPr>
          <w:sz w:val="23"/>
        </w:rPr>
        <w:t>Orientation and approximate location of existing and proposed roads, walks, and parking, and utilities on the site</w:t>
      </w:r>
      <w:r>
        <w:rPr>
          <w:spacing w:val="-21"/>
          <w:sz w:val="23"/>
        </w:rPr>
        <w:t xml:space="preserve"> </w:t>
      </w:r>
      <w:r>
        <w:rPr>
          <w:sz w:val="23"/>
        </w:rPr>
        <w:t>plan</w:t>
      </w:r>
    </w:p>
    <w:p w14:paraId="6ED0818C" w14:textId="77777777" w:rsidR="00BD63E6" w:rsidRDefault="00D94B7A" w:rsidP="001C09AE">
      <w:pPr>
        <w:pStyle w:val="ListParagraph"/>
        <w:numPr>
          <w:ilvl w:val="3"/>
          <w:numId w:val="66"/>
        </w:numPr>
        <w:tabs>
          <w:tab w:val="left" w:pos="1560"/>
          <w:tab w:val="left" w:pos="1561"/>
        </w:tabs>
        <w:spacing w:before="3"/>
        <w:ind w:right="494"/>
        <w:jc w:val="both"/>
        <w:rPr>
          <w:sz w:val="23"/>
        </w:rPr>
      </w:pPr>
      <w:r>
        <w:rPr>
          <w:sz w:val="23"/>
        </w:rPr>
        <w:t>Any other information that would be of value to the University and the University Review Unit reviewing the</w:t>
      </w:r>
      <w:r>
        <w:rPr>
          <w:spacing w:val="-25"/>
          <w:sz w:val="23"/>
        </w:rPr>
        <w:t xml:space="preserve"> </w:t>
      </w:r>
      <w:r>
        <w:rPr>
          <w:sz w:val="23"/>
        </w:rPr>
        <w:t>Project.</w:t>
      </w:r>
    </w:p>
    <w:p w14:paraId="5006B7B1" w14:textId="77777777" w:rsidR="00BD63E6" w:rsidRDefault="00BD63E6">
      <w:pPr>
        <w:pStyle w:val="BodyText"/>
        <w:spacing w:before="7"/>
        <w:rPr>
          <w:sz w:val="22"/>
        </w:rPr>
      </w:pPr>
    </w:p>
    <w:p w14:paraId="2CC1E76E" w14:textId="77777777" w:rsidR="00BD63E6" w:rsidRDefault="00D94B7A" w:rsidP="001C09AE">
      <w:pPr>
        <w:pStyle w:val="ListParagraph"/>
        <w:numPr>
          <w:ilvl w:val="2"/>
          <w:numId w:val="66"/>
        </w:numPr>
        <w:tabs>
          <w:tab w:val="left" w:pos="658"/>
        </w:tabs>
        <w:ind w:right="366" w:firstLine="0"/>
        <w:jc w:val="both"/>
        <w:rPr>
          <w:sz w:val="23"/>
        </w:rPr>
      </w:pPr>
      <w:bookmarkStart w:id="299" w:name="_bookmark268"/>
      <w:bookmarkEnd w:id="299"/>
      <w:r>
        <w:rPr>
          <w:b/>
          <w:sz w:val="23"/>
        </w:rPr>
        <w:t xml:space="preserve">Projects Requiring VM: </w:t>
      </w:r>
      <w:r>
        <w:rPr>
          <w:sz w:val="23"/>
        </w:rPr>
        <w:t>Projects with a Project Budget of $5M or greater, or those Projects otherwise deemed appropriate by the University, requiring VM review per §</w:t>
      </w:r>
      <w:r>
        <w:rPr>
          <w:color w:val="0000FF"/>
          <w:sz w:val="23"/>
          <w:u w:val="single" w:color="0000FF"/>
        </w:rPr>
        <w:t xml:space="preserve">8.14 </w:t>
      </w:r>
      <w:r>
        <w:rPr>
          <w:sz w:val="23"/>
        </w:rPr>
        <w:t>shall</w:t>
      </w:r>
      <w:r>
        <w:rPr>
          <w:spacing w:val="-4"/>
          <w:sz w:val="23"/>
        </w:rPr>
        <w:t xml:space="preserve"> </w:t>
      </w:r>
      <w:r>
        <w:rPr>
          <w:sz w:val="23"/>
        </w:rPr>
        <w:t>also</w:t>
      </w:r>
      <w:r w:rsidR="00A73D9C">
        <w:rPr>
          <w:sz w:val="23"/>
        </w:rPr>
        <w:t xml:space="preserve"> </w:t>
      </w:r>
      <w:r>
        <w:rPr>
          <w:sz w:val="23"/>
        </w:rPr>
        <w:t>include:</w:t>
      </w:r>
    </w:p>
    <w:p w14:paraId="25D8308B" w14:textId="77777777" w:rsidR="00BD63E6" w:rsidRDefault="00BD63E6">
      <w:pPr>
        <w:pStyle w:val="BodyText"/>
        <w:spacing w:before="2"/>
        <w:rPr>
          <w:sz w:val="15"/>
        </w:rPr>
      </w:pPr>
    </w:p>
    <w:p w14:paraId="71CB0635" w14:textId="77777777" w:rsidR="00BD63E6" w:rsidRDefault="00D94B7A" w:rsidP="001C09AE">
      <w:pPr>
        <w:pStyle w:val="ListParagraph"/>
        <w:numPr>
          <w:ilvl w:val="3"/>
          <w:numId w:val="66"/>
        </w:numPr>
        <w:tabs>
          <w:tab w:val="left" w:pos="1559"/>
          <w:tab w:val="left" w:pos="1560"/>
        </w:tabs>
        <w:spacing w:before="91" w:line="263" w:lineRule="exact"/>
        <w:rPr>
          <w:sz w:val="23"/>
        </w:rPr>
      </w:pPr>
      <w:r>
        <w:rPr>
          <w:sz w:val="23"/>
        </w:rPr>
        <w:t>Mandatory submission of §</w:t>
      </w:r>
      <w:hyperlink w:anchor="_bookmark267" w:history="1">
        <w:r>
          <w:rPr>
            <w:color w:val="0000FF"/>
            <w:sz w:val="23"/>
            <w:u w:val="single" w:color="0000FF"/>
          </w:rPr>
          <w:t>8.6.3</w:t>
        </w:r>
        <w:r>
          <w:rPr>
            <w:color w:val="0000FF"/>
            <w:spacing w:val="-19"/>
            <w:sz w:val="23"/>
            <w:u w:val="single" w:color="0000FF"/>
          </w:rPr>
          <w:t xml:space="preserve"> </w:t>
        </w:r>
      </w:hyperlink>
      <w:r>
        <w:rPr>
          <w:sz w:val="23"/>
        </w:rPr>
        <w:t>requirements</w:t>
      </w:r>
    </w:p>
    <w:p w14:paraId="14BA048F" w14:textId="77777777" w:rsidR="00BD63E6" w:rsidRDefault="00D94B7A" w:rsidP="001C09AE">
      <w:pPr>
        <w:pStyle w:val="ListParagraph"/>
        <w:numPr>
          <w:ilvl w:val="3"/>
          <w:numId w:val="66"/>
        </w:numPr>
        <w:tabs>
          <w:tab w:val="left" w:pos="1559"/>
          <w:tab w:val="left" w:pos="1560"/>
        </w:tabs>
        <w:ind w:right="268"/>
        <w:rPr>
          <w:sz w:val="23"/>
        </w:rPr>
      </w:pPr>
      <w:r>
        <w:rPr>
          <w:sz w:val="23"/>
        </w:rPr>
        <w:t>Site Plan(s) showing existing and new utilities with existing grade contours (not less than 2-feet intervals), and related building floor</w:t>
      </w:r>
      <w:r>
        <w:rPr>
          <w:spacing w:val="-47"/>
          <w:sz w:val="23"/>
        </w:rPr>
        <w:t xml:space="preserve"> </w:t>
      </w:r>
      <w:r>
        <w:rPr>
          <w:sz w:val="23"/>
        </w:rPr>
        <w:t>elevations</w:t>
      </w:r>
    </w:p>
    <w:p w14:paraId="3F4DAB9B" w14:textId="77777777" w:rsidR="00BD63E6" w:rsidRDefault="00D94B7A" w:rsidP="001C09AE">
      <w:pPr>
        <w:pStyle w:val="ListParagraph"/>
        <w:numPr>
          <w:ilvl w:val="3"/>
          <w:numId w:val="66"/>
        </w:numPr>
        <w:tabs>
          <w:tab w:val="left" w:pos="1559"/>
          <w:tab w:val="left" w:pos="1560"/>
        </w:tabs>
        <w:spacing w:before="3" w:line="264" w:lineRule="exact"/>
        <w:rPr>
          <w:sz w:val="23"/>
        </w:rPr>
      </w:pPr>
      <w:r>
        <w:rPr>
          <w:sz w:val="23"/>
        </w:rPr>
        <w:t>Basis of assumptions for existing soils and a soils</w:t>
      </w:r>
      <w:r>
        <w:rPr>
          <w:spacing w:val="-33"/>
          <w:sz w:val="23"/>
        </w:rPr>
        <w:t xml:space="preserve"> </w:t>
      </w:r>
      <w:r>
        <w:rPr>
          <w:sz w:val="23"/>
        </w:rPr>
        <w:t>report</w:t>
      </w:r>
    </w:p>
    <w:p w14:paraId="21BD21FE" w14:textId="77777777" w:rsidR="00BD63E6" w:rsidRDefault="00D94B7A" w:rsidP="001C09AE">
      <w:pPr>
        <w:pStyle w:val="ListParagraph"/>
        <w:numPr>
          <w:ilvl w:val="3"/>
          <w:numId w:val="66"/>
        </w:numPr>
        <w:tabs>
          <w:tab w:val="left" w:pos="1559"/>
          <w:tab w:val="left" w:pos="1560"/>
        </w:tabs>
        <w:spacing w:line="264" w:lineRule="exact"/>
        <w:ind w:left="1559"/>
        <w:rPr>
          <w:sz w:val="23"/>
        </w:rPr>
      </w:pPr>
      <w:r>
        <w:rPr>
          <w:sz w:val="23"/>
        </w:rPr>
        <w:t>Atypical or specific structural systems</w:t>
      </w:r>
      <w:r>
        <w:rPr>
          <w:spacing w:val="-34"/>
          <w:sz w:val="23"/>
        </w:rPr>
        <w:t xml:space="preserve"> </w:t>
      </w:r>
      <w:r>
        <w:rPr>
          <w:sz w:val="23"/>
        </w:rPr>
        <w:t>proposed</w:t>
      </w:r>
    </w:p>
    <w:p w14:paraId="6FCDC817" w14:textId="77777777" w:rsidR="00BD63E6" w:rsidRDefault="00D94B7A" w:rsidP="001C09AE">
      <w:pPr>
        <w:pStyle w:val="ListParagraph"/>
        <w:numPr>
          <w:ilvl w:val="3"/>
          <w:numId w:val="66"/>
        </w:numPr>
        <w:tabs>
          <w:tab w:val="left" w:pos="1559"/>
          <w:tab w:val="left" w:pos="1560"/>
        </w:tabs>
        <w:ind w:left="1559" w:right="460"/>
        <w:rPr>
          <w:sz w:val="23"/>
        </w:rPr>
      </w:pPr>
      <w:r>
        <w:rPr>
          <w:sz w:val="23"/>
        </w:rPr>
        <w:t>Floor plan, roof Plans, sections through the building(s) and exterior elevations at a scale not less than 1/16” =</w:t>
      </w:r>
      <w:r>
        <w:rPr>
          <w:spacing w:val="-15"/>
          <w:sz w:val="23"/>
        </w:rPr>
        <w:t xml:space="preserve"> </w:t>
      </w:r>
      <w:r>
        <w:rPr>
          <w:sz w:val="23"/>
        </w:rPr>
        <w:t>1’-0”</w:t>
      </w:r>
    </w:p>
    <w:p w14:paraId="44820ABF" w14:textId="77777777" w:rsidR="00BD63E6" w:rsidRDefault="00D94B7A" w:rsidP="001C09AE">
      <w:pPr>
        <w:pStyle w:val="ListParagraph"/>
        <w:numPr>
          <w:ilvl w:val="3"/>
          <w:numId w:val="66"/>
        </w:numPr>
        <w:tabs>
          <w:tab w:val="left" w:pos="1559"/>
          <w:tab w:val="left" w:pos="1560"/>
        </w:tabs>
        <w:ind w:left="1559" w:right="261"/>
        <w:rPr>
          <w:sz w:val="23"/>
        </w:rPr>
      </w:pPr>
      <w:r>
        <w:rPr>
          <w:sz w:val="23"/>
        </w:rPr>
        <w:t>Information on major interior spaces sufficient to convey special or atypical features or building</w:t>
      </w:r>
      <w:r>
        <w:rPr>
          <w:spacing w:val="-14"/>
          <w:sz w:val="23"/>
        </w:rPr>
        <w:t xml:space="preserve"> </w:t>
      </w:r>
      <w:r>
        <w:rPr>
          <w:sz w:val="23"/>
        </w:rPr>
        <w:t>systems</w:t>
      </w:r>
    </w:p>
    <w:p w14:paraId="4BE32CE9" w14:textId="77777777" w:rsidR="00BD63E6" w:rsidRDefault="00BD63E6">
      <w:pPr>
        <w:pStyle w:val="BodyText"/>
        <w:spacing w:before="2"/>
      </w:pPr>
    </w:p>
    <w:p w14:paraId="653EB338" w14:textId="77777777" w:rsidR="00BD63E6" w:rsidRDefault="00D94B7A" w:rsidP="001C09AE">
      <w:pPr>
        <w:pStyle w:val="ListParagraph"/>
        <w:numPr>
          <w:ilvl w:val="2"/>
          <w:numId w:val="66"/>
        </w:numPr>
        <w:tabs>
          <w:tab w:val="left" w:pos="653"/>
        </w:tabs>
        <w:ind w:right="116" w:hanging="1"/>
        <w:jc w:val="both"/>
        <w:rPr>
          <w:sz w:val="23"/>
        </w:rPr>
      </w:pPr>
      <w:r>
        <w:rPr>
          <w:b/>
          <w:sz w:val="23"/>
        </w:rPr>
        <w:t xml:space="preserve">Verification of Existing Conditions: </w:t>
      </w:r>
      <w:r>
        <w:rPr>
          <w:sz w:val="23"/>
        </w:rPr>
        <w:t>The A/E shall visit the site and ascertain pertinent local conditions that must be addressed in the</w:t>
      </w:r>
      <w:r>
        <w:rPr>
          <w:spacing w:val="-35"/>
          <w:sz w:val="23"/>
        </w:rPr>
        <w:t xml:space="preserve"> </w:t>
      </w:r>
      <w:r>
        <w:rPr>
          <w:sz w:val="23"/>
        </w:rPr>
        <w:t>design.</w:t>
      </w:r>
    </w:p>
    <w:p w14:paraId="316E5D9C" w14:textId="77777777" w:rsidR="00BD63E6" w:rsidRDefault="00BD63E6">
      <w:pPr>
        <w:pStyle w:val="BodyText"/>
        <w:spacing w:before="10"/>
        <w:rPr>
          <w:sz w:val="22"/>
        </w:rPr>
      </w:pPr>
    </w:p>
    <w:p w14:paraId="720A0395" w14:textId="15CDFA05" w:rsidR="00BD63E6" w:rsidRDefault="00D94B7A" w:rsidP="001C09AE">
      <w:pPr>
        <w:pStyle w:val="ListParagraph"/>
        <w:numPr>
          <w:ilvl w:val="2"/>
          <w:numId w:val="66"/>
        </w:numPr>
        <w:tabs>
          <w:tab w:val="left" w:pos="641"/>
        </w:tabs>
        <w:ind w:right="108" w:firstLine="0"/>
        <w:jc w:val="both"/>
        <w:rPr>
          <w:sz w:val="23"/>
        </w:rPr>
      </w:pPr>
      <w:r>
        <w:rPr>
          <w:b/>
          <w:sz w:val="23"/>
        </w:rPr>
        <w:t xml:space="preserve">Cost Estimate: </w:t>
      </w:r>
      <w:r>
        <w:rPr>
          <w:sz w:val="23"/>
        </w:rPr>
        <w:t xml:space="preserve">See </w:t>
      </w:r>
      <w:hyperlink w:anchor="_bookmark388" w:history="1">
        <w:r>
          <w:rPr>
            <w:color w:val="0000FF"/>
            <w:sz w:val="23"/>
            <w:u w:val="single" w:color="0000FF"/>
          </w:rPr>
          <w:t xml:space="preserve">Appendix B </w:t>
        </w:r>
      </w:hyperlink>
      <w:r>
        <w:rPr>
          <w:sz w:val="23"/>
        </w:rPr>
        <w:t>for Schematic Cost Estimate requirements. For Projects with a Project Budget greater than $5M the University PM shall present the Cost Estimate, the resulting budget</w:t>
      </w:r>
      <w:r w:rsidR="00E90C93">
        <w:rPr>
          <w:sz w:val="23"/>
        </w:rPr>
        <w:t>,</w:t>
      </w:r>
      <w:r>
        <w:rPr>
          <w:spacing w:val="-6"/>
          <w:sz w:val="23"/>
        </w:rPr>
        <w:t xml:space="preserve"> </w:t>
      </w:r>
      <w:r>
        <w:rPr>
          <w:sz w:val="23"/>
        </w:rPr>
        <w:t>and</w:t>
      </w:r>
      <w:r>
        <w:rPr>
          <w:spacing w:val="-7"/>
          <w:sz w:val="23"/>
        </w:rPr>
        <w:t xml:space="preserve"> </w:t>
      </w:r>
      <w:r>
        <w:rPr>
          <w:sz w:val="23"/>
        </w:rPr>
        <w:t>VM</w:t>
      </w:r>
      <w:r>
        <w:rPr>
          <w:spacing w:val="-8"/>
          <w:sz w:val="23"/>
        </w:rPr>
        <w:t xml:space="preserve"> </w:t>
      </w:r>
      <w:r>
        <w:rPr>
          <w:sz w:val="23"/>
        </w:rPr>
        <w:t>results</w:t>
      </w:r>
      <w:r>
        <w:rPr>
          <w:spacing w:val="-8"/>
          <w:sz w:val="23"/>
        </w:rPr>
        <w:t xml:space="preserve"> </w:t>
      </w:r>
      <w:r>
        <w:rPr>
          <w:sz w:val="23"/>
        </w:rPr>
        <w:t>for</w:t>
      </w:r>
      <w:r>
        <w:rPr>
          <w:spacing w:val="-7"/>
          <w:sz w:val="23"/>
        </w:rPr>
        <w:t xml:space="preserve"> </w:t>
      </w:r>
      <w:r>
        <w:rPr>
          <w:sz w:val="23"/>
        </w:rPr>
        <w:t>review</w:t>
      </w:r>
      <w:r>
        <w:rPr>
          <w:spacing w:val="-8"/>
          <w:sz w:val="23"/>
        </w:rPr>
        <w:t xml:space="preserve"> </w:t>
      </w:r>
      <w:r>
        <w:rPr>
          <w:sz w:val="23"/>
        </w:rPr>
        <w:t>with</w:t>
      </w:r>
      <w:r>
        <w:rPr>
          <w:spacing w:val="-10"/>
          <w:sz w:val="23"/>
        </w:rPr>
        <w:t xml:space="preserve"> </w:t>
      </w:r>
      <w:r>
        <w:rPr>
          <w:sz w:val="23"/>
        </w:rPr>
        <w:t>the</w:t>
      </w:r>
      <w:r>
        <w:rPr>
          <w:spacing w:val="45"/>
          <w:sz w:val="23"/>
        </w:rPr>
        <w:t xml:space="preserve"> </w:t>
      </w:r>
      <w:r>
        <w:rPr>
          <w:sz w:val="23"/>
        </w:rPr>
        <w:t>AVP &amp;</w:t>
      </w:r>
      <w:r>
        <w:rPr>
          <w:spacing w:val="-9"/>
          <w:sz w:val="23"/>
        </w:rPr>
        <w:t xml:space="preserve"> </w:t>
      </w:r>
      <w:r>
        <w:rPr>
          <w:sz w:val="23"/>
        </w:rPr>
        <w:t>CFO.</w:t>
      </w:r>
    </w:p>
    <w:p w14:paraId="05386A23" w14:textId="77777777" w:rsidR="00BD63E6" w:rsidRDefault="00BD63E6">
      <w:pPr>
        <w:jc w:val="both"/>
        <w:rPr>
          <w:sz w:val="23"/>
        </w:rPr>
        <w:sectPr w:rsidR="00BD63E6">
          <w:pgSz w:w="12240" w:h="15840"/>
          <w:pgMar w:top="1600" w:right="1320" w:bottom="1240" w:left="1320" w:header="720" w:footer="1049" w:gutter="0"/>
          <w:cols w:space="720"/>
        </w:sectPr>
      </w:pPr>
    </w:p>
    <w:p w14:paraId="604C6FB1" w14:textId="77777777" w:rsidR="00BD63E6" w:rsidRDefault="00BD63E6">
      <w:pPr>
        <w:pStyle w:val="BodyText"/>
        <w:rPr>
          <w:sz w:val="9"/>
        </w:rPr>
      </w:pPr>
    </w:p>
    <w:p w14:paraId="6F65D53B" w14:textId="18597DED" w:rsidR="00BD63E6" w:rsidRDefault="00D94B7A">
      <w:pPr>
        <w:pStyle w:val="Heading3"/>
        <w:spacing w:before="95"/>
      </w:pPr>
      <w:bookmarkStart w:id="300" w:name="SECTION_8.7153___PRELIMINARY_DESIGN_PHAS"/>
      <w:bookmarkStart w:id="301" w:name="_Toc55204093"/>
      <w:bookmarkEnd w:id="300"/>
      <w:r>
        <w:t>SECTION 8.7</w:t>
      </w:r>
      <w:r>
        <w:rPr>
          <w:position w:val="11"/>
          <w:sz w:val="16"/>
        </w:rPr>
        <w:t xml:space="preserve">  </w:t>
      </w:r>
      <w:r>
        <w:t>PRELIMINARY DESIGN PHASE (DESIGN DEVELOPMENT)</w:t>
      </w:r>
      <w:bookmarkEnd w:id="301"/>
    </w:p>
    <w:p w14:paraId="30B222E8" w14:textId="77777777" w:rsidR="00BD63E6" w:rsidRDefault="00D94B7A" w:rsidP="001C09AE">
      <w:pPr>
        <w:pStyle w:val="ListParagraph"/>
        <w:numPr>
          <w:ilvl w:val="2"/>
          <w:numId w:val="65"/>
        </w:numPr>
        <w:tabs>
          <w:tab w:val="left" w:pos="651"/>
        </w:tabs>
        <w:spacing w:before="172"/>
        <w:ind w:right="108" w:firstLine="0"/>
        <w:jc w:val="both"/>
        <w:rPr>
          <w:sz w:val="23"/>
        </w:rPr>
      </w:pPr>
      <w:r>
        <w:rPr>
          <w:b/>
          <w:sz w:val="23"/>
        </w:rPr>
        <w:t xml:space="preserve">General Requirements: </w:t>
      </w:r>
      <w:r>
        <w:rPr>
          <w:sz w:val="23"/>
        </w:rPr>
        <w:t>Based on the previous approvals and direction, the A/E shall prepare the</w:t>
      </w:r>
      <w:r>
        <w:rPr>
          <w:spacing w:val="-2"/>
          <w:sz w:val="23"/>
        </w:rPr>
        <w:t xml:space="preserve"> </w:t>
      </w:r>
      <w:r>
        <w:rPr>
          <w:sz w:val="23"/>
        </w:rPr>
        <w:t>Preliminary</w:t>
      </w:r>
      <w:r>
        <w:rPr>
          <w:spacing w:val="-7"/>
          <w:sz w:val="23"/>
        </w:rPr>
        <w:t xml:space="preserve"> </w:t>
      </w:r>
      <w:r>
        <w:rPr>
          <w:sz w:val="23"/>
        </w:rPr>
        <w:t>Design</w:t>
      </w:r>
      <w:r>
        <w:rPr>
          <w:spacing w:val="-3"/>
          <w:sz w:val="23"/>
        </w:rPr>
        <w:t xml:space="preserve"> </w:t>
      </w:r>
      <w:r>
        <w:rPr>
          <w:sz w:val="23"/>
        </w:rPr>
        <w:t>consisting</w:t>
      </w:r>
      <w:r>
        <w:rPr>
          <w:spacing w:val="-5"/>
          <w:sz w:val="23"/>
        </w:rPr>
        <w:t xml:space="preserve"> </w:t>
      </w:r>
      <w:r>
        <w:rPr>
          <w:sz w:val="23"/>
        </w:rPr>
        <w:t>of</w:t>
      </w:r>
      <w:r>
        <w:rPr>
          <w:spacing w:val="-5"/>
          <w:sz w:val="23"/>
        </w:rPr>
        <w:t xml:space="preserve"> </w:t>
      </w:r>
      <w:r>
        <w:rPr>
          <w:sz w:val="23"/>
        </w:rPr>
        <w:t>Drawings,</w:t>
      </w:r>
      <w:r>
        <w:rPr>
          <w:spacing w:val="-3"/>
          <w:sz w:val="23"/>
        </w:rPr>
        <w:t xml:space="preserve"> </w:t>
      </w:r>
      <w:r>
        <w:rPr>
          <w:sz w:val="23"/>
        </w:rPr>
        <w:t>Narrative</w:t>
      </w:r>
      <w:r>
        <w:rPr>
          <w:spacing w:val="-4"/>
          <w:sz w:val="23"/>
        </w:rPr>
        <w:t xml:space="preserve"> </w:t>
      </w:r>
      <w:r>
        <w:rPr>
          <w:sz w:val="23"/>
        </w:rPr>
        <w:t>and</w:t>
      </w:r>
      <w:r>
        <w:rPr>
          <w:spacing w:val="-3"/>
          <w:sz w:val="23"/>
        </w:rPr>
        <w:t xml:space="preserve"> </w:t>
      </w:r>
      <w:r>
        <w:rPr>
          <w:sz w:val="23"/>
        </w:rPr>
        <w:t>other</w:t>
      </w:r>
      <w:r>
        <w:rPr>
          <w:spacing w:val="-5"/>
          <w:sz w:val="23"/>
        </w:rPr>
        <w:t xml:space="preserve"> </w:t>
      </w:r>
      <w:r>
        <w:rPr>
          <w:sz w:val="23"/>
        </w:rPr>
        <w:t>documents</w:t>
      </w:r>
      <w:r>
        <w:rPr>
          <w:spacing w:val="-6"/>
          <w:sz w:val="23"/>
        </w:rPr>
        <w:t xml:space="preserve"> </w:t>
      </w:r>
      <w:r>
        <w:rPr>
          <w:sz w:val="23"/>
        </w:rPr>
        <w:t>to</w:t>
      </w:r>
      <w:r>
        <w:rPr>
          <w:spacing w:val="-3"/>
          <w:sz w:val="23"/>
        </w:rPr>
        <w:t xml:space="preserve"> </w:t>
      </w:r>
      <w:r>
        <w:rPr>
          <w:sz w:val="23"/>
        </w:rPr>
        <w:t>fix</w:t>
      </w:r>
      <w:r>
        <w:rPr>
          <w:spacing w:val="-5"/>
          <w:sz w:val="23"/>
        </w:rPr>
        <w:t xml:space="preserve"> </w:t>
      </w:r>
      <w:r>
        <w:rPr>
          <w:sz w:val="23"/>
        </w:rPr>
        <w:t>and</w:t>
      </w:r>
      <w:r>
        <w:rPr>
          <w:spacing w:val="-5"/>
          <w:sz w:val="23"/>
        </w:rPr>
        <w:t xml:space="preserve"> </w:t>
      </w:r>
      <w:r>
        <w:rPr>
          <w:sz w:val="23"/>
        </w:rPr>
        <w:t>describe</w:t>
      </w:r>
      <w:r>
        <w:rPr>
          <w:spacing w:val="-4"/>
          <w:sz w:val="23"/>
        </w:rPr>
        <w:t xml:space="preserve"> </w:t>
      </w:r>
      <w:r>
        <w:rPr>
          <w:sz w:val="23"/>
        </w:rPr>
        <w:t>the size and character of the entire Project as to exterior appearance; foundation, structural, mechanical, and electrical system; materials; and such other essentials as may be appropriate. The A/E shall have visited the site and ascertained pertinent local conditions required to be addressed in the Submittal. If any change from the information submitted at the Schematic Design relating to the mix or amount of space</w:t>
      </w:r>
      <w:r>
        <w:rPr>
          <w:spacing w:val="-16"/>
          <w:sz w:val="23"/>
        </w:rPr>
        <w:t xml:space="preserve"> </w:t>
      </w:r>
      <w:r>
        <w:rPr>
          <w:sz w:val="23"/>
        </w:rPr>
        <w:t>occurs,</w:t>
      </w:r>
      <w:r>
        <w:rPr>
          <w:spacing w:val="-14"/>
          <w:sz w:val="23"/>
        </w:rPr>
        <w:t xml:space="preserve"> </w:t>
      </w:r>
      <w:r>
        <w:rPr>
          <w:sz w:val="23"/>
        </w:rPr>
        <w:t>submit</w:t>
      </w:r>
      <w:r>
        <w:rPr>
          <w:spacing w:val="-14"/>
          <w:sz w:val="23"/>
        </w:rPr>
        <w:t xml:space="preserve"> </w:t>
      </w:r>
      <w:r>
        <w:rPr>
          <w:sz w:val="23"/>
        </w:rPr>
        <w:t>new</w:t>
      </w:r>
      <w:r>
        <w:rPr>
          <w:spacing w:val="-17"/>
          <w:sz w:val="23"/>
        </w:rPr>
        <w:t xml:space="preserve"> </w:t>
      </w:r>
      <w:r>
        <w:rPr>
          <w:sz w:val="23"/>
        </w:rPr>
        <w:t>information</w:t>
      </w:r>
      <w:r>
        <w:rPr>
          <w:spacing w:val="-17"/>
          <w:sz w:val="23"/>
        </w:rPr>
        <w:t xml:space="preserve"> </w:t>
      </w:r>
      <w:r>
        <w:rPr>
          <w:sz w:val="23"/>
        </w:rPr>
        <w:t>in</w:t>
      </w:r>
      <w:r>
        <w:rPr>
          <w:spacing w:val="-17"/>
          <w:sz w:val="23"/>
        </w:rPr>
        <w:t xml:space="preserve"> </w:t>
      </w:r>
      <w:r>
        <w:rPr>
          <w:sz w:val="23"/>
        </w:rPr>
        <w:t>the</w:t>
      </w:r>
      <w:r>
        <w:rPr>
          <w:spacing w:val="-13"/>
          <w:sz w:val="23"/>
        </w:rPr>
        <w:t xml:space="preserve"> </w:t>
      </w:r>
      <w:r>
        <w:rPr>
          <w:sz w:val="23"/>
        </w:rPr>
        <w:t>format</w:t>
      </w:r>
      <w:r>
        <w:rPr>
          <w:spacing w:val="-14"/>
          <w:sz w:val="23"/>
        </w:rPr>
        <w:t xml:space="preserve"> </w:t>
      </w:r>
      <w:r>
        <w:rPr>
          <w:sz w:val="23"/>
        </w:rPr>
        <w:t>of</w:t>
      </w:r>
      <w:r>
        <w:rPr>
          <w:spacing w:val="-17"/>
          <w:sz w:val="23"/>
        </w:rPr>
        <w:t xml:space="preserve"> </w:t>
      </w:r>
      <w:r>
        <w:rPr>
          <w:sz w:val="23"/>
        </w:rPr>
        <w:t>an</w:t>
      </w:r>
      <w:r>
        <w:rPr>
          <w:spacing w:val="-14"/>
          <w:sz w:val="23"/>
        </w:rPr>
        <w:t xml:space="preserve"> </w:t>
      </w:r>
      <w:r>
        <w:rPr>
          <w:sz w:val="23"/>
        </w:rPr>
        <w:t>updated/current</w:t>
      </w:r>
      <w:r>
        <w:rPr>
          <w:spacing w:val="-14"/>
          <w:sz w:val="23"/>
        </w:rPr>
        <w:t xml:space="preserve"> </w:t>
      </w:r>
      <w:r>
        <w:rPr>
          <w:sz w:val="23"/>
        </w:rPr>
        <w:t>copy</w:t>
      </w:r>
      <w:r>
        <w:rPr>
          <w:spacing w:val="-17"/>
          <w:sz w:val="23"/>
        </w:rPr>
        <w:t xml:space="preserve"> </w:t>
      </w:r>
      <w:r>
        <w:rPr>
          <w:sz w:val="23"/>
        </w:rPr>
        <w:t>of</w:t>
      </w:r>
      <w:r>
        <w:rPr>
          <w:spacing w:val="-17"/>
          <w:sz w:val="23"/>
        </w:rPr>
        <w:t xml:space="preserve"> </w:t>
      </w:r>
      <w:r>
        <w:rPr>
          <w:sz w:val="23"/>
        </w:rPr>
        <w:t>the</w:t>
      </w:r>
      <w:r>
        <w:rPr>
          <w:spacing w:val="-13"/>
          <w:sz w:val="23"/>
        </w:rPr>
        <w:t xml:space="preserve"> </w:t>
      </w:r>
      <w:r>
        <w:rPr>
          <w:sz w:val="23"/>
        </w:rPr>
        <w:t>Assignable</w:t>
      </w:r>
      <w:r>
        <w:rPr>
          <w:spacing w:val="-13"/>
          <w:sz w:val="23"/>
        </w:rPr>
        <w:t xml:space="preserve"> </w:t>
      </w:r>
      <w:r>
        <w:rPr>
          <w:sz w:val="23"/>
        </w:rPr>
        <w:t>Room and Space Listing, which was the basis for development of the Preliminary</w:t>
      </w:r>
      <w:r>
        <w:rPr>
          <w:spacing w:val="-31"/>
          <w:sz w:val="23"/>
        </w:rPr>
        <w:t xml:space="preserve"> </w:t>
      </w:r>
      <w:r>
        <w:rPr>
          <w:sz w:val="23"/>
        </w:rPr>
        <w:t>Design.</w:t>
      </w:r>
    </w:p>
    <w:p w14:paraId="3CF1FC77" w14:textId="77777777" w:rsidR="00BD63E6" w:rsidRDefault="00BD63E6">
      <w:pPr>
        <w:pStyle w:val="BodyText"/>
        <w:spacing w:before="9"/>
        <w:rPr>
          <w:sz w:val="22"/>
        </w:rPr>
      </w:pPr>
    </w:p>
    <w:p w14:paraId="2A6F476F" w14:textId="40E242D9" w:rsidR="00BD63E6" w:rsidRDefault="00D94B7A" w:rsidP="001C09AE">
      <w:pPr>
        <w:pStyle w:val="ListParagraph"/>
        <w:numPr>
          <w:ilvl w:val="2"/>
          <w:numId w:val="65"/>
        </w:numPr>
        <w:tabs>
          <w:tab w:val="left" w:pos="699"/>
        </w:tabs>
        <w:spacing w:before="1"/>
        <w:ind w:right="110" w:firstLine="0"/>
        <w:jc w:val="both"/>
        <w:rPr>
          <w:sz w:val="23"/>
        </w:rPr>
      </w:pPr>
      <w:bookmarkStart w:id="302" w:name="_bookmark270"/>
      <w:bookmarkEnd w:id="302"/>
      <w:r>
        <w:rPr>
          <w:b/>
          <w:sz w:val="23"/>
        </w:rPr>
        <w:t xml:space="preserve">Preliminary Cost Estimate: </w:t>
      </w:r>
      <w:r>
        <w:rPr>
          <w:sz w:val="23"/>
        </w:rPr>
        <w:t>The A/E shall submit to the University an estimate of the construction cost of the proposed design without regard to available funds. The estimate shall relate only to the estimated Proposal/Bid amount for the construction shown and shall not include fees or unknown</w:t>
      </w:r>
      <w:r>
        <w:rPr>
          <w:spacing w:val="-14"/>
          <w:sz w:val="23"/>
        </w:rPr>
        <w:t xml:space="preserve"> </w:t>
      </w:r>
      <w:r>
        <w:rPr>
          <w:sz w:val="23"/>
        </w:rPr>
        <w:t>contingencies.</w:t>
      </w:r>
      <w:r>
        <w:rPr>
          <w:spacing w:val="-14"/>
          <w:sz w:val="23"/>
        </w:rPr>
        <w:t xml:space="preserve"> </w:t>
      </w:r>
      <w:r>
        <w:rPr>
          <w:sz w:val="23"/>
        </w:rPr>
        <w:t>The</w:t>
      </w:r>
      <w:r>
        <w:rPr>
          <w:spacing w:val="-13"/>
          <w:sz w:val="23"/>
        </w:rPr>
        <w:t xml:space="preserve"> </w:t>
      </w:r>
      <w:r>
        <w:rPr>
          <w:sz w:val="23"/>
        </w:rPr>
        <w:t>Cost</w:t>
      </w:r>
      <w:r>
        <w:rPr>
          <w:spacing w:val="-14"/>
          <w:sz w:val="23"/>
        </w:rPr>
        <w:t xml:space="preserve"> </w:t>
      </w:r>
      <w:r>
        <w:rPr>
          <w:sz w:val="23"/>
        </w:rPr>
        <w:t>Estimate</w:t>
      </w:r>
      <w:r>
        <w:rPr>
          <w:spacing w:val="-13"/>
          <w:sz w:val="23"/>
        </w:rPr>
        <w:t xml:space="preserve"> </w:t>
      </w:r>
      <w:r>
        <w:rPr>
          <w:sz w:val="23"/>
        </w:rPr>
        <w:t>summary</w:t>
      </w:r>
      <w:r>
        <w:rPr>
          <w:spacing w:val="-17"/>
          <w:sz w:val="23"/>
        </w:rPr>
        <w:t xml:space="preserve"> </w:t>
      </w:r>
      <w:r>
        <w:rPr>
          <w:sz w:val="23"/>
        </w:rPr>
        <w:t>shall</w:t>
      </w:r>
      <w:r>
        <w:rPr>
          <w:spacing w:val="-14"/>
          <w:sz w:val="23"/>
        </w:rPr>
        <w:t xml:space="preserve"> </w:t>
      </w:r>
      <w:r>
        <w:rPr>
          <w:sz w:val="23"/>
        </w:rPr>
        <w:t>include</w:t>
      </w:r>
      <w:r>
        <w:rPr>
          <w:spacing w:val="-13"/>
          <w:sz w:val="23"/>
        </w:rPr>
        <w:t xml:space="preserve"> </w:t>
      </w:r>
      <w:r>
        <w:rPr>
          <w:sz w:val="23"/>
        </w:rPr>
        <w:t>any</w:t>
      </w:r>
      <w:r>
        <w:rPr>
          <w:spacing w:val="-17"/>
          <w:sz w:val="23"/>
        </w:rPr>
        <w:t xml:space="preserve"> </w:t>
      </w:r>
      <w:r>
        <w:rPr>
          <w:sz w:val="23"/>
        </w:rPr>
        <w:t>built-in</w:t>
      </w:r>
      <w:r>
        <w:rPr>
          <w:spacing w:val="-14"/>
          <w:sz w:val="23"/>
        </w:rPr>
        <w:t xml:space="preserve"> </w:t>
      </w:r>
      <w:r>
        <w:rPr>
          <w:sz w:val="23"/>
        </w:rPr>
        <w:t>equipment,</w:t>
      </w:r>
      <w:r>
        <w:rPr>
          <w:spacing w:val="-14"/>
          <w:sz w:val="23"/>
        </w:rPr>
        <w:t xml:space="preserve"> </w:t>
      </w:r>
      <w:r>
        <w:rPr>
          <w:sz w:val="23"/>
        </w:rPr>
        <w:t>even</w:t>
      </w:r>
      <w:r>
        <w:rPr>
          <w:spacing w:val="-14"/>
          <w:sz w:val="23"/>
        </w:rPr>
        <w:t xml:space="preserve"> </w:t>
      </w:r>
      <w:r>
        <w:rPr>
          <w:sz w:val="23"/>
        </w:rPr>
        <w:t>if</w:t>
      </w:r>
      <w:r>
        <w:rPr>
          <w:spacing w:val="-17"/>
          <w:sz w:val="23"/>
        </w:rPr>
        <w:t xml:space="preserve"> </w:t>
      </w:r>
      <w:r>
        <w:rPr>
          <w:sz w:val="23"/>
        </w:rPr>
        <w:t>such equipment is procured separately. Any proposed Additive Price/Bid Items must be justified and indicated</w:t>
      </w:r>
      <w:r>
        <w:rPr>
          <w:spacing w:val="-10"/>
          <w:sz w:val="23"/>
        </w:rPr>
        <w:t xml:space="preserve"> </w:t>
      </w:r>
      <w:r>
        <w:rPr>
          <w:sz w:val="23"/>
        </w:rPr>
        <w:t>by</w:t>
      </w:r>
      <w:r>
        <w:rPr>
          <w:spacing w:val="-14"/>
          <w:sz w:val="23"/>
        </w:rPr>
        <w:t xml:space="preserve"> </w:t>
      </w:r>
      <w:r>
        <w:rPr>
          <w:sz w:val="23"/>
        </w:rPr>
        <w:t>a</w:t>
      </w:r>
      <w:r>
        <w:rPr>
          <w:spacing w:val="-6"/>
          <w:sz w:val="23"/>
        </w:rPr>
        <w:t xml:space="preserve"> </w:t>
      </w:r>
      <w:r>
        <w:rPr>
          <w:sz w:val="23"/>
        </w:rPr>
        <w:t>separately</w:t>
      </w:r>
      <w:r>
        <w:rPr>
          <w:spacing w:val="-14"/>
          <w:sz w:val="23"/>
        </w:rPr>
        <w:t xml:space="preserve"> </w:t>
      </w:r>
      <w:r>
        <w:rPr>
          <w:sz w:val="23"/>
        </w:rPr>
        <w:t>stated</w:t>
      </w:r>
      <w:r>
        <w:rPr>
          <w:spacing w:val="-10"/>
          <w:sz w:val="23"/>
        </w:rPr>
        <w:t xml:space="preserve"> </w:t>
      </w:r>
      <w:r>
        <w:rPr>
          <w:sz w:val="23"/>
        </w:rPr>
        <w:t>estimate</w:t>
      </w:r>
      <w:r>
        <w:rPr>
          <w:spacing w:val="-9"/>
          <w:sz w:val="23"/>
        </w:rPr>
        <w:t xml:space="preserve"> </w:t>
      </w:r>
      <w:r>
        <w:rPr>
          <w:sz w:val="23"/>
        </w:rPr>
        <w:t>amount.</w:t>
      </w:r>
      <w:r>
        <w:rPr>
          <w:spacing w:val="-10"/>
          <w:sz w:val="23"/>
        </w:rPr>
        <w:t xml:space="preserve"> </w:t>
      </w:r>
      <w:r>
        <w:rPr>
          <w:sz w:val="23"/>
        </w:rPr>
        <w:t>The</w:t>
      </w:r>
      <w:r>
        <w:rPr>
          <w:spacing w:val="-9"/>
          <w:sz w:val="23"/>
        </w:rPr>
        <w:t xml:space="preserve"> </w:t>
      </w:r>
      <w:r>
        <w:rPr>
          <w:sz w:val="23"/>
        </w:rPr>
        <w:t>Cost</w:t>
      </w:r>
      <w:r>
        <w:rPr>
          <w:spacing w:val="-9"/>
          <w:sz w:val="23"/>
        </w:rPr>
        <w:t xml:space="preserve"> </w:t>
      </w:r>
      <w:r>
        <w:rPr>
          <w:sz w:val="23"/>
        </w:rPr>
        <w:t>Estimate</w:t>
      </w:r>
      <w:r>
        <w:rPr>
          <w:spacing w:val="-9"/>
          <w:sz w:val="23"/>
        </w:rPr>
        <w:t xml:space="preserve"> </w:t>
      </w:r>
      <w:r>
        <w:rPr>
          <w:sz w:val="23"/>
        </w:rPr>
        <w:t>must</w:t>
      </w:r>
      <w:r>
        <w:rPr>
          <w:spacing w:val="-11"/>
          <w:sz w:val="23"/>
        </w:rPr>
        <w:t xml:space="preserve"> </w:t>
      </w:r>
      <w:r>
        <w:rPr>
          <w:sz w:val="23"/>
        </w:rPr>
        <w:t>indicate</w:t>
      </w:r>
      <w:r>
        <w:rPr>
          <w:spacing w:val="-9"/>
          <w:sz w:val="23"/>
        </w:rPr>
        <w:t xml:space="preserve"> </w:t>
      </w:r>
      <w:r>
        <w:rPr>
          <w:sz w:val="23"/>
        </w:rPr>
        <w:t>the</w:t>
      </w:r>
      <w:r>
        <w:rPr>
          <w:spacing w:val="-9"/>
          <w:sz w:val="23"/>
        </w:rPr>
        <w:t xml:space="preserve"> </w:t>
      </w:r>
      <w:r>
        <w:rPr>
          <w:sz w:val="23"/>
        </w:rPr>
        <w:t>derivation</w:t>
      </w:r>
      <w:r>
        <w:rPr>
          <w:spacing w:val="-10"/>
          <w:sz w:val="23"/>
        </w:rPr>
        <w:t xml:space="preserve"> </w:t>
      </w:r>
      <w:r>
        <w:rPr>
          <w:sz w:val="23"/>
        </w:rPr>
        <w:t>of</w:t>
      </w:r>
      <w:r>
        <w:rPr>
          <w:spacing w:val="-12"/>
          <w:sz w:val="23"/>
        </w:rPr>
        <w:t xml:space="preserve"> </w:t>
      </w:r>
      <w:r>
        <w:rPr>
          <w:sz w:val="23"/>
        </w:rPr>
        <w:t>the pricing</w:t>
      </w:r>
      <w:r>
        <w:rPr>
          <w:spacing w:val="-12"/>
          <w:sz w:val="23"/>
        </w:rPr>
        <w:t xml:space="preserve"> </w:t>
      </w:r>
      <w:r>
        <w:rPr>
          <w:sz w:val="23"/>
        </w:rPr>
        <w:t>for</w:t>
      </w:r>
      <w:r>
        <w:rPr>
          <w:spacing w:val="-10"/>
          <w:sz w:val="23"/>
        </w:rPr>
        <w:t xml:space="preserve"> </w:t>
      </w:r>
      <w:r>
        <w:rPr>
          <w:sz w:val="23"/>
        </w:rPr>
        <w:t>the</w:t>
      </w:r>
      <w:r>
        <w:rPr>
          <w:spacing w:val="-9"/>
          <w:sz w:val="23"/>
        </w:rPr>
        <w:t xml:space="preserve"> </w:t>
      </w:r>
      <w:r>
        <w:rPr>
          <w:sz w:val="23"/>
        </w:rPr>
        <w:t>estimate</w:t>
      </w:r>
      <w:r>
        <w:rPr>
          <w:spacing w:val="-9"/>
          <w:sz w:val="23"/>
        </w:rPr>
        <w:t xml:space="preserve"> </w:t>
      </w:r>
      <w:r>
        <w:rPr>
          <w:sz w:val="23"/>
        </w:rPr>
        <w:t>and</w:t>
      </w:r>
      <w:r>
        <w:rPr>
          <w:spacing w:val="-10"/>
          <w:sz w:val="23"/>
        </w:rPr>
        <w:t xml:space="preserve"> </w:t>
      </w:r>
      <w:r>
        <w:rPr>
          <w:sz w:val="23"/>
        </w:rPr>
        <w:t>shall,</w:t>
      </w:r>
      <w:r>
        <w:rPr>
          <w:spacing w:val="-10"/>
          <w:sz w:val="23"/>
        </w:rPr>
        <w:t xml:space="preserve"> </w:t>
      </w:r>
      <w:r>
        <w:rPr>
          <w:sz w:val="23"/>
        </w:rPr>
        <w:t>as</w:t>
      </w:r>
      <w:r>
        <w:rPr>
          <w:spacing w:val="-10"/>
          <w:sz w:val="23"/>
        </w:rPr>
        <w:t xml:space="preserve"> </w:t>
      </w:r>
      <w:r>
        <w:rPr>
          <w:sz w:val="23"/>
        </w:rPr>
        <w:t>a</w:t>
      </w:r>
      <w:r>
        <w:rPr>
          <w:spacing w:val="-9"/>
          <w:sz w:val="23"/>
        </w:rPr>
        <w:t xml:space="preserve"> </w:t>
      </w:r>
      <w:r>
        <w:rPr>
          <w:sz w:val="23"/>
        </w:rPr>
        <w:t>minimum,</w:t>
      </w:r>
      <w:r>
        <w:rPr>
          <w:spacing w:val="-10"/>
          <w:sz w:val="23"/>
        </w:rPr>
        <w:t xml:space="preserve"> </w:t>
      </w:r>
      <w:r>
        <w:rPr>
          <w:sz w:val="23"/>
        </w:rPr>
        <w:t>for</w:t>
      </w:r>
      <w:r>
        <w:rPr>
          <w:spacing w:val="-10"/>
          <w:sz w:val="23"/>
        </w:rPr>
        <w:t xml:space="preserve"> </w:t>
      </w:r>
      <w:r>
        <w:rPr>
          <w:sz w:val="23"/>
        </w:rPr>
        <w:t>an</w:t>
      </w:r>
      <w:r>
        <w:rPr>
          <w:spacing w:val="-10"/>
          <w:sz w:val="23"/>
        </w:rPr>
        <w:t xml:space="preserve"> </w:t>
      </w:r>
      <w:r>
        <w:rPr>
          <w:sz w:val="23"/>
        </w:rPr>
        <w:t>Architectural</w:t>
      </w:r>
      <w:r>
        <w:rPr>
          <w:spacing w:val="-9"/>
          <w:sz w:val="23"/>
        </w:rPr>
        <w:t xml:space="preserve"> </w:t>
      </w:r>
      <w:r>
        <w:rPr>
          <w:sz w:val="23"/>
        </w:rPr>
        <w:t>Project,</w:t>
      </w:r>
      <w:r>
        <w:rPr>
          <w:spacing w:val="-10"/>
          <w:sz w:val="23"/>
        </w:rPr>
        <w:t xml:space="preserve"> </w:t>
      </w:r>
      <w:r>
        <w:rPr>
          <w:sz w:val="23"/>
        </w:rPr>
        <w:t>include</w:t>
      </w:r>
      <w:r>
        <w:rPr>
          <w:spacing w:val="-9"/>
          <w:sz w:val="23"/>
        </w:rPr>
        <w:t xml:space="preserve"> </w:t>
      </w:r>
      <w:r>
        <w:rPr>
          <w:sz w:val="23"/>
        </w:rPr>
        <w:t>the</w:t>
      </w:r>
      <w:r>
        <w:rPr>
          <w:spacing w:val="-9"/>
          <w:sz w:val="23"/>
        </w:rPr>
        <w:t xml:space="preserve"> </w:t>
      </w:r>
      <w:r>
        <w:rPr>
          <w:sz w:val="23"/>
        </w:rPr>
        <w:t>data</w:t>
      </w:r>
      <w:r>
        <w:rPr>
          <w:spacing w:val="-9"/>
          <w:sz w:val="23"/>
        </w:rPr>
        <w:t xml:space="preserve"> </w:t>
      </w:r>
      <w:r>
        <w:rPr>
          <w:sz w:val="23"/>
        </w:rPr>
        <w:t xml:space="preserve">required by </w:t>
      </w:r>
      <w:hyperlink w:anchor="_bookmark388" w:history="1">
        <w:r>
          <w:rPr>
            <w:color w:val="0000FF"/>
            <w:sz w:val="23"/>
            <w:u w:val="single" w:color="0000FF"/>
          </w:rPr>
          <w:t xml:space="preserve">Appendix B </w:t>
        </w:r>
      </w:hyperlink>
      <w:r>
        <w:rPr>
          <w:sz w:val="23"/>
        </w:rPr>
        <w:t>(Cost Estimate). For Projects with a Project Budget greater than $5M the University PM shall present the Cost Estimate, the resulting budget, and VM results for review with the AVP &amp;</w:t>
      </w:r>
      <w:r>
        <w:rPr>
          <w:spacing w:val="-47"/>
          <w:sz w:val="23"/>
        </w:rPr>
        <w:t xml:space="preserve"> </w:t>
      </w:r>
      <w:r>
        <w:rPr>
          <w:sz w:val="23"/>
        </w:rPr>
        <w:t>CFO.</w:t>
      </w:r>
    </w:p>
    <w:p w14:paraId="0A143DE0" w14:textId="77777777" w:rsidR="00BD63E6" w:rsidRDefault="00BD63E6">
      <w:pPr>
        <w:pStyle w:val="BodyText"/>
        <w:spacing w:before="10"/>
        <w:rPr>
          <w:sz w:val="22"/>
        </w:rPr>
      </w:pPr>
    </w:p>
    <w:p w14:paraId="459677F7" w14:textId="77777777" w:rsidR="00BD63E6" w:rsidRDefault="00D94B7A">
      <w:pPr>
        <w:pStyle w:val="BodyText"/>
        <w:ind w:left="120" w:right="111"/>
        <w:jc w:val="both"/>
      </w:pPr>
      <w:r>
        <w:t>Utilities, site Work, civil and other special Projects such as boiler installation; a utility system; a road system;</w:t>
      </w:r>
      <w:r>
        <w:rPr>
          <w:spacing w:val="-7"/>
        </w:rPr>
        <w:t xml:space="preserve"> </w:t>
      </w:r>
      <w:r>
        <w:t>a</w:t>
      </w:r>
      <w:r>
        <w:rPr>
          <w:spacing w:val="-5"/>
        </w:rPr>
        <w:t xml:space="preserve"> </w:t>
      </w:r>
      <w:r>
        <w:t>water</w:t>
      </w:r>
      <w:r>
        <w:rPr>
          <w:spacing w:val="-6"/>
        </w:rPr>
        <w:t xml:space="preserve"> </w:t>
      </w:r>
      <w:r>
        <w:t>plant;</w:t>
      </w:r>
      <w:r>
        <w:rPr>
          <w:spacing w:val="-7"/>
        </w:rPr>
        <w:t xml:space="preserve"> </w:t>
      </w:r>
      <w:r>
        <w:t>a</w:t>
      </w:r>
      <w:r>
        <w:rPr>
          <w:spacing w:val="-5"/>
        </w:rPr>
        <w:t xml:space="preserve"> </w:t>
      </w:r>
      <w:r>
        <w:t>wastewater</w:t>
      </w:r>
      <w:r>
        <w:rPr>
          <w:spacing w:val="-6"/>
        </w:rPr>
        <w:t xml:space="preserve"> </w:t>
      </w:r>
      <w:r>
        <w:t>plant;</w:t>
      </w:r>
      <w:r>
        <w:rPr>
          <w:spacing w:val="-7"/>
        </w:rPr>
        <w:t xml:space="preserve"> </w:t>
      </w:r>
      <w:r>
        <w:t>a</w:t>
      </w:r>
      <w:r>
        <w:rPr>
          <w:spacing w:val="-5"/>
        </w:rPr>
        <w:t xml:space="preserve"> </w:t>
      </w:r>
      <w:r>
        <w:t>refrigeration</w:t>
      </w:r>
      <w:r>
        <w:rPr>
          <w:spacing w:val="-6"/>
        </w:rPr>
        <w:t xml:space="preserve"> </w:t>
      </w:r>
      <w:r>
        <w:t>or</w:t>
      </w:r>
      <w:r>
        <w:rPr>
          <w:spacing w:val="-8"/>
        </w:rPr>
        <w:t xml:space="preserve"> </w:t>
      </w:r>
      <w:r>
        <w:t>chiller</w:t>
      </w:r>
      <w:r>
        <w:rPr>
          <w:spacing w:val="-6"/>
        </w:rPr>
        <w:t xml:space="preserve"> </w:t>
      </w:r>
      <w:r>
        <w:t>installation;</w:t>
      </w:r>
      <w:r>
        <w:rPr>
          <w:spacing w:val="-10"/>
        </w:rPr>
        <w:t xml:space="preserve"> </w:t>
      </w:r>
      <w:r>
        <w:t>etc.,</w:t>
      </w:r>
      <w:r>
        <w:rPr>
          <w:spacing w:val="-8"/>
        </w:rPr>
        <w:t xml:space="preserve"> </w:t>
      </w:r>
      <w:r>
        <w:t>must</w:t>
      </w:r>
      <w:r>
        <w:rPr>
          <w:spacing w:val="-5"/>
        </w:rPr>
        <w:t xml:space="preserve"> </w:t>
      </w:r>
      <w:r>
        <w:t>be</w:t>
      </w:r>
      <w:r>
        <w:rPr>
          <w:spacing w:val="-7"/>
        </w:rPr>
        <w:t xml:space="preserve"> </w:t>
      </w:r>
      <w:r>
        <w:t>estimated on a quantitative basis for the major components and a lump sum estimate for the</w:t>
      </w:r>
      <w:r>
        <w:rPr>
          <w:spacing w:val="-29"/>
        </w:rPr>
        <w:t xml:space="preserve"> </w:t>
      </w:r>
      <w:r>
        <w:t>remainder.</w:t>
      </w:r>
    </w:p>
    <w:p w14:paraId="38852469" w14:textId="77777777" w:rsidR="00BD63E6" w:rsidRDefault="00BD63E6">
      <w:pPr>
        <w:pStyle w:val="BodyText"/>
        <w:spacing w:before="9"/>
        <w:rPr>
          <w:sz w:val="22"/>
        </w:rPr>
      </w:pPr>
    </w:p>
    <w:p w14:paraId="66D29646" w14:textId="77777777" w:rsidR="00BD63E6" w:rsidRDefault="00D94B7A">
      <w:pPr>
        <w:pStyle w:val="BodyText"/>
        <w:spacing w:before="1"/>
        <w:ind w:left="120"/>
        <w:jc w:val="both"/>
      </w:pPr>
      <w:r>
        <w:t>Preliminary Design submissions shall be deemed to be incomplete if the above are not included.</w:t>
      </w:r>
    </w:p>
    <w:p w14:paraId="37DBFC3B" w14:textId="77777777" w:rsidR="00BD63E6" w:rsidRDefault="00BD63E6">
      <w:pPr>
        <w:pStyle w:val="BodyText"/>
        <w:spacing w:before="1"/>
      </w:pPr>
    </w:p>
    <w:p w14:paraId="0D68467E" w14:textId="77777777" w:rsidR="00BD63E6" w:rsidRDefault="00D94B7A" w:rsidP="001C09AE">
      <w:pPr>
        <w:pStyle w:val="ListParagraph"/>
        <w:numPr>
          <w:ilvl w:val="2"/>
          <w:numId w:val="65"/>
        </w:numPr>
        <w:tabs>
          <w:tab w:val="left" w:pos="658"/>
        </w:tabs>
        <w:ind w:right="111" w:firstLine="0"/>
        <w:jc w:val="both"/>
        <w:rPr>
          <w:sz w:val="23"/>
        </w:rPr>
      </w:pPr>
      <w:r>
        <w:rPr>
          <w:b/>
          <w:sz w:val="23"/>
        </w:rPr>
        <w:t xml:space="preserve">Projects Requiring VM: </w:t>
      </w:r>
      <w:r>
        <w:rPr>
          <w:sz w:val="23"/>
        </w:rPr>
        <w:t>Projects with a Project Budget of $5M or greater, or those Projects otherwise deemed appropriate by the University, require VM review per</w:t>
      </w:r>
      <w:r>
        <w:rPr>
          <w:spacing w:val="-39"/>
          <w:sz w:val="23"/>
        </w:rPr>
        <w:t xml:space="preserve"> </w:t>
      </w:r>
      <w:r>
        <w:rPr>
          <w:sz w:val="23"/>
        </w:rPr>
        <w:t>§</w:t>
      </w:r>
      <w:hyperlink w:anchor="_bookmark287" w:history="1">
        <w:r>
          <w:rPr>
            <w:color w:val="0000FF"/>
            <w:sz w:val="23"/>
            <w:u w:val="single" w:color="0000FF"/>
          </w:rPr>
          <w:t>8.14</w:t>
        </w:r>
      </w:hyperlink>
      <w:r>
        <w:rPr>
          <w:sz w:val="23"/>
        </w:rPr>
        <w:t>.</w:t>
      </w:r>
    </w:p>
    <w:p w14:paraId="74650831" w14:textId="77777777" w:rsidR="00BD63E6" w:rsidRDefault="00BD63E6">
      <w:pPr>
        <w:pStyle w:val="BodyText"/>
        <w:spacing w:before="11"/>
        <w:rPr>
          <w:sz w:val="14"/>
        </w:rPr>
      </w:pPr>
    </w:p>
    <w:p w14:paraId="62F83762" w14:textId="77777777" w:rsidR="00BD63E6" w:rsidRDefault="00D94B7A" w:rsidP="001C09AE">
      <w:pPr>
        <w:pStyle w:val="ListParagraph"/>
        <w:numPr>
          <w:ilvl w:val="2"/>
          <w:numId w:val="65"/>
        </w:numPr>
        <w:tabs>
          <w:tab w:val="left" w:pos="641"/>
        </w:tabs>
        <w:spacing w:before="91"/>
        <w:ind w:right="111" w:firstLine="0"/>
        <w:jc w:val="both"/>
        <w:rPr>
          <w:sz w:val="23"/>
        </w:rPr>
      </w:pPr>
      <w:r>
        <w:rPr>
          <w:b/>
          <w:sz w:val="23"/>
        </w:rPr>
        <w:t xml:space="preserve">Review Process: </w:t>
      </w:r>
      <w:r>
        <w:rPr>
          <w:sz w:val="23"/>
        </w:rPr>
        <w:t>The A/E shall prepare and submit to the University Review Unit, in quantities specified, black line or blue line prints of all Drawings together with copies of Cost Estimates, Narrative, reports and other data as set forth below. After the University Review Unit reviews the Submittal, one set of review comments and marked copies of the documents will be provided to the A/E by the University PM for response and</w:t>
      </w:r>
      <w:r>
        <w:rPr>
          <w:spacing w:val="-32"/>
          <w:sz w:val="23"/>
        </w:rPr>
        <w:t xml:space="preserve"> </w:t>
      </w:r>
      <w:r>
        <w:rPr>
          <w:sz w:val="23"/>
        </w:rPr>
        <w:t>resolution.</w:t>
      </w:r>
    </w:p>
    <w:p w14:paraId="6771A6E8" w14:textId="77777777" w:rsidR="00BD63E6" w:rsidRDefault="00BD63E6">
      <w:pPr>
        <w:pStyle w:val="BodyText"/>
        <w:spacing w:before="8"/>
        <w:rPr>
          <w:sz w:val="22"/>
        </w:rPr>
      </w:pPr>
    </w:p>
    <w:p w14:paraId="48B0A2B2" w14:textId="2487B273" w:rsidR="00BD63E6" w:rsidRDefault="00D94B7A" w:rsidP="007C2E0E">
      <w:pPr>
        <w:pStyle w:val="BodyText"/>
        <w:ind w:left="120" w:right="108"/>
        <w:jc w:val="both"/>
      </w:pPr>
      <w:r>
        <w:t>Unless</w:t>
      </w:r>
      <w:r>
        <w:rPr>
          <w:spacing w:val="-9"/>
        </w:rPr>
        <w:t xml:space="preserve"> </w:t>
      </w:r>
      <w:r>
        <w:t>otherwise</w:t>
      </w:r>
      <w:r>
        <w:rPr>
          <w:spacing w:val="-10"/>
        </w:rPr>
        <w:t xml:space="preserve"> </w:t>
      </w:r>
      <w:r>
        <w:t>relieved</w:t>
      </w:r>
      <w:r>
        <w:rPr>
          <w:spacing w:val="-11"/>
        </w:rPr>
        <w:t xml:space="preserve"> </w:t>
      </w:r>
      <w:r>
        <w:t>at</w:t>
      </w:r>
      <w:r>
        <w:rPr>
          <w:spacing w:val="-7"/>
        </w:rPr>
        <w:t xml:space="preserve"> </w:t>
      </w:r>
      <w:r>
        <w:t>the</w:t>
      </w:r>
      <w:r>
        <w:rPr>
          <w:spacing w:val="-7"/>
        </w:rPr>
        <w:t xml:space="preserve"> </w:t>
      </w:r>
      <w:r>
        <w:t>Schematic</w:t>
      </w:r>
      <w:r>
        <w:rPr>
          <w:spacing w:val="-7"/>
        </w:rPr>
        <w:t xml:space="preserve"> </w:t>
      </w:r>
      <w:r>
        <w:t>Design</w:t>
      </w:r>
      <w:r>
        <w:rPr>
          <w:spacing w:val="-8"/>
        </w:rPr>
        <w:t xml:space="preserve"> </w:t>
      </w:r>
      <w:r>
        <w:t>presentations,</w:t>
      </w:r>
      <w:r>
        <w:rPr>
          <w:spacing w:val="-8"/>
        </w:rPr>
        <w:t xml:space="preserve"> </w:t>
      </w:r>
      <w:r>
        <w:t>a</w:t>
      </w:r>
      <w:r>
        <w:rPr>
          <w:spacing w:val="-7"/>
        </w:rPr>
        <w:t xml:space="preserve"> </w:t>
      </w:r>
      <w:r>
        <w:t>Preliminary</w:t>
      </w:r>
      <w:r>
        <w:rPr>
          <w:spacing w:val="-11"/>
        </w:rPr>
        <w:t xml:space="preserve"> </w:t>
      </w:r>
      <w:r>
        <w:t>Design</w:t>
      </w:r>
      <w:r>
        <w:rPr>
          <w:spacing w:val="-8"/>
        </w:rPr>
        <w:t xml:space="preserve"> </w:t>
      </w:r>
      <w:r>
        <w:t>presentation</w:t>
      </w:r>
      <w:r>
        <w:rPr>
          <w:spacing w:val="-8"/>
        </w:rPr>
        <w:t xml:space="preserve"> </w:t>
      </w:r>
      <w:r>
        <w:t xml:space="preserve">to the State </w:t>
      </w:r>
      <w:hyperlink r:id="rId432">
        <w:r>
          <w:rPr>
            <w:color w:val="0000FF"/>
            <w:u w:val="single" w:color="0000FF"/>
          </w:rPr>
          <w:t>AARB</w:t>
        </w:r>
      </w:hyperlink>
      <w:r>
        <w:rPr>
          <w:color w:val="0000FF"/>
          <w:u w:val="single" w:color="0000FF"/>
        </w:rPr>
        <w:t xml:space="preserve"> </w:t>
      </w:r>
      <w:r>
        <w:t xml:space="preserve">and the University </w:t>
      </w:r>
      <w:hyperlink r:id="rId433">
        <w:r>
          <w:rPr>
            <w:color w:val="0000FF"/>
            <w:u w:val="single" w:color="0000FF"/>
          </w:rPr>
          <w:t>BOV</w:t>
        </w:r>
      </w:hyperlink>
      <w:r>
        <w:rPr>
          <w:color w:val="0000FF"/>
          <w:u w:val="single" w:color="0000FF"/>
        </w:rPr>
        <w:t xml:space="preserve"> </w:t>
      </w:r>
      <w:r>
        <w:t xml:space="preserve">is required. (See </w:t>
      </w:r>
      <w:hyperlink w:anchor="_bookmark400" w:history="1">
        <w:r>
          <w:rPr>
            <w:color w:val="0000FF"/>
            <w:u w:val="single" w:color="0000FF"/>
          </w:rPr>
          <w:t>Appendix J</w:t>
        </w:r>
      </w:hyperlink>
      <w:r>
        <w:t>) Reviews by the University Project   Committee   (</w:t>
      </w:r>
      <w:hyperlink r:id="rId434">
        <w:r>
          <w:rPr>
            <w:color w:val="0000FF"/>
            <w:u w:val="single" w:color="0000FF"/>
          </w:rPr>
          <w:t>Architect   for  the   University</w:t>
        </w:r>
      </w:hyperlink>
      <w:r>
        <w:t xml:space="preserve">),  the   </w:t>
      </w:r>
      <w:hyperlink r:id="rId435">
        <w:r>
          <w:rPr>
            <w:color w:val="0000FF"/>
            <w:u w:val="single" w:color="0000FF"/>
          </w:rPr>
          <w:t>University  Arboretum   and</w:t>
        </w:r>
        <w:r>
          <w:rPr>
            <w:color w:val="0000FF"/>
            <w:spacing w:val="20"/>
            <w:u w:val="single" w:color="0000FF"/>
          </w:rPr>
          <w:t xml:space="preserve"> </w:t>
        </w:r>
        <w:r>
          <w:rPr>
            <w:color w:val="0000FF"/>
            <w:u w:val="single" w:color="0000FF"/>
          </w:rPr>
          <w:t>Landscape</w:t>
        </w:r>
      </w:hyperlink>
      <w:bookmarkStart w:id="303" w:name="_bookmark271"/>
      <w:bookmarkEnd w:id="303"/>
      <w:r w:rsidR="007C2E0E">
        <w:rPr>
          <w:color w:val="0000FF"/>
          <w:u w:val="single" w:color="0000FF"/>
        </w:rPr>
        <w:t xml:space="preserve"> </w:t>
      </w:r>
      <w:hyperlink r:id="rId436">
        <w:r>
          <w:rPr>
            <w:color w:val="0000FF"/>
            <w:u w:val="single" w:color="0000FF"/>
          </w:rPr>
          <w:t>Committee</w:t>
        </w:r>
      </w:hyperlink>
      <w:r>
        <w:rPr>
          <w:color w:val="0000FF"/>
          <w:u w:val="single" w:color="0000FF"/>
        </w:rPr>
        <w:t xml:space="preserve"> </w:t>
      </w:r>
      <w:r>
        <w:t xml:space="preserve">and the State Fire Marshal are also required. See the </w:t>
      </w:r>
      <w:hyperlink r:id="rId437">
        <w:r>
          <w:rPr>
            <w:color w:val="0000FF"/>
            <w:u w:val="single" w:color="0000FF"/>
          </w:rPr>
          <w:t>University Facilities Design</w:t>
        </w:r>
      </w:hyperlink>
      <w:r>
        <w:rPr>
          <w:color w:val="0000FF"/>
          <w:u w:val="single" w:color="0000FF"/>
        </w:rPr>
        <w:t xml:space="preserve"> </w:t>
      </w:r>
      <w:hyperlink r:id="rId438">
        <w:r>
          <w:rPr>
            <w:color w:val="0000FF"/>
            <w:u w:val="single" w:color="0000FF"/>
          </w:rPr>
          <w:t>Guidelines</w:t>
        </w:r>
      </w:hyperlink>
      <w:r>
        <w:rPr>
          <w:color w:val="0000FF"/>
          <w:u w:val="single" w:color="0000FF"/>
        </w:rPr>
        <w:t xml:space="preserve"> </w:t>
      </w:r>
      <w:r>
        <w:t>§GR.3.3 which includes the following Commonwealth of Virginia reviews:</w:t>
      </w:r>
    </w:p>
    <w:p w14:paraId="3B5E59E9" w14:textId="77777777" w:rsidR="00BD63E6" w:rsidRDefault="00BD63E6">
      <w:pPr>
        <w:pStyle w:val="BodyText"/>
        <w:spacing w:before="8"/>
        <w:rPr>
          <w:sz w:val="14"/>
        </w:rPr>
      </w:pPr>
    </w:p>
    <w:p w14:paraId="2DAC11EB" w14:textId="77777777" w:rsidR="00BD63E6" w:rsidRDefault="001C1763" w:rsidP="001C09AE">
      <w:pPr>
        <w:pStyle w:val="ListParagraph"/>
        <w:numPr>
          <w:ilvl w:val="3"/>
          <w:numId w:val="65"/>
        </w:numPr>
        <w:tabs>
          <w:tab w:val="left" w:pos="1395"/>
          <w:tab w:val="left" w:pos="1396"/>
        </w:tabs>
        <w:spacing w:before="91"/>
        <w:rPr>
          <w:sz w:val="23"/>
        </w:rPr>
      </w:pPr>
      <w:hyperlink r:id="rId439">
        <w:r w:rsidR="00D94B7A">
          <w:rPr>
            <w:color w:val="0000FF"/>
            <w:sz w:val="23"/>
            <w:u w:val="single" w:color="0000FF"/>
          </w:rPr>
          <w:t>Erosion and Sediment Control</w:t>
        </w:r>
        <w:r w:rsidR="00D94B7A">
          <w:rPr>
            <w:color w:val="0000FF"/>
            <w:spacing w:val="-19"/>
            <w:sz w:val="23"/>
            <w:u w:val="single" w:color="0000FF"/>
          </w:rPr>
          <w:t xml:space="preserve"> </w:t>
        </w:r>
        <w:r w:rsidR="00D94B7A">
          <w:rPr>
            <w:color w:val="0000FF"/>
            <w:sz w:val="23"/>
            <w:u w:val="single" w:color="0000FF"/>
          </w:rPr>
          <w:t>Board</w:t>
        </w:r>
      </w:hyperlink>
    </w:p>
    <w:p w14:paraId="3D3828C8" w14:textId="77777777" w:rsidR="00BD63E6" w:rsidRDefault="00D94B7A" w:rsidP="001C09AE">
      <w:pPr>
        <w:pStyle w:val="ListParagraph"/>
        <w:numPr>
          <w:ilvl w:val="3"/>
          <w:numId w:val="65"/>
        </w:numPr>
        <w:tabs>
          <w:tab w:val="left" w:pos="1395"/>
          <w:tab w:val="left" w:pos="1396"/>
        </w:tabs>
        <w:spacing w:before="1"/>
        <w:rPr>
          <w:sz w:val="23"/>
        </w:rPr>
      </w:pPr>
      <w:r>
        <w:rPr>
          <w:sz w:val="23"/>
        </w:rPr>
        <w:t>Storm Water</w:t>
      </w:r>
      <w:r>
        <w:rPr>
          <w:spacing w:val="-14"/>
          <w:sz w:val="23"/>
        </w:rPr>
        <w:t xml:space="preserve"> </w:t>
      </w:r>
      <w:r>
        <w:rPr>
          <w:sz w:val="23"/>
        </w:rPr>
        <w:t>Management</w:t>
      </w:r>
    </w:p>
    <w:p w14:paraId="2E815447" w14:textId="77777777" w:rsidR="00BD63E6" w:rsidRDefault="001C1763" w:rsidP="001C09AE">
      <w:pPr>
        <w:pStyle w:val="ListParagraph"/>
        <w:numPr>
          <w:ilvl w:val="3"/>
          <w:numId w:val="65"/>
        </w:numPr>
        <w:tabs>
          <w:tab w:val="left" w:pos="1395"/>
          <w:tab w:val="left" w:pos="1396"/>
        </w:tabs>
        <w:spacing w:before="1" w:line="264" w:lineRule="exact"/>
        <w:ind w:left="1395"/>
        <w:rPr>
          <w:sz w:val="23"/>
        </w:rPr>
      </w:pPr>
      <w:hyperlink r:id="rId440">
        <w:r w:rsidR="00D94B7A">
          <w:rPr>
            <w:color w:val="0000FF"/>
            <w:sz w:val="23"/>
            <w:u w:val="single" w:color="0000FF"/>
          </w:rPr>
          <w:t>Division of Historic</w:t>
        </w:r>
        <w:r w:rsidR="00D94B7A">
          <w:rPr>
            <w:color w:val="0000FF"/>
            <w:spacing w:val="-14"/>
            <w:sz w:val="23"/>
            <w:u w:val="single" w:color="0000FF"/>
          </w:rPr>
          <w:t xml:space="preserve"> </w:t>
        </w:r>
        <w:r w:rsidR="00D94B7A">
          <w:rPr>
            <w:color w:val="0000FF"/>
            <w:sz w:val="23"/>
            <w:u w:val="single" w:color="0000FF"/>
          </w:rPr>
          <w:t>Landmarks</w:t>
        </w:r>
      </w:hyperlink>
    </w:p>
    <w:p w14:paraId="328AF68B" w14:textId="77777777" w:rsidR="00BD63E6" w:rsidRDefault="001C1763" w:rsidP="001C09AE">
      <w:pPr>
        <w:pStyle w:val="ListParagraph"/>
        <w:numPr>
          <w:ilvl w:val="3"/>
          <w:numId w:val="65"/>
        </w:numPr>
        <w:tabs>
          <w:tab w:val="left" w:pos="1395"/>
          <w:tab w:val="left" w:pos="1396"/>
        </w:tabs>
        <w:spacing w:line="264" w:lineRule="exact"/>
        <w:rPr>
          <w:sz w:val="23"/>
        </w:rPr>
      </w:pPr>
      <w:hyperlink r:id="rId441">
        <w:r w:rsidR="00D94B7A">
          <w:rPr>
            <w:color w:val="0000FF"/>
            <w:sz w:val="23"/>
            <w:u w:val="single" w:color="0000FF"/>
          </w:rPr>
          <w:t>Department of</w:t>
        </w:r>
        <w:r w:rsidR="00D94B7A">
          <w:rPr>
            <w:color w:val="0000FF"/>
            <w:spacing w:val="-14"/>
            <w:sz w:val="23"/>
            <w:u w:val="single" w:color="0000FF"/>
          </w:rPr>
          <w:t xml:space="preserve"> </w:t>
        </w:r>
        <w:r w:rsidR="00D94B7A">
          <w:rPr>
            <w:color w:val="0000FF"/>
            <w:sz w:val="23"/>
            <w:u w:val="single" w:color="0000FF"/>
          </w:rPr>
          <w:t>Health</w:t>
        </w:r>
      </w:hyperlink>
    </w:p>
    <w:p w14:paraId="182108AB" w14:textId="77777777" w:rsidR="00BD63E6" w:rsidRDefault="001C1763" w:rsidP="001C09AE">
      <w:pPr>
        <w:pStyle w:val="ListParagraph"/>
        <w:numPr>
          <w:ilvl w:val="3"/>
          <w:numId w:val="65"/>
        </w:numPr>
        <w:tabs>
          <w:tab w:val="left" w:pos="1395"/>
          <w:tab w:val="left" w:pos="1396"/>
        </w:tabs>
        <w:spacing w:line="264" w:lineRule="exact"/>
        <w:rPr>
          <w:sz w:val="23"/>
        </w:rPr>
      </w:pPr>
      <w:hyperlink r:id="rId442" w:anchor="water">
        <w:r w:rsidR="00D94B7A">
          <w:rPr>
            <w:color w:val="0000FF"/>
            <w:sz w:val="23"/>
            <w:u w:val="single" w:color="0000FF"/>
          </w:rPr>
          <w:t>State Water Control</w:t>
        </w:r>
        <w:r w:rsidR="00D94B7A">
          <w:rPr>
            <w:color w:val="0000FF"/>
            <w:spacing w:val="-15"/>
            <w:sz w:val="23"/>
            <w:u w:val="single" w:color="0000FF"/>
          </w:rPr>
          <w:t xml:space="preserve"> </w:t>
        </w:r>
        <w:r w:rsidR="00D94B7A">
          <w:rPr>
            <w:color w:val="0000FF"/>
            <w:sz w:val="23"/>
            <w:u w:val="single" w:color="0000FF"/>
          </w:rPr>
          <w:t>Board</w:t>
        </w:r>
      </w:hyperlink>
    </w:p>
    <w:p w14:paraId="46563740" w14:textId="77777777" w:rsidR="00BD63E6" w:rsidRDefault="001C1763" w:rsidP="001C09AE">
      <w:pPr>
        <w:pStyle w:val="ListParagraph"/>
        <w:numPr>
          <w:ilvl w:val="3"/>
          <w:numId w:val="65"/>
        </w:numPr>
        <w:tabs>
          <w:tab w:val="left" w:pos="1395"/>
          <w:tab w:val="left" w:pos="1396"/>
        </w:tabs>
        <w:spacing w:line="263" w:lineRule="exact"/>
        <w:rPr>
          <w:sz w:val="23"/>
        </w:rPr>
      </w:pPr>
      <w:hyperlink r:id="rId443">
        <w:r w:rsidR="00D94B7A">
          <w:rPr>
            <w:color w:val="0000FF"/>
            <w:sz w:val="23"/>
            <w:u w:val="single" w:color="0000FF"/>
          </w:rPr>
          <w:t>Department of Air Pollution</w:t>
        </w:r>
        <w:r w:rsidR="00D94B7A">
          <w:rPr>
            <w:color w:val="0000FF"/>
            <w:spacing w:val="-19"/>
            <w:sz w:val="23"/>
            <w:u w:val="single" w:color="0000FF"/>
          </w:rPr>
          <w:t xml:space="preserve"> </w:t>
        </w:r>
        <w:r w:rsidR="00D94B7A">
          <w:rPr>
            <w:color w:val="0000FF"/>
            <w:sz w:val="23"/>
            <w:u w:val="single" w:color="0000FF"/>
          </w:rPr>
          <w:t>Control</w:t>
        </w:r>
      </w:hyperlink>
    </w:p>
    <w:p w14:paraId="749275C0" w14:textId="77777777" w:rsidR="00BD63E6" w:rsidRDefault="001C1763" w:rsidP="001C09AE">
      <w:pPr>
        <w:pStyle w:val="ListParagraph"/>
        <w:numPr>
          <w:ilvl w:val="3"/>
          <w:numId w:val="65"/>
        </w:numPr>
        <w:tabs>
          <w:tab w:val="left" w:pos="1395"/>
          <w:tab w:val="left" w:pos="1396"/>
        </w:tabs>
        <w:spacing w:line="263" w:lineRule="exact"/>
        <w:rPr>
          <w:sz w:val="23"/>
        </w:rPr>
      </w:pPr>
      <w:hyperlink r:id="rId444">
        <w:r w:rsidR="00D94B7A">
          <w:rPr>
            <w:color w:val="0000FF"/>
            <w:sz w:val="23"/>
            <w:u w:val="single" w:color="0000FF"/>
          </w:rPr>
          <w:t>Department of Waste</w:t>
        </w:r>
        <w:r w:rsidR="00D94B7A">
          <w:rPr>
            <w:color w:val="0000FF"/>
            <w:spacing w:val="-24"/>
            <w:sz w:val="23"/>
            <w:u w:val="single" w:color="0000FF"/>
          </w:rPr>
          <w:t xml:space="preserve"> </w:t>
        </w:r>
        <w:r w:rsidR="00D94B7A">
          <w:rPr>
            <w:color w:val="0000FF"/>
            <w:sz w:val="23"/>
            <w:u w:val="single" w:color="0000FF"/>
          </w:rPr>
          <w:t>Management</w:t>
        </w:r>
      </w:hyperlink>
    </w:p>
    <w:p w14:paraId="31BC4F58" w14:textId="77777777" w:rsidR="00BD63E6" w:rsidRDefault="00BD63E6">
      <w:pPr>
        <w:pStyle w:val="BodyText"/>
        <w:spacing w:before="11"/>
        <w:rPr>
          <w:sz w:val="14"/>
        </w:rPr>
      </w:pPr>
    </w:p>
    <w:p w14:paraId="203CC1E8" w14:textId="77777777" w:rsidR="00BD63E6" w:rsidRDefault="00D94B7A">
      <w:pPr>
        <w:pStyle w:val="BodyText"/>
        <w:spacing w:before="91"/>
        <w:ind w:left="100" w:right="111"/>
        <w:jc w:val="both"/>
      </w:pPr>
      <w:r>
        <w:t>The Submittal documents along with the review comments and the agreed upon resolutions of the comments shall be the basis of the approval for the A/E to prepare the Construction Documents. The A/E shall not proceed with the development of the Construction Documents until all issues in the reviews are agreed upon.</w:t>
      </w:r>
    </w:p>
    <w:p w14:paraId="55E79A13" w14:textId="77777777" w:rsidR="00BD63E6" w:rsidRDefault="00BD63E6">
      <w:pPr>
        <w:pStyle w:val="BodyText"/>
        <w:spacing w:before="8"/>
        <w:rPr>
          <w:sz w:val="22"/>
        </w:rPr>
      </w:pPr>
    </w:p>
    <w:p w14:paraId="310EBEF8" w14:textId="77777777" w:rsidR="00BD63E6" w:rsidRDefault="00D94B7A" w:rsidP="001C09AE">
      <w:pPr>
        <w:pStyle w:val="ListParagraph"/>
        <w:numPr>
          <w:ilvl w:val="2"/>
          <w:numId w:val="65"/>
        </w:numPr>
        <w:tabs>
          <w:tab w:val="left" w:pos="679"/>
        </w:tabs>
        <w:ind w:left="100" w:right="115" w:firstLine="0"/>
        <w:jc w:val="both"/>
        <w:rPr>
          <w:sz w:val="23"/>
        </w:rPr>
      </w:pPr>
      <w:r>
        <w:rPr>
          <w:b/>
          <w:sz w:val="23"/>
        </w:rPr>
        <w:t xml:space="preserve">Preliminary Submittal Requirements: </w:t>
      </w:r>
      <w:r>
        <w:rPr>
          <w:sz w:val="23"/>
        </w:rPr>
        <w:t>The following information and data shall be the minimum acceptable requirements for a Capital</w:t>
      </w:r>
      <w:r>
        <w:rPr>
          <w:spacing w:val="-43"/>
          <w:sz w:val="23"/>
        </w:rPr>
        <w:t xml:space="preserve"> </w:t>
      </w:r>
      <w:r>
        <w:rPr>
          <w:sz w:val="23"/>
        </w:rPr>
        <w:t>Project:</w:t>
      </w:r>
    </w:p>
    <w:p w14:paraId="1DC0F16F" w14:textId="77777777" w:rsidR="00BD63E6" w:rsidRDefault="00BD63E6">
      <w:pPr>
        <w:pStyle w:val="BodyText"/>
        <w:spacing w:before="10"/>
        <w:rPr>
          <w:sz w:val="22"/>
        </w:rPr>
      </w:pPr>
    </w:p>
    <w:p w14:paraId="0DFAF1CA" w14:textId="77777777" w:rsidR="00BD63E6" w:rsidRDefault="00D94B7A" w:rsidP="001C09AE">
      <w:pPr>
        <w:pStyle w:val="ListParagraph"/>
        <w:numPr>
          <w:ilvl w:val="3"/>
          <w:numId w:val="65"/>
        </w:numPr>
        <w:tabs>
          <w:tab w:val="left" w:pos="1396"/>
        </w:tabs>
        <w:ind w:right="111"/>
        <w:jc w:val="both"/>
        <w:rPr>
          <w:sz w:val="23"/>
        </w:rPr>
      </w:pPr>
      <w:r>
        <w:rPr>
          <w:sz w:val="23"/>
        </w:rPr>
        <w:t xml:space="preserve">Basis of Design Narrative describing the Project scope, the functional and operational criteria to be met, the justification for the decisions or choices made, and any proposed deviations from the standards required by HECOM. See </w:t>
      </w:r>
      <w:hyperlink w:anchor="_bookmark387" w:history="1">
        <w:r>
          <w:rPr>
            <w:color w:val="0000FF"/>
            <w:sz w:val="23"/>
            <w:u w:val="single" w:color="0000FF"/>
          </w:rPr>
          <w:t>Appendix</w:t>
        </w:r>
        <w:r>
          <w:rPr>
            <w:color w:val="0000FF"/>
            <w:spacing w:val="-44"/>
            <w:sz w:val="23"/>
            <w:u w:val="single" w:color="0000FF"/>
          </w:rPr>
          <w:t xml:space="preserve"> </w:t>
        </w:r>
        <w:r>
          <w:rPr>
            <w:color w:val="0000FF"/>
            <w:sz w:val="23"/>
            <w:u w:val="single" w:color="0000FF"/>
          </w:rPr>
          <w:t>A</w:t>
        </w:r>
        <w:r>
          <w:rPr>
            <w:sz w:val="23"/>
          </w:rPr>
          <w:t>.</w:t>
        </w:r>
      </w:hyperlink>
    </w:p>
    <w:p w14:paraId="6F1A8A47" w14:textId="77777777" w:rsidR="00BD63E6" w:rsidRDefault="00BD63E6">
      <w:pPr>
        <w:pStyle w:val="BodyText"/>
        <w:spacing w:before="11"/>
        <w:rPr>
          <w:sz w:val="14"/>
        </w:rPr>
      </w:pPr>
    </w:p>
    <w:p w14:paraId="6837B2F6" w14:textId="77777777" w:rsidR="00BD63E6" w:rsidRDefault="00D94B7A" w:rsidP="001C09AE">
      <w:pPr>
        <w:pStyle w:val="ListParagraph"/>
        <w:numPr>
          <w:ilvl w:val="3"/>
          <w:numId w:val="65"/>
        </w:numPr>
        <w:tabs>
          <w:tab w:val="left" w:pos="1395"/>
          <w:tab w:val="left" w:pos="1396"/>
        </w:tabs>
        <w:spacing w:before="91"/>
        <w:rPr>
          <w:sz w:val="23"/>
        </w:rPr>
      </w:pPr>
      <w:r>
        <w:rPr>
          <w:sz w:val="23"/>
        </w:rPr>
        <w:t>Cost estimate per §§</w:t>
      </w:r>
      <w:r>
        <w:rPr>
          <w:color w:val="0000FF"/>
          <w:sz w:val="23"/>
          <w:u w:val="single" w:color="0000FF"/>
        </w:rPr>
        <w:t xml:space="preserve">8.4 </w:t>
      </w:r>
      <w:r>
        <w:rPr>
          <w:sz w:val="23"/>
        </w:rPr>
        <w:t>and</w:t>
      </w:r>
      <w:r>
        <w:rPr>
          <w:spacing w:val="-19"/>
          <w:sz w:val="23"/>
        </w:rPr>
        <w:t xml:space="preserve"> </w:t>
      </w:r>
      <w:hyperlink w:anchor="_bookmark270" w:history="1">
        <w:r>
          <w:rPr>
            <w:color w:val="0000FF"/>
            <w:sz w:val="23"/>
            <w:u w:val="single" w:color="0000FF"/>
          </w:rPr>
          <w:t>8.7.2</w:t>
        </w:r>
        <w:r>
          <w:rPr>
            <w:sz w:val="23"/>
          </w:rPr>
          <w:t>.</w:t>
        </w:r>
      </w:hyperlink>
    </w:p>
    <w:p w14:paraId="3BD97A3C" w14:textId="77777777" w:rsidR="00BD63E6" w:rsidRDefault="00BD63E6">
      <w:pPr>
        <w:pStyle w:val="BodyText"/>
        <w:spacing w:before="2"/>
        <w:rPr>
          <w:sz w:val="15"/>
        </w:rPr>
      </w:pPr>
    </w:p>
    <w:p w14:paraId="213314BC" w14:textId="77777777" w:rsidR="00BD63E6" w:rsidRDefault="00D94B7A" w:rsidP="001C09AE">
      <w:pPr>
        <w:pStyle w:val="ListParagraph"/>
        <w:numPr>
          <w:ilvl w:val="3"/>
          <w:numId w:val="65"/>
        </w:numPr>
        <w:tabs>
          <w:tab w:val="left" w:pos="1395"/>
          <w:tab w:val="left" w:pos="1396"/>
        </w:tabs>
        <w:spacing w:before="91"/>
        <w:ind w:right="866"/>
        <w:rPr>
          <w:sz w:val="23"/>
        </w:rPr>
      </w:pPr>
      <w:r>
        <w:rPr>
          <w:sz w:val="23"/>
        </w:rPr>
        <w:t>Soils report to include boring logs, geotechnical analysis and foundation design recommendations.</w:t>
      </w:r>
    </w:p>
    <w:p w14:paraId="3FAF27F8" w14:textId="77777777" w:rsidR="00BD63E6" w:rsidRDefault="00BD63E6">
      <w:pPr>
        <w:pStyle w:val="BodyText"/>
        <w:spacing w:before="9"/>
        <w:rPr>
          <w:sz w:val="22"/>
        </w:rPr>
      </w:pPr>
    </w:p>
    <w:p w14:paraId="3D9D2D5C" w14:textId="77777777" w:rsidR="00BD63E6" w:rsidRDefault="00D94B7A" w:rsidP="001C09AE">
      <w:pPr>
        <w:pStyle w:val="ListParagraph"/>
        <w:numPr>
          <w:ilvl w:val="3"/>
          <w:numId w:val="65"/>
        </w:numPr>
        <w:tabs>
          <w:tab w:val="left" w:pos="1395"/>
          <w:tab w:val="left" w:pos="1396"/>
        </w:tabs>
        <w:spacing w:before="1"/>
        <w:rPr>
          <w:sz w:val="23"/>
        </w:rPr>
      </w:pPr>
      <w:r>
        <w:rPr>
          <w:sz w:val="23"/>
        </w:rPr>
        <w:t>Preliminary Design Drawings as described</w:t>
      </w:r>
      <w:r>
        <w:rPr>
          <w:spacing w:val="-44"/>
          <w:sz w:val="23"/>
        </w:rPr>
        <w:t xml:space="preserve"> </w:t>
      </w:r>
      <w:r>
        <w:rPr>
          <w:sz w:val="23"/>
        </w:rPr>
        <w:t>hereafter.</w:t>
      </w:r>
    </w:p>
    <w:p w14:paraId="51E1FB36" w14:textId="77777777" w:rsidR="00BD63E6" w:rsidRDefault="00BD63E6">
      <w:pPr>
        <w:pStyle w:val="BodyText"/>
        <w:spacing w:before="10"/>
        <w:rPr>
          <w:sz w:val="22"/>
        </w:rPr>
      </w:pPr>
    </w:p>
    <w:p w14:paraId="656F29D2" w14:textId="77777777" w:rsidR="00BD63E6" w:rsidRDefault="00D94B7A">
      <w:pPr>
        <w:pStyle w:val="BodyText"/>
        <w:ind w:left="100" w:right="453"/>
      </w:pPr>
      <w:r>
        <w:t>Preliminary Design Submittals shall include ventilation design criteria and sufficient data to show compliance with Code requirements and standards of good practice.</w:t>
      </w:r>
    </w:p>
    <w:p w14:paraId="74A44A02" w14:textId="77777777" w:rsidR="00BD63E6" w:rsidRDefault="00BD63E6">
      <w:pPr>
        <w:pStyle w:val="BodyText"/>
        <w:spacing w:before="9"/>
        <w:rPr>
          <w:sz w:val="22"/>
        </w:rPr>
      </w:pPr>
    </w:p>
    <w:p w14:paraId="5DB81E12" w14:textId="77777777" w:rsidR="00BD63E6" w:rsidRDefault="00D94B7A" w:rsidP="001C09AE">
      <w:pPr>
        <w:pStyle w:val="ListParagraph"/>
        <w:numPr>
          <w:ilvl w:val="2"/>
          <w:numId w:val="65"/>
        </w:numPr>
        <w:tabs>
          <w:tab w:val="left" w:pos="664"/>
        </w:tabs>
        <w:ind w:left="100" w:right="484" w:firstLine="0"/>
        <w:rPr>
          <w:sz w:val="23"/>
        </w:rPr>
      </w:pPr>
      <w:r>
        <w:rPr>
          <w:b/>
          <w:sz w:val="23"/>
        </w:rPr>
        <w:t xml:space="preserve">General Requirements for Preliminary Design Drawings: </w:t>
      </w:r>
      <w:r>
        <w:rPr>
          <w:sz w:val="23"/>
        </w:rPr>
        <w:t>Preliminary Design</w:t>
      </w:r>
      <w:r>
        <w:rPr>
          <w:spacing w:val="-34"/>
          <w:sz w:val="23"/>
        </w:rPr>
        <w:t xml:space="preserve"> </w:t>
      </w:r>
      <w:r>
        <w:rPr>
          <w:sz w:val="23"/>
        </w:rPr>
        <w:t>Drawings shall</w:t>
      </w:r>
      <w:r>
        <w:rPr>
          <w:spacing w:val="-3"/>
          <w:sz w:val="23"/>
        </w:rPr>
        <w:t xml:space="preserve"> </w:t>
      </w:r>
      <w:r>
        <w:rPr>
          <w:sz w:val="23"/>
        </w:rPr>
        <w:t>show</w:t>
      </w:r>
      <w:r>
        <w:rPr>
          <w:spacing w:val="-4"/>
          <w:sz w:val="23"/>
        </w:rPr>
        <w:t xml:space="preserve"> </w:t>
      </w:r>
      <w:r>
        <w:rPr>
          <w:sz w:val="23"/>
        </w:rPr>
        <w:t>the</w:t>
      </w:r>
      <w:r>
        <w:rPr>
          <w:spacing w:val="-2"/>
          <w:sz w:val="23"/>
        </w:rPr>
        <w:t xml:space="preserve"> </w:t>
      </w:r>
      <w:r>
        <w:rPr>
          <w:sz w:val="23"/>
        </w:rPr>
        <w:t>following</w:t>
      </w:r>
      <w:r>
        <w:rPr>
          <w:spacing w:val="-5"/>
          <w:sz w:val="23"/>
        </w:rPr>
        <w:t xml:space="preserve"> </w:t>
      </w:r>
      <w:r>
        <w:rPr>
          <w:sz w:val="23"/>
        </w:rPr>
        <w:t>information</w:t>
      </w:r>
      <w:r>
        <w:rPr>
          <w:spacing w:val="-3"/>
          <w:sz w:val="23"/>
        </w:rPr>
        <w:t xml:space="preserve"> </w:t>
      </w:r>
      <w:r>
        <w:rPr>
          <w:sz w:val="23"/>
        </w:rPr>
        <w:t>unless</w:t>
      </w:r>
      <w:r>
        <w:rPr>
          <w:spacing w:val="-4"/>
          <w:sz w:val="23"/>
        </w:rPr>
        <w:t xml:space="preserve"> </w:t>
      </w:r>
      <w:r>
        <w:rPr>
          <w:sz w:val="23"/>
        </w:rPr>
        <w:t>such</w:t>
      </w:r>
      <w:r>
        <w:rPr>
          <w:spacing w:val="-3"/>
          <w:sz w:val="23"/>
        </w:rPr>
        <w:t xml:space="preserve"> </w:t>
      </w:r>
      <w:r>
        <w:rPr>
          <w:sz w:val="23"/>
        </w:rPr>
        <w:t>information</w:t>
      </w:r>
      <w:r>
        <w:rPr>
          <w:spacing w:val="-3"/>
          <w:sz w:val="23"/>
        </w:rPr>
        <w:t xml:space="preserve"> </w:t>
      </w:r>
      <w:r>
        <w:rPr>
          <w:sz w:val="23"/>
        </w:rPr>
        <w:t>is</w:t>
      </w:r>
      <w:r>
        <w:rPr>
          <w:spacing w:val="-4"/>
          <w:sz w:val="23"/>
        </w:rPr>
        <w:t xml:space="preserve"> </w:t>
      </w:r>
      <w:r>
        <w:rPr>
          <w:sz w:val="23"/>
        </w:rPr>
        <w:t>not</w:t>
      </w:r>
      <w:r>
        <w:rPr>
          <w:spacing w:val="-3"/>
          <w:sz w:val="23"/>
        </w:rPr>
        <w:t xml:space="preserve"> </w:t>
      </w:r>
      <w:r>
        <w:rPr>
          <w:sz w:val="23"/>
        </w:rPr>
        <w:t>applicable</w:t>
      </w:r>
      <w:r>
        <w:rPr>
          <w:spacing w:val="-4"/>
          <w:sz w:val="23"/>
        </w:rPr>
        <w:t xml:space="preserve"> </w:t>
      </w:r>
      <w:r>
        <w:rPr>
          <w:sz w:val="23"/>
        </w:rPr>
        <w:t>to</w:t>
      </w:r>
      <w:r>
        <w:rPr>
          <w:spacing w:val="-3"/>
          <w:sz w:val="23"/>
        </w:rPr>
        <w:t xml:space="preserve"> </w:t>
      </w:r>
      <w:r>
        <w:rPr>
          <w:sz w:val="23"/>
        </w:rPr>
        <w:t>the</w:t>
      </w:r>
      <w:r>
        <w:rPr>
          <w:spacing w:val="-34"/>
          <w:sz w:val="23"/>
        </w:rPr>
        <w:t xml:space="preserve"> </w:t>
      </w:r>
      <w:r>
        <w:rPr>
          <w:sz w:val="23"/>
        </w:rPr>
        <w:t>Project:</w:t>
      </w:r>
    </w:p>
    <w:p w14:paraId="7B666F61" w14:textId="77777777" w:rsidR="00BD63E6" w:rsidRDefault="00BD63E6">
      <w:pPr>
        <w:pStyle w:val="BodyText"/>
        <w:spacing w:before="7"/>
      </w:pPr>
    </w:p>
    <w:p w14:paraId="23CBCA16" w14:textId="77777777" w:rsidR="00BD63E6" w:rsidRDefault="00D94B7A">
      <w:pPr>
        <w:pStyle w:val="Heading5"/>
        <w:spacing w:before="1"/>
      </w:pPr>
      <w:r>
        <w:rPr>
          <w:u w:val="thick"/>
        </w:rPr>
        <w:t>Title Sheet(s)</w:t>
      </w:r>
    </w:p>
    <w:p w14:paraId="5C146C8E" w14:textId="77777777" w:rsidR="00BD63E6" w:rsidRDefault="00BD63E6">
      <w:pPr>
        <w:pStyle w:val="BodyText"/>
        <w:rPr>
          <w:b/>
          <w:sz w:val="14"/>
        </w:rPr>
      </w:pPr>
    </w:p>
    <w:p w14:paraId="16957721" w14:textId="77777777" w:rsidR="00BD63E6" w:rsidRDefault="00D94B7A" w:rsidP="001C09AE">
      <w:pPr>
        <w:pStyle w:val="ListParagraph"/>
        <w:numPr>
          <w:ilvl w:val="0"/>
          <w:numId w:val="64"/>
        </w:numPr>
        <w:tabs>
          <w:tab w:val="left" w:pos="2259"/>
          <w:tab w:val="left" w:pos="2260"/>
        </w:tabs>
        <w:spacing w:before="90"/>
        <w:ind w:right="449"/>
        <w:rPr>
          <w:sz w:val="23"/>
        </w:rPr>
      </w:pPr>
      <w:r>
        <w:rPr>
          <w:sz w:val="23"/>
        </w:rPr>
        <w:t>Project Identification: Agency #, Project Code #, Appropriation Act #, and University PIMS (or Work Order)</w:t>
      </w:r>
      <w:r>
        <w:rPr>
          <w:spacing w:val="-14"/>
          <w:sz w:val="23"/>
        </w:rPr>
        <w:t xml:space="preserve"> </w:t>
      </w:r>
      <w:r>
        <w:rPr>
          <w:sz w:val="23"/>
        </w:rPr>
        <w:t>#.</w:t>
      </w:r>
    </w:p>
    <w:p w14:paraId="7F07E3E8" w14:textId="77777777" w:rsidR="00BD63E6" w:rsidRDefault="00D94B7A" w:rsidP="001C09AE">
      <w:pPr>
        <w:pStyle w:val="ListParagraph"/>
        <w:numPr>
          <w:ilvl w:val="0"/>
          <w:numId w:val="64"/>
        </w:numPr>
        <w:tabs>
          <w:tab w:val="left" w:pos="2260"/>
          <w:tab w:val="left" w:pos="2261"/>
        </w:tabs>
        <w:spacing w:before="1" w:line="264" w:lineRule="exact"/>
        <w:rPr>
          <w:sz w:val="23"/>
        </w:rPr>
      </w:pPr>
      <w:r>
        <w:rPr>
          <w:sz w:val="23"/>
        </w:rPr>
        <w:t>Location and vicinity</w:t>
      </w:r>
      <w:r>
        <w:rPr>
          <w:spacing w:val="-25"/>
          <w:sz w:val="23"/>
        </w:rPr>
        <w:t xml:space="preserve"> </w:t>
      </w:r>
      <w:r>
        <w:rPr>
          <w:sz w:val="23"/>
        </w:rPr>
        <w:t>maps.</w:t>
      </w:r>
    </w:p>
    <w:p w14:paraId="6CBF40F3" w14:textId="77777777" w:rsidR="00BD63E6" w:rsidRDefault="00D94B7A" w:rsidP="001C09AE">
      <w:pPr>
        <w:pStyle w:val="ListParagraph"/>
        <w:numPr>
          <w:ilvl w:val="0"/>
          <w:numId w:val="64"/>
        </w:numPr>
        <w:tabs>
          <w:tab w:val="left" w:pos="2260"/>
          <w:tab w:val="left" w:pos="2261"/>
        </w:tabs>
        <w:spacing w:line="263" w:lineRule="exact"/>
        <w:rPr>
          <w:sz w:val="23"/>
        </w:rPr>
      </w:pPr>
      <w:r>
        <w:rPr>
          <w:sz w:val="23"/>
        </w:rPr>
        <w:t>Tabulation</w:t>
      </w:r>
      <w:r>
        <w:rPr>
          <w:spacing w:val="-2"/>
          <w:sz w:val="23"/>
        </w:rPr>
        <w:t xml:space="preserve"> </w:t>
      </w:r>
      <w:r>
        <w:rPr>
          <w:sz w:val="23"/>
        </w:rPr>
        <w:t>of</w:t>
      </w:r>
      <w:r>
        <w:rPr>
          <w:spacing w:val="-5"/>
          <w:sz w:val="23"/>
        </w:rPr>
        <w:t xml:space="preserve"> </w:t>
      </w:r>
      <w:r>
        <w:rPr>
          <w:sz w:val="23"/>
        </w:rPr>
        <w:t>floor</w:t>
      </w:r>
      <w:r>
        <w:rPr>
          <w:spacing w:val="-2"/>
          <w:sz w:val="23"/>
        </w:rPr>
        <w:t xml:space="preserve"> </w:t>
      </w:r>
      <w:r>
        <w:rPr>
          <w:sz w:val="23"/>
        </w:rPr>
        <w:t>areas</w:t>
      </w:r>
      <w:r>
        <w:rPr>
          <w:spacing w:val="-3"/>
          <w:sz w:val="23"/>
        </w:rPr>
        <w:t xml:space="preserve"> </w:t>
      </w:r>
      <w:r>
        <w:rPr>
          <w:sz w:val="23"/>
        </w:rPr>
        <w:t>(new</w:t>
      </w:r>
      <w:r>
        <w:rPr>
          <w:spacing w:val="-3"/>
          <w:sz w:val="23"/>
        </w:rPr>
        <w:t xml:space="preserve"> </w:t>
      </w:r>
      <w:r>
        <w:rPr>
          <w:sz w:val="23"/>
        </w:rPr>
        <w:t>and</w:t>
      </w:r>
      <w:r>
        <w:rPr>
          <w:spacing w:val="-2"/>
          <w:sz w:val="23"/>
        </w:rPr>
        <w:t xml:space="preserve"> </w:t>
      </w:r>
      <w:r>
        <w:rPr>
          <w:sz w:val="23"/>
        </w:rPr>
        <w:t>renovated),</w:t>
      </w:r>
      <w:r>
        <w:rPr>
          <w:spacing w:val="-5"/>
          <w:sz w:val="23"/>
        </w:rPr>
        <w:t xml:space="preserve"> </w:t>
      </w:r>
      <w:r>
        <w:rPr>
          <w:sz w:val="23"/>
        </w:rPr>
        <w:t>total</w:t>
      </w:r>
      <w:r>
        <w:rPr>
          <w:spacing w:val="-4"/>
          <w:sz w:val="23"/>
        </w:rPr>
        <w:t xml:space="preserve"> </w:t>
      </w:r>
      <w:r>
        <w:rPr>
          <w:sz w:val="23"/>
        </w:rPr>
        <w:t>area,</w:t>
      </w:r>
      <w:r>
        <w:rPr>
          <w:spacing w:val="-25"/>
          <w:sz w:val="23"/>
        </w:rPr>
        <w:t xml:space="preserve"> </w:t>
      </w:r>
      <w:r>
        <w:rPr>
          <w:sz w:val="23"/>
        </w:rPr>
        <w:t>volume.</w:t>
      </w:r>
    </w:p>
    <w:p w14:paraId="002BAC48" w14:textId="77777777" w:rsidR="00BD63E6" w:rsidRDefault="00D94B7A" w:rsidP="001C09AE">
      <w:pPr>
        <w:pStyle w:val="ListParagraph"/>
        <w:numPr>
          <w:ilvl w:val="0"/>
          <w:numId w:val="64"/>
        </w:numPr>
        <w:tabs>
          <w:tab w:val="left" w:pos="2260"/>
          <w:tab w:val="left" w:pos="2261"/>
        </w:tabs>
        <w:ind w:right="312"/>
        <w:rPr>
          <w:sz w:val="23"/>
        </w:rPr>
      </w:pPr>
      <w:r>
        <w:rPr>
          <w:sz w:val="23"/>
        </w:rPr>
        <w:t>Tabulation of units: Number of parking spaces, auditorium seats, bedrooms, etc.</w:t>
      </w:r>
    </w:p>
    <w:p w14:paraId="267CFF54" w14:textId="77777777" w:rsidR="00BD63E6" w:rsidRDefault="00D94B7A" w:rsidP="001C09AE">
      <w:pPr>
        <w:pStyle w:val="ListParagraph"/>
        <w:numPr>
          <w:ilvl w:val="0"/>
          <w:numId w:val="64"/>
        </w:numPr>
        <w:tabs>
          <w:tab w:val="left" w:pos="2260"/>
          <w:tab w:val="left" w:pos="2261"/>
        </w:tabs>
        <w:spacing w:before="5" w:line="264" w:lineRule="exact"/>
        <w:rPr>
          <w:sz w:val="23"/>
        </w:rPr>
      </w:pPr>
      <w:r>
        <w:rPr>
          <w:sz w:val="23"/>
        </w:rPr>
        <w:t>Listing of applicable Codes with</w:t>
      </w:r>
      <w:r>
        <w:rPr>
          <w:spacing w:val="-30"/>
          <w:sz w:val="23"/>
        </w:rPr>
        <w:t xml:space="preserve"> </w:t>
      </w:r>
      <w:r>
        <w:rPr>
          <w:sz w:val="23"/>
        </w:rPr>
        <w:t>dates.</w:t>
      </w:r>
    </w:p>
    <w:p w14:paraId="245C03B3"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Building</w:t>
      </w:r>
      <w:r>
        <w:rPr>
          <w:spacing w:val="-24"/>
          <w:sz w:val="23"/>
        </w:rPr>
        <w:t xml:space="preserve"> </w:t>
      </w:r>
      <w:r>
        <w:rPr>
          <w:sz w:val="23"/>
        </w:rPr>
        <w:t>Purpose/Occupancy.</w:t>
      </w:r>
    </w:p>
    <w:p w14:paraId="7906A525"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Use Group(s) per</w:t>
      </w:r>
      <w:r>
        <w:rPr>
          <w:spacing w:val="-10"/>
          <w:sz w:val="23"/>
        </w:rPr>
        <w:t xml:space="preserve"> </w:t>
      </w:r>
      <w:hyperlink r:id="rId445">
        <w:r>
          <w:rPr>
            <w:color w:val="0000FF"/>
            <w:sz w:val="23"/>
            <w:u w:val="single" w:color="0000FF"/>
          </w:rPr>
          <w:t>VUSBC</w:t>
        </w:r>
        <w:r>
          <w:rPr>
            <w:sz w:val="23"/>
          </w:rPr>
          <w:t>.</w:t>
        </w:r>
      </w:hyperlink>
    </w:p>
    <w:p w14:paraId="0C160BCE" w14:textId="77777777" w:rsidR="00BD63E6" w:rsidRDefault="001C1763" w:rsidP="001C09AE">
      <w:pPr>
        <w:pStyle w:val="ListParagraph"/>
        <w:numPr>
          <w:ilvl w:val="0"/>
          <w:numId w:val="64"/>
        </w:numPr>
        <w:tabs>
          <w:tab w:val="left" w:pos="2257"/>
          <w:tab w:val="left" w:pos="2258"/>
        </w:tabs>
        <w:spacing w:line="264" w:lineRule="exact"/>
        <w:ind w:left="2257" w:hanging="717"/>
        <w:rPr>
          <w:sz w:val="23"/>
        </w:rPr>
      </w:pPr>
      <w:hyperlink r:id="rId446">
        <w:r w:rsidR="00D94B7A">
          <w:rPr>
            <w:color w:val="0000FF"/>
            <w:sz w:val="23"/>
            <w:u w:val="single" w:color="0000FF"/>
          </w:rPr>
          <w:t xml:space="preserve">VUSBC </w:t>
        </w:r>
      </w:hyperlink>
      <w:r w:rsidR="00D94B7A">
        <w:rPr>
          <w:sz w:val="23"/>
        </w:rPr>
        <w:t>Construction</w:t>
      </w:r>
      <w:r w:rsidR="00D94B7A">
        <w:rPr>
          <w:spacing w:val="-15"/>
          <w:sz w:val="23"/>
        </w:rPr>
        <w:t xml:space="preserve"> </w:t>
      </w:r>
      <w:r w:rsidR="00D94B7A">
        <w:rPr>
          <w:sz w:val="23"/>
        </w:rPr>
        <w:t>Type.</w:t>
      </w:r>
    </w:p>
    <w:p w14:paraId="44CF9BA7"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Occupancy Load(s) per</w:t>
      </w:r>
      <w:r>
        <w:rPr>
          <w:spacing w:val="-23"/>
          <w:sz w:val="23"/>
        </w:rPr>
        <w:t xml:space="preserve"> </w:t>
      </w:r>
      <w:hyperlink r:id="rId447">
        <w:r>
          <w:rPr>
            <w:color w:val="0000FF"/>
            <w:sz w:val="23"/>
            <w:u w:val="single" w:color="0000FF"/>
          </w:rPr>
          <w:t>VUSBC</w:t>
        </w:r>
        <w:r>
          <w:rPr>
            <w:sz w:val="23"/>
          </w:rPr>
          <w:t>.</w:t>
        </w:r>
      </w:hyperlink>
    </w:p>
    <w:p w14:paraId="6B9329E3"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Index of</w:t>
      </w:r>
      <w:r>
        <w:rPr>
          <w:spacing w:val="-14"/>
          <w:sz w:val="23"/>
        </w:rPr>
        <w:t xml:space="preserve"> </w:t>
      </w:r>
      <w:r>
        <w:rPr>
          <w:sz w:val="23"/>
        </w:rPr>
        <w:t>Drawings.</w:t>
      </w:r>
    </w:p>
    <w:p w14:paraId="07BAC99A" w14:textId="77777777" w:rsidR="00BD63E6" w:rsidRDefault="00BD63E6">
      <w:pPr>
        <w:pStyle w:val="BodyText"/>
        <w:spacing w:before="10"/>
        <w:rPr>
          <w:sz w:val="22"/>
        </w:rPr>
      </w:pPr>
    </w:p>
    <w:p w14:paraId="23D4CE39" w14:textId="02895230" w:rsidR="00BD63E6" w:rsidRDefault="00D94B7A">
      <w:pPr>
        <w:pStyle w:val="BodyText"/>
        <w:ind w:left="820" w:right="326"/>
      </w:pPr>
      <w:r>
        <w:rPr>
          <w:b/>
          <w:u w:val="thick"/>
        </w:rPr>
        <w:t xml:space="preserve">Site Plans </w:t>
      </w:r>
      <w:r>
        <w:t>(Site/</w:t>
      </w:r>
      <w:r w:rsidR="007C2E0E">
        <w:t xml:space="preserve"> </w:t>
      </w:r>
      <w:r w:rsidR="000201DC">
        <w:t>I</w:t>
      </w:r>
      <w:r>
        <w:t>mprovement plan &amp; composite utility plan minimum for new construction and additions; should be based on approved comprehensive Master Plan.)</w:t>
      </w:r>
    </w:p>
    <w:p w14:paraId="35F819CE" w14:textId="77777777" w:rsidR="00BD63E6" w:rsidRDefault="00BD63E6">
      <w:pPr>
        <w:pStyle w:val="BodyText"/>
      </w:pPr>
    </w:p>
    <w:p w14:paraId="0A02B70D" w14:textId="77777777" w:rsidR="00BD63E6" w:rsidRDefault="00D94B7A" w:rsidP="001C09AE">
      <w:pPr>
        <w:pStyle w:val="ListParagraph"/>
        <w:numPr>
          <w:ilvl w:val="0"/>
          <w:numId w:val="64"/>
        </w:numPr>
        <w:tabs>
          <w:tab w:val="left" w:pos="2257"/>
          <w:tab w:val="left" w:pos="2258"/>
        </w:tabs>
        <w:spacing w:before="1" w:line="264" w:lineRule="exact"/>
        <w:ind w:left="2257" w:hanging="717"/>
        <w:rPr>
          <w:sz w:val="23"/>
        </w:rPr>
      </w:pPr>
      <w:r>
        <w:rPr>
          <w:sz w:val="23"/>
        </w:rPr>
        <w:t>Scale and north</w:t>
      </w:r>
      <w:r>
        <w:rPr>
          <w:spacing w:val="-15"/>
          <w:sz w:val="23"/>
        </w:rPr>
        <w:t xml:space="preserve"> </w:t>
      </w:r>
      <w:r>
        <w:rPr>
          <w:sz w:val="23"/>
        </w:rPr>
        <w:t>arrow.</w:t>
      </w:r>
    </w:p>
    <w:p w14:paraId="25351E94"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New and existing contours affected by the new</w:t>
      </w:r>
      <w:r>
        <w:rPr>
          <w:spacing w:val="-38"/>
          <w:sz w:val="23"/>
        </w:rPr>
        <w:t xml:space="preserve"> </w:t>
      </w:r>
      <w:r>
        <w:rPr>
          <w:sz w:val="23"/>
        </w:rPr>
        <w:t>Work.</w:t>
      </w:r>
    </w:p>
    <w:p w14:paraId="01E2D7BB" w14:textId="77777777" w:rsidR="00BD63E6" w:rsidRDefault="00D94B7A" w:rsidP="001C09AE">
      <w:pPr>
        <w:pStyle w:val="ListParagraph"/>
        <w:numPr>
          <w:ilvl w:val="0"/>
          <w:numId w:val="64"/>
        </w:numPr>
        <w:tabs>
          <w:tab w:val="left" w:pos="2258"/>
          <w:tab w:val="left" w:pos="2259"/>
        </w:tabs>
        <w:spacing w:before="1" w:line="264" w:lineRule="exact"/>
        <w:ind w:left="2258" w:hanging="718"/>
        <w:rPr>
          <w:sz w:val="23"/>
        </w:rPr>
      </w:pPr>
      <w:r>
        <w:rPr>
          <w:sz w:val="23"/>
        </w:rPr>
        <w:t>Floor and contour</w:t>
      </w:r>
      <w:r>
        <w:rPr>
          <w:spacing w:val="-24"/>
          <w:sz w:val="23"/>
        </w:rPr>
        <w:t xml:space="preserve"> </w:t>
      </w:r>
      <w:r>
        <w:rPr>
          <w:sz w:val="23"/>
        </w:rPr>
        <w:t>elevations.</w:t>
      </w:r>
    </w:p>
    <w:p w14:paraId="767ACABE" w14:textId="77777777" w:rsidR="00BD63E6" w:rsidRDefault="00D94B7A" w:rsidP="001C09AE">
      <w:pPr>
        <w:pStyle w:val="ListParagraph"/>
        <w:numPr>
          <w:ilvl w:val="0"/>
          <w:numId w:val="64"/>
        </w:numPr>
        <w:tabs>
          <w:tab w:val="left" w:pos="2258"/>
          <w:tab w:val="left" w:pos="2259"/>
        </w:tabs>
        <w:spacing w:line="263" w:lineRule="exact"/>
        <w:ind w:left="2258" w:hanging="718"/>
        <w:rPr>
          <w:sz w:val="23"/>
        </w:rPr>
      </w:pPr>
      <w:r>
        <w:rPr>
          <w:sz w:val="23"/>
        </w:rPr>
        <w:lastRenderedPageBreak/>
        <w:t>Applicable boundaries with survey</w:t>
      </w:r>
      <w:r>
        <w:rPr>
          <w:spacing w:val="-29"/>
          <w:sz w:val="23"/>
        </w:rPr>
        <w:t xml:space="preserve"> </w:t>
      </w:r>
      <w:r>
        <w:rPr>
          <w:sz w:val="23"/>
        </w:rPr>
        <w:t>computations.</w:t>
      </w:r>
    </w:p>
    <w:p w14:paraId="5FC0C280" w14:textId="77777777" w:rsidR="00BD63E6" w:rsidRDefault="00D94B7A" w:rsidP="001C09AE">
      <w:pPr>
        <w:pStyle w:val="ListParagraph"/>
        <w:numPr>
          <w:ilvl w:val="0"/>
          <w:numId w:val="64"/>
        </w:numPr>
        <w:tabs>
          <w:tab w:val="left" w:pos="2258"/>
          <w:tab w:val="left" w:pos="2259"/>
        </w:tabs>
        <w:ind w:right="530"/>
        <w:rPr>
          <w:sz w:val="23"/>
        </w:rPr>
      </w:pPr>
      <w:r>
        <w:rPr>
          <w:sz w:val="23"/>
        </w:rPr>
        <w:t>Dimensioned relationship location of major components of the new Work with respect to boundaries and existing</w:t>
      </w:r>
      <w:r>
        <w:rPr>
          <w:spacing w:val="-33"/>
          <w:sz w:val="23"/>
        </w:rPr>
        <w:t xml:space="preserve"> </w:t>
      </w:r>
      <w:r>
        <w:rPr>
          <w:sz w:val="23"/>
        </w:rPr>
        <w:t>structures.</w:t>
      </w:r>
    </w:p>
    <w:p w14:paraId="00F2936D" w14:textId="77777777" w:rsidR="00BD63E6" w:rsidRDefault="00D94B7A" w:rsidP="001C09AE">
      <w:pPr>
        <w:pStyle w:val="ListParagraph"/>
        <w:numPr>
          <w:ilvl w:val="0"/>
          <w:numId w:val="64"/>
        </w:numPr>
        <w:tabs>
          <w:tab w:val="left" w:pos="2258"/>
          <w:tab w:val="left" w:pos="2259"/>
        </w:tabs>
        <w:spacing w:before="2"/>
        <w:ind w:left="2258" w:hanging="718"/>
        <w:rPr>
          <w:sz w:val="23"/>
        </w:rPr>
      </w:pPr>
      <w:r>
        <w:rPr>
          <w:sz w:val="23"/>
        </w:rPr>
        <w:t>Location of test</w:t>
      </w:r>
      <w:r>
        <w:rPr>
          <w:spacing w:val="-18"/>
          <w:sz w:val="23"/>
        </w:rPr>
        <w:t xml:space="preserve"> </w:t>
      </w:r>
      <w:r>
        <w:rPr>
          <w:sz w:val="23"/>
        </w:rPr>
        <w:t>borings.</w:t>
      </w:r>
    </w:p>
    <w:p w14:paraId="750E77CA" w14:textId="77777777" w:rsidR="00BD63E6" w:rsidRDefault="00D94B7A" w:rsidP="001C09AE">
      <w:pPr>
        <w:pStyle w:val="ListParagraph"/>
        <w:numPr>
          <w:ilvl w:val="0"/>
          <w:numId w:val="64"/>
        </w:numPr>
        <w:tabs>
          <w:tab w:val="left" w:pos="2258"/>
          <w:tab w:val="left" w:pos="2259"/>
        </w:tabs>
        <w:spacing w:before="1" w:line="264" w:lineRule="exact"/>
        <w:ind w:left="2258" w:hanging="718"/>
        <w:rPr>
          <w:sz w:val="23"/>
        </w:rPr>
      </w:pPr>
      <w:r>
        <w:rPr>
          <w:sz w:val="23"/>
        </w:rPr>
        <w:t>General parking and handicap</w:t>
      </w:r>
      <w:r>
        <w:rPr>
          <w:spacing w:val="-30"/>
          <w:sz w:val="23"/>
        </w:rPr>
        <w:t xml:space="preserve"> </w:t>
      </w:r>
      <w:r>
        <w:rPr>
          <w:sz w:val="23"/>
        </w:rPr>
        <w:t>parking.</w:t>
      </w:r>
    </w:p>
    <w:p w14:paraId="47166D41" w14:textId="7A745C17" w:rsidR="00BD63E6" w:rsidRDefault="000201DC" w:rsidP="001C09AE">
      <w:pPr>
        <w:pStyle w:val="ListParagraph"/>
        <w:numPr>
          <w:ilvl w:val="0"/>
          <w:numId w:val="64"/>
        </w:numPr>
        <w:tabs>
          <w:tab w:val="left" w:pos="2258"/>
          <w:tab w:val="left" w:pos="2259"/>
        </w:tabs>
        <w:spacing w:line="264" w:lineRule="exact"/>
        <w:ind w:left="2258" w:hanging="718"/>
        <w:rPr>
          <w:sz w:val="23"/>
        </w:rPr>
      </w:pPr>
      <w:r>
        <w:rPr>
          <w:spacing w:val="-24"/>
          <w:sz w:val="23"/>
        </w:rPr>
        <w:t>ADA</w:t>
      </w:r>
      <w:r w:rsidR="00D94B7A">
        <w:rPr>
          <w:spacing w:val="-24"/>
          <w:sz w:val="23"/>
        </w:rPr>
        <w:t xml:space="preserve"> </w:t>
      </w:r>
      <w:r w:rsidR="00D94B7A">
        <w:rPr>
          <w:sz w:val="23"/>
        </w:rPr>
        <w:t>routes.</w:t>
      </w:r>
    </w:p>
    <w:p w14:paraId="426A3925"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Pedestrian traffic</w:t>
      </w:r>
      <w:r>
        <w:rPr>
          <w:spacing w:val="-20"/>
          <w:sz w:val="23"/>
        </w:rPr>
        <w:t xml:space="preserve"> </w:t>
      </w:r>
      <w:r>
        <w:rPr>
          <w:sz w:val="23"/>
        </w:rPr>
        <w:t>routes.</w:t>
      </w:r>
    </w:p>
    <w:p w14:paraId="001F14D1"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Demolitions: structures, walks, utilities, trees,</w:t>
      </w:r>
      <w:r>
        <w:rPr>
          <w:spacing w:val="-44"/>
          <w:sz w:val="23"/>
        </w:rPr>
        <w:t xml:space="preserve"> </w:t>
      </w:r>
      <w:r>
        <w:rPr>
          <w:sz w:val="23"/>
        </w:rPr>
        <w:t>etc.</w:t>
      </w:r>
    </w:p>
    <w:p w14:paraId="436E3745"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Proposed landscaping (planting</w:t>
      </w:r>
      <w:r>
        <w:rPr>
          <w:spacing w:val="-28"/>
          <w:sz w:val="23"/>
        </w:rPr>
        <w:t xml:space="preserve"> </w:t>
      </w:r>
      <w:r>
        <w:rPr>
          <w:sz w:val="23"/>
        </w:rPr>
        <w:t>materials).</w:t>
      </w:r>
    </w:p>
    <w:p w14:paraId="764B2563" w14:textId="77777777" w:rsidR="00BD63E6" w:rsidRDefault="00D94B7A" w:rsidP="001C09AE">
      <w:pPr>
        <w:pStyle w:val="ListParagraph"/>
        <w:numPr>
          <w:ilvl w:val="0"/>
          <w:numId w:val="64"/>
        </w:numPr>
        <w:tabs>
          <w:tab w:val="left" w:pos="2258"/>
          <w:tab w:val="left" w:pos="2259"/>
        </w:tabs>
        <w:ind w:left="2258" w:right="112" w:hanging="718"/>
        <w:jc w:val="both"/>
        <w:rPr>
          <w:sz w:val="23"/>
        </w:rPr>
      </w:pPr>
      <w:r>
        <w:rPr>
          <w:sz w:val="23"/>
        </w:rPr>
        <w:t>Existing and new utilities: storm sewers, sanitary sewers, water supply, gas, steam distribution pipes and tunnels, electric and telephone poles and lines, hydrant locations and data on fire flow</w:t>
      </w:r>
      <w:r>
        <w:rPr>
          <w:spacing w:val="-28"/>
          <w:sz w:val="23"/>
        </w:rPr>
        <w:t xml:space="preserve"> </w:t>
      </w:r>
      <w:r>
        <w:rPr>
          <w:sz w:val="23"/>
        </w:rPr>
        <w:t>test.</w:t>
      </w:r>
    </w:p>
    <w:p w14:paraId="3BE62E97" w14:textId="77777777" w:rsidR="00BD63E6" w:rsidRDefault="00D94B7A" w:rsidP="001C09AE">
      <w:pPr>
        <w:pStyle w:val="ListParagraph"/>
        <w:numPr>
          <w:ilvl w:val="0"/>
          <w:numId w:val="64"/>
        </w:numPr>
        <w:tabs>
          <w:tab w:val="left" w:pos="2258"/>
          <w:tab w:val="left" w:pos="2259"/>
        </w:tabs>
        <w:spacing w:before="2" w:line="264" w:lineRule="exact"/>
        <w:ind w:left="2258"/>
        <w:rPr>
          <w:sz w:val="23"/>
        </w:rPr>
      </w:pPr>
      <w:r>
        <w:rPr>
          <w:sz w:val="23"/>
        </w:rPr>
        <w:t>Site improvements such as fencing, lighting,</w:t>
      </w:r>
      <w:r>
        <w:rPr>
          <w:spacing w:val="-34"/>
          <w:sz w:val="23"/>
        </w:rPr>
        <w:t xml:space="preserve"> </w:t>
      </w:r>
      <w:r>
        <w:rPr>
          <w:sz w:val="23"/>
        </w:rPr>
        <w:t>etc.</w:t>
      </w:r>
    </w:p>
    <w:p w14:paraId="089638CA"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Typical paving section for proposed</w:t>
      </w:r>
      <w:r>
        <w:rPr>
          <w:spacing w:val="-42"/>
          <w:sz w:val="23"/>
        </w:rPr>
        <w:t xml:space="preserve"> </w:t>
      </w:r>
      <w:r>
        <w:rPr>
          <w:sz w:val="23"/>
        </w:rPr>
        <w:t>types/thicknesses.</w:t>
      </w:r>
    </w:p>
    <w:p w14:paraId="060D605F" w14:textId="5CFDDD35" w:rsidR="00BD63E6" w:rsidRDefault="00D94B7A" w:rsidP="001C09AE">
      <w:pPr>
        <w:pStyle w:val="ListParagraph"/>
        <w:numPr>
          <w:ilvl w:val="0"/>
          <w:numId w:val="64"/>
        </w:numPr>
        <w:tabs>
          <w:tab w:val="left" w:pos="2258"/>
          <w:tab w:val="left" w:pos="2259"/>
          <w:tab w:val="left" w:pos="3842"/>
          <w:tab w:val="left" w:pos="4790"/>
          <w:tab w:val="left" w:pos="6072"/>
          <w:tab w:val="left" w:pos="7682"/>
          <w:tab w:val="left" w:pos="8323"/>
        </w:tabs>
        <w:ind w:left="2261" w:right="126"/>
        <w:rPr>
          <w:sz w:val="23"/>
        </w:rPr>
      </w:pPr>
      <w:r>
        <w:rPr>
          <w:sz w:val="23"/>
        </w:rPr>
        <w:t>Identify/</w:t>
      </w:r>
      <w:r w:rsidR="000201DC">
        <w:rPr>
          <w:sz w:val="23"/>
        </w:rPr>
        <w:t xml:space="preserve"> </w:t>
      </w:r>
      <w:r>
        <w:rPr>
          <w:sz w:val="23"/>
        </w:rPr>
        <w:t>show</w:t>
      </w:r>
      <w:r>
        <w:rPr>
          <w:sz w:val="23"/>
        </w:rPr>
        <w:tab/>
        <w:t>special</w:t>
      </w:r>
      <w:r>
        <w:rPr>
          <w:sz w:val="23"/>
        </w:rPr>
        <w:tab/>
        <w:t>Earthwork</w:t>
      </w:r>
      <w:r>
        <w:rPr>
          <w:sz w:val="23"/>
        </w:rPr>
        <w:tab/>
        <w:t>recommended</w:t>
      </w:r>
      <w:r>
        <w:rPr>
          <w:sz w:val="23"/>
        </w:rPr>
        <w:tab/>
        <w:t>and</w:t>
      </w:r>
      <w:r>
        <w:rPr>
          <w:sz w:val="23"/>
        </w:rPr>
        <w:tab/>
      </w:r>
      <w:r>
        <w:rPr>
          <w:spacing w:val="-1"/>
          <w:sz w:val="23"/>
        </w:rPr>
        <w:t xml:space="preserve">construction </w:t>
      </w:r>
      <w:r>
        <w:rPr>
          <w:sz w:val="23"/>
        </w:rPr>
        <w:t>considerations noted in soils</w:t>
      </w:r>
      <w:r>
        <w:rPr>
          <w:spacing w:val="-24"/>
          <w:sz w:val="23"/>
        </w:rPr>
        <w:t xml:space="preserve"> </w:t>
      </w:r>
      <w:r>
        <w:rPr>
          <w:sz w:val="23"/>
        </w:rPr>
        <w:t>report.</w:t>
      </w:r>
    </w:p>
    <w:p w14:paraId="4A36DED3" w14:textId="77777777" w:rsidR="00BD63E6" w:rsidRDefault="00D94B7A" w:rsidP="001C09AE">
      <w:pPr>
        <w:pStyle w:val="ListParagraph"/>
        <w:numPr>
          <w:ilvl w:val="0"/>
          <w:numId w:val="64"/>
        </w:numPr>
        <w:tabs>
          <w:tab w:val="left" w:pos="2258"/>
          <w:tab w:val="left" w:pos="2260"/>
        </w:tabs>
        <w:spacing w:before="1"/>
        <w:ind w:left="2259" w:hanging="718"/>
        <w:rPr>
          <w:sz w:val="23"/>
        </w:rPr>
      </w:pPr>
      <w:r>
        <w:rPr>
          <w:sz w:val="23"/>
        </w:rPr>
        <w:t>Archaeology</w:t>
      </w:r>
      <w:r>
        <w:rPr>
          <w:spacing w:val="-18"/>
          <w:sz w:val="23"/>
        </w:rPr>
        <w:t xml:space="preserve"> </w:t>
      </w:r>
      <w:r>
        <w:rPr>
          <w:sz w:val="23"/>
        </w:rPr>
        <w:t>Features.</w:t>
      </w:r>
    </w:p>
    <w:p w14:paraId="360F14FA" w14:textId="77777777" w:rsidR="00BD63E6" w:rsidRDefault="00BD63E6">
      <w:pPr>
        <w:pStyle w:val="BodyText"/>
        <w:spacing w:before="3"/>
      </w:pPr>
    </w:p>
    <w:p w14:paraId="7BA489DE" w14:textId="77777777" w:rsidR="00BD63E6" w:rsidRDefault="00D94B7A">
      <w:pPr>
        <w:pStyle w:val="Heading5"/>
      </w:pPr>
      <w:r>
        <w:rPr>
          <w:u w:val="thick"/>
        </w:rPr>
        <w:t>Demolition Drawings</w:t>
      </w:r>
    </w:p>
    <w:p w14:paraId="7249FBB0" w14:textId="77777777" w:rsidR="00BD63E6" w:rsidRDefault="00BD63E6">
      <w:pPr>
        <w:pStyle w:val="BodyText"/>
        <w:rPr>
          <w:b/>
          <w:sz w:val="15"/>
        </w:rPr>
      </w:pPr>
    </w:p>
    <w:p w14:paraId="1B497A76" w14:textId="77777777" w:rsidR="00BD63E6" w:rsidRDefault="00D94B7A">
      <w:pPr>
        <w:spacing w:before="91" w:line="263" w:lineRule="exact"/>
        <w:ind w:left="820"/>
        <w:rPr>
          <w:b/>
          <w:sz w:val="23"/>
        </w:rPr>
      </w:pPr>
      <w:r>
        <w:rPr>
          <w:b/>
          <w:sz w:val="23"/>
        </w:rPr>
        <w:t>For interior demolition</w:t>
      </w:r>
    </w:p>
    <w:p w14:paraId="6CEBCD84" w14:textId="77777777" w:rsidR="00BD63E6" w:rsidRDefault="00D94B7A" w:rsidP="001C09AE">
      <w:pPr>
        <w:pStyle w:val="ListParagraph"/>
        <w:numPr>
          <w:ilvl w:val="0"/>
          <w:numId w:val="64"/>
        </w:numPr>
        <w:tabs>
          <w:tab w:val="left" w:pos="2257"/>
          <w:tab w:val="left" w:pos="2258"/>
        </w:tabs>
        <w:spacing w:line="262" w:lineRule="exact"/>
        <w:ind w:left="2257" w:hanging="717"/>
        <w:rPr>
          <w:sz w:val="23"/>
        </w:rPr>
      </w:pPr>
      <w:r>
        <w:rPr>
          <w:sz w:val="23"/>
        </w:rPr>
        <w:t>provide information on Work to be</w:t>
      </w:r>
      <w:r>
        <w:rPr>
          <w:spacing w:val="-21"/>
          <w:sz w:val="23"/>
        </w:rPr>
        <w:t xml:space="preserve"> </w:t>
      </w:r>
      <w:r>
        <w:rPr>
          <w:sz w:val="23"/>
        </w:rPr>
        <w:t>removed;</w:t>
      </w:r>
    </w:p>
    <w:p w14:paraId="2D383A30" w14:textId="77777777" w:rsidR="00BD63E6" w:rsidRDefault="00D94B7A" w:rsidP="001C09AE">
      <w:pPr>
        <w:pStyle w:val="ListParagraph"/>
        <w:numPr>
          <w:ilvl w:val="0"/>
          <w:numId w:val="64"/>
        </w:numPr>
        <w:tabs>
          <w:tab w:val="left" w:pos="2257"/>
          <w:tab w:val="left" w:pos="2258"/>
        </w:tabs>
        <w:spacing w:line="263" w:lineRule="exact"/>
        <w:ind w:left="2257" w:hanging="717"/>
        <w:rPr>
          <w:sz w:val="23"/>
        </w:rPr>
      </w:pPr>
      <w:r>
        <w:rPr>
          <w:sz w:val="23"/>
        </w:rPr>
        <w:t>note results of asbestos survey;</w:t>
      </w:r>
      <w:r>
        <w:rPr>
          <w:spacing w:val="-23"/>
          <w:sz w:val="23"/>
        </w:rPr>
        <w:t xml:space="preserve"> </w:t>
      </w:r>
      <w:r>
        <w:rPr>
          <w:sz w:val="23"/>
        </w:rPr>
        <w:t>and</w:t>
      </w:r>
    </w:p>
    <w:p w14:paraId="611D1961" w14:textId="5D384BFD"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note results of lead</w:t>
      </w:r>
      <w:r w:rsidR="000201DC">
        <w:rPr>
          <w:sz w:val="23"/>
        </w:rPr>
        <w:t>-</w:t>
      </w:r>
      <w:r>
        <w:rPr>
          <w:sz w:val="23"/>
        </w:rPr>
        <w:t>based paint</w:t>
      </w:r>
      <w:r>
        <w:rPr>
          <w:spacing w:val="-34"/>
          <w:sz w:val="23"/>
        </w:rPr>
        <w:t xml:space="preserve"> </w:t>
      </w:r>
      <w:r>
        <w:rPr>
          <w:sz w:val="23"/>
        </w:rPr>
        <w:t>survey.</w:t>
      </w:r>
    </w:p>
    <w:p w14:paraId="34638531" w14:textId="77777777" w:rsidR="00BD63E6" w:rsidRDefault="00BD63E6">
      <w:pPr>
        <w:pStyle w:val="BodyText"/>
        <w:spacing w:before="6"/>
      </w:pPr>
    </w:p>
    <w:p w14:paraId="68F9724E" w14:textId="77777777" w:rsidR="00BD63E6" w:rsidRDefault="00D94B7A">
      <w:pPr>
        <w:pStyle w:val="Heading5"/>
        <w:spacing w:line="263" w:lineRule="exact"/>
      </w:pPr>
      <w:bookmarkStart w:id="304" w:name="For_total_building_demolition"/>
      <w:bookmarkEnd w:id="304"/>
      <w:r>
        <w:t>For total building demolition</w:t>
      </w:r>
    </w:p>
    <w:p w14:paraId="44A2FB71" w14:textId="77777777" w:rsidR="00BD63E6" w:rsidRDefault="00D94B7A" w:rsidP="001C09AE">
      <w:pPr>
        <w:pStyle w:val="ListParagraph"/>
        <w:numPr>
          <w:ilvl w:val="0"/>
          <w:numId w:val="64"/>
        </w:numPr>
        <w:tabs>
          <w:tab w:val="left" w:pos="2258"/>
          <w:tab w:val="left" w:pos="2259"/>
        </w:tabs>
        <w:spacing w:line="263" w:lineRule="exact"/>
        <w:ind w:left="2258" w:hanging="718"/>
        <w:rPr>
          <w:sz w:val="23"/>
        </w:rPr>
      </w:pPr>
      <w:r>
        <w:rPr>
          <w:sz w:val="23"/>
        </w:rPr>
        <w:t>provide a floor plan showing building</w:t>
      </w:r>
      <w:r>
        <w:rPr>
          <w:spacing w:val="-25"/>
          <w:sz w:val="23"/>
        </w:rPr>
        <w:t xml:space="preserve"> </w:t>
      </w:r>
      <w:r>
        <w:rPr>
          <w:sz w:val="23"/>
        </w:rPr>
        <w:t>size;</w:t>
      </w:r>
    </w:p>
    <w:p w14:paraId="3B95077A"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describe existing material /construction to be</w:t>
      </w:r>
      <w:r>
        <w:rPr>
          <w:spacing w:val="-43"/>
          <w:sz w:val="23"/>
        </w:rPr>
        <w:t xml:space="preserve"> </w:t>
      </w:r>
      <w:r>
        <w:rPr>
          <w:sz w:val="23"/>
        </w:rPr>
        <w:t>removed;</w:t>
      </w:r>
    </w:p>
    <w:p w14:paraId="5F4C9C99"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show an elevation (drawn or photographic) of</w:t>
      </w:r>
      <w:r>
        <w:rPr>
          <w:spacing w:val="-40"/>
          <w:sz w:val="23"/>
        </w:rPr>
        <w:t xml:space="preserve"> </w:t>
      </w:r>
      <w:r>
        <w:rPr>
          <w:sz w:val="23"/>
        </w:rPr>
        <w:t>building;</w:t>
      </w:r>
    </w:p>
    <w:p w14:paraId="19208C26"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note results of asbestos survey;</w:t>
      </w:r>
      <w:r>
        <w:rPr>
          <w:spacing w:val="-23"/>
          <w:sz w:val="23"/>
        </w:rPr>
        <w:t xml:space="preserve"> </w:t>
      </w:r>
      <w:r>
        <w:rPr>
          <w:sz w:val="23"/>
        </w:rPr>
        <w:t>and</w:t>
      </w:r>
    </w:p>
    <w:p w14:paraId="10AD5D3B" w14:textId="3D7FB601" w:rsidR="00BD63E6" w:rsidRDefault="00D94B7A" w:rsidP="001C09AE">
      <w:pPr>
        <w:pStyle w:val="ListParagraph"/>
        <w:numPr>
          <w:ilvl w:val="0"/>
          <w:numId w:val="64"/>
        </w:numPr>
        <w:tabs>
          <w:tab w:val="left" w:pos="2260"/>
          <w:tab w:val="left" w:pos="2261"/>
        </w:tabs>
        <w:spacing w:line="264" w:lineRule="exact"/>
        <w:rPr>
          <w:sz w:val="23"/>
        </w:rPr>
      </w:pPr>
      <w:r>
        <w:rPr>
          <w:sz w:val="23"/>
        </w:rPr>
        <w:t>note results of lead</w:t>
      </w:r>
      <w:r w:rsidR="000201DC">
        <w:rPr>
          <w:sz w:val="23"/>
        </w:rPr>
        <w:t>-</w:t>
      </w:r>
      <w:r>
        <w:rPr>
          <w:sz w:val="23"/>
        </w:rPr>
        <w:t>based paint</w:t>
      </w:r>
      <w:r>
        <w:rPr>
          <w:spacing w:val="-34"/>
          <w:sz w:val="23"/>
        </w:rPr>
        <w:t xml:space="preserve"> </w:t>
      </w:r>
      <w:r>
        <w:rPr>
          <w:sz w:val="23"/>
        </w:rPr>
        <w:t>survey.</w:t>
      </w:r>
    </w:p>
    <w:p w14:paraId="65DE6896" w14:textId="77777777" w:rsidR="00BD63E6" w:rsidRDefault="00BD63E6">
      <w:pPr>
        <w:pStyle w:val="BodyText"/>
        <w:spacing w:before="6"/>
      </w:pPr>
    </w:p>
    <w:p w14:paraId="205F3FA0" w14:textId="77777777" w:rsidR="00BD63E6" w:rsidRDefault="00D94B7A">
      <w:pPr>
        <w:pStyle w:val="Heading5"/>
      </w:pPr>
      <w:r>
        <w:rPr>
          <w:u w:val="thick"/>
        </w:rPr>
        <w:t>Architectural Drawings</w:t>
      </w:r>
    </w:p>
    <w:p w14:paraId="01189DA4" w14:textId="77777777" w:rsidR="00BD63E6" w:rsidRDefault="00BD63E6">
      <w:pPr>
        <w:pStyle w:val="BodyText"/>
        <w:spacing w:before="8"/>
        <w:rPr>
          <w:b/>
          <w:sz w:val="14"/>
        </w:rPr>
      </w:pPr>
    </w:p>
    <w:p w14:paraId="28645F1E" w14:textId="77777777" w:rsidR="00BD63E6" w:rsidRDefault="00D94B7A">
      <w:pPr>
        <w:spacing w:before="91" w:line="263" w:lineRule="exact"/>
        <w:ind w:left="820"/>
        <w:rPr>
          <w:b/>
          <w:sz w:val="23"/>
        </w:rPr>
      </w:pPr>
      <w:r>
        <w:rPr>
          <w:b/>
          <w:sz w:val="23"/>
        </w:rPr>
        <w:t>Floor Plans (for each floor)</w:t>
      </w:r>
    </w:p>
    <w:p w14:paraId="3ADBF0C7" w14:textId="7B95365B" w:rsidR="00BD63E6" w:rsidRPr="000201DC" w:rsidRDefault="00D94B7A" w:rsidP="001C09AE">
      <w:pPr>
        <w:pStyle w:val="ListParagraph"/>
        <w:numPr>
          <w:ilvl w:val="0"/>
          <w:numId w:val="64"/>
        </w:numPr>
        <w:tabs>
          <w:tab w:val="left" w:pos="2257"/>
          <w:tab w:val="left" w:pos="2258"/>
        </w:tabs>
        <w:spacing w:before="9"/>
        <w:ind w:left="2257" w:right="416" w:hanging="717"/>
        <w:rPr>
          <w:sz w:val="11"/>
        </w:rPr>
      </w:pPr>
      <w:r w:rsidRPr="000201DC">
        <w:rPr>
          <w:sz w:val="23"/>
        </w:rPr>
        <w:t>Plans of each floor at 1/8" = 1'-0" preferred (1/16" = 1'-0" must be justified and have written approval of University Review</w:t>
      </w:r>
      <w:r w:rsidRPr="000201DC">
        <w:rPr>
          <w:spacing w:val="-40"/>
          <w:sz w:val="23"/>
        </w:rPr>
        <w:t xml:space="preserve"> </w:t>
      </w:r>
      <w:r w:rsidRPr="000201DC">
        <w:rPr>
          <w:sz w:val="23"/>
        </w:rPr>
        <w:t>Unit).</w:t>
      </w:r>
    </w:p>
    <w:p w14:paraId="22B0E384" w14:textId="77777777" w:rsidR="00BD63E6" w:rsidRDefault="00D94B7A" w:rsidP="001C09AE">
      <w:pPr>
        <w:pStyle w:val="ListParagraph"/>
        <w:numPr>
          <w:ilvl w:val="0"/>
          <w:numId w:val="64"/>
        </w:numPr>
        <w:tabs>
          <w:tab w:val="left" w:pos="2257"/>
          <w:tab w:val="left" w:pos="2258"/>
        </w:tabs>
        <w:spacing w:line="263" w:lineRule="exact"/>
        <w:ind w:left="2257" w:hanging="717"/>
        <w:rPr>
          <w:sz w:val="23"/>
        </w:rPr>
      </w:pPr>
      <w:r>
        <w:rPr>
          <w:sz w:val="23"/>
        </w:rPr>
        <w:t>Overall</w:t>
      </w:r>
      <w:r>
        <w:rPr>
          <w:spacing w:val="-9"/>
          <w:sz w:val="23"/>
        </w:rPr>
        <w:t xml:space="preserve"> </w:t>
      </w:r>
      <w:r>
        <w:rPr>
          <w:sz w:val="23"/>
        </w:rPr>
        <w:t>dimensions.</w:t>
      </w:r>
    </w:p>
    <w:p w14:paraId="7714F93F" w14:textId="77777777" w:rsidR="00BD63E6" w:rsidRDefault="00D94B7A" w:rsidP="001C09AE">
      <w:pPr>
        <w:pStyle w:val="ListParagraph"/>
        <w:numPr>
          <w:ilvl w:val="0"/>
          <w:numId w:val="64"/>
        </w:numPr>
        <w:tabs>
          <w:tab w:val="left" w:pos="2257"/>
          <w:tab w:val="left" w:pos="2258"/>
        </w:tabs>
        <w:ind w:right="338"/>
        <w:rPr>
          <w:sz w:val="23"/>
        </w:rPr>
      </w:pPr>
      <w:r>
        <w:rPr>
          <w:sz w:val="23"/>
        </w:rPr>
        <w:t>Space names and numbers assigned by the University Department of Space and</w:t>
      </w:r>
      <w:r>
        <w:rPr>
          <w:spacing w:val="-2"/>
          <w:sz w:val="23"/>
        </w:rPr>
        <w:t xml:space="preserve"> </w:t>
      </w:r>
      <w:r>
        <w:rPr>
          <w:sz w:val="23"/>
        </w:rPr>
        <w:t>Real</w:t>
      </w:r>
      <w:r>
        <w:rPr>
          <w:spacing w:val="-4"/>
          <w:sz w:val="23"/>
        </w:rPr>
        <w:t xml:space="preserve"> </w:t>
      </w:r>
      <w:r>
        <w:rPr>
          <w:sz w:val="23"/>
        </w:rPr>
        <w:t>Estate</w:t>
      </w:r>
      <w:r>
        <w:rPr>
          <w:spacing w:val="-2"/>
          <w:sz w:val="23"/>
        </w:rPr>
        <w:t xml:space="preserve"> </w:t>
      </w:r>
      <w:r>
        <w:rPr>
          <w:sz w:val="23"/>
        </w:rPr>
        <w:t>Management,</w:t>
      </w:r>
      <w:r>
        <w:rPr>
          <w:spacing w:val="-2"/>
          <w:sz w:val="23"/>
        </w:rPr>
        <w:t xml:space="preserve"> </w:t>
      </w:r>
      <w:r>
        <w:rPr>
          <w:sz w:val="23"/>
        </w:rPr>
        <w:t>and</w:t>
      </w:r>
      <w:r>
        <w:rPr>
          <w:spacing w:val="-2"/>
          <w:sz w:val="23"/>
        </w:rPr>
        <w:t xml:space="preserve"> </w:t>
      </w:r>
      <w:r>
        <w:rPr>
          <w:sz w:val="23"/>
        </w:rPr>
        <w:t>number</w:t>
      </w:r>
      <w:r>
        <w:rPr>
          <w:spacing w:val="-2"/>
          <w:sz w:val="23"/>
        </w:rPr>
        <w:t xml:space="preserve"> </w:t>
      </w:r>
      <w:r>
        <w:rPr>
          <w:sz w:val="23"/>
        </w:rPr>
        <w:t>of</w:t>
      </w:r>
      <w:r>
        <w:rPr>
          <w:spacing w:val="-5"/>
          <w:sz w:val="23"/>
        </w:rPr>
        <w:t xml:space="preserve"> </w:t>
      </w:r>
      <w:r>
        <w:rPr>
          <w:sz w:val="23"/>
        </w:rPr>
        <w:t>occupants</w:t>
      </w:r>
      <w:r>
        <w:rPr>
          <w:spacing w:val="-3"/>
          <w:sz w:val="23"/>
        </w:rPr>
        <w:t xml:space="preserve"> </w:t>
      </w:r>
      <w:r>
        <w:rPr>
          <w:sz w:val="23"/>
        </w:rPr>
        <w:t>of</w:t>
      </w:r>
      <w:r>
        <w:rPr>
          <w:spacing w:val="-5"/>
          <w:sz w:val="23"/>
        </w:rPr>
        <w:t xml:space="preserve"> </w:t>
      </w:r>
      <w:r>
        <w:rPr>
          <w:sz w:val="23"/>
        </w:rPr>
        <w:t>all</w:t>
      </w:r>
      <w:r>
        <w:rPr>
          <w:spacing w:val="-28"/>
          <w:sz w:val="23"/>
        </w:rPr>
        <w:t xml:space="preserve"> </w:t>
      </w:r>
      <w:r>
        <w:rPr>
          <w:sz w:val="23"/>
        </w:rPr>
        <w:t>spaces.</w:t>
      </w:r>
    </w:p>
    <w:p w14:paraId="7AAACBDC" w14:textId="77777777" w:rsidR="00BD63E6" w:rsidRDefault="00D94B7A" w:rsidP="001C09AE">
      <w:pPr>
        <w:pStyle w:val="ListParagraph"/>
        <w:numPr>
          <w:ilvl w:val="0"/>
          <w:numId w:val="64"/>
        </w:numPr>
        <w:tabs>
          <w:tab w:val="left" w:pos="2259"/>
          <w:tab w:val="left" w:pos="2260"/>
        </w:tabs>
        <w:spacing w:before="3" w:line="264" w:lineRule="exact"/>
        <w:rPr>
          <w:sz w:val="23"/>
        </w:rPr>
      </w:pPr>
      <w:r>
        <w:rPr>
          <w:sz w:val="23"/>
        </w:rPr>
        <w:t>If</w:t>
      </w:r>
      <w:r>
        <w:rPr>
          <w:spacing w:val="-5"/>
          <w:sz w:val="23"/>
        </w:rPr>
        <w:t xml:space="preserve"> </w:t>
      </w:r>
      <w:r>
        <w:rPr>
          <w:sz w:val="23"/>
        </w:rPr>
        <w:t>the</w:t>
      </w:r>
      <w:r>
        <w:rPr>
          <w:spacing w:val="-1"/>
          <w:sz w:val="23"/>
        </w:rPr>
        <w:t xml:space="preserve"> </w:t>
      </w:r>
      <w:r>
        <w:rPr>
          <w:sz w:val="23"/>
        </w:rPr>
        <w:t>Work</w:t>
      </w:r>
      <w:r>
        <w:rPr>
          <w:spacing w:val="-2"/>
          <w:sz w:val="23"/>
        </w:rPr>
        <w:t xml:space="preserve"> </w:t>
      </w:r>
      <w:r>
        <w:rPr>
          <w:sz w:val="23"/>
        </w:rPr>
        <w:t>is</w:t>
      </w:r>
      <w:r>
        <w:rPr>
          <w:spacing w:val="-3"/>
          <w:sz w:val="23"/>
        </w:rPr>
        <w:t xml:space="preserve"> </w:t>
      </w:r>
      <w:r>
        <w:rPr>
          <w:sz w:val="23"/>
        </w:rPr>
        <w:t>an</w:t>
      </w:r>
      <w:r>
        <w:rPr>
          <w:spacing w:val="-2"/>
          <w:sz w:val="23"/>
        </w:rPr>
        <w:t xml:space="preserve"> </w:t>
      </w:r>
      <w:r>
        <w:rPr>
          <w:sz w:val="23"/>
        </w:rPr>
        <w:t>addition,</w:t>
      </w:r>
      <w:r>
        <w:rPr>
          <w:spacing w:val="-5"/>
          <w:sz w:val="23"/>
        </w:rPr>
        <w:t xml:space="preserve"> </w:t>
      </w:r>
      <w:r>
        <w:rPr>
          <w:sz w:val="23"/>
        </w:rPr>
        <w:t>show</w:t>
      </w:r>
      <w:r>
        <w:rPr>
          <w:spacing w:val="-3"/>
          <w:sz w:val="23"/>
        </w:rPr>
        <w:t xml:space="preserve"> </w:t>
      </w:r>
      <w:r>
        <w:rPr>
          <w:sz w:val="23"/>
        </w:rPr>
        <w:t>the</w:t>
      </w:r>
      <w:r>
        <w:rPr>
          <w:spacing w:val="-1"/>
          <w:sz w:val="23"/>
        </w:rPr>
        <w:t xml:space="preserve"> </w:t>
      </w:r>
      <w:r>
        <w:rPr>
          <w:sz w:val="23"/>
        </w:rPr>
        <w:t>relationship</w:t>
      </w:r>
      <w:r>
        <w:rPr>
          <w:spacing w:val="-2"/>
          <w:sz w:val="23"/>
        </w:rPr>
        <w:t xml:space="preserve"> </w:t>
      </w:r>
      <w:r>
        <w:rPr>
          <w:sz w:val="23"/>
        </w:rPr>
        <w:t>of</w:t>
      </w:r>
      <w:r>
        <w:rPr>
          <w:spacing w:val="-5"/>
          <w:sz w:val="23"/>
        </w:rPr>
        <w:t xml:space="preserve"> </w:t>
      </w:r>
      <w:r>
        <w:rPr>
          <w:sz w:val="23"/>
        </w:rPr>
        <w:t>new</w:t>
      </w:r>
      <w:r>
        <w:rPr>
          <w:spacing w:val="-3"/>
          <w:sz w:val="23"/>
        </w:rPr>
        <w:t xml:space="preserve"> </w:t>
      </w:r>
      <w:r>
        <w:rPr>
          <w:sz w:val="23"/>
        </w:rPr>
        <w:t>to</w:t>
      </w:r>
      <w:r>
        <w:rPr>
          <w:spacing w:val="-2"/>
          <w:sz w:val="23"/>
        </w:rPr>
        <w:t xml:space="preserve"> </w:t>
      </w:r>
      <w:r>
        <w:rPr>
          <w:sz w:val="23"/>
        </w:rPr>
        <w:t>existing</w:t>
      </w:r>
      <w:r>
        <w:rPr>
          <w:spacing w:val="-30"/>
          <w:sz w:val="23"/>
        </w:rPr>
        <w:t xml:space="preserve"> </w:t>
      </w:r>
      <w:r>
        <w:rPr>
          <w:sz w:val="23"/>
        </w:rPr>
        <w:t>spaces.</w:t>
      </w:r>
    </w:p>
    <w:p w14:paraId="055BBF5F"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Distinguish new from existing</w:t>
      </w:r>
      <w:r>
        <w:rPr>
          <w:spacing w:val="-28"/>
          <w:sz w:val="23"/>
        </w:rPr>
        <w:t xml:space="preserve"> </w:t>
      </w:r>
      <w:r>
        <w:rPr>
          <w:sz w:val="23"/>
        </w:rPr>
        <w:t>construction.</w:t>
      </w:r>
    </w:p>
    <w:p w14:paraId="2BC94A26"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Show demolition on the architectural Plans or separate</w:t>
      </w:r>
      <w:r>
        <w:rPr>
          <w:spacing w:val="-39"/>
          <w:sz w:val="23"/>
        </w:rPr>
        <w:t xml:space="preserve"> </w:t>
      </w:r>
      <w:r>
        <w:rPr>
          <w:sz w:val="23"/>
        </w:rPr>
        <w:t>Plans.</w:t>
      </w:r>
    </w:p>
    <w:p w14:paraId="642E54D7"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Indicate</w:t>
      </w:r>
      <w:r>
        <w:rPr>
          <w:spacing w:val="-4"/>
          <w:sz w:val="23"/>
        </w:rPr>
        <w:t xml:space="preserve"> </w:t>
      </w:r>
      <w:r>
        <w:rPr>
          <w:sz w:val="23"/>
        </w:rPr>
        <w:t>asbestos</w:t>
      </w:r>
      <w:r>
        <w:rPr>
          <w:spacing w:val="-3"/>
          <w:sz w:val="23"/>
        </w:rPr>
        <w:t xml:space="preserve"> </w:t>
      </w:r>
      <w:r>
        <w:rPr>
          <w:sz w:val="23"/>
        </w:rPr>
        <w:t>locations</w:t>
      </w:r>
      <w:r>
        <w:rPr>
          <w:spacing w:val="-5"/>
          <w:sz w:val="23"/>
        </w:rPr>
        <w:t xml:space="preserve"> </w:t>
      </w:r>
      <w:r>
        <w:rPr>
          <w:sz w:val="23"/>
        </w:rPr>
        <w:t>regardless</w:t>
      </w:r>
      <w:r>
        <w:rPr>
          <w:spacing w:val="-3"/>
          <w:sz w:val="23"/>
        </w:rPr>
        <w:t xml:space="preserve"> </w:t>
      </w:r>
      <w:r>
        <w:rPr>
          <w:sz w:val="23"/>
        </w:rPr>
        <w:t>of</w:t>
      </w:r>
      <w:r>
        <w:rPr>
          <w:spacing w:val="-4"/>
          <w:sz w:val="23"/>
        </w:rPr>
        <w:t xml:space="preserve"> </w:t>
      </w:r>
      <w:r>
        <w:rPr>
          <w:sz w:val="23"/>
        </w:rPr>
        <w:t>who</w:t>
      </w:r>
      <w:r>
        <w:rPr>
          <w:spacing w:val="-2"/>
          <w:sz w:val="23"/>
        </w:rPr>
        <w:t xml:space="preserve"> </w:t>
      </w:r>
      <w:r>
        <w:rPr>
          <w:sz w:val="23"/>
        </w:rPr>
        <w:t>removes</w:t>
      </w:r>
      <w:r>
        <w:rPr>
          <w:spacing w:val="-3"/>
          <w:sz w:val="23"/>
        </w:rPr>
        <w:t xml:space="preserve"> </w:t>
      </w:r>
      <w:r>
        <w:rPr>
          <w:sz w:val="23"/>
        </w:rPr>
        <w:t>it</w:t>
      </w:r>
      <w:r>
        <w:rPr>
          <w:spacing w:val="-2"/>
          <w:sz w:val="23"/>
        </w:rPr>
        <w:t xml:space="preserve"> </w:t>
      </w:r>
      <w:r>
        <w:rPr>
          <w:sz w:val="23"/>
        </w:rPr>
        <w:t>or</w:t>
      </w:r>
      <w:r>
        <w:rPr>
          <w:spacing w:val="-2"/>
          <w:sz w:val="23"/>
        </w:rPr>
        <w:t xml:space="preserve"> </w:t>
      </w:r>
      <w:r>
        <w:rPr>
          <w:sz w:val="23"/>
        </w:rPr>
        <w:t>how</w:t>
      </w:r>
      <w:r>
        <w:rPr>
          <w:spacing w:val="-3"/>
          <w:sz w:val="23"/>
        </w:rPr>
        <w:t xml:space="preserve"> </w:t>
      </w:r>
      <w:r>
        <w:rPr>
          <w:sz w:val="23"/>
        </w:rPr>
        <w:t>it</w:t>
      </w:r>
      <w:r>
        <w:rPr>
          <w:spacing w:val="-4"/>
          <w:sz w:val="23"/>
        </w:rPr>
        <w:t xml:space="preserve"> </w:t>
      </w:r>
      <w:r>
        <w:rPr>
          <w:sz w:val="23"/>
        </w:rPr>
        <w:t>is</w:t>
      </w:r>
      <w:r>
        <w:rPr>
          <w:spacing w:val="-28"/>
          <w:sz w:val="23"/>
        </w:rPr>
        <w:t xml:space="preserve"> </w:t>
      </w:r>
      <w:r>
        <w:rPr>
          <w:sz w:val="23"/>
        </w:rPr>
        <w:t>removed.</w:t>
      </w:r>
    </w:p>
    <w:p w14:paraId="6079AF6B"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Indicate all openings, entrances, delivery</w:t>
      </w:r>
      <w:r>
        <w:rPr>
          <w:spacing w:val="-47"/>
          <w:sz w:val="23"/>
        </w:rPr>
        <w:t xml:space="preserve"> </w:t>
      </w:r>
      <w:r>
        <w:rPr>
          <w:sz w:val="23"/>
        </w:rPr>
        <w:t>areas.</w:t>
      </w:r>
    </w:p>
    <w:p w14:paraId="374B8A9E"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Indicate handicap access and Areas of Rescue</w:t>
      </w:r>
      <w:r>
        <w:rPr>
          <w:spacing w:val="-45"/>
          <w:sz w:val="23"/>
        </w:rPr>
        <w:t xml:space="preserve"> </w:t>
      </w:r>
      <w:r>
        <w:rPr>
          <w:sz w:val="23"/>
        </w:rPr>
        <w:t>Assistance.</w:t>
      </w:r>
    </w:p>
    <w:p w14:paraId="681194B4"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Show scale and north</w:t>
      </w:r>
      <w:r>
        <w:rPr>
          <w:spacing w:val="-14"/>
          <w:sz w:val="23"/>
        </w:rPr>
        <w:t xml:space="preserve"> </w:t>
      </w:r>
      <w:r>
        <w:rPr>
          <w:sz w:val="23"/>
        </w:rPr>
        <w:t>arrow.</w:t>
      </w:r>
    </w:p>
    <w:p w14:paraId="0582BE45" w14:textId="265343E3" w:rsidR="000201DC" w:rsidRDefault="000201DC">
      <w:pPr>
        <w:rPr>
          <w:sz w:val="23"/>
          <w:szCs w:val="23"/>
        </w:rPr>
      </w:pPr>
      <w:r>
        <w:br w:type="page"/>
      </w:r>
    </w:p>
    <w:p w14:paraId="636014A2" w14:textId="77777777" w:rsidR="00BD63E6" w:rsidRDefault="00BD63E6">
      <w:pPr>
        <w:pStyle w:val="BodyText"/>
        <w:spacing w:before="3"/>
      </w:pPr>
    </w:p>
    <w:p w14:paraId="03CA20BB" w14:textId="77777777" w:rsidR="00BD63E6" w:rsidRDefault="00D94B7A">
      <w:pPr>
        <w:pStyle w:val="Heading5"/>
        <w:spacing w:line="263" w:lineRule="exact"/>
        <w:ind w:left="819"/>
      </w:pPr>
      <w:r>
        <w:t>Roof Plan</w:t>
      </w:r>
    </w:p>
    <w:p w14:paraId="7C565A3B" w14:textId="77777777" w:rsidR="00BD63E6" w:rsidRDefault="00D94B7A" w:rsidP="001C09AE">
      <w:pPr>
        <w:pStyle w:val="ListParagraph"/>
        <w:numPr>
          <w:ilvl w:val="0"/>
          <w:numId w:val="64"/>
        </w:numPr>
        <w:tabs>
          <w:tab w:val="left" w:pos="2259"/>
          <w:tab w:val="left" w:pos="2260"/>
        </w:tabs>
        <w:spacing w:line="262" w:lineRule="exact"/>
        <w:ind w:left="2259"/>
        <w:rPr>
          <w:sz w:val="23"/>
        </w:rPr>
      </w:pPr>
      <w:r>
        <w:rPr>
          <w:sz w:val="23"/>
        </w:rPr>
        <w:t>All proposed and existing</w:t>
      </w:r>
      <w:r>
        <w:rPr>
          <w:spacing w:val="-18"/>
          <w:sz w:val="23"/>
        </w:rPr>
        <w:t xml:space="preserve"> </w:t>
      </w:r>
      <w:r>
        <w:rPr>
          <w:sz w:val="23"/>
        </w:rPr>
        <w:t>drains.</w:t>
      </w:r>
    </w:p>
    <w:p w14:paraId="17D08166" w14:textId="77777777" w:rsidR="00BD63E6" w:rsidRDefault="00D94B7A" w:rsidP="001C09AE">
      <w:pPr>
        <w:pStyle w:val="ListParagraph"/>
        <w:numPr>
          <w:ilvl w:val="0"/>
          <w:numId w:val="64"/>
        </w:numPr>
        <w:tabs>
          <w:tab w:val="left" w:pos="2259"/>
          <w:tab w:val="left" w:pos="2260"/>
        </w:tabs>
        <w:ind w:right="296"/>
        <w:rPr>
          <w:sz w:val="23"/>
        </w:rPr>
      </w:pPr>
      <w:r>
        <w:rPr>
          <w:sz w:val="23"/>
        </w:rPr>
        <w:t>Roof slope: 1/4" per 1'-0" to drain minimum for all areas (unless waived for reroofing) including auxiliary</w:t>
      </w:r>
      <w:r>
        <w:rPr>
          <w:spacing w:val="-29"/>
          <w:sz w:val="23"/>
        </w:rPr>
        <w:t xml:space="preserve"> </w:t>
      </w:r>
      <w:r>
        <w:rPr>
          <w:sz w:val="23"/>
        </w:rPr>
        <w:t>drains.</w:t>
      </w:r>
    </w:p>
    <w:p w14:paraId="3500D230" w14:textId="77777777" w:rsidR="00BD63E6" w:rsidRDefault="00D94B7A" w:rsidP="001C09AE">
      <w:pPr>
        <w:pStyle w:val="ListParagraph"/>
        <w:numPr>
          <w:ilvl w:val="0"/>
          <w:numId w:val="64"/>
        </w:numPr>
        <w:tabs>
          <w:tab w:val="left" w:pos="2259"/>
          <w:tab w:val="left" w:pos="2260"/>
        </w:tabs>
        <w:spacing w:before="3" w:line="264" w:lineRule="exact"/>
        <w:ind w:left="2259"/>
        <w:rPr>
          <w:sz w:val="23"/>
        </w:rPr>
      </w:pPr>
      <w:r>
        <w:rPr>
          <w:sz w:val="23"/>
        </w:rPr>
        <w:t>Indicate slope (high to low) with direction</w:t>
      </w:r>
      <w:r>
        <w:rPr>
          <w:spacing w:val="-31"/>
          <w:sz w:val="23"/>
        </w:rPr>
        <w:t xml:space="preserve"> </w:t>
      </w:r>
      <w:r>
        <w:rPr>
          <w:sz w:val="23"/>
        </w:rPr>
        <w:t>arrows</w:t>
      </w:r>
    </w:p>
    <w:p w14:paraId="7B8C54C0"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All new and existing</w:t>
      </w:r>
      <w:r>
        <w:rPr>
          <w:spacing w:val="-19"/>
          <w:sz w:val="23"/>
        </w:rPr>
        <w:t xml:space="preserve"> </w:t>
      </w:r>
      <w:r>
        <w:rPr>
          <w:sz w:val="23"/>
        </w:rPr>
        <w:t>equipment.</w:t>
      </w:r>
    </w:p>
    <w:p w14:paraId="519C375F"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All significant roof penetrations and</w:t>
      </w:r>
      <w:r>
        <w:rPr>
          <w:spacing w:val="-38"/>
          <w:sz w:val="23"/>
        </w:rPr>
        <w:t xml:space="preserve"> </w:t>
      </w:r>
      <w:r>
        <w:rPr>
          <w:sz w:val="23"/>
        </w:rPr>
        <w:t>structures.</w:t>
      </w:r>
    </w:p>
    <w:p w14:paraId="71050775" w14:textId="77777777" w:rsidR="00BD63E6" w:rsidRDefault="00D94B7A" w:rsidP="001C09AE">
      <w:pPr>
        <w:pStyle w:val="ListParagraph"/>
        <w:numPr>
          <w:ilvl w:val="0"/>
          <w:numId w:val="64"/>
        </w:numPr>
        <w:tabs>
          <w:tab w:val="left" w:pos="2259"/>
          <w:tab w:val="left" w:pos="2260"/>
        </w:tabs>
        <w:spacing w:line="264" w:lineRule="exact"/>
        <w:ind w:left="2259"/>
        <w:rPr>
          <w:sz w:val="23"/>
        </w:rPr>
      </w:pPr>
      <w:r>
        <w:rPr>
          <w:sz w:val="23"/>
        </w:rPr>
        <w:t>Identification of materials on existing</w:t>
      </w:r>
      <w:r>
        <w:rPr>
          <w:spacing w:val="-44"/>
          <w:sz w:val="23"/>
        </w:rPr>
        <w:t xml:space="preserve"> </w:t>
      </w:r>
      <w:r>
        <w:rPr>
          <w:sz w:val="23"/>
        </w:rPr>
        <w:t>roofs.</w:t>
      </w:r>
    </w:p>
    <w:p w14:paraId="68FC0C70" w14:textId="77777777" w:rsidR="00BD63E6" w:rsidRDefault="00D94B7A" w:rsidP="001C09AE">
      <w:pPr>
        <w:pStyle w:val="ListParagraph"/>
        <w:numPr>
          <w:ilvl w:val="0"/>
          <w:numId w:val="64"/>
        </w:numPr>
        <w:tabs>
          <w:tab w:val="left" w:pos="2259"/>
          <w:tab w:val="left" w:pos="2260"/>
        </w:tabs>
        <w:spacing w:before="2" w:line="264" w:lineRule="exact"/>
        <w:rPr>
          <w:sz w:val="23"/>
        </w:rPr>
      </w:pPr>
      <w:r>
        <w:rPr>
          <w:sz w:val="23"/>
        </w:rPr>
        <w:t>Typical roofing section identifying</w:t>
      </w:r>
      <w:r>
        <w:rPr>
          <w:spacing w:val="-40"/>
          <w:sz w:val="23"/>
        </w:rPr>
        <w:t xml:space="preserve"> </w:t>
      </w:r>
      <w:r>
        <w:rPr>
          <w:sz w:val="23"/>
        </w:rPr>
        <w:t>materials.</w:t>
      </w:r>
    </w:p>
    <w:p w14:paraId="2876051F"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Access to</w:t>
      </w:r>
      <w:r>
        <w:rPr>
          <w:spacing w:val="-9"/>
          <w:sz w:val="23"/>
        </w:rPr>
        <w:t xml:space="preserve"> </w:t>
      </w:r>
      <w:r>
        <w:rPr>
          <w:sz w:val="23"/>
        </w:rPr>
        <w:t>roof.</w:t>
      </w:r>
    </w:p>
    <w:p w14:paraId="52AF4755" w14:textId="77777777" w:rsidR="00BD63E6" w:rsidRDefault="00BD63E6">
      <w:pPr>
        <w:pStyle w:val="BodyText"/>
        <w:spacing w:before="8"/>
        <w:rPr>
          <w:sz w:val="22"/>
        </w:rPr>
      </w:pPr>
    </w:p>
    <w:p w14:paraId="29507640" w14:textId="77777777" w:rsidR="00BD63E6" w:rsidRDefault="00D94B7A">
      <w:pPr>
        <w:spacing w:line="263" w:lineRule="exact"/>
        <w:ind w:left="820"/>
        <w:rPr>
          <w:sz w:val="23"/>
        </w:rPr>
      </w:pPr>
      <w:r>
        <w:rPr>
          <w:b/>
          <w:sz w:val="23"/>
        </w:rPr>
        <w:t xml:space="preserve">Exterior Elevations </w:t>
      </w:r>
      <w:r>
        <w:rPr>
          <w:sz w:val="23"/>
        </w:rPr>
        <w:t>(Scale 1/16" = 1'-0" minimum)</w:t>
      </w:r>
    </w:p>
    <w:p w14:paraId="0ED53E15" w14:textId="77777777" w:rsidR="00BD63E6" w:rsidRDefault="00D94B7A" w:rsidP="001C09AE">
      <w:pPr>
        <w:pStyle w:val="ListParagraph"/>
        <w:numPr>
          <w:ilvl w:val="0"/>
          <w:numId w:val="64"/>
        </w:numPr>
        <w:tabs>
          <w:tab w:val="left" w:pos="2259"/>
          <w:tab w:val="left" w:pos="2260"/>
        </w:tabs>
        <w:ind w:right="536"/>
        <w:rPr>
          <w:sz w:val="23"/>
        </w:rPr>
      </w:pPr>
      <w:r>
        <w:rPr>
          <w:sz w:val="23"/>
        </w:rPr>
        <w:t>All openings: windows (including operable notation), doors, louvers, and vents.</w:t>
      </w:r>
    </w:p>
    <w:p w14:paraId="25BB7463" w14:textId="77777777" w:rsidR="00BD63E6" w:rsidRDefault="00D94B7A" w:rsidP="001C09AE">
      <w:pPr>
        <w:pStyle w:val="ListParagraph"/>
        <w:numPr>
          <w:ilvl w:val="0"/>
          <w:numId w:val="64"/>
        </w:numPr>
        <w:tabs>
          <w:tab w:val="left" w:pos="2259"/>
          <w:tab w:val="left" w:pos="2260"/>
        </w:tabs>
        <w:spacing w:before="3" w:line="264" w:lineRule="exact"/>
        <w:rPr>
          <w:sz w:val="23"/>
        </w:rPr>
      </w:pPr>
      <w:r>
        <w:rPr>
          <w:sz w:val="23"/>
        </w:rPr>
        <w:t>Percentage of glass vs. gross wall</w:t>
      </w:r>
      <w:r>
        <w:rPr>
          <w:spacing w:val="-33"/>
          <w:sz w:val="23"/>
        </w:rPr>
        <w:t xml:space="preserve"> </w:t>
      </w:r>
      <w:r>
        <w:rPr>
          <w:sz w:val="23"/>
        </w:rPr>
        <w:t>area.</w:t>
      </w:r>
    </w:p>
    <w:p w14:paraId="236CBBC1"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Floor elevations (above sea</w:t>
      </w:r>
      <w:r>
        <w:rPr>
          <w:spacing w:val="-23"/>
          <w:sz w:val="23"/>
        </w:rPr>
        <w:t xml:space="preserve"> </w:t>
      </w:r>
      <w:r>
        <w:rPr>
          <w:sz w:val="23"/>
        </w:rPr>
        <w:t>level).</w:t>
      </w:r>
    </w:p>
    <w:p w14:paraId="1D6BA106"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Identification of all major</w:t>
      </w:r>
      <w:r>
        <w:rPr>
          <w:spacing w:val="-35"/>
          <w:sz w:val="23"/>
        </w:rPr>
        <w:t xml:space="preserve"> </w:t>
      </w:r>
      <w:r>
        <w:rPr>
          <w:sz w:val="23"/>
        </w:rPr>
        <w:t>finishes.</w:t>
      </w:r>
    </w:p>
    <w:p w14:paraId="450D28B7"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All stairs, ramps, and</w:t>
      </w:r>
      <w:r>
        <w:rPr>
          <w:spacing w:val="-31"/>
          <w:sz w:val="23"/>
        </w:rPr>
        <w:t xml:space="preserve"> </w:t>
      </w:r>
      <w:r>
        <w:rPr>
          <w:sz w:val="23"/>
        </w:rPr>
        <w:t>railings.</w:t>
      </w:r>
    </w:p>
    <w:p w14:paraId="24DFBD8A" w14:textId="77777777" w:rsidR="00BD63E6" w:rsidRDefault="00D94B7A" w:rsidP="001C09AE">
      <w:pPr>
        <w:pStyle w:val="ListParagraph"/>
        <w:numPr>
          <w:ilvl w:val="0"/>
          <w:numId w:val="64"/>
        </w:numPr>
        <w:tabs>
          <w:tab w:val="left" w:pos="2259"/>
          <w:tab w:val="left" w:pos="2260"/>
        </w:tabs>
        <w:spacing w:before="2" w:line="264" w:lineRule="exact"/>
        <w:rPr>
          <w:sz w:val="23"/>
        </w:rPr>
      </w:pPr>
      <w:r>
        <w:rPr>
          <w:sz w:val="23"/>
        </w:rPr>
        <w:t>Rooftop equipment and</w:t>
      </w:r>
      <w:r>
        <w:rPr>
          <w:spacing w:val="-20"/>
          <w:sz w:val="23"/>
        </w:rPr>
        <w:t xml:space="preserve"> </w:t>
      </w:r>
      <w:r>
        <w:rPr>
          <w:sz w:val="23"/>
        </w:rPr>
        <w:t>structures.</w:t>
      </w:r>
    </w:p>
    <w:p w14:paraId="36770E6E"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Expansion and control</w:t>
      </w:r>
      <w:r>
        <w:rPr>
          <w:spacing w:val="-18"/>
          <w:sz w:val="23"/>
        </w:rPr>
        <w:t xml:space="preserve"> </w:t>
      </w:r>
      <w:r>
        <w:rPr>
          <w:sz w:val="23"/>
        </w:rPr>
        <w:t>joints.</w:t>
      </w:r>
    </w:p>
    <w:p w14:paraId="10716DC0"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Grade at the face of the building</w:t>
      </w:r>
      <w:r>
        <w:rPr>
          <w:spacing w:val="-27"/>
          <w:sz w:val="23"/>
        </w:rPr>
        <w:t xml:space="preserve"> </w:t>
      </w:r>
      <w:r>
        <w:rPr>
          <w:sz w:val="23"/>
        </w:rPr>
        <w:t>wall.</w:t>
      </w:r>
    </w:p>
    <w:p w14:paraId="6A8C25C8"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Subsurface construction (dotted</w:t>
      </w:r>
      <w:r>
        <w:rPr>
          <w:spacing w:val="-24"/>
          <w:sz w:val="23"/>
        </w:rPr>
        <w:t xml:space="preserve"> </w:t>
      </w:r>
      <w:r>
        <w:rPr>
          <w:sz w:val="23"/>
        </w:rPr>
        <w:t>in).</w:t>
      </w:r>
    </w:p>
    <w:p w14:paraId="1D924AFE" w14:textId="77777777" w:rsidR="00BD63E6" w:rsidRDefault="00D94B7A" w:rsidP="001C09AE">
      <w:pPr>
        <w:pStyle w:val="ListParagraph"/>
        <w:numPr>
          <w:ilvl w:val="0"/>
          <w:numId w:val="64"/>
        </w:numPr>
        <w:tabs>
          <w:tab w:val="left" w:pos="2259"/>
          <w:tab w:val="left" w:pos="2260"/>
        </w:tabs>
        <w:spacing w:line="264" w:lineRule="exact"/>
        <w:rPr>
          <w:sz w:val="23"/>
        </w:rPr>
      </w:pPr>
      <w:r>
        <w:rPr>
          <w:sz w:val="23"/>
        </w:rPr>
        <w:t>Existing and new Work clearly</w:t>
      </w:r>
      <w:r>
        <w:rPr>
          <w:spacing w:val="-33"/>
          <w:sz w:val="23"/>
        </w:rPr>
        <w:t xml:space="preserve"> </w:t>
      </w:r>
      <w:r>
        <w:rPr>
          <w:sz w:val="23"/>
        </w:rPr>
        <w:t>distinguished.</w:t>
      </w:r>
    </w:p>
    <w:p w14:paraId="1053A3E1" w14:textId="77777777" w:rsidR="00BD63E6" w:rsidRDefault="00BD63E6">
      <w:pPr>
        <w:pStyle w:val="BodyText"/>
        <w:spacing w:before="9"/>
        <w:rPr>
          <w:sz w:val="22"/>
        </w:rPr>
      </w:pPr>
    </w:p>
    <w:p w14:paraId="73C2ABA7" w14:textId="77777777" w:rsidR="00BD63E6" w:rsidRDefault="00D94B7A">
      <w:pPr>
        <w:spacing w:before="1" w:line="264" w:lineRule="exact"/>
        <w:ind w:left="820"/>
        <w:rPr>
          <w:sz w:val="23"/>
        </w:rPr>
      </w:pPr>
      <w:r>
        <w:rPr>
          <w:b/>
          <w:sz w:val="23"/>
        </w:rPr>
        <w:t xml:space="preserve">Small Scale Sections </w:t>
      </w:r>
      <w:r>
        <w:rPr>
          <w:sz w:val="23"/>
        </w:rPr>
        <w:t>(Scale: 1/16" = 1'-0"minimum)</w:t>
      </w:r>
    </w:p>
    <w:p w14:paraId="0E40195C"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One longitudinal and one transverse section</w:t>
      </w:r>
      <w:r>
        <w:rPr>
          <w:spacing w:val="-37"/>
          <w:sz w:val="23"/>
        </w:rPr>
        <w:t xml:space="preserve"> </w:t>
      </w:r>
      <w:r>
        <w:rPr>
          <w:sz w:val="23"/>
        </w:rPr>
        <w:t>minimum.</w:t>
      </w:r>
    </w:p>
    <w:p w14:paraId="4C19A348"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Show all floor levels on</w:t>
      </w:r>
      <w:r>
        <w:rPr>
          <w:spacing w:val="-22"/>
          <w:sz w:val="23"/>
        </w:rPr>
        <w:t xml:space="preserve"> </w:t>
      </w:r>
      <w:r>
        <w:rPr>
          <w:sz w:val="23"/>
        </w:rPr>
        <w:t>sections.</w:t>
      </w:r>
    </w:p>
    <w:p w14:paraId="0E99D83A"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Indicate ceilings in proper relation to</w:t>
      </w:r>
      <w:r>
        <w:rPr>
          <w:spacing w:val="-38"/>
          <w:sz w:val="23"/>
        </w:rPr>
        <w:t xml:space="preserve"> </w:t>
      </w:r>
      <w:r>
        <w:rPr>
          <w:sz w:val="23"/>
        </w:rPr>
        <w:t>floors.</w:t>
      </w:r>
    </w:p>
    <w:p w14:paraId="3F08DF18" w14:textId="77777777" w:rsidR="00BD63E6" w:rsidRDefault="00D94B7A" w:rsidP="001C09AE">
      <w:pPr>
        <w:pStyle w:val="ListParagraph"/>
        <w:numPr>
          <w:ilvl w:val="0"/>
          <w:numId w:val="64"/>
        </w:numPr>
        <w:tabs>
          <w:tab w:val="left" w:pos="2258"/>
          <w:tab w:val="left" w:pos="2259"/>
        </w:tabs>
        <w:spacing w:line="264" w:lineRule="exact"/>
        <w:ind w:left="2258" w:hanging="718"/>
        <w:rPr>
          <w:sz w:val="23"/>
        </w:rPr>
      </w:pPr>
      <w:r>
        <w:rPr>
          <w:sz w:val="23"/>
        </w:rPr>
        <w:t>Method and extent of insulating exterior</w:t>
      </w:r>
      <w:r>
        <w:rPr>
          <w:spacing w:val="-39"/>
          <w:sz w:val="23"/>
        </w:rPr>
        <w:t xml:space="preserve"> </w:t>
      </w:r>
      <w:r>
        <w:rPr>
          <w:sz w:val="23"/>
        </w:rPr>
        <w:t>envelope.</w:t>
      </w:r>
    </w:p>
    <w:p w14:paraId="52637422" w14:textId="77777777" w:rsidR="00BD63E6" w:rsidRDefault="00BD63E6">
      <w:pPr>
        <w:pStyle w:val="BodyText"/>
        <w:spacing w:before="10"/>
        <w:rPr>
          <w:sz w:val="22"/>
        </w:rPr>
      </w:pPr>
    </w:p>
    <w:p w14:paraId="4C6B2314" w14:textId="77777777" w:rsidR="00BD63E6" w:rsidRDefault="00D94B7A">
      <w:pPr>
        <w:spacing w:line="264" w:lineRule="exact"/>
        <w:ind w:left="820"/>
        <w:rPr>
          <w:sz w:val="23"/>
        </w:rPr>
      </w:pPr>
      <w:r>
        <w:rPr>
          <w:b/>
          <w:sz w:val="23"/>
        </w:rPr>
        <w:t xml:space="preserve">Detail Sections </w:t>
      </w:r>
      <w:r>
        <w:rPr>
          <w:sz w:val="23"/>
        </w:rPr>
        <w:t>(Scale: 3/4" = 1'-0" minimum)</w:t>
      </w:r>
    </w:p>
    <w:p w14:paraId="452D913B"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One section for each type of wall</w:t>
      </w:r>
      <w:r>
        <w:rPr>
          <w:spacing w:val="-33"/>
          <w:sz w:val="23"/>
        </w:rPr>
        <w:t xml:space="preserve"> </w:t>
      </w:r>
      <w:r>
        <w:rPr>
          <w:sz w:val="23"/>
        </w:rPr>
        <w:t>construction.</w:t>
      </w:r>
    </w:p>
    <w:p w14:paraId="00294B8B"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Identify all major materials and</w:t>
      </w:r>
      <w:r>
        <w:rPr>
          <w:spacing w:val="-38"/>
          <w:sz w:val="23"/>
        </w:rPr>
        <w:t xml:space="preserve"> </w:t>
      </w:r>
      <w:r>
        <w:rPr>
          <w:sz w:val="23"/>
        </w:rPr>
        <w:t>components.</w:t>
      </w:r>
    </w:p>
    <w:p w14:paraId="6BCE7EA9" w14:textId="76EF38B2" w:rsidR="00A73D9C" w:rsidRPr="00D919D6" w:rsidRDefault="00D94B7A" w:rsidP="001C09AE">
      <w:pPr>
        <w:pStyle w:val="ListParagraph"/>
        <w:numPr>
          <w:ilvl w:val="0"/>
          <w:numId w:val="64"/>
        </w:numPr>
        <w:tabs>
          <w:tab w:val="left" w:pos="2257"/>
          <w:tab w:val="left" w:pos="2258"/>
        </w:tabs>
        <w:spacing w:before="11" w:line="264" w:lineRule="exact"/>
        <w:ind w:left="2257" w:hanging="717"/>
        <w:rPr>
          <w:b/>
          <w:bCs/>
          <w:sz w:val="23"/>
          <w:szCs w:val="23"/>
        </w:rPr>
      </w:pPr>
      <w:r w:rsidRPr="00D919D6">
        <w:rPr>
          <w:sz w:val="23"/>
        </w:rPr>
        <w:t xml:space="preserve">Identify insulation and note </w:t>
      </w:r>
      <w:r w:rsidR="00D919D6" w:rsidRPr="00D919D6">
        <w:rPr>
          <w:sz w:val="23"/>
        </w:rPr>
        <w:t>“</w:t>
      </w:r>
      <w:r w:rsidRPr="00D919D6">
        <w:rPr>
          <w:sz w:val="23"/>
        </w:rPr>
        <w:t>R</w:t>
      </w:r>
      <w:r w:rsidR="00D919D6" w:rsidRPr="00D919D6">
        <w:rPr>
          <w:sz w:val="23"/>
        </w:rPr>
        <w:t>”</w:t>
      </w:r>
      <w:r w:rsidRPr="00D919D6">
        <w:rPr>
          <w:spacing w:val="-29"/>
          <w:sz w:val="23"/>
        </w:rPr>
        <w:t xml:space="preserve"> </w:t>
      </w:r>
      <w:r w:rsidRPr="00D919D6">
        <w:rPr>
          <w:sz w:val="23"/>
        </w:rPr>
        <w:t>value.</w:t>
      </w:r>
    </w:p>
    <w:p w14:paraId="525F00F8" w14:textId="77777777" w:rsidR="00D919D6" w:rsidRPr="00D919D6" w:rsidRDefault="00D919D6" w:rsidP="00D919D6">
      <w:pPr>
        <w:pStyle w:val="ListParagraph"/>
        <w:tabs>
          <w:tab w:val="left" w:pos="2257"/>
          <w:tab w:val="left" w:pos="2258"/>
        </w:tabs>
        <w:spacing w:before="11" w:line="264" w:lineRule="exact"/>
        <w:ind w:left="2257" w:firstLine="0"/>
        <w:rPr>
          <w:b/>
          <w:bCs/>
          <w:sz w:val="23"/>
          <w:szCs w:val="23"/>
        </w:rPr>
      </w:pPr>
    </w:p>
    <w:p w14:paraId="6BDE04C4" w14:textId="77777777" w:rsidR="00BD63E6" w:rsidRDefault="00D94B7A">
      <w:pPr>
        <w:pStyle w:val="Heading5"/>
      </w:pPr>
      <w:r>
        <w:t>Finish Schedule</w:t>
      </w:r>
    </w:p>
    <w:p w14:paraId="3F69B848" w14:textId="77777777" w:rsidR="00BD63E6" w:rsidRDefault="00D94B7A" w:rsidP="001C09AE">
      <w:pPr>
        <w:pStyle w:val="ListParagraph"/>
        <w:numPr>
          <w:ilvl w:val="0"/>
          <w:numId w:val="64"/>
        </w:numPr>
        <w:tabs>
          <w:tab w:val="left" w:pos="2257"/>
          <w:tab w:val="left" w:pos="2258"/>
        </w:tabs>
        <w:ind w:right="555"/>
        <w:rPr>
          <w:sz w:val="23"/>
        </w:rPr>
      </w:pPr>
      <w:r>
        <w:rPr>
          <w:sz w:val="23"/>
        </w:rPr>
        <w:t>May be included in the Basis of Design Narrative or on drawing. Indicate proposed finishes for all spaces. Note those existing finishes to</w:t>
      </w:r>
      <w:r>
        <w:rPr>
          <w:spacing w:val="9"/>
          <w:sz w:val="23"/>
        </w:rPr>
        <w:t xml:space="preserve"> </w:t>
      </w:r>
      <w:r>
        <w:rPr>
          <w:sz w:val="23"/>
        </w:rPr>
        <w:t>remain.</w:t>
      </w:r>
    </w:p>
    <w:p w14:paraId="55CF7D58" w14:textId="77777777" w:rsidR="00BD63E6" w:rsidRDefault="00D94B7A" w:rsidP="001C09AE">
      <w:pPr>
        <w:pStyle w:val="ListParagraph"/>
        <w:numPr>
          <w:ilvl w:val="0"/>
          <w:numId w:val="64"/>
        </w:numPr>
        <w:tabs>
          <w:tab w:val="left" w:pos="2257"/>
          <w:tab w:val="left" w:pos="2258"/>
        </w:tabs>
        <w:spacing w:before="1"/>
        <w:ind w:left="2257" w:hanging="717"/>
        <w:rPr>
          <w:sz w:val="23"/>
        </w:rPr>
      </w:pPr>
      <w:r>
        <w:rPr>
          <w:sz w:val="23"/>
        </w:rPr>
        <w:t>Give ceiling heights of interior</w:t>
      </w:r>
      <w:r>
        <w:rPr>
          <w:spacing w:val="-29"/>
          <w:sz w:val="23"/>
        </w:rPr>
        <w:t xml:space="preserve"> </w:t>
      </w:r>
      <w:r>
        <w:rPr>
          <w:sz w:val="23"/>
        </w:rPr>
        <w:t>spaces.</w:t>
      </w:r>
    </w:p>
    <w:p w14:paraId="140874FC" w14:textId="77777777" w:rsidR="00BD63E6" w:rsidRDefault="00BD63E6">
      <w:pPr>
        <w:pStyle w:val="BodyText"/>
        <w:spacing w:before="6"/>
      </w:pPr>
    </w:p>
    <w:p w14:paraId="237C9D1F" w14:textId="7C251EE7" w:rsidR="00BD63E6" w:rsidRDefault="00D94B7A">
      <w:pPr>
        <w:pStyle w:val="Heading5"/>
        <w:spacing w:line="263" w:lineRule="exact"/>
        <w:ind w:left="817"/>
      </w:pPr>
      <w:r>
        <w:t>Furnishing/</w:t>
      </w:r>
      <w:r w:rsidR="001A65BC">
        <w:t xml:space="preserve"> </w:t>
      </w:r>
      <w:r>
        <w:t>Equipment Plans</w:t>
      </w:r>
    </w:p>
    <w:p w14:paraId="7EA4833A" w14:textId="77777777" w:rsidR="00BD63E6" w:rsidRDefault="00D94B7A" w:rsidP="001C09AE">
      <w:pPr>
        <w:pStyle w:val="ListParagraph"/>
        <w:numPr>
          <w:ilvl w:val="0"/>
          <w:numId w:val="64"/>
        </w:numPr>
        <w:tabs>
          <w:tab w:val="left" w:pos="2257"/>
          <w:tab w:val="left" w:pos="2258"/>
        </w:tabs>
        <w:spacing w:line="262" w:lineRule="exact"/>
        <w:ind w:left="2257" w:hanging="717"/>
        <w:rPr>
          <w:sz w:val="23"/>
        </w:rPr>
      </w:pPr>
      <w:r>
        <w:rPr>
          <w:sz w:val="23"/>
        </w:rPr>
        <w:t>Show all major equipment to approximate</w:t>
      </w:r>
      <w:r>
        <w:rPr>
          <w:spacing w:val="-34"/>
          <w:sz w:val="23"/>
        </w:rPr>
        <w:t xml:space="preserve"> </w:t>
      </w:r>
      <w:r>
        <w:rPr>
          <w:sz w:val="23"/>
        </w:rPr>
        <w:t>scale.</w:t>
      </w:r>
    </w:p>
    <w:p w14:paraId="084B4787" w14:textId="77777777" w:rsidR="00BD63E6" w:rsidRDefault="00D94B7A" w:rsidP="001C09AE">
      <w:pPr>
        <w:pStyle w:val="ListParagraph"/>
        <w:numPr>
          <w:ilvl w:val="0"/>
          <w:numId w:val="64"/>
        </w:numPr>
        <w:tabs>
          <w:tab w:val="left" w:pos="2257"/>
          <w:tab w:val="left" w:pos="2258"/>
        </w:tabs>
        <w:spacing w:line="262" w:lineRule="exact"/>
        <w:ind w:left="2257" w:hanging="717"/>
        <w:rPr>
          <w:sz w:val="23"/>
        </w:rPr>
      </w:pPr>
      <w:r>
        <w:rPr>
          <w:sz w:val="23"/>
        </w:rPr>
        <w:t>Show all built-in furnishings to</w:t>
      </w:r>
      <w:r>
        <w:rPr>
          <w:spacing w:val="-29"/>
          <w:sz w:val="23"/>
        </w:rPr>
        <w:t xml:space="preserve"> </w:t>
      </w:r>
      <w:r>
        <w:rPr>
          <w:sz w:val="23"/>
        </w:rPr>
        <w:t>scale.</w:t>
      </w:r>
    </w:p>
    <w:p w14:paraId="4B03B878" w14:textId="21B5111F" w:rsidR="00BD63E6" w:rsidRDefault="00D94B7A" w:rsidP="001C09AE">
      <w:pPr>
        <w:pStyle w:val="ListParagraph"/>
        <w:numPr>
          <w:ilvl w:val="0"/>
          <w:numId w:val="64"/>
        </w:numPr>
        <w:tabs>
          <w:tab w:val="left" w:pos="2257"/>
          <w:tab w:val="left" w:pos="2258"/>
          <w:tab w:val="left" w:pos="2987"/>
          <w:tab w:val="left" w:pos="3426"/>
          <w:tab w:val="left" w:pos="4108"/>
          <w:tab w:val="left" w:pos="5207"/>
          <w:tab w:val="left" w:pos="5644"/>
          <w:tab w:val="left" w:pos="6601"/>
          <w:tab w:val="left" w:pos="7609"/>
          <w:tab w:val="left" w:pos="8903"/>
        </w:tabs>
        <w:ind w:right="118"/>
        <w:rPr>
          <w:sz w:val="23"/>
        </w:rPr>
      </w:pPr>
      <w:r>
        <w:rPr>
          <w:sz w:val="23"/>
        </w:rPr>
        <w:t>Show</w:t>
      </w:r>
      <w:r>
        <w:rPr>
          <w:sz w:val="23"/>
        </w:rPr>
        <w:tab/>
        <w:t>on</w:t>
      </w:r>
      <w:r>
        <w:rPr>
          <w:sz w:val="23"/>
        </w:rPr>
        <w:tab/>
        <w:t>these</w:t>
      </w:r>
      <w:r>
        <w:rPr>
          <w:sz w:val="23"/>
        </w:rPr>
        <w:tab/>
        <w:t xml:space="preserve">Plans  </w:t>
      </w:r>
      <w:r>
        <w:rPr>
          <w:spacing w:val="24"/>
          <w:sz w:val="23"/>
        </w:rPr>
        <w:t xml:space="preserve"> </w:t>
      </w:r>
      <w:r>
        <w:rPr>
          <w:sz w:val="23"/>
        </w:rPr>
        <w:t>or</w:t>
      </w:r>
      <w:r>
        <w:rPr>
          <w:sz w:val="23"/>
        </w:rPr>
        <w:tab/>
        <w:t>on</w:t>
      </w:r>
      <w:r>
        <w:rPr>
          <w:sz w:val="23"/>
        </w:rPr>
        <w:tab/>
        <w:t>separate</w:t>
      </w:r>
      <w:r>
        <w:rPr>
          <w:sz w:val="23"/>
        </w:rPr>
        <w:tab/>
        <w:t>furniture</w:t>
      </w:r>
      <w:r>
        <w:rPr>
          <w:sz w:val="23"/>
        </w:rPr>
        <w:tab/>
        <w:t>information</w:t>
      </w:r>
      <w:r>
        <w:rPr>
          <w:sz w:val="23"/>
        </w:rPr>
        <w:tab/>
      </w:r>
      <w:r>
        <w:rPr>
          <w:spacing w:val="-1"/>
          <w:sz w:val="23"/>
        </w:rPr>
        <w:t xml:space="preserve">Plans, </w:t>
      </w:r>
      <w:r>
        <w:rPr>
          <w:sz w:val="23"/>
        </w:rPr>
        <w:t>furniture/</w:t>
      </w:r>
      <w:r w:rsidR="00D919D6">
        <w:rPr>
          <w:sz w:val="23"/>
        </w:rPr>
        <w:t xml:space="preserve"> </w:t>
      </w:r>
      <w:r>
        <w:rPr>
          <w:sz w:val="23"/>
        </w:rPr>
        <w:t>furnishings</w:t>
      </w:r>
      <w:r>
        <w:rPr>
          <w:spacing w:val="-4"/>
          <w:sz w:val="23"/>
        </w:rPr>
        <w:t xml:space="preserve"> </w:t>
      </w:r>
      <w:r>
        <w:rPr>
          <w:sz w:val="23"/>
        </w:rPr>
        <w:t>outlines</w:t>
      </w:r>
      <w:r>
        <w:rPr>
          <w:spacing w:val="-4"/>
          <w:sz w:val="23"/>
        </w:rPr>
        <w:t xml:space="preserve"> </w:t>
      </w:r>
      <w:r>
        <w:rPr>
          <w:sz w:val="23"/>
        </w:rPr>
        <w:t>that</w:t>
      </w:r>
      <w:r>
        <w:rPr>
          <w:spacing w:val="-3"/>
          <w:sz w:val="23"/>
        </w:rPr>
        <w:t xml:space="preserve"> </w:t>
      </w:r>
      <w:r>
        <w:rPr>
          <w:sz w:val="23"/>
        </w:rPr>
        <w:t>the</w:t>
      </w:r>
      <w:r>
        <w:rPr>
          <w:spacing w:val="-2"/>
          <w:sz w:val="23"/>
        </w:rPr>
        <w:t xml:space="preserve"> </w:t>
      </w:r>
      <w:r>
        <w:rPr>
          <w:sz w:val="23"/>
        </w:rPr>
        <w:t>space</w:t>
      </w:r>
      <w:r>
        <w:rPr>
          <w:spacing w:val="-2"/>
          <w:sz w:val="23"/>
        </w:rPr>
        <w:t xml:space="preserve"> </w:t>
      </w:r>
      <w:r>
        <w:rPr>
          <w:sz w:val="23"/>
        </w:rPr>
        <w:t>was</w:t>
      </w:r>
      <w:r>
        <w:rPr>
          <w:spacing w:val="-4"/>
          <w:sz w:val="23"/>
        </w:rPr>
        <w:t xml:space="preserve"> </w:t>
      </w:r>
      <w:r>
        <w:rPr>
          <w:sz w:val="23"/>
        </w:rPr>
        <w:t>designed</w:t>
      </w:r>
      <w:r>
        <w:rPr>
          <w:spacing w:val="-3"/>
          <w:sz w:val="23"/>
        </w:rPr>
        <w:t xml:space="preserve"> </w:t>
      </w:r>
      <w:r>
        <w:rPr>
          <w:sz w:val="23"/>
        </w:rPr>
        <w:t>to</w:t>
      </w:r>
      <w:r>
        <w:rPr>
          <w:spacing w:val="-29"/>
          <w:sz w:val="23"/>
        </w:rPr>
        <w:t xml:space="preserve"> </w:t>
      </w:r>
      <w:r>
        <w:rPr>
          <w:sz w:val="23"/>
        </w:rPr>
        <w:t>accommodate.</w:t>
      </w:r>
    </w:p>
    <w:p w14:paraId="68C8B6CC" w14:textId="77777777" w:rsidR="00BD63E6" w:rsidRDefault="00BD63E6">
      <w:pPr>
        <w:pStyle w:val="BodyText"/>
        <w:spacing w:before="10"/>
      </w:pPr>
    </w:p>
    <w:p w14:paraId="77199CD4" w14:textId="77777777" w:rsidR="00BD63E6" w:rsidRDefault="00D94B7A">
      <w:pPr>
        <w:pStyle w:val="Heading5"/>
        <w:spacing w:line="264" w:lineRule="exact"/>
      </w:pPr>
      <w:r>
        <w:rPr>
          <w:u w:val="thick"/>
        </w:rPr>
        <w:t>Structural Drawings</w:t>
      </w:r>
    </w:p>
    <w:p w14:paraId="2CA2605C" w14:textId="77777777" w:rsidR="00BD63E6" w:rsidRDefault="00D94B7A" w:rsidP="001C09AE">
      <w:pPr>
        <w:pStyle w:val="ListParagraph"/>
        <w:numPr>
          <w:ilvl w:val="0"/>
          <w:numId w:val="64"/>
        </w:numPr>
        <w:tabs>
          <w:tab w:val="left" w:pos="2257"/>
          <w:tab w:val="left" w:pos="2258"/>
        </w:tabs>
        <w:ind w:right="728"/>
        <w:rPr>
          <w:sz w:val="23"/>
        </w:rPr>
      </w:pPr>
      <w:r>
        <w:rPr>
          <w:sz w:val="23"/>
        </w:rPr>
        <w:t xml:space="preserve">Show Live Loads, Wind Loads, and Seismic Criteria used for structural </w:t>
      </w:r>
      <w:r>
        <w:rPr>
          <w:sz w:val="23"/>
        </w:rPr>
        <w:lastRenderedPageBreak/>
        <w:t>design.</w:t>
      </w:r>
    </w:p>
    <w:p w14:paraId="6C578043" w14:textId="3A5EA2BC" w:rsidR="00BD63E6" w:rsidRDefault="00D94B7A" w:rsidP="001C09AE">
      <w:pPr>
        <w:pStyle w:val="ListParagraph"/>
        <w:numPr>
          <w:ilvl w:val="0"/>
          <w:numId w:val="64"/>
        </w:numPr>
        <w:tabs>
          <w:tab w:val="left" w:pos="2257"/>
          <w:tab w:val="left" w:pos="2258"/>
        </w:tabs>
        <w:spacing w:before="1" w:line="264" w:lineRule="exact"/>
        <w:ind w:right="110"/>
        <w:jc w:val="both"/>
        <w:rPr>
          <w:sz w:val="23"/>
        </w:rPr>
      </w:pPr>
      <w:r>
        <w:rPr>
          <w:sz w:val="23"/>
        </w:rPr>
        <w:t>Show design bearing/</w:t>
      </w:r>
      <w:r w:rsidR="00D919D6">
        <w:rPr>
          <w:sz w:val="23"/>
        </w:rPr>
        <w:t xml:space="preserve"> </w:t>
      </w:r>
      <w:r>
        <w:rPr>
          <w:sz w:val="23"/>
        </w:rPr>
        <w:t>support capacity (soil bearing, pile capacity, caisson capacity) for foundation system geo-tech design criteria for shallow and deep foundations and earth</w:t>
      </w:r>
      <w:r>
        <w:rPr>
          <w:spacing w:val="-20"/>
          <w:sz w:val="23"/>
        </w:rPr>
        <w:t xml:space="preserve"> </w:t>
      </w:r>
      <w:r>
        <w:rPr>
          <w:sz w:val="23"/>
        </w:rPr>
        <w:t>structures.</w:t>
      </w:r>
    </w:p>
    <w:p w14:paraId="73E0782F" w14:textId="77777777" w:rsidR="00BD63E6" w:rsidRDefault="00D94B7A" w:rsidP="001C09AE">
      <w:pPr>
        <w:pStyle w:val="ListParagraph"/>
        <w:numPr>
          <w:ilvl w:val="0"/>
          <w:numId w:val="64"/>
        </w:numPr>
        <w:tabs>
          <w:tab w:val="left" w:pos="2257"/>
          <w:tab w:val="left" w:pos="2258"/>
        </w:tabs>
        <w:spacing w:before="3" w:line="263" w:lineRule="exact"/>
        <w:ind w:left="2257" w:hanging="718"/>
        <w:rPr>
          <w:sz w:val="23"/>
        </w:rPr>
      </w:pPr>
      <w:r>
        <w:rPr>
          <w:sz w:val="23"/>
        </w:rPr>
        <w:t>Foundation Plan indicating type &amp; tentative</w:t>
      </w:r>
      <w:r>
        <w:rPr>
          <w:spacing w:val="-40"/>
          <w:sz w:val="23"/>
        </w:rPr>
        <w:t xml:space="preserve"> </w:t>
      </w:r>
      <w:r>
        <w:rPr>
          <w:sz w:val="23"/>
        </w:rPr>
        <w:t>sizes.</w:t>
      </w:r>
    </w:p>
    <w:p w14:paraId="056F8802" w14:textId="77777777" w:rsidR="00BD63E6" w:rsidRDefault="00D94B7A" w:rsidP="001C09AE">
      <w:pPr>
        <w:pStyle w:val="ListParagraph"/>
        <w:numPr>
          <w:ilvl w:val="0"/>
          <w:numId w:val="64"/>
        </w:numPr>
        <w:tabs>
          <w:tab w:val="left" w:pos="2257"/>
          <w:tab w:val="left" w:pos="2258"/>
        </w:tabs>
        <w:ind w:right="451"/>
        <w:rPr>
          <w:sz w:val="23"/>
        </w:rPr>
      </w:pPr>
      <w:r>
        <w:rPr>
          <w:sz w:val="23"/>
        </w:rPr>
        <w:t>Foundation details and improved improvements to bearing strata and other special</w:t>
      </w:r>
      <w:r>
        <w:rPr>
          <w:spacing w:val="-16"/>
          <w:sz w:val="23"/>
        </w:rPr>
        <w:t xml:space="preserve"> </w:t>
      </w:r>
      <w:r>
        <w:rPr>
          <w:sz w:val="23"/>
        </w:rPr>
        <w:t>requirements.</w:t>
      </w:r>
    </w:p>
    <w:p w14:paraId="22C15B9E" w14:textId="5B95E348" w:rsidR="00BD63E6" w:rsidRDefault="00D94B7A" w:rsidP="001C09AE">
      <w:pPr>
        <w:pStyle w:val="ListParagraph"/>
        <w:numPr>
          <w:ilvl w:val="0"/>
          <w:numId w:val="64"/>
        </w:numPr>
        <w:tabs>
          <w:tab w:val="left" w:pos="2257"/>
          <w:tab w:val="left" w:pos="2258"/>
        </w:tabs>
        <w:spacing w:before="3"/>
        <w:ind w:right="487"/>
        <w:rPr>
          <w:sz w:val="23"/>
        </w:rPr>
      </w:pPr>
      <w:r>
        <w:rPr>
          <w:sz w:val="23"/>
        </w:rPr>
        <w:t>Floor and roof Framing Plans of each level indicating type of system and tentative</w:t>
      </w:r>
      <w:r>
        <w:rPr>
          <w:spacing w:val="-5"/>
          <w:sz w:val="23"/>
        </w:rPr>
        <w:t xml:space="preserve"> </w:t>
      </w:r>
      <w:r>
        <w:rPr>
          <w:sz w:val="23"/>
        </w:rPr>
        <w:t>member</w:t>
      </w:r>
      <w:r>
        <w:rPr>
          <w:spacing w:val="-3"/>
          <w:sz w:val="23"/>
        </w:rPr>
        <w:t xml:space="preserve"> </w:t>
      </w:r>
      <w:r>
        <w:rPr>
          <w:sz w:val="23"/>
        </w:rPr>
        <w:t>sizes/</w:t>
      </w:r>
      <w:r w:rsidR="00D919D6">
        <w:rPr>
          <w:sz w:val="23"/>
        </w:rPr>
        <w:t xml:space="preserve"> </w:t>
      </w:r>
      <w:r>
        <w:rPr>
          <w:sz w:val="23"/>
        </w:rPr>
        <w:t>depths</w:t>
      </w:r>
      <w:r>
        <w:rPr>
          <w:spacing w:val="-4"/>
          <w:sz w:val="23"/>
        </w:rPr>
        <w:t xml:space="preserve"> </w:t>
      </w:r>
      <w:r>
        <w:rPr>
          <w:sz w:val="23"/>
        </w:rPr>
        <w:t>and</w:t>
      </w:r>
      <w:r>
        <w:rPr>
          <w:spacing w:val="-3"/>
          <w:sz w:val="23"/>
        </w:rPr>
        <w:t xml:space="preserve"> </w:t>
      </w:r>
      <w:r>
        <w:rPr>
          <w:sz w:val="23"/>
        </w:rPr>
        <w:t>column</w:t>
      </w:r>
      <w:r>
        <w:rPr>
          <w:spacing w:val="-3"/>
          <w:sz w:val="23"/>
        </w:rPr>
        <w:t xml:space="preserve"> </w:t>
      </w:r>
      <w:r>
        <w:rPr>
          <w:sz w:val="23"/>
        </w:rPr>
        <w:t>spacing</w:t>
      </w:r>
      <w:r>
        <w:rPr>
          <w:spacing w:val="-6"/>
          <w:sz w:val="23"/>
        </w:rPr>
        <w:t xml:space="preserve"> </w:t>
      </w:r>
      <w:r>
        <w:rPr>
          <w:sz w:val="23"/>
        </w:rPr>
        <w:t>with</w:t>
      </w:r>
      <w:r>
        <w:rPr>
          <w:spacing w:val="-3"/>
          <w:sz w:val="23"/>
        </w:rPr>
        <w:t xml:space="preserve"> </w:t>
      </w:r>
      <w:r>
        <w:rPr>
          <w:sz w:val="23"/>
        </w:rPr>
        <w:t>defined</w:t>
      </w:r>
      <w:r>
        <w:rPr>
          <w:spacing w:val="-3"/>
          <w:sz w:val="23"/>
        </w:rPr>
        <w:t xml:space="preserve"> </w:t>
      </w:r>
      <w:r>
        <w:rPr>
          <w:sz w:val="23"/>
        </w:rPr>
        <w:t>grid</w:t>
      </w:r>
      <w:r>
        <w:rPr>
          <w:spacing w:val="-34"/>
          <w:sz w:val="23"/>
        </w:rPr>
        <w:t xml:space="preserve"> </w:t>
      </w:r>
      <w:r>
        <w:rPr>
          <w:sz w:val="23"/>
        </w:rPr>
        <w:t>lines.</w:t>
      </w:r>
    </w:p>
    <w:p w14:paraId="6EE47A49" w14:textId="77777777" w:rsidR="00BD63E6" w:rsidRDefault="00D94B7A" w:rsidP="001C09AE">
      <w:pPr>
        <w:pStyle w:val="ListParagraph"/>
        <w:numPr>
          <w:ilvl w:val="0"/>
          <w:numId w:val="64"/>
        </w:numPr>
        <w:tabs>
          <w:tab w:val="left" w:pos="2257"/>
          <w:tab w:val="left" w:pos="2258"/>
        </w:tabs>
        <w:ind w:right="343"/>
        <w:rPr>
          <w:sz w:val="23"/>
        </w:rPr>
      </w:pPr>
      <w:r>
        <w:rPr>
          <w:sz w:val="23"/>
        </w:rPr>
        <w:t>Typical Section(s) of framing identifying materials, tentative member sizes, thicknesses and, depths</w:t>
      </w:r>
      <w:r>
        <w:rPr>
          <w:spacing w:val="-19"/>
          <w:sz w:val="23"/>
        </w:rPr>
        <w:t xml:space="preserve"> </w:t>
      </w:r>
      <w:r>
        <w:rPr>
          <w:sz w:val="23"/>
        </w:rPr>
        <w:t>proposed.</w:t>
      </w:r>
    </w:p>
    <w:p w14:paraId="4E344412" w14:textId="77777777" w:rsidR="00BD63E6" w:rsidRDefault="00D94B7A" w:rsidP="001C09AE">
      <w:pPr>
        <w:pStyle w:val="ListParagraph"/>
        <w:numPr>
          <w:ilvl w:val="0"/>
          <w:numId w:val="64"/>
        </w:numPr>
        <w:tabs>
          <w:tab w:val="left" w:pos="2257"/>
          <w:tab w:val="left" w:pos="2258"/>
        </w:tabs>
        <w:spacing w:before="3"/>
        <w:ind w:left="2257" w:hanging="717"/>
        <w:rPr>
          <w:sz w:val="23"/>
        </w:rPr>
      </w:pPr>
      <w:r>
        <w:rPr>
          <w:sz w:val="23"/>
        </w:rPr>
        <w:t>Typical Section of floor</w:t>
      </w:r>
      <w:r>
        <w:rPr>
          <w:spacing w:val="-28"/>
          <w:sz w:val="23"/>
        </w:rPr>
        <w:t xml:space="preserve"> </w:t>
      </w:r>
      <w:r>
        <w:rPr>
          <w:sz w:val="23"/>
        </w:rPr>
        <w:t>system.</w:t>
      </w:r>
    </w:p>
    <w:p w14:paraId="462442A0" w14:textId="77777777" w:rsidR="00BD63E6" w:rsidRDefault="00D94B7A" w:rsidP="001C09AE">
      <w:pPr>
        <w:pStyle w:val="ListParagraph"/>
        <w:numPr>
          <w:ilvl w:val="0"/>
          <w:numId w:val="64"/>
        </w:numPr>
        <w:tabs>
          <w:tab w:val="left" w:pos="2315"/>
          <w:tab w:val="left" w:pos="2316"/>
        </w:tabs>
        <w:spacing w:before="2" w:line="264" w:lineRule="exact"/>
        <w:ind w:left="2315" w:hanging="775"/>
        <w:rPr>
          <w:sz w:val="23"/>
        </w:rPr>
      </w:pPr>
      <w:r>
        <w:rPr>
          <w:sz w:val="23"/>
        </w:rPr>
        <w:t>Indicate structural construction materials and</w:t>
      </w:r>
      <w:r>
        <w:rPr>
          <w:spacing w:val="-47"/>
          <w:sz w:val="23"/>
        </w:rPr>
        <w:t xml:space="preserve"> </w:t>
      </w:r>
      <w:r>
        <w:rPr>
          <w:sz w:val="23"/>
        </w:rPr>
        <w:t>properties.</w:t>
      </w:r>
    </w:p>
    <w:p w14:paraId="781CD707" w14:textId="22941CCD" w:rsidR="00BD63E6" w:rsidRDefault="00D94B7A" w:rsidP="001C09AE">
      <w:pPr>
        <w:pStyle w:val="ListParagraph"/>
        <w:numPr>
          <w:ilvl w:val="0"/>
          <w:numId w:val="64"/>
        </w:numPr>
        <w:tabs>
          <w:tab w:val="left" w:pos="2315"/>
          <w:tab w:val="left" w:pos="2316"/>
        </w:tabs>
        <w:spacing w:line="264" w:lineRule="exact"/>
        <w:ind w:left="2315" w:hanging="775"/>
        <w:rPr>
          <w:sz w:val="23"/>
        </w:rPr>
      </w:pPr>
      <w:r>
        <w:rPr>
          <w:sz w:val="23"/>
        </w:rPr>
        <w:t>Details of connections to existing buildings, if</w:t>
      </w:r>
      <w:r>
        <w:rPr>
          <w:spacing w:val="-46"/>
          <w:sz w:val="23"/>
        </w:rPr>
        <w:t xml:space="preserve"> </w:t>
      </w:r>
      <w:r w:rsidR="00D919D6">
        <w:rPr>
          <w:spacing w:val="-46"/>
          <w:sz w:val="23"/>
        </w:rPr>
        <w:t xml:space="preserve"> </w:t>
      </w:r>
      <w:r>
        <w:rPr>
          <w:sz w:val="23"/>
        </w:rPr>
        <w:t>applicable.</w:t>
      </w:r>
    </w:p>
    <w:p w14:paraId="05721EC2" w14:textId="77777777" w:rsidR="00BD63E6" w:rsidRDefault="00D94B7A" w:rsidP="001C09AE">
      <w:pPr>
        <w:pStyle w:val="ListParagraph"/>
        <w:numPr>
          <w:ilvl w:val="0"/>
          <w:numId w:val="64"/>
        </w:numPr>
        <w:tabs>
          <w:tab w:val="left" w:pos="2315"/>
          <w:tab w:val="left" w:pos="2316"/>
        </w:tabs>
        <w:spacing w:line="264" w:lineRule="exact"/>
        <w:ind w:left="2315" w:hanging="775"/>
        <w:rPr>
          <w:sz w:val="23"/>
        </w:rPr>
      </w:pPr>
      <w:r>
        <w:rPr>
          <w:sz w:val="23"/>
        </w:rPr>
        <w:t>Identify</w:t>
      </w:r>
      <w:r>
        <w:rPr>
          <w:spacing w:val="-8"/>
          <w:sz w:val="23"/>
        </w:rPr>
        <w:t xml:space="preserve"> </w:t>
      </w:r>
      <w:r>
        <w:rPr>
          <w:sz w:val="23"/>
        </w:rPr>
        <w:t>elements</w:t>
      </w:r>
      <w:r>
        <w:rPr>
          <w:spacing w:val="-4"/>
          <w:sz w:val="23"/>
        </w:rPr>
        <w:t xml:space="preserve"> </w:t>
      </w:r>
      <w:r>
        <w:rPr>
          <w:sz w:val="23"/>
        </w:rPr>
        <w:t>of</w:t>
      </w:r>
      <w:r>
        <w:rPr>
          <w:spacing w:val="-6"/>
          <w:sz w:val="23"/>
        </w:rPr>
        <w:t xml:space="preserve"> </w:t>
      </w:r>
      <w:r>
        <w:rPr>
          <w:sz w:val="23"/>
        </w:rPr>
        <w:t>proposed</w:t>
      </w:r>
      <w:r>
        <w:rPr>
          <w:spacing w:val="-3"/>
          <w:sz w:val="23"/>
        </w:rPr>
        <w:t xml:space="preserve"> </w:t>
      </w:r>
      <w:r>
        <w:rPr>
          <w:sz w:val="23"/>
        </w:rPr>
        <w:t>lateral</w:t>
      </w:r>
      <w:r>
        <w:rPr>
          <w:spacing w:val="-3"/>
          <w:sz w:val="23"/>
        </w:rPr>
        <w:t xml:space="preserve"> </w:t>
      </w:r>
      <w:r>
        <w:rPr>
          <w:sz w:val="23"/>
        </w:rPr>
        <w:t>force</w:t>
      </w:r>
      <w:r>
        <w:rPr>
          <w:spacing w:val="-2"/>
          <w:sz w:val="23"/>
        </w:rPr>
        <w:t xml:space="preserve"> </w:t>
      </w:r>
      <w:r>
        <w:rPr>
          <w:sz w:val="23"/>
        </w:rPr>
        <w:t>resisting</w:t>
      </w:r>
      <w:r>
        <w:rPr>
          <w:spacing w:val="-33"/>
          <w:sz w:val="23"/>
        </w:rPr>
        <w:t xml:space="preserve"> </w:t>
      </w:r>
      <w:r>
        <w:rPr>
          <w:sz w:val="23"/>
        </w:rPr>
        <w:t>system.</w:t>
      </w:r>
    </w:p>
    <w:p w14:paraId="0612ABA8" w14:textId="77777777" w:rsidR="00BD63E6" w:rsidRDefault="00BD63E6">
      <w:pPr>
        <w:pStyle w:val="BodyText"/>
        <w:spacing w:before="1"/>
      </w:pPr>
    </w:p>
    <w:p w14:paraId="155001D5" w14:textId="77777777" w:rsidR="00BD63E6" w:rsidRDefault="00D94B7A">
      <w:pPr>
        <w:pStyle w:val="Heading5"/>
        <w:spacing w:line="264" w:lineRule="exact"/>
      </w:pPr>
      <w:bookmarkStart w:id="305" w:name="Fire_Protection_(FP)_Information_&amp;_Sprin"/>
      <w:bookmarkEnd w:id="305"/>
      <w:r>
        <w:rPr>
          <w:u w:val="thick"/>
        </w:rPr>
        <w:t>Fire Protection (FP) Information &amp; Sprinkler Plans</w:t>
      </w:r>
    </w:p>
    <w:p w14:paraId="39630BE4" w14:textId="77777777" w:rsidR="00BD63E6" w:rsidRDefault="00D94B7A">
      <w:pPr>
        <w:pStyle w:val="BodyText"/>
        <w:spacing w:line="264" w:lineRule="exact"/>
        <w:ind w:left="820"/>
      </w:pPr>
      <w:r>
        <w:t>Provide plan of each level showing the following:</w:t>
      </w:r>
    </w:p>
    <w:p w14:paraId="27CBF68E" w14:textId="77777777" w:rsidR="00BD63E6" w:rsidRDefault="00D94B7A" w:rsidP="001C09AE">
      <w:pPr>
        <w:pStyle w:val="ListParagraph"/>
        <w:numPr>
          <w:ilvl w:val="0"/>
          <w:numId w:val="64"/>
        </w:numPr>
        <w:tabs>
          <w:tab w:val="left" w:pos="2257"/>
          <w:tab w:val="left" w:pos="2258"/>
        </w:tabs>
        <w:spacing w:line="264" w:lineRule="exact"/>
        <w:ind w:left="2257" w:hanging="717"/>
        <w:rPr>
          <w:sz w:val="23"/>
        </w:rPr>
      </w:pPr>
      <w:r>
        <w:rPr>
          <w:sz w:val="23"/>
        </w:rPr>
        <w:t>Fire protection information*</w:t>
      </w:r>
      <w:r>
        <w:rPr>
          <w:spacing w:val="-30"/>
          <w:sz w:val="23"/>
        </w:rPr>
        <w:t xml:space="preserve"> </w:t>
      </w:r>
      <w:r>
        <w:rPr>
          <w:sz w:val="23"/>
        </w:rPr>
        <w:t>including:</w:t>
      </w:r>
    </w:p>
    <w:p w14:paraId="56BE7F6D" w14:textId="77777777" w:rsidR="00BD63E6" w:rsidRDefault="00D94B7A" w:rsidP="001C09AE">
      <w:pPr>
        <w:pStyle w:val="ListParagraph"/>
        <w:numPr>
          <w:ilvl w:val="0"/>
          <w:numId w:val="64"/>
        </w:numPr>
        <w:tabs>
          <w:tab w:val="left" w:pos="2260"/>
          <w:tab w:val="left" w:pos="2261"/>
        </w:tabs>
        <w:spacing w:line="264" w:lineRule="exact"/>
        <w:rPr>
          <w:sz w:val="23"/>
        </w:rPr>
      </w:pPr>
      <w:r>
        <w:rPr>
          <w:sz w:val="23"/>
        </w:rPr>
        <w:t>Height</w:t>
      </w:r>
      <w:r>
        <w:rPr>
          <w:spacing w:val="-3"/>
          <w:sz w:val="23"/>
        </w:rPr>
        <w:t xml:space="preserve"> </w:t>
      </w:r>
      <w:r>
        <w:rPr>
          <w:sz w:val="23"/>
        </w:rPr>
        <w:t>and</w:t>
      </w:r>
      <w:r>
        <w:rPr>
          <w:spacing w:val="-3"/>
          <w:sz w:val="23"/>
        </w:rPr>
        <w:t xml:space="preserve"> </w:t>
      </w:r>
      <w:r>
        <w:rPr>
          <w:sz w:val="23"/>
        </w:rPr>
        <w:t>area</w:t>
      </w:r>
      <w:r>
        <w:rPr>
          <w:spacing w:val="-5"/>
          <w:sz w:val="23"/>
        </w:rPr>
        <w:t xml:space="preserve"> </w:t>
      </w:r>
      <w:r>
        <w:rPr>
          <w:sz w:val="23"/>
        </w:rPr>
        <w:t>calculations</w:t>
      </w:r>
      <w:r>
        <w:rPr>
          <w:spacing w:val="-4"/>
          <w:sz w:val="23"/>
        </w:rPr>
        <w:t xml:space="preserve"> </w:t>
      </w:r>
      <w:r>
        <w:rPr>
          <w:sz w:val="23"/>
        </w:rPr>
        <w:t>in</w:t>
      </w:r>
      <w:r>
        <w:rPr>
          <w:spacing w:val="-3"/>
          <w:sz w:val="23"/>
        </w:rPr>
        <w:t xml:space="preserve"> </w:t>
      </w:r>
      <w:r>
        <w:rPr>
          <w:sz w:val="23"/>
        </w:rPr>
        <w:t>accord</w:t>
      </w:r>
      <w:r>
        <w:rPr>
          <w:spacing w:val="-3"/>
          <w:sz w:val="23"/>
        </w:rPr>
        <w:t xml:space="preserve"> </w:t>
      </w:r>
      <w:r>
        <w:rPr>
          <w:sz w:val="23"/>
        </w:rPr>
        <w:t>with</w:t>
      </w:r>
      <w:r>
        <w:rPr>
          <w:spacing w:val="-27"/>
          <w:sz w:val="23"/>
        </w:rPr>
        <w:t xml:space="preserve"> </w:t>
      </w:r>
      <w:hyperlink r:id="rId448">
        <w:r>
          <w:rPr>
            <w:color w:val="0000FF"/>
            <w:sz w:val="23"/>
            <w:u w:val="single" w:color="0000FF"/>
          </w:rPr>
          <w:t>VUSBC</w:t>
        </w:r>
        <w:r>
          <w:rPr>
            <w:sz w:val="23"/>
          </w:rPr>
          <w:t>.</w:t>
        </w:r>
      </w:hyperlink>
    </w:p>
    <w:p w14:paraId="652B4A44" w14:textId="77777777" w:rsidR="00BD63E6" w:rsidRDefault="00D94B7A" w:rsidP="001C09AE">
      <w:pPr>
        <w:pStyle w:val="ListParagraph"/>
        <w:numPr>
          <w:ilvl w:val="0"/>
          <w:numId w:val="64"/>
        </w:numPr>
        <w:tabs>
          <w:tab w:val="left" w:pos="2257"/>
          <w:tab w:val="left" w:pos="2258"/>
        </w:tabs>
        <w:spacing w:line="263" w:lineRule="exact"/>
        <w:ind w:left="2257" w:hanging="717"/>
        <w:rPr>
          <w:sz w:val="23"/>
        </w:rPr>
      </w:pPr>
      <w:r>
        <w:rPr>
          <w:sz w:val="23"/>
        </w:rPr>
        <w:t>Total building perimeter (linear</w:t>
      </w:r>
      <w:r>
        <w:rPr>
          <w:spacing w:val="-33"/>
          <w:sz w:val="23"/>
        </w:rPr>
        <w:t xml:space="preserve"> </w:t>
      </w:r>
      <w:r>
        <w:rPr>
          <w:sz w:val="23"/>
        </w:rPr>
        <w:t>feet).</w:t>
      </w:r>
    </w:p>
    <w:p w14:paraId="48CD1275" w14:textId="77777777" w:rsidR="00BD63E6" w:rsidRDefault="00D94B7A" w:rsidP="001C09AE">
      <w:pPr>
        <w:pStyle w:val="ListParagraph"/>
        <w:numPr>
          <w:ilvl w:val="0"/>
          <w:numId w:val="64"/>
        </w:numPr>
        <w:tabs>
          <w:tab w:val="left" w:pos="2259"/>
          <w:tab w:val="left" w:pos="2260"/>
        </w:tabs>
        <w:ind w:right="671"/>
        <w:rPr>
          <w:sz w:val="23"/>
        </w:rPr>
      </w:pPr>
      <w:r>
        <w:rPr>
          <w:sz w:val="23"/>
        </w:rPr>
        <w:t>Location of all 30’ wide open perimeter spaces served from a street by</w:t>
      </w:r>
      <w:r>
        <w:rPr>
          <w:spacing w:val="-29"/>
          <w:sz w:val="23"/>
        </w:rPr>
        <w:t xml:space="preserve"> </w:t>
      </w:r>
      <w:r>
        <w:rPr>
          <w:sz w:val="23"/>
        </w:rPr>
        <w:t>a minimum 18’ wide posted fire lane (must be shown on a</w:t>
      </w:r>
      <w:r>
        <w:rPr>
          <w:spacing w:val="-37"/>
          <w:sz w:val="23"/>
        </w:rPr>
        <w:t xml:space="preserve"> </w:t>
      </w:r>
      <w:r>
        <w:rPr>
          <w:sz w:val="23"/>
        </w:rPr>
        <w:t>drawing).</w:t>
      </w:r>
    </w:p>
    <w:p w14:paraId="7E49E0BA" w14:textId="77777777" w:rsidR="00BD63E6" w:rsidRDefault="00D94B7A" w:rsidP="001C09AE">
      <w:pPr>
        <w:pStyle w:val="ListParagraph"/>
        <w:numPr>
          <w:ilvl w:val="0"/>
          <w:numId w:val="64"/>
        </w:numPr>
        <w:tabs>
          <w:tab w:val="left" w:pos="2260"/>
          <w:tab w:val="left" w:pos="2261"/>
        </w:tabs>
        <w:spacing w:before="2"/>
        <w:ind w:right="112"/>
        <w:jc w:val="both"/>
        <w:rPr>
          <w:sz w:val="23"/>
        </w:rPr>
      </w:pPr>
      <w:r>
        <w:rPr>
          <w:sz w:val="23"/>
        </w:rPr>
        <w:t>Tabulation of area for each building level, story, or floor indicating number of occupants accommodated by each. If the Project is an addition, list new and existing areas and</w:t>
      </w:r>
      <w:r>
        <w:rPr>
          <w:spacing w:val="-24"/>
          <w:sz w:val="23"/>
        </w:rPr>
        <w:t xml:space="preserve"> </w:t>
      </w:r>
      <w:r>
        <w:rPr>
          <w:sz w:val="23"/>
        </w:rPr>
        <w:t>occupancies.</w:t>
      </w:r>
    </w:p>
    <w:p w14:paraId="733F31AF" w14:textId="77777777" w:rsidR="00BD63E6" w:rsidRDefault="00D94B7A" w:rsidP="001C09AE">
      <w:pPr>
        <w:pStyle w:val="ListParagraph"/>
        <w:numPr>
          <w:ilvl w:val="0"/>
          <w:numId w:val="64"/>
        </w:numPr>
        <w:tabs>
          <w:tab w:val="left" w:pos="2260"/>
          <w:tab w:val="left" w:pos="2261"/>
        </w:tabs>
        <w:spacing w:before="4" w:line="264" w:lineRule="exact"/>
        <w:rPr>
          <w:sz w:val="23"/>
        </w:rPr>
      </w:pPr>
      <w:r>
        <w:rPr>
          <w:sz w:val="23"/>
        </w:rPr>
        <w:t>Water flow test data required by NFPA</w:t>
      </w:r>
      <w:r>
        <w:rPr>
          <w:spacing w:val="-33"/>
          <w:sz w:val="23"/>
        </w:rPr>
        <w:t xml:space="preserve"> </w:t>
      </w:r>
      <w:r>
        <w:rPr>
          <w:sz w:val="23"/>
        </w:rPr>
        <w:t>13.</w:t>
      </w:r>
    </w:p>
    <w:p w14:paraId="5A61F8FD" w14:textId="77777777" w:rsidR="00BD63E6" w:rsidRDefault="00D94B7A" w:rsidP="001C09AE">
      <w:pPr>
        <w:pStyle w:val="ListParagraph"/>
        <w:numPr>
          <w:ilvl w:val="0"/>
          <w:numId w:val="64"/>
        </w:numPr>
        <w:tabs>
          <w:tab w:val="left" w:pos="2259"/>
          <w:tab w:val="left" w:pos="2260"/>
        </w:tabs>
        <w:ind w:right="918"/>
        <w:rPr>
          <w:sz w:val="23"/>
        </w:rPr>
      </w:pPr>
      <w:r>
        <w:rPr>
          <w:sz w:val="23"/>
        </w:rPr>
        <w:t>Required or intended fire protection systems, fire detection and alarm systems, fire pump systems, smoke control systems per Chapter</w:t>
      </w:r>
      <w:r>
        <w:rPr>
          <w:spacing w:val="-38"/>
          <w:sz w:val="23"/>
        </w:rPr>
        <w:t xml:space="preserve"> </w:t>
      </w:r>
      <w:r>
        <w:rPr>
          <w:sz w:val="23"/>
        </w:rPr>
        <w:t>7.</w:t>
      </w:r>
    </w:p>
    <w:p w14:paraId="7B99E9D5" w14:textId="77777777" w:rsidR="00BD63E6" w:rsidRDefault="00D94B7A" w:rsidP="001C09AE">
      <w:pPr>
        <w:pStyle w:val="ListParagraph"/>
        <w:numPr>
          <w:ilvl w:val="0"/>
          <w:numId w:val="64"/>
        </w:numPr>
        <w:tabs>
          <w:tab w:val="left" w:pos="2259"/>
          <w:tab w:val="left" w:pos="2260"/>
        </w:tabs>
        <w:ind w:right="343"/>
        <w:rPr>
          <w:sz w:val="23"/>
        </w:rPr>
      </w:pPr>
      <w:r>
        <w:rPr>
          <w:sz w:val="23"/>
        </w:rPr>
        <w:t xml:space="preserve">Define each Use Group area and show its </w:t>
      </w:r>
      <w:hyperlink r:id="rId449">
        <w:r>
          <w:rPr>
            <w:color w:val="0000FF"/>
            <w:sz w:val="23"/>
            <w:u w:val="single" w:color="0000FF"/>
          </w:rPr>
          <w:t xml:space="preserve">VUSBC </w:t>
        </w:r>
      </w:hyperlink>
      <w:r>
        <w:rPr>
          <w:sz w:val="23"/>
        </w:rPr>
        <w:t>Use Group classification (A-1, A-2,</w:t>
      </w:r>
      <w:r>
        <w:rPr>
          <w:spacing w:val="-5"/>
          <w:sz w:val="23"/>
        </w:rPr>
        <w:t xml:space="preserve"> </w:t>
      </w:r>
      <w:r>
        <w:rPr>
          <w:sz w:val="23"/>
        </w:rPr>
        <w:t>etc.).</w:t>
      </w:r>
    </w:p>
    <w:p w14:paraId="5AAC8E1B" w14:textId="77777777" w:rsidR="00BD63E6" w:rsidRDefault="00D94B7A" w:rsidP="001C09AE">
      <w:pPr>
        <w:pStyle w:val="ListParagraph"/>
        <w:numPr>
          <w:ilvl w:val="0"/>
          <w:numId w:val="64"/>
        </w:numPr>
        <w:tabs>
          <w:tab w:val="left" w:pos="2257"/>
          <w:tab w:val="left" w:pos="2258"/>
        </w:tabs>
        <w:spacing w:before="1" w:line="264" w:lineRule="exact"/>
        <w:ind w:left="2257" w:hanging="717"/>
        <w:rPr>
          <w:sz w:val="23"/>
        </w:rPr>
      </w:pPr>
      <w:r>
        <w:rPr>
          <w:sz w:val="23"/>
        </w:rPr>
        <w:t>Identify and show rating of all rated assemblies, smoke</w:t>
      </w:r>
      <w:r>
        <w:rPr>
          <w:spacing w:val="-46"/>
          <w:sz w:val="23"/>
        </w:rPr>
        <w:t xml:space="preserve"> </w:t>
      </w:r>
      <w:r>
        <w:rPr>
          <w:sz w:val="23"/>
        </w:rPr>
        <w:t>barriers.</w:t>
      </w:r>
    </w:p>
    <w:p w14:paraId="28D49A38" w14:textId="77777777" w:rsidR="00BD63E6" w:rsidRDefault="00D94B7A" w:rsidP="001C09AE">
      <w:pPr>
        <w:pStyle w:val="ListParagraph"/>
        <w:numPr>
          <w:ilvl w:val="0"/>
          <w:numId w:val="64"/>
        </w:numPr>
        <w:tabs>
          <w:tab w:val="left" w:pos="2257"/>
          <w:tab w:val="left" w:pos="2258"/>
        </w:tabs>
        <w:ind w:right="299"/>
        <w:rPr>
          <w:sz w:val="23"/>
        </w:rPr>
      </w:pPr>
      <w:r>
        <w:rPr>
          <w:sz w:val="23"/>
        </w:rPr>
        <w:t>Indicate use(s) of all building spaces (offices, auditoriums, etc.) or reference Drawings where complete information may be</w:t>
      </w:r>
      <w:r>
        <w:rPr>
          <w:spacing w:val="-38"/>
          <w:sz w:val="23"/>
        </w:rPr>
        <w:t xml:space="preserve"> </w:t>
      </w:r>
      <w:r>
        <w:rPr>
          <w:sz w:val="23"/>
        </w:rPr>
        <w:t>found.</w:t>
      </w:r>
    </w:p>
    <w:p w14:paraId="165F28A6" w14:textId="77777777" w:rsidR="00BD63E6" w:rsidRDefault="00D94B7A" w:rsidP="001C09AE">
      <w:pPr>
        <w:pStyle w:val="ListParagraph"/>
        <w:numPr>
          <w:ilvl w:val="0"/>
          <w:numId w:val="64"/>
        </w:numPr>
        <w:tabs>
          <w:tab w:val="left" w:pos="2257"/>
          <w:tab w:val="left" w:pos="2258"/>
        </w:tabs>
        <w:ind w:right="114"/>
        <w:jc w:val="both"/>
        <w:rPr>
          <w:sz w:val="23"/>
        </w:rPr>
      </w:pPr>
      <w:r>
        <w:rPr>
          <w:sz w:val="23"/>
        </w:rPr>
        <w:t xml:space="preserve">Show the room/space # and the maximum number of occupants per </w:t>
      </w:r>
      <w:hyperlink r:id="rId450">
        <w:r>
          <w:rPr>
            <w:color w:val="0000FF"/>
            <w:sz w:val="23"/>
            <w:u w:val="single" w:color="0000FF"/>
          </w:rPr>
          <w:t xml:space="preserve">VUSBC </w:t>
        </w:r>
      </w:hyperlink>
      <w:r>
        <w:rPr>
          <w:sz w:val="23"/>
        </w:rPr>
        <w:t>for each</w:t>
      </w:r>
      <w:r>
        <w:rPr>
          <w:spacing w:val="-9"/>
          <w:sz w:val="23"/>
        </w:rPr>
        <w:t xml:space="preserve"> </w:t>
      </w:r>
      <w:r>
        <w:rPr>
          <w:sz w:val="23"/>
        </w:rPr>
        <w:t>space.</w:t>
      </w:r>
    </w:p>
    <w:p w14:paraId="5BA729A5" w14:textId="77777777" w:rsidR="00BD63E6" w:rsidRDefault="00D94B7A" w:rsidP="001C09AE">
      <w:pPr>
        <w:pStyle w:val="ListParagraph"/>
        <w:numPr>
          <w:ilvl w:val="0"/>
          <w:numId w:val="64"/>
        </w:numPr>
        <w:tabs>
          <w:tab w:val="left" w:pos="2257"/>
          <w:tab w:val="left" w:pos="2258"/>
        </w:tabs>
        <w:ind w:left="2259" w:right="110"/>
        <w:jc w:val="both"/>
        <w:rPr>
          <w:sz w:val="23"/>
        </w:rPr>
      </w:pPr>
      <w:r>
        <w:rPr>
          <w:sz w:val="23"/>
        </w:rPr>
        <w:t>Distinguish new walls from existing walls and new construction from existing construction. Completely show routes of all fire walls, fire separation walls (including exit access corridor walls), and smoke</w:t>
      </w:r>
      <w:r>
        <w:rPr>
          <w:spacing w:val="-44"/>
          <w:sz w:val="23"/>
        </w:rPr>
        <w:t xml:space="preserve"> </w:t>
      </w:r>
      <w:r>
        <w:rPr>
          <w:sz w:val="23"/>
        </w:rPr>
        <w:t>partitions.</w:t>
      </w:r>
    </w:p>
    <w:p w14:paraId="36F57868" w14:textId="6A8CBA9A" w:rsidR="00BD63E6" w:rsidRDefault="00D94B7A" w:rsidP="001C09AE">
      <w:pPr>
        <w:pStyle w:val="ListParagraph"/>
        <w:numPr>
          <w:ilvl w:val="0"/>
          <w:numId w:val="64"/>
        </w:numPr>
        <w:tabs>
          <w:tab w:val="left" w:pos="2257"/>
          <w:tab w:val="left" w:pos="2258"/>
        </w:tabs>
        <w:spacing w:before="3" w:line="264" w:lineRule="exact"/>
        <w:ind w:left="2257" w:hanging="717"/>
        <w:rPr>
          <w:sz w:val="23"/>
        </w:rPr>
      </w:pPr>
      <w:r>
        <w:rPr>
          <w:sz w:val="23"/>
        </w:rPr>
        <w:t>Identify the extent of all fire rated floor/</w:t>
      </w:r>
      <w:r w:rsidR="00341CCF">
        <w:rPr>
          <w:sz w:val="23"/>
        </w:rPr>
        <w:t xml:space="preserve"> </w:t>
      </w:r>
      <w:r>
        <w:rPr>
          <w:sz w:val="23"/>
        </w:rPr>
        <w:t>ceiling and</w:t>
      </w:r>
      <w:r>
        <w:rPr>
          <w:spacing w:val="-6"/>
          <w:sz w:val="23"/>
        </w:rPr>
        <w:t xml:space="preserve"> </w:t>
      </w:r>
      <w:r>
        <w:rPr>
          <w:sz w:val="23"/>
        </w:rPr>
        <w:t>roof/</w:t>
      </w:r>
      <w:r w:rsidR="00A73D9C">
        <w:rPr>
          <w:sz w:val="23"/>
        </w:rPr>
        <w:t xml:space="preserve"> </w:t>
      </w:r>
      <w:r>
        <w:rPr>
          <w:sz w:val="23"/>
        </w:rPr>
        <w:t>ceiling</w:t>
      </w:r>
      <w:r w:rsidR="00A73D9C">
        <w:rPr>
          <w:sz w:val="23"/>
        </w:rPr>
        <w:t xml:space="preserve"> </w:t>
      </w:r>
      <w:r>
        <w:rPr>
          <w:sz w:val="23"/>
        </w:rPr>
        <w:t>assemblies.</w:t>
      </w:r>
    </w:p>
    <w:p w14:paraId="021902FB" w14:textId="77777777" w:rsidR="00BD63E6" w:rsidRDefault="00D94B7A" w:rsidP="001C09AE">
      <w:pPr>
        <w:pStyle w:val="ListParagraph"/>
        <w:numPr>
          <w:ilvl w:val="0"/>
          <w:numId w:val="64"/>
        </w:numPr>
        <w:tabs>
          <w:tab w:val="left" w:pos="2259"/>
          <w:tab w:val="left" w:pos="2260"/>
        </w:tabs>
        <w:ind w:right="113"/>
        <w:jc w:val="both"/>
        <w:rPr>
          <w:sz w:val="23"/>
        </w:rPr>
      </w:pPr>
      <w:r>
        <w:rPr>
          <w:sz w:val="23"/>
        </w:rPr>
        <w:t>Identify</w:t>
      </w:r>
      <w:r>
        <w:rPr>
          <w:spacing w:val="-14"/>
          <w:sz w:val="23"/>
        </w:rPr>
        <w:t xml:space="preserve"> </w:t>
      </w:r>
      <w:r>
        <w:rPr>
          <w:sz w:val="23"/>
        </w:rPr>
        <w:t>each</w:t>
      </w:r>
      <w:r>
        <w:rPr>
          <w:spacing w:val="-10"/>
          <w:sz w:val="23"/>
        </w:rPr>
        <w:t xml:space="preserve"> </w:t>
      </w:r>
      <w:r>
        <w:rPr>
          <w:sz w:val="23"/>
        </w:rPr>
        <w:t>type</w:t>
      </w:r>
      <w:r>
        <w:rPr>
          <w:spacing w:val="-9"/>
          <w:sz w:val="23"/>
        </w:rPr>
        <w:t xml:space="preserve"> </w:t>
      </w:r>
      <w:r>
        <w:rPr>
          <w:sz w:val="23"/>
        </w:rPr>
        <w:t>of</w:t>
      </w:r>
      <w:r>
        <w:rPr>
          <w:spacing w:val="-12"/>
          <w:sz w:val="23"/>
        </w:rPr>
        <w:t xml:space="preserve"> </w:t>
      </w:r>
      <w:r>
        <w:rPr>
          <w:sz w:val="23"/>
        </w:rPr>
        <w:t>automatic</w:t>
      </w:r>
      <w:r>
        <w:rPr>
          <w:spacing w:val="-9"/>
          <w:sz w:val="23"/>
        </w:rPr>
        <w:t xml:space="preserve"> </w:t>
      </w:r>
      <w:r>
        <w:rPr>
          <w:sz w:val="23"/>
        </w:rPr>
        <w:t>fire</w:t>
      </w:r>
      <w:r>
        <w:rPr>
          <w:spacing w:val="-9"/>
          <w:sz w:val="23"/>
        </w:rPr>
        <w:t xml:space="preserve"> </w:t>
      </w:r>
      <w:r>
        <w:rPr>
          <w:sz w:val="23"/>
        </w:rPr>
        <w:t>suppression</w:t>
      </w:r>
      <w:r>
        <w:rPr>
          <w:spacing w:val="-10"/>
          <w:sz w:val="23"/>
        </w:rPr>
        <w:t xml:space="preserve"> </w:t>
      </w:r>
      <w:r>
        <w:rPr>
          <w:sz w:val="23"/>
        </w:rPr>
        <w:t>system</w:t>
      </w:r>
      <w:r>
        <w:rPr>
          <w:spacing w:val="-9"/>
          <w:sz w:val="23"/>
        </w:rPr>
        <w:t xml:space="preserve"> </w:t>
      </w:r>
      <w:r>
        <w:rPr>
          <w:sz w:val="23"/>
        </w:rPr>
        <w:t>and</w:t>
      </w:r>
      <w:r>
        <w:rPr>
          <w:spacing w:val="-10"/>
          <w:sz w:val="23"/>
        </w:rPr>
        <w:t xml:space="preserve"> </w:t>
      </w:r>
      <w:r>
        <w:rPr>
          <w:sz w:val="23"/>
        </w:rPr>
        <w:t>where</w:t>
      </w:r>
      <w:r>
        <w:rPr>
          <w:spacing w:val="-9"/>
          <w:sz w:val="23"/>
        </w:rPr>
        <w:t xml:space="preserve"> </w:t>
      </w:r>
      <w:r>
        <w:rPr>
          <w:sz w:val="23"/>
        </w:rPr>
        <w:t>it</w:t>
      </w:r>
      <w:r>
        <w:rPr>
          <w:spacing w:val="-11"/>
          <w:sz w:val="23"/>
        </w:rPr>
        <w:t xml:space="preserve"> </w:t>
      </w:r>
      <w:r>
        <w:rPr>
          <w:sz w:val="23"/>
        </w:rPr>
        <w:t>is</w:t>
      </w:r>
      <w:r>
        <w:rPr>
          <w:spacing w:val="-10"/>
          <w:sz w:val="23"/>
        </w:rPr>
        <w:t xml:space="preserve"> </w:t>
      </w:r>
      <w:r>
        <w:rPr>
          <w:sz w:val="23"/>
        </w:rPr>
        <w:t>or</w:t>
      </w:r>
      <w:r>
        <w:rPr>
          <w:spacing w:val="-10"/>
          <w:sz w:val="23"/>
        </w:rPr>
        <w:t xml:space="preserve"> </w:t>
      </w:r>
      <w:r>
        <w:rPr>
          <w:sz w:val="23"/>
        </w:rPr>
        <w:t>is</w:t>
      </w:r>
      <w:r>
        <w:rPr>
          <w:spacing w:val="-10"/>
          <w:sz w:val="23"/>
        </w:rPr>
        <w:t xml:space="preserve"> </w:t>
      </w:r>
      <w:r>
        <w:rPr>
          <w:sz w:val="23"/>
        </w:rPr>
        <w:t>not used.</w:t>
      </w:r>
    </w:p>
    <w:p w14:paraId="1493F874" w14:textId="77777777" w:rsidR="00BD63E6" w:rsidRDefault="00D94B7A" w:rsidP="001C09AE">
      <w:pPr>
        <w:pStyle w:val="ListParagraph"/>
        <w:numPr>
          <w:ilvl w:val="0"/>
          <w:numId w:val="64"/>
        </w:numPr>
        <w:tabs>
          <w:tab w:val="left" w:pos="2259"/>
          <w:tab w:val="left" w:pos="2260"/>
        </w:tabs>
        <w:ind w:right="117"/>
        <w:jc w:val="both"/>
        <w:rPr>
          <w:sz w:val="23"/>
        </w:rPr>
      </w:pPr>
      <w:r>
        <w:rPr>
          <w:sz w:val="23"/>
        </w:rPr>
        <w:t>Identify occupancy hazard classifications and densities as explained in NFPA 13.</w:t>
      </w:r>
    </w:p>
    <w:p w14:paraId="0BAF4680" w14:textId="77777777" w:rsidR="00BD63E6" w:rsidRDefault="00D94B7A" w:rsidP="001C09AE">
      <w:pPr>
        <w:pStyle w:val="ListParagraph"/>
        <w:numPr>
          <w:ilvl w:val="0"/>
          <w:numId w:val="64"/>
        </w:numPr>
        <w:tabs>
          <w:tab w:val="left" w:pos="2259"/>
          <w:tab w:val="left" w:pos="2260"/>
        </w:tabs>
        <w:spacing w:before="2"/>
        <w:ind w:right="113"/>
        <w:jc w:val="both"/>
        <w:rPr>
          <w:sz w:val="23"/>
        </w:rPr>
      </w:pPr>
      <w:r>
        <w:rPr>
          <w:sz w:val="23"/>
        </w:rPr>
        <w:t>Show proposed sprinkler piping layout including main sprinkler lines and a typical layout of branch lines. (See 1994 NFPA 13, Figure A-6-1 for sample format.)</w:t>
      </w:r>
    </w:p>
    <w:p w14:paraId="5E304423" w14:textId="77777777" w:rsidR="00BD63E6" w:rsidRDefault="00D94B7A" w:rsidP="001C09AE">
      <w:pPr>
        <w:pStyle w:val="ListParagraph"/>
        <w:numPr>
          <w:ilvl w:val="0"/>
          <w:numId w:val="64"/>
        </w:numPr>
        <w:tabs>
          <w:tab w:val="left" w:pos="2259"/>
          <w:tab w:val="left" w:pos="2260"/>
        </w:tabs>
        <w:spacing w:before="1" w:line="264" w:lineRule="exact"/>
        <w:rPr>
          <w:sz w:val="23"/>
        </w:rPr>
      </w:pPr>
      <w:r>
        <w:rPr>
          <w:sz w:val="23"/>
        </w:rPr>
        <w:t>Show and identify all new and existing</w:t>
      </w:r>
      <w:r>
        <w:rPr>
          <w:spacing w:val="-38"/>
          <w:sz w:val="23"/>
        </w:rPr>
        <w:t xml:space="preserve"> </w:t>
      </w:r>
      <w:r>
        <w:rPr>
          <w:sz w:val="23"/>
        </w:rPr>
        <w:t>standpipes.</w:t>
      </w:r>
    </w:p>
    <w:p w14:paraId="7CB2CFEC" w14:textId="77777777" w:rsidR="00BD63E6" w:rsidRDefault="00D94B7A" w:rsidP="001C09AE">
      <w:pPr>
        <w:pStyle w:val="ListParagraph"/>
        <w:numPr>
          <w:ilvl w:val="0"/>
          <w:numId w:val="64"/>
        </w:numPr>
        <w:tabs>
          <w:tab w:val="left" w:pos="2259"/>
          <w:tab w:val="left" w:pos="2260"/>
        </w:tabs>
        <w:ind w:right="108"/>
        <w:jc w:val="both"/>
        <w:rPr>
          <w:sz w:val="23"/>
        </w:rPr>
      </w:pPr>
      <w:r>
        <w:rPr>
          <w:sz w:val="23"/>
        </w:rPr>
        <w:lastRenderedPageBreak/>
        <w:t>Provide a small-scale drawing showing locations of water hydrants, test and low hydrants (for water flow tests), and routing of underground pipe; or, alternatively,</w:t>
      </w:r>
      <w:r>
        <w:rPr>
          <w:spacing w:val="-5"/>
          <w:sz w:val="23"/>
        </w:rPr>
        <w:t xml:space="preserve"> </w:t>
      </w:r>
      <w:r>
        <w:rPr>
          <w:sz w:val="23"/>
        </w:rPr>
        <w:t>state</w:t>
      </w:r>
      <w:r>
        <w:rPr>
          <w:spacing w:val="-6"/>
          <w:sz w:val="23"/>
        </w:rPr>
        <w:t xml:space="preserve"> </w:t>
      </w:r>
      <w:r>
        <w:rPr>
          <w:sz w:val="23"/>
        </w:rPr>
        <w:t>the</w:t>
      </w:r>
      <w:r>
        <w:rPr>
          <w:spacing w:val="-6"/>
          <w:sz w:val="23"/>
        </w:rPr>
        <w:t xml:space="preserve"> </w:t>
      </w:r>
      <w:r>
        <w:rPr>
          <w:sz w:val="23"/>
        </w:rPr>
        <w:t>drawing</w:t>
      </w:r>
      <w:r>
        <w:rPr>
          <w:spacing w:val="-10"/>
          <w:sz w:val="23"/>
        </w:rPr>
        <w:t xml:space="preserve"> </w:t>
      </w:r>
      <w:r>
        <w:rPr>
          <w:sz w:val="23"/>
        </w:rPr>
        <w:t>#</w:t>
      </w:r>
      <w:r>
        <w:rPr>
          <w:spacing w:val="-5"/>
          <w:sz w:val="23"/>
        </w:rPr>
        <w:t xml:space="preserve"> </w:t>
      </w:r>
      <w:r>
        <w:rPr>
          <w:sz w:val="23"/>
        </w:rPr>
        <w:t>where</w:t>
      </w:r>
      <w:r>
        <w:rPr>
          <w:spacing w:val="-6"/>
          <w:sz w:val="23"/>
        </w:rPr>
        <w:t xml:space="preserve"> </w:t>
      </w:r>
      <w:r>
        <w:rPr>
          <w:sz w:val="23"/>
        </w:rPr>
        <w:t>the</w:t>
      </w:r>
      <w:r>
        <w:rPr>
          <w:spacing w:val="-6"/>
          <w:sz w:val="23"/>
        </w:rPr>
        <w:t xml:space="preserve"> </w:t>
      </w:r>
      <w:r>
        <w:rPr>
          <w:sz w:val="23"/>
        </w:rPr>
        <w:t>information</w:t>
      </w:r>
      <w:r>
        <w:rPr>
          <w:spacing w:val="-7"/>
          <w:sz w:val="23"/>
        </w:rPr>
        <w:t xml:space="preserve"> </w:t>
      </w:r>
      <w:r>
        <w:rPr>
          <w:sz w:val="23"/>
        </w:rPr>
        <w:t>may</w:t>
      </w:r>
      <w:r>
        <w:rPr>
          <w:spacing w:val="-12"/>
          <w:sz w:val="23"/>
        </w:rPr>
        <w:t xml:space="preserve"> </w:t>
      </w:r>
      <w:r>
        <w:rPr>
          <w:sz w:val="23"/>
        </w:rPr>
        <w:t>be</w:t>
      </w:r>
      <w:r>
        <w:rPr>
          <w:spacing w:val="-4"/>
          <w:sz w:val="23"/>
        </w:rPr>
        <w:t xml:space="preserve"> </w:t>
      </w:r>
      <w:r>
        <w:rPr>
          <w:sz w:val="23"/>
        </w:rPr>
        <w:t>found</w:t>
      </w:r>
      <w:r>
        <w:rPr>
          <w:spacing w:val="-7"/>
          <w:sz w:val="23"/>
        </w:rPr>
        <w:t xml:space="preserve"> </w:t>
      </w:r>
      <w:r>
        <w:rPr>
          <w:sz w:val="23"/>
        </w:rPr>
        <w:t>on</w:t>
      </w:r>
      <w:r>
        <w:rPr>
          <w:spacing w:val="-5"/>
          <w:sz w:val="23"/>
        </w:rPr>
        <w:t xml:space="preserve"> </w:t>
      </w:r>
      <w:r>
        <w:rPr>
          <w:sz w:val="23"/>
        </w:rPr>
        <w:t>other Drawings. Conduct the test in conformance with NFPA 13, 14, and 291 and provide</w:t>
      </w:r>
      <w:r>
        <w:rPr>
          <w:spacing w:val="-12"/>
          <w:sz w:val="23"/>
        </w:rPr>
        <w:t xml:space="preserve"> </w:t>
      </w:r>
      <w:r>
        <w:rPr>
          <w:sz w:val="23"/>
        </w:rPr>
        <w:t>the</w:t>
      </w:r>
      <w:r>
        <w:rPr>
          <w:spacing w:val="-12"/>
          <w:sz w:val="23"/>
        </w:rPr>
        <w:t xml:space="preserve"> </w:t>
      </w:r>
      <w:r>
        <w:rPr>
          <w:sz w:val="23"/>
        </w:rPr>
        <w:t>required</w:t>
      </w:r>
      <w:r>
        <w:rPr>
          <w:spacing w:val="-13"/>
          <w:sz w:val="23"/>
        </w:rPr>
        <w:t xml:space="preserve"> </w:t>
      </w:r>
      <w:r>
        <w:rPr>
          <w:sz w:val="23"/>
        </w:rPr>
        <w:t>documentation</w:t>
      </w:r>
      <w:r>
        <w:rPr>
          <w:spacing w:val="-13"/>
          <w:sz w:val="23"/>
        </w:rPr>
        <w:t xml:space="preserve"> </w:t>
      </w:r>
      <w:r>
        <w:rPr>
          <w:sz w:val="23"/>
        </w:rPr>
        <w:t>of</w:t>
      </w:r>
      <w:r>
        <w:rPr>
          <w:spacing w:val="-15"/>
          <w:sz w:val="23"/>
        </w:rPr>
        <w:t xml:space="preserve"> </w:t>
      </w:r>
      <w:r>
        <w:rPr>
          <w:sz w:val="23"/>
        </w:rPr>
        <w:t>test</w:t>
      </w:r>
      <w:r>
        <w:rPr>
          <w:spacing w:val="-12"/>
          <w:sz w:val="23"/>
        </w:rPr>
        <w:t xml:space="preserve"> </w:t>
      </w:r>
      <w:r>
        <w:rPr>
          <w:sz w:val="23"/>
        </w:rPr>
        <w:t>results.</w:t>
      </w:r>
      <w:r>
        <w:rPr>
          <w:spacing w:val="-13"/>
          <w:sz w:val="23"/>
        </w:rPr>
        <w:t xml:space="preserve"> </w:t>
      </w:r>
      <w:r>
        <w:rPr>
          <w:sz w:val="23"/>
        </w:rPr>
        <w:t>(See</w:t>
      </w:r>
      <w:r>
        <w:rPr>
          <w:spacing w:val="-12"/>
          <w:sz w:val="23"/>
        </w:rPr>
        <w:t xml:space="preserve"> </w:t>
      </w:r>
      <w:r>
        <w:rPr>
          <w:sz w:val="23"/>
        </w:rPr>
        <w:t>NFPA</w:t>
      </w:r>
      <w:r>
        <w:rPr>
          <w:spacing w:val="-14"/>
          <w:sz w:val="23"/>
        </w:rPr>
        <w:t xml:space="preserve"> </w:t>
      </w:r>
      <w:r>
        <w:rPr>
          <w:sz w:val="23"/>
        </w:rPr>
        <w:t>14</w:t>
      </w:r>
      <w:r>
        <w:rPr>
          <w:spacing w:val="-13"/>
          <w:sz w:val="23"/>
        </w:rPr>
        <w:t xml:space="preserve"> </w:t>
      </w:r>
      <w:r>
        <w:rPr>
          <w:sz w:val="23"/>
        </w:rPr>
        <w:t>Appendix</w:t>
      </w:r>
      <w:r>
        <w:rPr>
          <w:spacing w:val="-13"/>
          <w:sz w:val="23"/>
        </w:rPr>
        <w:t xml:space="preserve"> </w:t>
      </w:r>
      <w:r>
        <w:rPr>
          <w:sz w:val="23"/>
        </w:rPr>
        <w:t>for additional guidance.) Two locations are required for these tests of water supplies. Use an approved gauge to read the 'test' or 'residual' pressures at the hydrant nearest the building and a ‘Pitot’ tube or gauge at the next closest hydrant</w:t>
      </w:r>
      <w:r>
        <w:rPr>
          <w:spacing w:val="-14"/>
          <w:sz w:val="23"/>
        </w:rPr>
        <w:t xml:space="preserve"> </w:t>
      </w:r>
      <w:r>
        <w:rPr>
          <w:sz w:val="23"/>
        </w:rPr>
        <w:t>to</w:t>
      </w:r>
      <w:r>
        <w:rPr>
          <w:spacing w:val="-17"/>
          <w:sz w:val="23"/>
        </w:rPr>
        <w:t xml:space="preserve"> </w:t>
      </w:r>
      <w:r>
        <w:rPr>
          <w:sz w:val="23"/>
        </w:rPr>
        <w:t>measure</w:t>
      </w:r>
      <w:r>
        <w:rPr>
          <w:spacing w:val="-16"/>
          <w:sz w:val="23"/>
        </w:rPr>
        <w:t xml:space="preserve"> </w:t>
      </w:r>
      <w:r>
        <w:rPr>
          <w:sz w:val="23"/>
        </w:rPr>
        <w:t>the</w:t>
      </w:r>
      <w:r>
        <w:rPr>
          <w:spacing w:val="-16"/>
          <w:sz w:val="23"/>
        </w:rPr>
        <w:t xml:space="preserve"> </w:t>
      </w:r>
      <w:r>
        <w:rPr>
          <w:sz w:val="23"/>
        </w:rPr>
        <w:t>'flow'.</w:t>
      </w:r>
      <w:r>
        <w:rPr>
          <w:spacing w:val="-14"/>
          <w:sz w:val="23"/>
        </w:rPr>
        <w:t xml:space="preserve"> </w:t>
      </w:r>
      <w:r>
        <w:rPr>
          <w:sz w:val="23"/>
        </w:rPr>
        <w:t>If</w:t>
      </w:r>
      <w:r>
        <w:rPr>
          <w:spacing w:val="-17"/>
          <w:sz w:val="23"/>
        </w:rPr>
        <w:t xml:space="preserve"> </w:t>
      </w:r>
      <w:r>
        <w:rPr>
          <w:sz w:val="23"/>
        </w:rPr>
        <w:t>the</w:t>
      </w:r>
      <w:r>
        <w:rPr>
          <w:spacing w:val="-13"/>
          <w:sz w:val="23"/>
        </w:rPr>
        <w:t xml:space="preserve"> </w:t>
      </w:r>
      <w:r>
        <w:rPr>
          <w:sz w:val="23"/>
        </w:rPr>
        <w:t>local</w:t>
      </w:r>
      <w:r>
        <w:rPr>
          <w:spacing w:val="-16"/>
          <w:sz w:val="23"/>
        </w:rPr>
        <w:t xml:space="preserve"> </w:t>
      </w:r>
      <w:r>
        <w:rPr>
          <w:sz w:val="23"/>
        </w:rPr>
        <w:t>water</w:t>
      </w:r>
      <w:r>
        <w:rPr>
          <w:spacing w:val="-17"/>
          <w:sz w:val="23"/>
        </w:rPr>
        <w:t xml:space="preserve"> </w:t>
      </w:r>
      <w:r>
        <w:rPr>
          <w:sz w:val="23"/>
        </w:rPr>
        <w:t>authority</w:t>
      </w:r>
      <w:r>
        <w:rPr>
          <w:spacing w:val="25"/>
          <w:sz w:val="23"/>
        </w:rPr>
        <w:t xml:space="preserve"> </w:t>
      </w:r>
      <w:r>
        <w:rPr>
          <w:sz w:val="23"/>
        </w:rPr>
        <w:t>prohibits</w:t>
      </w:r>
      <w:r>
        <w:rPr>
          <w:spacing w:val="-15"/>
          <w:sz w:val="23"/>
        </w:rPr>
        <w:t xml:space="preserve"> </w:t>
      </w:r>
      <w:r>
        <w:rPr>
          <w:sz w:val="23"/>
        </w:rPr>
        <w:t>flow</w:t>
      </w:r>
      <w:r>
        <w:rPr>
          <w:spacing w:val="-15"/>
          <w:sz w:val="23"/>
        </w:rPr>
        <w:t xml:space="preserve"> </w:t>
      </w:r>
      <w:r>
        <w:rPr>
          <w:sz w:val="23"/>
        </w:rPr>
        <w:t>testing, indicate</w:t>
      </w:r>
      <w:r>
        <w:rPr>
          <w:spacing w:val="-5"/>
          <w:sz w:val="23"/>
        </w:rPr>
        <w:t xml:space="preserve"> </w:t>
      </w:r>
      <w:r>
        <w:rPr>
          <w:sz w:val="23"/>
        </w:rPr>
        <w:t>on</w:t>
      </w:r>
      <w:r>
        <w:rPr>
          <w:spacing w:val="-9"/>
          <w:sz w:val="23"/>
        </w:rPr>
        <w:t xml:space="preserve"> </w:t>
      </w:r>
      <w:r>
        <w:rPr>
          <w:sz w:val="23"/>
        </w:rPr>
        <w:t>the</w:t>
      </w:r>
      <w:r>
        <w:rPr>
          <w:spacing w:val="-8"/>
          <w:sz w:val="23"/>
        </w:rPr>
        <w:t xml:space="preserve"> </w:t>
      </w:r>
      <w:r>
        <w:rPr>
          <w:sz w:val="23"/>
        </w:rPr>
        <w:t>documents</w:t>
      </w:r>
      <w:r>
        <w:rPr>
          <w:spacing w:val="-7"/>
          <w:sz w:val="23"/>
        </w:rPr>
        <w:t xml:space="preserve"> </w:t>
      </w:r>
      <w:r>
        <w:rPr>
          <w:sz w:val="23"/>
        </w:rPr>
        <w:t>the</w:t>
      </w:r>
      <w:r>
        <w:rPr>
          <w:spacing w:val="-5"/>
          <w:sz w:val="23"/>
        </w:rPr>
        <w:t xml:space="preserve"> </w:t>
      </w:r>
      <w:r>
        <w:rPr>
          <w:sz w:val="23"/>
        </w:rPr>
        <w:t>flow</w:t>
      </w:r>
      <w:r>
        <w:rPr>
          <w:spacing w:val="-7"/>
          <w:sz w:val="23"/>
        </w:rPr>
        <w:t xml:space="preserve"> </w:t>
      </w:r>
      <w:r>
        <w:rPr>
          <w:sz w:val="23"/>
        </w:rPr>
        <w:t>and</w:t>
      </w:r>
      <w:r>
        <w:rPr>
          <w:spacing w:val="-9"/>
          <w:sz w:val="23"/>
        </w:rPr>
        <w:t xml:space="preserve"> </w:t>
      </w:r>
      <w:r>
        <w:rPr>
          <w:sz w:val="23"/>
        </w:rPr>
        <w:t>pressure</w:t>
      </w:r>
      <w:r>
        <w:rPr>
          <w:spacing w:val="-8"/>
          <w:sz w:val="23"/>
        </w:rPr>
        <w:t xml:space="preserve"> </w:t>
      </w:r>
      <w:r>
        <w:rPr>
          <w:sz w:val="23"/>
        </w:rPr>
        <w:t>data</w:t>
      </w:r>
      <w:r>
        <w:rPr>
          <w:spacing w:val="-8"/>
          <w:sz w:val="23"/>
        </w:rPr>
        <w:t xml:space="preserve"> </w:t>
      </w:r>
      <w:r>
        <w:rPr>
          <w:sz w:val="23"/>
        </w:rPr>
        <w:t>provided</w:t>
      </w:r>
      <w:r>
        <w:rPr>
          <w:spacing w:val="-6"/>
          <w:sz w:val="23"/>
        </w:rPr>
        <w:t xml:space="preserve"> </w:t>
      </w:r>
      <w:r>
        <w:rPr>
          <w:sz w:val="23"/>
        </w:rPr>
        <w:t>by</w:t>
      </w:r>
      <w:r>
        <w:rPr>
          <w:spacing w:val="-11"/>
          <w:sz w:val="23"/>
        </w:rPr>
        <w:t xml:space="preserve"> </w:t>
      </w:r>
      <w:r>
        <w:rPr>
          <w:sz w:val="23"/>
        </w:rPr>
        <w:t>the</w:t>
      </w:r>
      <w:r>
        <w:rPr>
          <w:spacing w:val="-5"/>
          <w:sz w:val="23"/>
        </w:rPr>
        <w:t xml:space="preserve"> </w:t>
      </w:r>
      <w:r>
        <w:rPr>
          <w:sz w:val="23"/>
        </w:rPr>
        <w:t>authority and note as</w:t>
      </w:r>
      <w:r>
        <w:rPr>
          <w:spacing w:val="-11"/>
          <w:sz w:val="23"/>
        </w:rPr>
        <w:t xml:space="preserve"> </w:t>
      </w:r>
      <w:r>
        <w:rPr>
          <w:sz w:val="23"/>
        </w:rPr>
        <w:t>such.</w:t>
      </w:r>
    </w:p>
    <w:p w14:paraId="72DF8F6F" w14:textId="77777777" w:rsidR="00BD63E6" w:rsidRDefault="00D94B7A" w:rsidP="001C09AE">
      <w:pPr>
        <w:pStyle w:val="ListParagraph"/>
        <w:numPr>
          <w:ilvl w:val="0"/>
          <w:numId w:val="64"/>
        </w:numPr>
        <w:tabs>
          <w:tab w:val="left" w:pos="2259"/>
          <w:tab w:val="left" w:pos="2260"/>
        </w:tabs>
        <w:ind w:right="111"/>
        <w:jc w:val="both"/>
        <w:rPr>
          <w:sz w:val="23"/>
        </w:rPr>
      </w:pPr>
      <w:r>
        <w:rPr>
          <w:sz w:val="23"/>
        </w:rPr>
        <w:t>Note: Reduced pressure backflow prevention devices (RPBPD) shall be permitted as follows - On the discharge side of Fire Pumps in accord with NFPA 20 For systems without fire pumps, provide a check valve on the building (system) side of the RPBPD or provide a double check valve assembly.</w:t>
      </w:r>
    </w:p>
    <w:p w14:paraId="058E9B86" w14:textId="33DF8900" w:rsidR="00BD63E6" w:rsidRDefault="00D94B7A">
      <w:pPr>
        <w:pStyle w:val="BodyText"/>
        <w:tabs>
          <w:tab w:val="left" w:pos="2259"/>
        </w:tabs>
        <w:ind w:left="2259" w:right="120" w:hanging="720"/>
        <w:jc w:val="both"/>
      </w:pPr>
      <w:r>
        <w:t>*</w:t>
      </w:r>
      <w:r>
        <w:tab/>
        <w:t>Asterisked information, except as noted, may be included in Basis of</w:t>
      </w:r>
      <w:r>
        <w:rPr>
          <w:spacing w:val="7"/>
        </w:rPr>
        <w:t xml:space="preserve"> </w:t>
      </w:r>
      <w:r>
        <w:t>Design</w:t>
      </w:r>
      <w:r>
        <w:rPr>
          <w:spacing w:val="-3"/>
        </w:rPr>
        <w:t xml:space="preserve"> </w:t>
      </w:r>
      <w:r>
        <w:t>Narrative.</w:t>
      </w:r>
    </w:p>
    <w:p w14:paraId="4AF12371" w14:textId="77777777" w:rsidR="00BD63E6" w:rsidRDefault="00BD63E6">
      <w:pPr>
        <w:pStyle w:val="BodyText"/>
        <w:spacing w:before="4"/>
      </w:pPr>
    </w:p>
    <w:p w14:paraId="1FE995FF" w14:textId="77777777" w:rsidR="00BD63E6" w:rsidRDefault="00D94B7A">
      <w:pPr>
        <w:pStyle w:val="Heading5"/>
        <w:spacing w:line="263" w:lineRule="exact"/>
      </w:pPr>
      <w:r>
        <w:rPr>
          <w:u w:val="thick"/>
        </w:rPr>
        <w:t>Plumbing Drawings</w:t>
      </w:r>
    </w:p>
    <w:p w14:paraId="5F2C1959" w14:textId="77777777" w:rsidR="00BD63E6" w:rsidRDefault="00D94B7A" w:rsidP="001C09AE">
      <w:pPr>
        <w:pStyle w:val="ListParagraph"/>
        <w:numPr>
          <w:ilvl w:val="0"/>
          <w:numId w:val="64"/>
        </w:numPr>
        <w:tabs>
          <w:tab w:val="left" w:pos="2257"/>
          <w:tab w:val="left" w:pos="2258"/>
        </w:tabs>
        <w:ind w:right="109"/>
        <w:jc w:val="both"/>
        <w:rPr>
          <w:sz w:val="23"/>
        </w:rPr>
      </w:pPr>
      <w:r>
        <w:rPr>
          <w:sz w:val="23"/>
        </w:rPr>
        <w:t>Plans of each floor noting fixture locations and types. Indicate routing of main distribution lines with tentative</w:t>
      </w:r>
      <w:r>
        <w:rPr>
          <w:spacing w:val="-38"/>
          <w:sz w:val="23"/>
        </w:rPr>
        <w:t xml:space="preserve"> </w:t>
      </w:r>
      <w:r>
        <w:rPr>
          <w:sz w:val="23"/>
        </w:rPr>
        <w:t>sizes.</w:t>
      </w:r>
    </w:p>
    <w:p w14:paraId="39D550A3" w14:textId="77777777" w:rsidR="00BD63E6" w:rsidRDefault="00D94B7A" w:rsidP="001C09AE">
      <w:pPr>
        <w:pStyle w:val="ListParagraph"/>
        <w:numPr>
          <w:ilvl w:val="0"/>
          <w:numId w:val="64"/>
        </w:numPr>
        <w:tabs>
          <w:tab w:val="left" w:pos="2257"/>
          <w:tab w:val="left" w:pos="2258"/>
        </w:tabs>
        <w:spacing w:before="6" w:line="263" w:lineRule="exact"/>
        <w:ind w:left="2257" w:hanging="717"/>
        <w:rPr>
          <w:sz w:val="23"/>
        </w:rPr>
      </w:pPr>
      <w:r>
        <w:rPr>
          <w:sz w:val="23"/>
        </w:rPr>
        <w:t>Show</w:t>
      </w:r>
      <w:r>
        <w:rPr>
          <w:spacing w:val="-4"/>
          <w:sz w:val="23"/>
        </w:rPr>
        <w:t xml:space="preserve"> </w:t>
      </w:r>
      <w:r>
        <w:rPr>
          <w:sz w:val="23"/>
        </w:rPr>
        <w:t>general</w:t>
      </w:r>
      <w:r>
        <w:rPr>
          <w:spacing w:val="-3"/>
          <w:sz w:val="23"/>
        </w:rPr>
        <w:t xml:space="preserve"> </w:t>
      </w:r>
      <w:r>
        <w:rPr>
          <w:sz w:val="23"/>
        </w:rPr>
        <w:t>or</w:t>
      </w:r>
      <w:r>
        <w:rPr>
          <w:spacing w:val="-3"/>
          <w:sz w:val="23"/>
        </w:rPr>
        <w:t xml:space="preserve"> </w:t>
      </w:r>
      <w:r>
        <w:rPr>
          <w:sz w:val="23"/>
        </w:rPr>
        <w:t>schematic</w:t>
      </w:r>
      <w:r>
        <w:rPr>
          <w:spacing w:val="-2"/>
          <w:sz w:val="23"/>
        </w:rPr>
        <w:t xml:space="preserve"> </w:t>
      </w:r>
      <w:r>
        <w:rPr>
          <w:sz w:val="23"/>
        </w:rPr>
        <w:t>arrangement</w:t>
      </w:r>
      <w:r>
        <w:rPr>
          <w:spacing w:val="-3"/>
          <w:sz w:val="23"/>
        </w:rPr>
        <w:t xml:space="preserve"> </w:t>
      </w:r>
      <w:r>
        <w:rPr>
          <w:sz w:val="23"/>
        </w:rPr>
        <w:t>of</w:t>
      </w:r>
      <w:r>
        <w:rPr>
          <w:spacing w:val="-6"/>
          <w:sz w:val="23"/>
        </w:rPr>
        <w:t xml:space="preserve"> </w:t>
      </w:r>
      <w:r>
        <w:rPr>
          <w:sz w:val="23"/>
        </w:rPr>
        <w:t>all</w:t>
      </w:r>
      <w:r>
        <w:rPr>
          <w:spacing w:val="-3"/>
          <w:sz w:val="23"/>
        </w:rPr>
        <w:t xml:space="preserve"> </w:t>
      </w:r>
      <w:r>
        <w:rPr>
          <w:sz w:val="23"/>
        </w:rPr>
        <w:t>piping</w:t>
      </w:r>
      <w:r>
        <w:rPr>
          <w:spacing w:val="-31"/>
          <w:sz w:val="23"/>
        </w:rPr>
        <w:t xml:space="preserve"> </w:t>
      </w:r>
      <w:r>
        <w:rPr>
          <w:sz w:val="23"/>
        </w:rPr>
        <w:t>systems.</w:t>
      </w:r>
    </w:p>
    <w:p w14:paraId="478346DF" w14:textId="77777777" w:rsidR="00BD63E6" w:rsidRDefault="00D94B7A" w:rsidP="001C09AE">
      <w:pPr>
        <w:pStyle w:val="ListParagraph"/>
        <w:numPr>
          <w:ilvl w:val="0"/>
          <w:numId w:val="64"/>
        </w:numPr>
        <w:tabs>
          <w:tab w:val="left" w:pos="2257"/>
          <w:tab w:val="left" w:pos="2258"/>
        </w:tabs>
        <w:ind w:right="110"/>
        <w:jc w:val="both"/>
        <w:rPr>
          <w:sz w:val="23"/>
        </w:rPr>
      </w:pPr>
      <w:r>
        <w:rPr>
          <w:sz w:val="23"/>
        </w:rPr>
        <w:t>Show location of water, sanitary sewer, storm sewer and sprinkler Services to the</w:t>
      </w:r>
      <w:r>
        <w:rPr>
          <w:spacing w:val="-13"/>
          <w:sz w:val="23"/>
        </w:rPr>
        <w:t xml:space="preserve"> </w:t>
      </w:r>
      <w:r>
        <w:rPr>
          <w:sz w:val="23"/>
        </w:rPr>
        <w:t>building.</w:t>
      </w:r>
    </w:p>
    <w:p w14:paraId="1242A1B2" w14:textId="77777777" w:rsidR="00BD63E6" w:rsidRDefault="00D94B7A" w:rsidP="001C09AE">
      <w:pPr>
        <w:pStyle w:val="ListParagraph"/>
        <w:numPr>
          <w:ilvl w:val="0"/>
          <w:numId w:val="64"/>
        </w:numPr>
        <w:tabs>
          <w:tab w:val="left" w:pos="2258"/>
          <w:tab w:val="left" w:pos="2259"/>
        </w:tabs>
        <w:spacing w:before="6" w:line="263" w:lineRule="exact"/>
        <w:ind w:left="2258" w:hanging="718"/>
        <w:rPr>
          <w:sz w:val="23"/>
        </w:rPr>
      </w:pPr>
      <w:r>
        <w:rPr>
          <w:sz w:val="23"/>
        </w:rPr>
        <w:t>Show tentative fixture</w:t>
      </w:r>
      <w:r>
        <w:rPr>
          <w:spacing w:val="-21"/>
          <w:sz w:val="23"/>
        </w:rPr>
        <w:t xml:space="preserve"> </w:t>
      </w:r>
      <w:r>
        <w:rPr>
          <w:sz w:val="23"/>
        </w:rPr>
        <w:t>schedule.</w:t>
      </w:r>
    </w:p>
    <w:p w14:paraId="2141E47C" w14:textId="77777777" w:rsidR="00BD63E6" w:rsidRDefault="00D94B7A" w:rsidP="001C09AE">
      <w:pPr>
        <w:pStyle w:val="ListParagraph"/>
        <w:numPr>
          <w:ilvl w:val="0"/>
          <w:numId w:val="64"/>
        </w:numPr>
        <w:tabs>
          <w:tab w:val="left" w:pos="2257"/>
          <w:tab w:val="left" w:pos="2258"/>
        </w:tabs>
        <w:ind w:right="113"/>
        <w:jc w:val="both"/>
        <w:rPr>
          <w:sz w:val="23"/>
        </w:rPr>
      </w:pPr>
      <w:r>
        <w:rPr>
          <w:sz w:val="23"/>
        </w:rPr>
        <w:t>Show</w:t>
      </w:r>
      <w:r>
        <w:rPr>
          <w:spacing w:val="-18"/>
          <w:sz w:val="23"/>
        </w:rPr>
        <w:t xml:space="preserve"> </w:t>
      </w:r>
      <w:r>
        <w:rPr>
          <w:sz w:val="23"/>
        </w:rPr>
        <w:t>location,</w:t>
      </w:r>
      <w:r>
        <w:rPr>
          <w:spacing w:val="-17"/>
          <w:sz w:val="23"/>
        </w:rPr>
        <w:t xml:space="preserve"> </w:t>
      </w:r>
      <w:r>
        <w:rPr>
          <w:sz w:val="23"/>
        </w:rPr>
        <w:t>sizes</w:t>
      </w:r>
      <w:r>
        <w:rPr>
          <w:spacing w:val="-18"/>
          <w:sz w:val="23"/>
        </w:rPr>
        <w:t xml:space="preserve"> </w:t>
      </w:r>
      <w:r>
        <w:rPr>
          <w:sz w:val="23"/>
        </w:rPr>
        <w:t>and</w:t>
      </w:r>
      <w:r>
        <w:rPr>
          <w:spacing w:val="-17"/>
          <w:sz w:val="23"/>
        </w:rPr>
        <w:t xml:space="preserve"> </w:t>
      </w:r>
      <w:r>
        <w:rPr>
          <w:sz w:val="23"/>
        </w:rPr>
        <w:t>types</w:t>
      </w:r>
      <w:r>
        <w:rPr>
          <w:spacing w:val="-18"/>
          <w:sz w:val="23"/>
        </w:rPr>
        <w:t xml:space="preserve"> </w:t>
      </w:r>
      <w:r>
        <w:rPr>
          <w:sz w:val="23"/>
        </w:rPr>
        <w:t>of</w:t>
      </w:r>
      <w:r>
        <w:rPr>
          <w:spacing w:val="-17"/>
          <w:sz w:val="23"/>
        </w:rPr>
        <w:t xml:space="preserve"> </w:t>
      </w:r>
      <w:r>
        <w:rPr>
          <w:sz w:val="23"/>
        </w:rPr>
        <w:t>Hot</w:t>
      </w:r>
      <w:r>
        <w:rPr>
          <w:spacing w:val="-14"/>
          <w:sz w:val="23"/>
        </w:rPr>
        <w:t xml:space="preserve"> </w:t>
      </w:r>
      <w:r>
        <w:rPr>
          <w:sz w:val="23"/>
        </w:rPr>
        <w:t>Water</w:t>
      </w:r>
      <w:r>
        <w:rPr>
          <w:spacing w:val="-17"/>
          <w:sz w:val="23"/>
        </w:rPr>
        <w:t xml:space="preserve"> </w:t>
      </w:r>
      <w:r>
        <w:rPr>
          <w:sz w:val="23"/>
        </w:rPr>
        <w:t>Heaters/</w:t>
      </w:r>
      <w:r>
        <w:rPr>
          <w:spacing w:val="-16"/>
          <w:sz w:val="23"/>
        </w:rPr>
        <w:t xml:space="preserve"> </w:t>
      </w:r>
      <w:r>
        <w:rPr>
          <w:sz w:val="23"/>
        </w:rPr>
        <w:t>Heat</w:t>
      </w:r>
      <w:r>
        <w:rPr>
          <w:spacing w:val="-16"/>
          <w:sz w:val="23"/>
        </w:rPr>
        <w:t xml:space="preserve"> </w:t>
      </w:r>
      <w:r>
        <w:rPr>
          <w:sz w:val="23"/>
        </w:rPr>
        <w:t>Exchangers,</w:t>
      </w:r>
      <w:r>
        <w:rPr>
          <w:spacing w:val="-17"/>
          <w:sz w:val="23"/>
        </w:rPr>
        <w:t xml:space="preserve"> </w:t>
      </w:r>
      <w:r>
        <w:rPr>
          <w:sz w:val="23"/>
        </w:rPr>
        <w:t>Storage Tanks, and flues if</w:t>
      </w:r>
      <w:r>
        <w:rPr>
          <w:spacing w:val="-21"/>
          <w:sz w:val="23"/>
        </w:rPr>
        <w:t xml:space="preserve"> </w:t>
      </w:r>
      <w:r>
        <w:rPr>
          <w:sz w:val="23"/>
        </w:rPr>
        <w:t>required.</w:t>
      </w:r>
    </w:p>
    <w:p w14:paraId="3E7BE427" w14:textId="77777777" w:rsidR="00341CCF" w:rsidRPr="00341CCF" w:rsidRDefault="00D94B7A" w:rsidP="001C09AE">
      <w:pPr>
        <w:pStyle w:val="ListParagraph"/>
        <w:numPr>
          <w:ilvl w:val="0"/>
          <w:numId w:val="64"/>
        </w:numPr>
        <w:tabs>
          <w:tab w:val="left" w:pos="2257"/>
          <w:tab w:val="left" w:pos="2258"/>
        </w:tabs>
        <w:spacing w:before="5"/>
        <w:ind w:left="2257" w:hanging="717"/>
      </w:pPr>
      <w:r w:rsidRPr="00341CCF">
        <w:rPr>
          <w:sz w:val="23"/>
        </w:rPr>
        <w:t>Show gas piping layout and connected load, if</w:t>
      </w:r>
      <w:r w:rsidRPr="00341CCF">
        <w:rPr>
          <w:spacing w:val="-33"/>
          <w:sz w:val="23"/>
        </w:rPr>
        <w:t xml:space="preserve"> </w:t>
      </w:r>
      <w:r w:rsidRPr="00341CCF">
        <w:rPr>
          <w:sz w:val="23"/>
        </w:rPr>
        <w:t>applicable.</w:t>
      </w:r>
    </w:p>
    <w:p w14:paraId="579EE643" w14:textId="77777777" w:rsidR="00341CCF" w:rsidRPr="00341CCF" w:rsidRDefault="00341CCF" w:rsidP="00341CCF">
      <w:pPr>
        <w:pStyle w:val="ListParagraph"/>
        <w:tabs>
          <w:tab w:val="left" w:pos="2257"/>
          <w:tab w:val="left" w:pos="2258"/>
        </w:tabs>
        <w:spacing w:before="5"/>
        <w:ind w:left="2257" w:firstLine="0"/>
      </w:pPr>
    </w:p>
    <w:p w14:paraId="6728A732" w14:textId="31EC7706" w:rsidR="00BD63E6" w:rsidRPr="00341CCF" w:rsidRDefault="00D94B7A" w:rsidP="00341CCF">
      <w:pPr>
        <w:tabs>
          <w:tab w:val="left" w:pos="2257"/>
          <w:tab w:val="left" w:pos="2258"/>
        </w:tabs>
        <w:spacing w:before="5"/>
        <w:ind w:left="810"/>
        <w:rPr>
          <w:b/>
          <w:bCs/>
        </w:rPr>
      </w:pPr>
      <w:r w:rsidRPr="00341CCF">
        <w:rPr>
          <w:b/>
          <w:bCs/>
          <w:u w:val="thick"/>
        </w:rPr>
        <w:t>Mechanical (HVAC) Drawings</w:t>
      </w:r>
    </w:p>
    <w:p w14:paraId="1DA305ED" w14:textId="3090D989" w:rsidR="00BD63E6" w:rsidRDefault="00D94B7A" w:rsidP="001C09AE">
      <w:pPr>
        <w:pStyle w:val="ListParagraph"/>
        <w:numPr>
          <w:ilvl w:val="0"/>
          <w:numId w:val="64"/>
        </w:numPr>
        <w:tabs>
          <w:tab w:val="left" w:pos="2257"/>
          <w:tab w:val="left" w:pos="2258"/>
        </w:tabs>
        <w:ind w:right="114"/>
        <w:jc w:val="both"/>
        <w:rPr>
          <w:sz w:val="23"/>
        </w:rPr>
      </w:pPr>
      <w:r>
        <w:rPr>
          <w:sz w:val="23"/>
        </w:rPr>
        <w:t>Plans of each floor showing single line duct layouts, tentative air (supply, return, &amp; exhaust) quantities, equipment locations, and layouts and general routing of heating/</w:t>
      </w:r>
      <w:r w:rsidR="00341CCF">
        <w:rPr>
          <w:sz w:val="23"/>
        </w:rPr>
        <w:t xml:space="preserve"> </w:t>
      </w:r>
      <w:r>
        <w:rPr>
          <w:sz w:val="23"/>
        </w:rPr>
        <w:t>cooling</w:t>
      </w:r>
      <w:r>
        <w:rPr>
          <w:spacing w:val="-27"/>
          <w:sz w:val="23"/>
        </w:rPr>
        <w:t xml:space="preserve"> </w:t>
      </w:r>
      <w:r>
        <w:rPr>
          <w:sz w:val="23"/>
        </w:rPr>
        <w:t>piping.</w:t>
      </w:r>
    </w:p>
    <w:p w14:paraId="122729FF" w14:textId="77777777" w:rsidR="00BD63E6" w:rsidRDefault="00D94B7A" w:rsidP="001C09AE">
      <w:pPr>
        <w:pStyle w:val="ListParagraph"/>
        <w:numPr>
          <w:ilvl w:val="0"/>
          <w:numId w:val="64"/>
        </w:numPr>
        <w:tabs>
          <w:tab w:val="left" w:pos="2259"/>
          <w:tab w:val="left" w:pos="2260"/>
        </w:tabs>
        <w:spacing w:before="1"/>
        <w:ind w:left="2259"/>
        <w:rPr>
          <w:sz w:val="23"/>
        </w:rPr>
      </w:pPr>
      <w:r>
        <w:rPr>
          <w:sz w:val="23"/>
        </w:rPr>
        <w:t>Show</w:t>
      </w:r>
      <w:r>
        <w:rPr>
          <w:spacing w:val="-5"/>
          <w:sz w:val="23"/>
        </w:rPr>
        <w:t xml:space="preserve"> </w:t>
      </w:r>
      <w:r>
        <w:rPr>
          <w:sz w:val="23"/>
        </w:rPr>
        <w:t>equipment</w:t>
      </w:r>
      <w:r>
        <w:rPr>
          <w:spacing w:val="-4"/>
          <w:sz w:val="23"/>
        </w:rPr>
        <w:t xml:space="preserve"> </w:t>
      </w:r>
      <w:r>
        <w:rPr>
          <w:sz w:val="23"/>
        </w:rPr>
        <w:t>schedules</w:t>
      </w:r>
      <w:r>
        <w:rPr>
          <w:spacing w:val="-5"/>
          <w:sz w:val="23"/>
        </w:rPr>
        <w:t xml:space="preserve"> </w:t>
      </w:r>
      <w:r>
        <w:rPr>
          <w:sz w:val="23"/>
        </w:rPr>
        <w:t>with</w:t>
      </w:r>
      <w:r>
        <w:rPr>
          <w:spacing w:val="-4"/>
          <w:sz w:val="23"/>
        </w:rPr>
        <w:t xml:space="preserve"> </w:t>
      </w:r>
      <w:r>
        <w:rPr>
          <w:sz w:val="23"/>
        </w:rPr>
        <w:t>tentative</w:t>
      </w:r>
      <w:r>
        <w:rPr>
          <w:spacing w:val="-3"/>
          <w:sz w:val="23"/>
        </w:rPr>
        <w:t xml:space="preserve"> </w:t>
      </w:r>
      <w:r>
        <w:rPr>
          <w:sz w:val="23"/>
        </w:rPr>
        <w:t>sizes,</w:t>
      </w:r>
      <w:r>
        <w:rPr>
          <w:spacing w:val="-4"/>
          <w:sz w:val="23"/>
        </w:rPr>
        <w:t xml:space="preserve"> </w:t>
      </w:r>
      <w:r>
        <w:rPr>
          <w:sz w:val="23"/>
        </w:rPr>
        <w:t>capacities,</w:t>
      </w:r>
      <w:r>
        <w:rPr>
          <w:spacing w:val="-4"/>
          <w:sz w:val="23"/>
        </w:rPr>
        <w:t xml:space="preserve"> </w:t>
      </w:r>
      <w:r>
        <w:rPr>
          <w:sz w:val="23"/>
        </w:rPr>
        <w:t>ID</w:t>
      </w:r>
      <w:r>
        <w:rPr>
          <w:spacing w:val="-5"/>
          <w:sz w:val="23"/>
        </w:rPr>
        <w:t xml:space="preserve"> </w:t>
      </w:r>
      <w:r>
        <w:rPr>
          <w:sz w:val="23"/>
        </w:rPr>
        <w:t>#,</w:t>
      </w:r>
      <w:r>
        <w:rPr>
          <w:spacing w:val="-4"/>
          <w:sz w:val="23"/>
        </w:rPr>
        <w:t xml:space="preserve"> </w:t>
      </w:r>
      <w:r>
        <w:rPr>
          <w:sz w:val="23"/>
        </w:rPr>
        <w:t>features,</w:t>
      </w:r>
      <w:r>
        <w:rPr>
          <w:spacing w:val="-34"/>
          <w:sz w:val="23"/>
        </w:rPr>
        <w:t xml:space="preserve"> </w:t>
      </w:r>
      <w:r>
        <w:rPr>
          <w:sz w:val="23"/>
        </w:rPr>
        <w:t>etc.</w:t>
      </w:r>
    </w:p>
    <w:p w14:paraId="0382C766" w14:textId="77777777" w:rsidR="00BD63E6" w:rsidRDefault="00D94B7A" w:rsidP="001C09AE">
      <w:pPr>
        <w:pStyle w:val="ListParagraph"/>
        <w:numPr>
          <w:ilvl w:val="0"/>
          <w:numId w:val="64"/>
        </w:numPr>
        <w:tabs>
          <w:tab w:val="left" w:pos="2259"/>
          <w:tab w:val="left" w:pos="2260"/>
        </w:tabs>
        <w:spacing w:before="1" w:line="263" w:lineRule="exact"/>
        <w:ind w:left="2259"/>
        <w:rPr>
          <w:sz w:val="23"/>
        </w:rPr>
      </w:pPr>
      <w:r>
        <w:rPr>
          <w:sz w:val="23"/>
        </w:rPr>
        <w:t>Indicate locations and sizes of fans, pumps, compressors, conveyors,</w:t>
      </w:r>
      <w:r>
        <w:rPr>
          <w:spacing w:val="-45"/>
          <w:sz w:val="23"/>
        </w:rPr>
        <w:t xml:space="preserve"> </w:t>
      </w:r>
      <w:r>
        <w:rPr>
          <w:sz w:val="23"/>
        </w:rPr>
        <w:t>etc.</w:t>
      </w:r>
    </w:p>
    <w:p w14:paraId="5FBFDCB3" w14:textId="77777777" w:rsidR="00341CCF" w:rsidRDefault="00D94B7A" w:rsidP="001C09AE">
      <w:pPr>
        <w:pStyle w:val="ListParagraph"/>
        <w:numPr>
          <w:ilvl w:val="0"/>
          <w:numId w:val="64"/>
        </w:numPr>
        <w:tabs>
          <w:tab w:val="left" w:pos="2259"/>
          <w:tab w:val="left" w:pos="2260"/>
        </w:tabs>
        <w:ind w:left="2259" w:right="114"/>
        <w:jc w:val="both"/>
        <w:rPr>
          <w:sz w:val="23"/>
        </w:rPr>
      </w:pPr>
      <w:r>
        <w:rPr>
          <w:sz w:val="23"/>
        </w:rPr>
        <w:t>Schematic</w:t>
      </w:r>
      <w:r>
        <w:rPr>
          <w:spacing w:val="-14"/>
          <w:sz w:val="23"/>
        </w:rPr>
        <w:t xml:space="preserve"> </w:t>
      </w:r>
      <w:r>
        <w:rPr>
          <w:sz w:val="23"/>
        </w:rPr>
        <w:t>layout</w:t>
      </w:r>
      <w:r>
        <w:rPr>
          <w:spacing w:val="-12"/>
          <w:sz w:val="23"/>
        </w:rPr>
        <w:t xml:space="preserve"> </w:t>
      </w:r>
      <w:r>
        <w:rPr>
          <w:sz w:val="23"/>
        </w:rPr>
        <w:t>and</w:t>
      </w:r>
      <w:r>
        <w:rPr>
          <w:spacing w:val="-13"/>
          <w:sz w:val="23"/>
        </w:rPr>
        <w:t xml:space="preserve"> </w:t>
      </w:r>
      <w:r>
        <w:rPr>
          <w:sz w:val="23"/>
        </w:rPr>
        <w:t>elevation</w:t>
      </w:r>
      <w:r>
        <w:rPr>
          <w:spacing w:val="-15"/>
          <w:sz w:val="23"/>
        </w:rPr>
        <w:t xml:space="preserve"> </w:t>
      </w:r>
      <w:r>
        <w:rPr>
          <w:sz w:val="23"/>
        </w:rPr>
        <w:t>of</w:t>
      </w:r>
      <w:r>
        <w:rPr>
          <w:spacing w:val="-15"/>
          <w:sz w:val="23"/>
        </w:rPr>
        <w:t xml:space="preserve"> </w:t>
      </w:r>
      <w:r>
        <w:rPr>
          <w:sz w:val="23"/>
        </w:rPr>
        <w:t>equipment</w:t>
      </w:r>
      <w:r>
        <w:rPr>
          <w:spacing w:val="-12"/>
          <w:sz w:val="23"/>
        </w:rPr>
        <w:t xml:space="preserve"> </w:t>
      </w:r>
      <w:r>
        <w:rPr>
          <w:sz w:val="23"/>
        </w:rPr>
        <w:t>room</w:t>
      </w:r>
      <w:r>
        <w:rPr>
          <w:spacing w:val="-12"/>
          <w:sz w:val="23"/>
        </w:rPr>
        <w:t xml:space="preserve"> </w:t>
      </w:r>
      <w:r>
        <w:rPr>
          <w:sz w:val="23"/>
        </w:rPr>
        <w:t>and</w:t>
      </w:r>
      <w:r>
        <w:rPr>
          <w:spacing w:val="-13"/>
          <w:sz w:val="23"/>
        </w:rPr>
        <w:t xml:space="preserve"> </w:t>
      </w:r>
      <w:r>
        <w:rPr>
          <w:sz w:val="23"/>
        </w:rPr>
        <w:t>central</w:t>
      </w:r>
      <w:r>
        <w:rPr>
          <w:spacing w:val="-12"/>
          <w:sz w:val="23"/>
        </w:rPr>
        <w:t xml:space="preserve"> </w:t>
      </w:r>
      <w:r>
        <w:rPr>
          <w:sz w:val="23"/>
        </w:rPr>
        <w:t>system</w:t>
      </w:r>
      <w:r>
        <w:rPr>
          <w:spacing w:val="-12"/>
          <w:sz w:val="23"/>
        </w:rPr>
        <w:t xml:space="preserve"> </w:t>
      </w:r>
      <w:r>
        <w:rPr>
          <w:sz w:val="23"/>
        </w:rPr>
        <w:t>showing configuration, tie-ins, etc. as necessary to describe system.</w:t>
      </w:r>
    </w:p>
    <w:p w14:paraId="1D6B6E85" w14:textId="77777777" w:rsidR="00341CCF" w:rsidRDefault="00D94B7A" w:rsidP="001C09AE">
      <w:pPr>
        <w:pStyle w:val="ListParagraph"/>
        <w:numPr>
          <w:ilvl w:val="0"/>
          <w:numId w:val="64"/>
        </w:numPr>
        <w:tabs>
          <w:tab w:val="left" w:pos="2259"/>
          <w:tab w:val="left" w:pos="2260"/>
        </w:tabs>
        <w:ind w:left="2259" w:right="114"/>
        <w:jc w:val="both"/>
        <w:rPr>
          <w:sz w:val="23"/>
        </w:rPr>
      </w:pPr>
      <w:r>
        <w:rPr>
          <w:sz w:val="23"/>
        </w:rPr>
        <w:t>Central heating or cooling plants, distribution piping, equipment.</w:t>
      </w:r>
    </w:p>
    <w:p w14:paraId="4B284A87" w14:textId="4BFC1B94" w:rsidR="00BD63E6" w:rsidRDefault="00D94B7A" w:rsidP="001C09AE">
      <w:pPr>
        <w:pStyle w:val="ListParagraph"/>
        <w:numPr>
          <w:ilvl w:val="0"/>
          <w:numId w:val="64"/>
        </w:numPr>
        <w:tabs>
          <w:tab w:val="left" w:pos="2259"/>
          <w:tab w:val="left" w:pos="2260"/>
        </w:tabs>
        <w:ind w:left="2259" w:right="114"/>
        <w:jc w:val="both"/>
        <w:rPr>
          <w:sz w:val="23"/>
        </w:rPr>
      </w:pPr>
      <w:r>
        <w:rPr>
          <w:sz w:val="23"/>
        </w:rPr>
        <w:t>Preliminary control</w:t>
      </w:r>
      <w:r>
        <w:rPr>
          <w:spacing w:val="-30"/>
          <w:sz w:val="23"/>
        </w:rPr>
        <w:t xml:space="preserve"> </w:t>
      </w:r>
      <w:r>
        <w:rPr>
          <w:sz w:val="23"/>
        </w:rPr>
        <w:t>diagrams.</w:t>
      </w:r>
    </w:p>
    <w:p w14:paraId="63BFF8E7" w14:textId="77777777" w:rsidR="00BD63E6" w:rsidRDefault="00BD63E6">
      <w:pPr>
        <w:jc w:val="both"/>
        <w:rPr>
          <w:sz w:val="23"/>
        </w:rPr>
        <w:sectPr w:rsidR="00BD63E6">
          <w:pgSz w:w="12240" w:h="15840"/>
          <w:pgMar w:top="1600" w:right="1320" w:bottom="1240" w:left="1340" w:header="720" w:footer="1049" w:gutter="0"/>
          <w:cols w:space="720"/>
        </w:sectPr>
      </w:pPr>
    </w:p>
    <w:p w14:paraId="56BCAA48" w14:textId="77777777" w:rsidR="00BD63E6" w:rsidRDefault="00BD63E6">
      <w:pPr>
        <w:pStyle w:val="BodyText"/>
        <w:spacing w:before="2"/>
        <w:rPr>
          <w:sz w:val="12"/>
        </w:rPr>
      </w:pPr>
    </w:p>
    <w:p w14:paraId="1EDD695F" w14:textId="77777777" w:rsidR="00BD63E6" w:rsidRDefault="00D94B7A">
      <w:pPr>
        <w:pStyle w:val="Heading5"/>
        <w:spacing w:before="91" w:line="263" w:lineRule="exact"/>
        <w:ind w:left="840"/>
      </w:pPr>
      <w:r>
        <w:rPr>
          <w:u w:val="thick"/>
        </w:rPr>
        <w:t>Electrical Drawings</w:t>
      </w:r>
    </w:p>
    <w:p w14:paraId="2F20137E" w14:textId="77777777" w:rsidR="00BD63E6" w:rsidRDefault="00D94B7A">
      <w:pPr>
        <w:pStyle w:val="BodyText"/>
        <w:ind w:left="1560" w:right="111"/>
        <w:jc w:val="both"/>
      </w:pPr>
      <w:r>
        <w:t xml:space="preserve">Power and lighting Plans may be combined if product clearly conveys required information. (See </w:t>
      </w:r>
      <w:hyperlink w:anchor="_bookmark387" w:history="1">
        <w:r>
          <w:rPr>
            <w:color w:val="0000FF"/>
            <w:u w:val="single" w:color="0000FF"/>
          </w:rPr>
          <w:t>Appendix</w:t>
        </w:r>
      </w:hyperlink>
      <w:r>
        <w:rPr>
          <w:color w:val="0000FF"/>
          <w:u w:val="single" w:color="0000FF"/>
        </w:rPr>
        <w:t xml:space="preserve"> A </w:t>
      </w:r>
      <w:r>
        <w:t>for additional Preliminary Design Submittal requirements.)</w:t>
      </w:r>
    </w:p>
    <w:p w14:paraId="7C98822A" w14:textId="77777777" w:rsidR="00BD63E6" w:rsidRDefault="00D94B7A" w:rsidP="001C09AE">
      <w:pPr>
        <w:pStyle w:val="ListParagraph"/>
        <w:numPr>
          <w:ilvl w:val="0"/>
          <w:numId w:val="64"/>
        </w:numPr>
        <w:tabs>
          <w:tab w:val="left" w:pos="2279"/>
          <w:tab w:val="left" w:pos="2280"/>
        </w:tabs>
        <w:spacing w:line="242" w:lineRule="auto"/>
        <w:ind w:left="2280" w:right="115"/>
        <w:jc w:val="both"/>
        <w:rPr>
          <w:sz w:val="23"/>
        </w:rPr>
      </w:pPr>
      <w:r>
        <w:rPr>
          <w:sz w:val="23"/>
        </w:rPr>
        <w:t>Lighting</w:t>
      </w:r>
      <w:r>
        <w:rPr>
          <w:spacing w:val="-10"/>
          <w:sz w:val="23"/>
        </w:rPr>
        <w:t xml:space="preserve"> </w:t>
      </w:r>
      <w:r>
        <w:rPr>
          <w:sz w:val="23"/>
        </w:rPr>
        <w:t>Plans</w:t>
      </w:r>
      <w:r>
        <w:rPr>
          <w:spacing w:val="-10"/>
          <w:sz w:val="23"/>
        </w:rPr>
        <w:t xml:space="preserve"> </w:t>
      </w:r>
      <w:r>
        <w:rPr>
          <w:sz w:val="23"/>
        </w:rPr>
        <w:t>for</w:t>
      </w:r>
      <w:r>
        <w:rPr>
          <w:spacing w:val="-10"/>
          <w:sz w:val="23"/>
        </w:rPr>
        <w:t xml:space="preserve"> </w:t>
      </w:r>
      <w:r>
        <w:rPr>
          <w:sz w:val="23"/>
        </w:rPr>
        <w:t>each</w:t>
      </w:r>
      <w:r>
        <w:rPr>
          <w:spacing w:val="-10"/>
          <w:sz w:val="23"/>
        </w:rPr>
        <w:t xml:space="preserve"> </w:t>
      </w:r>
      <w:r>
        <w:rPr>
          <w:sz w:val="23"/>
        </w:rPr>
        <w:t>floor</w:t>
      </w:r>
      <w:r>
        <w:rPr>
          <w:spacing w:val="-10"/>
          <w:sz w:val="23"/>
        </w:rPr>
        <w:t xml:space="preserve"> </w:t>
      </w:r>
      <w:r>
        <w:rPr>
          <w:sz w:val="23"/>
        </w:rPr>
        <w:t>showing</w:t>
      </w:r>
      <w:r>
        <w:rPr>
          <w:spacing w:val="-12"/>
          <w:sz w:val="23"/>
        </w:rPr>
        <w:t xml:space="preserve"> </w:t>
      </w:r>
      <w:r>
        <w:rPr>
          <w:sz w:val="23"/>
        </w:rPr>
        <w:t>approximate</w:t>
      </w:r>
      <w:r>
        <w:rPr>
          <w:spacing w:val="-9"/>
          <w:sz w:val="23"/>
        </w:rPr>
        <w:t xml:space="preserve"> </w:t>
      </w:r>
      <w:r>
        <w:rPr>
          <w:sz w:val="23"/>
        </w:rPr>
        <w:t>fixture</w:t>
      </w:r>
      <w:r>
        <w:rPr>
          <w:spacing w:val="-9"/>
          <w:sz w:val="23"/>
        </w:rPr>
        <w:t xml:space="preserve"> </w:t>
      </w:r>
      <w:r>
        <w:rPr>
          <w:sz w:val="23"/>
        </w:rPr>
        <w:t>locations,</w:t>
      </w:r>
      <w:r>
        <w:rPr>
          <w:spacing w:val="-10"/>
          <w:sz w:val="23"/>
        </w:rPr>
        <w:t xml:space="preserve"> </w:t>
      </w:r>
      <w:r>
        <w:rPr>
          <w:sz w:val="23"/>
        </w:rPr>
        <w:t>type,</w:t>
      </w:r>
      <w:r>
        <w:rPr>
          <w:spacing w:val="39"/>
          <w:sz w:val="23"/>
        </w:rPr>
        <w:t xml:space="preserve"> </w:t>
      </w:r>
      <w:r>
        <w:rPr>
          <w:sz w:val="23"/>
        </w:rPr>
        <w:t>and lighting</w:t>
      </w:r>
      <w:r>
        <w:rPr>
          <w:spacing w:val="-7"/>
          <w:sz w:val="23"/>
        </w:rPr>
        <w:t xml:space="preserve"> </w:t>
      </w:r>
      <w:r>
        <w:rPr>
          <w:sz w:val="23"/>
        </w:rPr>
        <w:t>level</w:t>
      </w:r>
      <w:r>
        <w:rPr>
          <w:spacing w:val="-4"/>
          <w:sz w:val="23"/>
        </w:rPr>
        <w:t xml:space="preserve"> </w:t>
      </w:r>
      <w:r>
        <w:rPr>
          <w:sz w:val="23"/>
        </w:rPr>
        <w:t>required</w:t>
      </w:r>
      <w:r>
        <w:rPr>
          <w:spacing w:val="-4"/>
          <w:sz w:val="23"/>
        </w:rPr>
        <w:t xml:space="preserve"> </w:t>
      </w:r>
      <w:r>
        <w:rPr>
          <w:sz w:val="23"/>
        </w:rPr>
        <w:t>(design</w:t>
      </w:r>
      <w:r>
        <w:rPr>
          <w:spacing w:val="-4"/>
          <w:sz w:val="23"/>
        </w:rPr>
        <w:t xml:space="preserve"> </w:t>
      </w:r>
      <w:r>
        <w:rPr>
          <w:sz w:val="23"/>
        </w:rPr>
        <w:t>level</w:t>
      </w:r>
      <w:r>
        <w:rPr>
          <w:spacing w:val="-4"/>
          <w:sz w:val="23"/>
        </w:rPr>
        <w:t xml:space="preserve"> </w:t>
      </w:r>
      <w:r>
        <w:rPr>
          <w:sz w:val="23"/>
        </w:rPr>
        <w:t>in</w:t>
      </w:r>
      <w:r>
        <w:rPr>
          <w:spacing w:val="-27"/>
          <w:sz w:val="23"/>
        </w:rPr>
        <w:t xml:space="preserve"> </w:t>
      </w:r>
      <w:r>
        <w:rPr>
          <w:sz w:val="23"/>
        </w:rPr>
        <w:t>foot-candles).</w:t>
      </w:r>
    </w:p>
    <w:p w14:paraId="01C68AB6" w14:textId="77777777" w:rsidR="00BD63E6" w:rsidRDefault="00D94B7A" w:rsidP="001C09AE">
      <w:pPr>
        <w:pStyle w:val="ListParagraph"/>
        <w:numPr>
          <w:ilvl w:val="0"/>
          <w:numId w:val="64"/>
        </w:numPr>
        <w:tabs>
          <w:tab w:val="left" w:pos="2279"/>
          <w:tab w:val="left" w:pos="2280"/>
        </w:tabs>
        <w:spacing w:before="1" w:line="264" w:lineRule="exact"/>
        <w:ind w:left="2280" w:right="108"/>
        <w:jc w:val="both"/>
        <w:rPr>
          <w:sz w:val="23"/>
        </w:rPr>
      </w:pPr>
      <w:r>
        <w:rPr>
          <w:sz w:val="23"/>
        </w:rPr>
        <w:t>Power distribution Plans showing location of incoming service (transformers and primary switches), generators, main switchgear, motor control</w:t>
      </w:r>
      <w:r>
        <w:rPr>
          <w:spacing w:val="-41"/>
          <w:sz w:val="23"/>
        </w:rPr>
        <w:t xml:space="preserve"> </w:t>
      </w:r>
      <w:r>
        <w:rPr>
          <w:sz w:val="23"/>
        </w:rPr>
        <w:t>centers and panel</w:t>
      </w:r>
      <w:r>
        <w:rPr>
          <w:spacing w:val="-6"/>
          <w:sz w:val="23"/>
        </w:rPr>
        <w:t xml:space="preserve"> </w:t>
      </w:r>
      <w:r>
        <w:rPr>
          <w:sz w:val="23"/>
        </w:rPr>
        <w:t>boards.</w:t>
      </w:r>
    </w:p>
    <w:p w14:paraId="38C40890" w14:textId="77777777" w:rsidR="00BD63E6" w:rsidRDefault="00D94B7A" w:rsidP="001C09AE">
      <w:pPr>
        <w:pStyle w:val="ListParagraph"/>
        <w:numPr>
          <w:ilvl w:val="0"/>
          <w:numId w:val="64"/>
        </w:numPr>
        <w:tabs>
          <w:tab w:val="left" w:pos="2279"/>
          <w:tab w:val="left" w:pos="2280"/>
        </w:tabs>
        <w:ind w:left="2280" w:right="107"/>
        <w:jc w:val="both"/>
        <w:rPr>
          <w:sz w:val="23"/>
        </w:rPr>
      </w:pPr>
      <w:r>
        <w:rPr>
          <w:sz w:val="23"/>
        </w:rPr>
        <w:t>Show interface points, service entrances, main control panels and backboards for communications, fire alarm, EMCS and other pertinent systems. Plans for each floor showing proposed locations of receptacles, telephone and data outlets, switches, fire alarm and other</w:t>
      </w:r>
      <w:r>
        <w:rPr>
          <w:spacing w:val="-41"/>
          <w:sz w:val="23"/>
        </w:rPr>
        <w:t xml:space="preserve"> </w:t>
      </w:r>
      <w:r>
        <w:rPr>
          <w:sz w:val="23"/>
        </w:rPr>
        <w:t>devices.</w:t>
      </w:r>
    </w:p>
    <w:p w14:paraId="538948BE" w14:textId="77777777" w:rsidR="00BD63E6" w:rsidRDefault="00BD63E6">
      <w:pPr>
        <w:pStyle w:val="BodyText"/>
        <w:spacing w:before="1"/>
        <w:rPr>
          <w:sz w:val="24"/>
        </w:rPr>
      </w:pPr>
    </w:p>
    <w:p w14:paraId="54B875FE" w14:textId="4FA0A50F" w:rsidR="00BD63E6" w:rsidRDefault="00D94B7A">
      <w:pPr>
        <w:pStyle w:val="Heading3"/>
      </w:pPr>
      <w:bookmarkStart w:id="306" w:name="SECTION_8.8___CONSTRUCTION_DOCUMENTS_PHA"/>
      <w:bookmarkStart w:id="307" w:name="_bookmark273"/>
      <w:bookmarkStart w:id="308" w:name="_Toc55204094"/>
      <w:bookmarkEnd w:id="306"/>
      <w:bookmarkEnd w:id="307"/>
      <w:r>
        <w:t>SECTION 8.8 CONSTRUCTION DOCUMENTS PHASE (WORKING DRAWINGS)</w:t>
      </w:r>
      <w:bookmarkEnd w:id="308"/>
    </w:p>
    <w:p w14:paraId="43936A5D" w14:textId="21BAD7E1" w:rsidR="00BD63E6" w:rsidRDefault="00D94B7A">
      <w:pPr>
        <w:pStyle w:val="BodyText"/>
        <w:spacing w:before="146"/>
        <w:ind w:left="119" w:right="107"/>
        <w:jc w:val="both"/>
      </w:pPr>
      <w:r>
        <w:rPr>
          <w:b/>
        </w:rPr>
        <w:t>8.8.1</w:t>
      </w:r>
      <w:r>
        <w:rPr>
          <w:b/>
          <w:position w:val="10"/>
          <w:sz w:val="15"/>
        </w:rPr>
        <w:t xml:space="preserve"> </w:t>
      </w:r>
      <w:r>
        <w:rPr>
          <w:b/>
        </w:rPr>
        <w:t xml:space="preserve">General Requirements: </w:t>
      </w:r>
      <w:r>
        <w:t xml:space="preserve">The A/E shall visit the site as necessary to ascertain pertinent local and site conditions. Based on the Preliminary Design (Design Development Documents) submission documents including the review and the VM comments and resolution thereof, the A/E shall prepare the Working Drawings and Specifications. The Construction Documents shall set forth in detail the requirements for the construction of the entire Project and include the applicable procurement information. The A/E shall assist in the preparation of the procurement forms, the Special Conditions of the Contract, and the Contract Between Owner and Contractor, </w:t>
      </w:r>
      <w:hyperlink r:id="rId451">
        <w:r>
          <w:rPr>
            <w:color w:val="0000FF"/>
            <w:u w:val="single" w:color="0000FF"/>
          </w:rPr>
          <w:t>HECO-9</w:t>
        </w:r>
        <w:r>
          <w:t>.</w:t>
        </w:r>
      </w:hyperlink>
      <w:r>
        <w:t xml:space="preserve"> All Drawings shall bear the seal, signature and date of the Architect or Engineer responsible for that discipline. The Specification Cover Sheet shall bear the seal, signature, and date of the Architect and all Engineers.</w:t>
      </w:r>
    </w:p>
    <w:p w14:paraId="09644A81" w14:textId="77777777" w:rsidR="00BD63E6" w:rsidRDefault="00BD63E6">
      <w:pPr>
        <w:pStyle w:val="BodyText"/>
      </w:pPr>
    </w:p>
    <w:p w14:paraId="678AECBC" w14:textId="77777777" w:rsidR="00BD63E6" w:rsidRDefault="00D94B7A">
      <w:pPr>
        <w:pStyle w:val="BodyText"/>
        <w:ind w:left="120" w:right="113"/>
        <w:jc w:val="both"/>
      </w:pPr>
      <w:r>
        <w:t>Specifications and Drawings for any type of built-in equipment must be submitted with the Construction Documents for the building, whether or not such equipment is to be procured under another Contract, in order that such Work can be coordinated and procured at the same time.</w:t>
      </w:r>
    </w:p>
    <w:p w14:paraId="57A8D923" w14:textId="77777777" w:rsidR="00BD63E6" w:rsidRDefault="00BD63E6">
      <w:pPr>
        <w:pStyle w:val="BodyText"/>
      </w:pPr>
    </w:p>
    <w:p w14:paraId="039F02B0" w14:textId="77777777" w:rsidR="00BD63E6" w:rsidRDefault="00D94B7A">
      <w:pPr>
        <w:pStyle w:val="BodyText"/>
        <w:ind w:left="120" w:right="112"/>
        <w:jc w:val="both"/>
      </w:pPr>
      <w:r>
        <w:t>If any change from the information submitted at the Preliminary Design stage relating to the mix or amount of space for institutions of higher education is made, the University PM and A/E shall submit new</w:t>
      </w:r>
      <w:r>
        <w:rPr>
          <w:spacing w:val="-18"/>
        </w:rPr>
        <w:t xml:space="preserve"> </w:t>
      </w:r>
      <w:r>
        <w:t>information</w:t>
      </w:r>
      <w:r>
        <w:rPr>
          <w:spacing w:val="-17"/>
        </w:rPr>
        <w:t xml:space="preserve"> </w:t>
      </w:r>
      <w:r>
        <w:t>in</w:t>
      </w:r>
      <w:r>
        <w:rPr>
          <w:spacing w:val="-17"/>
        </w:rPr>
        <w:t xml:space="preserve"> </w:t>
      </w:r>
      <w:r>
        <w:t>accordance</w:t>
      </w:r>
      <w:r>
        <w:rPr>
          <w:spacing w:val="-16"/>
        </w:rPr>
        <w:t xml:space="preserve"> </w:t>
      </w:r>
      <w:r>
        <w:t>with</w:t>
      </w:r>
      <w:r>
        <w:rPr>
          <w:spacing w:val="-17"/>
        </w:rPr>
        <w:t xml:space="preserve"> </w:t>
      </w:r>
      <w:r>
        <w:t>the</w:t>
      </w:r>
      <w:r>
        <w:rPr>
          <w:spacing w:val="-16"/>
        </w:rPr>
        <w:t xml:space="preserve"> </w:t>
      </w:r>
      <w:r>
        <w:t>format</w:t>
      </w:r>
      <w:r>
        <w:rPr>
          <w:spacing w:val="-16"/>
        </w:rPr>
        <w:t xml:space="preserve"> </w:t>
      </w:r>
      <w:r>
        <w:t>shown</w:t>
      </w:r>
      <w:r>
        <w:rPr>
          <w:spacing w:val="-17"/>
        </w:rPr>
        <w:t xml:space="preserve"> </w:t>
      </w:r>
      <w:r>
        <w:t>on</w:t>
      </w:r>
      <w:r>
        <w:rPr>
          <w:spacing w:val="-17"/>
        </w:rPr>
        <w:t xml:space="preserve"> </w:t>
      </w:r>
      <w:r>
        <w:t>the</w:t>
      </w:r>
      <w:r>
        <w:rPr>
          <w:spacing w:val="-16"/>
        </w:rPr>
        <w:t xml:space="preserve"> </w:t>
      </w:r>
      <w:r>
        <w:t>sample</w:t>
      </w:r>
      <w:r>
        <w:rPr>
          <w:spacing w:val="-16"/>
        </w:rPr>
        <w:t xml:space="preserve"> </w:t>
      </w:r>
      <w:r>
        <w:t>form</w:t>
      </w:r>
      <w:r>
        <w:rPr>
          <w:spacing w:val="-16"/>
        </w:rPr>
        <w:t xml:space="preserve"> </w:t>
      </w:r>
      <w:r>
        <w:t>entitled</w:t>
      </w:r>
      <w:r>
        <w:rPr>
          <w:spacing w:val="-17"/>
        </w:rPr>
        <w:t xml:space="preserve"> </w:t>
      </w:r>
      <w:r>
        <w:t>Project</w:t>
      </w:r>
      <w:r>
        <w:rPr>
          <w:spacing w:val="-16"/>
        </w:rPr>
        <w:t xml:space="preserve"> </w:t>
      </w:r>
      <w:r>
        <w:t>Space</w:t>
      </w:r>
      <w:r>
        <w:rPr>
          <w:spacing w:val="-16"/>
        </w:rPr>
        <w:t xml:space="preserve"> </w:t>
      </w:r>
      <w:r>
        <w:t>Profile (See Space &amp; Real Estate</w:t>
      </w:r>
      <w:r>
        <w:rPr>
          <w:spacing w:val="-13"/>
        </w:rPr>
        <w:t xml:space="preserve"> </w:t>
      </w:r>
      <w:r>
        <w:t>Manager).</w:t>
      </w:r>
    </w:p>
    <w:p w14:paraId="0636CDCB" w14:textId="77777777" w:rsidR="00BD63E6" w:rsidRDefault="00BD63E6">
      <w:pPr>
        <w:pStyle w:val="BodyText"/>
      </w:pPr>
    </w:p>
    <w:p w14:paraId="7F818C88" w14:textId="77777777" w:rsidR="00BD63E6" w:rsidRDefault="00D94B7A">
      <w:pPr>
        <w:pStyle w:val="BodyText"/>
        <w:ind w:left="119" w:right="112" w:hanging="3"/>
        <w:jc w:val="both"/>
      </w:pPr>
      <w:r>
        <w:t>The</w:t>
      </w:r>
      <w:r>
        <w:rPr>
          <w:spacing w:val="-4"/>
        </w:rPr>
        <w:t xml:space="preserve"> </w:t>
      </w:r>
      <w:r>
        <w:t>A/E</w:t>
      </w:r>
      <w:r>
        <w:rPr>
          <w:spacing w:val="-4"/>
        </w:rPr>
        <w:t xml:space="preserve"> </w:t>
      </w:r>
      <w:r>
        <w:t>shall</w:t>
      </w:r>
      <w:r>
        <w:rPr>
          <w:spacing w:val="-6"/>
        </w:rPr>
        <w:t xml:space="preserve"> </w:t>
      </w:r>
      <w:r>
        <w:t>include</w:t>
      </w:r>
      <w:r>
        <w:rPr>
          <w:spacing w:val="-6"/>
        </w:rPr>
        <w:t xml:space="preserve"> </w:t>
      </w:r>
      <w:r>
        <w:t>on</w:t>
      </w:r>
      <w:r>
        <w:rPr>
          <w:spacing w:val="-5"/>
        </w:rPr>
        <w:t xml:space="preserve"> </w:t>
      </w:r>
      <w:r>
        <w:t>the</w:t>
      </w:r>
      <w:r>
        <w:rPr>
          <w:spacing w:val="-4"/>
        </w:rPr>
        <w:t xml:space="preserve"> </w:t>
      </w:r>
      <w:r>
        <w:t>Working</w:t>
      </w:r>
      <w:r>
        <w:rPr>
          <w:spacing w:val="-7"/>
        </w:rPr>
        <w:t xml:space="preserve"> </w:t>
      </w:r>
      <w:r>
        <w:t>Drawings</w:t>
      </w:r>
      <w:r>
        <w:rPr>
          <w:spacing w:val="-6"/>
        </w:rPr>
        <w:t xml:space="preserve"> </w:t>
      </w:r>
      <w:r>
        <w:t>and</w:t>
      </w:r>
      <w:r>
        <w:rPr>
          <w:spacing w:val="-5"/>
        </w:rPr>
        <w:t xml:space="preserve"> </w:t>
      </w:r>
      <w:r>
        <w:t>in</w:t>
      </w:r>
      <w:r>
        <w:rPr>
          <w:spacing w:val="-5"/>
        </w:rPr>
        <w:t xml:space="preserve"> </w:t>
      </w:r>
      <w:r>
        <w:t>the</w:t>
      </w:r>
      <w:r>
        <w:rPr>
          <w:spacing w:val="-4"/>
        </w:rPr>
        <w:t xml:space="preserve"> </w:t>
      </w:r>
      <w:r>
        <w:t>Specifications</w:t>
      </w:r>
      <w:r>
        <w:rPr>
          <w:spacing w:val="-8"/>
        </w:rPr>
        <w:t xml:space="preserve"> </w:t>
      </w:r>
      <w:r>
        <w:t>all</w:t>
      </w:r>
      <w:r>
        <w:rPr>
          <w:spacing w:val="-4"/>
        </w:rPr>
        <w:t xml:space="preserve"> </w:t>
      </w:r>
      <w:r>
        <w:t>necessary</w:t>
      </w:r>
      <w:r>
        <w:rPr>
          <w:spacing w:val="-9"/>
        </w:rPr>
        <w:t xml:space="preserve"> </w:t>
      </w:r>
      <w:r>
        <w:t>information</w:t>
      </w:r>
      <w:r>
        <w:rPr>
          <w:spacing w:val="-7"/>
        </w:rPr>
        <w:t xml:space="preserve"> </w:t>
      </w:r>
      <w:r>
        <w:t>to describe</w:t>
      </w:r>
      <w:r>
        <w:rPr>
          <w:spacing w:val="-12"/>
        </w:rPr>
        <w:t xml:space="preserve"> </w:t>
      </w:r>
      <w:r>
        <w:t>the</w:t>
      </w:r>
      <w:r>
        <w:rPr>
          <w:spacing w:val="-12"/>
        </w:rPr>
        <w:t xml:space="preserve"> </w:t>
      </w:r>
      <w:r>
        <w:t>components</w:t>
      </w:r>
      <w:r>
        <w:rPr>
          <w:spacing w:val="-13"/>
        </w:rPr>
        <w:t xml:space="preserve"> </w:t>
      </w:r>
      <w:r>
        <w:t>for</w:t>
      </w:r>
      <w:r>
        <w:rPr>
          <w:spacing w:val="-12"/>
        </w:rPr>
        <w:t xml:space="preserve"> </w:t>
      </w:r>
      <w:r>
        <w:t>the</w:t>
      </w:r>
      <w:r>
        <w:rPr>
          <w:spacing w:val="-12"/>
        </w:rPr>
        <w:t xml:space="preserve"> </w:t>
      </w:r>
      <w:r>
        <w:t>fire-resistive</w:t>
      </w:r>
      <w:r>
        <w:rPr>
          <w:spacing w:val="-12"/>
        </w:rPr>
        <w:t xml:space="preserve"> </w:t>
      </w:r>
      <w:r>
        <w:t>rated</w:t>
      </w:r>
      <w:r>
        <w:rPr>
          <w:spacing w:val="-12"/>
        </w:rPr>
        <w:t xml:space="preserve"> </w:t>
      </w:r>
      <w:r>
        <w:t>construction</w:t>
      </w:r>
      <w:r>
        <w:rPr>
          <w:spacing w:val="-12"/>
        </w:rPr>
        <w:t xml:space="preserve"> </w:t>
      </w:r>
      <w:r>
        <w:t>assemblies</w:t>
      </w:r>
      <w:r>
        <w:rPr>
          <w:spacing w:val="-13"/>
        </w:rPr>
        <w:t xml:space="preserve"> </w:t>
      </w:r>
      <w:r>
        <w:t>and</w:t>
      </w:r>
      <w:r>
        <w:rPr>
          <w:spacing w:val="-12"/>
        </w:rPr>
        <w:t xml:space="preserve"> </w:t>
      </w:r>
      <w:r>
        <w:t>fire</w:t>
      </w:r>
      <w:r>
        <w:rPr>
          <w:spacing w:val="-12"/>
        </w:rPr>
        <w:t xml:space="preserve"> </w:t>
      </w:r>
      <w:r>
        <w:t>protection</w:t>
      </w:r>
      <w:r>
        <w:rPr>
          <w:spacing w:val="-12"/>
        </w:rPr>
        <w:t xml:space="preserve"> </w:t>
      </w:r>
      <w:r>
        <w:t>systems needed to provide the necessary fire integrity of the structure for compliance with all applicable governing</w:t>
      </w:r>
      <w:r>
        <w:rPr>
          <w:spacing w:val="-15"/>
        </w:rPr>
        <w:t xml:space="preserve"> </w:t>
      </w:r>
      <w:r>
        <w:t>Codes.</w:t>
      </w:r>
    </w:p>
    <w:p w14:paraId="27F9288E" w14:textId="77777777" w:rsidR="00BD63E6" w:rsidRDefault="00BD63E6">
      <w:pPr>
        <w:pStyle w:val="BodyText"/>
      </w:pPr>
    </w:p>
    <w:p w14:paraId="1C959FD6" w14:textId="77777777" w:rsidR="00BD63E6" w:rsidRDefault="00D94B7A">
      <w:pPr>
        <w:pStyle w:val="BodyText"/>
        <w:ind w:left="120" w:right="114" w:hanging="1"/>
        <w:jc w:val="both"/>
      </w:pPr>
      <w:r>
        <w:t>Reviews by the Project Committee (</w:t>
      </w:r>
      <w:hyperlink r:id="rId452">
        <w:r>
          <w:rPr>
            <w:color w:val="0000FF"/>
            <w:u w:val="single" w:color="0000FF"/>
          </w:rPr>
          <w:t>Architect for the University</w:t>
        </w:r>
      </w:hyperlink>
      <w:r>
        <w:t>), and University Review Unit are required.</w:t>
      </w:r>
    </w:p>
    <w:p w14:paraId="2B8A1A74" w14:textId="77777777" w:rsidR="00BD63E6" w:rsidRDefault="00BD63E6">
      <w:pPr>
        <w:pStyle w:val="BodyText"/>
        <w:rPr>
          <w:sz w:val="20"/>
        </w:rPr>
      </w:pPr>
    </w:p>
    <w:p w14:paraId="737289F3" w14:textId="77777777" w:rsidR="00BD63E6" w:rsidRDefault="00D94B7A" w:rsidP="00341CCF">
      <w:pPr>
        <w:pStyle w:val="BodyText"/>
        <w:ind w:left="120" w:right="106"/>
        <w:jc w:val="both"/>
      </w:pPr>
      <w:bookmarkStart w:id="309" w:name="_bookmark274"/>
      <w:bookmarkEnd w:id="309"/>
      <w:r>
        <w:rPr>
          <w:b/>
        </w:rPr>
        <w:t xml:space="preserve">8.8.2 Plans, Sections and Details of Equipment or Systems: </w:t>
      </w:r>
      <w:r>
        <w:t>The Drawings shall have sufficient Plans, sections and details to generally indicate the intended equipment or system configuration in the space. Recognizing that it is often necessary to use some piece of equipment as a basis for designing, dimensioning</w:t>
      </w:r>
      <w:r>
        <w:rPr>
          <w:spacing w:val="-12"/>
        </w:rPr>
        <w:t xml:space="preserve"> </w:t>
      </w:r>
      <w:r>
        <w:t>and</w:t>
      </w:r>
      <w:r>
        <w:rPr>
          <w:spacing w:val="-10"/>
        </w:rPr>
        <w:t xml:space="preserve"> </w:t>
      </w:r>
      <w:r>
        <w:t>detailing,</w:t>
      </w:r>
      <w:r>
        <w:rPr>
          <w:spacing w:val="-10"/>
        </w:rPr>
        <w:t xml:space="preserve"> </w:t>
      </w:r>
      <w:r>
        <w:t>the</w:t>
      </w:r>
      <w:r>
        <w:rPr>
          <w:spacing w:val="-9"/>
        </w:rPr>
        <w:t xml:space="preserve"> </w:t>
      </w:r>
      <w:r>
        <w:t>Drawings</w:t>
      </w:r>
      <w:r>
        <w:rPr>
          <w:spacing w:val="-10"/>
        </w:rPr>
        <w:t xml:space="preserve"> </w:t>
      </w:r>
      <w:r>
        <w:t>(but</w:t>
      </w:r>
      <w:r>
        <w:rPr>
          <w:spacing w:val="-9"/>
        </w:rPr>
        <w:t xml:space="preserve"> </w:t>
      </w:r>
      <w:r>
        <w:t>not</w:t>
      </w:r>
      <w:r>
        <w:rPr>
          <w:spacing w:val="-9"/>
        </w:rPr>
        <w:t xml:space="preserve"> </w:t>
      </w:r>
      <w:r>
        <w:t>the</w:t>
      </w:r>
      <w:r>
        <w:rPr>
          <w:spacing w:val="-9"/>
        </w:rPr>
        <w:t xml:space="preserve"> </w:t>
      </w:r>
      <w:r>
        <w:t>Specifications)</w:t>
      </w:r>
      <w:r>
        <w:rPr>
          <w:spacing w:val="-10"/>
        </w:rPr>
        <w:t xml:space="preserve"> </w:t>
      </w:r>
      <w:r>
        <w:t>may</w:t>
      </w:r>
      <w:r>
        <w:rPr>
          <w:spacing w:val="-14"/>
        </w:rPr>
        <w:t xml:space="preserve"> </w:t>
      </w:r>
      <w:r>
        <w:t>be</w:t>
      </w:r>
      <w:r>
        <w:rPr>
          <w:spacing w:val="-9"/>
        </w:rPr>
        <w:t xml:space="preserve"> </w:t>
      </w:r>
      <w:r>
        <w:t>noted</w:t>
      </w:r>
      <w:r>
        <w:rPr>
          <w:spacing w:val="-10"/>
        </w:rPr>
        <w:t xml:space="preserve"> </w:t>
      </w:r>
      <w:r>
        <w:t>to</w:t>
      </w:r>
      <w:r>
        <w:rPr>
          <w:spacing w:val="-10"/>
        </w:rPr>
        <w:t xml:space="preserve"> </w:t>
      </w:r>
      <w:r>
        <w:t>indicate</w:t>
      </w:r>
      <w:r>
        <w:rPr>
          <w:spacing w:val="-9"/>
        </w:rPr>
        <w:t xml:space="preserve"> </w:t>
      </w:r>
      <w:r>
        <w:t>that</w:t>
      </w:r>
      <w:r>
        <w:rPr>
          <w:spacing w:val="-9"/>
        </w:rPr>
        <w:t xml:space="preserve"> </w:t>
      </w:r>
      <w:r>
        <w:t>the A/E</w:t>
      </w:r>
      <w:r>
        <w:rPr>
          <w:spacing w:val="-8"/>
        </w:rPr>
        <w:t xml:space="preserve"> </w:t>
      </w:r>
      <w:r>
        <w:t>has</w:t>
      </w:r>
      <w:r>
        <w:rPr>
          <w:spacing w:val="-9"/>
        </w:rPr>
        <w:t xml:space="preserve"> </w:t>
      </w:r>
      <w:r>
        <w:t>designed</w:t>
      </w:r>
      <w:r>
        <w:rPr>
          <w:spacing w:val="-9"/>
        </w:rPr>
        <w:t xml:space="preserve"> </w:t>
      </w:r>
      <w:r>
        <w:t>or</w:t>
      </w:r>
      <w:r>
        <w:rPr>
          <w:spacing w:val="-9"/>
        </w:rPr>
        <w:t xml:space="preserve"> </w:t>
      </w:r>
      <w:r>
        <w:t>detailed</w:t>
      </w:r>
      <w:r>
        <w:rPr>
          <w:spacing w:val="-9"/>
        </w:rPr>
        <w:t xml:space="preserve"> </w:t>
      </w:r>
      <w:r>
        <w:t>around</w:t>
      </w:r>
      <w:r>
        <w:rPr>
          <w:spacing w:val="-9"/>
        </w:rPr>
        <w:t xml:space="preserve"> </w:t>
      </w:r>
      <w:r>
        <w:t>a</w:t>
      </w:r>
      <w:r>
        <w:rPr>
          <w:spacing w:val="-8"/>
        </w:rPr>
        <w:t xml:space="preserve"> </w:t>
      </w:r>
      <w:r>
        <w:t>particular</w:t>
      </w:r>
      <w:r>
        <w:rPr>
          <w:spacing w:val="-9"/>
        </w:rPr>
        <w:t xml:space="preserve"> </w:t>
      </w:r>
      <w:r>
        <w:t>brand</w:t>
      </w:r>
      <w:r>
        <w:rPr>
          <w:spacing w:val="-9"/>
        </w:rPr>
        <w:t xml:space="preserve"> </w:t>
      </w:r>
      <w:r>
        <w:t>of</w:t>
      </w:r>
      <w:r>
        <w:rPr>
          <w:spacing w:val="-9"/>
        </w:rPr>
        <w:t xml:space="preserve"> </w:t>
      </w:r>
      <w:r>
        <w:t>equipment.</w:t>
      </w:r>
      <w:r>
        <w:rPr>
          <w:spacing w:val="-9"/>
        </w:rPr>
        <w:t xml:space="preserve"> </w:t>
      </w:r>
      <w:r>
        <w:t>In</w:t>
      </w:r>
      <w:r>
        <w:rPr>
          <w:spacing w:val="-9"/>
        </w:rPr>
        <w:t xml:space="preserve"> </w:t>
      </w:r>
      <w:r>
        <w:t>doing</w:t>
      </w:r>
      <w:r>
        <w:rPr>
          <w:spacing w:val="-9"/>
        </w:rPr>
        <w:t xml:space="preserve"> </w:t>
      </w:r>
      <w:r>
        <w:t>so,</w:t>
      </w:r>
      <w:r>
        <w:rPr>
          <w:spacing w:val="40"/>
        </w:rPr>
        <w:t xml:space="preserve"> </w:t>
      </w:r>
      <w:r>
        <w:t>the</w:t>
      </w:r>
      <w:r>
        <w:rPr>
          <w:spacing w:val="-8"/>
        </w:rPr>
        <w:t xml:space="preserve"> </w:t>
      </w:r>
      <w:r>
        <w:t>A/E</w:t>
      </w:r>
      <w:r>
        <w:rPr>
          <w:spacing w:val="-8"/>
        </w:rPr>
        <w:t xml:space="preserve"> </w:t>
      </w:r>
      <w:r>
        <w:t>shall</w:t>
      </w:r>
      <w:r>
        <w:rPr>
          <w:spacing w:val="-8"/>
        </w:rPr>
        <w:t xml:space="preserve"> </w:t>
      </w:r>
      <w:r>
        <w:t xml:space="preserve">ensure </w:t>
      </w:r>
      <w:r>
        <w:lastRenderedPageBreak/>
        <w:t>that there is adequate space, capacity, etc., available to accommodate the other brands indicated in the Specifications. See §</w:t>
      </w:r>
      <w:hyperlink w:anchor="_bookmark256" w:history="1">
        <w:r>
          <w:rPr>
            <w:color w:val="0000FF"/>
            <w:u w:val="single" w:color="0000FF"/>
          </w:rPr>
          <w:t xml:space="preserve">8.3.5 </w:t>
        </w:r>
      </w:hyperlink>
      <w:r>
        <w:t>for requirements concerning the use of brand names and</w:t>
      </w:r>
      <w:r>
        <w:rPr>
          <w:spacing w:val="-29"/>
        </w:rPr>
        <w:t xml:space="preserve"> </w:t>
      </w:r>
      <w:r>
        <w:t>models.</w:t>
      </w:r>
    </w:p>
    <w:p w14:paraId="0C231DF3" w14:textId="77777777" w:rsidR="00BD63E6" w:rsidRDefault="00BD63E6">
      <w:pPr>
        <w:pStyle w:val="BodyText"/>
        <w:spacing w:before="10"/>
        <w:rPr>
          <w:sz w:val="20"/>
        </w:rPr>
      </w:pPr>
    </w:p>
    <w:p w14:paraId="3A40B1B1" w14:textId="1246BF60" w:rsidR="00BD63E6" w:rsidRDefault="00D94B7A">
      <w:pPr>
        <w:pStyle w:val="BodyText"/>
        <w:ind w:left="119" w:right="107"/>
        <w:jc w:val="both"/>
      </w:pPr>
      <w:bookmarkStart w:id="310" w:name="_bookmark275"/>
      <w:bookmarkEnd w:id="310"/>
      <w:r>
        <w:rPr>
          <w:b/>
        </w:rPr>
        <w:t>8.8.3</w:t>
      </w:r>
      <w:r>
        <w:rPr>
          <w:b/>
          <w:position w:val="10"/>
          <w:sz w:val="15"/>
        </w:rPr>
        <w:t xml:space="preserve"> </w:t>
      </w:r>
      <w:r>
        <w:rPr>
          <w:b/>
        </w:rPr>
        <w:t xml:space="preserve">Cost Estimate: </w:t>
      </w:r>
      <w:r>
        <w:t>The A/E shall submit a detailed Cost Estimate in conformance with the requirements</w:t>
      </w:r>
      <w:r>
        <w:rPr>
          <w:spacing w:val="-7"/>
        </w:rPr>
        <w:t xml:space="preserve"> </w:t>
      </w:r>
      <w:r>
        <w:t>of</w:t>
      </w:r>
      <w:r>
        <w:rPr>
          <w:spacing w:val="-9"/>
        </w:rPr>
        <w:t xml:space="preserve"> </w:t>
      </w:r>
      <w:hyperlink w:anchor="_bookmark388" w:history="1">
        <w:r>
          <w:rPr>
            <w:color w:val="0000FF"/>
            <w:u w:val="single" w:color="0000FF"/>
          </w:rPr>
          <w:t>Appendix</w:t>
        </w:r>
        <w:r>
          <w:rPr>
            <w:color w:val="0000FF"/>
            <w:spacing w:val="-9"/>
            <w:u w:val="single" w:color="0000FF"/>
          </w:rPr>
          <w:t xml:space="preserve"> </w:t>
        </w:r>
        <w:r>
          <w:rPr>
            <w:color w:val="0000FF"/>
            <w:u w:val="single" w:color="0000FF"/>
          </w:rPr>
          <w:t>B</w:t>
        </w:r>
        <w:r>
          <w:rPr>
            <w:color w:val="0000FF"/>
            <w:spacing w:val="-6"/>
            <w:u w:val="single" w:color="0000FF"/>
          </w:rPr>
          <w:t xml:space="preserve"> </w:t>
        </w:r>
      </w:hyperlink>
      <w:r>
        <w:t>-</w:t>
      </w:r>
      <w:r>
        <w:rPr>
          <w:spacing w:val="-6"/>
        </w:rPr>
        <w:t xml:space="preserve"> </w:t>
      </w:r>
      <w:r>
        <w:t>Cost</w:t>
      </w:r>
      <w:r>
        <w:rPr>
          <w:spacing w:val="-5"/>
        </w:rPr>
        <w:t xml:space="preserve"> </w:t>
      </w:r>
      <w:r>
        <w:t>Estimate,</w:t>
      </w:r>
      <w:r>
        <w:rPr>
          <w:spacing w:val="-9"/>
        </w:rPr>
        <w:t xml:space="preserve"> </w:t>
      </w:r>
      <w:r>
        <w:t>and</w:t>
      </w:r>
      <w:r>
        <w:rPr>
          <w:spacing w:val="-9"/>
        </w:rPr>
        <w:t xml:space="preserve"> </w:t>
      </w:r>
      <w:r>
        <w:t>advise</w:t>
      </w:r>
      <w:r>
        <w:rPr>
          <w:spacing w:val="-5"/>
        </w:rPr>
        <w:t xml:space="preserve"> </w:t>
      </w:r>
      <w:r>
        <w:t>the</w:t>
      </w:r>
      <w:r>
        <w:rPr>
          <w:spacing w:val="-5"/>
        </w:rPr>
        <w:t xml:space="preserve"> </w:t>
      </w:r>
      <w:r>
        <w:t>University</w:t>
      </w:r>
      <w:r>
        <w:rPr>
          <w:spacing w:val="-11"/>
        </w:rPr>
        <w:t xml:space="preserve"> </w:t>
      </w:r>
      <w:r>
        <w:t>of</w:t>
      </w:r>
      <w:r>
        <w:rPr>
          <w:spacing w:val="-9"/>
        </w:rPr>
        <w:t xml:space="preserve"> </w:t>
      </w:r>
      <w:r>
        <w:t>any</w:t>
      </w:r>
      <w:r>
        <w:rPr>
          <w:spacing w:val="-9"/>
        </w:rPr>
        <w:t xml:space="preserve"> </w:t>
      </w:r>
      <w:r>
        <w:t>adjustments</w:t>
      </w:r>
      <w:r>
        <w:rPr>
          <w:spacing w:val="-9"/>
        </w:rPr>
        <w:t xml:space="preserve"> </w:t>
      </w:r>
      <w:r>
        <w:t>to</w:t>
      </w:r>
      <w:r>
        <w:rPr>
          <w:spacing w:val="-6"/>
        </w:rPr>
        <w:t xml:space="preserve"> </w:t>
      </w:r>
      <w:r>
        <w:t>previous statements</w:t>
      </w:r>
      <w:r>
        <w:rPr>
          <w:spacing w:val="-16"/>
        </w:rPr>
        <w:t xml:space="preserve"> </w:t>
      </w:r>
      <w:r>
        <w:t>of</w:t>
      </w:r>
      <w:r>
        <w:rPr>
          <w:spacing w:val="-17"/>
        </w:rPr>
        <w:t xml:space="preserve"> </w:t>
      </w:r>
      <w:r>
        <w:t>estimated</w:t>
      </w:r>
      <w:r>
        <w:rPr>
          <w:spacing w:val="-15"/>
        </w:rPr>
        <w:t xml:space="preserve"> </w:t>
      </w:r>
      <w:r>
        <w:t>construction</w:t>
      </w:r>
      <w:r>
        <w:rPr>
          <w:spacing w:val="-15"/>
        </w:rPr>
        <w:t xml:space="preserve"> </w:t>
      </w:r>
      <w:r>
        <w:t>cost.</w:t>
      </w:r>
      <w:r>
        <w:rPr>
          <w:spacing w:val="-17"/>
        </w:rPr>
        <w:t xml:space="preserve"> </w:t>
      </w:r>
      <w:r>
        <w:t>The</w:t>
      </w:r>
      <w:r>
        <w:rPr>
          <w:spacing w:val="-14"/>
        </w:rPr>
        <w:t xml:space="preserve"> </w:t>
      </w:r>
      <w:r>
        <w:t>A/E</w:t>
      </w:r>
      <w:r>
        <w:rPr>
          <w:spacing w:val="-14"/>
        </w:rPr>
        <w:t xml:space="preserve"> </w:t>
      </w:r>
      <w:r>
        <w:t>shall</w:t>
      </w:r>
      <w:r>
        <w:rPr>
          <w:spacing w:val="-15"/>
        </w:rPr>
        <w:t xml:space="preserve"> </w:t>
      </w:r>
      <w:r>
        <w:t>submit</w:t>
      </w:r>
      <w:r>
        <w:rPr>
          <w:spacing w:val="-16"/>
        </w:rPr>
        <w:t xml:space="preserve"> </w:t>
      </w:r>
      <w:r>
        <w:t>a</w:t>
      </w:r>
      <w:r>
        <w:rPr>
          <w:spacing w:val="-14"/>
        </w:rPr>
        <w:t xml:space="preserve"> </w:t>
      </w:r>
      <w:r>
        <w:t>signed</w:t>
      </w:r>
      <w:r>
        <w:rPr>
          <w:spacing w:val="-15"/>
        </w:rPr>
        <w:t xml:space="preserve"> </w:t>
      </w:r>
      <w:r>
        <w:t>Building</w:t>
      </w:r>
      <w:r>
        <w:rPr>
          <w:spacing w:val="-17"/>
        </w:rPr>
        <w:t xml:space="preserve"> </w:t>
      </w:r>
      <w:r>
        <w:t>Cost</w:t>
      </w:r>
      <w:r>
        <w:rPr>
          <w:spacing w:val="-15"/>
        </w:rPr>
        <w:t xml:space="preserve"> </w:t>
      </w:r>
      <w:r>
        <w:t>Summary</w:t>
      </w:r>
      <w:r>
        <w:rPr>
          <w:spacing w:val="-19"/>
        </w:rPr>
        <w:t xml:space="preserve"> </w:t>
      </w:r>
      <w:r>
        <w:t>Sheet with the estimated cost of Work covered by the Working Drawings and Specifications and square footage of the proposed building data completed. If this data varies significantly from that shown on the Preliminary Cost Estimate, the A/E will attach an explanation to the Working Drawing Cost Estimate.</w:t>
      </w:r>
      <w:r>
        <w:rPr>
          <w:spacing w:val="-15"/>
        </w:rPr>
        <w:t xml:space="preserve"> </w:t>
      </w:r>
      <w:r>
        <w:t>For</w:t>
      </w:r>
      <w:r>
        <w:rPr>
          <w:spacing w:val="-15"/>
        </w:rPr>
        <w:t xml:space="preserve"> </w:t>
      </w:r>
      <w:r>
        <w:t>Projects</w:t>
      </w:r>
      <w:r>
        <w:rPr>
          <w:spacing w:val="-16"/>
        </w:rPr>
        <w:t xml:space="preserve"> </w:t>
      </w:r>
      <w:r>
        <w:t>with</w:t>
      </w:r>
      <w:r>
        <w:rPr>
          <w:spacing w:val="-15"/>
        </w:rPr>
        <w:t xml:space="preserve"> </w:t>
      </w:r>
      <w:r>
        <w:t>a</w:t>
      </w:r>
      <w:r>
        <w:rPr>
          <w:spacing w:val="-14"/>
        </w:rPr>
        <w:t xml:space="preserve"> </w:t>
      </w:r>
      <w:r>
        <w:t>Project</w:t>
      </w:r>
      <w:r>
        <w:rPr>
          <w:spacing w:val="-15"/>
        </w:rPr>
        <w:t xml:space="preserve"> </w:t>
      </w:r>
      <w:r>
        <w:t>Budget</w:t>
      </w:r>
      <w:r>
        <w:rPr>
          <w:spacing w:val="-15"/>
        </w:rPr>
        <w:t xml:space="preserve"> </w:t>
      </w:r>
      <w:r>
        <w:t>greater</w:t>
      </w:r>
      <w:r>
        <w:rPr>
          <w:spacing w:val="-18"/>
        </w:rPr>
        <w:t xml:space="preserve"> </w:t>
      </w:r>
      <w:r>
        <w:t>than</w:t>
      </w:r>
      <w:r>
        <w:rPr>
          <w:spacing w:val="-18"/>
        </w:rPr>
        <w:t xml:space="preserve"> </w:t>
      </w:r>
      <w:r>
        <w:t>$5M,</w:t>
      </w:r>
      <w:r>
        <w:rPr>
          <w:spacing w:val="-15"/>
        </w:rPr>
        <w:t xml:space="preserve"> </w:t>
      </w:r>
      <w:r>
        <w:t>the</w:t>
      </w:r>
      <w:r>
        <w:rPr>
          <w:spacing w:val="-14"/>
        </w:rPr>
        <w:t xml:space="preserve"> </w:t>
      </w:r>
      <w:r>
        <w:t>University</w:t>
      </w:r>
      <w:r>
        <w:rPr>
          <w:spacing w:val="-18"/>
        </w:rPr>
        <w:t xml:space="preserve"> </w:t>
      </w:r>
      <w:r>
        <w:t>may</w:t>
      </w:r>
      <w:r>
        <w:rPr>
          <w:spacing w:val="-20"/>
        </w:rPr>
        <w:t xml:space="preserve"> </w:t>
      </w:r>
      <w:r>
        <w:t>have</w:t>
      </w:r>
      <w:r>
        <w:rPr>
          <w:spacing w:val="-14"/>
        </w:rPr>
        <w:t xml:space="preserve"> </w:t>
      </w:r>
      <w:r>
        <w:t>an</w:t>
      </w:r>
      <w:r>
        <w:rPr>
          <w:spacing w:val="-15"/>
        </w:rPr>
        <w:t xml:space="preserve"> </w:t>
      </w:r>
      <w:r>
        <w:t>independent Cost</w:t>
      </w:r>
      <w:r>
        <w:rPr>
          <w:spacing w:val="-5"/>
        </w:rPr>
        <w:t xml:space="preserve"> </w:t>
      </w:r>
      <w:r>
        <w:t>Estimate</w:t>
      </w:r>
      <w:r>
        <w:rPr>
          <w:spacing w:val="-5"/>
        </w:rPr>
        <w:t xml:space="preserve"> </w:t>
      </w:r>
      <w:r>
        <w:t>made</w:t>
      </w:r>
      <w:r>
        <w:rPr>
          <w:spacing w:val="-5"/>
        </w:rPr>
        <w:t xml:space="preserve"> </w:t>
      </w:r>
      <w:r>
        <w:t>using</w:t>
      </w:r>
      <w:r>
        <w:rPr>
          <w:spacing w:val="-6"/>
        </w:rPr>
        <w:t xml:space="preserve"> </w:t>
      </w:r>
      <w:r>
        <w:t>copies</w:t>
      </w:r>
      <w:r>
        <w:rPr>
          <w:spacing w:val="-7"/>
        </w:rPr>
        <w:t xml:space="preserve"> </w:t>
      </w:r>
      <w:r>
        <w:t>of</w:t>
      </w:r>
      <w:r>
        <w:rPr>
          <w:spacing w:val="-9"/>
        </w:rPr>
        <w:t xml:space="preserve"> </w:t>
      </w:r>
      <w:r>
        <w:t>the</w:t>
      </w:r>
      <w:r>
        <w:rPr>
          <w:spacing w:val="-5"/>
        </w:rPr>
        <w:t xml:space="preserve"> </w:t>
      </w:r>
      <w:r>
        <w:t>Working</w:t>
      </w:r>
      <w:r>
        <w:rPr>
          <w:spacing w:val="-6"/>
        </w:rPr>
        <w:t xml:space="preserve"> </w:t>
      </w:r>
      <w:r>
        <w:t>Drawings</w:t>
      </w:r>
      <w:r>
        <w:rPr>
          <w:spacing w:val="-7"/>
        </w:rPr>
        <w:t xml:space="preserve"> </w:t>
      </w:r>
      <w:r>
        <w:t>and</w:t>
      </w:r>
      <w:r>
        <w:rPr>
          <w:spacing w:val="-6"/>
        </w:rPr>
        <w:t xml:space="preserve"> </w:t>
      </w:r>
      <w:r>
        <w:t>Specifications.</w:t>
      </w:r>
      <w:r>
        <w:rPr>
          <w:spacing w:val="-9"/>
        </w:rPr>
        <w:t xml:space="preserve"> </w:t>
      </w:r>
      <w:r>
        <w:t>This</w:t>
      </w:r>
      <w:r>
        <w:rPr>
          <w:spacing w:val="-7"/>
        </w:rPr>
        <w:t xml:space="preserve"> </w:t>
      </w:r>
      <w:r>
        <w:t>may</w:t>
      </w:r>
      <w:r>
        <w:rPr>
          <w:spacing w:val="-11"/>
        </w:rPr>
        <w:t xml:space="preserve"> </w:t>
      </w:r>
      <w:r>
        <w:t>be</w:t>
      </w:r>
      <w:r>
        <w:rPr>
          <w:spacing w:val="-5"/>
        </w:rPr>
        <w:t xml:space="preserve"> </w:t>
      </w:r>
      <w:r>
        <w:t>beneficial in</w:t>
      </w:r>
      <w:r>
        <w:rPr>
          <w:spacing w:val="-12"/>
        </w:rPr>
        <w:t xml:space="preserve"> </w:t>
      </w:r>
      <w:r>
        <w:t>determining</w:t>
      </w:r>
      <w:r>
        <w:rPr>
          <w:spacing w:val="-14"/>
        </w:rPr>
        <w:t xml:space="preserve"> </w:t>
      </w:r>
      <w:r>
        <w:t>if</w:t>
      </w:r>
      <w:r>
        <w:rPr>
          <w:spacing w:val="-14"/>
        </w:rPr>
        <w:t xml:space="preserve"> </w:t>
      </w:r>
      <w:r>
        <w:t>the</w:t>
      </w:r>
      <w:r>
        <w:rPr>
          <w:spacing w:val="-14"/>
        </w:rPr>
        <w:t xml:space="preserve"> </w:t>
      </w:r>
      <w:r>
        <w:t>Project</w:t>
      </w:r>
      <w:r>
        <w:rPr>
          <w:spacing w:val="-14"/>
        </w:rPr>
        <w:t xml:space="preserve"> </w:t>
      </w:r>
      <w:r>
        <w:t>is</w:t>
      </w:r>
      <w:r>
        <w:rPr>
          <w:spacing w:val="-13"/>
        </w:rPr>
        <w:t xml:space="preserve"> </w:t>
      </w:r>
      <w:r>
        <w:t>likely</w:t>
      </w:r>
      <w:r>
        <w:rPr>
          <w:spacing w:val="-17"/>
        </w:rPr>
        <w:t xml:space="preserve"> </w:t>
      </w:r>
      <w:r>
        <w:t>to</w:t>
      </w:r>
      <w:r>
        <w:rPr>
          <w:spacing w:val="-12"/>
        </w:rPr>
        <w:t xml:space="preserve"> </w:t>
      </w:r>
      <w:r>
        <w:t>be</w:t>
      </w:r>
      <w:r>
        <w:rPr>
          <w:spacing w:val="-11"/>
        </w:rPr>
        <w:t xml:space="preserve"> </w:t>
      </w:r>
      <w:r>
        <w:t>within</w:t>
      </w:r>
      <w:r>
        <w:rPr>
          <w:spacing w:val="-14"/>
        </w:rPr>
        <w:t xml:space="preserve"> </w:t>
      </w:r>
      <w:r>
        <w:t>budget</w:t>
      </w:r>
      <w:r>
        <w:rPr>
          <w:spacing w:val="-11"/>
        </w:rPr>
        <w:t xml:space="preserve"> </w:t>
      </w:r>
      <w:r>
        <w:t>and</w:t>
      </w:r>
      <w:r>
        <w:rPr>
          <w:spacing w:val="-14"/>
        </w:rPr>
        <w:t xml:space="preserve"> </w:t>
      </w:r>
      <w:r>
        <w:t>in</w:t>
      </w:r>
      <w:r>
        <w:rPr>
          <w:spacing w:val="-14"/>
        </w:rPr>
        <w:t xml:space="preserve"> </w:t>
      </w:r>
      <w:r>
        <w:t>determining</w:t>
      </w:r>
      <w:r>
        <w:rPr>
          <w:spacing w:val="-14"/>
        </w:rPr>
        <w:t xml:space="preserve"> </w:t>
      </w:r>
      <w:r>
        <w:t>sufficient</w:t>
      </w:r>
      <w:r>
        <w:rPr>
          <w:spacing w:val="-14"/>
        </w:rPr>
        <w:t xml:space="preserve"> </w:t>
      </w:r>
      <w:r>
        <w:t>clarity</w:t>
      </w:r>
      <w:r>
        <w:rPr>
          <w:spacing w:val="-17"/>
        </w:rPr>
        <w:t xml:space="preserve"> </w:t>
      </w:r>
      <w:r>
        <w:t>and</w:t>
      </w:r>
      <w:r>
        <w:rPr>
          <w:spacing w:val="-12"/>
        </w:rPr>
        <w:t xml:space="preserve"> </w:t>
      </w:r>
      <w:r>
        <w:t>detail of</w:t>
      </w:r>
      <w:r>
        <w:rPr>
          <w:spacing w:val="-9"/>
        </w:rPr>
        <w:t xml:space="preserve"> </w:t>
      </w:r>
      <w:r>
        <w:t>the</w:t>
      </w:r>
      <w:r>
        <w:rPr>
          <w:spacing w:val="-5"/>
        </w:rPr>
        <w:t xml:space="preserve"> </w:t>
      </w:r>
      <w:r>
        <w:t>documents</w:t>
      </w:r>
      <w:r>
        <w:rPr>
          <w:spacing w:val="-7"/>
        </w:rPr>
        <w:t xml:space="preserve"> </w:t>
      </w:r>
      <w:r>
        <w:t>for</w:t>
      </w:r>
      <w:r>
        <w:rPr>
          <w:spacing w:val="-6"/>
        </w:rPr>
        <w:t xml:space="preserve"> </w:t>
      </w:r>
      <w:r>
        <w:t>procurement.</w:t>
      </w:r>
      <w:r>
        <w:rPr>
          <w:spacing w:val="-6"/>
        </w:rPr>
        <w:t xml:space="preserve"> </w:t>
      </w:r>
      <w:r>
        <w:t>For</w:t>
      </w:r>
      <w:r>
        <w:rPr>
          <w:spacing w:val="-6"/>
        </w:rPr>
        <w:t xml:space="preserve"> </w:t>
      </w:r>
      <w:r>
        <w:t>Projects</w:t>
      </w:r>
      <w:r>
        <w:rPr>
          <w:spacing w:val="-7"/>
        </w:rPr>
        <w:t xml:space="preserve"> </w:t>
      </w:r>
      <w:r>
        <w:t>with</w:t>
      </w:r>
      <w:r>
        <w:rPr>
          <w:spacing w:val="-9"/>
        </w:rPr>
        <w:t xml:space="preserve"> </w:t>
      </w:r>
      <w:r>
        <w:t>a</w:t>
      </w:r>
      <w:r>
        <w:rPr>
          <w:spacing w:val="-5"/>
        </w:rPr>
        <w:t xml:space="preserve"> </w:t>
      </w:r>
      <w:r>
        <w:t>Project</w:t>
      </w:r>
      <w:r>
        <w:rPr>
          <w:spacing w:val="-5"/>
        </w:rPr>
        <w:t xml:space="preserve"> </w:t>
      </w:r>
      <w:r>
        <w:t>Budget</w:t>
      </w:r>
      <w:r>
        <w:rPr>
          <w:spacing w:val="-5"/>
        </w:rPr>
        <w:t xml:space="preserve"> </w:t>
      </w:r>
      <w:r>
        <w:t>greater</w:t>
      </w:r>
      <w:r>
        <w:rPr>
          <w:spacing w:val="-6"/>
        </w:rPr>
        <w:t xml:space="preserve"> </w:t>
      </w:r>
      <w:r>
        <w:t>than</w:t>
      </w:r>
      <w:r>
        <w:rPr>
          <w:spacing w:val="-6"/>
        </w:rPr>
        <w:t xml:space="preserve"> </w:t>
      </w:r>
      <w:r>
        <w:t>$5M</w:t>
      </w:r>
      <w:r>
        <w:rPr>
          <w:spacing w:val="-7"/>
        </w:rPr>
        <w:t xml:space="preserve"> </w:t>
      </w:r>
      <w:r>
        <w:t>the</w:t>
      </w:r>
      <w:r>
        <w:rPr>
          <w:spacing w:val="-5"/>
        </w:rPr>
        <w:t xml:space="preserve"> </w:t>
      </w:r>
      <w:r>
        <w:t>University PM shall present the Cost Estimate and the resulting budget for review with the AVP &amp;</w:t>
      </w:r>
      <w:r>
        <w:rPr>
          <w:spacing w:val="-14"/>
        </w:rPr>
        <w:t xml:space="preserve"> </w:t>
      </w:r>
      <w:r>
        <w:t>CFO.</w:t>
      </w:r>
    </w:p>
    <w:p w14:paraId="5EEDB8E7" w14:textId="77777777" w:rsidR="00BD63E6" w:rsidRDefault="00BD63E6">
      <w:pPr>
        <w:pStyle w:val="BodyText"/>
        <w:spacing w:before="10"/>
        <w:rPr>
          <w:sz w:val="22"/>
        </w:rPr>
      </w:pPr>
    </w:p>
    <w:p w14:paraId="60DB5B72" w14:textId="77777777" w:rsidR="00BD63E6" w:rsidRDefault="00D94B7A" w:rsidP="001C09AE">
      <w:pPr>
        <w:pStyle w:val="ListParagraph"/>
        <w:numPr>
          <w:ilvl w:val="2"/>
          <w:numId w:val="63"/>
        </w:numPr>
        <w:tabs>
          <w:tab w:val="left" w:pos="649"/>
        </w:tabs>
        <w:ind w:right="108" w:firstLine="0"/>
        <w:jc w:val="both"/>
        <w:rPr>
          <w:sz w:val="23"/>
        </w:rPr>
      </w:pPr>
      <w:r>
        <w:rPr>
          <w:b/>
          <w:sz w:val="23"/>
        </w:rPr>
        <w:t xml:space="preserve">Permits and Utilities: </w:t>
      </w:r>
      <w:r>
        <w:rPr>
          <w:sz w:val="23"/>
        </w:rPr>
        <w:t>The A/E shall assist the University in filing the required documents for approval of governmental authorities having jurisdiction over the Project. If the Contractor will be required to interface with, coordinate with, or obtain inspection or approvals from any local authority or utility, the requirements and the name and address of such entity shall be shown in</w:t>
      </w:r>
      <w:r>
        <w:rPr>
          <w:spacing w:val="-8"/>
          <w:sz w:val="23"/>
        </w:rPr>
        <w:t xml:space="preserve"> </w:t>
      </w:r>
      <w:r>
        <w:rPr>
          <w:sz w:val="23"/>
        </w:rPr>
        <w:t>the</w:t>
      </w:r>
      <w:r w:rsidR="00A73D9C">
        <w:rPr>
          <w:sz w:val="23"/>
        </w:rPr>
        <w:t xml:space="preserve"> </w:t>
      </w:r>
      <w:r>
        <w:rPr>
          <w:sz w:val="23"/>
        </w:rPr>
        <w:t>documents.</w:t>
      </w:r>
    </w:p>
    <w:p w14:paraId="5A5002F9" w14:textId="77777777" w:rsidR="00BD63E6" w:rsidRDefault="00BD63E6">
      <w:pPr>
        <w:pStyle w:val="BodyText"/>
        <w:spacing w:before="9"/>
        <w:rPr>
          <w:sz w:val="22"/>
        </w:rPr>
      </w:pPr>
    </w:p>
    <w:p w14:paraId="4A8EED23" w14:textId="77777777" w:rsidR="00BD63E6" w:rsidRDefault="00D94B7A" w:rsidP="001C09AE">
      <w:pPr>
        <w:pStyle w:val="ListParagraph"/>
        <w:numPr>
          <w:ilvl w:val="2"/>
          <w:numId w:val="63"/>
        </w:numPr>
        <w:tabs>
          <w:tab w:val="left" w:pos="692"/>
        </w:tabs>
        <w:spacing w:before="1"/>
        <w:ind w:left="119" w:right="107" w:firstLine="1"/>
        <w:jc w:val="both"/>
        <w:rPr>
          <w:sz w:val="23"/>
        </w:rPr>
      </w:pPr>
      <w:r>
        <w:rPr>
          <w:b/>
          <w:sz w:val="23"/>
        </w:rPr>
        <w:t xml:space="preserve">Calculations: </w:t>
      </w:r>
      <w:r>
        <w:rPr>
          <w:sz w:val="23"/>
        </w:rPr>
        <w:t>Calculations must be organized, indexed, numbered and submitted for each discipline involved. Design calculations should indicate assumptions, considerations and factors involved</w:t>
      </w:r>
      <w:r>
        <w:rPr>
          <w:spacing w:val="-10"/>
          <w:sz w:val="23"/>
        </w:rPr>
        <w:t xml:space="preserve"> </w:t>
      </w:r>
      <w:r>
        <w:rPr>
          <w:sz w:val="23"/>
        </w:rPr>
        <w:t>in</w:t>
      </w:r>
      <w:r>
        <w:rPr>
          <w:spacing w:val="-10"/>
          <w:sz w:val="23"/>
        </w:rPr>
        <w:t xml:space="preserve"> </w:t>
      </w:r>
      <w:r>
        <w:rPr>
          <w:sz w:val="23"/>
        </w:rPr>
        <w:t>the</w:t>
      </w:r>
      <w:r>
        <w:rPr>
          <w:spacing w:val="-11"/>
          <w:sz w:val="23"/>
        </w:rPr>
        <w:t xml:space="preserve"> </w:t>
      </w:r>
      <w:r>
        <w:rPr>
          <w:sz w:val="23"/>
        </w:rPr>
        <w:t>design</w:t>
      </w:r>
      <w:r>
        <w:rPr>
          <w:spacing w:val="-10"/>
          <w:sz w:val="23"/>
        </w:rPr>
        <w:t xml:space="preserve"> </w:t>
      </w:r>
      <w:r>
        <w:rPr>
          <w:sz w:val="23"/>
        </w:rPr>
        <w:t>and</w:t>
      </w:r>
      <w:r>
        <w:rPr>
          <w:spacing w:val="-12"/>
          <w:sz w:val="23"/>
        </w:rPr>
        <w:t xml:space="preserve"> </w:t>
      </w:r>
      <w:r>
        <w:rPr>
          <w:sz w:val="23"/>
        </w:rPr>
        <w:t>support</w:t>
      </w:r>
      <w:r>
        <w:rPr>
          <w:spacing w:val="-9"/>
          <w:sz w:val="23"/>
        </w:rPr>
        <w:t xml:space="preserve"> </w:t>
      </w:r>
      <w:r>
        <w:rPr>
          <w:sz w:val="23"/>
        </w:rPr>
        <w:t>the</w:t>
      </w:r>
      <w:r>
        <w:rPr>
          <w:spacing w:val="-9"/>
          <w:sz w:val="23"/>
        </w:rPr>
        <w:t xml:space="preserve"> </w:t>
      </w:r>
      <w:r>
        <w:rPr>
          <w:sz w:val="23"/>
        </w:rPr>
        <w:t>design</w:t>
      </w:r>
      <w:r>
        <w:rPr>
          <w:spacing w:val="-10"/>
          <w:sz w:val="23"/>
        </w:rPr>
        <w:t xml:space="preserve"> </w:t>
      </w:r>
      <w:r>
        <w:rPr>
          <w:sz w:val="23"/>
        </w:rPr>
        <w:t>shown</w:t>
      </w:r>
      <w:r>
        <w:rPr>
          <w:spacing w:val="-12"/>
          <w:sz w:val="23"/>
        </w:rPr>
        <w:t xml:space="preserve"> </w:t>
      </w:r>
      <w:r>
        <w:rPr>
          <w:sz w:val="23"/>
        </w:rPr>
        <w:t>on</w:t>
      </w:r>
      <w:r>
        <w:rPr>
          <w:spacing w:val="-10"/>
          <w:sz w:val="23"/>
        </w:rPr>
        <w:t xml:space="preserve"> </w:t>
      </w:r>
      <w:r>
        <w:rPr>
          <w:sz w:val="23"/>
        </w:rPr>
        <w:t>the</w:t>
      </w:r>
      <w:r>
        <w:rPr>
          <w:spacing w:val="-9"/>
          <w:sz w:val="23"/>
        </w:rPr>
        <w:t xml:space="preserve"> </w:t>
      </w:r>
      <w:r>
        <w:rPr>
          <w:sz w:val="23"/>
        </w:rPr>
        <w:t>Plans</w:t>
      </w:r>
      <w:r>
        <w:rPr>
          <w:spacing w:val="-10"/>
          <w:sz w:val="23"/>
        </w:rPr>
        <w:t xml:space="preserve"> </w:t>
      </w:r>
      <w:r>
        <w:rPr>
          <w:sz w:val="23"/>
        </w:rPr>
        <w:t>and</w:t>
      </w:r>
      <w:r>
        <w:rPr>
          <w:spacing w:val="-10"/>
          <w:sz w:val="23"/>
        </w:rPr>
        <w:t xml:space="preserve"> </w:t>
      </w:r>
      <w:r>
        <w:rPr>
          <w:sz w:val="23"/>
        </w:rPr>
        <w:t>Specifications.</w:t>
      </w:r>
      <w:r>
        <w:rPr>
          <w:spacing w:val="-10"/>
          <w:sz w:val="23"/>
        </w:rPr>
        <w:t xml:space="preserve"> </w:t>
      </w:r>
      <w:r>
        <w:rPr>
          <w:sz w:val="23"/>
        </w:rPr>
        <w:t>Provide</w:t>
      </w:r>
      <w:r>
        <w:rPr>
          <w:spacing w:val="-9"/>
          <w:sz w:val="23"/>
        </w:rPr>
        <w:t xml:space="preserve"> </w:t>
      </w:r>
      <w:r>
        <w:rPr>
          <w:sz w:val="23"/>
        </w:rPr>
        <w:t>one</w:t>
      </w:r>
      <w:r>
        <w:rPr>
          <w:spacing w:val="-11"/>
          <w:sz w:val="23"/>
        </w:rPr>
        <w:t xml:space="preserve"> </w:t>
      </w:r>
      <w:r>
        <w:rPr>
          <w:sz w:val="23"/>
        </w:rPr>
        <w:t>copy of</w:t>
      </w:r>
      <w:r>
        <w:rPr>
          <w:spacing w:val="-15"/>
          <w:sz w:val="23"/>
        </w:rPr>
        <w:t xml:space="preserve"> </w:t>
      </w:r>
      <w:r>
        <w:rPr>
          <w:sz w:val="23"/>
        </w:rPr>
        <w:t>the</w:t>
      </w:r>
      <w:r>
        <w:rPr>
          <w:spacing w:val="-12"/>
          <w:sz w:val="23"/>
        </w:rPr>
        <w:t xml:space="preserve"> </w:t>
      </w:r>
      <w:r>
        <w:rPr>
          <w:sz w:val="23"/>
        </w:rPr>
        <w:t>completed</w:t>
      </w:r>
      <w:r>
        <w:rPr>
          <w:spacing w:val="-13"/>
          <w:sz w:val="23"/>
        </w:rPr>
        <w:t xml:space="preserve"> </w:t>
      </w:r>
      <w:r>
        <w:rPr>
          <w:sz w:val="23"/>
        </w:rPr>
        <w:t>design</w:t>
      </w:r>
      <w:r>
        <w:rPr>
          <w:spacing w:val="-13"/>
          <w:sz w:val="23"/>
        </w:rPr>
        <w:t xml:space="preserve"> </w:t>
      </w:r>
      <w:r>
        <w:rPr>
          <w:sz w:val="23"/>
        </w:rPr>
        <w:t>calculations</w:t>
      </w:r>
      <w:r>
        <w:rPr>
          <w:spacing w:val="-14"/>
          <w:sz w:val="23"/>
        </w:rPr>
        <w:t xml:space="preserve"> </w:t>
      </w:r>
      <w:r>
        <w:rPr>
          <w:sz w:val="23"/>
        </w:rPr>
        <w:t>of</w:t>
      </w:r>
      <w:r>
        <w:rPr>
          <w:spacing w:val="-15"/>
          <w:sz w:val="23"/>
        </w:rPr>
        <w:t xml:space="preserve"> </w:t>
      </w:r>
      <w:r>
        <w:rPr>
          <w:sz w:val="23"/>
        </w:rPr>
        <w:t>each</w:t>
      </w:r>
      <w:r>
        <w:rPr>
          <w:spacing w:val="-13"/>
          <w:sz w:val="23"/>
        </w:rPr>
        <w:t xml:space="preserve"> </w:t>
      </w:r>
      <w:r>
        <w:rPr>
          <w:sz w:val="23"/>
        </w:rPr>
        <w:t>discipline</w:t>
      </w:r>
      <w:r>
        <w:rPr>
          <w:spacing w:val="-12"/>
          <w:sz w:val="23"/>
        </w:rPr>
        <w:t xml:space="preserve"> </w:t>
      </w:r>
      <w:r>
        <w:rPr>
          <w:sz w:val="23"/>
        </w:rPr>
        <w:t>to</w:t>
      </w:r>
      <w:r>
        <w:rPr>
          <w:spacing w:val="-15"/>
          <w:sz w:val="23"/>
        </w:rPr>
        <w:t xml:space="preserve"> </w:t>
      </w:r>
      <w:r>
        <w:rPr>
          <w:sz w:val="23"/>
        </w:rPr>
        <w:t>the</w:t>
      </w:r>
      <w:r>
        <w:rPr>
          <w:spacing w:val="-12"/>
          <w:sz w:val="23"/>
        </w:rPr>
        <w:t xml:space="preserve"> </w:t>
      </w:r>
      <w:r>
        <w:rPr>
          <w:sz w:val="23"/>
        </w:rPr>
        <w:t>University</w:t>
      </w:r>
      <w:r>
        <w:rPr>
          <w:spacing w:val="-18"/>
          <w:sz w:val="23"/>
        </w:rPr>
        <w:t xml:space="preserve"> </w:t>
      </w:r>
      <w:r>
        <w:rPr>
          <w:sz w:val="23"/>
        </w:rPr>
        <w:t>Review</w:t>
      </w:r>
      <w:r>
        <w:rPr>
          <w:spacing w:val="-14"/>
          <w:sz w:val="23"/>
        </w:rPr>
        <w:t xml:space="preserve"> </w:t>
      </w:r>
      <w:r>
        <w:rPr>
          <w:sz w:val="23"/>
        </w:rPr>
        <w:t>Unit</w:t>
      </w:r>
      <w:r>
        <w:rPr>
          <w:spacing w:val="-12"/>
          <w:sz w:val="23"/>
        </w:rPr>
        <w:t xml:space="preserve"> </w:t>
      </w:r>
      <w:r>
        <w:rPr>
          <w:sz w:val="23"/>
        </w:rPr>
        <w:t>with</w:t>
      </w:r>
      <w:r>
        <w:rPr>
          <w:spacing w:val="-15"/>
          <w:sz w:val="23"/>
        </w:rPr>
        <w:t xml:space="preserve"> </w:t>
      </w:r>
      <w:r>
        <w:rPr>
          <w:sz w:val="23"/>
        </w:rPr>
        <w:t>the</w:t>
      </w:r>
      <w:r>
        <w:rPr>
          <w:spacing w:val="-15"/>
          <w:sz w:val="23"/>
        </w:rPr>
        <w:t xml:space="preserve"> </w:t>
      </w:r>
      <w:r>
        <w:rPr>
          <w:sz w:val="23"/>
        </w:rPr>
        <w:t>Contract Document</w:t>
      </w:r>
      <w:r>
        <w:rPr>
          <w:spacing w:val="-15"/>
          <w:sz w:val="23"/>
        </w:rPr>
        <w:t xml:space="preserve"> </w:t>
      </w:r>
      <w:r>
        <w:rPr>
          <w:sz w:val="23"/>
        </w:rPr>
        <w:t>submission.</w:t>
      </w:r>
    </w:p>
    <w:p w14:paraId="682C3A05" w14:textId="77777777" w:rsidR="00BD63E6" w:rsidRDefault="00BD63E6">
      <w:pPr>
        <w:pStyle w:val="BodyText"/>
        <w:spacing w:before="10"/>
        <w:rPr>
          <w:sz w:val="22"/>
        </w:rPr>
      </w:pPr>
    </w:p>
    <w:p w14:paraId="03BAB7A6" w14:textId="77777777" w:rsidR="00BD63E6" w:rsidRDefault="00D94B7A" w:rsidP="001C09AE">
      <w:pPr>
        <w:pStyle w:val="ListParagraph"/>
        <w:numPr>
          <w:ilvl w:val="2"/>
          <w:numId w:val="63"/>
        </w:numPr>
        <w:tabs>
          <w:tab w:val="left" w:pos="649"/>
        </w:tabs>
        <w:ind w:right="110" w:firstLine="0"/>
        <w:jc w:val="both"/>
        <w:rPr>
          <w:sz w:val="23"/>
        </w:rPr>
      </w:pPr>
      <w:r>
        <w:rPr>
          <w:b/>
          <w:sz w:val="23"/>
        </w:rPr>
        <w:t xml:space="preserve">Submittal Documents: </w:t>
      </w:r>
      <w:r>
        <w:rPr>
          <w:sz w:val="23"/>
        </w:rPr>
        <w:t>Construction Documents shall be complete, coordinated, checked, and ready for approval to advertise. Construction Documents shall bear a uniform date as described in HECOM. Architectural and Engineering details shall be included on the Drawings with cross- references on both the plan and the detail sheets designating specifically the location to which the particular</w:t>
      </w:r>
      <w:r>
        <w:rPr>
          <w:spacing w:val="-3"/>
          <w:sz w:val="23"/>
        </w:rPr>
        <w:t xml:space="preserve"> </w:t>
      </w:r>
      <w:r>
        <w:rPr>
          <w:sz w:val="23"/>
        </w:rPr>
        <w:t>detail</w:t>
      </w:r>
      <w:r>
        <w:rPr>
          <w:spacing w:val="-3"/>
          <w:sz w:val="23"/>
        </w:rPr>
        <w:t xml:space="preserve"> </w:t>
      </w:r>
      <w:r>
        <w:rPr>
          <w:sz w:val="23"/>
        </w:rPr>
        <w:t>applies.</w:t>
      </w:r>
      <w:r>
        <w:rPr>
          <w:spacing w:val="-3"/>
          <w:sz w:val="23"/>
        </w:rPr>
        <w:t xml:space="preserve"> </w:t>
      </w:r>
      <w:r>
        <w:rPr>
          <w:sz w:val="23"/>
        </w:rPr>
        <w:t>Do</w:t>
      </w:r>
      <w:r>
        <w:rPr>
          <w:spacing w:val="-3"/>
          <w:sz w:val="23"/>
        </w:rPr>
        <w:t xml:space="preserve"> </w:t>
      </w:r>
      <w:r>
        <w:rPr>
          <w:sz w:val="23"/>
        </w:rPr>
        <w:t>not</w:t>
      </w:r>
      <w:r>
        <w:rPr>
          <w:spacing w:val="-3"/>
          <w:sz w:val="23"/>
        </w:rPr>
        <w:t xml:space="preserve"> </w:t>
      </w:r>
      <w:r>
        <w:rPr>
          <w:sz w:val="23"/>
        </w:rPr>
        <w:t>include</w:t>
      </w:r>
      <w:r>
        <w:rPr>
          <w:spacing w:val="-2"/>
          <w:sz w:val="23"/>
        </w:rPr>
        <w:t xml:space="preserve"> </w:t>
      </w:r>
      <w:r>
        <w:rPr>
          <w:sz w:val="23"/>
        </w:rPr>
        <w:t>details</w:t>
      </w:r>
      <w:r>
        <w:rPr>
          <w:spacing w:val="-4"/>
          <w:sz w:val="23"/>
        </w:rPr>
        <w:t xml:space="preserve"> </w:t>
      </w:r>
      <w:r>
        <w:rPr>
          <w:sz w:val="23"/>
        </w:rPr>
        <w:t>that</w:t>
      </w:r>
      <w:r>
        <w:rPr>
          <w:spacing w:val="-3"/>
          <w:sz w:val="23"/>
        </w:rPr>
        <w:t xml:space="preserve"> </w:t>
      </w:r>
      <w:r>
        <w:rPr>
          <w:sz w:val="23"/>
        </w:rPr>
        <w:t>do</w:t>
      </w:r>
      <w:r>
        <w:rPr>
          <w:spacing w:val="-3"/>
          <w:sz w:val="23"/>
        </w:rPr>
        <w:t xml:space="preserve"> </w:t>
      </w:r>
      <w:r>
        <w:rPr>
          <w:sz w:val="23"/>
        </w:rPr>
        <w:t>not</w:t>
      </w:r>
      <w:r>
        <w:rPr>
          <w:spacing w:val="-3"/>
          <w:sz w:val="23"/>
        </w:rPr>
        <w:t xml:space="preserve"> </w:t>
      </w:r>
      <w:r>
        <w:rPr>
          <w:sz w:val="23"/>
        </w:rPr>
        <w:t>apply</w:t>
      </w:r>
      <w:r>
        <w:rPr>
          <w:spacing w:val="-7"/>
          <w:sz w:val="23"/>
        </w:rPr>
        <w:t xml:space="preserve"> </w:t>
      </w:r>
      <w:r>
        <w:rPr>
          <w:sz w:val="23"/>
        </w:rPr>
        <w:t>to</w:t>
      </w:r>
      <w:r>
        <w:rPr>
          <w:spacing w:val="-3"/>
          <w:sz w:val="23"/>
        </w:rPr>
        <w:t xml:space="preserve"> </w:t>
      </w:r>
      <w:r>
        <w:rPr>
          <w:sz w:val="23"/>
        </w:rPr>
        <w:t>the</w:t>
      </w:r>
      <w:r>
        <w:rPr>
          <w:spacing w:val="-2"/>
          <w:sz w:val="23"/>
        </w:rPr>
        <w:t xml:space="preserve"> </w:t>
      </w:r>
      <w:r>
        <w:rPr>
          <w:sz w:val="23"/>
        </w:rPr>
        <w:t>particular</w:t>
      </w:r>
      <w:r>
        <w:rPr>
          <w:spacing w:val="-35"/>
          <w:sz w:val="23"/>
        </w:rPr>
        <w:t xml:space="preserve"> </w:t>
      </w:r>
      <w:r>
        <w:rPr>
          <w:sz w:val="23"/>
        </w:rPr>
        <w:t>Project.</w:t>
      </w:r>
    </w:p>
    <w:p w14:paraId="2D240903" w14:textId="77777777" w:rsidR="00BD63E6" w:rsidRDefault="00BD63E6">
      <w:pPr>
        <w:pStyle w:val="BodyText"/>
        <w:spacing w:before="9"/>
        <w:rPr>
          <w:sz w:val="20"/>
        </w:rPr>
      </w:pPr>
    </w:p>
    <w:p w14:paraId="5A7A8A49" w14:textId="39CAA7F0" w:rsidR="00BD63E6" w:rsidRDefault="00D94B7A">
      <w:pPr>
        <w:pStyle w:val="BodyText"/>
        <w:spacing w:before="1"/>
        <w:ind w:left="119" w:right="108"/>
        <w:jc w:val="both"/>
      </w:pPr>
      <w:bookmarkStart w:id="311" w:name="_bookmark276"/>
      <w:bookmarkEnd w:id="311"/>
      <w:r>
        <w:rPr>
          <w:b/>
        </w:rPr>
        <w:t>8.8.7</w:t>
      </w:r>
      <w:r>
        <w:rPr>
          <w:b/>
          <w:position w:val="10"/>
          <w:sz w:val="15"/>
        </w:rPr>
        <w:t xml:space="preserve"> </w:t>
      </w:r>
      <w:r>
        <w:rPr>
          <w:b/>
        </w:rPr>
        <w:t xml:space="preserve">Working Drawings: </w:t>
      </w:r>
      <w:r>
        <w:t>Shall show or provide the following information (in addition to items required for the Preliminary Design submission):</w:t>
      </w:r>
    </w:p>
    <w:p w14:paraId="7451A5E4" w14:textId="77777777" w:rsidR="00BD63E6" w:rsidRDefault="00BD63E6">
      <w:pPr>
        <w:pStyle w:val="BodyText"/>
        <w:rPr>
          <w:sz w:val="20"/>
        </w:rPr>
      </w:pPr>
    </w:p>
    <w:p w14:paraId="2989CAAB" w14:textId="77777777" w:rsidR="00BD63E6" w:rsidRDefault="00BD63E6">
      <w:pPr>
        <w:rPr>
          <w:sz w:val="12"/>
        </w:rPr>
        <w:sectPr w:rsidR="00BD63E6">
          <w:pgSz w:w="12240" w:h="15840"/>
          <w:pgMar w:top="1600" w:right="1320" w:bottom="1240" w:left="1340" w:header="720" w:footer="1049" w:gutter="0"/>
          <w:cols w:space="720"/>
        </w:sectPr>
      </w:pPr>
    </w:p>
    <w:p w14:paraId="2630CA94" w14:textId="77777777" w:rsidR="00BD63E6" w:rsidRDefault="00D94B7A">
      <w:pPr>
        <w:pStyle w:val="Heading5"/>
        <w:spacing w:before="90"/>
        <w:ind w:left="100"/>
      </w:pPr>
      <w:r>
        <w:t>Title Sheet(s)</w:t>
      </w:r>
    </w:p>
    <w:p w14:paraId="38D85C0B" w14:textId="77777777" w:rsidR="00BD63E6" w:rsidRDefault="00D94B7A">
      <w:pPr>
        <w:pStyle w:val="BodyText"/>
        <w:spacing w:before="2"/>
        <w:rPr>
          <w:b/>
          <w:sz w:val="30"/>
        </w:rPr>
      </w:pPr>
      <w:r>
        <w:br w:type="column"/>
      </w:r>
    </w:p>
    <w:p w14:paraId="5F4FE863" w14:textId="77777777" w:rsidR="00BD63E6" w:rsidRDefault="00D94B7A" w:rsidP="001C09AE">
      <w:pPr>
        <w:pStyle w:val="ListParagraph"/>
        <w:numPr>
          <w:ilvl w:val="0"/>
          <w:numId w:val="62"/>
        </w:numPr>
        <w:tabs>
          <w:tab w:val="left" w:pos="820"/>
          <w:tab w:val="left" w:pos="821"/>
        </w:tabs>
        <w:ind w:right="840"/>
        <w:rPr>
          <w:sz w:val="23"/>
        </w:rPr>
      </w:pPr>
      <w:r>
        <w:rPr>
          <w:sz w:val="23"/>
        </w:rPr>
        <w:t>Project Identification: Agency #, Appropriation Act #, Project Code #, University PIMS (or Work Order)</w:t>
      </w:r>
      <w:r>
        <w:rPr>
          <w:spacing w:val="-14"/>
          <w:sz w:val="23"/>
        </w:rPr>
        <w:t xml:space="preserve"> </w:t>
      </w:r>
      <w:r>
        <w:rPr>
          <w:sz w:val="23"/>
        </w:rPr>
        <w:t>#.</w:t>
      </w:r>
    </w:p>
    <w:p w14:paraId="1793085E" w14:textId="77777777" w:rsidR="00BD63E6" w:rsidRDefault="00D94B7A" w:rsidP="001C09AE">
      <w:pPr>
        <w:pStyle w:val="ListParagraph"/>
        <w:numPr>
          <w:ilvl w:val="0"/>
          <w:numId w:val="62"/>
        </w:numPr>
        <w:tabs>
          <w:tab w:val="left" w:pos="820"/>
          <w:tab w:val="left" w:pos="821"/>
        </w:tabs>
        <w:spacing w:before="1"/>
        <w:rPr>
          <w:sz w:val="23"/>
        </w:rPr>
      </w:pPr>
      <w:r>
        <w:rPr>
          <w:sz w:val="23"/>
        </w:rPr>
        <w:t>Location and vicinity maps noted to show Project</w:t>
      </w:r>
      <w:r>
        <w:rPr>
          <w:spacing w:val="-39"/>
          <w:sz w:val="23"/>
        </w:rPr>
        <w:t xml:space="preserve"> </w:t>
      </w:r>
      <w:r>
        <w:rPr>
          <w:sz w:val="23"/>
        </w:rPr>
        <w:t>location.</w:t>
      </w:r>
    </w:p>
    <w:p w14:paraId="7EB4AEEC" w14:textId="77777777" w:rsidR="00BD63E6" w:rsidRDefault="00D94B7A" w:rsidP="001C09AE">
      <w:pPr>
        <w:pStyle w:val="ListParagraph"/>
        <w:numPr>
          <w:ilvl w:val="0"/>
          <w:numId w:val="62"/>
        </w:numPr>
        <w:tabs>
          <w:tab w:val="left" w:pos="818"/>
          <w:tab w:val="left" w:pos="819"/>
        </w:tabs>
        <w:spacing w:before="1" w:line="263" w:lineRule="exact"/>
        <w:ind w:left="818" w:hanging="718"/>
        <w:rPr>
          <w:sz w:val="23"/>
        </w:rPr>
      </w:pPr>
      <w:r>
        <w:rPr>
          <w:sz w:val="23"/>
        </w:rPr>
        <w:t>Tabulation</w:t>
      </w:r>
      <w:r>
        <w:rPr>
          <w:spacing w:val="-2"/>
          <w:sz w:val="23"/>
        </w:rPr>
        <w:t xml:space="preserve"> </w:t>
      </w:r>
      <w:r>
        <w:rPr>
          <w:sz w:val="23"/>
        </w:rPr>
        <w:t>of</w:t>
      </w:r>
      <w:r>
        <w:rPr>
          <w:spacing w:val="-5"/>
          <w:sz w:val="23"/>
        </w:rPr>
        <w:t xml:space="preserve"> </w:t>
      </w:r>
      <w:r>
        <w:rPr>
          <w:sz w:val="23"/>
        </w:rPr>
        <w:t>floor</w:t>
      </w:r>
      <w:r>
        <w:rPr>
          <w:spacing w:val="-2"/>
          <w:sz w:val="23"/>
        </w:rPr>
        <w:t xml:space="preserve"> </w:t>
      </w:r>
      <w:r>
        <w:rPr>
          <w:sz w:val="23"/>
        </w:rPr>
        <w:t>areas</w:t>
      </w:r>
      <w:r>
        <w:rPr>
          <w:spacing w:val="-3"/>
          <w:sz w:val="23"/>
        </w:rPr>
        <w:t xml:space="preserve"> </w:t>
      </w:r>
      <w:r>
        <w:rPr>
          <w:sz w:val="23"/>
        </w:rPr>
        <w:t>(new</w:t>
      </w:r>
      <w:r>
        <w:rPr>
          <w:spacing w:val="-3"/>
          <w:sz w:val="23"/>
        </w:rPr>
        <w:t xml:space="preserve"> </w:t>
      </w:r>
      <w:r>
        <w:rPr>
          <w:sz w:val="23"/>
        </w:rPr>
        <w:t>and</w:t>
      </w:r>
      <w:r>
        <w:rPr>
          <w:spacing w:val="-2"/>
          <w:sz w:val="23"/>
        </w:rPr>
        <w:t xml:space="preserve"> </w:t>
      </w:r>
      <w:r>
        <w:rPr>
          <w:sz w:val="23"/>
        </w:rPr>
        <w:t>renovated),</w:t>
      </w:r>
      <w:r>
        <w:rPr>
          <w:spacing w:val="-5"/>
          <w:sz w:val="23"/>
        </w:rPr>
        <w:t xml:space="preserve"> </w:t>
      </w:r>
      <w:r>
        <w:rPr>
          <w:sz w:val="23"/>
        </w:rPr>
        <w:t>total</w:t>
      </w:r>
      <w:r>
        <w:rPr>
          <w:spacing w:val="-4"/>
          <w:sz w:val="23"/>
        </w:rPr>
        <w:t xml:space="preserve"> </w:t>
      </w:r>
      <w:r>
        <w:rPr>
          <w:sz w:val="23"/>
        </w:rPr>
        <w:t>area,</w:t>
      </w:r>
      <w:r>
        <w:rPr>
          <w:spacing w:val="-25"/>
          <w:sz w:val="23"/>
        </w:rPr>
        <w:t xml:space="preserve"> </w:t>
      </w:r>
      <w:r>
        <w:rPr>
          <w:sz w:val="23"/>
        </w:rPr>
        <w:t>volume.</w:t>
      </w:r>
    </w:p>
    <w:p w14:paraId="74A79D73" w14:textId="77777777" w:rsidR="00BD63E6" w:rsidRDefault="00D94B7A" w:rsidP="001C09AE">
      <w:pPr>
        <w:pStyle w:val="ListParagraph"/>
        <w:numPr>
          <w:ilvl w:val="0"/>
          <w:numId w:val="62"/>
        </w:numPr>
        <w:tabs>
          <w:tab w:val="left" w:pos="818"/>
          <w:tab w:val="left" w:pos="819"/>
        </w:tabs>
        <w:ind w:right="371"/>
        <w:rPr>
          <w:sz w:val="23"/>
        </w:rPr>
      </w:pPr>
      <w:r>
        <w:rPr>
          <w:sz w:val="23"/>
        </w:rPr>
        <w:t>Tabulation of units: Number of parking spaces, auditorium seats, bedrooms etc.</w:t>
      </w:r>
    </w:p>
    <w:p w14:paraId="5D503F95" w14:textId="77777777" w:rsidR="00BD63E6" w:rsidRDefault="00D94B7A" w:rsidP="001C09AE">
      <w:pPr>
        <w:pStyle w:val="ListParagraph"/>
        <w:numPr>
          <w:ilvl w:val="0"/>
          <w:numId w:val="62"/>
        </w:numPr>
        <w:tabs>
          <w:tab w:val="left" w:pos="818"/>
          <w:tab w:val="left" w:pos="819"/>
        </w:tabs>
        <w:spacing w:before="4" w:line="264" w:lineRule="exact"/>
        <w:ind w:left="818" w:hanging="718"/>
        <w:rPr>
          <w:sz w:val="23"/>
        </w:rPr>
      </w:pPr>
      <w:r>
        <w:rPr>
          <w:sz w:val="23"/>
        </w:rPr>
        <w:t>Listing of applicable Codes with</w:t>
      </w:r>
      <w:r>
        <w:rPr>
          <w:spacing w:val="-30"/>
          <w:sz w:val="23"/>
        </w:rPr>
        <w:t xml:space="preserve"> </w:t>
      </w:r>
      <w:r>
        <w:rPr>
          <w:sz w:val="23"/>
        </w:rPr>
        <w:t>dates.</w:t>
      </w:r>
    </w:p>
    <w:p w14:paraId="6AA42C3D" w14:textId="60E9130E" w:rsidR="00BD63E6" w:rsidRDefault="00D94B7A" w:rsidP="001C09AE">
      <w:pPr>
        <w:pStyle w:val="ListParagraph"/>
        <w:numPr>
          <w:ilvl w:val="0"/>
          <w:numId w:val="62"/>
        </w:numPr>
        <w:tabs>
          <w:tab w:val="left" w:pos="818"/>
          <w:tab w:val="left" w:pos="819"/>
        </w:tabs>
        <w:spacing w:line="264" w:lineRule="exact"/>
        <w:ind w:left="818" w:hanging="718"/>
        <w:rPr>
          <w:sz w:val="23"/>
        </w:rPr>
      </w:pPr>
      <w:r>
        <w:rPr>
          <w:sz w:val="23"/>
        </w:rPr>
        <w:t>Building</w:t>
      </w:r>
      <w:r>
        <w:rPr>
          <w:spacing w:val="-24"/>
          <w:sz w:val="23"/>
        </w:rPr>
        <w:t xml:space="preserve"> </w:t>
      </w:r>
      <w:r>
        <w:rPr>
          <w:sz w:val="23"/>
        </w:rPr>
        <w:t>Purpose/</w:t>
      </w:r>
      <w:r w:rsidR="001A65BC">
        <w:rPr>
          <w:sz w:val="23"/>
        </w:rPr>
        <w:t xml:space="preserve"> </w:t>
      </w:r>
      <w:r>
        <w:rPr>
          <w:sz w:val="23"/>
        </w:rPr>
        <w:t>Occupancy.</w:t>
      </w:r>
    </w:p>
    <w:p w14:paraId="37421CB1" w14:textId="77777777" w:rsidR="00BD63E6" w:rsidRDefault="00D94B7A" w:rsidP="001C09AE">
      <w:pPr>
        <w:pStyle w:val="ListParagraph"/>
        <w:numPr>
          <w:ilvl w:val="0"/>
          <w:numId w:val="62"/>
        </w:numPr>
        <w:tabs>
          <w:tab w:val="left" w:pos="818"/>
          <w:tab w:val="left" w:pos="819"/>
        </w:tabs>
        <w:spacing w:before="1" w:line="264" w:lineRule="exact"/>
        <w:ind w:left="818" w:hanging="718"/>
        <w:rPr>
          <w:sz w:val="23"/>
        </w:rPr>
      </w:pPr>
      <w:r>
        <w:rPr>
          <w:sz w:val="23"/>
        </w:rPr>
        <w:t>Use Group(s) per</w:t>
      </w:r>
      <w:r>
        <w:rPr>
          <w:spacing w:val="-10"/>
          <w:sz w:val="23"/>
        </w:rPr>
        <w:t xml:space="preserve"> </w:t>
      </w:r>
      <w:hyperlink r:id="rId453">
        <w:r>
          <w:rPr>
            <w:color w:val="0000FF"/>
            <w:sz w:val="23"/>
            <w:u w:val="single" w:color="0000FF"/>
          </w:rPr>
          <w:t>VUSBC</w:t>
        </w:r>
        <w:r>
          <w:rPr>
            <w:sz w:val="23"/>
          </w:rPr>
          <w:t>.</w:t>
        </w:r>
      </w:hyperlink>
    </w:p>
    <w:p w14:paraId="7E5387CA" w14:textId="77777777" w:rsidR="00BD63E6" w:rsidRDefault="00D94B7A" w:rsidP="001C09AE">
      <w:pPr>
        <w:pStyle w:val="ListParagraph"/>
        <w:numPr>
          <w:ilvl w:val="0"/>
          <w:numId w:val="62"/>
        </w:numPr>
        <w:tabs>
          <w:tab w:val="left" w:pos="820"/>
          <w:tab w:val="left" w:pos="821"/>
        </w:tabs>
        <w:spacing w:line="264" w:lineRule="exact"/>
        <w:rPr>
          <w:sz w:val="23"/>
        </w:rPr>
      </w:pPr>
      <w:r>
        <w:rPr>
          <w:sz w:val="23"/>
        </w:rPr>
        <w:t xml:space="preserve">Type of construction and </w:t>
      </w:r>
      <w:hyperlink r:id="rId454">
        <w:r>
          <w:rPr>
            <w:color w:val="0000FF"/>
            <w:sz w:val="23"/>
            <w:u w:val="single" w:color="0000FF"/>
          </w:rPr>
          <w:t xml:space="preserve">VUSBC </w:t>
        </w:r>
      </w:hyperlink>
      <w:r>
        <w:rPr>
          <w:sz w:val="23"/>
        </w:rPr>
        <w:t>Type</w:t>
      </w:r>
      <w:r>
        <w:rPr>
          <w:spacing w:val="-23"/>
          <w:sz w:val="23"/>
        </w:rPr>
        <w:t xml:space="preserve"> </w:t>
      </w:r>
      <w:r>
        <w:rPr>
          <w:sz w:val="23"/>
        </w:rPr>
        <w:t>#.</w:t>
      </w:r>
    </w:p>
    <w:p w14:paraId="658D5A40" w14:textId="77777777" w:rsidR="00BD63E6" w:rsidRDefault="00D94B7A" w:rsidP="001C09AE">
      <w:pPr>
        <w:pStyle w:val="ListParagraph"/>
        <w:numPr>
          <w:ilvl w:val="0"/>
          <w:numId w:val="62"/>
        </w:numPr>
        <w:tabs>
          <w:tab w:val="left" w:pos="820"/>
          <w:tab w:val="left" w:pos="821"/>
        </w:tabs>
        <w:spacing w:line="264" w:lineRule="exact"/>
        <w:rPr>
          <w:sz w:val="23"/>
        </w:rPr>
      </w:pPr>
      <w:r>
        <w:rPr>
          <w:sz w:val="23"/>
        </w:rPr>
        <w:t>Occupancy Load(s) per</w:t>
      </w:r>
      <w:r>
        <w:rPr>
          <w:spacing w:val="-23"/>
          <w:sz w:val="23"/>
        </w:rPr>
        <w:t xml:space="preserve"> </w:t>
      </w:r>
      <w:hyperlink r:id="rId455">
        <w:r>
          <w:rPr>
            <w:color w:val="0000FF"/>
            <w:sz w:val="23"/>
            <w:u w:val="single" w:color="0000FF"/>
          </w:rPr>
          <w:t>VUSBC</w:t>
        </w:r>
        <w:r>
          <w:rPr>
            <w:sz w:val="23"/>
          </w:rPr>
          <w:t>.</w:t>
        </w:r>
      </w:hyperlink>
    </w:p>
    <w:p w14:paraId="7ACC2B7A" w14:textId="688CDB6C" w:rsidR="00BD63E6" w:rsidRDefault="00D94B7A" w:rsidP="001C09AE">
      <w:pPr>
        <w:pStyle w:val="ListParagraph"/>
        <w:numPr>
          <w:ilvl w:val="0"/>
          <w:numId w:val="62"/>
        </w:numPr>
        <w:tabs>
          <w:tab w:val="left" w:pos="820"/>
          <w:tab w:val="left" w:pos="821"/>
        </w:tabs>
        <w:spacing w:line="264" w:lineRule="exact"/>
        <w:rPr>
          <w:sz w:val="23"/>
        </w:rPr>
      </w:pPr>
      <w:r>
        <w:rPr>
          <w:sz w:val="23"/>
        </w:rPr>
        <w:t>Design Floor Live</w:t>
      </w:r>
      <w:r>
        <w:rPr>
          <w:spacing w:val="-21"/>
          <w:sz w:val="23"/>
        </w:rPr>
        <w:t xml:space="preserve"> </w:t>
      </w:r>
      <w:r>
        <w:rPr>
          <w:sz w:val="23"/>
        </w:rPr>
        <w:t>Loads.</w:t>
      </w:r>
    </w:p>
    <w:p w14:paraId="25563E55" w14:textId="17A9AF1E" w:rsidR="00417283" w:rsidRPr="008519D1" w:rsidRDefault="00EA2D61" w:rsidP="00417283">
      <w:pPr>
        <w:pStyle w:val="ListParagraph"/>
        <w:numPr>
          <w:ilvl w:val="0"/>
          <w:numId w:val="62"/>
        </w:numPr>
        <w:tabs>
          <w:tab w:val="left" w:pos="820"/>
          <w:tab w:val="left" w:pos="821"/>
        </w:tabs>
        <w:spacing w:line="264" w:lineRule="exact"/>
        <w:ind w:left="100"/>
        <w:rPr>
          <w:sz w:val="23"/>
        </w:rPr>
      </w:pPr>
      <w:r>
        <w:rPr>
          <w:sz w:val="23"/>
        </w:rPr>
        <w:t>-</w:t>
      </w:r>
      <w:r>
        <w:rPr>
          <w:sz w:val="23"/>
        </w:rPr>
        <w:tab/>
      </w:r>
      <w:r w:rsidR="008519D1" w:rsidRPr="008519D1">
        <w:rPr>
          <w:sz w:val="23"/>
        </w:rPr>
        <w:t>Index of Drawings.</w:t>
      </w:r>
    </w:p>
    <w:p w14:paraId="55FB68D6" w14:textId="28AD0148" w:rsidR="00BD63E6" w:rsidRPr="008519D1" w:rsidRDefault="00BD63E6" w:rsidP="008519D1">
      <w:pPr>
        <w:tabs>
          <w:tab w:val="left" w:pos="819"/>
          <w:tab w:val="left" w:pos="820"/>
        </w:tabs>
        <w:spacing w:line="264" w:lineRule="exact"/>
        <w:rPr>
          <w:sz w:val="23"/>
        </w:rPr>
        <w:sectPr w:rsidR="00BD63E6" w:rsidRPr="008519D1">
          <w:type w:val="continuous"/>
          <w:pgSz w:w="12240" w:h="15840"/>
          <w:pgMar w:top="1320" w:right="1320" w:bottom="280" w:left="1340" w:header="720" w:footer="720" w:gutter="0"/>
          <w:cols w:num="2" w:space="720" w:equalWidth="0">
            <w:col w:w="1399" w:space="41"/>
            <w:col w:w="8140"/>
          </w:cols>
        </w:sectPr>
      </w:pPr>
    </w:p>
    <w:p w14:paraId="28F1B981" w14:textId="77777777" w:rsidR="00BD63E6" w:rsidRDefault="00BD63E6">
      <w:pPr>
        <w:pStyle w:val="BodyText"/>
        <w:spacing w:before="11"/>
        <w:rPr>
          <w:sz w:val="14"/>
        </w:rPr>
      </w:pPr>
    </w:p>
    <w:p w14:paraId="5C664295" w14:textId="3E7D1B8E" w:rsidR="00BD63E6" w:rsidRDefault="00D94B7A">
      <w:pPr>
        <w:pStyle w:val="BodyText"/>
        <w:spacing w:before="90"/>
        <w:ind w:left="817" w:right="304"/>
      </w:pPr>
      <w:r>
        <w:rPr>
          <w:b/>
        </w:rPr>
        <w:t xml:space="preserve">Site Plans </w:t>
      </w:r>
      <w:r>
        <w:t>(site/</w:t>
      </w:r>
      <w:r w:rsidR="0087435F">
        <w:t xml:space="preserve"> </w:t>
      </w:r>
      <w:r>
        <w:t>improvement plan &amp; composite utility plan minimum requirements for new construction and additions)</w:t>
      </w:r>
    </w:p>
    <w:p w14:paraId="5A153B39" w14:textId="77777777" w:rsidR="00BD63E6" w:rsidRDefault="00D94B7A" w:rsidP="001C09AE">
      <w:pPr>
        <w:pStyle w:val="ListParagraph"/>
        <w:numPr>
          <w:ilvl w:val="1"/>
          <w:numId w:val="62"/>
        </w:numPr>
        <w:tabs>
          <w:tab w:val="left" w:pos="2257"/>
          <w:tab w:val="left" w:pos="2258"/>
        </w:tabs>
        <w:spacing w:before="1" w:line="264" w:lineRule="exact"/>
        <w:rPr>
          <w:sz w:val="23"/>
        </w:rPr>
      </w:pPr>
      <w:r>
        <w:rPr>
          <w:sz w:val="23"/>
        </w:rPr>
        <w:t>Based on approved comprehensive Master</w:t>
      </w:r>
      <w:r>
        <w:rPr>
          <w:spacing w:val="-24"/>
          <w:sz w:val="23"/>
        </w:rPr>
        <w:t xml:space="preserve"> </w:t>
      </w:r>
      <w:r>
        <w:rPr>
          <w:sz w:val="23"/>
        </w:rPr>
        <w:t>Plan.</w:t>
      </w:r>
    </w:p>
    <w:p w14:paraId="7B8DE587"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Scale and north</w:t>
      </w:r>
      <w:r>
        <w:rPr>
          <w:spacing w:val="-15"/>
          <w:sz w:val="23"/>
        </w:rPr>
        <w:t xml:space="preserve"> </w:t>
      </w:r>
      <w:r>
        <w:rPr>
          <w:sz w:val="23"/>
        </w:rPr>
        <w:t>arrow.</w:t>
      </w:r>
    </w:p>
    <w:p w14:paraId="0DAB547F"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Existing and new contours affected by the proposed</w:t>
      </w:r>
      <w:r>
        <w:rPr>
          <w:spacing w:val="-46"/>
          <w:sz w:val="23"/>
        </w:rPr>
        <w:t xml:space="preserve"> </w:t>
      </w:r>
      <w:r>
        <w:rPr>
          <w:sz w:val="23"/>
        </w:rPr>
        <w:t>Work.</w:t>
      </w:r>
    </w:p>
    <w:p w14:paraId="00D547B5" w14:textId="77777777" w:rsidR="00BD63E6" w:rsidRDefault="00D94B7A" w:rsidP="001C09AE">
      <w:pPr>
        <w:pStyle w:val="ListParagraph"/>
        <w:numPr>
          <w:ilvl w:val="1"/>
          <w:numId w:val="62"/>
        </w:numPr>
        <w:tabs>
          <w:tab w:val="left" w:pos="2257"/>
          <w:tab w:val="left" w:pos="2258"/>
        </w:tabs>
        <w:spacing w:before="1" w:line="264" w:lineRule="exact"/>
        <w:rPr>
          <w:sz w:val="23"/>
        </w:rPr>
      </w:pPr>
      <w:r>
        <w:rPr>
          <w:sz w:val="23"/>
        </w:rPr>
        <w:t>Floor and pavement</w:t>
      </w:r>
      <w:r>
        <w:rPr>
          <w:spacing w:val="-25"/>
          <w:sz w:val="23"/>
        </w:rPr>
        <w:t xml:space="preserve"> </w:t>
      </w:r>
      <w:r>
        <w:rPr>
          <w:sz w:val="23"/>
        </w:rPr>
        <w:t>elevations.</w:t>
      </w:r>
    </w:p>
    <w:p w14:paraId="112CADBE"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Applicable boundaries with survey</w:t>
      </w:r>
      <w:r>
        <w:rPr>
          <w:spacing w:val="-29"/>
          <w:sz w:val="23"/>
        </w:rPr>
        <w:t xml:space="preserve"> </w:t>
      </w:r>
      <w:r>
        <w:rPr>
          <w:sz w:val="23"/>
        </w:rPr>
        <w:t>computations.</w:t>
      </w:r>
    </w:p>
    <w:p w14:paraId="7A121455"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Dimensioned</w:t>
      </w:r>
      <w:r>
        <w:rPr>
          <w:spacing w:val="-2"/>
          <w:sz w:val="23"/>
        </w:rPr>
        <w:t xml:space="preserve"> </w:t>
      </w:r>
      <w:r>
        <w:rPr>
          <w:sz w:val="23"/>
        </w:rPr>
        <w:t>relationship</w:t>
      </w:r>
      <w:r>
        <w:rPr>
          <w:spacing w:val="-7"/>
          <w:sz w:val="23"/>
        </w:rPr>
        <w:t xml:space="preserve"> </w:t>
      </w:r>
      <w:r>
        <w:rPr>
          <w:sz w:val="23"/>
        </w:rPr>
        <w:t>of</w:t>
      </w:r>
      <w:r>
        <w:rPr>
          <w:spacing w:val="-5"/>
          <w:sz w:val="23"/>
        </w:rPr>
        <w:t xml:space="preserve"> </w:t>
      </w:r>
      <w:r>
        <w:rPr>
          <w:sz w:val="23"/>
        </w:rPr>
        <w:t>new</w:t>
      </w:r>
      <w:r>
        <w:rPr>
          <w:spacing w:val="-1"/>
          <w:sz w:val="23"/>
        </w:rPr>
        <w:t xml:space="preserve"> </w:t>
      </w:r>
      <w:r>
        <w:rPr>
          <w:sz w:val="23"/>
        </w:rPr>
        <w:t>Work</w:t>
      </w:r>
      <w:r>
        <w:rPr>
          <w:spacing w:val="-2"/>
          <w:sz w:val="23"/>
        </w:rPr>
        <w:t xml:space="preserve"> </w:t>
      </w:r>
      <w:r>
        <w:rPr>
          <w:sz w:val="23"/>
        </w:rPr>
        <w:t>to</w:t>
      </w:r>
      <w:r>
        <w:rPr>
          <w:spacing w:val="-2"/>
          <w:sz w:val="23"/>
        </w:rPr>
        <w:t xml:space="preserve"> </w:t>
      </w:r>
      <w:r>
        <w:rPr>
          <w:sz w:val="23"/>
        </w:rPr>
        <w:t>boundaries</w:t>
      </w:r>
      <w:r>
        <w:rPr>
          <w:spacing w:val="-3"/>
          <w:sz w:val="23"/>
        </w:rPr>
        <w:t xml:space="preserve"> </w:t>
      </w:r>
      <w:r>
        <w:rPr>
          <w:sz w:val="23"/>
        </w:rPr>
        <w:t>and</w:t>
      </w:r>
      <w:r>
        <w:rPr>
          <w:spacing w:val="-2"/>
          <w:sz w:val="23"/>
        </w:rPr>
        <w:t xml:space="preserve"> </w:t>
      </w:r>
      <w:r>
        <w:rPr>
          <w:sz w:val="23"/>
        </w:rPr>
        <w:t>existing</w:t>
      </w:r>
      <w:r>
        <w:rPr>
          <w:spacing w:val="-30"/>
          <w:sz w:val="23"/>
        </w:rPr>
        <w:t xml:space="preserve"> </w:t>
      </w:r>
      <w:r>
        <w:rPr>
          <w:sz w:val="23"/>
        </w:rPr>
        <w:t>structures.</w:t>
      </w:r>
    </w:p>
    <w:p w14:paraId="22A30312"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Location of test</w:t>
      </w:r>
      <w:r>
        <w:rPr>
          <w:spacing w:val="-18"/>
          <w:sz w:val="23"/>
        </w:rPr>
        <w:t xml:space="preserve"> </w:t>
      </w:r>
      <w:r>
        <w:rPr>
          <w:sz w:val="23"/>
        </w:rPr>
        <w:t>borings.</w:t>
      </w:r>
    </w:p>
    <w:p w14:paraId="62B980E9"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General parking and handicap</w:t>
      </w:r>
      <w:r>
        <w:rPr>
          <w:spacing w:val="-30"/>
          <w:sz w:val="23"/>
        </w:rPr>
        <w:t xml:space="preserve"> </w:t>
      </w:r>
      <w:r>
        <w:rPr>
          <w:sz w:val="23"/>
        </w:rPr>
        <w:t>parking.</w:t>
      </w:r>
    </w:p>
    <w:p w14:paraId="01934D67"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Handicap accessible</w:t>
      </w:r>
      <w:r>
        <w:rPr>
          <w:spacing w:val="-22"/>
          <w:sz w:val="23"/>
        </w:rPr>
        <w:t xml:space="preserve"> </w:t>
      </w:r>
      <w:r>
        <w:rPr>
          <w:sz w:val="23"/>
        </w:rPr>
        <w:t>routes.</w:t>
      </w:r>
    </w:p>
    <w:p w14:paraId="0B0D2B55"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Pedestrian traffic</w:t>
      </w:r>
      <w:r>
        <w:rPr>
          <w:spacing w:val="-20"/>
          <w:sz w:val="23"/>
        </w:rPr>
        <w:t xml:space="preserve"> </w:t>
      </w:r>
      <w:r>
        <w:rPr>
          <w:sz w:val="23"/>
        </w:rPr>
        <w:t>routes.</w:t>
      </w:r>
    </w:p>
    <w:p w14:paraId="1344173A"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Demolitions: structures, walks, utilities, trees,</w:t>
      </w:r>
      <w:r>
        <w:rPr>
          <w:spacing w:val="-42"/>
          <w:sz w:val="23"/>
        </w:rPr>
        <w:t xml:space="preserve"> </w:t>
      </w:r>
      <w:r>
        <w:rPr>
          <w:sz w:val="23"/>
        </w:rPr>
        <w:t>etc.</w:t>
      </w:r>
    </w:p>
    <w:p w14:paraId="363BC5A7" w14:textId="77777777" w:rsidR="00BD63E6" w:rsidRDefault="00D94B7A" w:rsidP="001C09AE">
      <w:pPr>
        <w:pStyle w:val="ListParagraph"/>
        <w:numPr>
          <w:ilvl w:val="1"/>
          <w:numId w:val="62"/>
        </w:numPr>
        <w:tabs>
          <w:tab w:val="left" w:pos="2257"/>
          <w:tab w:val="left" w:pos="2258"/>
        </w:tabs>
        <w:spacing w:line="264" w:lineRule="exact"/>
        <w:rPr>
          <w:sz w:val="23"/>
        </w:rPr>
      </w:pPr>
      <w:r>
        <w:rPr>
          <w:sz w:val="23"/>
        </w:rPr>
        <w:t>Proposed landscaping (planting</w:t>
      </w:r>
      <w:r>
        <w:rPr>
          <w:spacing w:val="-28"/>
          <w:sz w:val="23"/>
        </w:rPr>
        <w:t xml:space="preserve"> </w:t>
      </w:r>
      <w:r>
        <w:rPr>
          <w:sz w:val="23"/>
        </w:rPr>
        <w:t>materials).</w:t>
      </w:r>
    </w:p>
    <w:p w14:paraId="2E1A74FE" w14:textId="77777777" w:rsidR="00BD63E6" w:rsidRDefault="00D94B7A" w:rsidP="001C09AE">
      <w:pPr>
        <w:pStyle w:val="ListParagraph"/>
        <w:numPr>
          <w:ilvl w:val="1"/>
          <w:numId w:val="62"/>
        </w:numPr>
        <w:tabs>
          <w:tab w:val="left" w:pos="2257"/>
          <w:tab w:val="left" w:pos="2258"/>
        </w:tabs>
        <w:ind w:right="112"/>
        <w:jc w:val="both"/>
        <w:rPr>
          <w:sz w:val="23"/>
        </w:rPr>
      </w:pPr>
      <w:r>
        <w:rPr>
          <w:sz w:val="23"/>
        </w:rPr>
        <w:t>Existing and new utilities: storm sewers, sanitary sewers, water supply, gas, steam</w:t>
      </w:r>
      <w:r>
        <w:rPr>
          <w:spacing w:val="-14"/>
          <w:sz w:val="23"/>
        </w:rPr>
        <w:t xml:space="preserve"> </w:t>
      </w:r>
      <w:r>
        <w:rPr>
          <w:sz w:val="23"/>
        </w:rPr>
        <w:t>distribution</w:t>
      </w:r>
      <w:r>
        <w:rPr>
          <w:spacing w:val="-12"/>
          <w:sz w:val="23"/>
        </w:rPr>
        <w:t xml:space="preserve"> </w:t>
      </w:r>
      <w:r>
        <w:rPr>
          <w:sz w:val="23"/>
        </w:rPr>
        <w:t>pipes</w:t>
      </w:r>
      <w:r>
        <w:rPr>
          <w:spacing w:val="-13"/>
          <w:sz w:val="23"/>
        </w:rPr>
        <w:t xml:space="preserve"> </w:t>
      </w:r>
      <w:r>
        <w:rPr>
          <w:sz w:val="23"/>
        </w:rPr>
        <w:t>and</w:t>
      </w:r>
      <w:r>
        <w:rPr>
          <w:spacing w:val="-12"/>
          <w:sz w:val="23"/>
        </w:rPr>
        <w:t xml:space="preserve"> </w:t>
      </w:r>
      <w:r>
        <w:rPr>
          <w:sz w:val="23"/>
        </w:rPr>
        <w:t>tunnels,</w:t>
      </w:r>
      <w:r>
        <w:rPr>
          <w:spacing w:val="-12"/>
          <w:sz w:val="23"/>
        </w:rPr>
        <w:t xml:space="preserve"> </w:t>
      </w:r>
      <w:r>
        <w:rPr>
          <w:sz w:val="23"/>
        </w:rPr>
        <w:t>electric</w:t>
      </w:r>
      <w:r>
        <w:rPr>
          <w:spacing w:val="-11"/>
          <w:sz w:val="23"/>
        </w:rPr>
        <w:t xml:space="preserve"> </w:t>
      </w:r>
      <w:r>
        <w:rPr>
          <w:sz w:val="23"/>
        </w:rPr>
        <w:t>and</w:t>
      </w:r>
      <w:r>
        <w:rPr>
          <w:spacing w:val="-14"/>
          <w:sz w:val="23"/>
        </w:rPr>
        <w:t xml:space="preserve"> </w:t>
      </w:r>
      <w:r>
        <w:rPr>
          <w:sz w:val="23"/>
        </w:rPr>
        <w:t>telephone</w:t>
      </w:r>
      <w:r>
        <w:rPr>
          <w:spacing w:val="-11"/>
          <w:sz w:val="23"/>
        </w:rPr>
        <w:t xml:space="preserve"> </w:t>
      </w:r>
      <w:r>
        <w:rPr>
          <w:sz w:val="23"/>
        </w:rPr>
        <w:t>poles</w:t>
      </w:r>
      <w:r>
        <w:rPr>
          <w:spacing w:val="-13"/>
          <w:sz w:val="23"/>
        </w:rPr>
        <w:t xml:space="preserve"> </w:t>
      </w:r>
      <w:r>
        <w:rPr>
          <w:sz w:val="23"/>
        </w:rPr>
        <w:t>and</w:t>
      </w:r>
      <w:r>
        <w:rPr>
          <w:spacing w:val="-14"/>
          <w:sz w:val="23"/>
        </w:rPr>
        <w:t xml:space="preserve"> </w:t>
      </w:r>
      <w:r>
        <w:rPr>
          <w:sz w:val="23"/>
        </w:rPr>
        <w:t>lines,</w:t>
      </w:r>
      <w:r>
        <w:rPr>
          <w:spacing w:val="-12"/>
          <w:sz w:val="23"/>
        </w:rPr>
        <w:t xml:space="preserve"> </w:t>
      </w:r>
      <w:r>
        <w:rPr>
          <w:sz w:val="23"/>
        </w:rPr>
        <w:t>and hydrant locations with data on fire flow</w:t>
      </w:r>
      <w:r>
        <w:rPr>
          <w:spacing w:val="-31"/>
          <w:sz w:val="23"/>
        </w:rPr>
        <w:t xml:space="preserve"> </w:t>
      </w:r>
      <w:r>
        <w:rPr>
          <w:sz w:val="23"/>
        </w:rPr>
        <w:t>test.</w:t>
      </w:r>
    </w:p>
    <w:p w14:paraId="480703D9" w14:textId="77777777" w:rsidR="00BD63E6" w:rsidRDefault="00D94B7A" w:rsidP="001C09AE">
      <w:pPr>
        <w:pStyle w:val="ListParagraph"/>
        <w:numPr>
          <w:ilvl w:val="1"/>
          <w:numId w:val="62"/>
        </w:numPr>
        <w:tabs>
          <w:tab w:val="left" w:pos="2256"/>
          <w:tab w:val="left" w:pos="2257"/>
        </w:tabs>
        <w:spacing w:before="3" w:line="264" w:lineRule="exact"/>
        <w:ind w:left="2256"/>
        <w:rPr>
          <w:sz w:val="23"/>
        </w:rPr>
      </w:pPr>
      <w:r>
        <w:rPr>
          <w:sz w:val="23"/>
        </w:rPr>
        <w:t>Profile of</w:t>
      </w:r>
      <w:r>
        <w:rPr>
          <w:spacing w:val="-4"/>
          <w:sz w:val="23"/>
        </w:rPr>
        <w:t xml:space="preserve"> </w:t>
      </w:r>
      <w:r>
        <w:rPr>
          <w:sz w:val="23"/>
        </w:rPr>
        <w:t>all</w:t>
      </w:r>
      <w:r>
        <w:rPr>
          <w:spacing w:val="-1"/>
          <w:sz w:val="23"/>
        </w:rPr>
        <w:t xml:space="preserve"> </w:t>
      </w:r>
      <w:r>
        <w:rPr>
          <w:sz w:val="23"/>
        </w:rPr>
        <w:t>utilities</w:t>
      </w:r>
      <w:r>
        <w:rPr>
          <w:spacing w:val="-5"/>
          <w:sz w:val="23"/>
        </w:rPr>
        <w:t xml:space="preserve"> </w:t>
      </w:r>
      <w:r>
        <w:rPr>
          <w:sz w:val="23"/>
        </w:rPr>
        <w:t>and</w:t>
      </w:r>
      <w:r>
        <w:rPr>
          <w:spacing w:val="-4"/>
          <w:sz w:val="23"/>
        </w:rPr>
        <w:t xml:space="preserve"> </w:t>
      </w:r>
      <w:r>
        <w:rPr>
          <w:sz w:val="23"/>
        </w:rPr>
        <w:t>any</w:t>
      </w:r>
      <w:r>
        <w:rPr>
          <w:spacing w:val="-6"/>
          <w:sz w:val="23"/>
        </w:rPr>
        <w:t xml:space="preserve"> </w:t>
      </w:r>
      <w:r>
        <w:rPr>
          <w:sz w:val="23"/>
        </w:rPr>
        <w:t>roads</w:t>
      </w:r>
      <w:r>
        <w:rPr>
          <w:spacing w:val="-2"/>
          <w:sz w:val="23"/>
        </w:rPr>
        <w:t xml:space="preserve"> </w:t>
      </w:r>
      <w:r>
        <w:rPr>
          <w:sz w:val="23"/>
        </w:rPr>
        <w:t>over</w:t>
      </w:r>
      <w:r>
        <w:rPr>
          <w:spacing w:val="-1"/>
          <w:sz w:val="23"/>
        </w:rPr>
        <w:t xml:space="preserve"> </w:t>
      </w:r>
      <w:r>
        <w:rPr>
          <w:sz w:val="23"/>
        </w:rPr>
        <w:t>100</w:t>
      </w:r>
      <w:r>
        <w:rPr>
          <w:spacing w:val="-1"/>
          <w:sz w:val="23"/>
        </w:rPr>
        <w:t xml:space="preserve"> </w:t>
      </w:r>
      <w:r>
        <w:rPr>
          <w:sz w:val="23"/>
        </w:rPr>
        <w:t>feet</w:t>
      </w:r>
      <w:r>
        <w:rPr>
          <w:spacing w:val="-1"/>
          <w:sz w:val="23"/>
        </w:rPr>
        <w:t xml:space="preserve"> </w:t>
      </w:r>
      <w:r>
        <w:rPr>
          <w:sz w:val="23"/>
        </w:rPr>
        <w:t>in</w:t>
      </w:r>
      <w:r>
        <w:rPr>
          <w:spacing w:val="-28"/>
          <w:sz w:val="23"/>
        </w:rPr>
        <w:t xml:space="preserve"> </w:t>
      </w:r>
      <w:r>
        <w:rPr>
          <w:sz w:val="23"/>
        </w:rPr>
        <w:t>length.</w:t>
      </w:r>
    </w:p>
    <w:p w14:paraId="502B71ED" w14:textId="77777777" w:rsidR="00BD63E6" w:rsidRDefault="00D94B7A" w:rsidP="001C09AE">
      <w:pPr>
        <w:pStyle w:val="ListParagraph"/>
        <w:numPr>
          <w:ilvl w:val="1"/>
          <w:numId w:val="62"/>
        </w:numPr>
        <w:tabs>
          <w:tab w:val="left" w:pos="2256"/>
          <w:tab w:val="left" w:pos="2257"/>
        </w:tabs>
        <w:spacing w:line="264" w:lineRule="exact"/>
        <w:ind w:left="2256"/>
        <w:rPr>
          <w:sz w:val="23"/>
        </w:rPr>
      </w:pPr>
      <w:r>
        <w:rPr>
          <w:sz w:val="23"/>
        </w:rPr>
        <w:t>Site improvements such as fencing, lighting,</w:t>
      </w:r>
      <w:r>
        <w:rPr>
          <w:spacing w:val="-34"/>
          <w:sz w:val="23"/>
        </w:rPr>
        <w:t xml:space="preserve"> </w:t>
      </w:r>
      <w:r>
        <w:rPr>
          <w:sz w:val="23"/>
        </w:rPr>
        <w:t>etc.</w:t>
      </w:r>
    </w:p>
    <w:p w14:paraId="2DBE5FA0" w14:textId="77777777" w:rsidR="00BD63E6" w:rsidRDefault="00D94B7A" w:rsidP="001C09AE">
      <w:pPr>
        <w:pStyle w:val="ListParagraph"/>
        <w:numPr>
          <w:ilvl w:val="1"/>
          <w:numId w:val="62"/>
        </w:numPr>
        <w:tabs>
          <w:tab w:val="left" w:pos="2256"/>
          <w:tab w:val="left" w:pos="2257"/>
        </w:tabs>
        <w:spacing w:line="263" w:lineRule="exact"/>
        <w:ind w:left="2256"/>
        <w:rPr>
          <w:sz w:val="23"/>
        </w:rPr>
      </w:pPr>
      <w:r>
        <w:rPr>
          <w:sz w:val="23"/>
        </w:rPr>
        <w:t>Typical paving section of each type and thickness</w:t>
      </w:r>
      <w:r>
        <w:rPr>
          <w:spacing w:val="-39"/>
          <w:sz w:val="23"/>
        </w:rPr>
        <w:t xml:space="preserve"> </w:t>
      </w:r>
      <w:r>
        <w:rPr>
          <w:sz w:val="23"/>
        </w:rPr>
        <w:t>required.</w:t>
      </w:r>
    </w:p>
    <w:p w14:paraId="7B673E62" w14:textId="601C543D" w:rsidR="00BD63E6" w:rsidRDefault="00D94B7A" w:rsidP="001C09AE">
      <w:pPr>
        <w:pStyle w:val="ListParagraph"/>
        <w:numPr>
          <w:ilvl w:val="1"/>
          <w:numId w:val="62"/>
        </w:numPr>
        <w:tabs>
          <w:tab w:val="left" w:pos="2256"/>
          <w:tab w:val="left" w:pos="2257"/>
          <w:tab w:val="left" w:pos="3840"/>
          <w:tab w:val="left" w:pos="4788"/>
          <w:tab w:val="left" w:pos="6070"/>
          <w:tab w:val="left" w:pos="7680"/>
          <w:tab w:val="left" w:pos="8321"/>
        </w:tabs>
        <w:ind w:left="2256" w:right="128"/>
        <w:rPr>
          <w:sz w:val="23"/>
        </w:rPr>
      </w:pPr>
      <w:r>
        <w:rPr>
          <w:sz w:val="23"/>
        </w:rPr>
        <w:t>Identify/</w:t>
      </w:r>
      <w:r w:rsidR="0087435F">
        <w:rPr>
          <w:sz w:val="23"/>
        </w:rPr>
        <w:t xml:space="preserve"> </w:t>
      </w:r>
      <w:r>
        <w:rPr>
          <w:sz w:val="23"/>
        </w:rPr>
        <w:t>show</w:t>
      </w:r>
      <w:r w:rsidR="00EA2D61">
        <w:rPr>
          <w:sz w:val="23"/>
        </w:rPr>
        <w:t xml:space="preserve"> </w:t>
      </w:r>
      <w:r>
        <w:rPr>
          <w:sz w:val="23"/>
        </w:rPr>
        <w:t>special</w:t>
      </w:r>
      <w:r w:rsidR="00EA2D61">
        <w:rPr>
          <w:sz w:val="23"/>
        </w:rPr>
        <w:t xml:space="preserve"> </w:t>
      </w:r>
      <w:r>
        <w:rPr>
          <w:sz w:val="23"/>
        </w:rPr>
        <w:t>Earthwork</w:t>
      </w:r>
      <w:r w:rsidR="00EA2D61">
        <w:rPr>
          <w:sz w:val="23"/>
        </w:rPr>
        <w:t xml:space="preserve"> </w:t>
      </w:r>
      <w:r>
        <w:rPr>
          <w:sz w:val="23"/>
        </w:rPr>
        <w:t>recommended</w:t>
      </w:r>
      <w:r w:rsidR="00EA2D61">
        <w:rPr>
          <w:sz w:val="23"/>
        </w:rPr>
        <w:t xml:space="preserve"> </w:t>
      </w:r>
      <w:r>
        <w:rPr>
          <w:sz w:val="23"/>
        </w:rPr>
        <w:t>and</w:t>
      </w:r>
      <w:r w:rsidR="00EA2D61">
        <w:rPr>
          <w:sz w:val="23"/>
        </w:rPr>
        <w:t xml:space="preserve"> </w:t>
      </w:r>
      <w:r>
        <w:rPr>
          <w:spacing w:val="-1"/>
          <w:sz w:val="23"/>
        </w:rPr>
        <w:t xml:space="preserve">construction </w:t>
      </w:r>
      <w:r>
        <w:rPr>
          <w:sz w:val="23"/>
        </w:rPr>
        <w:t>considerations noted in soils</w:t>
      </w:r>
      <w:r>
        <w:rPr>
          <w:spacing w:val="-24"/>
          <w:sz w:val="23"/>
        </w:rPr>
        <w:t xml:space="preserve"> </w:t>
      </w:r>
      <w:r>
        <w:rPr>
          <w:sz w:val="23"/>
        </w:rPr>
        <w:t>report.</w:t>
      </w:r>
    </w:p>
    <w:p w14:paraId="42D13DD2" w14:textId="77777777" w:rsidR="00BD63E6" w:rsidRDefault="00D94B7A" w:rsidP="001C09AE">
      <w:pPr>
        <w:pStyle w:val="ListParagraph"/>
        <w:numPr>
          <w:ilvl w:val="1"/>
          <w:numId w:val="62"/>
        </w:numPr>
        <w:tabs>
          <w:tab w:val="left" w:pos="2256"/>
          <w:tab w:val="left" w:pos="2257"/>
        </w:tabs>
        <w:spacing w:before="3" w:line="264" w:lineRule="exact"/>
        <w:ind w:left="2256"/>
        <w:rPr>
          <w:sz w:val="23"/>
        </w:rPr>
      </w:pPr>
      <w:r>
        <w:rPr>
          <w:sz w:val="23"/>
        </w:rPr>
        <w:t>Archaeology</w:t>
      </w:r>
      <w:r>
        <w:rPr>
          <w:spacing w:val="-15"/>
          <w:sz w:val="23"/>
        </w:rPr>
        <w:t xml:space="preserve"> </w:t>
      </w:r>
      <w:r>
        <w:rPr>
          <w:sz w:val="23"/>
        </w:rPr>
        <w:t>features.</w:t>
      </w:r>
    </w:p>
    <w:p w14:paraId="703D83D1" w14:textId="77777777" w:rsidR="00BD63E6" w:rsidRDefault="00D94B7A" w:rsidP="001C09AE">
      <w:pPr>
        <w:pStyle w:val="ListParagraph"/>
        <w:numPr>
          <w:ilvl w:val="1"/>
          <w:numId w:val="62"/>
        </w:numPr>
        <w:tabs>
          <w:tab w:val="left" w:pos="2256"/>
          <w:tab w:val="left" w:pos="2257"/>
        </w:tabs>
        <w:spacing w:line="264" w:lineRule="exact"/>
        <w:ind w:left="2256" w:hanging="717"/>
        <w:rPr>
          <w:sz w:val="23"/>
        </w:rPr>
      </w:pPr>
      <w:r>
        <w:rPr>
          <w:sz w:val="23"/>
        </w:rPr>
        <w:t>Location of shut off valves for all major utilities affected</w:t>
      </w:r>
      <w:r>
        <w:rPr>
          <w:spacing w:val="21"/>
          <w:sz w:val="23"/>
        </w:rPr>
        <w:t xml:space="preserve"> </w:t>
      </w:r>
      <w:r>
        <w:rPr>
          <w:sz w:val="23"/>
        </w:rPr>
        <w:t>by construction.</w:t>
      </w:r>
    </w:p>
    <w:p w14:paraId="02F6E3AA" w14:textId="77777777" w:rsidR="00BD63E6" w:rsidRDefault="00BD63E6">
      <w:pPr>
        <w:pStyle w:val="BodyText"/>
        <w:spacing w:before="6"/>
      </w:pPr>
    </w:p>
    <w:p w14:paraId="54889240" w14:textId="77777777" w:rsidR="00BD63E6" w:rsidRDefault="00D94B7A">
      <w:pPr>
        <w:pStyle w:val="Heading5"/>
      </w:pPr>
      <w:bookmarkStart w:id="312" w:name="Demolition_Drawings"/>
      <w:bookmarkEnd w:id="312"/>
      <w:r>
        <w:rPr>
          <w:u w:val="thick"/>
        </w:rPr>
        <w:t>Demolition Drawings</w:t>
      </w:r>
    </w:p>
    <w:p w14:paraId="165F8283" w14:textId="77777777" w:rsidR="00BD63E6" w:rsidRDefault="00BD63E6">
      <w:pPr>
        <w:pStyle w:val="BodyText"/>
        <w:spacing w:before="9"/>
        <w:rPr>
          <w:b/>
          <w:sz w:val="14"/>
        </w:rPr>
      </w:pPr>
    </w:p>
    <w:p w14:paraId="691E9D3A" w14:textId="77777777" w:rsidR="00BD63E6" w:rsidRDefault="00D94B7A">
      <w:pPr>
        <w:spacing w:before="91" w:line="263" w:lineRule="exact"/>
        <w:ind w:left="820"/>
        <w:rPr>
          <w:b/>
          <w:sz w:val="23"/>
        </w:rPr>
      </w:pPr>
      <w:r>
        <w:rPr>
          <w:b/>
          <w:sz w:val="23"/>
        </w:rPr>
        <w:t>For total building demolition, provide:</w:t>
      </w:r>
    </w:p>
    <w:p w14:paraId="56829867" w14:textId="77777777" w:rsidR="00BD63E6" w:rsidRDefault="00D94B7A" w:rsidP="001C09AE">
      <w:pPr>
        <w:pStyle w:val="ListParagraph"/>
        <w:numPr>
          <w:ilvl w:val="0"/>
          <w:numId w:val="61"/>
        </w:numPr>
        <w:tabs>
          <w:tab w:val="left" w:pos="1537"/>
          <w:tab w:val="left" w:pos="1538"/>
        </w:tabs>
        <w:spacing w:line="263" w:lineRule="exact"/>
        <w:ind w:hanging="720"/>
        <w:rPr>
          <w:sz w:val="23"/>
        </w:rPr>
      </w:pPr>
      <w:r>
        <w:rPr>
          <w:sz w:val="23"/>
        </w:rPr>
        <w:t>Plan of building with length &amp; width</w:t>
      </w:r>
      <w:r>
        <w:rPr>
          <w:spacing w:val="-28"/>
          <w:sz w:val="23"/>
        </w:rPr>
        <w:t xml:space="preserve"> </w:t>
      </w:r>
      <w:r>
        <w:rPr>
          <w:sz w:val="23"/>
        </w:rPr>
        <w:t>dimensions,</w:t>
      </w:r>
    </w:p>
    <w:p w14:paraId="6B1D9B8E" w14:textId="77777777" w:rsidR="00BD63E6" w:rsidRDefault="00D94B7A" w:rsidP="001C09AE">
      <w:pPr>
        <w:pStyle w:val="ListParagraph"/>
        <w:numPr>
          <w:ilvl w:val="0"/>
          <w:numId w:val="61"/>
        </w:numPr>
        <w:tabs>
          <w:tab w:val="left" w:pos="1537"/>
          <w:tab w:val="left" w:pos="1538"/>
        </w:tabs>
        <w:spacing w:line="264" w:lineRule="exact"/>
        <w:ind w:left="1537" w:hanging="717"/>
        <w:rPr>
          <w:sz w:val="23"/>
        </w:rPr>
      </w:pPr>
      <w:r>
        <w:rPr>
          <w:sz w:val="23"/>
        </w:rPr>
        <w:t>Elevations</w:t>
      </w:r>
      <w:r>
        <w:rPr>
          <w:spacing w:val="-3"/>
          <w:sz w:val="23"/>
        </w:rPr>
        <w:t xml:space="preserve"> </w:t>
      </w:r>
      <w:r>
        <w:rPr>
          <w:sz w:val="23"/>
        </w:rPr>
        <w:t>(drawn</w:t>
      </w:r>
      <w:r>
        <w:rPr>
          <w:spacing w:val="-2"/>
          <w:sz w:val="23"/>
        </w:rPr>
        <w:t xml:space="preserve"> </w:t>
      </w:r>
      <w:r>
        <w:rPr>
          <w:sz w:val="23"/>
        </w:rPr>
        <w:t>or</w:t>
      </w:r>
      <w:r>
        <w:rPr>
          <w:spacing w:val="-2"/>
          <w:sz w:val="23"/>
        </w:rPr>
        <w:t xml:space="preserve"> </w:t>
      </w:r>
      <w:r>
        <w:rPr>
          <w:sz w:val="23"/>
        </w:rPr>
        <w:t>photographic)</w:t>
      </w:r>
      <w:r>
        <w:rPr>
          <w:spacing w:val="-2"/>
          <w:sz w:val="23"/>
        </w:rPr>
        <w:t xml:space="preserve"> </w:t>
      </w:r>
      <w:r>
        <w:rPr>
          <w:sz w:val="23"/>
        </w:rPr>
        <w:t>and</w:t>
      </w:r>
      <w:r>
        <w:rPr>
          <w:spacing w:val="-5"/>
          <w:sz w:val="23"/>
        </w:rPr>
        <w:t xml:space="preserve"> </w:t>
      </w:r>
      <w:r>
        <w:rPr>
          <w:sz w:val="23"/>
        </w:rPr>
        <w:t>cross</w:t>
      </w:r>
      <w:r>
        <w:rPr>
          <w:spacing w:val="-3"/>
          <w:sz w:val="23"/>
        </w:rPr>
        <w:t xml:space="preserve"> </w:t>
      </w:r>
      <w:r>
        <w:rPr>
          <w:sz w:val="23"/>
        </w:rPr>
        <w:t>section</w:t>
      </w:r>
      <w:r>
        <w:rPr>
          <w:spacing w:val="-2"/>
          <w:sz w:val="23"/>
        </w:rPr>
        <w:t xml:space="preserve"> </w:t>
      </w:r>
      <w:r>
        <w:rPr>
          <w:sz w:val="23"/>
        </w:rPr>
        <w:t>of</w:t>
      </w:r>
      <w:r>
        <w:rPr>
          <w:spacing w:val="-5"/>
          <w:sz w:val="23"/>
        </w:rPr>
        <w:t xml:space="preserve"> </w:t>
      </w:r>
      <w:r>
        <w:rPr>
          <w:sz w:val="23"/>
        </w:rPr>
        <w:t>building</w:t>
      </w:r>
      <w:r>
        <w:rPr>
          <w:spacing w:val="-5"/>
          <w:sz w:val="23"/>
        </w:rPr>
        <w:t xml:space="preserve"> </w:t>
      </w:r>
      <w:r>
        <w:rPr>
          <w:sz w:val="23"/>
        </w:rPr>
        <w:t>to</w:t>
      </w:r>
      <w:r>
        <w:rPr>
          <w:spacing w:val="-2"/>
          <w:sz w:val="23"/>
        </w:rPr>
        <w:t xml:space="preserve"> </w:t>
      </w:r>
      <w:r>
        <w:rPr>
          <w:sz w:val="23"/>
        </w:rPr>
        <w:t>be</w:t>
      </w:r>
      <w:r>
        <w:rPr>
          <w:spacing w:val="-27"/>
          <w:sz w:val="23"/>
        </w:rPr>
        <w:t xml:space="preserve"> </w:t>
      </w:r>
      <w:r>
        <w:rPr>
          <w:sz w:val="23"/>
        </w:rPr>
        <w:t>demolished,</w:t>
      </w:r>
    </w:p>
    <w:p w14:paraId="7636A68B" w14:textId="77777777" w:rsidR="00BD63E6" w:rsidRDefault="00D94B7A" w:rsidP="001C09AE">
      <w:pPr>
        <w:pStyle w:val="ListParagraph"/>
        <w:numPr>
          <w:ilvl w:val="0"/>
          <w:numId w:val="61"/>
        </w:numPr>
        <w:tabs>
          <w:tab w:val="left" w:pos="1537"/>
          <w:tab w:val="left" w:pos="1538"/>
        </w:tabs>
        <w:spacing w:line="264" w:lineRule="exact"/>
        <w:ind w:left="1537" w:hanging="717"/>
        <w:rPr>
          <w:sz w:val="23"/>
        </w:rPr>
      </w:pPr>
      <w:r>
        <w:rPr>
          <w:sz w:val="23"/>
        </w:rPr>
        <w:t>Details of termination of demolition, underpinning,</w:t>
      </w:r>
      <w:r>
        <w:rPr>
          <w:spacing w:val="-34"/>
          <w:sz w:val="23"/>
        </w:rPr>
        <w:t xml:space="preserve"> </w:t>
      </w:r>
      <w:r>
        <w:rPr>
          <w:sz w:val="23"/>
        </w:rPr>
        <w:t>etc.</w:t>
      </w:r>
    </w:p>
    <w:p w14:paraId="4938782B" w14:textId="77777777" w:rsidR="00617D24" w:rsidRDefault="00617D24" w:rsidP="00617D24">
      <w:pPr>
        <w:tabs>
          <w:tab w:val="left" w:pos="1537"/>
          <w:tab w:val="left" w:pos="1538"/>
        </w:tabs>
        <w:spacing w:line="264" w:lineRule="exact"/>
        <w:rPr>
          <w:sz w:val="23"/>
        </w:rPr>
      </w:pPr>
    </w:p>
    <w:p w14:paraId="1666DD18" w14:textId="77777777" w:rsidR="00617D24" w:rsidRDefault="00617D24" w:rsidP="00617D24">
      <w:pPr>
        <w:pStyle w:val="Heading5"/>
        <w:spacing w:before="91" w:line="263" w:lineRule="exact"/>
      </w:pPr>
      <w:r>
        <w:t>For interior/ selective demolition, provide:</w:t>
      </w:r>
    </w:p>
    <w:p w14:paraId="033CA289" w14:textId="39D88C1D" w:rsidR="00617D24" w:rsidRDefault="00617D24" w:rsidP="001C09AE">
      <w:pPr>
        <w:pStyle w:val="ListParagraph"/>
        <w:numPr>
          <w:ilvl w:val="0"/>
          <w:numId w:val="61"/>
        </w:numPr>
        <w:tabs>
          <w:tab w:val="left" w:pos="1539"/>
          <w:tab w:val="left" w:pos="1540"/>
        </w:tabs>
        <w:ind w:right="687" w:hanging="720"/>
        <w:rPr>
          <w:sz w:val="23"/>
        </w:rPr>
      </w:pPr>
      <w:r>
        <w:rPr>
          <w:sz w:val="23"/>
        </w:rPr>
        <w:t>Floor Plans showing existing partition, etc., and showing or describing existing material/</w:t>
      </w:r>
      <w:r w:rsidR="00EA2D61">
        <w:rPr>
          <w:sz w:val="23"/>
        </w:rPr>
        <w:t xml:space="preserve"> </w:t>
      </w:r>
      <w:r>
        <w:rPr>
          <w:sz w:val="23"/>
        </w:rPr>
        <w:t>construction to be</w:t>
      </w:r>
      <w:r>
        <w:rPr>
          <w:spacing w:val="-27"/>
          <w:sz w:val="23"/>
        </w:rPr>
        <w:t xml:space="preserve"> </w:t>
      </w:r>
      <w:r>
        <w:rPr>
          <w:sz w:val="23"/>
        </w:rPr>
        <w:t>removed.</w:t>
      </w:r>
    </w:p>
    <w:p w14:paraId="21C728EF" w14:textId="40A15EE5" w:rsidR="00BD63E6" w:rsidRPr="00996A0B" w:rsidRDefault="00617D24" w:rsidP="001C09AE">
      <w:pPr>
        <w:pStyle w:val="ListParagraph"/>
        <w:numPr>
          <w:ilvl w:val="0"/>
          <w:numId w:val="61"/>
        </w:numPr>
        <w:tabs>
          <w:tab w:val="left" w:pos="1539"/>
          <w:tab w:val="left" w:pos="1540"/>
        </w:tabs>
        <w:spacing w:before="2" w:line="264" w:lineRule="exact"/>
        <w:ind w:hanging="720"/>
        <w:rPr>
          <w:sz w:val="12"/>
        </w:rPr>
      </w:pPr>
      <w:r>
        <w:rPr>
          <w:sz w:val="23"/>
        </w:rPr>
        <w:t xml:space="preserve">Information or estimates for procurement for Work to be </w:t>
      </w:r>
      <w:r w:rsidRPr="00996A0B">
        <w:rPr>
          <w:spacing w:val="-39"/>
          <w:sz w:val="23"/>
        </w:rPr>
        <w:t xml:space="preserve"> </w:t>
      </w:r>
      <w:r>
        <w:rPr>
          <w:sz w:val="23"/>
        </w:rPr>
        <w:t>removed.</w:t>
      </w:r>
    </w:p>
    <w:p w14:paraId="2429407B" w14:textId="77777777" w:rsidR="00BD63E6" w:rsidRDefault="00BD63E6">
      <w:pPr>
        <w:pStyle w:val="BodyText"/>
        <w:spacing w:before="5"/>
      </w:pPr>
      <w:bookmarkStart w:id="313" w:name="For_interior/selective_demolition,_provi"/>
      <w:bookmarkEnd w:id="313"/>
    </w:p>
    <w:p w14:paraId="5D9B65E7" w14:textId="77777777" w:rsidR="00BD63E6" w:rsidRDefault="00D94B7A">
      <w:pPr>
        <w:pStyle w:val="Heading5"/>
      </w:pPr>
      <w:bookmarkStart w:id="314" w:name="Architectural_Drawings"/>
      <w:bookmarkEnd w:id="314"/>
      <w:r>
        <w:rPr>
          <w:u w:val="thick"/>
        </w:rPr>
        <w:t>Architectural Drawings</w:t>
      </w:r>
    </w:p>
    <w:p w14:paraId="2DA14A1A" w14:textId="77777777" w:rsidR="00BD63E6" w:rsidRDefault="00BD63E6">
      <w:pPr>
        <w:pStyle w:val="BodyText"/>
        <w:spacing w:before="9"/>
        <w:rPr>
          <w:b/>
          <w:sz w:val="14"/>
        </w:rPr>
      </w:pPr>
    </w:p>
    <w:p w14:paraId="1FA4929A" w14:textId="77777777" w:rsidR="00BD63E6" w:rsidRDefault="00D94B7A">
      <w:pPr>
        <w:spacing w:before="90" w:line="262" w:lineRule="exact"/>
        <w:ind w:left="820"/>
        <w:rPr>
          <w:b/>
          <w:sz w:val="23"/>
        </w:rPr>
      </w:pPr>
      <w:r>
        <w:rPr>
          <w:b/>
          <w:sz w:val="23"/>
        </w:rPr>
        <w:t>Floor Plans (for each floor)</w:t>
      </w:r>
    </w:p>
    <w:p w14:paraId="0798D88B" w14:textId="77777777" w:rsidR="00BD63E6" w:rsidRDefault="00D94B7A" w:rsidP="001C09AE">
      <w:pPr>
        <w:pStyle w:val="ListParagraph"/>
        <w:numPr>
          <w:ilvl w:val="0"/>
          <w:numId w:val="61"/>
        </w:numPr>
        <w:tabs>
          <w:tab w:val="left" w:pos="1537"/>
          <w:tab w:val="left" w:pos="1538"/>
        </w:tabs>
        <w:spacing w:line="242" w:lineRule="auto"/>
        <w:ind w:left="1537" w:right="206" w:hanging="717"/>
        <w:rPr>
          <w:sz w:val="23"/>
        </w:rPr>
      </w:pPr>
      <w:r>
        <w:rPr>
          <w:sz w:val="23"/>
        </w:rPr>
        <w:t>Plans of each floor at a minimum 1/8" = 1'-0" preferred (but not less than 1/16" = 1'- 0" with approval of University Review</w:t>
      </w:r>
      <w:r>
        <w:rPr>
          <w:spacing w:val="-25"/>
          <w:sz w:val="23"/>
        </w:rPr>
        <w:t xml:space="preserve"> </w:t>
      </w:r>
      <w:r>
        <w:rPr>
          <w:sz w:val="23"/>
        </w:rPr>
        <w:t>Unit).</w:t>
      </w:r>
    </w:p>
    <w:p w14:paraId="0DB801A0" w14:textId="16AD1AF6" w:rsidR="00BD63E6" w:rsidRDefault="00D94B7A" w:rsidP="001C09AE">
      <w:pPr>
        <w:pStyle w:val="ListParagraph"/>
        <w:numPr>
          <w:ilvl w:val="0"/>
          <w:numId w:val="61"/>
        </w:numPr>
        <w:tabs>
          <w:tab w:val="left" w:pos="1537"/>
          <w:tab w:val="left" w:pos="1538"/>
        </w:tabs>
        <w:spacing w:before="7"/>
        <w:ind w:left="1537" w:right="113" w:hanging="720"/>
        <w:rPr>
          <w:sz w:val="23"/>
        </w:rPr>
      </w:pPr>
      <w:r>
        <w:rPr>
          <w:sz w:val="23"/>
        </w:rPr>
        <w:t>Show room/</w:t>
      </w:r>
      <w:r w:rsidR="00EA2D61">
        <w:rPr>
          <w:sz w:val="23"/>
        </w:rPr>
        <w:t xml:space="preserve"> </w:t>
      </w:r>
      <w:r>
        <w:rPr>
          <w:sz w:val="23"/>
        </w:rPr>
        <w:t>space numbers assigned by the University Space</w:t>
      </w:r>
      <w:r>
        <w:rPr>
          <w:spacing w:val="-15"/>
          <w:sz w:val="23"/>
        </w:rPr>
        <w:t xml:space="preserve"> </w:t>
      </w:r>
      <w:r>
        <w:rPr>
          <w:sz w:val="23"/>
        </w:rPr>
        <w:t>Management.</w:t>
      </w:r>
    </w:p>
    <w:p w14:paraId="67230248" w14:textId="77777777" w:rsidR="00BD63E6" w:rsidRDefault="00D94B7A" w:rsidP="001C09AE">
      <w:pPr>
        <w:pStyle w:val="ListParagraph"/>
        <w:numPr>
          <w:ilvl w:val="0"/>
          <w:numId w:val="61"/>
        </w:numPr>
        <w:tabs>
          <w:tab w:val="left" w:pos="1537"/>
          <w:tab w:val="left" w:pos="1538"/>
        </w:tabs>
        <w:spacing w:line="260" w:lineRule="exact"/>
        <w:ind w:left="1537" w:hanging="720"/>
        <w:rPr>
          <w:sz w:val="23"/>
        </w:rPr>
      </w:pPr>
      <w:r>
        <w:rPr>
          <w:sz w:val="23"/>
        </w:rPr>
        <w:t>Overall</w:t>
      </w:r>
      <w:r>
        <w:rPr>
          <w:spacing w:val="-9"/>
          <w:sz w:val="23"/>
        </w:rPr>
        <w:t xml:space="preserve"> </w:t>
      </w:r>
      <w:r>
        <w:rPr>
          <w:sz w:val="23"/>
        </w:rPr>
        <w:t>dimensions.</w:t>
      </w:r>
    </w:p>
    <w:p w14:paraId="451B75F9" w14:textId="77777777" w:rsidR="00BD63E6" w:rsidRDefault="00D94B7A" w:rsidP="001C09AE">
      <w:pPr>
        <w:pStyle w:val="ListParagraph"/>
        <w:numPr>
          <w:ilvl w:val="0"/>
          <w:numId w:val="61"/>
        </w:numPr>
        <w:tabs>
          <w:tab w:val="left" w:pos="1537"/>
          <w:tab w:val="left" w:pos="1538"/>
        </w:tabs>
        <w:spacing w:line="263" w:lineRule="exact"/>
        <w:ind w:left="1537" w:hanging="720"/>
        <w:rPr>
          <w:sz w:val="23"/>
        </w:rPr>
      </w:pPr>
      <w:r>
        <w:rPr>
          <w:sz w:val="23"/>
        </w:rPr>
        <w:t>If</w:t>
      </w:r>
      <w:r>
        <w:rPr>
          <w:spacing w:val="-5"/>
          <w:sz w:val="23"/>
        </w:rPr>
        <w:t xml:space="preserve"> </w:t>
      </w:r>
      <w:r>
        <w:rPr>
          <w:sz w:val="23"/>
        </w:rPr>
        <w:t>the</w:t>
      </w:r>
      <w:r>
        <w:rPr>
          <w:spacing w:val="-1"/>
          <w:sz w:val="23"/>
        </w:rPr>
        <w:t xml:space="preserve"> </w:t>
      </w:r>
      <w:r>
        <w:rPr>
          <w:sz w:val="23"/>
        </w:rPr>
        <w:t>Work</w:t>
      </w:r>
      <w:r>
        <w:rPr>
          <w:spacing w:val="-2"/>
          <w:sz w:val="23"/>
        </w:rPr>
        <w:t xml:space="preserve"> </w:t>
      </w:r>
      <w:r>
        <w:rPr>
          <w:sz w:val="23"/>
        </w:rPr>
        <w:t>is</w:t>
      </w:r>
      <w:r>
        <w:rPr>
          <w:spacing w:val="-3"/>
          <w:sz w:val="23"/>
        </w:rPr>
        <w:t xml:space="preserve"> </w:t>
      </w:r>
      <w:r>
        <w:rPr>
          <w:sz w:val="23"/>
        </w:rPr>
        <w:t>an</w:t>
      </w:r>
      <w:r>
        <w:rPr>
          <w:spacing w:val="-2"/>
          <w:sz w:val="23"/>
        </w:rPr>
        <w:t xml:space="preserve"> </w:t>
      </w:r>
      <w:r>
        <w:rPr>
          <w:sz w:val="23"/>
        </w:rPr>
        <w:t>addition,</w:t>
      </w:r>
      <w:r>
        <w:rPr>
          <w:spacing w:val="-5"/>
          <w:sz w:val="23"/>
        </w:rPr>
        <w:t xml:space="preserve"> </w:t>
      </w:r>
      <w:r>
        <w:rPr>
          <w:sz w:val="23"/>
        </w:rPr>
        <w:t>show</w:t>
      </w:r>
      <w:r>
        <w:rPr>
          <w:spacing w:val="-3"/>
          <w:sz w:val="23"/>
        </w:rPr>
        <w:t xml:space="preserve"> </w:t>
      </w:r>
      <w:r>
        <w:rPr>
          <w:sz w:val="23"/>
        </w:rPr>
        <w:t>the</w:t>
      </w:r>
      <w:r>
        <w:rPr>
          <w:spacing w:val="-1"/>
          <w:sz w:val="23"/>
        </w:rPr>
        <w:t xml:space="preserve"> </w:t>
      </w:r>
      <w:r>
        <w:rPr>
          <w:sz w:val="23"/>
        </w:rPr>
        <w:t>relationship</w:t>
      </w:r>
      <w:r>
        <w:rPr>
          <w:spacing w:val="-2"/>
          <w:sz w:val="23"/>
        </w:rPr>
        <w:t xml:space="preserve"> </w:t>
      </w:r>
      <w:r>
        <w:rPr>
          <w:sz w:val="23"/>
        </w:rPr>
        <w:t>of</w:t>
      </w:r>
      <w:r>
        <w:rPr>
          <w:spacing w:val="-5"/>
          <w:sz w:val="23"/>
        </w:rPr>
        <w:t xml:space="preserve"> </w:t>
      </w:r>
      <w:r>
        <w:rPr>
          <w:sz w:val="23"/>
        </w:rPr>
        <w:t>new</w:t>
      </w:r>
      <w:r>
        <w:rPr>
          <w:spacing w:val="-3"/>
          <w:sz w:val="23"/>
        </w:rPr>
        <w:t xml:space="preserve"> </w:t>
      </w:r>
      <w:r>
        <w:rPr>
          <w:sz w:val="23"/>
        </w:rPr>
        <w:t>to</w:t>
      </w:r>
      <w:r>
        <w:rPr>
          <w:spacing w:val="-2"/>
          <w:sz w:val="23"/>
        </w:rPr>
        <w:t xml:space="preserve"> </w:t>
      </w:r>
      <w:r>
        <w:rPr>
          <w:sz w:val="23"/>
        </w:rPr>
        <w:t>existing</w:t>
      </w:r>
      <w:r>
        <w:rPr>
          <w:spacing w:val="-30"/>
          <w:sz w:val="23"/>
        </w:rPr>
        <w:t xml:space="preserve"> </w:t>
      </w:r>
      <w:r>
        <w:rPr>
          <w:sz w:val="23"/>
        </w:rPr>
        <w:t>spaces.</w:t>
      </w:r>
    </w:p>
    <w:p w14:paraId="4989A7ED" w14:textId="77777777" w:rsidR="00BD63E6" w:rsidRDefault="00D94B7A" w:rsidP="001C09AE">
      <w:pPr>
        <w:pStyle w:val="ListParagraph"/>
        <w:numPr>
          <w:ilvl w:val="0"/>
          <w:numId w:val="61"/>
        </w:numPr>
        <w:tabs>
          <w:tab w:val="left" w:pos="1537"/>
          <w:tab w:val="left" w:pos="1538"/>
        </w:tabs>
        <w:spacing w:before="1" w:line="264" w:lineRule="exact"/>
        <w:ind w:left="1537" w:hanging="720"/>
        <w:rPr>
          <w:sz w:val="23"/>
        </w:rPr>
      </w:pPr>
      <w:r>
        <w:rPr>
          <w:sz w:val="23"/>
        </w:rPr>
        <w:t>Distinguish new from existing</w:t>
      </w:r>
      <w:r>
        <w:rPr>
          <w:spacing w:val="-28"/>
          <w:sz w:val="23"/>
        </w:rPr>
        <w:t xml:space="preserve"> </w:t>
      </w:r>
      <w:r>
        <w:rPr>
          <w:sz w:val="23"/>
        </w:rPr>
        <w:t>construction.</w:t>
      </w:r>
    </w:p>
    <w:p w14:paraId="40FBFA1A"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Show demolition on the architectural Plans or separate</w:t>
      </w:r>
      <w:r>
        <w:rPr>
          <w:spacing w:val="-39"/>
          <w:sz w:val="23"/>
        </w:rPr>
        <w:t xml:space="preserve"> </w:t>
      </w:r>
      <w:r>
        <w:rPr>
          <w:sz w:val="23"/>
        </w:rPr>
        <w:t>Plans.</w:t>
      </w:r>
    </w:p>
    <w:p w14:paraId="1DB68A78"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lastRenderedPageBreak/>
        <w:t>Indicate</w:t>
      </w:r>
      <w:r>
        <w:rPr>
          <w:spacing w:val="-3"/>
          <w:sz w:val="23"/>
        </w:rPr>
        <w:t xml:space="preserve"> </w:t>
      </w:r>
      <w:r>
        <w:rPr>
          <w:sz w:val="23"/>
        </w:rPr>
        <w:t>asbestos</w:t>
      </w:r>
      <w:r>
        <w:rPr>
          <w:spacing w:val="-2"/>
          <w:sz w:val="23"/>
        </w:rPr>
        <w:t xml:space="preserve"> </w:t>
      </w:r>
      <w:r>
        <w:rPr>
          <w:sz w:val="23"/>
        </w:rPr>
        <w:t>locations</w:t>
      </w:r>
      <w:r>
        <w:rPr>
          <w:spacing w:val="-5"/>
          <w:sz w:val="23"/>
        </w:rPr>
        <w:t xml:space="preserve"> </w:t>
      </w:r>
      <w:r>
        <w:rPr>
          <w:sz w:val="23"/>
        </w:rPr>
        <w:t>regardless</w:t>
      </w:r>
      <w:r>
        <w:rPr>
          <w:spacing w:val="-2"/>
          <w:sz w:val="23"/>
        </w:rPr>
        <w:t xml:space="preserve"> </w:t>
      </w:r>
      <w:r>
        <w:rPr>
          <w:sz w:val="23"/>
        </w:rPr>
        <w:t>of</w:t>
      </w:r>
      <w:r>
        <w:rPr>
          <w:spacing w:val="-4"/>
          <w:sz w:val="23"/>
        </w:rPr>
        <w:t xml:space="preserve"> </w:t>
      </w:r>
      <w:r>
        <w:rPr>
          <w:sz w:val="23"/>
        </w:rPr>
        <w:t>who</w:t>
      </w:r>
      <w:r>
        <w:rPr>
          <w:spacing w:val="-1"/>
          <w:sz w:val="23"/>
        </w:rPr>
        <w:t xml:space="preserve"> </w:t>
      </w:r>
      <w:r>
        <w:rPr>
          <w:sz w:val="23"/>
        </w:rPr>
        <w:t>removes</w:t>
      </w:r>
      <w:r>
        <w:rPr>
          <w:spacing w:val="-2"/>
          <w:sz w:val="23"/>
        </w:rPr>
        <w:t xml:space="preserve"> </w:t>
      </w:r>
      <w:r>
        <w:rPr>
          <w:sz w:val="23"/>
        </w:rPr>
        <w:t>it</w:t>
      </w:r>
      <w:r>
        <w:rPr>
          <w:spacing w:val="-1"/>
          <w:sz w:val="23"/>
        </w:rPr>
        <w:t xml:space="preserve"> </w:t>
      </w:r>
      <w:r>
        <w:rPr>
          <w:sz w:val="23"/>
        </w:rPr>
        <w:t>or</w:t>
      </w:r>
      <w:r>
        <w:rPr>
          <w:spacing w:val="-1"/>
          <w:sz w:val="23"/>
        </w:rPr>
        <w:t xml:space="preserve"> </w:t>
      </w:r>
      <w:r>
        <w:rPr>
          <w:sz w:val="23"/>
        </w:rPr>
        <w:t>how</w:t>
      </w:r>
      <w:r>
        <w:rPr>
          <w:spacing w:val="-2"/>
          <w:sz w:val="23"/>
        </w:rPr>
        <w:t xml:space="preserve"> </w:t>
      </w:r>
      <w:r>
        <w:rPr>
          <w:sz w:val="23"/>
        </w:rPr>
        <w:t>it</w:t>
      </w:r>
      <w:r>
        <w:rPr>
          <w:spacing w:val="-3"/>
          <w:sz w:val="23"/>
        </w:rPr>
        <w:t xml:space="preserve"> </w:t>
      </w:r>
      <w:r>
        <w:rPr>
          <w:sz w:val="23"/>
        </w:rPr>
        <w:t>is</w:t>
      </w:r>
      <w:r>
        <w:rPr>
          <w:spacing w:val="-31"/>
          <w:sz w:val="23"/>
        </w:rPr>
        <w:t xml:space="preserve"> </w:t>
      </w:r>
      <w:r w:rsidR="00A73D9C">
        <w:rPr>
          <w:spacing w:val="-31"/>
          <w:sz w:val="23"/>
        </w:rPr>
        <w:t xml:space="preserve"> </w:t>
      </w:r>
      <w:r>
        <w:rPr>
          <w:sz w:val="23"/>
        </w:rPr>
        <w:t>removed.</w:t>
      </w:r>
    </w:p>
    <w:p w14:paraId="7EEADAF5"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Indicate all openings, entrances, delivery</w:t>
      </w:r>
      <w:r>
        <w:rPr>
          <w:spacing w:val="-47"/>
          <w:sz w:val="23"/>
        </w:rPr>
        <w:t xml:space="preserve"> </w:t>
      </w:r>
      <w:r>
        <w:rPr>
          <w:sz w:val="23"/>
        </w:rPr>
        <w:t>areas.</w:t>
      </w:r>
    </w:p>
    <w:p w14:paraId="12DEE025"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Indicate handicap</w:t>
      </w:r>
      <w:r>
        <w:rPr>
          <w:spacing w:val="-23"/>
          <w:sz w:val="23"/>
        </w:rPr>
        <w:t xml:space="preserve"> </w:t>
      </w:r>
      <w:r>
        <w:rPr>
          <w:sz w:val="23"/>
        </w:rPr>
        <w:t>access.</w:t>
      </w:r>
    </w:p>
    <w:p w14:paraId="0B4997BA"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Show scale and north</w:t>
      </w:r>
      <w:r>
        <w:rPr>
          <w:spacing w:val="-14"/>
          <w:sz w:val="23"/>
        </w:rPr>
        <w:t xml:space="preserve"> </w:t>
      </w:r>
      <w:r>
        <w:rPr>
          <w:sz w:val="23"/>
        </w:rPr>
        <w:t>arrow.</w:t>
      </w:r>
    </w:p>
    <w:p w14:paraId="214E7B76" w14:textId="77777777" w:rsidR="00BD63E6" w:rsidRDefault="00BD63E6">
      <w:pPr>
        <w:pStyle w:val="BodyText"/>
        <w:spacing w:before="6"/>
      </w:pPr>
    </w:p>
    <w:p w14:paraId="5AE31CE1" w14:textId="77777777" w:rsidR="00BD63E6" w:rsidRDefault="00D94B7A">
      <w:pPr>
        <w:pStyle w:val="Heading5"/>
        <w:spacing w:line="263" w:lineRule="exact"/>
        <w:ind w:left="817"/>
      </w:pPr>
      <w:bookmarkStart w:id="315" w:name="Reflected_Ceiling_Plans"/>
      <w:bookmarkEnd w:id="315"/>
      <w:r>
        <w:t>Reflected Ceiling Plans</w:t>
      </w:r>
    </w:p>
    <w:p w14:paraId="55D7DAB9" w14:textId="3F8EDE3F" w:rsidR="00BD63E6" w:rsidRDefault="00D94B7A" w:rsidP="001C09AE">
      <w:pPr>
        <w:pStyle w:val="ListParagraph"/>
        <w:numPr>
          <w:ilvl w:val="0"/>
          <w:numId w:val="61"/>
        </w:numPr>
        <w:tabs>
          <w:tab w:val="left" w:pos="1537"/>
          <w:tab w:val="left" w:pos="1538"/>
        </w:tabs>
        <w:spacing w:line="262" w:lineRule="exact"/>
        <w:ind w:left="1537" w:hanging="720"/>
        <w:rPr>
          <w:sz w:val="23"/>
        </w:rPr>
      </w:pPr>
      <w:r>
        <w:rPr>
          <w:sz w:val="23"/>
        </w:rPr>
        <w:t>Ceiling tile/</w:t>
      </w:r>
      <w:r w:rsidR="008057B7">
        <w:rPr>
          <w:sz w:val="23"/>
        </w:rPr>
        <w:t xml:space="preserve"> </w:t>
      </w:r>
      <w:r>
        <w:rPr>
          <w:sz w:val="23"/>
        </w:rPr>
        <w:t>grid</w:t>
      </w:r>
      <w:r>
        <w:rPr>
          <w:spacing w:val="-27"/>
          <w:sz w:val="23"/>
        </w:rPr>
        <w:t xml:space="preserve"> </w:t>
      </w:r>
      <w:r>
        <w:rPr>
          <w:sz w:val="23"/>
        </w:rPr>
        <w:t>layout.</w:t>
      </w:r>
    </w:p>
    <w:p w14:paraId="54EED621" w14:textId="77777777" w:rsidR="00BD63E6" w:rsidRDefault="00D94B7A" w:rsidP="001C09AE">
      <w:pPr>
        <w:pStyle w:val="ListParagraph"/>
        <w:numPr>
          <w:ilvl w:val="0"/>
          <w:numId w:val="61"/>
        </w:numPr>
        <w:tabs>
          <w:tab w:val="left" w:pos="1537"/>
          <w:tab w:val="left" w:pos="1538"/>
        </w:tabs>
        <w:spacing w:line="263" w:lineRule="exact"/>
        <w:ind w:left="1537" w:hanging="720"/>
        <w:rPr>
          <w:sz w:val="23"/>
        </w:rPr>
      </w:pPr>
      <w:r>
        <w:rPr>
          <w:sz w:val="23"/>
        </w:rPr>
        <w:t>Light fixture</w:t>
      </w:r>
      <w:r>
        <w:rPr>
          <w:spacing w:val="-12"/>
          <w:sz w:val="23"/>
        </w:rPr>
        <w:t xml:space="preserve"> </w:t>
      </w:r>
      <w:r>
        <w:rPr>
          <w:sz w:val="23"/>
        </w:rPr>
        <w:t>locations.</w:t>
      </w:r>
    </w:p>
    <w:p w14:paraId="6999918B" w14:textId="77777777" w:rsidR="00BD63E6" w:rsidRDefault="00D94B7A" w:rsidP="001C09AE">
      <w:pPr>
        <w:pStyle w:val="ListParagraph"/>
        <w:numPr>
          <w:ilvl w:val="0"/>
          <w:numId w:val="61"/>
        </w:numPr>
        <w:tabs>
          <w:tab w:val="left" w:pos="1537"/>
          <w:tab w:val="left" w:pos="1538"/>
        </w:tabs>
        <w:spacing w:before="1" w:line="264" w:lineRule="exact"/>
        <w:ind w:left="1537" w:hanging="720"/>
        <w:rPr>
          <w:sz w:val="23"/>
        </w:rPr>
      </w:pPr>
      <w:r>
        <w:rPr>
          <w:sz w:val="23"/>
        </w:rPr>
        <w:t>Sprinkler head</w:t>
      </w:r>
      <w:r>
        <w:rPr>
          <w:spacing w:val="-19"/>
          <w:sz w:val="23"/>
        </w:rPr>
        <w:t xml:space="preserve"> </w:t>
      </w:r>
      <w:r>
        <w:rPr>
          <w:sz w:val="23"/>
        </w:rPr>
        <w:t>locations.</w:t>
      </w:r>
    </w:p>
    <w:p w14:paraId="43716E5E"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HVAC diffuser and grille</w:t>
      </w:r>
      <w:r>
        <w:rPr>
          <w:spacing w:val="-19"/>
          <w:sz w:val="23"/>
        </w:rPr>
        <w:t xml:space="preserve"> </w:t>
      </w:r>
      <w:r>
        <w:rPr>
          <w:sz w:val="23"/>
        </w:rPr>
        <w:t>locations.</w:t>
      </w:r>
    </w:p>
    <w:p w14:paraId="71A3E310"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Coffers, drop soffits, changes in height or</w:t>
      </w:r>
      <w:r>
        <w:rPr>
          <w:spacing w:val="-38"/>
          <w:sz w:val="23"/>
        </w:rPr>
        <w:t xml:space="preserve"> </w:t>
      </w:r>
      <w:r>
        <w:rPr>
          <w:sz w:val="23"/>
        </w:rPr>
        <w:t>materials.</w:t>
      </w:r>
    </w:p>
    <w:p w14:paraId="374AD1A0"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Space</w:t>
      </w:r>
      <w:r>
        <w:rPr>
          <w:spacing w:val="-5"/>
          <w:sz w:val="23"/>
        </w:rPr>
        <w:t xml:space="preserve"> </w:t>
      </w:r>
      <w:r>
        <w:rPr>
          <w:sz w:val="23"/>
        </w:rPr>
        <w:t>numbers.</w:t>
      </w:r>
    </w:p>
    <w:p w14:paraId="4C58C7DB" w14:textId="77777777" w:rsidR="00BD63E6" w:rsidRDefault="00D94B7A" w:rsidP="001C09AE">
      <w:pPr>
        <w:pStyle w:val="ListParagraph"/>
        <w:numPr>
          <w:ilvl w:val="0"/>
          <w:numId w:val="61"/>
        </w:numPr>
        <w:tabs>
          <w:tab w:val="left" w:pos="1536"/>
          <w:tab w:val="left" w:pos="1537"/>
        </w:tabs>
        <w:spacing w:line="264" w:lineRule="exact"/>
        <w:ind w:left="1536" w:hanging="720"/>
        <w:rPr>
          <w:sz w:val="23"/>
        </w:rPr>
      </w:pPr>
      <w:r>
        <w:rPr>
          <w:sz w:val="23"/>
        </w:rPr>
        <w:t>Speakers and smoke</w:t>
      </w:r>
      <w:r>
        <w:rPr>
          <w:spacing w:val="-19"/>
          <w:sz w:val="23"/>
        </w:rPr>
        <w:t xml:space="preserve"> </w:t>
      </w:r>
      <w:r>
        <w:rPr>
          <w:sz w:val="23"/>
        </w:rPr>
        <w:t>detectors.</w:t>
      </w:r>
    </w:p>
    <w:p w14:paraId="04F80982" w14:textId="77777777" w:rsidR="00BD63E6" w:rsidRDefault="00BD63E6">
      <w:pPr>
        <w:pStyle w:val="BodyText"/>
        <w:spacing w:before="6"/>
      </w:pPr>
    </w:p>
    <w:p w14:paraId="3A9177C0" w14:textId="77777777" w:rsidR="00BD63E6" w:rsidRDefault="00D94B7A">
      <w:pPr>
        <w:pStyle w:val="Heading5"/>
        <w:spacing w:line="263" w:lineRule="exact"/>
        <w:ind w:left="816"/>
      </w:pPr>
      <w:bookmarkStart w:id="316" w:name="Roof_Plan"/>
      <w:bookmarkEnd w:id="316"/>
      <w:r>
        <w:t>Roof Plan</w:t>
      </w:r>
    </w:p>
    <w:p w14:paraId="79ABCB13" w14:textId="7BD1526C" w:rsidR="00BD63E6" w:rsidRDefault="00D94B7A" w:rsidP="001C09AE">
      <w:pPr>
        <w:pStyle w:val="ListParagraph"/>
        <w:numPr>
          <w:ilvl w:val="0"/>
          <w:numId w:val="61"/>
        </w:numPr>
        <w:tabs>
          <w:tab w:val="left" w:pos="1536"/>
          <w:tab w:val="left" w:pos="1537"/>
        </w:tabs>
        <w:ind w:left="1536" w:right="1218" w:hanging="720"/>
        <w:rPr>
          <w:sz w:val="23"/>
        </w:rPr>
      </w:pPr>
      <w:r>
        <w:rPr>
          <w:sz w:val="23"/>
        </w:rPr>
        <w:t>Plan(s) of each roof at a minimum 1/8”</w:t>
      </w:r>
      <w:r w:rsidR="00996A0B">
        <w:rPr>
          <w:sz w:val="23"/>
        </w:rPr>
        <w:t xml:space="preserve"> </w:t>
      </w:r>
      <w:r>
        <w:rPr>
          <w:sz w:val="23"/>
        </w:rPr>
        <w:t>=</w:t>
      </w:r>
      <w:r w:rsidR="00996A0B">
        <w:rPr>
          <w:sz w:val="23"/>
        </w:rPr>
        <w:t xml:space="preserve"> </w:t>
      </w:r>
      <w:r>
        <w:rPr>
          <w:sz w:val="23"/>
        </w:rPr>
        <w:t>1’-0” preferred (but not less than 1/16" = 1'-0" with approval of University Review</w:t>
      </w:r>
      <w:r>
        <w:rPr>
          <w:spacing w:val="-36"/>
          <w:sz w:val="23"/>
        </w:rPr>
        <w:t xml:space="preserve"> </w:t>
      </w:r>
      <w:r>
        <w:rPr>
          <w:sz w:val="23"/>
        </w:rPr>
        <w:t>Unit).</w:t>
      </w:r>
    </w:p>
    <w:p w14:paraId="4E9A9F4C" w14:textId="77777777" w:rsidR="00BD63E6" w:rsidRDefault="00D94B7A" w:rsidP="001C09AE">
      <w:pPr>
        <w:pStyle w:val="ListParagraph"/>
        <w:numPr>
          <w:ilvl w:val="0"/>
          <w:numId w:val="61"/>
        </w:numPr>
        <w:tabs>
          <w:tab w:val="left" w:pos="1536"/>
          <w:tab w:val="left" w:pos="1537"/>
        </w:tabs>
        <w:spacing w:before="1" w:line="264" w:lineRule="exact"/>
        <w:ind w:left="1536" w:hanging="720"/>
        <w:rPr>
          <w:sz w:val="23"/>
        </w:rPr>
      </w:pPr>
      <w:r>
        <w:rPr>
          <w:sz w:val="23"/>
        </w:rPr>
        <w:t>All proposed and existing drains, including auxiliary</w:t>
      </w:r>
      <w:r>
        <w:rPr>
          <w:spacing w:val="-39"/>
          <w:sz w:val="23"/>
        </w:rPr>
        <w:t xml:space="preserve"> </w:t>
      </w:r>
      <w:r>
        <w:rPr>
          <w:sz w:val="23"/>
        </w:rPr>
        <w:t>drains.</w:t>
      </w:r>
    </w:p>
    <w:p w14:paraId="1CDE0924"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Roof</w:t>
      </w:r>
      <w:r>
        <w:rPr>
          <w:spacing w:val="-5"/>
          <w:sz w:val="23"/>
        </w:rPr>
        <w:t xml:space="preserve"> </w:t>
      </w:r>
      <w:r>
        <w:rPr>
          <w:sz w:val="23"/>
        </w:rPr>
        <w:t>slope:</w:t>
      </w:r>
      <w:r>
        <w:rPr>
          <w:spacing w:val="-2"/>
          <w:sz w:val="23"/>
        </w:rPr>
        <w:t xml:space="preserve"> </w:t>
      </w:r>
      <w:r>
        <w:rPr>
          <w:sz w:val="23"/>
        </w:rPr>
        <w:t>1/4" per</w:t>
      </w:r>
      <w:r>
        <w:rPr>
          <w:spacing w:val="-2"/>
          <w:sz w:val="23"/>
        </w:rPr>
        <w:t xml:space="preserve"> </w:t>
      </w:r>
      <w:r>
        <w:rPr>
          <w:sz w:val="23"/>
        </w:rPr>
        <w:t>1'-0"</w:t>
      </w:r>
      <w:r>
        <w:rPr>
          <w:spacing w:val="-3"/>
          <w:sz w:val="23"/>
        </w:rPr>
        <w:t xml:space="preserve"> </w:t>
      </w:r>
      <w:r>
        <w:rPr>
          <w:sz w:val="23"/>
        </w:rPr>
        <w:t>to</w:t>
      </w:r>
      <w:r>
        <w:rPr>
          <w:spacing w:val="-2"/>
          <w:sz w:val="23"/>
        </w:rPr>
        <w:t xml:space="preserve"> </w:t>
      </w:r>
      <w:r>
        <w:rPr>
          <w:sz w:val="23"/>
        </w:rPr>
        <w:t>drains</w:t>
      </w:r>
      <w:r>
        <w:rPr>
          <w:spacing w:val="-3"/>
          <w:sz w:val="23"/>
        </w:rPr>
        <w:t xml:space="preserve"> </w:t>
      </w:r>
      <w:r>
        <w:rPr>
          <w:sz w:val="23"/>
        </w:rPr>
        <w:t>minimum</w:t>
      </w:r>
      <w:r>
        <w:rPr>
          <w:spacing w:val="-2"/>
          <w:sz w:val="23"/>
        </w:rPr>
        <w:t xml:space="preserve"> </w:t>
      </w:r>
      <w:r>
        <w:rPr>
          <w:sz w:val="23"/>
        </w:rPr>
        <w:t>(unless</w:t>
      </w:r>
      <w:r>
        <w:rPr>
          <w:spacing w:val="-3"/>
          <w:sz w:val="23"/>
        </w:rPr>
        <w:t xml:space="preserve"> </w:t>
      </w:r>
      <w:r>
        <w:rPr>
          <w:sz w:val="23"/>
        </w:rPr>
        <w:t>waived</w:t>
      </w:r>
      <w:r>
        <w:rPr>
          <w:spacing w:val="-2"/>
          <w:sz w:val="23"/>
        </w:rPr>
        <w:t xml:space="preserve"> </w:t>
      </w:r>
      <w:r>
        <w:rPr>
          <w:sz w:val="23"/>
        </w:rPr>
        <w:t>for</w:t>
      </w:r>
      <w:r>
        <w:rPr>
          <w:spacing w:val="-26"/>
          <w:sz w:val="23"/>
        </w:rPr>
        <w:t xml:space="preserve"> </w:t>
      </w:r>
      <w:r>
        <w:rPr>
          <w:sz w:val="23"/>
        </w:rPr>
        <w:t>re-roofing).</w:t>
      </w:r>
    </w:p>
    <w:p w14:paraId="0D117E73"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All new and existing</w:t>
      </w:r>
      <w:r>
        <w:rPr>
          <w:spacing w:val="-19"/>
          <w:sz w:val="23"/>
        </w:rPr>
        <w:t xml:space="preserve"> </w:t>
      </w:r>
      <w:r>
        <w:rPr>
          <w:sz w:val="23"/>
        </w:rPr>
        <w:t>equipment.</w:t>
      </w:r>
    </w:p>
    <w:p w14:paraId="732CC97B"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All significant roof penetrations and</w:t>
      </w:r>
      <w:r>
        <w:rPr>
          <w:spacing w:val="-39"/>
          <w:sz w:val="23"/>
        </w:rPr>
        <w:t xml:space="preserve"> </w:t>
      </w:r>
      <w:r>
        <w:rPr>
          <w:sz w:val="23"/>
        </w:rPr>
        <w:t>structures.</w:t>
      </w:r>
    </w:p>
    <w:p w14:paraId="183A6D5F" w14:textId="77777777" w:rsidR="00BD63E6" w:rsidRDefault="00D94B7A" w:rsidP="001C09AE">
      <w:pPr>
        <w:pStyle w:val="ListParagraph"/>
        <w:numPr>
          <w:ilvl w:val="0"/>
          <w:numId w:val="61"/>
        </w:numPr>
        <w:tabs>
          <w:tab w:val="left" w:pos="1536"/>
          <w:tab w:val="left" w:pos="1537"/>
        </w:tabs>
        <w:spacing w:line="264" w:lineRule="exact"/>
        <w:ind w:left="1537" w:hanging="720"/>
        <w:rPr>
          <w:sz w:val="23"/>
        </w:rPr>
      </w:pPr>
      <w:r>
        <w:rPr>
          <w:sz w:val="23"/>
        </w:rPr>
        <w:t>Identification of materials on existing</w:t>
      </w:r>
      <w:r>
        <w:rPr>
          <w:spacing w:val="-44"/>
          <w:sz w:val="23"/>
        </w:rPr>
        <w:t xml:space="preserve"> </w:t>
      </w:r>
      <w:r>
        <w:rPr>
          <w:sz w:val="23"/>
        </w:rPr>
        <w:t>roofs.</w:t>
      </w:r>
    </w:p>
    <w:p w14:paraId="14828864"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Typical roofing section identifying</w:t>
      </w:r>
      <w:r>
        <w:rPr>
          <w:spacing w:val="-40"/>
          <w:sz w:val="23"/>
        </w:rPr>
        <w:t xml:space="preserve"> </w:t>
      </w:r>
      <w:r>
        <w:rPr>
          <w:sz w:val="23"/>
        </w:rPr>
        <w:t>materials.</w:t>
      </w:r>
    </w:p>
    <w:p w14:paraId="6EB7249D"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Access to</w:t>
      </w:r>
      <w:r>
        <w:rPr>
          <w:spacing w:val="-9"/>
          <w:sz w:val="23"/>
        </w:rPr>
        <w:t xml:space="preserve"> </w:t>
      </w:r>
      <w:r>
        <w:rPr>
          <w:sz w:val="23"/>
        </w:rPr>
        <w:t>roof.</w:t>
      </w:r>
    </w:p>
    <w:p w14:paraId="03049566"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Indicate direction of slope (high to low) with</w:t>
      </w:r>
      <w:r>
        <w:rPr>
          <w:spacing w:val="-34"/>
          <w:sz w:val="23"/>
        </w:rPr>
        <w:t xml:space="preserve"> </w:t>
      </w:r>
      <w:r>
        <w:rPr>
          <w:sz w:val="23"/>
        </w:rPr>
        <w:t>arrows.</w:t>
      </w:r>
    </w:p>
    <w:p w14:paraId="61E40EFE" w14:textId="77777777" w:rsidR="00BD63E6" w:rsidRDefault="00BD63E6">
      <w:pPr>
        <w:pStyle w:val="BodyText"/>
        <w:spacing w:before="4"/>
      </w:pPr>
    </w:p>
    <w:p w14:paraId="0520152C" w14:textId="77777777" w:rsidR="00BD63E6" w:rsidRDefault="00D94B7A">
      <w:pPr>
        <w:pStyle w:val="Heading5"/>
        <w:spacing w:line="263" w:lineRule="exact"/>
        <w:ind w:left="817"/>
      </w:pPr>
      <w:bookmarkStart w:id="317" w:name="Exterior_Elevations"/>
      <w:bookmarkEnd w:id="317"/>
      <w:r>
        <w:t>Exterior Elevations</w:t>
      </w:r>
    </w:p>
    <w:p w14:paraId="3AD8FCDF" w14:textId="77777777" w:rsidR="00BD63E6" w:rsidRDefault="00D94B7A">
      <w:pPr>
        <w:pStyle w:val="BodyText"/>
        <w:tabs>
          <w:tab w:val="left" w:pos="1537"/>
        </w:tabs>
        <w:spacing w:line="263" w:lineRule="exact"/>
        <w:ind w:left="817"/>
      </w:pPr>
      <w:r>
        <w:t>-</w:t>
      </w:r>
      <w:r>
        <w:tab/>
        <w:t>Scale (1/16" = 1'-0"</w:t>
      </w:r>
      <w:r>
        <w:rPr>
          <w:spacing w:val="-14"/>
        </w:rPr>
        <w:t xml:space="preserve"> </w:t>
      </w:r>
      <w:r>
        <w:t>minimum).</w:t>
      </w:r>
    </w:p>
    <w:p w14:paraId="3169C038"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All openings: windows, doors, louvers,</w:t>
      </w:r>
      <w:r>
        <w:rPr>
          <w:spacing w:val="-29"/>
          <w:sz w:val="23"/>
        </w:rPr>
        <w:t xml:space="preserve"> </w:t>
      </w:r>
      <w:r>
        <w:rPr>
          <w:sz w:val="23"/>
        </w:rPr>
        <w:t>vents.</w:t>
      </w:r>
    </w:p>
    <w:p w14:paraId="40FFE994"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Percentage of glass vs. gross wall</w:t>
      </w:r>
      <w:r>
        <w:rPr>
          <w:spacing w:val="-32"/>
          <w:sz w:val="23"/>
        </w:rPr>
        <w:t xml:space="preserve"> </w:t>
      </w:r>
      <w:r>
        <w:rPr>
          <w:sz w:val="23"/>
        </w:rPr>
        <w:t>area.</w:t>
      </w:r>
    </w:p>
    <w:p w14:paraId="34B0A650"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Floor</w:t>
      </w:r>
      <w:r>
        <w:rPr>
          <w:spacing w:val="-3"/>
          <w:sz w:val="23"/>
        </w:rPr>
        <w:t xml:space="preserve"> </w:t>
      </w:r>
      <w:r>
        <w:rPr>
          <w:sz w:val="23"/>
        </w:rPr>
        <w:t>elevations</w:t>
      </w:r>
      <w:r>
        <w:rPr>
          <w:spacing w:val="-4"/>
          <w:sz w:val="23"/>
        </w:rPr>
        <w:t xml:space="preserve"> </w:t>
      </w:r>
      <w:r>
        <w:rPr>
          <w:sz w:val="23"/>
        </w:rPr>
        <w:t>(above</w:t>
      </w:r>
      <w:r>
        <w:rPr>
          <w:spacing w:val="-2"/>
          <w:sz w:val="23"/>
        </w:rPr>
        <w:t xml:space="preserve"> </w:t>
      </w:r>
      <w:r>
        <w:rPr>
          <w:sz w:val="23"/>
        </w:rPr>
        <w:t>sea</w:t>
      </w:r>
      <w:r>
        <w:rPr>
          <w:spacing w:val="-2"/>
          <w:sz w:val="23"/>
        </w:rPr>
        <w:t xml:space="preserve"> </w:t>
      </w:r>
      <w:r>
        <w:rPr>
          <w:sz w:val="23"/>
        </w:rPr>
        <w:t>level)</w:t>
      </w:r>
      <w:r>
        <w:rPr>
          <w:spacing w:val="-6"/>
          <w:sz w:val="23"/>
        </w:rPr>
        <w:t xml:space="preserve"> </w:t>
      </w:r>
      <w:r>
        <w:rPr>
          <w:sz w:val="23"/>
        </w:rPr>
        <w:t>coordinated</w:t>
      </w:r>
      <w:r>
        <w:rPr>
          <w:spacing w:val="-3"/>
          <w:sz w:val="23"/>
        </w:rPr>
        <w:t xml:space="preserve"> </w:t>
      </w:r>
      <w:r>
        <w:rPr>
          <w:sz w:val="23"/>
        </w:rPr>
        <w:t>with</w:t>
      </w:r>
      <w:r>
        <w:rPr>
          <w:spacing w:val="-6"/>
          <w:sz w:val="23"/>
        </w:rPr>
        <w:t xml:space="preserve"> </w:t>
      </w:r>
      <w:r>
        <w:rPr>
          <w:sz w:val="23"/>
        </w:rPr>
        <w:t>Site</w:t>
      </w:r>
      <w:r>
        <w:rPr>
          <w:spacing w:val="-2"/>
          <w:sz w:val="23"/>
        </w:rPr>
        <w:t xml:space="preserve"> </w:t>
      </w:r>
      <w:r>
        <w:rPr>
          <w:sz w:val="23"/>
        </w:rPr>
        <w:t>Plan</w:t>
      </w:r>
      <w:r>
        <w:rPr>
          <w:spacing w:val="-31"/>
          <w:sz w:val="23"/>
        </w:rPr>
        <w:t xml:space="preserve"> </w:t>
      </w:r>
      <w:r>
        <w:rPr>
          <w:sz w:val="23"/>
        </w:rPr>
        <w:t>elevations.</w:t>
      </w:r>
    </w:p>
    <w:p w14:paraId="573061AB" w14:textId="77777777" w:rsidR="00BD63E6" w:rsidRDefault="00D94B7A" w:rsidP="001C09AE">
      <w:pPr>
        <w:pStyle w:val="ListParagraph"/>
        <w:numPr>
          <w:ilvl w:val="0"/>
          <w:numId w:val="61"/>
        </w:numPr>
        <w:tabs>
          <w:tab w:val="left" w:pos="1537"/>
          <w:tab w:val="left" w:pos="1538"/>
        </w:tabs>
        <w:spacing w:line="264" w:lineRule="exact"/>
        <w:ind w:left="1537" w:hanging="717"/>
        <w:rPr>
          <w:sz w:val="23"/>
        </w:rPr>
      </w:pPr>
      <w:r>
        <w:rPr>
          <w:sz w:val="23"/>
        </w:rPr>
        <w:t>Identification of all major</w:t>
      </w:r>
      <w:r>
        <w:rPr>
          <w:spacing w:val="-35"/>
          <w:sz w:val="23"/>
        </w:rPr>
        <w:t xml:space="preserve"> </w:t>
      </w:r>
      <w:r>
        <w:rPr>
          <w:sz w:val="23"/>
        </w:rPr>
        <w:t>finishes.</w:t>
      </w:r>
    </w:p>
    <w:p w14:paraId="761FCB1D" w14:textId="77777777" w:rsidR="00BD63E6" w:rsidRDefault="00D94B7A" w:rsidP="001C09AE">
      <w:pPr>
        <w:pStyle w:val="ListParagraph"/>
        <w:numPr>
          <w:ilvl w:val="0"/>
          <w:numId w:val="61"/>
        </w:numPr>
        <w:tabs>
          <w:tab w:val="left" w:pos="1537"/>
          <w:tab w:val="left" w:pos="1538"/>
        </w:tabs>
        <w:spacing w:line="264" w:lineRule="exact"/>
        <w:ind w:left="1537" w:hanging="717"/>
        <w:rPr>
          <w:sz w:val="23"/>
        </w:rPr>
      </w:pPr>
      <w:r>
        <w:rPr>
          <w:sz w:val="23"/>
        </w:rPr>
        <w:t>All stairs, ramps, and</w:t>
      </w:r>
      <w:r>
        <w:rPr>
          <w:spacing w:val="-31"/>
          <w:sz w:val="23"/>
        </w:rPr>
        <w:t xml:space="preserve"> </w:t>
      </w:r>
      <w:r>
        <w:rPr>
          <w:sz w:val="23"/>
        </w:rPr>
        <w:t>railings.</w:t>
      </w:r>
    </w:p>
    <w:p w14:paraId="3CC00A40" w14:textId="77777777" w:rsidR="00BD63E6" w:rsidRDefault="00D94B7A" w:rsidP="001C09AE">
      <w:pPr>
        <w:pStyle w:val="ListParagraph"/>
        <w:numPr>
          <w:ilvl w:val="0"/>
          <w:numId w:val="61"/>
        </w:numPr>
        <w:tabs>
          <w:tab w:val="left" w:pos="1537"/>
          <w:tab w:val="left" w:pos="1538"/>
        </w:tabs>
        <w:spacing w:line="264" w:lineRule="exact"/>
        <w:ind w:left="1537" w:hanging="717"/>
        <w:rPr>
          <w:sz w:val="23"/>
        </w:rPr>
      </w:pPr>
      <w:r>
        <w:rPr>
          <w:sz w:val="23"/>
        </w:rPr>
        <w:t>Rooftop equipment and</w:t>
      </w:r>
      <w:r>
        <w:rPr>
          <w:spacing w:val="-20"/>
          <w:sz w:val="23"/>
        </w:rPr>
        <w:t xml:space="preserve"> </w:t>
      </w:r>
      <w:r>
        <w:rPr>
          <w:sz w:val="23"/>
        </w:rPr>
        <w:t>structures.</w:t>
      </w:r>
    </w:p>
    <w:p w14:paraId="2E5616B0" w14:textId="77777777" w:rsidR="00BD63E6" w:rsidRDefault="00D94B7A" w:rsidP="001C09AE">
      <w:pPr>
        <w:pStyle w:val="ListParagraph"/>
        <w:numPr>
          <w:ilvl w:val="0"/>
          <w:numId w:val="61"/>
        </w:numPr>
        <w:tabs>
          <w:tab w:val="left" w:pos="1538"/>
          <w:tab w:val="left" w:pos="1539"/>
        </w:tabs>
        <w:spacing w:line="264" w:lineRule="exact"/>
        <w:ind w:left="1538"/>
        <w:rPr>
          <w:sz w:val="23"/>
        </w:rPr>
      </w:pPr>
      <w:r>
        <w:rPr>
          <w:sz w:val="23"/>
        </w:rPr>
        <w:t>Expansion and control</w:t>
      </w:r>
      <w:r>
        <w:rPr>
          <w:spacing w:val="-18"/>
          <w:sz w:val="23"/>
        </w:rPr>
        <w:t xml:space="preserve"> </w:t>
      </w:r>
      <w:r>
        <w:rPr>
          <w:sz w:val="23"/>
        </w:rPr>
        <w:t>joints.</w:t>
      </w:r>
    </w:p>
    <w:p w14:paraId="37B124D2" w14:textId="77777777" w:rsidR="00BD63E6" w:rsidRDefault="00D94B7A" w:rsidP="001C09AE">
      <w:pPr>
        <w:pStyle w:val="ListParagraph"/>
        <w:numPr>
          <w:ilvl w:val="0"/>
          <w:numId w:val="61"/>
        </w:numPr>
        <w:tabs>
          <w:tab w:val="left" w:pos="1538"/>
          <w:tab w:val="left" w:pos="1539"/>
        </w:tabs>
        <w:spacing w:before="2" w:line="264" w:lineRule="exact"/>
        <w:ind w:left="1538"/>
        <w:rPr>
          <w:sz w:val="23"/>
        </w:rPr>
      </w:pPr>
      <w:r>
        <w:rPr>
          <w:sz w:val="23"/>
        </w:rPr>
        <w:t>Grade at the face of the building</w:t>
      </w:r>
      <w:r>
        <w:rPr>
          <w:spacing w:val="-27"/>
          <w:sz w:val="23"/>
        </w:rPr>
        <w:t xml:space="preserve"> </w:t>
      </w:r>
      <w:r>
        <w:rPr>
          <w:sz w:val="23"/>
        </w:rPr>
        <w:t>wall.</w:t>
      </w:r>
    </w:p>
    <w:p w14:paraId="21DE5FB0" w14:textId="77777777" w:rsidR="00BD63E6" w:rsidRDefault="00D94B7A" w:rsidP="001C09AE">
      <w:pPr>
        <w:pStyle w:val="ListParagraph"/>
        <w:numPr>
          <w:ilvl w:val="0"/>
          <w:numId w:val="61"/>
        </w:numPr>
        <w:tabs>
          <w:tab w:val="left" w:pos="1538"/>
          <w:tab w:val="left" w:pos="1539"/>
        </w:tabs>
        <w:spacing w:line="264" w:lineRule="exact"/>
        <w:ind w:left="1538"/>
        <w:rPr>
          <w:sz w:val="23"/>
        </w:rPr>
      </w:pPr>
      <w:r>
        <w:rPr>
          <w:sz w:val="23"/>
        </w:rPr>
        <w:t>Subsurface construction (dotted</w:t>
      </w:r>
      <w:r>
        <w:rPr>
          <w:spacing w:val="-24"/>
          <w:sz w:val="23"/>
        </w:rPr>
        <w:t xml:space="preserve"> </w:t>
      </w:r>
      <w:r>
        <w:rPr>
          <w:sz w:val="23"/>
        </w:rPr>
        <w:t>in).</w:t>
      </w:r>
    </w:p>
    <w:p w14:paraId="6B099CC8" w14:textId="77777777" w:rsidR="00BD63E6" w:rsidRDefault="00D94B7A" w:rsidP="001C09AE">
      <w:pPr>
        <w:pStyle w:val="ListParagraph"/>
        <w:numPr>
          <w:ilvl w:val="0"/>
          <w:numId w:val="61"/>
        </w:numPr>
        <w:tabs>
          <w:tab w:val="left" w:pos="1538"/>
          <w:tab w:val="left" w:pos="1539"/>
        </w:tabs>
        <w:spacing w:line="264" w:lineRule="exact"/>
        <w:ind w:left="1538"/>
        <w:rPr>
          <w:sz w:val="23"/>
        </w:rPr>
      </w:pPr>
      <w:r>
        <w:rPr>
          <w:sz w:val="23"/>
        </w:rPr>
        <w:t>Existing and new Work clearly</w:t>
      </w:r>
      <w:r>
        <w:rPr>
          <w:spacing w:val="-33"/>
          <w:sz w:val="23"/>
        </w:rPr>
        <w:t xml:space="preserve"> </w:t>
      </w:r>
      <w:r>
        <w:rPr>
          <w:sz w:val="23"/>
        </w:rPr>
        <w:t>distinguished.</w:t>
      </w:r>
    </w:p>
    <w:p w14:paraId="6AD0872F" w14:textId="77777777" w:rsidR="00BD63E6" w:rsidRDefault="00BD63E6">
      <w:pPr>
        <w:pStyle w:val="BodyText"/>
        <w:spacing w:before="8"/>
        <w:rPr>
          <w:sz w:val="22"/>
        </w:rPr>
      </w:pPr>
    </w:p>
    <w:p w14:paraId="5CDF10E1" w14:textId="77777777" w:rsidR="00BD63E6" w:rsidRDefault="00D94B7A">
      <w:pPr>
        <w:ind w:left="817"/>
        <w:rPr>
          <w:sz w:val="23"/>
        </w:rPr>
      </w:pPr>
      <w:r>
        <w:rPr>
          <w:b/>
          <w:sz w:val="23"/>
        </w:rPr>
        <w:t xml:space="preserve">Building Cross Sections </w:t>
      </w:r>
      <w:r>
        <w:rPr>
          <w:sz w:val="23"/>
        </w:rPr>
        <w:t>(Scale: 1/16"=1'-0"minimum)</w:t>
      </w:r>
    </w:p>
    <w:p w14:paraId="74977CD9" w14:textId="77777777" w:rsidR="00BD63E6" w:rsidRDefault="00D94B7A" w:rsidP="001C09AE">
      <w:pPr>
        <w:pStyle w:val="ListParagraph"/>
        <w:numPr>
          <w:ilvl w:val="0"/>
          <w:numId w:val="61"/>
        </w:numPr>
        <w:tabs>
          <w:tab w:val="left" w:pos="1537"/>
          <w:tab w:val="left" w:pos="1538"/>
        </w:tabs>
        <w:spacing w:before="1" w:line="264" w:lineRule="exact"/>
        <w:ind w:left="1537" w:hanging="720"/>
        <w:rPr>
          <w:sz w:val="23"/>
        </w:rPr>
      </w:pPr>
      <w:r>
        <w:rPr>
          <w:sz w:val="23"/>
        </w:rPr>
        <w:t>One longitudinal and one transverse section</w:t>
      </w:r>
      <w:r>
        <w:rPr>
          <w:spacing w:val="-36"/>
          <w:sz w:val="23"/>
        </w:rPr>
        <w:t xml:space="preserve"> </w:t>
      </w:r>
      <w:r>
        <w:rPr>
          <w:sz w:val="23"/>
        </w:rPr>
        <w:t>minimum.</w:t>
      </w:r>
    </w:p>
    <w:p w14:paraId="729D8D5C" w14:textId="66F0F824"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Show all floor levels/</w:t>
      </w:r>
      <w:r w:rsidR="008057B7">
        <w:rPr>
          <w:sz w:val="23"/>
        </w:rPr>
        <w:t xml:space="preserve"> </w:t>
      </w:r>
      <w:r>
        <w:rPr>
          <w:sz w:val="23"/>
        </w:rPr>
        <w:t>elevations on</w:t>
      </w:r>
      <w:r>
        <w:rPr>
          <w:spacing w:val="-35"/>
          <w:sz w:val="23"/>
        </w:rPr>
        <w:t xml:space="preserve"> </w:t>
      </w:r>
      <w:r>
        <w:rPr>
          <w:sz w:val="23"/>
        </w:rPr>
        <w:t>sections.</w:t>
      </w:r>
    </w:p>
    <w:p w14:paraId="2144FE6E"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Indicate ceilings in proper relation to</w:t>
      </w:r>
      <w:r>
        <w:rPr>
          <w:spacing w:val="-38"/>
          <w:sz w:val="23"/>
        </w:rPr>
        <w:t xml:space="preserve"> </w:t>
      </w:r>
      <w:r>
        <w:rPr>
          <w:sz w:val="23"/>
        </w:rPr>
        <w:t>floors.</w:t>
      </w:r>
    </w:p>
    <w:p w14:paraId="6EE18D1D"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Method and extent of insulating exterior</w:t>
      </w:r>
      <w:r>
        <w:rPr>
          <w:spacing w:val="-39"/>
          <w:sz w:val="23"/>
        </w:rPr>
        <w:t xml:space="preserve"> </w:t>
      </w:r>
      <w:r>
        <w:rPr>
          <w:sz w:val="23"/>
        </w:rPr>
        <w:t>envelope.</w:t>
      </w:r>
    </w:p>
    <w:p w14:paraId="5DEF727E" w14:textId="77777777" w:rsidR="00BD63E6" w:rsidRDefault="00BD63E6">
      <w:pPr>
        <w:pStyle w:val="BodyText"/>
        <w:spacing w:before="2"/>
      </w:pPr>
    </w:p>
    <w:p w14:paraId="46082769" w14:textId="77777777" w:rsidR="00BD63E6" w:rsidRDefault="00D94B7A">
      <w:pPr>
        <w:spacing w:line="264" w:lineRule="exact"/>
        <w:ind w:left="817"/>
        <w:rPr>
          <w:sz w:val="23"/>
        </w:rPr>
      </w:pPr>
      <w:r>
        <w:rPr>
          <w:b/>
          <w:sz w:val="23"/>
        </w:rPr>
        <w:t xml:space="preserve">Detail Sections </w:t>
      </w:r>
      <w:r>
        <w:rPr>
          <w:sz w:val="23"/>
        </w:rPr>
        <w:t>(Scale: 3/4" = 1'-0" minimum)</w:t>
      </w:r>
    </w:p>
    <w:p w14:paraId="41DCC69A" w14:textId="77777777" w:rsidR="00BD63E6" w:rsidRDefault="00D94B7A" w:rsidP="001C09AE">
      <w:pPr>
        <w:pStyle w:val="ListParagraph"/>
        <w:numPr>
          <w:ilvl w:val="0"/>
          <w:numId w:val="61"/>
        </w:numPr>
        <w:tabs>
          <w:tab w:val="left" w:pos="1537"/>
          <w:tab w:val="left" w:pos="1538"/>
        </w:tabs>
        <w:spacing w:line="264" w:lineRule="exact"/>
        <w:ind w:left="1537" w:hanging="720"/>
        <w:rPr>
          <w:sz w:val="23"/>
        </w:rPr>
      </w:pPr>
      <w:r>
        <w:rPr>
          <w:sz w:val="23"/>
        </w:rPr>
        <w:t>One section minimum for each type of wall</w:t>
      </w:r>
      <w:r>
        <w:rPr>
          <w:spacing w:val="-38"/>
          <w:sz w:val="23"/>
        </w:rPr>
        <w:t xml:space="preserve"> </w:t>
      </w:r>
      <w:r>
        <w:rPr>
          <w:sz w:val="23"/>
        </w:rPr>
        <w:t>construction.</w:t>
      </w:r>
    </w:p>
    <w:p w14:paraId="4DBBEB85" w14:textId="77777777" w:rsidR="00BD63E6" w:rsidRDefault="00D94B7A" w:rsidP="001C09AE">
      <w:pPr>
        <w:pStyle w:val="ListParagraph"/>
        <w:numPr>
          <w:ilvl w:val="0"/>
          <w:numId w:val="61"/>
        </w:numPr>
        <w:tabs>
          <w:tab w:val="left" w:pos="1537"/>
          <w:tab w:val="left" w:pos="1538"/>
        </w:tabs>
        <w:spacing w:line="264" w:lineRule="exact"/>
        <w:ind w:left="1537"/>
        <w:rPr>
          <w:sz w:val="23"/>
        </w:rPr>
      </w:pPr>
      <w:r>
        <w:rPr>
          <w:sz w:val="23"/>
        </w:rPr>
        <w:t>Identify all major materials and</w:t>
      </w:r>
      <w:r>
        <w:rPr>
          <w:spacing w:val="-38"/>
          <w:sz w:val="23"/>
        </w:rPr>
        <w:t xml:space="preserve"> </w:t>
      </w:r>
      <w:r>
        <w:rPr>
          <w:sz w:val="23"/>
        </w:rPr>
        <w:t>components.</w:t>
      </w:r>
    </w:p>
    <w:p w14:paraId="3D472489" w14:textId="2155A434" w:rsidR="00BD63E6" w:rsidRDefault="00D94B7A" w:rsidP="001C09AE">
      <w:pPr>
        <w:pStyle w:val="ListParagraph"/>
        <w:numPr>
          <w:ilvl w:val="0"/>
          <w:numId w:val="61"/>
        </w:numPr>
        <w:tabs>
          <w:tab w:val="left" w:pos="1537"/>
          <w:tab w:val="left" w:pos="1538"/>
        </w:tabs>
        <w:spacing w:line="264" w:lineRule="exact"/>
        <w:ind w:left="1537"/>
        <w:rPr>
          <w:sz w:val="23"/>
        </w:rPr>
      </w:pPr>
      <w:r>
        <w:rPr>
          <w:sz w:val="23"/>
        </w:rPr>
        <w:t xml:space="preserve">Identify insulation and note </w:t>
      </w:r>
      <w:r w:rsidR="008057B7">
        <w:rPr>
          <w:sz w:val="23"/>
        </w:rPr>
        <w:t>“</w:t>
      </w:r>
      <w:r>
        <w:rPr>
          <w:sz w:val="23"/>
        </w:rPr>
        <w:t>R</w:t>
      </w:r>
      <w:r w:rsidR="008057B7">
        <w:rPr>
          <w:sz w:val="23"/>
        </w:rPr>
        <w:t>”</w:t>
      </w:r>
      <w:r>
        <w:rPr>
          <w:spacing w:val="-24"/>
          <w:sz w:val="23"/>
        </w:rPr>
        <w:t xml:space="preserve"> </w:t>
      </w:r>
      <w:r>
        <w:rPr>
          <w:sz w:val="23"/>
        </w:rPr>
        <w:t>value.</w:t>
      </w:r>
    </w:p>
    <w:p w14:paraId="6D515FBA" w14:textId="77777777" w:rsidR="00BD63E6" w:rsidRDefault="00D94B7A" w:rsidP="001C09AE">
      <w:pPr>
        <w:pStyle w:val="ListParagraph"/>
        <w:numPr>
          <w:ilvl w:val="0"/>
          <w:numId w:val="61"/>
        </w:numPr>
        <w:tabs>
          <w:tab w:val="left" w:pos="1537"/>
          <w:tab w:val="left" w:pos="1538"/>
        </w:tabs>
        <w:spacing w:line="264" w:lineRule="exact"/>
        <w:ind w:left="1537"/>
        <w:rPr>
          <w:sz w:val="23"/>
        </w:rPr>
      </w:pPr>
      <w:r>
        <w:rPr>
          <w:sz w:val="23"/>
        </w:rPr>
        <w:lastRenderedPageBreak/>
        <w:t>One section with dimensions and details for each stair</w:t>
      </w:r>
      <w:r>
        <w:rPr>
          <w:spacing w:val="-44"/>
          <w:sz w:val="23"/>
        </w:rPr>
        <w:t xml:space="preserve"> </w:t>
      </w:r>
      <w:r>
        <w:rPr>
          <w:sz w:val="23"/>
        </w:rPr>
        <w:t>configuration.</w:t>
      </w:r>
    </w:p>
    <w:p w14:paraId="65D2591B" w14:textId="77777777" w:rsidR="00BD63E6" w:rsidRDefault="00BD63E6">
      <w:pPr>
        <w:pStyle w:val="BodyText"/>
        <w:spacing w:before="6"/>
      </w:pPr>
    </w:p>
    <w:p w14:paraId="51B1486F" w14:textId="77777777" w:rsidR="00BD63E6" w:rsidRDefault="00D94B7A">
      <w:pPr>
        <w:pStyle w:val="Heading5"/>
        <w:spacing w:line="263" w:lineRule="exact"/>
        <w:ind w:left="817"/>
      </w:pPr>
      <w:bookmarkStart w:id="318" w:name="Details"/>
      <w:bookmarkEnd w:id="318"/>
      <w:r>
        <w:t>Details</w:t>
      </w:r>
    </w:p>
    <w:p w14:paraId="1934AC2F" w14:textId="77777777" w:rsidR="00BD63E6" w:rsidRDefault="00D94B7A" w:rsidP="001C09AE">
      <w:pPr>
        <w:pStyle w:val="ListParagraph"/>
        <w:numPr>
          <w:ilvl w:val="0"/>
          <w:numId w:val="61"/>
        </w:numPr>
        <w:tabs>
          <w:tab w:val="left" w:pos="1537"/>
          <w:tab w:val="left" w:pos="1538"/>
        </w:tabs>
        <w:ind w:right="357" w:hanging="720"/>
        <w:rPr>
          <w:sz w:val="23"/>
        </w:rPr>
      </w:pPr>
      <w:r>
        <w:rPr>
          <w:sz w:val="23"/>
        </w:rPr>
        <w:t>Typical window, door and special opening details shall be drawn at a minimum 1- 1/2” = 1’-0”</w:t>
      </w:r>
      <w:r>
        <w:rPr>
          <w:spacing w:val="-8"/>
          <w:sz w:val="23"/>
        </w:rPr>
        <w:t xml:space="preserve"> </w:t>
      </w:r>
      <w:r>
        <w:rPr>
          <w:sz w:val="23"/>
        </w:rPr>
        <w:t>scale.</w:t>
      </w:r>
    </w:p>
    <w:p w14:paraId="14BE4318" w14:textId="77777777" w:rsidR="00BD63E6" w:rsidRDefault="00D94B7A" w:rsidP="001C09AE">
      <w:pPr>
        <w:pStyle w:val="ListParagraph"/>
        <w:numPr>
          <w:ilvl w:val="0"/>
          <w:numId w:val="61"/>
        </w:numPr>
        <w:tabs>
          <w:tab w:val="left" w:pos="1537"/>
          <w:tab w:val="left" w:pos="1538"/>
        </w:tabs>
        <w:spacing w:line="242" w:lineRule="auto"/>
        <w:ind w:right="195" w:hanging="720"/>
        <w:rPr>
          <w:sz w:val="23"/>
        </w:rPr>
      </w:pPr>
      <w:r>
        <w:rPr>
          <w:sz w:val="23"/>
        </w:rPr>
        <w:t>Interior and exterior details, including special doors, windows, woodwork and other decorative</w:t>
      </w:r>
      <w:r>
        <w:rPr>
          <w:spacing w:val="-15"/>
          <w:sz w:val="23"/>
        </w:rPr>
        <w:t xml:space="preserve"> </w:t>
      </w:r>
      <w:r>
        <w:rPr>
          <w:sz w:val="23"/>
        </w:rPr>
        <w:t>Work.</w:t>
      </w:r>
    </w:p>
    <w:p w14:paraId="6220B626" w14:textId="76F58FF6" w:rsidR="00BD63E6" w:rsidRDefault="00D94B7A" w:rsidP="001C09AE">
      <w:pPr>
        <w:pStyle w:val="ListParagraph"/>
        <w:numPr>
          <w:ilvl w:val="0"/>
          <w:numId w:val="61"/>
        </w:numPr>
        <w:tabs>
          <w:tab w:val="left" w:pos="1537"/>
          <w:tab w:val="left" w:pos="1538"/>
        </w:tabs>
        <w:spacing w:before="8"/>
        <w:ind w:left="1537" w:hanging="717"/>
        <w:rPr>
          <w:sz w:val="23"/>
        </w:rPr>
      </w:pPr>
      <w:r>
        <w:rPr>
          <w:sz w:val="23"/>
        </w:rPr>
        <w:t>Toilet</w:t>
      </w:r>
      <w:r>
        <w:rPr>
          <w:spacing w:val="-3"/>
          <w:sz w:val="23"/>
        </w:rPr>
        <w:t xml:space="preserve"> </w:t>
      </w:r>
      <w:r>
        <w:rPr>
          <w:sz w:val="23"/>
        </w:rPr>
        <w:t>Plans</w:t>
      </w:r>
      <w:r>
        <w:rPr>
          <w:spacing w:val="-4"/>
          <w:sz w:val="23"/>
        </w:rPr>
        <w:t xml:space="preserve"> </w:t>
      </w:r>
      <w:r>
        <w:rPr>
          <w:sz w:val="23"/>
        </w:rPr>
        <w:t>and</w:t>
      </w:r>
      <w:r>
        <w:rPr>
          <w:spacing w:val="-6"/>
          <w:sz w:val="23"/>
        </w:rPr>
        <w:t xml:space="preserve"> </w:t>
      </w:r>
      <w:r>
        <w:rPr>
          <w:sz w:val="23"/>
        </w:rPr>
        <w:t>elevations</w:t>
      </w:r>
      <w:r>
        <w:rPr>
          <w:spacing w:val="-4"/>
          <w:sz w:val="23"/>
        </w:rPr>
        <w:t xml:space="preserve"> </w:t>
      </w:r>
      <w:r>
        <w:rPr>
          <w:sz w:val="23"/>
        </w:rPr>
        <w:t>shall</w:t>
      </w:r>
      <w:r>
        <w:rPr>
          <w:spacing w:val="-3"/>
          <w:sz w:val="23"/>
        </w:rPr>
        <w:t xml:space="preserve"> </w:t>
      </w:r>
      <w:r>
        <w:rPr>
          <w:sz w:val="23"/>
        </w:rPr>
        <w:t>be</w:t>
      </w:r>
      <w:r>
        <w:rPr>
          <w:spacing w:val="-2"/>
          <w:sz w:val="23"/>
        </w:rPr>
        <w:t xml:space="preserve"> </w:t>
      </w:r>
      <w:r>
        <w:rPr>
          <w:sz w:val="23"/>
        </w:rPr>
        <w:t>drawn</w:t>
      </w:r>
      <w:r>
        <w:rPr>
          <w:spacing w:val="-3"/>
          <w:sz w:val="23"/>
        </w:rPr>
        <w:t xml:space="preserve"> </w:t>
      </w:r>
      <w:r>
        <w:rPr>
          <w:sz w:val="23"/>
        </w:rPr>
        <w:t>at</w:t>
      </w:r>
      <w:r>
        <w:rPr>
          <w:spacing w:val="-3"/>
          <w:sz w:val="23"/>
        </w:rPr>
        <w:t xml:space="preserve"> </w:t>
      </w:r>
      <w:r>
        <w:rPr>
          <w:sz w:val="23"/>
        </w:rPr>
        <w:t>a</w:t>
      </w:r>
      <w:r>
        <w:rPr>
          <w:spacing w:val="-5"/>
          <w:sz w:val="23"/>
        </w:rPr>
        <w:t xml:space="preserve"> </w:t>
      </w:r>
      <w:r>
        <w:rPr>
          <w:sz w:val="23"/>
        </w:rPr>
        <w:t>minimum</w:t>
      </w:r>
      <w:r>
        <w:rPr>
          <w:spacing w:val="-3"/>
          <w:sz w:val="23"/>
        </w:rPr>
        <w:t xml:space="preserve"> </w:t>
      </w:r>
      <w:r>
        <w:rPr>
          <w:sz w:val="23"/>
        </w:rPr>
        <w:t>1’4”</w:t>
      </w:r>
      <w:r w:rsidR="00996A0B">
        <w:rPr>
          <w:sz w:val="23"/>
        </w:rPr>
        <w:t xml:space="preserve"> </w:t>
      </w:r>
      <w:r>
        <w:rPr>
          <w:sz w:val="23"/>
        </w:rPr>
        <w:t>=</w:t>
      </w:r>
      <w:r w:rsidR="00996A0B">
        <w:rPr>
          <w:sz w:val="23"/>
        </w:rPr>
        <w:t xml:space="preserve"> </w:t>
      </w:r>
      <w:r>
        <w:rPr>
          <w:sz w:val="23"/>
        </w:rPr>
        <w:t>1’-0”</w:t>
      </w:r>
      <w:r>
        <w:rPr>
          <w:spacing w:val="-32"/>
          <w:sz w:val="23"/>
        </w:rPr>
        <w:t xml:space="preserve"> </w:t>
      </w:r>
      <w:r>
        <w:rPr>
          <w:sz w:val="23"/>
        </w:rPr>
        <w:t>scale.</w:t>
      </w:r>
    </w:p>
    <w:p w14:paraId="1BF8C61E" w14:textId="77777777" w:rsidR="00BD63E6" w:rsidRDefault="00BD63E6">
      <w:pPr>
        <w:pStyle w:val="BodyText"/>
        <w:spacing w:before="1"/>
      </w:pPr>
    </w:p>
    <w:p w14:paraId="31D53F78" w14:textId="77777777" w:rsidR="00BD63E6" w:rsidRDefault="00D94B7A">
      <w:pPr>
        <w:pStyle w:val="Heading5"/>
        <w:spacing w:line="263" w:lineRule="exact"/>
        <w:ind w:left="817"/>
      </w:pPr>
      <w:bookmarkStart w:id="319" w:name="Finish_Schedule"/>
      <w:bookmarkEnd w:id="319"/>
      <w:r>
        <w:t>Finish Schedule</w:t>
      </w:r>
    </w:p>
    <w:p w14:paraId="5CF0BEE0" w14:textId="77777777" w:rsidR="00BD63E6" w:rsidRDefault="00D94B7A" w:rsidP="001C09AE">
      <w:pPr>
        <w:pStyle w:val="ListParagraph"/>
        <w:numPr>
          <w:ilvl w:val="0"/>
          <w:numId w:val="61"/>
        </w:numPr>
        <w:tabs>
          <w:tab w:val="left" w:pos="1537"/>
          <w:tab w:val="left" w:pos="1539"/>
        </w:tabs>
        <w:spacing w:line="262" w:lineRule="exact"/>
        <w:ind w:left="1538"/>
        <w:rPr>
          <w:sz w:val="23"/>
        </w:rPr>
      </w:pPr>
      <w:r>
        <w:rPr>
          <w:sz w:val="23"/>
        </w:rPr>
        <w:t>Indicate proposed finishes for all spaces.  Note those existing finishes</w:t>
      </w:r>
      <w:r>
        <w:rPr>
          <w:spacing w:val="-24"/>
          <w:sz w:val="23"/>
        </w:rPr>
        <w:t xml:space="preserve"> </w:t>
      </w:r>
      <w:r>
        <w:rPr>
          <w:spacing w:val="2"/>
          <w:sz w:val="23"/>
        </w:rPr>
        <w:t>to</w:t>
      </w:r>
      <w:r w:rsidR="00A73D9C">
        <w:rPr>
          <w:spacing w:val="2"/>
          <w:sz w:val="23"/>
        </w:rPr>
        <w:t xml:space="preserve"> </w:t>
      </w:r>
      <w:r>
        <w:rPr>
          <w:spacing w:val="2"/>
          <w:sz w:val="23"/>
        </w:rPr>
        <w:t>remain.</w:t>
      </w:r>
    </w:p>
    <w:p w14:paraId="1AD780E0" w14:textId="77777777" w:rsidR="00BD63E6" w:rsidRDefault="00D94B7A" w:rsidP="001C09AE">
      <w:pPr>
        <w:pStyle w:val="ListParagraph"/>
        <w:numPr>
          <w:ilvl w:val="0"/>
          <w:numId w:val="61"/>
        </w:numPr>
        <w:tabs>
          <w:tab w:val="left" w:pos="1537"/>
          <w:tab w:val="left" w:pos="1539"/>
        </w:tabs>
        <w:spacing w:line="263" w:lineRule="exact"/>
        <w:ind w:left="1538"/>
        <w:rPr>
          <w:sz w:val="23"/>
        </w:rPr>
      </w:pPr>
      <w:r>
        <w:rPr>
          <w:sz w:val="23"/>
        </w:rPr>
        <w:t>Give ceiling heights of interior</w:t>
      </w:r>
      <w:r>
        <w:rPr>
          <w:spacing w:val="-29"/>
          <w:sz w:val="23"/>
        </w:rPr>
        <w:t xml:space="preserve"> </w:t>
      </w:r>
      <w:r>
        <w:rPr>
          <w:sz w:val="23"/>
        </w:rPr>
        <w:t>spaces.</w:t>
      </w:r>
    </w:p>
    <w:p w14:paraId="5877E19F" w14:textId="77777777" w:rsidR="00BD63E6" w:rsidRDefault="00D94B7A" w:rsidP="001C09AE">
      <w:pPr>
        <w:pStyle w:val="ListParagraph"/>
        <w:numPr>
          <w:ilvl w:val="0"/>
          <w:numId w:val="61"/>
        </w:numPr>
        <w:tabs>
          <w:tab w:val="left" w:pos="1537"/>
          <w:tab w:val="left" w:pos="1539"/>
        </w:tabs>
        <w:ind w:right="354" w:hanging="720"/>
        <w:rPr>
          <w:sz w:val="23"/>
        </w:rPr>
      </w:pPr>
      <w:r>
        <w:rPr>
          <w:sz w:val="23"/>
        </w:rPr>
        <w:t>Show (or specify) all finishes, textures, colors, etc., required to be provided by the Contractor.</w:t>
      </w:r>
    </w:p>
    <w:p w14:paraId="0A177F36" w14:textId="77777777" w:rsidR="00BD63E6" w:rsidRDefault="00D94B7A" w:rsidP="001C09AE">
      <w:pPr>
        <w:pStyle w:val="ListParagraph"/>
        <w:numPr>
          <w:ilvl w:val="0"/>
          <w:numId w:val="61"/>
        </w:numPr>
        <w:tabs>
          <w:tab w:val="left" w:pos="1537"/>
          <w:tab w:val="left" w:pos="1539"/>
        </w:tabs>
        <w:ind w:right="624" w:hanging="720"/>
        <w:rPr>
          <w:sz w:val="23"/>
        </w:rPr>
      </w:pPr>
      <w:r>
        <w:rPr>
          <w:sz w:val="23"/>
        </w:rPr>
        <w:t>Use University assigned room numbers to be determined following approval of Preliminary Design</w:t>
      </w:r>
      <w:r>
        <w:rPr>
          <w:spacing w:val="-24"/>
          <w:sz w:val="23"/>
        </w:rPr>
        <w:t xml:space="preserve"> </w:t>
      </w:r>
      <w:r>
        <w:rPr>
          <w:sz w:val="23"/>
        </w:rPr>
        <w:t>submission.</w:t>
      </w:r>
    </w:p>
    <w:p w14:paraId="4277E40D" w14:textId="77777777" w:rsidR="00BD63E6" w:rsidRDefault="00BD63E6">
      <w:pPr>
        <w:pStyle w:val="BodyText"/>
        <w:spacing w:before="8"/>
      </w:pPr>
    </w:p>
    <w:p w14:paraId="0C74B1B9" w14:textId="77777777" w:rsidR="00BD63E6" w:rsidRDefault="00D94B7A">
      <w:pPr>
        <w:pStyle w:val="Heading5"/>
        <w:spacing w:line="263" w:lineRule="exact"/>
        <w:ind w:left="817"/>
      </w:pPr>
      <w:bookmarkStart w:id="320" w:name="Door_Schedule"/>
      <w:bookmarkEnd w:id="320"/>
      <w:r>
        <w:t>Door Schedule</w:t>
      </w:r>
    </w:p>
    <w:p w14:paraId="73D2C85E" w14:textId="77777777" w:rsidR="00BD63E6" w:rsidRDefault="00D94B7A" w:rsidP="001C09AE">
      <w:pPr>
        <w:pStyle w:val="ListParagraph"/>
        <w:numPr>
          <w:ilvl w:val="0"/>
          <w:numId w:val="61"/>
        </w:numPr>
        <w:tabs>
          <w:tab w:val="left" w:pos="1537"/>
          <w:tab w:val="left" w:pos="1539"/>
        </w:tabs>
        <w:ind w:right="116" w:hanging="720"/>
        <w:rPr>
          <w:sz w:val="23"/>
        </w:rPr>
      </w:pPr>
      <w:r>
        <w:rPr>
          <w:sz w:val="23"/>
        </w:rPr>
        <w:t>Doors numbered to University standards, type, size, material, hardware set # and</w:t>
      </w:r>
      <w:r>
        <w:rPr>
          <w:spacing w:val="-30"/>
          <w:sz w:val="23"/>
        </w:rPr>
        <w:t xml:space="preserve"> </w:t>
      </w:r>
      <w:r>
        <w:rPr>
          <w:sz w:val="23"/>
        </w:rPr>
        <w:t>fire rating if</w:t>
      </w:r>
      <w:r>
        <w:rPr>
          <w:spacing w:val="-14"/>
          <w:sz w:val="23"/>
        </w:rPr>
        <w:t xml:space="preserve"> </w:t>
      </w:r>
      <w:r>
        <w:rPr>
          <w:sz w:val="23"/>
        </w:rPr>
        <w:t>required.</w:t>
      </w:r>
    </w:p>
    <w:p w14:paraId="785DA6E5" w14:textId="77777777" w:rsidR="00BD63E6" w:rsidRDefault="00BD63E6">
      <w:pPr>
        <w:pStyle w:val="BodyText"/>
        <w:spacing w:before="3"/>
      </w:pPr>
    </w:p>
    <w:p w14:paraId="3BD89CFF" w14:textId="77777777" w:rsidR="00BD63E6" w:rsidRDefault="00D94B7A">
      <w:pPr>
        <w:pStyle w:val="Heading5"/>
        <w:spacing w:line="263" w:lineRule="exact"/>
        <w:ind w:left="818"/>
      </w:pPr>
      <w:bookmarkStart w:id="321" w:name="Window_Schedule"/>
      <w:bookmarkEnd w:id="321"/>
      <w:r>
        <w:t>Window Schedule</w:t>
      </w:r>
    </w:p>
    <w:p w14:paraId="000BBB95" w14:textId="77777777" w:rsidR="00BD63E6" w:rsidRDefault="00D94B7A" w:rsidP="001C09AE">
      <w:pPr>
        <w:pStyle w:val="ListParagraph"/>
        <w:numPr>
          <w:ilvl w:val="0"/>
          <w:numId w:val="61"/>
        </w:numPr>
        <w:tabs>
          <w:tab w:val="left" w:pos="1537"/>
          <w:tab w:val="left" w:pos="1539"/>
        </w:tabs>
        <w:spacing w:line="263" w:lineRule="exact"/>
        <w:ind w:left="1538"/>
        <w:rPr>
          <w:sz w:val="23"/>
        </w:rPr>
      </w:pPr>
      <w:r>
        <w:rPr>
          <w:sz w:val="23"/>
        </w:rPr>
        <w:t>Type, size, material and lintel</w:t>
      </w:r>
      <w:r>
        <w:rPr>
          <w:spacing w:val="-38"/>
          <w:sz w:val="23"/>
        </w:rPr>
        <w:t xml:space="preserve"> </w:t>
      </w:r>
      <w:r>
        <w:rPr>
          <w:sz w:val="23"/>
        </w:rPr>
        <w:t>requirements.</w:t>
      </w:r>
    </w:p>
    <w:p w14:paraId="5D27E78B" w14:textId="77777777" w:rsidR="00BD63E6" w:rsidRDefault="00D94B7A" w:rsidP="001C09AE">
      <w:pPr>
        <w:pStyle w:val="ListParagraph"/>
        <w:numPr>
          <w:ilvl w:val="0"/>
          <w:numId w:val="61"/>
        </w:numPr>
        <w:tabs>
          <w:tab w:val="left" w:pos="1538"/>
          <w:tab w:val="left" w:pos="1539"/>
        </w:tabs>
        <w:spacing w:line="264" w:lineRule="exact"/>
        <w:ind w:left="1538"/>
        <w:rPr>
          <w:sz w:val="23"/>
        </w:rPr>
      </w:pPr>
      <w:r>
        <w:rPr>
          <w:sz w:val="23"/>
        </w:rPr>
        <w:t>Elevations of each window</w:t>
      </w:r>
      <w:r>
        <w:rPr>
          <w:spacing w:val="-33"/>
          <w:sz w:val="23"/>
        </w:rPr>
        <w:t xml:space="preserve"> </w:t>
      </w:r>
      <w:r>
        <w:rPr>
          <w:sz w:val="23"/>
        </w:rPr>
        <w:t>type.</w:t>
      </w:r>
    </w:p>
    <w:p w14:paraId="5EEAA3FA" w14:textId="77777777" w:rsidR="00BD63E6" w:rsidRDefault="00BD63E6">
      <w:pPr>
        <w:pStyle w:val="BodyText"/>
        <w:spacing w:before="1"/>
      </w:pPr>
    </w:p>
    <w:p w14:paraId="6AA1852F" w14:textId="45A0BCB7" w:rsidR="00BD63E6" w:rsidRDefault="00D94B7A">
      <w:pPr>
        <w:pStyle w:val="Heading5"/>
        <w:spacing w:line="264" w:lineRule="exact"/>
        <w:ind w:left="818"/>
      </w:pPr>
      <w:bookmarkStart w:id="322" w:name="Furnishing/Equipment_Plans"/>
      <w:bookmarkEnd w:id="322"/>
      <w:r>
        <w:t>Furnishing/</w:t>
      </w:r>
      <w:r w:rsidR="00996A0B">
        <w:t xml:space="preserve"> </w:t>
      </w:r>
      <w:r>
        <w:t>Equipment Plans</w:t>
      </w:r>
    </w:p>
    <w:p w14:paraId="517F5455" w14:textId="77777777" w:rsidR="00BD63E6" w:rsidRDefault="00D94B7A" w:rsidP="001C09AE">
      <w:pPr>
        <w:pStyle w:val="ListParagraph"/>
        <w:numPr>
          <w:ilvl w:val="0"/>
          <w:numId w:val="61"/>
        </w:numPr>
        <w:tabs>
          <w:tab w:val="left" w:pos="1537"/>
          <w:tab w:val="left" w:pos="1539"/>
        </w:tabs>
        <w:spacing w:line="264" w:lineRule="exact"/>
        <w:ind w:left="1538"/>
        <w:rPr>
          <w:sz w:val="23"/>
        </w:rPr>
      </w:pPr>
      <w:r>
        <w:rPr>
          <w:sz w:val="23"/>
        </w:rPr>
        <w:t>Show outline of all major equipment to approximate</w:t>
      </w:r>
      <w:r>
        <w:rPr>
          <w:spacing w:val="-37"/>
          <w:sz w:val="23"/>
        </w:rPr>
        <w:t xml:space="preserve"> </w:t>
      </w:r>
      <w:r>
        <w:rPr>
          <w:sz w:val="23"/>
        </w:rPr>
        <w:t>scale.</w:t>
      </w:r>
    </w:p>
    <w:p w14:paraId="1CD32F2D" w14:textId="77777777" w:rsidR="00BD63E6" w:rsidRDefault="00D94B7A" w:rsidP="001C09AE">
      <w:pPr>
        <w:pStyle w:val="ListParagraph"/>
        <w:numPr>
          <w:ilvl w:val="0"/>
          <w:numId w:val="61"/>
        </w:numPr>
        <w:tabs>
          <w:tab w:val="left" w:pos="1537"/>
          <w:tab w:val="left" w:pos="1539"/>
        </w:tabs>
        <w:spacing w:line="264" w:lineRule="exact"/>
        <w:ind w:left="1538"/>
        <w:rPr>
          <w:sz w:val="23"/>
        </w:rPr>
      </w:pPr>
      <w:r>
        <w:rPr>
          <w:sz w:val="23"/>
        </w:rPr>
        <w:t>Show outline of all built-in furnishings to</w:t>
      </w:r>
      <w:r>
        <w:rPr>
          <w:spacing w:val="-34"/>
          <w:sz w:val="23"/>
        </w:rPr>
        <w:t xml:space="preserve"> </w:t>
      </w:r>
      <w:r>
        <w:rPr>
          <w:sz w:val="23"/>
        </w:rPr>
        <w:t>scale.</w:t>
      </w:r>
    </w:p>
    <w:p w14:paraId="7D3608B2" w14:textId="77777777" w:rsidR="00BD63E6" w:rsidRDefault="00D94B7A" w:rsidP="001C09AE">
      <w:pPr>
        <w:pStyle w:val="ListParagraph"/>
        <w:numPr>
          <w:ilvl w:val="0"/>
          <w:numId w:val="61"/>
        </w:numPr>
        <w:tabs>
          <w:tab w:val="left" w:pos="1537"/>
          <w:tab w:val="left" w:pos="1538"/>
        </w:tabs>
        <w:ind w:right="112" w:hanging="720"/>
        <w:jc w:val="both"/>
        <w:rPr>
          <w:sz w:val="23"/>
        </w:rPr>
      </w:pPr>
      <w:r>
        <w:rPr>
          <w:sz w:val="23"/>
        </w:rPr>
        <w:t>Provide elevations, sections and details as necessary to describe built-in equipment, casework and furnishings included in the Work of this</w:t>
      </w:r>
      <w:r>
        <w:rPr>
          <w:spacing w:val="-38"/>
          <w:sz w:val="23"/>
        </w:rPr>
        <w:t xml:space="preserve"> </w:t>
      </w:r>
      <w:r>
        <w:rPr>
          <w:sz w:val="23"/>
        </w:rPr>
        <w:t>Contractor.</w:t>
      </w:r>
    </w:p>
    <w:p w14:paraId="1CF89279" w14:textId="77777777" w:rsidR="00BD63E6" w:rsidRDefault="00BD63E6">
      <w:pPr>
        <w:pStyle w:val="BodyText"/>
        <w:spacing w:before="3"/>
      </w:pPr>
    </w:p>
    <w:p w14:paraId="0717DE8A" w14:textId="77777777" w:rsidR="00BD63E6" w:rsidRDefault="00D94B7A">
      <w:pPr>
        <w:pStyle w:val="Heading5"/>
        <w:spacing w:line="263" w:lineRule="exact"/>
      </w:pPr>
      <w:bookmarkStart w:id="323" w:name="Structural_Drawings"/>
      <w:bookmarkEnd w:id="323"/>
      <w:r>
        <w:rPr>
          <w:u w:val="thick"/>
        </w:rPr>
        <w:t>Structural Drawings</w:t>
      </w:r>
    </w:p>
    <w:p w14:paraId="39C0F88C" w14:textId="77777777" w:rsidR="00BD63E6" w:rsidRDefault="00D94B7A" w:rsidP="001C09AE">
      <w:pPr>
        <w:pStyle w:val="ListParagraph"/>
        <w:numPr>
          <w:ilvl w:val="0"/>
          <w:numId w:val="61"/>
        </w:numPr>
        <w:tabs>
          <w:tab w:val="left" w:pos="1537"/>
          <w:tab w:val="left" w:pos="1538"/>
        </w:tabs>
        <w:ind w:left="1537" w:right="109" w:hanging="717"/>
        <w:jc w:val="both"/>
        <w:rPr>
          <w:sz w:val="23"/>
        </w:rPr>
      </w:pPr>
      <w:r>
        <w:rPr>
          <w:sz w:val="23"/>
        </w:rPr>
        <w:t>Unless indicated otherwise below, the structural Drawings shall provide complete details of all structural components so that no additional structural design will be required for the preparation of Shop Drawings except for standard connection details and fabrication</w:t>
      </w:r>
      <w:r>
        <w:rPr>
          <w:spacing w:val="-29"/>
          <w:sz w:val="23"/>
        </w:rPr>
        <w:t xml:space="preserve"> </w:t>
      </w:r>
      <w:r>
        <w:rPr>
          <w:sz w:val="23"/>
        </w:rPr>
        <w:t>calculations.</w:t>
      </w:r>
    </w:p>
    <w:p w14:paraId="3B0BF757" w14:textId="77777777" w:rsidR="00BD63E6" w:rsidRDefault="00D94B7A" w:rsidP="001C09AE">
      <w:pPr>
        <w:pStyle w:val="ListParagraph"/>
        <w:numPr>
          <w:ilvl w:val="0"/>
          <w:numId w:val="61"/>
        </w:numPr>
        <w:tabs>
          <w:tab w:val="left" w:pos="1537"/>
          <w:tab w:val="left" w:pos="1538"/>
        </w:tabs>
        <w:spacing w:before="3"/>
        <w:ind w:right="110" w:hanging="720"/>
        <w:jc w:val="both"/>
        <w:rPr>
          <w:sz w:val="23"/>
        </w:rPr>
      </w:pPr>
      <w:r>
        <w:rPr>
          <w:sz w:val="23"/>
        </w:rPr>
        <w:t>Show design live loads, wind loads, and seismic criteria used for design of structural systems per §1603 of the International Building</w:t>
      </w:r>
      <w:r>
        <w:rPr>
          <w:spacing w:val="-39"/>
          <w:sz w:val="23"/>
        </w:rPr>
        <w:t xml:space="preserve"> </w:t>
      </w:r>
      <w:r>
        <w:rPr>
          <w:sz w:val="23"/>
        </w:rPr>
        <w:t>Code.</w:t>
      </w:r>
    </w:p>
    <w:p w14:paraId="551C8E55" w14:textId="5D0AB0B3" w:rsidR="00BD63E6" w:rsidRDefault="00D94B7A" w:rsidP="001C09AE">
      <w:pPr>
        <w:pStyle w:val="ListParagraph"/>
        <w:numPr>
          <w:ilvl w:val="0"/>
          <w:numId w:val="61"/>
        </w:numPr>
        <w:tabs>
          <w:tab w:val="left" w:pos="1537"/>
          <w:tab w:val="left" w:pos="1538"/>
        </w:tabs>
        <w:ind w:right="108" w:hanging="720"/>
        <w:jc w:val="both"/>
        <w:rPr>
          <w:sz w:val="23"/>
        </w:rPr>
      </w:pPr>
      <w:r>
        <w:rPr>
          <w:sz w:val="23"/>
        </w:rPr>
        <w:t>Design procurement criteria and typical details for engineered systems such as Cast- In-Place</w:t>
      </w:r>
      <w:r>
        <w:rPr>
          <w:spacing w:val="-15"/>
          <w:sz w:val="23"/>
        </w:rPr>
        <w:t xml:space="preserve"> </w:t>
      </w:r>
      <w:r>
        <w:rPr>
          <w:sz w:val="23"/>
        </w:rPr>
        <w:t>Post-Tensioned</w:t>
      </w:r>
      <w:r>
        <w:rPr>
          <w:spacing w:val="-16"/>
          <w:sz w:val="23"/>
        </w:rPr>
        <w:t xml:space="preserve"> </w:t>
      </w:r>
      <w:r>
        <w:rPr>
          <w:sz w:val="23"/>
        </w:rPr>
        <w:t>Concrete,</w:t>
      </w:r>
      <w:r>
        <w:rPr>
          <w:spacing w:val="-16"/>
          <w:sz w:val="23"/>
        </w:rPr>
        <w:t xml:space="preserve"> </w:t>
      </w:r>
      <w:r>
        <w:rPr>
          <w:sz w:val="23"/>
        </w:rPr>
        <w:t>Precast</w:t>
      </w:r>
      <w:r>
        <w:rPr>
          <w:spacing w:val="-16"/>
          <w:sz w:val="23"/>
        </w:rPr>
        <w:t xml:space="preserve"> </w:t>
      </w:r>
      <w:r>
        <w:rPr>
          <w:sz w:val="23"/>
        </w:rPr>
        <w:t>Concrete</w:t>
      </w:r>
      <w:r>
        <w:rPr>
          <w:spacing w:val="-18"/>
          <w:sz w:val="23"/>
        </w:rPr>
        <w:t xml:space="preserve"> </w:t>
      </w:r>
      <w:r>
        <w:rPr>
          <w:sz w:val="23"/>
        </w:rPr>
        <w:t>Components,</w:t>
      </w:r>
      <w:r>
        <w:rPr>
          <w:spacing w:val="-16"/>
          <w:sz w:val="23"/>
        </w:rPr>
        <w:t xml:space="preserve"> </w:t>
      </w:r>
      <w:r>
        <w:rPr>
          <w:sz w:val="23"/>
        </w:rPr>
        <w:t>Steel</w:t>
      </w:r>
      <w:r>
        <w:rPr>
          <w:spacing w:val="-18"/>
          <w:sz w:val="23"/>
        </w:rPr>
        <w:t xml:space="preserve"> </w:t>
      </w:r>
      <w:r>
        <w:rPr>
          <w:sz w:val="23"/>
        </w:rPr>
        <w:t>Joists</w:t>
      </w:r>
      <w:r>
        <w:rPr>
          <w:spacing w:val="-17"/>
          <w:sz w:val="23"/>
        </w:rPr>
        <w:t xml:space="preserve"> </w:t>
      </w:r>
      <w:r>
        <w:rPr>
          <w:sz w:val="23"/>
        </w:rPr>
        <w:t>and</w:t>
      </w:r>
      <w:r>
        <w:rPr>
          <w:spacing w:val="-16"/>
          <w:sz w:val="23"/>
        </w:rPr>
        <w:t xml:space="preserve"> </w:t>
      </w:r>
      <w:r>
        <w:rPr>
          <w:sz w:val="23"/>
        </w:rPr>
        <w:t>Joist Girders, Pre-engineered Metal Structures, and Shop/</w:t>
      </w:r>
      <w:r w:rsidR="00996A0B">
        <w:rPr>
          <w:sz w:val="23"/>
        </w:rPr>
        <w:t xml:space="preserve"> </w:t>
      </w:r>
      <w:r>
        <w:rPr>
          <w:sz w:val="23"/>
        </w:rPr>
        <w:t>Prefabricated Wood Components described in Chapter 9 may be required to be provided by the Contractor. In this case, the</w:t>
      </w:r>
      <w:r>
        <w:rPr>
          <w:spacing w:val="-4"/>
          <w:sz w:val="23"/>
        </w:rPr>
        <w:t xml:space="preserve"> </w:t>
      </w:r>
      <w:r>
        <w:rPr>
          <w:sz w:val="23"/>
        </w:rPr>
        <w:t>structural</w:t>
      </w:r>
      <w:r>
        <w:rPr>
          <w:spacing w:val="-4"/>
          <w:sz w:val="23"/>
        </w:rPr>
        <w:t xml:space="preserve"> </w:t>
      </w:r>
      <w:r>
        <w:rPr>
          <w:sz w:val="23"/>
        </w:rPr>
        <w:t>Drawings</w:t>
      </w:r>
      <w:r>
        <w:rPr>
          <w:spacing w:val="-6"/>
          <w:sz w:val="23"/>
        </w:rPr>
        <w:t xml:space="preserve"> </w:t>
      </w:r>
      <w:r>
        <w:rPr>
          <w:sz w:val="23"/>
        </w:rPr>
        <w:t>shall</w:t>
      </w:r>
      <w:r>
        <w:rPr>
          <w:spacing w:val="-4"/>
          <w:sz w:val="23"/>
        </w:rPr>
        <w:t xml:space="preserve"> </w:t>
      </w:r>
      <w:r>
        <w:rPr>
          <w:sz w:val="23"/>
        </w:rPr>
        <w:t>include</w:t>
      </w:r>
      <w:r>
        <w:rPr>
          <w:spacing w:val="-4"/>
          <w:sz w:val="23"/>
        </w:rPr>
        <w:t xml:space="preserve"> </w:t>
      </w:r>
      <w:r>
        <w:rPr>
          <w:sz w:val="23"/>
        </w:rPr>
        <w:t>complete</w:t>
      </w:r>
      <w:r>
        <w:rPr>
          <w:spacing w:val="-4"/>
          <w:sz w:val="23"/>
        </w:rPr>
        <w:t xml:space="preserve"> </w:t>
      </w:r>
      <w:r>
        <w:rPr>
          <w:sz w:val="23"/>
        </w:rPr>
        <w:t>loading</w:t>
      </w:r>
      <w:r>
        <w:rPr>
          <w:spacing w:val="-7"/>
          <w:sz w:val="23"/>
        </w:rPr>
        <w:t xml:space="preserve"> </w:t>
      </w:r>
      <w:r>
        <w:rPr>
          <w:sz w:val="23"/>
        </w:rPr>
        <w:t>information</w:t>
      </w:r>
      <w:r>
        <w:rPr>
          <w:spacing w:val="-7"/>
          <w:sz w:val="23"/>
        </w:rPr>
        <w:t xml:space="preserve"> </w:t>
      </w:r>
      <w:r>
        <w:rPr>
          <w:sz w:val="23"/>
        </w:rPr>
        <w:t>as</w:t>
      </w:r>
      <w:r>
        <w:rPr>
          <w:spacing w:val="-6"/>
          <w:sz w:val="23"/>
        </w:rPr>
        <w:t xml:space="preserve"> </w:t>
      </w:r>
      <w:r>
        <w:rPr>
          <w:sz w:val="23"/>
        </w:rPr>
        <w:t>well</w:t>
      </w:r>
      <w:r>
        <w:rPr>
          <w:spacing w:val="-4"/>
          <w:sz w:val="23"/>
        </w:rPr>
        <w:t xml:space="preserve"> </w:t>
      </w:r>
      <w:r>
        <w:rPr>
          <w:sz w:val="23"/>
        </w:rPr>
        <w:t>as</w:t>
      </w:r>
      <w:r>
        <w:rPr>
          <w:spacing w:val="-6"/>
          <w:sz w:val="23"/>
        </w:rPr>
        <w:t xml:space="preserve"> </w:t>
      </w:r>
      <w:r>
        <w:rPr>
          <w:sz w:val="23"/>
        </w:rPr>
        <w:t>all</w:t>
      </w:r>
      <w:r>
        <w:rPr>
          <w:spacing w:val="-4"/>
          <w:sz w:val="23"/>
        </w:rPr>
        <w:t xml:space="preserve"> </w:t>
      </w:r>
      <w:r>
        <w:rPr>
          <w:sz w:val="23"/>
        </w:rPr>
        <w:t>other performance or size constraints for the</w:t>
      </w:r>
      <w:r>
        <w:rPr>
          <w:spacing w:val="-45"/>
          <w:sz w:val="23"/>
        </w:rPr>
        <w:t xml:space="preserve"> </w:t>
      </w:r>
      <w:r>
        <w:rPr>
          <w:sz w:val="23"/>
        </w:rPr>
        <w:t>components.</w:t>
      </w:r>
    </w:p>
    <w:p w14:paraId="438D48E4" w14:textId="77777777" w:rsidR="00BD63E6" w:rsidRDefault="00D94B7A" w:rsidP="001C09AE">
      <w:pPr>
        <w:pStyle w:val="ListParagraph"/>
        <w:numPr>
          <w:ilvl w:val="0"/>
          <w:numId w:val="61"/>
        </w:numPr>
        <w:tabs>
          <w:tab w:val="left" w:pos="1538"/>
          <w:tab w:val="left" w:pos="1539"/>
        </w:tabs>
        <w:spacing w:before="3"/>
        <w:ind w:right="111" w:hanging="720"/>
        <w:jc w:val="both"/>
        <w:rPr>
          <w:sz w:val="23"/>
        </w:rPr>
      </w:pPr>
      <w:r>
        <w:rPr>
          <w:sz w:val="23"/>
        </w:rPr>
        <w:t>Structural</w:t>
      </w:r>
      <w:r>
        <w:rPr>
          <w:spacing w:val="-9"/>
          <w:sz w:val="23"/>
        </w:rPr>
        <w:t xml:space="preserve"> </w:t>
      </w:r>
      <w:r>
        <w:rPr>
          <w:sz w:val="23"/>
        </w:rPr>
        <w:t>Drawings</w:t>
      </w:r>
      <w:r>
        <w:rPr>
          <w:spacing w:val="-10"/>
          <w:sz w:val="23"/>
        </w:rPr>
        <w:t xml:space="preserve"> </w:t>
      </w:r>
      <w:r>
        <w:rPr>
          <w:sz w:val="23"/>
        </w:rPr>
        <w:t>shall</w:t>
      </w:r>
      <w:r>
        <w:rPr>
          <w:spacing w:val="-11"/>
          <w:sz w:val="23"/>
        </w:rPr>
        <w:t xml:space="preserve"> </w:t>
      </w:r>
      <w:r>
        <w:rPr>
          <w:sz w:val="23"/>
        </w:rPr>
        <w:t>include</w:t>
      </w:r>
      <w:r>
        <w:rPr>
          <w:spacing w:val="-9"/>
          <w:sz w:val="23"/>
        </w:rPr>
        <w:t xml:space="preserve"> </w:t>
      </w:r>
      <w:r>
        <w:rPr>
          <w:sz w:val="23"/>
        </w:rPr>
        <w:t>Plans,</w:t>
      </w:r>
      <w:r>
        <w:rPr>
          <w:spacing w:val="-12"/>
          <w:sz w:val="23"/>
        </w:rPr>
        <w:t xml:space="preserve"> </w:t>
      </w:r>
      <w:r>
        <w:rPr>
          <w:sz w:val="23"/>
        </w:rPr>
        <w:t>with</w:t>
      </w:r>
      <w:r>
        <w:rPr>
          <w:spacing w:val="-12"/>
          <w:sz w:val="23"/>
        </w:rPr>
        <w:t xml:space="preserve"> </w:t>
      </w:r>
      <w:r>
        <w:rPr>
          <w:sz w:val="23"/>
        </w:rPr>
        <w:t>defined</w:t>
      </w:r>
      <w:r>
        <w:rPr>
          <w:spacing w:val="-12"/>
          <w:sz w:val="23"/>
        </w:rPr>
        <w:t xml:space="preserve"> </w:t>
      </w:r>
      <w:r>
        <w:rPr>
          <w:sz w:val="23"/>
        </w:rPr>
        <w:t>gridlines,</w:t>
      </w:r>
      <w:r>
        <w:rPr>
          <w:spacing w:val="-12"/>
          <w:sz w:val="23"/>
        </w:rPr>
        <w:t xml:space="preserve"> </w:t>
      </w:r>
      <w:r>
        <w:rPr>
          <w:sz w:val="23"/>
        </w:rPr>
        <w:t>at</w:t>
      </w:r>
      <w:r>
        <w:rPr>
          <w:spacing w:val="-11"/>
          <w:sz w:val="23"/>
        </w:rPr>
        <w:t xml:space="preserve"> </w:t>
      </w:r>
      <w:r>
        <w:rPr>
          <w:sz w:val="23"/>
        </w:rPr>
        <w:t>the</w:t>
      </w:r>
      <w:r>
        <w:rPr>
          <w:spacing w:val="-11"/>
          <w:sz w:val="23"/>
        </w:rPr>
        <w:t xml:space="preserve"> </w:t>
      </w:r>
      <w:r>
        <w:rPr>
          <w:sz w:val="23"/>
        </w:rPr>
        <w:t>same</w:t>
      </w:r>
      <w:r>
        <w:rPr>
          <w:spacing w:val="-9"/>
          <w:sz w:val="23"/>
        </w:rPr>
        <w:t xml:space="preserve"> </w:t>
      </w:r>
      <w:r>
        <w:rPr>
          <w:sz w:val="23"/>
        </w:rPr>
        <w:t>scale</w:t>
      </w:r>
      <w:r>
        <w:rPr>
          <w:spacing w:val="-9"/>
          <w:sz w:val="23"/>
        </w:rPr>
        <w:t xml:space="preserve"> </w:t>
      </w:r>
      <w:r>
        <w:rPr>
          <w:sz w:val="23"/>
        </w:rPr>
        <w:t>as</w:t>
      </w:r>
      <w:r>
        <w:rPr>
          <w:spacing w:val="-13"/>
          <w:sz w:val="23"/>
        </w:rPr>
        <w:t xml:space="preserve"> </w:t>
      </w:r>
      <w:r>
        <w:rPr>
          <w:sz w:val="23"/>
        </w:rPr>
        <w:t>the architectural Plans. Details and sections shall be at a scale of not less than 3/4" to</w:t>
      </w:r>
      <w:r>
        <w:rPr>
          <w:spacing w:val="-35"/>
          <w:sz w:val="23"/>
        </w:rPr>
        <w:t xml:space="preserve"> </w:t>
      </w:r>
      <w:r>
        <w:rPr>
          <w:sz w:val="23"/>
        </w:rPr>
        <w:t>1'.</w:t>
      </w:r>
    </w:p>
    <w:p w14:paraId="1E322FE4" w14:textId="77777777" w:rsidR="00BD63E6" w:rsidRDefault="00D94B7A" w:rsidP="001C09AE">
      <w:pPr>
        <w:pStyle w:val="ListParagraph"/>
        <w:numPr>
          <w:ilvl w:val="0"/>
          <w:numId w:val="61"/>
        </w:numPr>
        <w:tabs>
          <w:tab w:val="left" w:pos="1538"/>
          <w:tab w:val="left" w:pos="1539"/>
        </w:tabs>
        <w:spacing w:before="2"/>
        <w:ind w:right="113" w:hanging="720"/>
        <w:jc w:val="both"/>
        <w:rPr>
          <w:sz w:val="23"/>
        </w:rPr>
      </w:pPr>
      <w:r>
        <w:rPr>
          <w:sz w:val="23"/>
        </w:rPr>
        <w:t>The Plans, details and Specifications shall completely</w:t>
      </w:r>
      <w:r>
        <w:rPr>
          <w:spacing w:val="-41"/>
          <w:sz w:val="23"/>
        </w:rPr>
        <w:t xml:space="preserve"> </w:t>
      </w:r>
      <w:r>
        <w:rPr>
          <w:sz w:val="23"/>
        </w:rPr>
        <w:t>define the structural system and any special conditions for the</w:t>
      </w:r>
      <w:r>
        <w:rPr>
          <w:spacing w:val="-27"/>
          <w:sz w:val="23"/>
        </w:rPr>
        <w:t xml:space="preserve"> </w:t>
      </w:r>
      <w:r>
        <w:rPr>
          <w:sz w:val="23"/>
        </w:rPr>
        <w:t>Project.</w:t>
      </w:r>
    </w:p>
    <w:p w14:paraId="0664083C" w14:textId="77777777" w:rsidR="00BD63E6" w:rsidRDefault="00D94B7A" w:rsidP="001C09AE">
      <w:pPr>
        <w:pStyle w:val="ListParagraph"/>
        <w:numPr>
          <w:ilvl w:val="0"/>
          <w:numId w:val="61"/>
        </w:numPr>
        <w:tabs>
          <w:tab w:val="left" w:pos="1538"/>
          <w:tab w:val="left" w:pos="1539"/>
        </w:tabs>
        <w:spacing w:before="2" w:line="263" w:lineRule="exact"/>
        <w:ind w:left="1538"/>
        <w:rPr>
          <w:sz w:val="23"/>
        </w:rPr>
      </w:pPr>
      <w:r>
        <w:rPr>
          <w:sz w:val="23"/>
        </w:rPr>
        <w:t>Foundation Plan indicating type &amp;</w:t>
      </w:r>
      <w:r>
        <w:rPr>
          <w:spacing w:val="-34"/>
          <w:sz w:val="23"/>
        </w:rPr>
        <w:t xml:space="preserve"> </w:t>
      </w:r>
      <w:r>
        <w:rPr>
          <w:sz w:val="23"/>
        </w:rPr>
        <w:t>sizes.</w:t>
      </w:r>
    </w:p>
    <w:p w14:paraId="469CA76F" w14:textId="77777777" w:rsidR="00BD63E6" w:rsidRDefault="00D94B7A" w:rsidP="001C09AE">
      <w:pPr>
        <w:pStyle w:val="ListParagraph"/>
        <w:numPr>
          <w:ilvl w:val="0"/>
          <w:numId w:val="61"/>
        </w:numPr>
        <w:tabs>
          <w:tab w:val="left" w:pos="1538"/>
          <w:tab w:val="left" w:pos="1539"/>
        </w:tabs>
        <w:ind w:right="113" w:hanging="720"/>
        <w:jc w:val="both"/>
        <w:rPr>
          <w:sz w:val="23"/>
        </w:rPr>
      </w:pPr>
      <w:r>
        <w:rPr>
          <w:sz w:val="23"/>
        </w:rPr>
        <w:lastRenderedPageBreak/>
        <w:t>Foundation details with improvement criteria for bearing strata and other special requirements.</w:t>
      </w:r>
    </w:p>
    <w:p w14:paraId="02D02BAA" w14:textId="77777777" w:rsidR="00BD63E6" w:rsidRDefault="00D94B7A" w:rsidP="001C09AE">
      <w:pPr>
        <w:pStyle w:val="ListParagraph"/>
        <w:numPr>
          <w:ilvl w:val="0"/>
          <w:numId w:val="61"/>
        </w:numPr>
        <w:tabs>
          <w:tab w:val="left" w:pos="1538"/>
          <w:tab w:val="left" w:pos="1539"/>
        </w:tabs>
        <w:spacing w:before="3"/>
        <w:ind w:right="109" w:hanging="720"/>
        <w:jc w:val="both"/>
        <w:rPr>
          <w:sz w:val="23"/>
        </w:rPr>
      </w:pPr>
      <w:r>
        <w:rPr>
          <w:sz w:val="23"/>
        </w:rPr>
        <w:t>Floor Framing Plans of each level indicating type of system, and member sizes/depths and column spacing and all</w:t>
      </w:r>
      <w:r>
        <w:rPr>
          <w:spacing w:val="-37"/>
          <w:sz w:val="23"/>
        </w:rPr>
        <w:t xml:space="preserve"> </w:t>
      </w:r>
      <w:r>
        <w:rPr>
          <w:sz w:val="23"/>
        </w:rPr>
        <w:t>penetrations.</w:t>
      </w:r>
    </w:p>
    <w:p w14:paraId="0727C02D" w14:textId="77777777" w:rsidR="00BD63E6" w:rsidRDefault="00D94B7A" w:rsidP="001C09AE">
      <w:pPr>
        <w:pStyle w:val="ListParagraph"/>
        <w:numPr>
          <w:ilvl w:val="0"/>
          <w:numId w:val="61"/>
        </w:numPr>
        <w:tabs>
          <w:tab w:val="left" w:pos="1538"/>
          <w:tab w:val="left" w:pos="1539"/>
        </w:tabs>
        <w:spacing w:before="1" w:line="263" w:lineRule="exact"/>
        <w:ind w:left="1538"/>
        <w:rPr>
          <w:sz w:val="23"/>
        </w:rPr>
      </w:pPr>
      <w:r>
        <w:rPr>
          <w:sz w:val="23"/>
        </w:rPr>
        <w:t>Roof Framing</w:t>
      </w:r>
      <w:r>
        <w:rPr>
          <w:spacing w:val="-13"/>
          <w:sz w:val="23"/>
        </w:rPr>
        <w:t xml:space="preserve"> </w:t>
      </w:r>
      <w:r>
        <w:rPr>
          <w:sz w:val="23"/>
        </w:rPr>
        <w:t>Plan.</w:t>
      </w:r>
    </w:p>
    <w:p w14:paraId="1B04204C" w14:textId="77777777" w:rsidR="00BD63E6" w:rsidRDefault="00D94B7A" w:rsidP="001C09AE">
      <w:pPr>
        <w:pStyle w:val="ListParagraph"/>
        <w:numPr>
          <w:ilvl w:val="0"/>
          <w:numId w:val="61"/>
        </w:numPr>
        <w:tabs>
          <w:tab w:val="left" w:pos="1538"/>
          <w:tab w:val="left" w:pos="1539"/>
        </w:tabs>
        <w:spacing w:line="263" w:lineRule="exact"/>
        <w:ind w:left="1538"/>
        <w:rPr>
          <w:sz w:val="23"/>
        </w:rPr>
      </w:pPr>
      <w:r>
        <w:rPr>
          <w:sz w:val="23"/>
        </w:rPr>
        <w:t>Typical</w:t>
      </w:r>
      <w:r>
        <w:rPr>
          <w:spacing w:val="-11"/>
          <w:sz w:val="23"/>
        </w:rPr>
        <w:t xml:space="preserve"> </w:t>
      </w:r>
      <w:r>
        <w:rPr>
          <w:sz w:val="23"/>
        </w:rPr>
        <w:t>Section(s)</w:t>
      </w:r>
      <w:r>
        <w:rPr>
          <w:spacing w:val="-12"/>
          <w:sz w:val="23"/>
        </w:rPr>
        <w:t xml:space="preserve"> </w:t>
      </w:r>
      <w:r>
        <w:rPr>
          <w:sz w:val="23"/>
        </w:rPr>
        <w:t>of</w:t>
      </w:r>
      <w:r>
        <w:rPr>
          <w:spacing w:val="-12"/>
          <w:sz w:val="23"/>
        </w:rPr>
        <w:t xml:space="preserve"> </w:t>
      </w:r>
      <w:r>
        <w:rPr>
          <w:sz w:val="23"/>
        </w:rPr>
        <w:t>floor</w:t>
      </w:r>
      <w:r>
        <w:rPr>
          <w:spacing w:val="-12"/>
          <w:sz w:val="23"/>
        </w:rPr>
        <w:t xml:space="preserve"> </w:t>
      </w:r>
      <w:r>
        <w:rPr>
          <w:sz w:val="23"/>
        </w:rPr>
        <w:t>and</w:t>
      </w:r>
      <w:r>
        <w:rPr>
          <w:spacing w:val="-12"/>
          <w:sz w:val="23"/>
        </w:rPr>
        <w:t xml:space="preserve"> </w:t>
      </w:r>
      <w:r>
        <w:rPr>
          <w:sz w:val="23"/>
        </w:rPr>
        <w:t>roof</w:t>
      </w:r>
      <w:r>
        <w:rPr>
          <w:spacing w:val="-14"/>
          <w:sz w:val="23"/>
        </w:rPr>
        <w:t xml:space="preserve"> </w:t>
      </w:r>
      <w:r>
        <w:rPr>
          <w:sz w:val="23"/>
        </w:rPr>
        <w:t>systems</w:t>
      </w:r>
      <w:r>
        <w:rPr>
          <w:spacing w:val="-13"/>
          <w:sz w:val="23"/>
        </w:rPr>
        <w:t xml:space="preserve"> </w:t>
      </w:r>
      <w:r>
        <w:rPr>
          <w:sz w:val="23"/>
        </w:rPr>
        <w:t>identifying</w:t>
      </w:r>
      <w:r>
        <w:rPr>
          <w:spacing w:val="-14"/>
          <w:sz w:val="23"/>
        </w:rPr>
        <w:t xml:space="preserve"> </w:t>
      </w:r>
      <w:r>
        <w:rPr>
          <w:sz w:val="23"/>
        </w:rPr>
        <w:t>materials,</w:t>
      </w:r>
      <w:r>
        <w:rPr>
          <w:spacing w:val="-12"/>
          <w:sz w:val="23"/>
        </w:rPr>
        <w:t xml:space="preserve"> </w:t>
      </w:r>
      <w:r>
        <w:rPr>
          <w:sz w:val="23"/>
        </w:rPr>
        <w:t>thicknesses,</w:t>
      </w:r>
      <w:r>
        <w:rPr>
          <w:spacing w:val="34"/>
          <w:sz w:val="23"/>
        </w:rPr>
        <w:t xml:space="preserve"> </w:t>
      </w:r>
      <w:r>
        <w:rPr>
          <w:sz w:val="23"/>
        </w:rPr>
        <w:t>depths.</w:t>
      </w:r>
    </w:p>
    <w:p w14:paraId="0857B295" w14:textId="77777777" w:rsidR="00BD63E6" w:rsidRDefault="00D94B7A">
      <w:pPr>
        <w:pStyle w:val="BodyText"/>
        <w:spacing w:line="264" w:lineRule="exact"/>
        <w:ind w:left="1540"/>
      </w:pPr>
      <w:r>
        <w:t>Provide appropriate details to define structure.</w:t>
      </w:r>
    </w:p>
    <w:p w14:paraId="276AC473" w14:textId="77777777" w:rsidR="00BD63E6" w:rsidRDefault="00D94B7A" w:rsidP="001C09AE">
      <w:pPr>
        <w:pStyle w:val="ListParagraph"/>
        <w:numPr>
          <w:ilvl w:val="0"/>
          <w:numId w:val="61"/>
        </w:numPr>
        <w:tabs>
          <w:tab w:val="left" w:pos="1538"/>
          <w:tab w:val="left" w:pos="1539"/>
        </w:tabs>
        <w:spacing w:before="1" w:line="264" w:lineRule="exact"/>
        <w:ind w:left="1538" w:hanging="717"/>
        <w:rPr>
          <w:sz w:val="23"/>
        </w:rPr>
      </w:pPr>
      <w:r>
        <w:rPr>
          <w:sz w:val="23"/>
        </w:rPr>
        <w:t>Details of connections to existing buildings, if</w:t>
      </w:r>
      <w:r>
        <w:rPr>
          <w:spacing w:val="-43"/>
          <w:sz w:val="23"/>
        </w:rPr>
        <w:t xml:space="preserve"> </w:t>
      </w:r>
      <w:r>
        <w:rPr>
          <w:sz w:val="23"/>
        </w:rPr>
        <w:t>applicable.</w:t>
      </w:r>
    </w:p>
    <w:p w14:paraId="45FF4874" w14:textId="77777777" w:rsidR="00BD63E6" w:rsidRDefault="00D94B7A" w:rsidP="001C09AE">
      <w:pPr>
        <w:pStyle w:val="ListParagraph"/>
        <w:numPr>
          <w:ilvl w:val="0"/>
          <w:numId w:val="61"/>
        </w:numPr>
        <w:tabs>
          <w:tab w:val="left" w:pos="1538"/>
          <w:tab w:val="left" w:pos="1539"/>
        </w:tabs>
        <w:ind w:left="1538" w:right="114" w:hanging="720"/>
        <w:jc w:val="both"/>
        <w:rPr>
          <w:sz w:val="23"/>
        </w:rPr>
      </w:pPr>
      <w:r>
        <w:rPr>
          <w:sz w:val="23"/>
        </w:rPr>
        <w:t>Underpinning and temporary support of existing structures shall be designed to extent possible with available information. Design criteria and load information to be provided</w:t>
      </w:r>
      <w:r>
        <w:rPr>
          <w:spacing w:val="-2"/>
          <w:sz w:val="23"/>
        </w:rPr>
        <w:t xml:space="preserve"> </w:t>
      </w:r>
      <w:r>
        <w:rPr>
          <w:sz w:val="23"/>
        </w:rPr>
        <w:t>for</w:t>
      </w:r>
      <w:r>
        <w:rPr>
          <w:spacing w:val="-2"/>
          <w:sz w:val="23"/>
        </w:rPr>
        <w:t xml:space="preserve"> </w:t>
      </w:r>
      <w:r>
        <w:rPr>
          <w:sz w:val="23"/>
        </w:rPr>
        <w:t>completing</w:t>
      </w:r>
      <w:r>
        <w:rPr>
          <w:spacing w:val="-4"/>
          <w:sz w:val="23"/>
        </w:rPr>
        <w:t xml:space="preserve"> </w:t>
      </w:r>
      <w:r>
        <w:rPr>
          <w:sz w:val="23"/>
        </w:rPr>
        <w:t>the</w:t>
      </w:r>
      <w:r>
        <w:rPr>
          <w:spacing w:val="-1"/>
          <w:sz w:val="23"/>
        </w:rPr>
        <w:t xml:space="preserve"> </w:t>
      </w:r>
      <w:r>
        <w:rPr>
          <w:sz w:val="23"/>
        </w:rPr>
        <w:t>design</w:t>
      </w:r>
      <w:r>
        <w:rPr>
          <w:spacing w:val="-2"/>
          <w:sz w:val="23"/>
        </w:rPr>
        <w:t xml:space="preserve"> </w:t>
      </w:r>
      <w:r>
        <w:rPr>
          <w:sz w:val="23"/>
        </w:rPr>
        <w:t>by</w:t>
      </w:r>
      <w:r>
        <w:rPr>
          <w:spacing w:val="-6"/>
          <w:sz w:val="23"/>
        </w:rPr>
        <w:t xml:space="preserve"> </w:t>
      </w:r>
      <w:r>
        <w:rPr>
          <w:sz w:val="23"/>
        </w:rPr>
        <w:t>the</w:t>
      </w:r>
      <w:r>
        <w:rPr>
          <w:spacing w:val="-1"/>
          <w:sz w:val="23"/>
        </w:rPr>
        <w:t xml:space="preserve"> </w:t>
      </w:r>
      <w:r>
        <w:rPr>
          <w:sz w:val="23"/>
        </w:rPr>
        <w:t>Contractor</w:t>
      </w:r>
      <w:r>
        <w:rPr>
          <w:spacing w:val="-2"/>
          <w:sz w:val="23"/>
        </w:rPr>
        <w:t xml:space="preserve"> </w:t>
      </w:r>
      <w:r>
        <w:rPr>
          <w:sz w:val="23"/>
        </w:rPr>
        <w:t>for</w:t>
      </w:r>
      <w:r>
        <w:rPr>
          <w:spacing w:val="-2"/>
          <w:sz w:val="23"/>
        </w:rPr>
        <w:t xml:space="preserve"> </w:t>
      </w:r>
      <w:r>
        <w:rPr>
          <w:sz w:val="23"/>
        </w:rPr>
        <w:t>review</w:t>
      </w:r>
      <w:r>
        <w:rPr>
          <w:spacing w:val="-3"/>
          <w:sz w:val="23"/>
        </w:rPr>
        <w:t xml:space="preserve"> </w:t>
      </w:r>
      <w:r>
        <w:rPr>
          <w:sz w:val="23"/>
        </w:rPr>
        <w:t>by</w:t>
      </w:r>
      <w:r>
        <w:rPr>
          <w:spacing w:val="-6"/>
          <w:sz w:val="23"/>
        </w:rPr>
        <w:t xml:space="preserve"> </w:t>
      </w:r>
      <w:r>
        <w:rPr>
          <w:sz w:val="23"/>
        </w:rPr>
        <w:t>the</w:t>
      </w:r>
      <w:r>
        <w:rPr>
          <w:spacing w:val="-24"/>
          <w:sz w:val="23"/>
        </w:rPr>
        <w:t xml:space="preserve"> </w:t>
      </w:r>
      <w:r>
        <w:rPr>
          <w:sz w:val="23"/>
        </w:rPr>
        <w:t>A/E.</w:t>
      </w:r>
    </w:p>
    <w:p w14:paraId="6D8B7613" w14:textId="77777777" w:rsidR="00BD63E6" w:rsidRDefault="00D94B7A" w:rsidP="001C09AE">
      <w:pPr>
        <w:pStyle w:val="ListParagraph"/>
        <w:numPr>
          <w:ilvl w:val="0"/>
          <w:numId w:val="61"/>
        </w:numPr>
        <w:tabs>
          <w:tab w:val="left" w:pos="1538"/>
          <w:tab w:val="left" w:pos="1539"/>
        </w:tabs>
        <w:spacing w:before="2"/>
        <w:ind w:left="1538" w:hanging="720"/>
        <w:rPr>
          <w:sz w:val="23"/>
        </w:rPr>
      </w:pPr>
      <w:r>
        <w:rPr>
          <w:sz w:val="23"/>
        </w:rPr>
        <w:t>Typical details for openings in floors and walls with limitations</w:t>
      </w:r>
      <w:r>
        <w:rPr>
          <w:spacing w:val="-13"/>
          <w:sz w:val="23"/>
        </w:rPr>
        <w:t xml:space="preserve"> </w:t>
      </w:r>
      <w:r>
        <w:rPr>
          <w:sz w:val="23"/>
        </w:rPr>
        <w:t>clearly</w:t>
      </w:r>
      <w:r w:rsidR="00A73D9C">
        <w:rPr>
          <w:sz w:val="23"/>
        </w:rPr>
        <w:t xml:space="preserve"> </w:t>
      </w:r>
      <w:r>
        <w:rPr>
          <w:sz w:val="23"/>
        </w:rPr>
        <w:t>noted.</w:t>
      </w:r>
    </w:p>
    <w:p w14:paraId="1A3D96AA" w14:textId="77777777" w:rsidR="00BD63E6" w:rsidRDefault="00BD63E6">
      <w:pPr>
        <w:pStyle w:val="BodyText"/>
        <w:spacing w:before="5"/>
      </w:pPr>
    </w:p>
    <w:p w14:paraId="47C9B0A1" w14:textId="77777777" w:rsidR="00BD63E6" w:rsidRDefault="00D94B7A">
      <w:pPr>
        <w:pStyle w:val="Heading5"/>
        <w:spacing w:before="1" w:line="263" w:lineRule="exact"/>
      </w:pPr>
      <w:bookmarkStart w:id="324" w:name="Fire_Protection_(FP)_Information_Plans"/>
      <w:bookmarkEnd w:id="324"/>
      <w:r>
        <w:rPr>
          <w:u w:val="thick"/>
        </w:rPr>
        <w:t>Fire Protection (FP) Information Plans</w:t>
      </w:r>
    </w:p>
    <w:p w14:paraId="1F89E529" w14:textId="77777777" w:rsidR="00BD63E6" w:rsidRDefault="00D94B7A">
      <w:pPr>
        <w:pStyle w:val="BodyText"/>
        <w:spacing w:line="260" w:lineRule="exact"/>
        <w:ind w:left="820"/>
      </w:pPr>
      <w:r>
        <w:t>Provide plan of each level showing the following:</w:t>
      </w:r>
    </w:p>
    <w:p w14:paraId="0829131D" w14:textId="77777777" w:rsidR="00BD63E6" w:rsidRDefault="00D94B7A" w:rsidP="001C09AE">
      <w:pPr>
        <w:pStyle w:val="ListParagraph"/>
        <w:numPr>
          <w:ilvl w:val="0"/>
          <w:numId w:val="61"/>
        </w:numPr>
        <w:tabs>
          <w:tab w:val="left" w:pos="1537"/>
          <w:tab w:val="left" w:pos="1538"/>
        </w:tabs>
        <w:spacing w:before="1" w:line="264" w:lineRule="exact"/>
        <w:ind w:right="118" w:hanging="720"/>
        <w:jc w:val="both"/>
        <w:rPr>
          <w:sz w:val="23"/>
        </w:rPr>
      </w:pPr>
      <w:r>
        <w:rPr>
          <w:sz w:val="23"/>
        </w:rPr>
        <w:t xml:space="preserve">Define each Use Group area and show its </w:t>
      </w:r>
      <w:hyperlink r:id="rId456">
        <w:r>
          <w:rPr>
            <w:color w:val="0000FF"/>
            <w:sz w:val="23"/>
            <w:u w:val="single" w:color="0000FF"/>
          </w:rPr>
          <w:t xml:space="preserve">VUSBC </w:t>
        </w:r>
      </w:hyperlink>
      <w:r>
        <w:rPr>
          <w:sz w:val="23"/>
        </w:rPr>
        <w:t>Use Group classification (A-1, A- 2,</w:t>
      </w:r>
      <w:r>
        <w:rPr>
          <w:spacing w:val="-2"/>
          <w:sz w:val="23"/>
        </w:rPr>
        <w:t xml:space="preserve"> </w:t>
      </w:r>
      <w:r>
        <w:rPr>
          <w:sz w:val="23"/>
        </w:rPr>
        <w:t>etc.).</w:t>
      </w:r>
    </w:p>
    <w:p w14:paraId="2ACF025F" w14:textId="77777777" w:rsidR="00BD63E6" w:rsidRDefault="00D94B7A" w:rsidP="001C09AE">
      <w:pPr>
        <w:pStyle w:val="ListParagraph"/>
        <w:numPr>
          <w:ilvl w:val="0"/>
          <w:numId w:val="61"/>
        </w:numPr>
        <w:tabs>
          <w:tab w:val="left" w:pos="1537"/>
          <w:tab w:val="left" w:pos="1538"/>
        </w:tabs>
        <w:spacing w:before="1" w:line="263" w:lineRule="exact"/>
        <w:ind w:left="1537" w:hanging="717"/>
        <w:rPr>
          <w:sz w:val="23"/>
        </w:rPr>
      </w:pPr>
      <w:r>
        <w:rPr>
          <w:sz w:val="23"/>
        </w:rPr>
        <w:t>Identify and show rating of all rated assemblies, smoke</w:t>
      </w:r>
      <w:r>
        <w:rPr>
          <w:spacing w:val="-46"/>
          <w:sz w:val="23"/>
        </w:rPr>
        <w:t xml:space="preserve"> </w:t>
      </w:r>
      <w:r>
        <w:rPr>
          <w:sz w:val="23"/>
        </w:rPr>
        <w:t>barriers.</w:t>
      </w:r>
    </w:p>
    <w:p w14:paraId="629AD140" w14:textId="77777777" w:rsidR="00BD63E6" w:rsidRDefault="00D94B7A" w:rsidP="001C09AE">
      <w:pPr>
        <w:pStyle w:val="ListParagraph"/>
        <w:numPr>
          <w:ilvl w:val="0"/>
          <w:numId w:val="61"/>
        </w:numPr>
        <w:tabs>
          <w:tab w:val="left" w:pos="1537"/>
          <w:tab w:val="left" w:pos="1538"/>
        </w:tabs>
        <w:ind w:right="116" w:hanging="720"/>
        <w:jc w:val="both"/>
        <w:rPr>
          <w:sz w:val="23"/>
        </w:rPr>
      </w:pPr>
      <w:r>
        <w:rPr>
          <w:sz w:val="23"/>
        </w:rPr>
        <w:t>Indicate</w:t>
      </w:r>
      <w:r>
        <w:rPr>
          <w:spacing w:val="-11"/>
          <w:sz w:val="23"/>
        </w:rPr>
        <w:t xml:space="preserve"> </w:t>
      </w:r>
      <w:r>
        <w:rPr>
          <w:sz w:val="23"/>
        </w:rPr>
        <w:t>use(s)</w:t>
      </w:r>
      <w:r>
        <w:rPr>
          <w:spacing w:val="-12"/>
          <w:sz w:val="23"/>
        </w:rPr>
        <w:t xml:space="preserve"> </w:t>
      </w:r>
      <w:r>
        <w:rPr>
          <w:sz w:val="23"/>
        </w:rPr>
        <w:t>of</w:t>
      </w:r>
      <w:r>
        <w:rPr>
          <w:spacing w:val="-14"/>
          <w:sz w:val="23"/>
        </w:rPr>
        <w:t xml:space="preserve"> </w:t>
      </w:r>
      <w:r>
        <w:rPr>
          <w:sz w:val="23"/>
        </w:rPr>
        <w:t>all</w:t>
      </w:r>
      <w:r>
        <w:rPr>
          <w:spacing w:val="-11"/>
          <w:sz w:val="23"/>
        </w:rPr>
        <w:t xml:space="preserve"> </w:t>
      </w:r>
      <w:r>
        <w:rPr>
          <w:sz w:val="23"/>
        </w:rPr>
        <w:t>building</w:t>
      </w:r>
      <w:r>
        <w:rPr>
          <w:spacing w:val="-12"/>
          <w:sz w:val="23"/>
        </w:rPr>
        <w:t xml:space="preserve"> </w:t>
      </w:r>
      <w:r>
        <w:rPr>
          <w:sz w:val="23"/>
        </w:rPr>
        <w:t>spaces</w:t>
      </w:r>
      <w:r>
        <w:rPr>
          <w:spacing w:val="-13"/>
          <w:sz w:val="23"/>
        </w:rPr>
        <w:t xml:space="preserve"> </w:t>
      </w:r>
      <w:r>
        <w:rPr>
          <w:sz w:val="23"/>
        </w:rPr>
        <w:t>(offices,</w:t>
      </w:r>
      <w:r>
        <w:rPr>
          <w:spacing w:val="-12"/>
          <w:sz w:val="23"/>
        </w:rPr>
        <w:t xml:space="preserve"> </w:t>
      </w:r>
      <w:r>
        <w:rPr>
          <w:sz w:val="23"/>
        </w:rPr>
        <w:t>auditoriums,</w:t>
      </w:r>
      <w:r>
        <w:rPr>
          <w:spacing w:val="-12"/>
          <w:sz w:val="23"/>
        </w:rPr>
        <w:t xml:space="preserve"> </w:t>
      </w:r>
      <w:r>
        <w:rPr>
          <w:sz w:val="23"/>
        </w:rPr>
        <w:t>etc.)</w:t>
      </w:r>
      <w:r>
        <w:rPr>
          <w:spacing w:val="-12"/>
          <w:sz w:val="23"/>
        </w:rPr>
        <w:t xml:space="preserve"> </w:t>
      </w:r>
      <w:r>
        <w:rPr>
          <w:sz w:val="23"/>
        </w:rPr>
        <w:t>or</w:t>
      </w:r>
      <w:r>
        <w:rPr>
          <w:spacing w:val="-12"/>
          <w:sz w:val="23"/>
        </w:rPr>
        <w:t xml:space="preserve"> </w:t>
      </w:r>
      <w:r>
        <w:rPr>
          <w:sz w:val="23"/>
        </w:rPr>
        <w:t>reference</w:t>
      </w:r>
      <w:r>
        <w:rPr>
          <w:spacing w:val="35"/>
          <w:sz w:val="23"/>
        </w:rPr>
        <w:t xml:space="preserve"> </w:t>
      </w:r>
      <w:r>
        <w:rPr>
          <w:sz w:val="23"/>
        </w:rPr>
        <w:t>Drawings where complete information may be</w:t>
      </w:r>
      <w:r>
        <w:rPr>
          <w:spacing w:val="-35"/>
          <w:sz w:val="23"/>
        </w:rPr>
        <w:t xml:space="preserve"> </w:t>
      </w:r>
      <w:r>
        <w:rPr>
          <w:sz w:val="23"/>
        </w:rPr>
        <w:t>found.</w:t>
      </w:r>
    </w:p>
    <w:p w14:paraId="685A5CD0" w14:textId="77777777" w:rsidR="00BD63E6" w:rsidRDefault="00D94B7A" w:rsidP="001C09AE">
      <w:pPr>
        <w:pStyle w:val="ListParagraph"/>
        <w:numPr>
          <w:ilvl w:val="0"/>
          <w:numId w:val="61"/>
        </w:numPr>
        <w:tabs>
          <w:tab w:val="left" w:pos="1537"/>
          <w:tab w:val="left" w:pos="1538"/>
        </w:tabs>
        <w:spacing w:before="1"/>
        <w:ind w:right="109" w:hanging="720"/>
        <w:jc w:val="both"/>
        <w:rPr>
          <w:sz w:val="23"/>
        </w:rPr>
      </w:pPr>
      <w:r>
        <w:rPr>
          <w:sz w:val="23"/>
        </w:rPr>
        <w:t xml:space="preserve">Show the </w:t>
      </w:r>
      <w:hyperlink r:id="rId457">
        <w:r>
          <w:rPr>
            <w:color w:val="0000FF"/>
            <w:sz w:val="23"/>
            <w:u w:val="single" w:color="0000FF"/>
          </w:rPr>
          <w:t>VUSBC</w:t>
        </w:r>
      </w:hyperlink>
      <w:r>
        <w:rPr>
          <w:color w:val="0000FF"/>
          <w:sz w:val="23"/>
          <w:u w:val="single" w:color="0000FF"/>
        </w:rPr>
        <w:t xml:space="preserve"> </w:t>
      </w:r>
      <w:r>
        <w:rPr>
          <w:sz w:val="23"/>
        </w:rPr>
        <w:t>number of occupants to be accommodated in each space. (This number should be the same as the posted maximum for the</w:t>
      </w:r>
      <w:r>
        <w:rPr>
          <w:spacing w:val="-40"/>
          <w:sz w:val="23"/>
        </w:rPr>
        <w:t xml:space="preserve"> </w:t>
      </w:r>
      <w:r>
        <w:rPr>
          <w:sz w:val="23"/>
        </w:rPr>
        <w:t>space.)</w:t>
      </w:r>
    </w:p>
    <w:p w14:paraId="6DA78C39" w14:textId="77777777" w:rsidR="00BD63E6" w:rsidRDefault="00D94B7A" w:rsidP="001C09AE">
      <w:pPr>
        <w:pStyle w:val="ListParagraph"/>
        <w:numPr>
          <w:ilvl w:val="0"/>
          <w:numId w:val="61"/>
        </w:numPr>
        <w:tabs>
          <w:tab w:val="left" w:pos="1537"/>
          <w:tab w:val="left" w:pos="1538"/>
        </w:tabs>
        <w:spacing w:before="1"/>
        <w:ind w:right="107" w:hanging="720"/>
        <w:jc w:val="both"/>
        <w:rPr>
          <w:sz w:val="23"/>
        </w:rPr>
      </w:pPr>
      <w:r>
        <w:rPr>
          <w:sz w:val="23"/>
        </w:rPr>
        <w:t>Distinguish new walls from existing walls and new construction from existing construction. Completely show routes of all fire walls, fire separation walls (including exit access corridor walls), and smoke</w:t>
      </w:r>
      <w:r>
        <w:rPr>
          <w:spacing w:val="-39"/>
          <w:sz w:val="23"/>
        </w:rPr>
        <w:t xml:space="preserve"> </w:t>
      </w:r>
      <w:r>
        <w:rPr>
          <w:sz w:val="23"/>
        </w:rPr>
        <w:t>partitions.</w:t>
      </w:r>
    </w:p>
    <w:p w14:paraId="33A81334" w14:textId="77777777" w:rsidR="00BD63E6" w:rsidRDefault="00D94B7A" w:rsidP="001C09AE">
      <w:pPr>
        <w:pStyle w:val="ListParagraph"/>
        <w:numPr>
          <w:ilvl w:val="0"/>
          <w:numId w:val="61"/>
        </w:numPr>
        <w:tabs>
          <w:tab w:val="left" w:pos="1559"/>
          <w:tab w:val="left" w:pos="1560"/>
        </w:tabs>
        <w:spacing w:line="263" w:lineRule="exact"/>
        <w:ind w:left="1560" w:hanging="720"/>
        <w:rPr>
          <w:sz w:val="23"/>
        </w:rPr>
      </w:pPr>
      <w:r>
        <w:rPr>
          <w:sz w:val="23"/>
        </w:rPr>
        <w:t>Identify the extent of all fire-rated floor/ceiling and</w:t>
      </w:r>
      <w:r>
        <w:rPr>
          <w:spacing w:val="-5"/>
          <w:sz w:val="23"/>
        </w:rPr>
        <w:t xml:space="preserve"> </w:t>
      </w:r>
      <w:r>
        <w:rPr>
          <w:sz w:val="23"/>
        </w:rPr>
        <w:t>roof/</w:t>
      </w:r>
      <w:r w:rsidR="00A73D9C">
        <w:rPr>
          <w:sz w:val="23"/>
        </w:rPr>
        <w:t xml:space="preserve"> </w:t>
      </w:r>
      <w:r>
        <w:rPr>
          <w:sz w:val="23"/>
        </w:rPr>
        <w:t>ceiling</w:t>
      </w:r>
      <w:r w:rsidR="00A73D9C">
        <w:rPr>
          <w:sz w:val="23"/>
        </w:rPr>
        <w:t xml:space="preserve"> </w:t>
      </w:r>
      <w:r>
        <w:rPr>
          <w:sz w:val="23"/>
        </w:rPr>
        <w:t>assemblies.</w:t>
      </w:r>
    </w:p>
    <w:p w14:paraId="51F582E3" w14:textId="77777777" w:rsidR="00BD63E6" w:rsidRDefault="00D94B7A" w:rsidP="001C09AE">
      <w:pPr>
        <w:pStyle w:val="ListParagraph"/>
        <w:numPr>
          <w:ilvl w:val="0"/>
          <w:numId w:val="61"/>
        </w:numPr>
        <w:tabs>
          <w:tab w:val="left" w:pos="1560"/>
          <w:tab w:val="left" w:pos="1561"/>
        </w:tabs>
        <w:ind w:left="1560" w:right="112" w:hanging="720"/>
        <w:jc w:val="both"/>
        <w:rPr>
          <w:sz w:val="23"/>
        </w:rPr>
      </w:pPr>
      <w:r>
        <w:rPr>
          <w:sz w:val="23"/>
        </w:rPr>
        <w:t>With reference symbols, identify each new and existing, if known or available, fire resistance</w:t>
      </w:r>
      <w:r>
        <w:rPr>
          <w:spacing w:val="-10"/>
          <w:sz w:val="23"/>
        </w:rPr>
        <w:t xml:space="preserve"> </w:t>
      </w:r>
      <w:r>
        <w:rPr>
          <w:sz w:val="23"/>
        </w:rPr>
        <w:t>rated</w:t>
      </w:r>
      <w:r>
        <w:rPr>
          <w:spacing w:val="-11"/>
          <w:sz w:val="23"/>
        </w:rPr>
        <w:t xml:space="preserve"> </w:t>
      </w:r>
      <w:r>
        <w:rPr>
          <w:sz w:val="23"/>
        </w:rPr>
        <w:t>Structure</w:t>
      </w:r>
      <w:r>
        <w:rPr>
          <w:spacing w:val="-12"/>
          <w:sz w:val="23"/>
        </w:rPr>
        <w:t xml:space="preserve"> </w:t>
      </w:r>
      <w:r>
        <w:rPr>
          <w:sz w:val="23"/>
        </w:rPr>
        <w:t>Element</w:t>
      </w:r>
      <w:r>
        <w:rPr>
          <w:spacing w:val="-10"/>
          <w:sz w:val="23"/>
        </w:rPr>
        <w:t xml:space="preserve"> </w:t>
      </w:r>
      <w:r>
        <w:rPr>
          <w:sz w:val="23"/>
        </w:rPr>
        <w:t>and</w:t>
      </w:r>
      <w:r>
        <w:rPr>
          <w:spacing w:val="-13"/>
          <w:sz w:val="23"/>
        </w:rPr>
        <w:t xml:space="preserve"> </w:t>
      </w:r>
      <w:r>
        <w:rPr>
          <w:sz w:val="23"/>
        </w:rPr>
        <w:t>change</w:t>
      </w:r>
      <w:r>
        <w:rPr>
          <w:spacing w:val="-10"/>
          <w:sz w:val="23"/>
        </w:rPr>
        <w:t xml:space="preserve"> </w:t>
      </w:r>
      <w:r>
        <w:rPr>
          <w:sz w:val="23"/>
        </w:rPr>
        <w:t>in</w:t>
      </w:r>
      <w:r>
        <w:rPr>
          <w:spacing w:val="-11"/>
          <w:sz w:val="23"/>
        </w:rPr>
        <w:t xml:space="preserve"> </w:t>
      </w:r>
      <w:r>
        <w:rPr>
          <w:sz w:val="23"/>
        </w:rPr>
        <w:t>element</w:t>
      </w:r>
      <w:r>
        <w:rPr>
          <w:spacing w:val="-10"/>
          <w:sz w:val="23"/>
        </w:rPr>
        <w:t xml:space="preserve"> </w:t>
      </w:r>
      <w:r>
        <w:rPr>
          <w:sz w:val="23"/>
        </w:rPr>
        <w:t>design</w:t>
      </w:r>
      <w:r>
        <w:rPr>
          <w:spacing w:val="-11"/>
          <w:sz w:val="23"/>
        </w:rPr>
        <w:t xml:space="preserve"> </w:t>
      </w:r>
      <w:r>
        <w:rPr>
          <w:sz w:val="23"/>
        </w:rPr>
        <w:t>(including</w:t>
      </w:r>
      <w:r>
        <w:rPr>
          <w:spacing w:val="-13"/>
          <w:sz w:val="23"/>
        </w:rPr>
        <w:t xml:space="preserve"> </w:t>
      </w:r>
      <w:r>
        <w:rPr>
          <w:sz w:val="23"/>
        </w:rPr>
        <w:t>wall,</w:t>
      </w:r>
      <w:r>
        <w:rPr>
          <w:spacing w:val="-11"/>
          <w:sz w:val="23"/>
        </w:rPr>
        <w:t xml:space="preserve"> </w:t>
      </w:r>
      <w:r>
        <w:rPr>
          <w:sz w:val="23"/>
        </w:rPr>
        <w:t>floor, ceiling, and other vertical or horizontal</w:t>
      </w:r>
      <w:r>
        <w:rPr>
          <w:spacing w:val="-42"/>
          <w:sz w:val="23"/>
        </w:rPr>
        <w:t xml:space="preserve"> </w:t>
      </w:r>
      <w:r>
        <w:rPr>
          <w:sz w:val="23"/>
        </w:rPr>
        <w:t>elements).</w:t>
      </w:r>
    </w:p>
    <w:p w14:paraId="52AB25DD" w14:textId="77777777" w:rsidR="00BD63E6" w:rsidRDefault="00D94B7A" w:rsidP="001C09AE">
      <w:pPr>
        <w:pStyle w:val="ListParagraph"/>
        <w:numPr>
          <w:ilvl w:val="0"/>
          <w:numId w:val="61"/>
        </w:numPr>
        <w:tabs>
          <w:tab w:val="left" w:pos="1560"/>
          <w:tab w:val="left" w:pos="1561"/>
        </w:tabs>
        <w:spacing w:before="6" w:line="264" w:lineRule="exact"/>
        <w:ind w:left="1560" w:hanging="720"/>
        <w:rPr>
          <w:sz w:val="23"/>
        </w:rPr>
      </w:pPr>
      <w:r>
        <w:rPr>
          <w:sz w:val="23"/>
        </w:rPr>
        <w:t>Identify each type of automatic fire suppression system and where it is or is</w:t>
      </w:r>
      <w:r>
        <w:rPr>
          <w:spacing w:val="-19"/>
          <w:sz w:val="23"/>
        </w:rPr>
        <w:t xml:space="preserve"> </w:t>
      </w:r>
      <w:r>
        <w:rPr>
          <w:spacing w:val="2"/>
          <w:sz w:val="23"/>
        </w:rPr>
        <w:t>not</w:t>
      </w:r>
      <w:r w:rsidR="00A73D9C">
        <w:rPr>
          <w:spacing w:val="2"/>
          <w:sz w:val="23"/>
        </w:rPr>
        <w:t xml:space="preserve"> </w:t>
      </w:r>
      <w:r>
        <w:rPr>
          <w:spacing w:val="2"/>
          <w:sz w:val="23"/>
        </w:rPr>
        <w:t>used.</w:t>
      </w:r>
    </w:p>
    <w:p w14:paraId="0AD8829A" w14:textId="77777777" w:rsidR="00BD63E6" w:rsidRDefault="00D94B7A" w:rsidP="001C09AE">
      <w:pPr>
        <w:pStyle w:val="ListParagraph"/>
        <w:numPr>
          <w:ilvl w:val="0"/>
          <w:numId w:val="61"/>
        </w:numPr>
        <w:tabs>
          <w:tab w:val="left" w:pos="1560"/>
          <w:tab w:val="left" w:pos="1561"/>
        </w:tabs>
        <w:spacing w:line="264" w:lineRule="exact"/>
        <w:ind w:left="1560" w:hanging="720"/>
        <w:rPr>
          <w:sz w:val="23"/>
        </w:rPr>
      </w:pPr>
      <w:r>
        <w:rPr>
          <w:sz w:val="23"/>
        </w:rPr>
        <w:t>Identify</w:t>
      </w:r>
      <w:r>
        <w:rPr>
          <w:spacing w:val="-7"/>
          <w:sz w:val="23"/>
        </w:rPr>
        <w:t xml:space="preserve"> </w:t>
      </w:r>
      <w:r>
        <w:rPr>
          <w:sz w:val="23"/>
        </w:rPr>
        <w:t>occupancy</w:t>
      </w:r>
      <w:r>
        <w:rPr>
          <w:spacing w:val="-7"/>
          <w:sz w:val="23"/>
        </w:rPr>
        <w:t xml:space="preserve"> </w:t>
      </w:r>
      <w:r>
        <w:rPr>
          <w:sz w:val="23"/>
        </w:rPr>
        <w:t>hazard</w:t>
      </w:r>
      <w:r>
        <w:rPr>
          <w:spacing w:val="-2"/>
          <w:sz w:val="23"/>
        </w:rPr>
        <w:t xml:space="preserve"> </w:t>
      </w:r>
      <w:r>
        <w:rPr>
          <w:sz w:val="23"/>
        </w:rPr>
        <w:t>classifications</w:t>
      </w:r>
      <w:r>
        <w:rPr>
          <w:spacing w:val="-6"/>
          <w:sz w:val="23"/>
        </w:rPr>
        <w:t xml:space="preserve"> </w:t>
      </w:r>
      <w:r>
        <w:rPr>
          <w:sz w:val="23"/>
        </w:rPr>
        <w:t>and</w:t>
      </w:r>
      <w:r>
        <w:rPr>
          <w:spacing w:val="-2"/>
          <w:sz w:val="23"/>
        </w:rPr>
        <w:t xml:space="preserve"> </w:t>
      </w:r>
      <w:r>
        <w:rPr>
          <w:sz w:val="23"/>
        </w:rPr>
        <w:t>densities</w:t>
      </w:r>
      <w:r>
        <w:rPr>
          <w:spacing w:val="-3"/>
          <w:sz w:val="23"/>
        </w:rPr>
        <w:t xml:space="preserve"> </w:t>
      </w:r>
      <w:r>
        <w:rPr>
          <w:sz w:val="23"/>
        </w:rPr>
        <w:t>as</w:t>
      </w:r>
      <w:r>
        <w:rPr>
          <w:spacing w:val="-3"/>
          <w:sz w:val="23"/>
        </w:rPr>
        <w:t xml:space="preserve"> </w:t>
      </w:r>
      <w:r>
        <w:rPr>
          <w:sz w:val="23"/>
        </w:rPr>
        <w:t>explained</w:t>
      </w:r>
      <w:r>
        <w:rPr>
          <w:spacing w:val="-2"/>
          <w:sz w:val="23"/>
        </w:rPr>
        <w:t xml:space="preserve"> </w:t>
      </w:r>
      <w:r>
        <w:rPr>
          <w:sz w:val="23"/>
        </w:rPr>
        <w:t>in</w:t>
      </w:r>
      <w:r>
        <w:rPr>
          <w:spacing w:val="-2"/>
          <w:sz w:val="23"/>
        </w:rPr>
        <w:t xml:space="preserve"> </w:t>
      </w:r>
      <w:r>
        <w:rPr>
          <w:sz w:val="23"/>
        </w:rPr>
        <w:t>NFPA</w:t>
      </w:r>
      <w:r>
        <w:rPr>
          <w:spacing w:val="-33"/>
          <w:sz w:val="23"/>
        </w:rPr>
        <w:t xml:space="preserve"> </w:t>
      </w:r>
      <w:r>
        <w:rPr>
          <w:sz w:val="23"/>
        </w:rPr>
        <w:t>13.</w:t>
      </w:r>
    </w:p>
    <w:p w14:paraId="2F171654" w14:textId="77777777" w:rsidR="00BD63E6" w:rsidRDefault="00D94B7A" w:rsidP="001C09AE">
      <w:pPr>
        <w:pStyle w:val="ListParagraph"/>
        <w:numPr>
          <w:ilvl w:val="0"/>
          <w:numId w:val="61"/>
        </w:numPr>
        <w:tabs>
          <w:tab w:val="left" w:pos="1560"/>
          <w:tab w:val="left" w:pos="1561"/>
        </w:tabs>
        <w:spacing w:line="264" w:lineRule="exact"/>
        <w:ind w:left="1560" w:hanging="720"/>
        <w:rPr>
          <w:sz w:val="23"/>
        </w:rPr>
      </w:pPr>
      <w:r>
        <w:rPr>
          <w:sz w:val="23"/>
        </w:rPr>
        <w:t>Show and identify all new and existing</w:t>
      </w:r>
      <w:r>
        <w:rPr>
          <w:spacing w:val="-38"/>
          <w:sz w:val="23"/>
        </w:rPr>
        <w:t xml:space="preserve"> </w:t>
      </w:r>
      <w:r>
        <w:rPr>
          <w:sz w:val="23"/>
        </w:rPr>
        <w:t>standpipes.</w:t>
      </w:r>
    </w:p>
    <w:p w14:paraId="23C059D4" w14:textId="77777777" w:rsidR="00BD63E6" w:rsidRDefault="00D94B7A" w:rsidP="001C09AE">
      <w:pPr>
        <w:pStyle w:val="ListParagraph"/>
        <w:numPr>
          <w:ilvl w:val="0"/>
          <w:numId w:val="61"/>
        </w:numPr>
        <w:tabs>
          <w:tab w:val="left" w:pos="1560"/>
          <w:tab w:val="left" w:pos="1561"/>
        </w:tabs>
        <w:spacing w:line="263" w:lineRule="exact"/>
        <w:ind w:left="1560" w:hanging="720"/>
        <w:rPr>
          <w:sz w:val="23"/>
        </w:rPr>
      </w:pPr>
      <w:r>
        <w:rPr>
          <w:sz w:val="23"/>
        </w:rPr>
        <w:t>Show locations of all portable fire extinguisher</w:t>
      </w:r>
      <w:r>
        <w:rPr>
          <w:spacing w:val="-40"/>
          <w:sz w:val="23"/>
        </w:rPr>
        <w:t xml:space="preserve"> </w:t>
      </w:r>
      <w:r>
        <w:rPr>
          <w:sz w:val="23"/>
        </w:rPr>
        <w:t>cabinets.</w:t>
      </w:r>
    </w:p>
    <w:p w14:paraId="2542CE2B" w14:textId="77777777" w:rsidR="00BD63E6" w:rsidRDefault="00D94B7A" w:rsidP="001C09AE">
      <w:pPr>
        <w:pStyle w:val="ListParagraph"/>
        <w:numPr>
          <w:ilvl w:val="0"/>
          <w:numId w:val="61"/>
        </w:numPr>
        <w:tabs>
          <w:tab w:val="left" w:pos="1560"/>
          <w:tab w:val="left" w:pos="1561"/>
        </w:tabs>
        <w:ind w:left="1560" w:right="113" w:hanging="720"/>
        <w:jc w:val="both"/>
        <w:rPr>
          <w:sz w:val="23"/>
        </w:rPr>
      </w:pPr>
      <w:r>
        <w:rPr>
          <w:sz w:val="23"/>
        </w:rPr>
        <w:t>Provide a small-scale drawing showing locations of water hydrants, test and flow hydrants</w:t>
      </w:r>
      <w:r>
        <w:rPr>
          <w:spacing w:val="-10"/>
          <w:sz w:val="23"/>
        </w:rPr>
        <w:t xml:space="preserve"> </w:t>
      </w:r>
      <w:r>
        <w:rPr>
          <w:sz w:val="23"/>
        </w:rPr>
        <w:t>(for</w:t>
      </w:r>
      <w:r>
        <w:rPr>
          <w:spacing w:val="-10"/>
          <w:sz w:val="23"/>
        </w:rPr>
        <w:t xml:space="preserve"> </w:t>
      </w:r>
      <w:r>
        <w:rPr>
          <w:sz w:val="23"/>
        </w:rPr>
        <w:t>water</w:t>
      </w:r>
      <w:r>
        <w:rPr>
          <w:spacing w:val="-10"/>
          <w:sz w:val="23"/>
        </w:rPr>
        <w:t xml:space="preserve"> </w:t>
      </w:r>
      <w:r>
        <w:rPr>
          <w:sz w:val="23"/>
        </w:rPr>
        <w:t>flow</w:t>
      </w:r>
      <w:r>
        <w:rPr>
          <w:spacing w:val="-10"/>
          <w:sz w:val="23"/>
        </w:rPr>
        <w:t xml:space="preserve"> </w:t>
      </w:r>
      <w:r>
        <w:rPr>
          <w:sz w:val="23"/>
        </w:rPr>
        <w:t>tests),</w:t>
      </w:r>
      <w:r>
        <w:rPr>
          <w:spacing w:val="-10"/>
          <w:sz w:val="23"/>
        </w:rPr>
        <w:t xml:space="preserve"> </w:t>
      </w:r>
      <w:r>
        <w:rPr>
          <w:sz w:val="23"/>
        </w:rPr>
        <w:t>and</w:t>
      </w:r>
      <w:r>
        <w:rPr>
          <w:spacing w:val="-10"/>
          <w:sz w:val="23"/>
        </w:rPr>
        <w:t xml:space="preserve"> </w:t>
      </w:r>
      <w:r>
        <w:rPr>
          <w:sz w:val="23"/>
        </w:rPr>
        <w:t>routing</w:t>
      </w:r>
      <w:r>
        <w:rPr>
          <w:spacing w:val="-12"/>
          <w:sz w:val="23"/>
        </w:rPr>
        <w:t xml:space="preserve"> </w:t>
      </w:r>
      <w:r>
        <w:rPr>
          <w:sz w:val="23"/>
        </w:rPr>
        <w:t>of</w:t>
      </w:r>
      <w:r>
        <w:rPr>
          <w:spacing w:val="-12"/>
          <w:sz w:val="23"/>
        </w:rPr>
        <w:t xml:space="preserve"> </w:t>
      </w:r>
      <w:r>
        <w:rPr>
          <w:sz w:val="23"/>
        </w:rPr>
        <w:t>underground</w:t>
      </w:r>
      <w:r>
        <w:rPr>
          <w:spacing w:val="-10"/>
          <w:sz w:val="23"/>
        </w:rPr>
        <w:t xml:space="preserve"> </w:t>
      </w:r>
      <w:r>
        <w:rPr>
          <w:sz w:val="23"/>
        </w:rPr>
        <w:t>pipe;</w:t>
      </w:r>
      <w:r>
        <w:rPr>
          <w:spacing w:val="-9"/>
          <w:sz w:val="23"/>
        </w:rPr>
        <w:t xml:space="preserve"> </w:t>
      </w:r>
      <w:r>
        <w:rPr>
          <w:sz w:val="23"/>
        </w:rPr>
        <w:t>or,</w:t>
      </w:r>
      <w:r>
        <w:rPr>
          <w:spacing w:val="-10"/>
          <w:sz w:val="23"/>
        </w:rPr>
        <w:t xml:space="preserve"> </w:t>
      </w:r>
      <w:r>
        <w:rPr>
          <w:sz w:val="23"/>
        </w:rPr>
        <w:t>alternatively,</w:t>
      </w:r>
      <w:r>
        <w:rPr>
          <w:spacing w:val="-10"/>
          <w:sz w:val="23"/>
        </w:rPr>
        <w:t xml:space="preserve"> </w:t>
      </w:r>
      <w:r>
        <w:rPr>
          <w:sz w:val="23"/>
        </w:rPr>
        <w:t>state the drawing # where the information may be found on other</w:t>
      </w:r>
      <w:r>
        <w:rPr>
          <w:spacing w:val="-42"/>
          <w:sz w:val="23"/>
        </w:rPr>
        <w:t xml:space="preserve"> </w:t>
      </w:r>
      <w:r>
        <w:rPr>
          <w:sz w:val="23"/>
        </w:rPr>
        <w:t>Drawings.</w:t>
      </w:r>
    </w:p>
    <w:p w14:paraId="0EEC0B49" w14:textId="77777777" w:rsidR="00BD63E6" w:rsidRDefault="00D94B7A" w:rsidP="001C09AE">
      <w:pPr>
        <w:pStyle w:val="ListParagraph"/>
        <w:numPr>
          <w:ilvl w:val="0"/>
          <w:numId w:val="61"/>
        </w:numPr>
        <w:tabs>
          <w:tab w:val="left" w:pos="1560"/>
          <w:tab w:val="left" w:pos="1561"/>
        </w:tabs>
        <w:spacing w:before="3"/>
        <w:ind w:left="1560" w:hanging="720"/>
        <w:rPr>
          <w:sz w:val="23"/>
        </w:rPr>
      </w:pPr>
      <w:r>
        <w:rPr>
          <w:sz w:val="23"/>
        </w:rPr>
        <w:t>Location of shut off valves for all major utilities affected</w:t>
      </w:r>
      <w:r>
        <w:rPr>
          <w:spacing w:val="1"/>
          <w:sz w:val="23"/>
        </w:rPr>
        <w:t xml:space="preserve"> </w:t>
      </w:r>
      <w:r>
        <w:rPr>
          <w:sz w:val="23"/>
        </w:rPr>
        <w:t>by</w:t>
      </w:r>
      <w:r w:rsidR="00A73D9C">
        <w:rPr>
          <w:sz w:val="23"/>
        </w:rPr>
        <w:t xml:space="preserve"> </w:t>
      </w:r>
      <w:r>
        <w:rPr>
          <w:sz w:val="23"/>
        </w:rPr>
        <w:t>construction.</w:t>
      </w:r>
    </w:p>
    <w:p w14:paraId="1079A3D3" w14:textId="77777777" w:rsidR="00BD63E6" w:rsidRDefault="00BD63E6">
      <w:pPr>
        <w:pStyle w:val="BodyText"/>
        <w:spacing w:before="5"/>
        <w:rPr>
          <w:sz w:val="20"/>
        </w:rPr>
      </w:pPr>
    </w:p>
    <w:p w14:paraId="258E80E3" w14:textId="681A4CEE" w:rsidR="00BD63E6" w:rsidRDefault="00D94B7A">
      <w:pPr>
        <w:ind w:left="120" w:right="112" w:hanging="3"/>
        <w:jc w:val="both"/>
        <w:rPr>
          <w:sz w:val="23"/>
        </w:rPr>
      </w:pPr>
      <w:bookmarkStart w:id="325" w:name="_bookmark279"/>
      <w:bookmarkEnd w:id="325"/>
      <w:r>
        <w:rPr>
          <w:b/>
          <w:sz w:val="23"/>
        </w:rPr>
        <w:t>8.8.8</w:t>
      </w:r>
      <w:r>
        <w:rPr>
          <w:b/>
          <w:position w:val="10"/>
          <w:sz w:val="15"/>
        </w:rPr>
        <w:t xml:space="preserve"> </w:t>
      </w:r>
      <w:r>
        <w:rPr>
          <w:b/>
          <w:sz w:val="23"/>
        </w:rPr>
        <w:t xml:space="preserve">Fire Protection Design Supporting Material: </w:t>
      </w:r>
      <w:r>
        <w:rPr>
          <w:sz w:val="23"/>
        </w:rPr>
        <w:t>Provide the following information, calculations, and data on separate sheets or on the Fire Protection (FP) Drawings to support the information shown on the FP Plans:</w:t>
      </w:r>
    </w:p>
    <w:p w14:paraId="66F356E2" w14:textId="77777777" w:rsidR="00BD63E6" w:rsidRDefault="00BD63E6">
      <w:pPr>
        <w:pStyle w:val="BodyText"/>
        <w:spacing w:before="10"/>
        <w:rPr>
          <w:sz w:val="22"/>
        </w:rPr>
      </w:pPr>
    </w:p>
    <w:p w14:paraId="205914D0" w14:textId="77777777" w:rsidR="00BD63E6" w:rsidRDefault="00D94B7A" w:rsidP="001C09AE">
      <w:pPr>
        <w:pStyle w:val="ListParagraph"/>
        <w:numPr>
          <w:ilvl w:val="3"/>
          <w:numId w:val="63"/>
        </w:numPr>
        <w:tabs>
          <w:tab w:val="left" w:pos="1559"/>
          <w:tab w:val="left" w:pos="1560"/>
        </w:tabs>
        <w:rPr>
          <w:sz w:val="23"/>
        </w:rPr>
      </w:pPr>
      <w:r>
        <w:rPr>
          <w:sz w:val="23"/>
        </w:rPr>
        <w:t>Provide height and area calculations in accord with</w:t>
      </w:r>
      <w:r>
        <w:rPr>
          <w:spacing w:val="-44"/>
          <w:sz w:val="23"/>
        </w:rPr>
        <w:t xml:space="preserve"> </w:t>
      </w:r>
      <w:hyperlink r:id="rId458">
        <w:r>
          <w:rPr>
            <w:color w:val="0000FF"/>
            <w:sz w:val="23"/>
            <w:u w:val="single" w:color="0000FF"/>
          </w:rPr>
          <w:t>VUSBC</w:t>
        </w:r>
        <w:r>
          <w:rPr>
            <w:sz w:val="23"/>
          </w:rPr>
          <w:t>.</w:t>
        </w:r>
      </w:hyperlink>
    </w:p>
    <w:p w14:paraId="14803AF1" w14:textId="77777777" w:rsidR="00BD63E6" w:rsidRDefault="00BD63E6">
      <w:pPr>
        <w:pStyle w:val="BodyText"/>
        <w:rPr>
          <w:sz w:val="15"/>
        </w:rPr>
      </w:pPr>
    </w:p>
    <w:p w14:paraId="1661FF0D" w14:textId="77777777" w:rsidR="00BD63E6" w:rsidRDefault="00D94B7A" w:rsidP="001C09AE">
      <w:pPr>
        <w:pStyle w:val="ListParagraph"/>
        <w:numPr>
          <w:ilvl w:val="3"/>
          <w:numId w:val="63"/>
        </w:numPr>
        <w:tabs>
          <w:tab w:val="left" w:pos="1559"/>
          <w:tab w:val="left" w:pos="1560"/>
        </w:tabs>
        <w:spacing w:before="91"/>
        <w:rPr>
          <w:sz w:val="23"/>
        </w:rPr>
      </w:pPr>
      <w:r>
        <w:rPr>
          <w:sz w:val="23"/>
        </w:rPr>
        <w:t>Show the total building perimeter (linear</w:t>
      </w:r>
      <w:r>
        <w:rPr>
          <w:spacing w:val="-38"/>
          <w:sz w:val="23"/>
        </w:rPr>
        <w:t xml:space="preserve"> </w:t>
      </w:r>
      <w:r>
        <w:rPr>
          <w:sz w:val="23"/>
        </w:rPr>
        <w:t>feet).</w:t>
      </w:r>
    </w:p>
    <w:p w14:paraId="488264D9" w14:textId="77777777" w:rsidR="00BD63E6" w:rsidRDefault="00BD63E6">
      <w:pPr>
        <w:pStyle w:val="BodyText"/>
        <w:spacing w:before="10"/>
        <w:rPr>
          <w:sz w:val="22"/>
        </w:rPr>
      </w:pPr>
    </w:p>
    <w:p w14:paraId="4D63AB7A" w14:textId="77777777" w:rsidR="00BD63E6" w:rsidRDefault="00D94B7A" w:rsidP="001C09AE">
      <w:pPr>
        <w:pStyle w:val="ListParagraph"/>
        <w:numPr>
          <w:ilvl w:val="3"/>
          <w:numId w:val="63"/>
        </w:numPr>
        <w:tabs>
          <w:tab w:val="left" w:pos="1560"/>
        </w:tabs>
        <w:ind w:right="111"/>
        <w:jc w:val="both"/>
        <w:rPr>
          <w:sz w:val="23"/>
        </w:rPr>
      </w:pPr>
      <w:r>
        <w:rPr>
          <w:sz w:val="23"/>
        </w:rPr>
        <w:t>State whether the building has a 30' wide open perimeter served from a street by a minimum 18' wide posted fire lane and on what drawing the perimeter and lane may be</w:t>
      </w:r>
      <w:r>
        <w:rPr>
          <w:spacing w:val="-1"/>
          <w:sz w:val="23"/>
        </w:rPr>
        <w:t xml:space="preserve"> </w:t>
      </w:r>
      <w:r>
        <w:rPr>
          <w:sz w:val="23"/>
        </w:rPr>
        <w:t>found.</w:t>
      </w:r>
    </w:p>
    <w:p w14:paraId="03B64E93" w14:textId="77777777" w:rsidR="00BD63E6" w:rsidRDefault="00BD63E6">
      <w:pPr>
        <w:pStyle w:val="BodyText"/>
      </w:pPr>
    </w:p>
    <w:p w14:paraId="03F11C6C" w14:textId="77777777" w:rsidR="00BD63E6" w:rsidRDefault="00D94B7A" w:rsidP="001C09AE">
      <w:pPr>
        <w:pStyle w:val="ListParagraph"/>
        <w:numPr>
          <w:ilvl w:val="3"/>
          <w:numId w:val="63"/>
        </w:numPr>
        <w:tabs>
          <w:tab w:val="left" w:pos="1560"/>
        </w:tabs>
        <w:ind w:right="105"/>
        <w:jc w:val="both"/>
        <w:rPr>
          <w:sz w:val="23"/>
        </w:rPr>
      </w:pPr>
      <w:r>
        <w:rPr>
          <w:sz w:val="23"/>
        </w:rPr>
        <w:t>Tabulate area of each building level, story, or floor and indicate the number of occupants accommodated by each. If the Project is an addition, list new and existing areas and</w:t>
      </w:r>
      <w:r>
        <w:rPr>
          <w:spacing w:val="-17"/>
          <w:sz w:val="23"/>
        </w:rPr>
        <w:t xml:space="preserve"> </w:t>
      </w:r>
      <w:r>
        <w:rPr>
          <w:sz w:val="23"/>
        </w:rPr>
        <w:t>occupancies:</w:t>
      </w:r>
    </w:p>
    <w:p w14:paraId="53DC057E" w14:textId="77777777" w:rsidR="00BD63E6" w:rsidRDefault="00BD63E6">
      <w:pPr>
        <w:pStyle w:val="BodyText"/>
        <w:spacing w:before="9"/>
        <w:rPr>
          <w:sz w:val="22"/>
        </w:rPr>
      </w:pPr>
    </w:p>
    <w:p w14:paraId="3ACB9DB2" w14:textId="77777777" w:rsidR="00BD63E6" w:rsidRDefault="00D94B7A" w:rsidP="001C09AE">
      <w:pPr>
        <w:pStyle w:val="ListParagraph"/>
        <w:numPr>
          <w:ilvl w:val="3"/>
          <w:numId w:val="63"/>
        </w:numPr>
        <w:tabs>
          <w:tab w:val="left" w:pos="1561"/>
        </w:tabs>
        <w:spacing w:before="1"/>
        <w:ind w:right="113"/>
        <w:jc w:val="both"/>
        <w:rPr>
          <w:sz w:val="23"/>
        </w:rPr>
      </w:pPr>
      <w:r>
        <w:rPr>
          <w:sz w:val="23"/>
        </w:rPr>
        <w:t>Tabulate the fire separation structure elements (and element changes) identified</w:t>
      </w:r>
      <w:r>
        <w:rPr>
          <w:spacing w:val="-41"/>
          <w:sz w:val="23"/>
        </w:rPr>
        <w:t xml:space="preserve"> </w:t>
      </w:r>
      <w:r>
        <w:rPr>
          <w:sz w:val="23"/>
        </w:rPr>
        <w:t>on FP Plans, the fire resistance rating of each, the design reference numbers of approved testing</w:t>
      </w:r>
      <w:r>
        <w:rPr>
          <w:spacing w:val="-6"/>
          <w:sz w:val="23"/>
        </w:rPr>
        <w:t xml:space="preserve"> </w:t>
      </w:r>
      <w:r>
        <w:rPr>
          <w:sz w:val="23"/>
        </w:rPr>
        <w:t>laboratories,</w:t>
      </w:r>
      <w:r>
        <w:rPr>
          <w:spacing w:val="-6"/>
          <w:sz w:val="23"/>
        </w:rPr>
        <w:t xml:space="preserve"> </w:t>
      </w:r>
      <w:r>
        <w:rPr>
          <w:sz w:val="23"/>
        </w:rPr>
        <w:t>and</w:t>
      </w:r>
      <w:r>
        <w:rPr>
          <w:spacing w:val="-3"/>
          <w:sz w:val="23"/>
        </w:rPr>
        <w:t xml:space="preserve"> </w:t>
      </w:r>
      <w:r>
        <w:rPr>
          <w:sz w:val="23"/>
        </w:rPr>
        <w:t>the</w:t>
      </w:r>
      <w:r>
        <w:rPr>
          <w:spacing w:val="-2"/>
          <w:sz w:val="23"/>
        </w:rPr>
        <w:t xml:space="preserve"> </w:t>
      </w:r>
      <w:r>
        <w:rPr>
          <w:sz w:val="23"/>
        </w:rPr>
        <w:t>sheets</w:t>
      </w:r>
      <w:r>
        <w:rPr>
          <w:spacing w:val="-4"/>
          <w:sz w:val="23"/>
        </w:rPr>
        <w:t xml:space="preserve"> </w:t>
      </w:r>
      <w:r>
        <w:rPr>
          <w:sz w:val="23"/>
        </w:rPr>
        <w:t>where</w:t>
      </w:r>
      <w:r>
        <w:rPr>
          <w:spacing w:val="-5"/>
          <w:sz w:val="23"/>
        </w:rPr>
        <w:t xml:space="preserve"> </w:t>
      </w:r>
      <w:r>
        <w:rPr>
          <w:sz w:val="23"/>
        </w:rPr>
        <w:t>the</w:t>
      </w:r>
      <w:r>
        <w:rPr>
          <w:spacing w:val="-2"/>
          <w:sz w:val="23"/>
        </w:rPr>
        <w:t xml:space="preserve"> </w:t>
      </w:r>
      <w:r>
        <w:rPr>
          <w:sz w:val="23"/>
        </w:rPr>
        <w:t>designs</w:t>
      </w:r>
      <w:r>
        <w:rPr>
          <w:spacing w:val="-4"/>
          <w:sz w:val="23"/>
        </w:rPr>
        <w:t xml:space="preserve"> </w:t>
      </w:r>
      <w:r>
        <w:rPr>
          <w:sz w:val="23"/>
        </w:rPr>
        <w:t>are</w:t>
      </w:r>
      <w:r>
        <w:rPr>
          <w:spacing w:val="-28"/>
          <w:sz w:val="23"/>
        </w:rPr>
        <w:t xml:space="preserve"> </w:t>
      </w:r>
      <w:r>
        <w:rPr>
          <w:sz w:val="23"/>
        </w:rPr>
        <w:t>detailed:</w:t>
      </w:r>
    </w:p>
    <w:p w14:paraId="306D9739" w14:textId="77777777" w:rsidR="00BD63E6" w:rsidRDefault="00D94B7A">
      <w:pPr>
        <w:pStyle w:val="BodyText"/>
        <w:tabs>
          <w:tab w:val="left" w:pos="8234"/>
        </w:tabs>
        <w:spacing w:before="2"/>
        <w:ind w:left="1560"/>
      </w:pPr>
      <w:r>
        <w:t>Element.........Rating.........Design</w:t>
      </w:r>
      <w:r>
        <w:tab/>
        <w:t>No.......Detail</w:t>
      </w:r>
    </w:p>
    <w:p w14:paraId="774F2C36" w14:textId="77777777" w:rsidR="00BD63E6" w:rsidRDefault="00BD63E6">
      <w:pPr>
        <w:pStyle w:val="BodyText"/>
        <w:spacing w:before="10"/>
        <w:rPr>
          <w:sz w:val="22"/>
        </w:rPr>
      </w:pPr>
    </w:p>
    <w:p w14:paraId="336010E6" w14:textId="77777777" w:rsidR="00BD63E6" w:rsidRDefault="00D94B7A" w:rsidP="001C09AE">
      <w:pPr>
        <w:pStyle w:val="ListParagraph"/>
        <w:numPr>
          <w:ilvl w:val="3"/>
          <w:numId w:val="63"/>
        </w:numPr>
        <w:tabs>
          <w:tab w:val="left" w:pos="1559"/>
          <w:tab w:val="left" w:pos="1560"/>
        </w:tabs>
        <w:rPr>
          <w:sz w:val="23"/>
        </w:rPr>
      </w:pPr>
      <w:r>
        <w:rPr>
          <w:sz w:val="23"/>
        </w:rPr>
        <w:t>Provide complete water flow test data required by NFPA</w:t>
      </w:r>
      <w:r>
        <w:rPr>
          <w:spacing w:val="-39"/>
          <w:sz w:val="23"/>
        </w:rPr>
        <w:t xml:space="preserve"> </w:t>
      </w:r>
      <w:r>
        <w:rPr>
          <w:sz w:val="23"/>
        </w:rPr>
        <w:t>13.</w:t>
      </w:r>
    </w:p>
    <w:p w14:paraId="07751602" w14:textId="77777777" w:rsidR="00BD63E6" w:rsidRDefault="00BD63E6">
      <w:pPr>
        <w:pStyle w:val="BodyText"/>
        <w:spacing w:before="9"/>
        <w:rPr>
          <w:sz w:val="22"/>
        </w:rPr>
      </w:pPr>
    </w:p>
    <w:p w14:paraId="31DA0506" w14:textId="77777777" w:rsidR="00BD63E6" w:rsidRDefault="00D94B7A" w:rsidP="001C09AE">
      <w:pPr>
        <w:pStyle w:val="ListParagraph"/>
        <w:numPr>
          <w:ilvl w:val="3"/>
          <w:numId w:val="63"/>
        </w:numPr>
        <w:tabs>
          <w:tab w:val="left" w:pos="1560"/>
        </w:tabs>
        <w:ind w:right="114"/>
        <w:jc w:val="both"/>
        <w:rPr>
          <w:sz w:val="23"/>
        </w:rPr>
      </w:pPr>
      <w:r>
        <w:rPr>
          <w:sz w:val="23"/>
        </w:rPr>
        <w:t xml:space="preserve">Required or intended fire protection systems, fire detection and alarm systems, fire pump systems, smoke control systems per </w:t>
      </w:r>
      <w:hyperlink w:anchor="_bookmark233" w:history="1">
        <w:r>
          <w:rPr>
            <w:color w:val="0000FF"/>
            <w:sz w:val="23"/>
            <w:u w:val="single" w:color="0000FF"/>
          </w:rPr>
          <w:t>Chapter</w:t>
        </w:r>
        <w:r>
          <w:rPr>
            <w:color w:val="0000FF"/>
            <w:spacing w:val="-36"/>
            <w:sz w:val="23"/>
            <w:u w:val="single" w:color="0000FF"/>
          </w:rPr>
          <w:t xml:space="preserve"> </w:t>
        </w:r>
        <w:r>
          <w:rPr>
            <w:color w:val="0000FF"/>
            <w:sz w:val="23"/>
            <w:u w:val="single" w:color="0000FF"/>
          </w:rPr>
          <w:t>7</w:t>
        </w:r>
        <w:r>
          <w:rPr>
            <w:sz w:val="23"/>
          </w:rPr>
          <w:t>.</w:t>
        </w:r>
      </w:hyperlink>
    </w:p>
    <w:p w14:paraId="13FF76CC" w14:textId="77777777" w:rsidR="00BD63E6" w:rsidRDefault="00BD63E6">
      <w:pPr>
        <w:pStyle w:val="BodyText"/>
        <w:spacing w:before="9"/>
        <w:rPr>
          <w:sz w:val="15"/>
        </w:rPr>
      </w:pPr>
    </w:p>
    <w:p w14:paraId="4A7D2BC1" w14:textId="77777777" w:rsidR="00BD63E6" w:rsidRDefault="00D94B7A">
      <w:pPr>
        <w:pStyle w:val="Heading5"/>
        <w:spacing w:before="91" w:line="263" w:lineRule="exact"/>
        <w:ind w:left="840"/>
      </w:pPr>
      <w:bookmarkStart w:id="326" w:name="Sprinkler_System_Drawings"/>
      <w:bookmarkEnd w:id="326"/>
      <w:r>
        <w:rPr>
          <w:u w:val="thick"/>
        </w:rPr>
        <w:t>Sprinkler System Drawings</w:t>
      </w:r>
    </w:p>
    <w:p w14:paraId="3F045511" w14:textId="77777777" w:rsidR="00BD63E6" w:rsidRDefault="00D94B7A" w:rsidP="001C09AE">
      <w:pPr>
        <w:pStyle w:val="ListParagraph"/>
        <w:numPr>
          <w:ilvl w:val="4"/>
          <w:numId w:val="63"/>
        </w:numPr>
        <w:tabs>
          <w:tab w:val="left" w:pos="2279"/>
          <w:tab w:val="left" w:pos="2280"/>
        </w:tabs>
        <w:ind w:right="113"/>
        <w:jc w:val="both"/>
        <w:rPr>
          <w:sz w:val="23"/>
        </w:rPr>
      </w:pPr>
      <w:r>
        <w:rPr>
          <w:sz w:val="23"/>
        </w:rPr>
        <w:t>Show proposed sprinkler and standpipe piping layout including</w:t>
      </w:r>
      <w:r>
        <w:rPr>
          <w:spacing w:val="-43"/>
          <w:sz w:val="23"/>
        </w:rPr>
        <w:t xml:space="preserve"> </w:t>
      </w:r>
      <w:r>
        <w:rPr>
          <w:sz w:val="23"/>
        </w:rPr>
        <w:t>main sprinkler lines and layout of branch lines. Call out sizes of all pipe 2” and larger. (See 1994 NFPA 13, Figure A-6-1.1 for sample of Working Drawing</w:t>
      </w:r>
      <w:r>
        <w:rPr>
          <w:spacing w:val="-18"/>
          <w:sz w:val="23"/>
        </w:rPr>
        <w:t xml:space="preserve"> </w:t>
      </w:r>
      <w:r>
        <w:rPr>
          <w:sz w:val="23"/>
        </w:rPr>
        <w:t>equivalent.)</w:t>
      </w:r>
    </w:p>
    <w:p w14:paraId="0BB932BC" w14:textId="77777777" w:rsidR="00BD63E6" w:rsidRDefault="00D94B7A" w:rsidP="001C09AE">
      <w:pPr>
        <w:pStyle w:val="ListParagraph"/>
        <w:numPr>
          <w:ilvl w:val="4"/>
          <w:numId w:val="63"/>
        </w:numPr>
        <w:tabs>
          <w:tab w:val="left" w:pos="2257"/>
          <w:tab w:val="left" w:pos="2258"/>
        </w:tabs>
        <w:ind w:left="2260" w:right="119"/>
        <w:jc w:val="both"/>
        <w:rPr>
          <w:sz w:val="23"/>
        </w:rPr>
      </w:pPr>
      <w:bookmarkStart w:id="327" w:name="_bookmark280"/>
      <w:bookmarkEnd w:id="327"/>
      <w:r>
        <w:rPr>
          <w:sz w:val="23"/>
        </w:rPr>
        <w:t>Dimensionally</w:t>
      </w:r>
      <w:r>
        <w:rPr>
          <w:spacing w:val="-14"/>
          <w:sz w:val="23"/>
        </w:rPr>
        <w:t xml:space="preserve"> </w:t>
      </w:r>
      <w:r>
        <w:rPr>
          <w:sz w:val="23"/>
        </w:rPr>
        <w:t>locate</w:t>
      </w:r>
      <w:r>
        <w:rPr>
          <w:spacing w:val="-9"/>
          <w:sz w:val="23"/>
        </w:rPr>
        <w:t xml:space="preserve"> </w:t>
      </w:r>
      <w:r>
        <w:rPr>
          <w:sz w:val="23"/>
        </w:rPr>
        <w:t>pipe</w:t>
      </w:r>
      <w:r>
        <w:rPr>
          <w:spacing w:val="-11"/>
          <w:sz w:val="23"/>
        </w:rPr>
        <w:t xml:space="preserve"> </w:t>
      </w:r>
      <w:r>
        <w:rPr>
          <w:sz w:val="23"/>
        </w:rPr>
        <w:t>centerlines</w:t>
      </w:r>
      <w:r>
        <w:rPr>
          <w:spacing w:val="-10"/>
          <w:sz w:val="23"/>
        </w:rPr>
        <w:t xml:space="preserve"> </w:t>
      </w:r>
      <w:r>
        <w:rPr>
          <w:sz w:val="23"/>
        </w:rPr>
        <w:t>horizontally</w:t>
      </w:r>
      <w:r>
        <w:rPr>
          <w:spacing w:val="-14"/>
          <w:sz w:val="23"/>
        </w:rPr>
        <w:t xml:space="preserve"> </w:t>
      </w:r>
      <w:r>
        <w:rPr>
          <w:sz w:val="23"/>
        </w:rPr>
        <w:t>and</w:t>
      </w:r>
      <w:r>
        <w:rPr>
          <w:spacing w:val="-10"/>
          <w:sz w:val="23"/>
        </w:rPr>
        <w:t xml:space="preserve"> </w:t>
      </w:r>
      <w:r>
        <w:rPr>
          <w:sz w:val="23"/>
        </w:rPr>
        <w:t>vertically</w:t>
      </w:r>
      <w:r>
        <w:rPr>
          <w:spacing w:val="-12"/>
          <w:sz w:val="23"/>
        </w:rPr>
        <w:t xml:space="preserve"> </w:t>
      </w:r>
      <w:r>
        <w:rPr>
          <w:sz w:val="23"/>
        </w:rPr>
        <w:t>for</w:t>
      </w:r>
      <w:r>
        <w:rPr>
          <w:spacing w:val="38"/>
          <w:sz w:val="23"/>
        </w:rPr>
        <w:t xml:space="preserve"> </w:t>
      </w:r>
      <w:r>
        <w:rPr>
          <w:sz w:val="23"/>
        </w:rPr>
        <w:t>risers,</w:t>
      </w:r>
      <w:r>
        <w:rPr>
          <w:spacing w:val="-10"/>
          <w:sz w:val="23"/>
        </w:rPr>
        <w:t xml:space="preserve"> </w:t>
      </w:r>
      <w:r>
        <w:rPr>
          <w:sz w:val="23"/>
        </w:rPr>
        <w:t>for mains and branch lines where location is critical to interface with other</w:t>
      </w:r>
      <w:r>
        <w:rPr>
          <w:spacing w:val="-32"/>
          <w:sz w:val="23"/>
        </w:rPr>
        <w:t xml:space="preserve"> </w:t>
      </w:r>
      <w:r>
        <w:rPr>
          <w:sz w:val="23"/>
        </w:rPr>
        <w:t>Work.</w:t>
      </w:r>
    </w:p>
    <w:p w14:paraId="5ADC0354" w14:textId="77777777" w:rsidR="00BD63E6" w:rsidRDefault="00D94B7A" w:rsidP="001C09AE">
      <w:pPr>
        <w:pStyle w:val="ListParagraph"/>
        <w:numPr>
          <w:ilvl w:val="4"/>
          <w:numId w:val="63"/>
        </w:numPr>
        <w:tabs>
          <w:tab w:val="left" w:pos="2259"/>
          <w:tab w:val="left" w:pos="2260"/>
        </w:tabs>
        <w:ind w:left="2260" w:right="113"/>
        <w:jc w:val="both"/>
        <w:rPr>
          <w:sz w:val="23"/>
        </w:rPr>
      </w:pPr>
      <w:r>
        <w:rPr>
          <w:sz w:val="23"/>
        </w:rPr>
        <w:t>Provide Sections to scale of congested areas showing all pipes, ductwork, conduit,</w:t>
      </w:r>
      <w:r>
        <w:rPr>
          <w:spacing w:val="-4"/>
          <w:sz w:val="23"/>
        </w:rPr>
        <w:t xml:space="preserve"> </w:t>
      </w:r>
      <w:r>
        <w:rPr>
          <w:sz w:val="23"/>
        </w:rPr>
        <w:t>fixtures,</w:t>
      </w:r>
      <w:r>
        <w:rPr>
          <w:spacing w:val="-4"/>
          <w:sz w:val="23"/>
        </w:rPr>
        <w:t xml:space="preserve"> </w:t>
      </w:r>
      <w:r>
        <w:rPr>
          <w:sz w:val="23"/>
        </w:rPr>
        <w:t>structure,</w:t>
      </w:r>
      <w:r>
        <w:rPr>
          <w:spacing w:val="-4"/>
          <w:sz w:val="23"/>
        </w:rPr>
        <w:t xml:space="preserve"> </w:t>
      </w:r>
      <w:r>
        <w:rPr>
          <w:sz w:val="23"/>
        </w:rPr>
        <w:t>etc.</w:t>
      </w:r>
      <w:r>
        <w:rPr>
          <w:spacing w:val="-6"/>
          <w:sz w:val="23"/>
        </w:rPr>
        <w:t xml:space="preserve"> </w:t>
      </w:r>
      <w:r>
        <w:rPr>
          <w:sz w:val="23"/>
        </w:rPr>
        <w:t>in</w:t>
      </w:r>
      <w:r>
        <w:rPr>
          <w:spacing w:val="-4"/>
          <w:sz w:val="23"/>
        </w:rPr>
        <w:t xml:space="preserve"> </w:t>
      </w:r>
      <w:r>
        <w:rPr>
          <w:sz w:val="23"/>
        </w:rPr>
        <w:t>their</w:t>
      </w:r>
      <w:r>
        <w:rPr>
          <w:spacing w:val="-4"/>
          <w:sz w:val="23"/>
        </w:rPr>
        <w:t xml:space="preserve"> </w:t>
      </w:r>
      <w:r>
        <w:rPr>
          <w:sz w:val="23"/>
        </w:rPr>
        <w:t>respective</w:t>
      </w:r>
      <w:r>
        <w:rPr>
          <w:spacing w:val="-3"/>
          <w:sz w:val="23"/>
        </w:rPr>
        <w:t xml:space="preserve"> </w:t>
      </w:r>
      <w:r>
        <w:rPr>
          <w:sz w:val="23"/>
        </w:rPr>
        <w:t>sizes</w:t>
      </w:r>
      <w:r>
        <w:rPr>
          <w:spacing w:val="-5"/>
          <w:sz w:val="23"/>
        </w:rPr>
        <w:t xml:space="preserve"> </w:t>
      </w:r>
      <w:r>
        <w:rPr>
          <w:sz w:val="23"/>
        </w:rPr>
        <w:t>and</w:t>
      </w:r>
      <w:r>
        <w:rPr>
          <w:spacing w:val="-31"/>
          <w:sz w:val="23"/>
        </w:rPr>
        <w:t xml:space="preserve"> </w:t>
      </w:r>
      <w:r>
        <w:rPr>
          <w:sz w:val="23"/>
        </w:rPr>
        <w:t>locations</w:t>
      </w:r>
    </w:p>
    <w:p w14:paraId="45788DB9" w14:textId="77777777" w:rsidR="00BD63E6" w:rsidRDefault="00D94B7A" w:rsidP="001C09AE">
      <w:pPr>
        <w:pStyle w:val="ListParagraph"/>
        <w:numPr>
          <w:ilvl w:val="4"/>
          <w:numId w:val="63"/>
        </w:numPr>
        <w:tabs>
          <w:tab w:val="left" w:pos="2259"/>
          <w:tab w:val="left" w:pos="2260"/>
        </w:tabs>
        <w:spacing w:before="3" w:line="264" w:lineRule="exact"/>
        <w:ind w:left="2260"/>
        <w:rPr>
          <w:sz w:val="23"/>
        </w:rPr>
      </w:pPr>
      <w:r>
        <w:rPr>
          <w:sz w:val="23"/>
        </w:rPr>
        <w:t>Indicate</w:t>
      </w:r>
      <w:r>
        <w:rPr>
          <w:spacing w:val="-2"/>
          <w:sz w:val="23"/>
        </w:rPr>
        <w:t xml:space="preserve"> </w:t>
      </w:r>
      <w:r>
        <w:rPr>
          <w:sz w:val="23"/>
        </w:rPr>
        <w:t>relative</w:t>
      </w:r>
      <w:r>
        <w:rPr>
          <w:spacing w:val="-2"/>
          <w:sz w:val="23"/>
        </w:rPr>
        <w:t xml:space="preserve"> </w:t>
      </w:r>
      <w:r>
        <w:rPr>
          <w:sz w:val="23"/>
        </w:rPr>
        <w:t>location</w:t>
      </w:r>
      <w:r>
        <w:rPr>
          <w:spacing w:val="-6"/>
          <w:sz w:val="23"/>
        </w:rPr>
        <w:t xml:space="preserve"> </w:t>
      </w:r>
      <w:r>
        <w:rPr>
          <w:sz w:val="23"/>
        </w:rPr>
        <w:t>of</w:t>
      </w:r>
      <w:r>
        <w:rPr>
          <w:spacing w:val="-6"/>
          <w:sz w:val="23"/>
        </w:rPr>
        <w:t xml:space="preserve"> </w:t>
      </w:r>
      <w:r>
        <w:rPr>
          <w:sz w:val="23"/>
        </w:rPr>
        <w:t>sprinkler</w:t>
      </w:r>
      <w:r>
        <w:rPr>
          <w:spacing w:val="-3"/>
          <w:sz w:val="23"/>
        </w:rPr>
        <w:t xml:space="preserve"> </w:t>
      </w:r>
      <w:r>
        <w:rPr>
          <w:sz w:val="23"/>
        </w:rPr>
        <w:t>piping</w:t>
      </w:r>
      <w:r>
        <w:rPr>
          <w:spacing w:val="-6"/>
          <w:sz w:val="23"/>
        </w:rPr>
        <w:t xml:space="preserve"> </w:t>
      </w:r>
      <w:r>
        <w:rPr>
          <w:sz w:val="23"/>
        </w:rPr>
        <w:t>on</w:t>
      </w:r>
      <w:r>
        <w:rPr>
          <w:spacing w:val="-3"/>
          <w:sz w:val="23"/>
        </w:rPr>
        <w:t xml:space="preserve"> </w:t>
      </w:r>
      <w:r>
        <w:rPr>
          <w:sz w:val="23"/>
        </w:rPr>
        <w:t>other</w:t>
      </w:r>
      <w:r>
        <w:rPr>
          <w:spacing w:val="-3"/>
          <w:sz w:val="23"/>
        </w:rPr>
        <w:t xml:space="preserve"> </w:t>
      </w:r>
      <w:r>
        <w:rPr>
          <w:sz w:val="23"/>
        </w:rPr>
        <w:t>discipline’s</w:t>
      </w:r>
      <w:r>
        <w:rPr>
          <w:spacing w:val="-32"/>
          <w:sz w:val="23"/>
        </w:rPr>
        <w:t xml:space="preserve"> </w:t>
      </w:r>
      <w:r>
        <w:rPr>
          <w:sz w:val="23"/>
        </w:rPr>
        <w:t>sections.</w:t>
      </w:r>
    </w:p>
    <w:p w14:paraId="3CE1D4BD" w14:textId="77777777" w:rsidR="00BD63E6" w:rsidRDefault="00D94B7A" w:rsidP="001C09AE">
      <w:pPr>
        <w:pStyle w:val="ListParagraph"/>
        <w:numPr>
          <w:ilvl w:val="4"/>
          <w:numId w:val="63"/>
        </w:numPr>
        <w:tabs>
          <w:tab w:val="left" w:pos="2259"/>
          <w:tab w:val="left" w:pos="2260"/>
        </w:tabs>
        <w:ind w:left="2260" w:right="114"/>
        <w:jc w:val="both"/>
        <w:rPr>
          <w:sz w:val="23"/>
        </w:rPr>
      </w:pPr>
      <w:r>
        <w:rPr>
          <w:sz w:val="23"/>
        </w:rPr>
        <w:t>Provide sprinkler riser diagram with appropriate fittings, accessories, sizes, alarms, valves, etc.,</w:t>
      </w:r>
      <w:r>
        <w:rPr>
          <w:spacing w:val="-23"/>
          <w:sz w:val="23"/>
        </w:rPr>
        <w:t xml:space="preserve"> </w:t>
      </w:r>
      <w:r>
        <w:rPr>
          <w:sz w:val="23"/>
        </w:rPr>
        <w:t>noted.</w:t>
      </w:r>
    </w:p>
    <w:p w14:paraId="3EAB2B08" w14:textId="77777777" w:rsidR="00BD63E6" w:rsidRDefault="00D94B7A" w:rsidP="001C09AE">
      <w:pPr>
        <w:pStyle w:val="ListParagraph"/>
        <w:numPr>
          <w:ilvl w:val="4"/>
          <w:numId w:val="63"/>
        </w:numPr>
        <w:tabs>
          <w:tab w:val="left" w:pos="2259"/>
          <w:tab w:val="left" w:pos="2260"/>
        </w:tabs>
        <w:spacing w:before="2" w:line="264" w:lineRule="exact"/>
        <w:ind w:left="2259"/>
        <w:rPr>
          <w:sz w:val="23"/>
        </w:rPr>
      </w:pPr>
      <w:r>
        <w:rPr>
          <w:sz w:val="23"/>
        </w:rPr>
        <w:t>Show static &amp; residual pressure and water flow used for</w:t>
      </w:r>
      <w:r>
        <w:rPr>
          <w:spacing w:val="-45"/>
          <w:sz w:val="23"/>
        </w:rPr>
        <w:t xml:space="preserve"> </w:t>
      </w:r>
      <w:r>
        <w:rPr>
          <w:sz w:val="23"/>
        </w:rPr>
        <w:t>design.</w:t>
      </w:r>
    </w:p>
    <w:p w14:paraId="479E999D" w14:textId="77777777" w:rsidR="00BD63E6" w:rsidRDefault="00D94B7A" w:rsidP="001C09AE">
      <w:pPr>
        <w:pStyle w:val="ListParagraph"/>
        <w:numPr>
          <w:ilvl w:val="4"/>
          <w:numId w:val="63"/>
        </w:numPr>
        <w:tabs>
          <w:tab w:val="left" w:pos="2259"/>
          <w:tab w:val="left" w:pos="2260"/>
        </w:tabs>
        <w:spacing w:line="264" w:lineRule="exact"/>
        <w:ind w:left="2260"/>
        <w:rPr>
          <w:sz w:val="23"/>
        </w:rPr>
      </w:pPr>
      <w:r>
        <w:rPr>
          <w:sz w:val="23"/>
        </w:rPr>
        <w:t>Show sprinkler head type and temperature</w:t>
      </w:r>
      <w:r>
        <w:rPr>
          <w:spacing w:val="-27"/>
          <w:sz w:val="23"/>
        </w:rPr>
        <w:t xml:space="preserve"> </w:t>
      </w:r>
      <w:r>
        <w:rPr>
          <w:sz w:val="23"/>
        </w:rPr>
        <w:t>rating</w:t>
      </w:r>
    </w:p>
    <w:p w14:paraId="2A77EF5B" w14:textId="77777777" w:rsidR="00BD63E6" w:rsidRDefault="00D94B7A" w:rsidP="001C09AE">
      <w:pPr>
        <w:pStyle w:val="ListParagraph"/>
        <w:numPr>
          <w:ilvl w:val="4"/>
          <w:numId w:val="63"/>
        </w:numPr>
        <w:tabs>
          <w:tab w:val="left" w:pos="2259"/>
          <w:tab w:val="left" w:pos="2260"/>
        </w:tabs>
        <w:spacing w:line="264" w:lineRule="exact"/>
        <w:ind w:left="2260"/>
        <w:rPr>
          <w:sz w:val="23"/>
        </w:rPr>
      </w:pPr>
      <w:r>
        <w:rPr>
          <w:sz w:val="23"/>
        </w:rPr>
        <w:t>Indicate type and locations of required anchors or</w:t>
      </w:r>
      <w:r>
        <w:rPr>
          <w:spacing w:val="-37"/>
          <w:sz w:val="23"/>
        </w:rPr>
        <w:t xml:space="preserve"> </w:t>
      </w:r>
      <w:r>
        <w:rPr>
          <w:sz w:val="23"/>
        </w:rPr>
        <w:t>braces.</w:t>
      </w:r>
    </w:p>
    <w:p w14:paraId="56264F4C" w14:textId="77777777" w:rsidR="00BD63E6" w:rsidRDefault="00D94B7A" w:rsidP="001C09AE">
      <w:pPr>
        <w:pStyle w:val="ListParagraph"/>
        <w:numPr>
          <w:ilvl w:val="4"/>
          <w:numId w:val="63"/>
        </w:numPr>
        <w:tabs>
          <w:tab w:val="left" w:pos="2259"/>
          <w:tab w:val="left" w:pos="2260"/>
        </w:tabs>
        <w:spacing w:line="263" w:lineRule="exact"/>
        <w:ind w:left="2260"/>
        <w:rPr>
          <w:sz w:val="23"/>
        </w:rPr>
      </w:pPr>
      <w:r>
        <w:rPr>
          <w:sz w:val="23"/>
        </w:rPr>
        <w:t>Show and identify all new and existing</w:t>
      </w:r>
      <w:r>
        <w:rPr>
          <w:spacing w:val="-38"/>
          <w:sz w:val="23"/>
        </w:rPr>
        <w:t xml:space="preserve"> </w:t>
      </w:r>
      <w:r>
        <w:rPr>
          <w:sz w:val="23"/>
        </w:rPr>
        <w:t>standpipes.</w:t>
      </w:r>
    </w:p>
    <w:p w14:paraId="16BCFD44" w14:textId="77777777" w:rsidR="00BD63E6" w:rsidRDefault="00D94B7A" w:rsidP="001C09AE">
      <w:pPr>
        <w:pStyle w:val="ListParagraph"/>
        <w:numPr>
          <w:ilvl w:val="4"/>
          <w:numId w:val="63"/>
        </w:numPr>
        <w:tabs>
          <w:tab w:val="left" w:pos="2259"/>
          <w:tab w:val="left" w:pos="2260"/>
        </w:tabs>
        <w:ind w:left="2260" w:right="110"/>
        <w:jc w:val="both"/>
        <w:rPr>
          <w:sz w:val="23"/>
        </w:rPr>
      </w:pPr>
      <w:r>
        <w:rPr>
          <w:sz w:val="23"/>
        </w:rPr>
        <w:t>Provide a small-scale drawing showing locations of water hydrants, test and flow hydrants (for water flow tests), and routing of underground pipe; or, alternatively,</w:t>
      </w:r>
      <w:r>
        <w:rPr>
          <w:spacing w:val="-5"/>
          <w:sz w:val="23"/>
        </w:rPr>
        <w:t xml:space="preserve"> </w:t>
      </w:r>
      <w:r>
        <w:rPr>
          <w:sz w:val="23"/>
        </w:rPr>
        <w:t>state</w:t>
      </w:r>
      <w:r>
        <w:rPr>
          <w:spacing w:val="-6"/>
          <w:sz w:val="23"/>
        </w:rPr>
        <w:t xml:space="preserve"> </w:t>
      </w:r>
      <w:r>
        <w:rPr>
          <w:sz w:val="23"/>
        </w:rPr>
        <w:t>the</w:t>
      </w:r>
      <w:r>
        <w:rPr>
          <w:spacing w:val="-6"/>
          <w:sz w:val="23"/>
        </w:rPr>
        <w:t xml:space="preserve"> </w:t>
      </w:r>
      <w:r>
        <w:rPr>
          <w:sz w:val="23"/>
        </w:rPr>
        <w:t>drawing</w:t>
      </w:r>
      <w:r>
        <w:rPr>
          <w:spacing w:val="-10"/>
          <w:sz w:val="23"/>
        </w:rPr>
        <w:t xml:space="preserve"> </w:t>
      </w:r>
      <w:r>
        <w:rPr>
          <w:sz w:val="23"/>
        </w:rPr>
        <w:t>#</w:t>
      </w:r>
      <w:r>
        <w:rPr>
          <w:spacing w:val="-5"/>
          <w:sz w:val="23"/>
        </w:rPr>
        <w:t xml:space="preserve"> </w:t>
      </w:r>
      <w:r>
        <w:rPr>
          <w:sz w:val="23"/>
        </w:rPr>
        <w:t>where</w:t>
      </w:r>
      <w:r>
        <w:rPr>
          <w:spacing w:val="-6"/>
          <w:sz w:val="23"/>
        </w:rPr>
        <w:t xml:space="preserve"> </w:t>
      </w:r>
      <w:r>
        <w:rPr>
          <w:sz w:val="23"/>
        </w:rPr>
        <w:t>the</w:t>
      </w:r>
      <w:r>
        <w:rPr>
          <w:spacing w:val="-6"/>
          <w:sz w:val="23"/>
        </w:rPr>
        <w:t xml:space="preserve"> </w:t>
      </w:r>
      <w:r>
        <w:rPr>
          <w:sz w:val="23"/>
        </w:rPr>
        <w:t>information</w:t>
      </w:r>
      <w:r>
        <w:rPr>
          <w:spacing w:val="-7"/>
          <w:sz w:val="23"/>
        </w:rPr>
        <w:t xml:space="preserve"> </w:t>
      </w:r>
      <w:r>
        <w:rPr>
          <w:sz w:val="23"/>
        </w:rPr>
        <w:t>may</w:t>
      </w:r>
      <w:r>
        <w:rPr>
          <w:spacing w:val="-12"/>
          <w:sz w:val="23"/>
        </w:rPr>
        <w:t xml:space="preserve"> </w:t>
      </w:r>
      <w:r>
        <w:rPr>
          <w:sz w:val="23"/>
        </w:rPr>
        <w:t>be</w:t>
      </w:r>
      <w:r>
        <w:rPr>
          <w:spacing w:val="-4"/>
          <w:sz w:val="23"/>
        </w:rPr>
        <w:t xml:space="preserve"> </w:t>
      </w:r>
      <w:r>
        <w:rPr>
          <w:sz w:val="23"/>
        </w:rPr>
        <w:t>found</w:t>
      </w:r>
      <w:r>
        <w:rPr>
          <w:spacing w:val="-7"/>
          <w:sz w:val="23"/>
        </w:rPr>
        <w:t xml:space="preserve"> </w:t>
      </w:r>
      <w:r>
        <w:rPr>
          <w:sz w:val="23"/>
        </w:rPr>
        <w:t>on</w:t>
      </w:r>
      <w:r>
        <w:rPr>
          <w:spacing w:val="-5"/>
          <w:sz w:val="23"/>
        </w:rPr>
        <w:t xml:space="preserve"> </w:t>
      </w:r>
      <w:r>
        <w:rPr>
          <w:sz w:val="23"/>
        </w:rPr>
        <w:t>other Drawings.</w:t>
      </w:r>
    </w:p>
    <w:p w14:paraId="6B4CC755" w14:textId="77777777" w:rsidR="00BD63E6" w:rsidRDefault="00D94B7A" w:rsidP="001C09AE">
      <w:pPr>
        <w:pStyle w:val="ListParagraph"/>
        <w:numPr>
          <w:ilvl w:val="4"/>
          <w:numId w:val="63"/>
        </w:numPr>
        <w:tabs>
          <w:tab w:val="left" w:pos="2259"/>
          <w:tab w:val="left" w:pos="2260"/>
        </w:tabs>
        <w:spacing w:before="3"/>
        <w:ind w:left="2260"/>
        <w:rPr>
          <w:sz w:val="23"/>
        </w:rPr>
      </w:pPr>
      <w:r>
        <w:rPr>
          <w:sz w:val="23"/>
        </w:rPr>
        <w:t>Location of shut off valves for all major utilities affected</w:t>
      </w:r>
      <w:r>
        <w:rPr>
          <w:spacing w:val="1"/>
          <w:sz w:val="23"/>
        </w:rPr>
        <w:t xml:space="preserve"> </w:t>
      </w:r>
      <w:r>
        <w:rPr>
          <w:sz w:val="23"/>
        </w:rPr>
        <w:t>by</w:t>
      </w:r>
      <w:r w:rsidR="00A73D9C">
        <w:rPr>
          <w:sz w:val="23"/>
        </w:rPr>
        <w:t xml:space="preserve"> </w:t>
      </w:r>
      <w:r>
        <w:rPr>
          <w:sz w:val="23"/>
        </w:rPr>
        <w:t>construction.</w:t>
      </w:r>
    </w:p>
    <w:p w14:paraId="7B87F978" w14:textId="77777777" w:rsidR="00BD63E6" w:rsidRDefault="00BD63E6">
      <w:pPr>
        <w:pStyle w:val="BodyText"/>
        <w:spacing w:before="3"/>
      </w:pPr>
    </w:p>
    <w:p w14:paraId="2A7A5885" w14:textId="77777777" w:rsidR="00BD63E6" w:rsidRDefault="00D94B7A">
      <w:pPr>
        <w:pStyle w:val="Heading5"/>
        <w:spacing w:line="263" w:lineRule="exact"/>
      </w:pPr>
      <w:bookmarkStart w:id="328" w:name="Plumbing_Drawings"/>
      <w:bookmarkEnd w:id="328"/>
      <w:r>
        <w:rPr>
          <w:u w:val="thick"/>
        </w:rPr>
        <w:t>Plumbing Drawings</w:t>
      </w:r>
    </w:p>
    <w:p w14:paraId="32A2BDC2" w14:textId="77777777" w:rsidR="00BD63E6" w:rsidRDefault="00D94B7A" w:rsidP="001C09AE">
      <w:pPr>
        <w:pStyle w:val="ListParagraph"/>
        <w:numPr>
          <w:ilvl w:val="4"/>
          <w:numId w:val="63"/>
        </w:numPr>
        <w:tabs>
          <w:tab w:val="left" w:pos="2257"/>
          <w:tab w:val="left" w:pos="2258"/>
        </w:tabs>
        <w:ind w:left="2260" w:right="113"/>
        <w:jc w:val="both"/>
        <w:rPr>
          <w:sz w:val="23"/>
        </w:rPr>
      </w:pPr>
      <w:r>
        <w:rPr>
          <w:sz w:val="23"/>
        </w:rPr>
        <w:t>For</w:t>
      </w:r>
      <w:r>
        <w:rPr>
          <w:spacing w:val="-15"/>
          <w:sz w:val="23"/>
        </w:rPr>
        <w:t xml:space="preserve"> </w:t>
      </w:r>
      <w:r>
        <w:rPr>
          <w:sz w:val="23"/>
        </w:rPr>
        <w:t>renovation</w:t>
      </w:r>
      <w:r>
        <w:rPr>
          <w:spacing w:val="-15"/>
          <w:sz w:val="23"/>
        </w:rPr>
        <w:t xml:space="preserve"> </w:t>
      </w:r>
      <w:r>
        <w:rPr>
          <w:sz w:val="23"/>
        </w:rPr>
        <w:t>Projects,</w:t>
      </w:r>
      <w:r>
        <w:rPr>
          <w:spacing w:val="-15"/>
          <w:sz w:val="23"/>
        </w:rPr>
        <w:t xml:space="preserve"> </w:t>
      </w:r>
      <w:r>
        <w:rPr>
          <w:sz w:val="23"/>
        </w:rPr>
        <w:t>provide</w:t>
      </w:r>
      <w:r>
        <w:rPr>
          <w:spacing w:val="-14"/>
          <w:sz w:val="23"/>
        </w:rPr>
        <w:t xml:space="preserve"> </w:t>
      </w:r>
      <w:r>
        <w:rPr>
          <w:sz w:val="23"/>
        </w:rPr>
        <w:t>(here</w:t>
      </w:r>
      <w:r>
        <w:rPr>
          <w:spacing w:val="-14"/>
          <w:sz w:val="23"/>
        </w:rPr>
        <w:t xml:space="preserve"> </w:t>
      </w:r>
      <w:r>
        <w:rPr>
          <w:sz w:val="23"/>
        </w:rPr>
        <w:t>or</w:t>
      </w:r>
      <w:r>
        <w:rPr>
          <w:spacing w:val="-15"/>
          <w:sz w:val="23"/>
        </w:rPr>
        <w:t xml:space="preserve"> </w:t>
      </w:r>
      <w:r>
        <w:rPr>
          <w:sz w:val="23"/>
        </w:rPr>
        <w:t>on</w:t>
      </w:r>
      <w:r>
        <w:rPr>
          <w:spacing w:val="-15"/>
          <w:sz w:val="23"/>
        </w:rPr>
        <w:t xml:space="preserve"> </w:t>
      </w:r>
      <w:r>
        <w:rPr>
          <w:sz w:val="23"/>
        </w:rPr>
        <w:t>cross-referenced</w:t>
      </w:r>
      <w:r>
        <w:rPr>
          <w:spacing w:val="-15"/>
          <w:sz w:val="23"/>
        </w:rPr>
        <w:t xml:space="preserve"> </w:t>
      </w:r>
      <w:r>
        <w:rPr>
          <w:sz w:val="23"/>
        </w:rPr>
        <w:t>demolition</w:t>
      </w:r>
      <w:r>
        <w:rPr>
          <w:spacing w:val="-15"/>
          <w:sz w:val="23"/>
        </w:rPr>
        <w:t xml:space="preserve"> </w:t>
      </w:r>
      <w:r>
        <w:rPr>
          <w:sz w:val="23"/>
        </w:rPr>
        <w:t>Plans) Plans showing demolition in sufficient detail that the Work may be procured from the</w:t>
      </w:r>
      <w:r>
        <w:rPr>
          <w:spacing w:val="-18"/>
          <w:sz w:val="23"/>
        </w:rPr>
        <w:t xml:space="preserve"> </w:t>
      </w:r>
      <w:r>
        <w:rPr>
          <w:sz w:val="23"/>
        </w:rPr>
        <w:t>Drawings.</w:t>
      </w:r>
    </w:p>
    <w:p w14:paraId="28569458" w14:textId="77777777" w:rsidR="00BD63E6" w:rsidRDefault="00D94B7A" w:rsidP="001C09AE">
      <w:pPr>
        <w:pStyle w:val="ListParagraph"/>
        <w:numPr>
          <w:ilvl w:val="4"/>
          <w:numId w:val="63"/>
        </w:numPr>
        <w:tabs>
          <w:tab w:val="left" w:pos="2259"/>
          <w:tab w:val="left" w:pos="2260"/>
        </w:tabs>
        <w:spacing w:before="4"/>
        <w:ind w:left="2260" w:right="112"/>
        <w:jc w:val="both"/>
        <w:rPr>
          <w:sz w:val="23"/>
        </w:rPr>
      </w:pPr>
      <w:r>
        <w:rPr>
          <w:sz w:val="23"/>
        </w:rPr>
        <w:t>Plans of each floor noting fixture (including laboratory and compressed air outlet) locations and types of</w:t>
      </w:r>
      <w:r>
        <w:rPr>
          <w:spacing w:val="-25"/>
          <w:sz w:val="23"/>
        </w:rPr>
        <w:t xml:space="preserve"> </w:t>
      </w:r>
      <w:r>
        <w:rPr>
          <w:sz w:val="23"/>
        </w:rPr>
        <w:t>each.</w:t>
      </w:r>
    </w:p>
    <w:p w14:paraId="1C85B7C8" w14:textId="77777777" w:rsidR="00BD63E6" w:rsidRDefault="00D94B7A" w:rsidP="001C09AE">
      <w:pPr>
        <w:pStyle w:val="ListParagraph"/>
        <w:numPr>
          <w:ilvl w:val="4"/>
          <w:numId w:val="63"/>
        </w:numPr>
        <w:tabs>
          <w:tab w:val="left" w:pos="2259"/>
          <w:tab w:val="left" w:pos="2260"/>
        </w:tabs>
        <w:spacing w:before="2"/>
        <w:ind w:left="2259" w:right="110"/>
        <w:jc w:val="both"/>
        <w:rPr>
          <w:sz w:val="23"/>
        </w:rPr>
      </w:pPr>
      <w:r>
        <w:rPr>
          <w:sz w:val="23"/>
        </w:rPr>
        <w:t>Plumbing fixture schedules showing designations, connection sizes, and mounting heights of handicapped fixtures. (Note that flush valve handles shall be located on the wide side of the handicapped</w:t>
      </w:r>
      <w:r>
        <w:rPr>
          <w:spacing w:val="-38"/>
          <w:sz w:val="23"/>
        </w:rPr>
        <w:t xml:space="preserve"> </w:t>
      </w:r>
      <w:r>
        <w:rPr>
          <w:sz w:val="23"/>
        </w:rPr>
        <w:t>enclosure.)</w:t>
      </w:r>
    </w:p>
    <w:p w14:paraId="50E835E4" w14:textId="77777777" w:rsidR="00BD63E6" w:rsidRDefault="00D94B7A" w:rsidP="001C09AE">
      <w:pPr>
        <w:pStyle w:val="ListParagraph"/>
        <w:numPr>
          <w:ilvl w:val="4"/>
          <w:numId w:val="63"/>
        </w:numPr>
        <w:tabs>
          <w:tab w:val="left" w:pos="2259"/>
          <w:tab w:val="left" w:pos="2260"/>
        </w:tabs>
        <w:ind w:left="2259" w:right="113"/>
        <w:jc w:val="both"/>
        <w:rPr>
          <w:sz w:val="23"/>
        </w:rPr>
      </w:pPr>
      <w:r>
        <w:rPr>
          <w:sz w:val="23"/>
        </w:rPr>
        <w:t>Plans showing layouts and sizes of sanitary DWV piping, cold condensate drainage</w:t>
      </w:r>
      <w:r>
        <w:rPr>
          <w:spacing w:val="-3"/>
          <w:sz w:val="23"/>
        </w:rPr>
        <w:t xml:space="preserve"> </w:t>
      </w:r>
      <w:r>
        <w:rPr>
          <w:sz w:val="23"/>
        </w:rPr>
        <w:t>systems,</w:t>
      </w:r>
      <w:r>
        <w:rPr>
          <w:spacing w:val="-3"/>
          <w:sz w:val="23"/>
        </w:rPr>
        <w:t xml:space="preserve"> </w:t>
      </w:r>
      <w:r>
        <w:rPr>
          <w:sz w:val="23"/>
        </w:rPr>
        <w:t>floor</w:t>
      </w:r>
      <w:r>
        <w:rPr>
          <w:spacing w:val="-3"/>
          <w:sz w:val="23"/>
        </w:rPr>
        <w:t xml:space="preserve"> </w:t>
      </w:r>
      <w:r>
        <w:rPr>
          <w:sz w:val="23"/>
        </w:rPr>
        <w:t>drains,</w:t>
      </w:r>
      <w:r>
        <w:rPr>
          <w:spacing w:val="-3"/>
          <w:sz w:val="23"/>
        </w:rPr>
        <w:t xml:space="preserve"> </w:t>
      </w:r>
      <w:r>
        <w:rPr>
          <w:sz w:val="23"/>
        </w:rPr>
        <w:t>acid</w:t>
      </w:r>
      <w:r>
        <w:rPr>
          <w:spacing w:val="-3"/>
          <w:sz w:val="23"/>
        </w:rPr>
        <w:t xml:space="preserve"> </w:t>
      </w:r>
      <w:r>
        <w:rPr>
          <w:sz w:val="23"/>
        </w:rPr>
        <w:t>waste</w:t>
      </w:r>
      <w:r>
        <w:rPr>
          <w:spacing w:val="-3"/>
          <w:sz w:val="23"/>
        </w:rPr>
        <w:t xml:space="preserve"> </w:t>
      </w:r>
      <w:r>
        <w:rPr>
          <w:sz w:val="23"/>
        </w:rPr>
        <w:t>systems,</w:t>
      </w:r>
      <w:r>
        <w:rPr>
          <w:spacing w:val="-3"/>
          <w:sz w:val="23"/>
        </w:rPr>
        <w:t xml:space="preserve"> </w:t>
      </w:r>
      <w:r>
        <w:rPr>
          <w:sz w:val="23"/>
        </w:rPr>
        <w:t>neutralizing</w:t>
      </w:r>
      <w:r>
        <w:rPr>
          <w:spacing w:val="-6"/>
          <w:sz w:val="23"/>
        </w:rPr>
        <w:t xml:space="preserve"> </w:t>
      </w:r>
      <w:r>
        <w:rPr>
          <w:sz w:val="23"/>
        </w:rPr>
        <w:t>tanks,</w:t>
      </w:r>
      <w:r>
        <w:rPr>
          <w:spacing w:val="-31"/>
          <w:sz w:val="23"/>
        </w:rPr>
        <w:t xml:space="preserve"> </w:t>
      </w:r>
      <w:r>
        <w:rPr>
          <w:sz w:val="23"/>
        </w:rPr>
        <w:t>etc.</w:t>
      </w:r>
    </w:p>
    <w:p w14:paraId="77685B8B" w14:textId="77777777" w:rsidR="00BD63E6" w:rsidRDefault="00D94B7A" w:rsidP="001C09AE">
      <w:pPr>
        <w:pStyle w:val="ListParagraph"/>
        <w:numPr>
          <w:ilvl w:val="4"/>
          <w:numId w:val="63"/>
        </w:numPr>
        <w:tabs>
          <w:tab w:val="left" w:pos="2259"/>
          <w:tab w:val="left" w:pos="2260"/>
        </w:tabs>
        <w:spacing w:before="5"/>
        <w:ind w:left="2259" w:right="113"/>
        <w:jc w:val="both"/>
        <w:rPr>
          <w:sz w:val="23"/>
        </w:rPr>
      </w:pPr>
      <w:r>
        <w:rPr>
          <w:sz w:val="23"/>
        </w:rPr>
        <w:t>Plans showing roof drains and areas served by each in square feet, piping and sizes. Show downspout boots and connections to foundation</w:t>
      </w:r>
      <w:r>
        <w:rPr>
          <w:spacing w:val="-34"/>
          <w:sz w:val="23"/>
        </w:rPr>
        <w:t xml:space="preserve"> </w:t>
      </w:r>
      <w:r>
        <w:rPr>
          <w:sz w:val="23"/>
        </w:rPr>
        <w:t>drains.</w:t>
      </w:r>
    </w:p>
    <w:p w14:paraId="798CDD07" w14:textId="1BABF01F" w:rsidR="00BD63E6" w:rsidRDefault="00D94B7A" w:rsidP="001C09AE">
      <w:pPr>
        <w:pStyle w:val="ListParagraph"/>
        <w:numPr>
          <w:ilvl w:val="4"/>
          <w:numId w:val="63"/>
        </w:numPr>
        <w:tabs>
          <w:tab w:val="left" w:pos="2259"/>
          <w:tab w:val="left" w:pos="2260"/>
        </w:tabs>
        <w:ind w:left="2259" w:right="110"/>
        <w:jc w:val="both"/>
        <w:rPr>
          <w:sz w:val="23"/>
        </w:rPr>
      </w:pPr>
      <w:r>
        <w:rPr>
          <w:sz w:val="23"/>
        </w:rPr>
        <w:t xml:space="preserve">Plans showing domestic hot and </w:t>
      </w:r>
      <w:r w:rsidR="00FD00BB">
        <w:rPr>
          <w:sz w:val="23"/>
        </w:rPr>
        <w:t>cold-water</w:t>
      </w:r>
      <w:r>
        <w:rPr>
          <w:sz w:val="23"/>
        </w:rPr>
        <w:t xml:space="preserve"> systems, including piping sizes, </w:t>
      </w:r>
      <w:r>
        <w:rPr>
          <w:sz w:val="23"/>
        </w:rPr>
        <w:lastRenderedPageBreak/>
        <w:t>domestic</w:t>
      </w:r>
      <w:r>
        <w:rPr>
          <w:spacing w:val="-10"/>
          <w:sz w:val="23"/>
        </w:rPr>
        <w:t xml:space="preserve"> </w:t>
      </w:r>
      <w:r>
        <w:rPr>
          <w:sz w:val="23"/>
        </w:rPr>
        <w:t>water</w:t>
      </w:r>
      <w:r>
        <w:rPr>
          <w:spacing w:val="-11"/>
          <w:sz w:val="23"/>
        </w:rPr>
        <w:t xml:space="preserve"> </w:t>
      </w:r>
      <w:r>
        <w:rPr>
          <w:sz w:val="23"/>
        </w:rPr>
        <w:t>heaters</w:t>
      </w:r>
      <w:r>
        <w:rPr>
          <w:spacing w:val="-11"/>
          <w:sz w:val="23"/>
        </w:rPr>
        <w:t xml:space="preserve"> </w:t>
      </w:r>
      <w:r>
        <w:rPr>
          <w:sz w:val="23"/>
        </w:rPr>
        <w:t>with</w:t>
      </w:r>
      <w:r>
        <w:rPr>
          <w:spacing w:val="-11"/>
          <w:sz w:val="23"/>
        </w:rPr>
        <w:t xml:space="preserve"> </w:t>
      </w:r>
      <w:r>
        <w:rPr>
          <w:sz w:val="23"/>
        </w:rPr>
        <w:t>expansion</w:t>
      </w:r>
      <w:r>
        <w:rPr>
          <w:spacing w:val="-11"/>
          <w:sz w:val="23"/>
        </w:rPr>
        <w:t xml:space="preserve"> </w:t>
      </w:r>
      <w:r>
        <w:rPr>
          <w:sz w:val="23"/>
        </w:rPr>
        <w:t>and</w:t>
      </w:r>
      <w:r>
        <w:rPr>
          <w:spacing w:val="-11"/>
          <w:sz w:val="23"/>
        </w:rPr>
        <w:t xml:space="preserve"> </w:t>
      </w:r>
      <w:r>
        <w:rPr>
          <w:sz w:val="23"/>
        </w:rPr>
        <w:t>storage</w:t>
      </w:r>
      <w:r>
        <w:rPr>
          <w:spacing w:val="-10"/>
          <w:sz w:val="23"/>
        </w:rPr>
        <w:t xml:space="preserve"> </w:t>
      </w:r>
      <w:r>
        <w:rPr>
          <w:sz w:val="23"/>
        </w:rPr>
        <w:t>tanks,</w:t>
      </w:r>
      <w:r>
        <w:rPr>
          <w:spacing w:val="-11"/>
          <w:sz w:val="23"/>
        </w:rPr>
        <w:t xml:space="preserve"> </w:t>
      </w:r>
      <w:r>
        <w:rPr>
          <w:sz w:val="23"/>
        </w:rPr>
        <w:t>backflow</w:t>
      </w:r>
      <w:r>
        <w:rPr>
          <w:spacing w:val="-11"/>
          <w:sz w:val="23"/>
        </w:rPr>
        <w:t xml:space="preserve"> </w:t>
      </w:r>
      <w:r>
        <w:rPr>
          <w:sz w:val="23"/>
        </w:rPr>
        <w:t>preventers, water hammer arrestors, water meters, relief devices, and valves including pressure reducing, isolation and</w:t>
      </w:r>
      <w:r>
        <w:rPr>
          <w:spacing w:val="-36"/>
          <w:sz w:val="23"/>
        </w:rPr>
        <w:t xml:space="preserve"> </w:t>
      </w:r>
      <w:r>
        <w:rPr>
          <w:sz w:val="23"/>
        </w:rPr>
        <w:t>balancing.</w:t>
      </w:r>
    </w:p>
    <w:p w14:paraId="2C08475C" w14:textId="77777777" w:rsidR="00BD63E6" w:rsidRDefault="00D94B7A" w:rsidP="001C09AE">
      <w:pPr>
        <w:pStyle w:val="ListParagraph"/>
        <w:numPr>
          <w:ilvl w:val="4"/>
          <w:numId w:val="63"/>
        </w:numPr>
        <w:tabs>
          <w:tab w:val="left" w:pos="2259"/>
          <w:tab w:val="left" w:pos="2260"/>
        </w:tabs>
        <w:spacing w:before="2"/>
        <w:ind w:left="2259" w:right="114"/>
        <w:jc w:val="both"/>
        <w:rPr>
          <w:sz w:val="23"/>
        </w:rPr>
      </w:pPr>
      <w:r>
        <w:rPr>
          <w:sz w:val="23"/>
        </w:rPr>
        <w:t>Plans showing layouts and sizes of compressed air piping, air</w:t>
      </w:r>
      <w:r>
        <w:rPr>
          <w:spacing w:val="-36"/>
          <w:sz w:val="23"/>
        </w:rPr>
        <w:t xml:space="preserve"> </w:t>
      </w:r>
      <w:r>
        <w:rPr>
          <w:sz w:val="23"/>
        </w:rPr>
        <w:t>compressors, air dryers, drains,</w:t>
      </w:r>
      <w:r>
        <w:rPr>
          <w:spacing w:val="-10"/>
          <w:sz w:val="23"/>
        </w:rPr>
        <w:t xml:space="preserve"> </w:t>
      </w:r>
      <w:r>
        <w:rPr>
          <w:sz w:val="23"/>
        </w:rPr>
        <w:t>etc.</w:t>
      </w:r>
    </w:p>
    <w:p w14:paraId="54A66AF7" w14:textId="77777777" w:rsidR="00BD63E6" w:rsidRDefault="00D94B7A" w:rsidP="001C09AE">
      <w:pPr>
        <w:pStyle w:val="ListParagraph"/>
        <w:numPr>
          <w:ilvl w:val="4"/>
          <w:numId w:val="63"/>
        </w:numPr>
        <w:tabs>
          <w:tab w:val="left" w:pos="2259"/>
          <w:tab w:val="left" w:pos="2260"/>
        </w:tabs>
        <w:spacing w:before="1" w:line="263" w:lineRule="exact"/>
        <w:ind w:left="2259"/>
        <w:rPr>
          <w:sz w:val="23"/>
        </w:rPr>
      </w:pPr>
      <w:r>
        <w:rPr>
          <w:sz w:val="23"/>
        </w:rPr>
        <w:t>Plans showing deionized water</w:t>
      </w:r>
      <w:r>
        <w:rPr>
          <w:spacing w:val="-32"/>
          <w:sz w:val="23"/>
        </w:rPr>
        <w:t xml:space="preserve"> </w:t>
      </w:r>
      <w:r>
        <w:rPr>
          <w:sz w:val="23"/>
        </w:rPr>
        <w:t>systems.</w:t>
      </w:r>
    </w:p>
    <w:p w14:paraId="0F6257B5" w14:textId="0E4D9248" w:rsidR="00BD63E6" w:rsidRDefault="00D94B7A" w:rsidP="001C09AE">
      <w:pPr>
        <w:pStyle w:val="ListParagraph"/>
        <w:numPr>
          <w:ilvl w:val="4"/>
          <w:numId w:val="63"/>
        </w:numPr>
        <w:tabs>
          <w:tab w:val="left" w:pos="2259"/>
          <w:tab w:val="left" w:pos="2260"/>
        </w:tabs>
        <w:ind w:left="2259" w:right="109"/>
        <w:jc w:val="both"/>
        <w:rPr>
          <w:sz w:val="23"/>
        </w:rPr>
      </w:pPr>
      <w:r>
        <w:rPr>
          <w:sz w:val="23"/>
        </w:rPr>
        <w:t>Riser</w:t>
      </w:r>
      <w:r>
        <w:rPr>
          <w:spacing w:val="-10"/>
          <w:sz w:val="23"/>
        </w:rPr>
        <w:t xml:space="preserve"> </w:t>
      </w:r>
      <w:r>
        <w:rPr>
          <w:sz w:val="23"/>
        </w:rPr>
        <w:t>diagrams</w:t>
      </w:r>
      <w:r>
        <w:rPr>
          <w:spacing w:val="-10"/>
          <w:sz w:val="23"/>
        </w:rPr>
        <w:t xml:space="preserve"> </w:t>
      </w:r>
      <w:r>
        <w:rPr>
          <w:sz w:val="23"/>
        </w:rPr>
        <w:t>for</w:t>
      </w:r>
      <w:r>
        <w:rPr>
          <w:spacing w:val="-10"/>
          <w:sz w:val="23"/>
        </w:rPr>
        <w:t xml:space="preserve"> </w:t>
      </w:r>
      <w:r>
        <w:rPr>
          <w:sz w:val="23"/>
        </w:rPr>
        <w:t>sanitary</w:t>
      </w:r>
      <w:r>
        <w:rPr>
          <w:spacing w:val="-12"/>
          <w:sz w:val="23"/>
        </w:rPr>
        <w:t xml:space="preserve"> </w:t>
      </w:r>
      <w:r>
        <w:rPr>
          <w:sz w:val="23"/>
        </w:rPr>
        <w:t>drain,</w:t>
      </w:r>
      <w:r>
        <w:rPr>
          <w:spacing w:val="-10"/>
          <w:sz w:val="23"/>
        </w:rPr>
        <w:t xml:space="preserve"> </w:t>
      </w:r>
      <w:r>
        <w:rPr>
          <w:sz w:val="23"/>
        </w:rPr>
        <w:t>waste</w:t>
      </w:r>
      <w:r>
        <w:rPr>
          <w:spacing w:val="-9"/>
          <w:sz w:val="23"/>
        </w:rPr>
        <w:t xml:space="preserve"> </w:t>
      </w:r>
      <w:r>
        <w:rPr>
          <w:sz w:val="23"/>
        </w:rPr>
        <w:t>and</w:t>
      </w:r>
      <w:r>
        <w:rPr>
          <w:spacing w:val="-10"/>
          <w:sz w:val="23"/>
        </w:rPr>
        <w:t xml:space="preserve"> </w:t>
      </w:r>
      <w:r>
        <w:rPr>
          <w:sz w:val="23"/>
        </w:rPr>
        <w:t>vent;</w:t>
      </w:r>
      <w:r>
        <w:rPr>
          <w:spacing w:val="-9"/>
          <w:sz w:val="23"/>
        </w:rPr>
        <w:t xml:space="preserve"> </w:t>
      </w:r>
      <w:r>
        <w:rPr>
          <w:sz w:val="23"/>
        </w:rPr>
        <w:t>domestic</w:t>
      </w:r>
      <w:r>
        <w:rPr>
          <w:spacing w:val="-9"/>
          <w:sz w:val="23"/>
        </w:rPr>
        <w:t xml:space="preserve"> </w:t>
      </w:r>
      <w:r>
        <w:rPr>
          <w:sz w:val="23"/>
        </w:rPr>
        <w:t>hot</w:t>
      </w:r>
      <w:r>
        <w:rPr>
          <w:spacing w:val="-11"/>
          <w:sz w:val="23"/>
        </w:rPr>
        <w:t xml:space="preserve"> </w:t>
      </w:r>
      <w:r>
        <w:rPr>
          <w:sz w:val="23"/>
        </w:rPr>
        <w:t>and</w:t>
      </w:r>
      <w:r>
        <w:rPr>
          <w:spacing w:val="-10"/>
          <w:sz w:val="23"/>
        </w:rPr>
        <w:t xml:space="preserve"> </w:t>
      </w:r>
      <w:r>
        <w:rPr>
          <w:sz w:val="23"/>
        </w:rPr>
        <w:t>cold</w:t>
      </w:r>
      <w:r>
        <w:rPr>
          <w:spacing w:val="-10"/>
          <w:sz w:val="23"/>
        </w:rPr>
        <w:t xml:space="preserve"> </w:t>
      </w:r>
      <w:r>
        <w:rPr>
          <w:sz w:val="23"/>
        </w:rPr>
        <w:t>water; deionized</w:t>
      </w:r>
      <w:r>
        <w:rPr>
          <w:spacing w:val="-14"/>
          <w:sz w:val="23"/>
        </w:rPr>
        <w:t xml:space="preserve"> </w:t>
      </w:r>
      <w:r>
        <w:rPr>
          <w:sz w:val="23"/>
        </w:rPr>
        <w:t>water;</w:t>
      </w:r>
      <w:r>
        <w:rPr>
          <w:spacing w:val="-14"/>
          <w:sz w:val="23"/>
        </w:rPr>
        <w:t xml:space="preserve"> </w:t>
      </w:r>
      <w:r>
        <w:rPr>
          <w:sz w:val="23"/>
        </w:rPr>
        <w:t>and</w:t>
      </w:r>
      <w:r>
        <w:rPr>
          <w:spacing w:val="-17"/>
          <w:sz w:val="23"/>
        </w:rPr>
        <w:t xml:space="preserve"> </w:t>
      </w:r>
      <w:r>
        <w:rPr>
          <w:sz w:val="23"/>
        </w:rPr>
        <w:t>compressed</w:t>
      </w:r>
      <w:r>
        <w:rPr>
          <w:spacing w:val="-14"/>
          <w:sz w:val="23"/>
        </w:rPr>
        <w:t xml:space="preserve"> </w:t>
      </w:r>
      <w:r>
        <w:rPr>
          <w:sz w:val="23"/>
        </w:rPr>
        <w:t>air</w:t>
      </w:r>
      <w:r>
        <w:rPr>
          <w:spacing w:val="-14"/>
          <w:sz w:val="23"/>
        </w:rPr>
        <w:t xml:space="preserve"> </w:t>
      </w:r>
      <w:r>
        <w:rPr>
          <w:sz w:val="23"/>
        </w:rPr>
        <w:t>where</w:t>
      </w:r>
      <w:r>
        <w:rPr>
          <w:spacing w:val="-14"/>
          <w:sz w:val="23"/>
        </w:rPr>
        <w:t xml:space="preserve"> </w:t>
      </w:r>
      <w:r>
        <w:rPr>
          <w:sz w:val="23"/>
        </w:rPr>
        <w:t>the</w:t>
      </w:r>
      <w:r>
        <w:rPr>
          <w:spacing w:val="-14"/>
          <w:sz w:val="23"/>
        </w:rPr>
        <w:t xml:space="preserve"> </w:t>
      </w:r>
      <w:r>
        <w:rPr>
          <w:sz w:val="23"/>
        </w:rPr>
        <w:t>system</w:t>
      </w:r>
      <w:r>
        <w:rPr>
          <w:spacing w:val="-14"/>
          <w:sz w:val="23"/>
        </w:rPr>
        <w:t xml:space="preserve"> </w:t>
      </w:r>
      <w:r>
        <w:rPr>
          <w:sz w:val="23"/>
        </w:rPr>
        <w:t>is</w:t>
      </w:r>
      <w:r>
        <w:rPr>
          <w:spacing w:val="-15"/>
          <w:sz w:val="23"/>
        </w:rPr>
        <w:t xml:space="preserve"> </w:t>
      </w:r>
      <w:r>
        <w:rPr>
          <w:sz w:val="23"/>
        </w:rPr>
        <w:t>extensive.</w:t>
      </w:r>
      <w:r>
        <w:rPr>
          <w:spacing w:val="-14"/>
          <w:sz w:val="23"/>
        </w:rPr>
        <w:t xml:space="preserve"> </w:t>
      </w:r>
      <w:r>
        <w:rPr>
          <w:sz w:val="23"/>
        </w:rPr>
        <w:t>Risers</w:t>
      </w:r>
      <w:r>
        <w:rPr>
          <w:spacing w:val="-15"/>
          <w:sz w:val="23"/>
        </w:rPr>
        <w:t xml:space="preserve"> </w:t>
      </w:r>
      <w:r>
        <w:rPr>
          <w:sz w:val="23"/>
        </w:rPr>
        <w:t>shall be designated and keyed to the Plans. Show room numbers where the outlets/</w:t>
      </w:r>
      <w:r w:rsidR="00514EFE">
        <w:rPr>
          <w:sz w:val="23"/>
        </w:rPr>
        <w:t xml:space="preserve"> </w:t>
      </w:r>
      <w:r>
        <w:rPr>
          <w:sz w:val="23"/>
        </w:rPr>
        <w:t>inlets</w:t>
      </w:r>
      <w:r>
        <w:rPr>
          <w:spacing w:val="-14"/>
          <w:sz w:val="23"/>
        </w:rPr>
        <w:t xml:space="preserve"> </w:t>
      </w:r>
      <w:r>
        <w:rPr>
          <w:sz w:val="23"/>
        </w:rPr>
        <w:t>occur</w:t>
      </w:r>
      <w:r>
        <w:rPr>
          <w:spacing w:val="-13"/>
          <w:sz w:val="23"/>
        </w:rPr>
        <w:t xml:space="preserve"> </w:t>
      </w:r>
      <w:r>
        <w:rPr>
          <w:sz w:val="23"/>
        </w:rPr>
        <w:t>and</w:t>
      </w:r>
      <w:r>
        <w:rPr>
          <w:spacing w:val="-13"/>
          <w:sz w:val="23"/>
        </w:rPr>
        <w:t xml:space="preserve"> </w:t>
      </w:r>
      <w:r>
        <w:rPr>
          <w:sz w:val="23"/>
        </w:rPr>
        <w:t>show</w:t>
      </w:r>
      <w:r>
        <w:rPr>
          <w:spacing w:val="-14"/>
          <w:sz w:val="23"/>
        </w:rPr>
        <w:t xml:space="preserve"> </w:t>
      </w:r>
      <w:r>
        <w:rPr>
          <w:sz w:val="23"/>
        </w:rPr>
        <w:t>drain</w:t>
      </w:r>
      <w:r>
        <w:rPr>
          <w:spacing w:val="-13"/>
          <w:sz w:val="23"/>
        </w:rPr>
        <w:t xml:space="preserve"> </w:t>
      </w:r>
      <w:r>
        <w:rPr>
          <w:sz w:val="23"/>
        </w:rPr>
        <w:t>fixture</w:t>
      </w:r>
      <w:r>
        <w:rPr>
          <w:spacing w:val="-12"/>
          <w:sz w:val="23"/>
        </w:rPr>
        <w:t xml:space="preserve"> </w:t>
      </w:r>
      <w:r>
        <w:rPr>
          <w:sz w:val="23"/>
        </w:rPr>
        <w:t>units</w:t>
      </w:r>
      <w:r>
        <w:rPr>
          <w:spacing w:val="-14"/>
          <w:sz w:val="23"/>
        </w:rPr>
        <w:t xml:space="preserve"> </w:t>
      </w:r>
      <w:r>
        <w:rPr>
          <w:sz w:val="23"/>
        </w:rPr>
        <w:t>at</w:t>
      </w:r>
      <w:r>
        <w:rPr>
          <w:spacing w:val="-13"/>
          <w:sz w:val="23"/>
        </w:rPr>
        <w:t xml:space="preserve"> </w:t>
      </w:r>
      <w:r>
        <w:rPr>
          <w:sz w:val="23"/>
        </w:rPr>
        <w:t>the</w:t>
      </w:r>
      <w:r>
        <w:rPr>
          <w:spacing w:val="-12"/>
          <w:sz w:val="23"/>
        </w:rPr>
        <w:t xml:space="preserve"> </w:t>
      </w:r>
      <w:r>
        <w:rPr>
          <w:sz w:val="23"/>
        </w:rPr>
        <w:t>base</w:t>
      </w:r>
      <w:r>
        <w:rPr>
          <w:spacing w:val="-12"/>
          <w:sz w:val="23"/>
        </w:rPr>
        <w:t xml:space="preserve"> </w:t>
      </w:r>
      <w:r>
        <w:rPr>
          <w:sz w:val="23"/>
        </w:rPr>
        <w:t>of</w:t>
      </w:r>
      <w:r>
        <w:rPr>
          <w:spacing w:val="-16"/>
          <w:sz w:val="23"/>
        </w:rPr>
        <w:t xml:space="preserve"> </w:t>
      </w:r>
      <w:r>
        <w:rPr>
          <w:sz w:val="23"/>
        </w:rPr>
        <w:t>each</w:t>
      </w:r>
      <w:r>
        <w:rPr>
          <w:spacing w:val="-13"/>
          <w:sz w:val="23"/>
        </w:rPr>
        <w:t xml:space="preserve"> </w:t>
      </w:r>
      <w:r>
        <w:rPr>
          <w:sz w:val="23"/>
        </w:rPr>
        <w:t>riser.</w:t>
      </w:r>
      <w:r>
        <w:rPr>
          <w:spacing w:val="32"/>
          <w:sz w:val="23"/>
        </w:rPr>
        <w:t xml:space="preserve"> </w:t>
      </w:r>
      <w:r>
        <w:rPr>
          <w:sz w:val="23"/>
        </w:rPr>
        <w:t>Show sizes of water hammer</w:t>
      </w:r>
      <w:r>
        <w:rPr>
          <w:spacing w:val="-28"/>
          <w:sz w:val="23"/>
        </w:rPr>
        <w:t xml:space="preserve"> </w:t>
      </w:r>
      <w:r>
        <w:rPr>
          <w:sz w:val="23"/>
        </w:rPr>
        <w:t>arrestors.</w:t>
      </w:r>
    </w:p>
    <w:p w14:paraId="4ACB634A" w14:textId="77777777" w:rsidR="00BD63E6" w:rsidRDefault="00D94B7A" w:rsidP="001C09AE">
      <w:pPr>
        <w:pStyle w:val="ListParagraph"/>
        <w:numPr>
          <w:ilvl w:val="4"/>
          <w:numId w:val="63"/>
        </w:numPr>
        <w:tabs>
          <w:tab w:val="left" w:pos="2259"/>
          <w:tab w:val="left" w:pos="2260"/>
        </w:tabs>
        <w:spacing w:before="1"/>
        <w:ind w:left="2259" w:right="111"/>
        <w:jc w:val="both"/>
        <w:rPr>
          <w:sz w:val="23"/>
        </w:rPr>
      </w:pPr>
      <w:r>
        <w:rPr>
          <w:sz w:val="23"/>
        </w:rPr>
        <w:t>Details of hookups at water heaters, air compressors, etc., and roof drain installation.</w:t>
      </w:r>
    </w:p>
    <w:p w14:paraId="77ACF1FC" w14:textId="77777777" w:rsidR="00BD63E6" w:rsidRDefault="00D94B7A" w:rsidP="001C09AE">
      <w:pPr>
        <w:pStyle w:val="ListParagraph"/>
        <w:numPr>
          <w:ilvl w:val="4"/>
          <w:numId w:val="63"/>
        </w:numPr>
        <w:tabs>
          <w:tab w:val="left" w:pos="2259"/>
          <w:tab w:val="left" w:pos="2260"/>
        </w:tabs>
        <w:spacing w:before="1"/>
        <w:ind w:left="2259"/>
        <w:rPr>
          <w:sz w:val="23"/>
        </w:rPr>
      </w:pPr>
      <w:r>
        <w:rPr>
          <w:sz w:val="23"/>
        </w:rPr>
        <w:t>Schedules of water heaters, air compressors, air dryers, and</w:t>
      </w:r>
      <w:r>
        <w:rPr>
          <w:spacing w:val="-46"/>
          <w:sz w:val="23"/>
        </w:rPr>
        <w:t xml:space="preserve"> </w:t>
      </w:r>
      <w:r>
        <w:rPr>
          <w:sz w:val="23"/>
        </w:rPr>
        <w:t>drains.</w:t>
      </w:r>
    </w:p>
    <w:p w14:paraId="40CC4429" w14:textId="77777777" w:rsidR="00BD63E6" w:rsidRDefault="00D94B7A" w:rsidP="001C09AE">
      <w:pPr>
        <w:pStyle w:val="ListParagraph"/>
        <w:numPr>
          <w:ilvl w:val="4"/>
          <w:numId w:val="63"/>
        </w:numPr>
        <w:tabs>
          <w:tab w:val="left" w:pos="2259"/>
          <w:tab w:val="left" w:pos="2260"/>
        </w:tabs>
        <w:spacing w:before="1"/>
        <w:ind w:left="2259"/>
        <w:rPr>
          <w:sz w:val="23"/>
        </w:rPr>
      </w:pPr>
      <w:r>
        <w:rPr>
          <w:sz w:val="23"/>
        </w:rPr>
        <w:t>Location of shut off valves for all major utilities affected</w:t>
      </w:r>
      <w:r>
        <w:rPr>
          <w:spacing w:val="1"/>
          <w:sz w:val="23"/>
        </w:rPr>
        <w:t xml:space="preserve"> </w:t>
      </w:r>
      <w:r>
        <w:rPr>
          <w:sz w:val="23"/>
        </w:rPr>
        <w:t>by</w:t>
      </w:r>
      <w:r w:rsidR="00A73D9C">
        <w:rPr>
          <w:sz w:val="23"/>
        </w:rPr>
        <w:t xml:space="preserve"> </w:t>
      </w:r>
      <w:r>
        <w:rPr>
          <w:sz w:val="23"/>
        </w:rPr>
        <w:t>construction.</w:t>
      </w:r>
    </w:p>
    <w:p w14:paraId="0BB29754" w14:textId="77777777" w:rsidR="00BD63E6" w:rsidRDefault="00BD63E6">
      <w:pPr>
        <w:pStyle w:val="BodyText"/>
        <w:spacing w:before="3"/>
      </w:pPr>
    </w:p>
    <w:p w14:paraId="5D643566" w14:textId="77777777" w:rsidR="00BD63E6" w:rsidRDefault="00D94B7A">
      <w:pPr>
        <w:pStyle w:val="Heading5"/>
        <w:spacing w:line="263" w:lineRule="exact"/>
      </w:pPr>
      <w:bookmarkStart w:id="329" w:name="Mechanical_(HVAC)_Drawings"/>
      <w:bookmarkEnd w:id="329"/>
      <w:r>
        <w:rPr>
          <w:u w:val="thick"/>
        </w:rPr>
        <w:t>Mechanical (HVAC) Drawings</w:t>
      </w:r>
    </w:p>
    <w:p w14:paraId="6861799F" w14:textId="77777777" w:rsidR="00BD63E6" w:rsidRDefault="00D94B7A" w:rsidP="001C09AE">
      <w:pPr>
        <w:pStyle w:val="ListParagraph"/>
        <w:numPr>
          <w:ilvl w:val="4"/>
          <w:numId w:val="63"/>
        </w:numPr>
        <w:tabs>
          <w:tab w:val="left" w:pos="2257"/>
          <w:tab w:val="left" w:pos="2258"/>
        </w:tabs>
        <w:ind w:left="2260" w:right="124"/>
        <w:jc w:val="both"/>
        <w:rPr>
          <w:sz w:val="23"/>
        </w:rPr>
      </w:pPr>
      <w:r>
        <w:rPr>
          <w:sz w:val="23"/>
        </w:rPr>
        <w:t>For renovation Projects, show demolition in sufficient detail that it may be procured from the</w:t>
      </w:r>
      <w:r>
        <w:rPr>
          <w:spacing w:val="-24"/>
          <w:sz w:val="23"/>
        </w:rPr>
        <w:t xml:space="preserve"> </w:t>
      </w:r>
      <w:r>
        <w:rPr>
          <w:sz w:val="23"/>
        </w:rPr>
        <w:t>Drawings.</w:t>
      </w:r>
    </w:p>
    <w:p w14:paraId="7E83B45B" w14:textId="77777777" w:rsidR="00BD63E6" w:rsidRDefault="00D94B7A" w:rsidP="001C09AE">
      <w:pPr>
        <w:pStyle w:val="ListParagraph"/>
        <w:numPr>
          <w:ilvl w:val="4"/>
          <w:numId w:val="63"/>
        </w:numPr>
        <w:tabs>
          <w:tab w:val="left" w:pos="2257"/>
          <w:tab w:val="left" w:pos="2258"/>
        </w:tabs>
        <w:spacing w:before="2" w:line="264" w:lineRule="exact"/>
        <w:ind w:left="2260" w:right="110"/>
        <w:jc w:val="both"/>
        <w:rPr>
          <w:sz w:val="23"/>
        </w:rPr>
      </w:pPr>
      <w:r>
        <w:rPr>
          <w:sz w:val="23"/>
        </w:rPr>
        <w:t>Plans of each floor and roof showing double line-duct layouts, mechanical equipment location and layouts. Plans shall show ceiling-mounted lighting fixtures.</w:t>
      </w:r>
    </w:p>
    <w:p w14:paraId="1DAB00F8" w14:textId="77777777" w:rsidR="00BD63E6" w:rsidRDefault="00D94B7A" w:rsidP="001C09AE">
      <w:pPr>
        <w:pStyle w:val="ListParagraph"/>
        <w:numPr>
          <w:ilvl w:val="4"/>
          <w:numId w:val="63"/>
        </w:numPr>
        <w:tabs>
          <w:tab w:val="left" w:pos="2257"/>
          <w:tab w:val="left" w:pos="2258"/>
        </w:tabs>
        <w:ind w:left="2260" w:right="108"/>
        <w:jc w:val="both"/>
        <w:rPr>
          <w:sz w:val="23"/>
        </w:rPr>
      </w:pPr>
      <w:r>
        <w:rPr>
          <w:sz w:val="23"/>
        </w:rPr>
        <w:t>Plans of each floor showing chilled water, heating hot water, steam and condensate</w:t>
      </w:r>
      <w:r>
        <w:rPr>
          <w:spacing w:val="-10"/>
          <w:sz w:val="23"/>
        </w:rPr>
        <w:t xml:space="preserve"> </w:t>
      </w:r>
      <w:r>
        <w:rPr>
          <w:sz w:val="23"/>
        </w:rPr>
        <w:t>piping</w:t>
      </w:r>
      <w:r>
        <w:rPr>
          <w:spacing w:val="-11"/>
          <w:sz w:val="23"/>
        </w:rPr>
        <w:t xml:space="preserve"> </w:t>
      </w:r>
      <w:r>
        <w:rPr>
          <w:sz w:val="23"/>
        </w:rPr>
        <w:t>and</w:t>
      </w:r>
      <w:r>
        <w:rPr>
          <w:spacing w:val="-11"/>
          <w:sz w:val="23"/>
        </w:rPr>
        <w:t xml:space="preserve"> </w:t>
      </w:r>
      <w:r>
        <w:rPr>
          <w:sz w:val="23"/>
        </w:rPr>
        <w:t>piping</w:t>
      </w:r>
      <w:r>
        <w:rPr>
          <w:spacing w:val="-11"/>
          <w:sz w:val="23"/>
        </w:rPr>
        <w:t xml:space="preserve"> </w:t>
      </w:r>
      <w:r>
        <w:rPr>
          <w:sz w:val="23"/>
        </w:rPr>
        <w:t>sizes.</w:t>
      </w:r>
      <w:r>
        <w:rPr>
          <w:spacing w:val="-9"/>
          <w:sz w:val="23"/>
        </w:rPr>
        <w:t xml:space="preserve"> </w:t>
      </w:r>
      <w:r>
        <w:rPr>
          <w:sz w:val="23"/>
        </w:rPr>
        <w:t>Show</w:t>
      </w:r>
      <w:r>
        <w:rPr>
          <w:spacing w:val="-9"/>
          <w:sz w:val="23"/>
        </w:rPr>
        <w:t xml:space="preserve"> </w:t>
      </w:r>
      <w:r>
        <w:rPr>
          <w:sz w:val="23"/>
        </w:rPr>
        <w:t>provisions</w:t>
      </w:r>
      <w:r>
        <w:rPr>
          <w:spacing w:val="-9"/>
          <w:sz w:val="23"/>
        </w:rPr>
        <w:t xml:space="preserve"> </w:t>
      </w:r>
      <w:r>
        <w:rPr>
          <w:sz w:val="23"/>
        </w:rPr>
        <w:t>for</w:t>
      </w:r>
      <w:r>
        <w:rPr>
          <w:spacing w:val="-9"/>
          <w:sz w:val="23"/>
        </w:rPr>
        <w:t xml:space="preserve"> </w:t>
      </w:r>
      <w:r>
        <w:rPr>
          <w:sz w:val="23"/>
        </w:rPr>
        <w:t>expansion.</w:t>
      </w:r>
      <w:r>
        <w:rPr>
          <w:spacing w:val="-9"/>
          <w:sz w:val="23"/>
        </w:rPr>
        <w:t xml:space="preserve"> </w:t>
      </w:r>
      <w:r>
        <w:rPr>
          <w:sz w:val="23"/>
        </w:rPr>
        <w:t>(This</w:t>
      </w:r>
      <w:r>
        <w:rPr>
          <w:spacing w:val="38"/>
          <w:sz w:val="23"/>
        </w:rPr>
        <w:t xml:space="preserve"> </w:t>
      </w:r>
      <w:r>
        <w:rPr>
          <w:sz w:val="23"/>
        </w:rPr>
        <w:t>may be shown on ductwork Plans where congestion is not a</w:t>
      </w:r>
      <w:r>
        <w:rPr>
          <w:spacing w:val="-30"/>
          <w:sz w:val="23"/>
        </w:rPr>
        <w:t xml:space="preserve"> </w:t>
      </w:r>
      <w:r>
        <w:rPr>
          <w:sz w:val="23"/>
        </w:rPr>
        <w:t>problem.)</w:t>
      </w:r>
    </w:p>
    <w:p w14:paraId="4450F1F3" w14:textId="77777777" w:rsidR="00BD63E6" w:rsidRDefault="00D94B7A" w:rsidP="001C09AE">
      <w:pPr>
        <w:pStyle w:val="ListParagraph"/>
        <w:numPr>
          <w:ilvl w:val="4"/>
          <w:numId w:val="63"/>
        </w:numPr>
        <w:tabs>
          <w:tab w:val="left" w:pos="2257"/>
          <w:tab w:val="left" w:pos="2258"/>
        </w:tabs>
        <w:spacing w:before="1"/>
        <w:ind w:left="2260" w:right="110"/>
        <w:jc w:val="both"/>
        <w:rPr>
          <w:sz w:val="23"/>
        </w:rPr>
      </w:pPr>
      <w:r>
        <w:rPr>
          <w:sz w:val="23"/>
        </w:rPr>
        <w:t>Provide</w:t>
      </w:r>
      <w:r>
        <w:rPr>
          <w:spacing w:val="-10"/>
          <w:sz w:val="23"/>
        </w:rPr>
        <w:t xml:space="preserve"> </w:t>
      </w:r>
      <w:r>
        <w:rPr>
          <w:sz w:val="23"/>
        </w:rPr>
        <w:t>layouts</w:t>
      </w:r>
      <w:r>
        <w:rPr>
          <w:spacing w:val="-11"/>
          <w:sz w:val="23"/>
        </w:rPr>
        <w:t xml:space="preserve"> </w:t>
      </w:r>
      <w:r>
        <w:rPr>
          <w:sz w:val="23"/>
        </w:rPr>
        <w:t>of</w:t>
      </w:r>
      <w:r>
        <w:rPr>
          <w:spacing w:val="-13"/>
          <w:sz w:val="23"/>
        </w:rPr>
        <w:t xml:space="preserve"> </w:t>
      </w:r>
      <w:r>
        <w:rPr>
          <w:sz w:val="23"/>
        </w:rPr>
        <w:t>mechanical</w:t>
      </w:r>
      <w:r>
        <w:rPr>
          <w:spacing w:val="-12"/>
          <w:sz w:val="23"/>
        </w:rPr>
        <w:t xml:space="preserve"> </w:t>
      </w:r>
      <w:r>
        <w:rPr>
          <w:sz w:val="23"/>
        </w:rPr>
        <w:t>equipment</w:t>
      </w:r>
      <w:r>
        <w:rPr>
          <w:spacing w:val="-10"/>
          <w:sz w:val="23"/>
        </w:rPr>
        <w:t xml:space="preserve"> </w:t>
      </w:r>
      <w:r>
        <w:rPr>
          <w:sz w:val="23"/>
        </w:rPr>
        <w:t>and</w:t>
      </w:r>
      <w:r>
        <w:rPr>
          <w:spacing w:val="-11"/>
          <w:sz w:val="23"/>
        </w:rPr>
        <w:t xml:space="preserve"> </w:t>
      </w:r>
      <w:r>
        <w:rPr>
          <w:sz w:val="23"/>
        </w:rPr>
        <w:t>fan</w:t>
      </w:r>
      <w:r>
        <w:rPr>
          <w:spacing w:val="-11"/>
          <w:sz w:val="23"/>
        </w:rPr>
        <w:t xml:space="preserve"> </w:t>
      </w:r>
      <w:r>
        <w:rPr>
          <w:sz w:val="23"/>
        </w:rPr>
        <w:t>rooms</w:t>
      </w:r>
      <w:r>
        <w:rPr>
          <w:spacing w:val="-11"/>
          <w:sz w:val="23"/>
        </w:rPr>
        <w:t xml:space="preserve"> </w:t>
      </w:r>
      <w:r>
        <w:rPr>
          <w:sz w:val="23"/>
        </w:rPr>
        <w:t>to</w:t>
      </w:r>
      <w:r>
        <w:rPr>
          <w:spacing w:val="-13"/>
          <w:sz w:val="23"/>
        </w:rPr>
        <w:t xml:space="preserve"> </w:t>
      </w:r>
      <w:r>
        <w:rPr>
          <w:sz w:val="23"/>
        </w:rPr>
        <w:t>a</w:t>
      </w:r>
      <w:r>
        <w:rPr>
          <w:spacing w:val="-10"/>
          <w:sz w:val="23"/>
        </w:rPr>
        <w:t xml:space="preserve"> </w:t>
      </w:r>
      <w:r>
        <w:rPr>
          <w:sz w:val="23"/>
        </w:rPr>
        <w:t>scale</w:t>
      </w:r>
      <w:r>
        <w:rPr>
          <w:spacing w:val="-10"/>
          <w:sz w:val="23"/>
        </w:rPr>
        <w:t xml:space="preserve"> </w:t>
      </w:r>
      <w:r>
        <w:rPr>
          <w:sz w:val="23"/>
        </w:rPr>
        <w:t>not</w:t>
      </w:r>
      <w:r>
        <w:rPr>
          <w:spacing w:val="-12"/>
          <w:sz w:val="23"/>
        </w:rPr>
        <w:t xml:space="preserve"> </w:t>
      </w:r>
      <w:r>
        <w:rPr>
          <w:sz w:val="23"/>
        </w:rPr>
        <w:t>less</w:t>
      </w:r>
      <w:r>
        <w:rPr>
          <w:spacing w:val="-11"/>
          <w:sz w:val="23"/>
        </w:rPr>
        <w:t xml:space="preserve"> </w:t>
      </w:r>
      <w:r>
        <w:rPr>
          <w:sz w:val="23"/>
        </w:rPr>
        <w:t>than twice</w:t>
      </w:r>
      <w:r>
        <w:rPr>
          <w:spacing w:val="-5"/>
          <w:sz w:val="23"/>
        </w:rPr>
        <w:t xml:space="preserve"> </w:t>
      </w:r>
      <w:r>
        <w:rPr>
          <w:sz w:val="23"/>
        </w:rPr>
        <w:t>that</w:t>
      </w:r>
      <w:r>
        <w:rPr>
          <w:spacing w:val="-3"/>
          <w:sz w:val="23"/>
        </w:rPr>
        <w:t xml:space="preserve"> </w:t>
      </w:r>
      <w:r>
        <w:rPr>
          <w:sz w:val="23"/>
        </w:rPr>
        <w:t>of</w:t>
      </w:r>
      <w:r>
        <w:rPr>
          <w:spacing w:val="-6"/>
          <w:sz w:val="23"/>
        </w:rPr>
        <w:t xml:space="preserve"> </w:t>
      </w:r>
      <w:r>
        <w:rPr>
          <w:sz w:val="23"/>
        </w:rPr>
        <w:t>the</w:t>
      </w:r>
      <w:r>
        <w:rPr>
          <w:spacing w:val="-3"/>
          <w:sz w:val="23"/>
        </w:rPr>
        <w:t xml:space="preserve"> </w:t>
      </w:r>
      <w:r>
        <w:rPr>
          <w:sz w:val="23"/>
        </w:rPr>
        <w:t>floor</w:t>
      </w:r>
      <w:r>
        <w:rPr>
          <w:spacing w:val="-4"/>
          <w:sz w:val="23"/>
        </w:rPr>
        <w:t xml:space="preserve"> </w:t>
      </w:r>
      <w:r>
        <w:rPr>
          <w:sz w:val="23"/>
        </w:rPr>
        <w:t>Plans.</w:t>
      </w:r>
      <w:r>
        <w:rPr>
          <w:spacing w:val="-4"/>
          <w:sz w:val="23"/>
        </w:rPr>
        <w:t xml:space="preserve"> </w:t>
      </w:r>
      <w:r>
        <w:rPr>
          <w:sz w:val="23"/>
        </w:rPr>
        <w:t>Show</w:t>
      </w:r>
      <w:r>
        <w:rPr>
          <w:spacing w:val="-4"/>
          <w:sz w:val="23"/>
        </w:rPr>
        <w:t xml:space="preserve"> </w:t>
      </w:r>
      <w:r>
        <w:rPr>
          <w:sz w:val="23"/>
        </w:rPr>
        <w:t>equipment,</w:t>
      </w:r>
      <w:r>
        <w:rPr>
          <w:spacing w:val="-4"/>
          <w:sz w:val="23"/>
        </w:rPr>
        <w:t xml:space="preserve"> </w:t>
      </w:r>
      <w:r>
        <w:rPr>
          <w:sz w:val="23"/>
        </w:rPr>
        <w:t>ducts,</w:t>
      </w:r>
      <w:r>
        <w:rPr>
          <w:spacing w:val="-6"/>
          <w:sz w:val="23"/>
        </w:rPr>
        <w:t xml:space="preserve"> </w:t>
      </w:r>
      <w:r>
        <w:rPr>
          <w:sz w:val="23"/>
        </w:rPr>
        <w:t>piping,</w:t>
      </w:r>
      <w:r>
        <w:rPr>
          <w:spacing w:val="-4"/>
          <w:sz w:val="23"/>
        </w:rPr>
        <w:t xml:space="preserve"> </w:t>
      </w:r>
      <w:r>
        <w:rPr>
          <w:sz w:val="23"/>
        </w:rPr>
        <w:t>etc.</w:t>
      </w:r>
      <w:r>
        <w:rPr>
          <w:spacing w:val="-4"/>
          <w:sz w:val="23"/>
        </w:rPr>
        <w:t xml:space="preserve"> </w:t>
      </w:r>
      <w:r>
        <w:rPr>
          <w:sz w:val="23"/>
        </w:rPr>
        <w:t>to</w:t>
      </w:r>
      <w:r>
        <w:rPr>
          <w:spacing w:val="-4"/>
          <w:sz w:val="23"/>
        </w:rPr>
        <w:t xml:space="preserve"> </w:t>
      </w:r>
      <w:r>
        <w:rPr>
          <w:sz w:val="23"/>
        </w:rPr>
        <w:t>coordinate the</w:t>
      </w:r>
      <w:r>
        <w:rPr>
          <w:spacing w:val="-12"/>
          <w:sz w:val="23"/>
        </w:rPr>
        <w:t xml:space="preserve"> </w:t>
      </w:r>
      <w:r>
        <w:rPr>
          <w:sz w:val="23"/>
        </w:rPr>
        <w:t>installation</w:t>
      </w:r>
      <w:r>
        <w:rPr>
          <w:spacing w:val="-13"/>
          <w:sz w:val="23"/>
        </w:rPr>
        <w:t xml:space="preserve"> </w:t>
      </w:r>
      <w:r>
        <w:rPr>
          <w:sz w:val="23"/>
        </w:rPr>
        <w:t>in</w:t>
      </w:r>
      <w:r>
        <w:rPr>
          <w:spacing w:val="-13"/>
          <w:sz w:val="23"/>
        </w:rPr>
        <w:t xml:space="preserve"> </w:t>
      </w:r>
      <w:r>
        <w:rPr>
          <w:sz w:val="23"/>
        </w:rPr>
        <w:t>tight</w:t>
      </w:r>
      <w:r>
        <w:rPr>
          <w:spacing w:val="-12"/>
          <w:sz w:val="23"/>
        </w:rPr>
        <w:t xml:space="preserve"> </w:t>
      </w:r>
      <w:r>
        <w:rPr>
          <w:sz w:val="23"/>
        </w:rPr>
        <w:t>areas.</w:t>
      </w:r>
      <w:r>
        <w:rPr>
          <w:spacing w:val="-11"/>
          <w:sz w:val="23"/>
        </w:rPr>
        <w:t xml:space="preserve"> </w:t>
      </w:r>
      <w:r>
        <w:rPr>
          <w:sz w:val="23"/>
        </w:rPr>
        <w:t>Show</w:t>
      </w:r>
      <w:r>
        <w:rPr>
          <w:spacing w:val="-11"/>
          <w:sz w:val="23"/>
        </w:rPr>
        <w:t xml:space="preserve"> </w:t>
      </w:r>
      <w:r>
        <w:rPr>
          <w:sz w:val="23"/>
        </w:rPr>
        <w:t>access</w:t>
      </w:r>
      <w:r>
        <w:rPr>
          <w:spacing w:val="-14"/>
          <w:sz w:val="23"/>
        </w:rPr>
        <w:t xml:space="preserve"> </w:t>
      </w:r>
      <w:r>
        <w:rPr>
          <w:sz w:val="23"/>
        </w:rPr>
        <w:t>and</w:t>
      </w:r>
      <w:r>
        <w:rPr>
          <w:spacing w:val="-11"/>
          <w:sz w:val="23"/>
        </w:rPr>
        <w:t xml:space="preserve"> </w:t>
      </w:r>
      <w:r>
        <w:rPr>
          <w:sz w:val="23"/>
        </w:rPr>
        <w:t>service</w:t>
      </w:r>
      <w:r>
        <w:rPr>
          <w:spacing w:val="-10"/>
          <w:sz w:val="23"/>
        </w:rPr>
        <w:t xml:space="preserve"> </w:t>
      </w:r>
      <w:r>
        <w:rPr>
          <w:sz w:val="23"/>
        </w:rPr>
        <w:t>space</w:t>
      </w:r>
      <w:r>
        <w:rPr>
          <w:spacing w:val="-10"/>
          <w:sz w:val="23"/>
        </w:rPr>
        <w:t xml:space="preserve"> </w:t>
      </w:r>
      <w:r>
        <w:rPr>
          <w:sz w:val="23"/>
        </w:rPr>
        <w:t>requirements</w:t>
      </w:r>
      <w:r>
        <w:rPr>
          <w:spacing w:val="-11"/>
          <w:sz w:val="23"/>
        </w:rPr>
        <w:t xml:space="preserve"> </w:t>
      </w:r>
      <w:r>
        <w:rPr>
          <w:sz w:val="23"/>
        </w:rPr>
        <w:t>such as that required for tube, coil, and fan</w:t>
      </w:r>
      <w:r>
        <w:rPr>
          <w:spacing w:val="-46"/>
          <w:sz w:val="23"/>
        </w:rPr>
        <w:t xml:space="preserve"> </w:t>
      </w:r>
      <w:r>
        <w:rPr>
          <w:sz w:val="23"/>
        </w:rPr>
        <w:t>removal.</w:t>
      </w:r>
    </w:p>
    <w:p w14:paraId="705ED888" w14:textId="77777777" w:rsidR="00BD63E6" w:rsidRDefault="00D94B7A" w:rsidP="001C09AE">
      <w:pPr>
        <w:pStyle w:val="ListParagraph"/>
        <w:numPr>
          <w:ilvl w:val="4"/>
          <w:numId w:val="63"/>
        </w:numPr>
        <w:tabs>
          <w:tab w:val="left" w:pos="2257"/>
          <w:tab w:val="left" w:pos="2258"/>
        </w:tabs>
        <w:spacing w:before="2"/>
        <w:ind w:left="2260" w:right="110"/>
        <w:jc w:val="both"/>
        <w:rPr>
          <w:sz w:val="23"/>
        </w:rPr>
      </w:pPr>
      <w:r>
        <w:rPr>
          <w:sz w:val="23"/>
        </w:rPr>
        <w:t>Provide schedules for all mechanical equipment, steam traps, air devices, etc. showing sizes, capacities, HP, CFM, electrical characteristics, locations, features,</w:t>
      </w:r>
      <w:r>
        <w:rPr>
          <w:spacing w:val="-10"/>
          <w:sz w:val="23"/>
        </w:rPr>
        <w:t xml:space="preserve"> </w:t>
      </w:r>
      <w:r>
        <w:rPr>
          <w:sz w:val="23"/>
        </w:rPr>
        <w:t>etc.</w:t>
      </w:r>
    </w:p>
    <w:p w14:paraId="01A5D0C5" w14:textId="77777777" w:rsidR="00BD63E6" w:rsidRDefault="00D94B7A" w:rsidP="001C09AE">
      <w:pPr>
        <w:pStyle w:val="ListParagraph"/>
        <w:numPr>
          <w:ilvl w:val="4"/>
          <w:numId w:val="63"/>
        </w:numPr>
        <w:tabs>
          <w:tab w:val="left" w:pos="2257"/>
          <w:tab w:val="left" w:pos="2258"/>
        </w:tabs>
        <w:spacing w:before="2" w:line="263" w:lineRule="exact"/>
        <w:ind w:left="2257" w:hanging="717"/>
        <w:rPr>
          <w:sz w:val="23"/>
        </w:rPr>
      </w:pPr>
      <w:r>
        <w:rPr>
          <w:sz w:val="23"/>
        </w:rPr>
        <w:t>Provide Drawings showing control schematics, automation points,</w:t>
      </w:r>
      <w:r>
        <w:rPr>
          <w:spacing w:val="-43"/>
          <w:sz w:val="23"/>
        </w:rPr>
        <w:t xml:space="preserve"> </w:t>
      </w:r>
      <w:r>
        <w:rPr>
          <w:sz w:val="23"/>
        </w:rPr>
        <w:t>etc.</w:t>
      </w:r>
    </w:p>
    <w:p w14:paraId="5146D6AE" w14:textId="77777777" w:rsidR="00BD63E6" w:rsidRDefault="00D94B7A" w:rsidP="001C09AE">
      <w:pPr>
        <w:pStyle w:val="ListParagraph"/>
        <w:numPr>
          <w:ilvl w:val="4"/>
          <w:numId w:val="63"/>
        </w:numPr>
        <w:tabs>
          <w:tab w:val="left" w:pos="2257"/>
          <w:tab w:val="left" w:pos="2258"/>
        </w:tabs>
        <w:ind w:left="2260" w:right="111"/>
        <w:jc w:val="both"/>
        <w:rPr>
          <w:sz w:val="23"/>
        </w:rPr>
      </w:pPr>
      <w:r>
        <w:rPr>
          <w:sz w:val="23"/>
        </w:rPr>
        <w:t>Provide schematic diagrams of chilled and heating water, steam, and condensate</w:t>
      </w:r>
      <w:r>
        <w:rPr>
          <w:spacing w:val="-14"/>
          <w:sz w:val="23"/>
        </w:rPr>
        <w:t xml:space="preserve"> </w:t>
      </w:r>
      <w:r>
        <w:rPr>
          <w:sz w:val="23"/>
        </w:rPr>
        <w:t>piping.</w:t>
      </w:r>
    </w:p>
    <w:p w14:paraId="25A6A522" w14:textId="77777777" w:rsidR="00BD63E6" w:rsidRDefault="00D94B7A" w:rsidP="001C09AE">
      <w:pPr>
        <w:pStyle w:val="ListParagraph"/>
        <w:numPr>
          <w:ilvl w:val="4"/>
          <w:numId w:val="63"/>
        </w:numPr>
        <w:tabs>
          <w:tab w:val="left" w:pos="2257"/>
          <w:tab w:val="left" w:pos="2258"/>
        </w:tabs>
        <w:spacing w:before="1"/>
        <w:ind w:left="2260" w:right="113"/>
        <w:jc w:val="both"/>
        <w:rPr>
          <w:sz w:val="23"/>
        </w:rPr>
      </w:pPr>
      <w:r>
        <w:rPr>
          <w:sz w:val="23"/>
        </w:rPr>
        <w:t>Central heating and cooling plants, distribution piping, equipment, anchors, expansion</w:t>
      </w:r>
      <w:r>
        <w:rPr>
          <w:spacing w:val="-12"/>
          <w:sz w:val="23"/>
        </w:rPr>
        <w:t xml:space="preserve"> </w:t>
      </w:r>
      <w:r>
        <w:rPr>
          <w:sz w:val="23"/>
        </w:rPr>
        <w:t>joints,</w:t>
      </w:r>
      <w:r>
        <w:rPr>
          <w:spacing w:val="-10"/>
          <w:sz w:val="23"/>
        </w:rPr>
        <w:t xml:space="preserve"> </w:t>
      </w:r>
      <w:r>
        <w:rPr>
          <w:sz w:val="23"/>
        </w:rPr>
        <w:t>etc.</w:t>
      </w:r>
      <w:r>
        <w:rPr>
          <w:spacing w:val="-10"/>
          <w:sz w:val="23"/>
        </w:rPr>
        <w:t xml:space="preserve"> </w:t>
      </w:r>
      <w:r>
        <w:rPr>
          <w:sz w:val="23"/>
        </w:rPr>
        <w:t>shall</w:t>
      </w:r>
      <w:r>
        <w:rPr>
          <w:spacing w:val="-11"/>
          <w:sz w:val="23"/>
        </w:rPr>
        <w:t xml:space="preserve"> </w:t>
      </w:r>
      <w:r>
        <w:rPr>
          <w:sz w:val="23"/>
        </w:rPr>
        <w:t>be</w:t>
      </w:r>
      <w:r>
        <w:rPr>
          <w:spacing w:val="-9"/>
          <w:sz w:val="23"/>
        </w:rPr>
        <w:t xml:space="preserve"> </w:t>
      </w:r>
      <w:r>
        <w:rPr>
          <w:sz w:val="23"/>
        </w:rPr>
        <w:t>shown</w:t>
      </w:r>
      <w:r>
        <w:rPr>
          <w:spacing w:val="-10"/>
          <w:sz w:val="23"/>
        </w:rPr>
        <w:t xml:space="preserve"> </w:t>
      </w:r>
      <w:r>
        <w:rPr>
          <w:sz w:val="23"/>
        </w:rPr>
        <w:t>as</w:t>
      </w:r>
      <w:r>
        <w:rPr>
          <w:spacing w:val="-10"/>
          <w:sz w:val="23"/>
        </w:rPr>
        <w:t xml:space="preserve"> </w:t>
      </w:r>
      <w:r>
        <w:rPr>
          <w:sz w:val="23"/>
        </w:rPr>
        <w:t>necessary</w:t>
      </w:r>
      <w:r>
        <w:rPr>
          <w:spacing w:val="-14"/>
          <w:sz w:val="23"/>
        </w:rPr>
        <w:t xml:space="preserve"> </w:t>
      </w:r>
      <w:r>
        <w:rPr>
          <w:sz w:val="23"/>
        </w:rPr>
        <w:t>to</w:t>
      </w:r>
      <w:r>
        <w:rPr>
          <w:spacing w:val="-7"/>
          <w:sz w:val="23"/>
        </w:rPr>
        <w:t xml:space="preserve"> </w:t>
      </w:r>
      <w:r>
        <w:rPr>
          <w:sz w:val="23"/>
        </w:rPr>
        <w:t>clearly</w:t>
      </w:r>
      <w:r>
        <w:rPr>
          <w:spacing w:val="-14"/>
          <w:sz w:val="23"/>
        </w:rPr>
        <w:t xml:space="preserve"> </w:t>
      </w:r>
      <w:r>
        <w:rPr>
          <w:sz w:val="23"/>
        </w:rPr>
        <w:t>describe</w:t>
      </w:r>
      <w:r>
        <w:rPr>
          <w:spacing w:val="-9"/>
          <w:sz w:val="23"/>
        </w:rPr>
        <w:t xml:space="preserve"> </w:t>
      </w:r>
      <w:r>
        <w:rPr>
          <w:sz w:val="23"/>
        </w:rPr>
        <w:t>the</w:t>
      </w:r>
      <w:r>
        <w:rPr>
          <w:spacing w:val="-9"/>
          <w:sz w:val="23"/>
        </w:rPr>
        <w:t xml:space="preserve"> </w:t>
      </w:r>
      <w:r>
        <w:rPr>
          <w:sz w:val="23"/>
        </w:rPr>
        <w:t>Work.</w:t>
      </w:r>
    </w:p>
    <w:p w14:paraId="0519D914" w14:textId="5CE8146A" w:rsidR="00BD63E6" w:rsidRDefault="00D94B7A" w:rsidP="001C09AE">
      <w:pPr>
        <w:pStyle w:val="ListParagraph"/>
        <w:numPr>
          <w:ilvl w:val="4"/>
          <w:numId w:val="63"/>
        </w:numPr>
        <w:tabs>
          <w:tab w:val="left" w:pos="2257"/>
          <w:tab w:val="left" w:pos="2258"/>
        </w:tabs>
        <w:spacing w:before="2"/>
        <w:ind w:left="2257" w:hanging="717"/>
        <w:rPr>
          <w:sz w:val="23"/>
        </w:rPr>
      </w:pPr>
      <w:r>
        <w:rPr>
          <w:sz w:val="23"/>
        </w:rPr>
        <w:t xml:space="preserve">Provide sections as required to clearly show the Work in </w:t>
      </w:r>
      <w:r w:rsidR="00A73D9C">
        <w:rPr>
          <w:sz w:val="23"/>
        </w:rPr>
        <w:t>three</w:t>
      </w:r>
      <w:r w:rsidR="00514EFE">
        <w:rPr>
          <w:sz w:val="23"/>
        </w:rPr>
        <w:t>-</w:t>
      </w:r>
      <w:r>
        <w:rPr>
          <w:spacing w:val="-43"/>
          <w:sz w:val="23"/>
        </w:rPr>
        <w:t xml:space="preserve"> </w:t>
      </w:r>
      <w:r>
        <w:rPr>
          <w:sz w:val="23"/>
        </w:rPr>
        <w:t>dimensions.</w:t>
      </w:r>
    </w:p>
    <w:p w14:paraId="4BA991EE" w14:textId="77777777" w:rsidR="00BD63E6" w:rsidRDefault="00D94B7A" w:rsidP="001C09AE">
      <w:pPr>
        <w:pStyle w:val="ListParagraph"/>
        <w:numPr>
          <w:ilvl w:val="4"/>
          <w:numId w:val="63"/>
        </w:numPr>
        <w:tabs>
          <w:tab w:val="left" w:pos="2258"/>
          <w:tab w:val="left" w:pos="2259"/>
        </w:tabs>
        <w:spacing w:before="2"/>
        <w:ind w:left="2260" w:right="107"/>
        <w:jc w:val="both"/>
        <w:rPr>
          <w:sz w:val="23"/>
        </w:rPr>
      </w:pPr>
      <w:r>
        <w:rPr>
          <w:sz w:val="23"/>
        </w:rPr>
        <w:t>Show the building loads (in BTU or pounds of steam per hour) to include transmission plus infiltration, outside air, domestic hot water, and kitchen, laundry and hospital hot water and outside air loads that are supplemental to those mentioned where</w:t>
      </w:r>
      <w:r>
        <w:rPr>
          <w:spacing w:val="-24"/>
          <w:sz w:val="23"/>
        </w:rPr>
        <w:t xml:space="preserve"> </w:t>
      </w:r>
      <w:r>
        <w:rPr>
          <w:sz w:val="23"/>
        </w:rPr>
        <w:t>applicable.</w:t>
      </w:r>
    </w:p>
    <w:p w14:paraId="4350441B" w14:textId="77777777" w:rsidR="00BD63E6" w:rsidRDefault="00D94B7A" w:rsidP="001C09AE">
      <w:pPr>
        <w:pStyle w:val="ListParagraph"/>
        <w:numPr>
          <w:ilvl w:val="4"/>
          <w:numId w:val="63"/>
        </w:numPr>
        <w:tabs>
          <w:tab w:val="left" w:pos="2258"/>
          <w:tab w:val="left" w:pos="2259"/>
        </w:tabs>
        <w:spacing w:before="2"/>
        <w:ind w:left="2258" w:hanging="718"/>
        <w:rPr>
          <w:sz w:val="23"/>
        </w:rPr>
      </w:pPr>
      <w:r>
        <w:rPr>
          <w:sz w:val="23"/>
        </w:rPr>
        <w:t>Indicate</w:t>
      </w:r>
      <w:r>
        <w:rPr>
          <w:spacing w:val="22"/>
          <w:sz w:val="23"/>
        </w:rPr>
        <w:t xml:space="preserve"> </w:t>
      </w:r>
      <w:r>
        <w:rPr>
          <w:sz w:val="23"/>
        </w:rPr>
        <w:t>the</w:t>
      </w:r>
      <w:r>
        <w:rPr>
          <w:spacing w:val="27"/>
          <w:sz w:val="23"/>
        </w:rPr>
        <w:t xml:space="preserve"> </w:t>
      </w:r>
      <w:r>
        <w:rPr>
          <w:sz w:val="23"/>
        </w:rPr>
        <w:t>sensible</w:t>
      </w:r>
      <w:r>
        <w:rPr>
          <w:spacing w:val="27"/>
          <w:sz w:val="23"/>
        </w:rPr>
        <w:t xml:space="preserve"> </w:t>
      </w:r>
      <w:r>
        <w:rPr>
          <w:sz w:val="23"/>
        </w:rPr>
        <w:t>and</w:t>
      </w:r>
      <w:r>
        <w:rPr>
          <w:spacing w:val="19"/>
          <w:sz w:val="23"/>
        </w:rPr>
        <w:t xml:space="preserve"> </w:t>
      </w:r>
      <w:r>
        <w:rPr>
          <w:sz w:val="23"/>
        </w:rPr>
        <w:t>total</w:t>
      </w:r>
      <w:r>
        <w:rPr>
          <w:spacing w:val="27"/>
          <w:sz w:val="23"/>
        </w:rPr>
        <w:t xml:space="preserve"> </w:t>
      </w:r>
      <w:r>
        <w:rPr>
          <w:sz w:val="23"/>
        </w:rPr>
        <w:t>air</w:t>
      </w:r>
      <w:r>
        <w:rPr>
          <w:spacing w:val="24"/>
          <w:sz w:val="23"/>
        </w:rPr>
        <w:t xml:space="preserve"> </w:t>
      </w:r>
      <w:r>
        <w:rPr>
          <w:sz w:val="23"/>
        </w:rPr>
        <w:t>conditioning</w:t>
      </w:r>
      <w:r>
        <w:rPr>
          <w:spacing w:val="19"/>
          <w:sz w:val="23"/>
        </w:rPr>
        <w:t xml:space="preserve"> </w:t>
      </w:r>
      <w:r>
        <w:rPr>
          <w:sz w:val="23"/>
        </w:rPr>
        <w:t>load</w:t>
      </w:r>
      <w:r>
        <w:rPr>
          <w:spacing w:val="24"/>
          <w:sz w:val="23"/>
        </w:rPr>
        <w:t xml:space="preserve"> </w:t>
      </w:r>
      <w:r>
        <w:rPr>
          <w:sz w:val="23"/>
        </w:rPr>
        <w:t>of</w:t>
      </w:r>
      <w:r>
        <w:rPr>
          <w:spacing w:val="19"/>
          <w:sz w:val="23"/>
        </w:rPr>
        <w:t xml:space="preserve"> </w:t>
      </w:r>
      <w:r>
        <w:rPr>
          <w:sz w:val="23"/>
        </w:rPr>
        <w:t>the</w:t>
      </w:r>
      <w:r>
        <w:rPr>
          <w:spacing w:val="27"/>
          <w:sz w:val="23"/>
        </w:rPr>
        <w:t xml:space="preserve"> </w:t>
      </w:r>
      <w:r>
        <w:rPr>
          <w:sz w:val="23"/>
        </w:rPr>
        <w:t>building</w:t>
      </w:r>
      <w:r>
        <w:rPr>
          <w:spacing w:val="19"/>
          <w:sz w:val="23"/>
        </w:rPr>
        <w:t xml:space="preserve"> </w:t>
      </w:r>
      <w:r>
        <w:rPr>
          <w:sz w:val="23"/>
        </w:rPr>
        <w:t>in</w:t>
      </w:r>
      <w:r>
        <w:rPr>
          <w:spacing w:val="24"/>
          <w:sz w:val="23"/>
        </w:rPr>
        <w:t xml:space="preserve"> </w:t>
      </w:r>
      <w:r>
        <w:rPr>
          <w:sz w:val="23"/>
        </w:rPr>
        <w:t>tons.</w:t>
      </w:r>
    </w:p>
    <w:p w14:paraId="7951A82E" w14:textId="77777777" w:rsidR="00BD63E6" w:rsidRDefault="00D94B7A">
      <w:pPr>
        <w:pStyle w:val="BodyText"/>
        <w:spacing w:before="2" w:line="264" w:lineRule="exact"/>
        <w:ind w:left="2241" w:right="1715"/>
        <w:jc w:val="center"/>
      </w:pPr>
      <w:r>
        <w:t>Also show the outside air portion of the cooling load in tons.</w:t>
      </w:r>
    </w:p>
    <w:p w14:paraId="4CADEDE3" w14:textId="77777777" w:rsidR="00BD63E6" w:rsidRDefault="00D94B7A" w:rsidP="001C09AE">
      <w:pPr>
        <w:pStyle w:val="ListParagraph"/>
        <w:numPr>
          <w:ilvl w:val="4"/>
          <w:numId w:val="63"/>
        </w:numPr>
        <w:tabs>
          <w:tab w:val="left" w:pos="2258"/>
          <w:tab w:val="left" w:pos="2259"/>
        </w:tabs>
        <w:spacing w:line="264" w:lineRule="exact"/>
        <w:ind w:left="2258" w:hanging="718"/>
        <w:rPr>
          <w:sz w:val="23"/>
        </w:rPr>
      </w:pPr>
      <w:r>
        <w:rPr>
          <w:sz w:val="23"/>
        </w:rPr>
        <w:t>Provide details as necessary to show fittings for</w:t>
      </w:r>
      <w:r>
        <w:rPr>
          <w:spacing w:val="-43"/>
          <w:sz w:val="23"/>
        </w:rPr>
        <w:t xml:space="preserve"> </w:t>
      </w:r>
      <w:r>
        <w:rPr>
          <w:sz w:val="23"/>
        </w:rPr>
        <w:t>ducts.</w:t>
      </w:r>
    </w:p>
    <w:p w14:paraId="478BFD00" w14:textId="7166FDDB" w:rsidR="00BD63E6" w:rsidRDefault="00BD63E6">
      <w:pPr>
        <w:pStyle w:val="BodyText"/>
        <w:spacing w:before="3"/>
      </w:pPr>
    </w:p>
    <w:p w14:paraId="1725AB67" w14:textId="77777777" w:rsidR="00514EFE" w:rsidRDefault="00514EFE">
      <w:pPr>
        <w:pStyle w:val="BodyText"/>
        <w:spacing w:before="3"/>
      </w:pPr>
    </w:p>
    <w:p w14:paraId="6075B32D" w14:textId="77777777" w:rsidR="00BD63E6" w:rsidRDefault="00D94B7A">
      <w:pPr>
        <w:pStyle w:val="Heading5"/>
        <w:spacing w:before="1" w:line="262" w:lineRule="exact"/>
      </w:pPr>
      <w:r>
        <w:rPr>
          <w:u w:val="thick"/>
        </w:rPr>
        <w:t>Electrical Drawings</w:t>
      </w:r>
    </w:p>
    <w:p w14:paraId="1E67BECF" w14:textId="77777777" w:rsidR="00BD63E6" w:rsidRDefault="00D94B7A">
      <w:pPr>
        <w:pStyle w:val="BodyText"/>
        <w:spacing w:line="242" w:lineRule="auto"/>
        <w:ind w:left="820" w:right="1560"/>
      </w:pPr>
      <w:r>
        <w:rPr>
          <w:u w:val="single"/>
        </w:rPr>
        <w:t xml:space="preserve"> (Power and lighting Plans may be combined if the combined Drawing clearly </w:t>
      </w:r>
      <w:r>
        <w:rPr>
          <w:u w:val="single"/>
        </w:rPr>
        <w:lastRenderedPageBreak/>
        <w:t>conveys required information.)</w:t>
      </w:r>
    </w:p>
    <w:p w14:paraId="0D0FCF8A" w14:textId="77777777" w:rsidR="00BD63E6" w:rsidRDefault="00D94B7A" w:rsidP="001C09AE">
      <w:pPr>
        <w:pStyle w:val="ListParagraph"/>
        <w:numPr>
          <w:ilvl w:val="0"/>
          <w:numId w:val="60"/>
        </w:numPr>
        <w:tabs>
          <w:tab w:val="left" w:pos="2260"/>
        </w:tabs>
        <w:spacing w:before="6"/>
        <w:ind w:right="113"/>
        <w:jc w:val="both"/>
        <w:rPr>
          <w:sz w:val="23"/>
        </w:rPr>
      </w:pPr>
      <w:r>
        <w:rPr>
          <w:sz w:val="23"/>
        </w:rPr>
        <w:t>In renovation Work or existing buildings, show existing electrical equipment, devices and lighting fixtures, etc., both to be removed and to remain. Provide sufficient detail so that Work may be procured from the</w:t>
      </w:r>
      <w:r>
        <w:rPr>
          <w:spacing w:val="-45"/>
          <w:sz w:val="23"/>
        </w:rPr>
        <w:t xml:space="preserve"> </w:t>
      </w:r>
      <w:r>
        <w:rPr>
          <w:sz w:val="23"/>
        </w:rPr>
        <w:t>Drawings.</w:t>
      </w:r>
    </w:p>
    <w:p w14:paraId="3299876C" w14:textId="77777777" w:rsidR="00BD63E6" w:rsidRDefault="00D94B7A" w:rsidP="001C09AE">
      <w:pPr>
        <w:pStyle w:val="ListParagraph"/>
        <w:numPr>
          <w:ilvl w:val="0"/>
          <w:numId w:val="60"/>
        </w:numPr>
        <w:tabs>
          <w:tab w:val="left" w:pos="2258"/>
        </w:tabs>
        <w:spacing w:line="242" w:lineRule="auto"/>
        <w:ind w:left="2257" w:right="112"/>
        <w:jc w:val="both"/>
        <w:rPr>
          <w:sz w:val="23"/>
        </w:rPr>
      </w:pPr>
      <w:r>
        <w:rPr>
          <w:sz w:val="23"/>
        </w:rPr>
        <w:t>Plans shall show all casework, furniture, mechanical equipment and other equipment that impacts the electrical</w:t>
      </w:r>
      <w:r>
        <w:rPr>
          <w:spacing w:val="-39"/>
          <w:sz w:val="23"/>
        </w:rPr>
        <w:t xml:space="preserve"> </w:t>
      </w:r>
      <w:r>
        <w:rPr>
          <w:sz w:val="23"/>
        </w:rPr>
        <w:t>design.</w:t>
      </w:r>
    </w:p>
    <w:p w14:paraId="46ED0D1B" w14:textId="77777777" w:rsidR="00BD63E6" w:rsidRDefault="00D94B7A" w:rsidP="001C09AE">
      <w:pPr>
        <w:pStyle w:val="ListParagraph"/>
        <w:numPr>
          <w:ilvl w:val="0"/>
          <w:numId w:val="60"/>
        </w:numPr>
        <w:tabs>
          <w:tab w:val="left" w:pos="2258"/>
        </w:tabs>
        <w:spacing w:before="10"/>
        <w:ind w:left="2257" w:right="110"/>
        <w:jc w:val="both"/>
        <w:rPr>
          <w:sz w:val="23"/>
        </w:rPr>
      </w:pPr>
      <w:r>
        <w:rPr>
          <w:sz w:val="23"/>
        </w:rPr>
        <w:t>Plans shall list, in kVA, the total electrical load and the total load on any generators. Indicate the largest motor size, in</w:t>
      </w:r>
      <w:r>
        <w:rPr>
          <w:spacing w:val="-44"/>
          <w:sz w:val="23"/>
        </w:rPr>
        <w:t xml:space="preserve"> </w:t>
      </w:r>
      <w:r>
        <w:rPr>
          <w:sz w:val="23"/>
        </w:rPr>
        <w:t>horsepower.</w:t>
      </w:r>
    </w:p>
    <w:p w14:paraId="0F1C9A9B" w14:textId="77777777" w:rsidR="00BD63E6" w:rsidRDefault="00BD63E6">
      <w:pPr>
        <w:pStyle w:val="BodyText"/>
        <w:spacing w:before="9"/>
        <w:rPr>
          <w:sz w:val="22"/>
        </w:rPr>
      </w:pPr>
    </w:p>
    <w:p w14:paraId="5763DEF6" w14:textId="77777777" w:rsidR="00BD63E6" w:rsidRDefault="00D94B7A">
      <w:pPr>
        <w:pStyle w:val="Heading5"/>
        <w:spacing w:before="1" w:line="263" w:lineRule="exact"/>
        <w:ind w:left="817"/>
      </w:pPr>
      <w:bookmarkStart w:id="330" w:name="Lighting_Plans"/>
      <w:bookmarkEnd w:id="330"/>
      <w:r>
        <w:t>Lighting Plans</w:t>
      </w:r>
    </w:p>
    <w:p w14:paraId="2D6D551E" w14:textId="77777777" w:rsidR="00BD63E6" w:rsidRDefault="00D94B7A" w:rsidP="001C09AE">
      <w:pPr>
        <w:pStyle w:val="ListParagraph"/>
        <w:numPr>
          <w:ilvl w:val="0"/>
          <w:numId w:val="60"/>
        </w:numPr>
        <w:tabs>
          <w:tab w:val="left" w:pos="2258"/>
        </w:tabs>
        <w:ind w:left="2257" w:right="113"/>
        <w:jc w:val="both"/>
        <w:rPr>
          <w:sz w:val="23"/>
        </w:rPr>
      </w:pPr>
      <w:r>
        <w:rPr>
          <w:sz w:val="23"/>
        </w:rPr>
        <w:t>Lighting Plans for each floor showing fixture location, type, and lighting level (calculated, in</w:t>
      </w:r>
      <w:r>
        <w:rPr>
          <w:spacing w:val="-24"/>
          <w:sz w:val="23"/>
        </w:rPr>
        <w:t xml:space="preserve"> </w:t>
      </w:r>
      <w:r>
        <w:rPr>
          <w:sz w:val="23"/>
        </w:rPr>
        <w:t>foot-candles).</w:t>
      </w:r>
    </w:p>
    <w:p w14:paraId="149E9FBD" w14:textId="77777777" w:rsidR="00BD63E6" w:rsidRDefault="00D94B7A" w:rsidP="001C09AE">
      <w:pPr>
        <w:pStyle w:val="ListParagraph"/>
        <w:numPr>
          <w:ilvl w:val="0"/>
          <w:numId w:val="60"/>
        </w:numPr>
        <w:tabs>
          <w:tab w:val="left" w:pos="2260"/>
        </w:tabs>
        <w:ind w:right="110"/>
        <w:jc w:val="both"/>
        <w:rPr>
          <w:sz w:val="23"/>
        </w:rPr>
      </w:pPr>
      <w:r>
        <w:rPr>
          <w:sz w:val="23"/>
        </w:rPr>
        <w:t>Provide Lighting Fixture schedule on the Drawings. Schedule to include the following, at a minimum: fixture type, lamp and ballast information, reflector, lens and louver information, mounting</w:t>
      </w:r>
      <w:r>
        <w:rPr>
          <w:spacing w:val="-27"/>
          <w:sz w:val="23"/>
        </w:rPr>
        <w:t xml:space="preserve"> </w:t>
      </w:r>
      <w:r>
        <w:rPr>
          <w:sz w:val="23"/>
        </w:rPr>
        <w:t>method.</w:t>
      </w:r>
    </w:p>
    <w:p w14:paraId="2462DE1E" w14:textId="77777777" w:rsidR="00BD63E6" w:rsidRDefault="00BD63E6">
      <w:pPr>
        <w:pStyle w:val="BodyText"/>
        <w:spacing w:before="5"/>
      </w:pPr>
    </w:p>
    <w:p w14:paraId="7FEFF12C" w14:textId="77777777" w:rsidR="00BD63E6" w:rsidRDefault="00D94B7A">
      <w:pPr>
        <w:pStyle w:val="Heading5"/>
        <w:spacing w:line="263" w:lineRule="exact"/>
      </w:pPr>
      <w:bookmarkStart w:id="331" w:name="Power_Plans"/>
      <w:bookmarkEnd w:id="331"/>
      <w:r>
        <w:t>Power Plans</w:t>
      </w:r>
    </w:p>
    <w:p w14:paraId="330421BE" w14:textId="77777777" w:rsidR="00BD63E6" w:rsidRDefault="00D94B7A" w:rsidP="001C09AE">
      <w:pPr>
        <w:pStyle w:val="ListParagraph"/>
        <w:numPr>
          <w:ilvl w:val="0"/>
          <w:numId w:val="60"/>
        </w:numPr>
        <w:tabs>
          <w:tab w:val="left" w:pos="2261"/>
        </w:tabs>
        <w:ind w:right="110"/>
        <w:jc w:val="both"/>
        <w:rPr>
          <w:sz w:val="23"/>
        </w:rPr>
      </w:pPr>
      <w:r>
        <w:rPr>
          <w:sz w:val="23"/>
        </w:rPr>
        <w:t>Power distribution Plans showing location of incoming service (transformers and</w:t>
      </w:r>
      <w:r>
        <w:rPr>
          <w:spacing w:val="-10"/>
          <w:sz w:val="23"/>
        </w:rPr>
        <w:t xml:space="preserve"> </w:t>
      </w:r>
      <w:r>
        <w:rPr>
          <w:sz w:val="23"/>
        </w:rPr>
        <w:t>primary</w:t>
      </w:r>
      <w:r>
        <w:rPr>
          <w:spacing w:val="-14"/>
          <w:sz w:val="23"/>
        </w:rPr>
        <w:t xml:space="preserve"> </w:t>
      </w:r>
      <w:r>
        <w:rPr>
          <w:sz w:val="23"/>
        </w:rPr>
        <w:t>switches),</w:t>
      </w:r>
      <w:r>
        <w:rPr>
          <w:spacing w:val="-10"/>
          <w:sz w:val="23"/>
        </w:rPr>
        <w:t xml:space="preserve"> </w:t>
      </w:r>
      <w:r>
        <w:rPr>
          <w:sz w:val="23"/>
        </w:rPr>
        <w:t>generators,</w:t>
      </w:r>
      <w:r>
        <w:rPr>
          <w:spacing w:val="-10"/>
          <w:sz w:val="23"/>
        </w:rPr>
        <w:t xml:space="preserve"> </w:t>
      </w:r>
      <w:r>
        <w:rPr>
          <w:sz w:val="23"/>
        </w:rPr>
        <w:t>main</w:t>
      </w:r>
      <w:r>
        <w:rPr>
          <w:spacing w:val="-10"/>
          <w:sz w:val="23"/>
        </w:rPr>
        <w:t xml:space="preserve"> </w:t>
      </w:r>
      <w:r>
        <w:rPr>
          <w:sz w:val="23"/>
        </w:rPr>
        <w:t>switchgear,</w:t>
      </w:r>
      <w:r>
        <w:rPr>
          <w:spacing w:val="-12"/>
          <w:sz w:val="23"/>
        </w:rPr>
        <w:t xml:space="preserve"> </w:t>
      </w:r>
      <w:r>
        <w:rPr>
          <w:sz w:val="23"/>
        </w:rPr>
        <w:t>motor</w:t>
      </w:r>
      <w:r>
        <w:rPr>
          <w:spacing w:val="-12"/>
          <w:sz w:val="23"/>
        </w:rPr>
        <w:t xml:space="preserve"> </w:t>
      </w:r>
      <w:r>
        <w:rPr>
          <w:sz w:val="23"/>
        </w:rPr>
        <w:t>control</w:t>
      </w:r>
      <w:r>
        <w:rPr>
          <w:spacing w:val="-11"/>
          <w:sz w:val="23"/>
        </w:rPr>
        <w:t xml:space="preserve"> </w:t>
      </w:r>
      <w:r>
        <w:rPr>
          <w:sz w:val="23"/>
        </w:rPr>
        <w:t>centers,</w:t>
      </w:r>
      <w:r>
        <w:rPr>
          <w:spacing w:val="-12"/>
          <w:sz w:val="23"/>
        </w:rPr>
        <w:t xml:space="preserve"> </w:t>
      </w:r>
      <w:r>
        <w:rPr>
          <w:sz w:val="23"/>
        </w:rPr>
        <w:t>and panel</w:t>
      </w:r>
      <w:r>
        <w:rPr>
          <w:spacing w:val="-6"/>
          <w:sz w:val="23"/>
        </w:rPr>
        <w:t xml:space="preserve"> </w:t>
      </w:r>
      <w:r>
        <w:rPr>
          <w:sz w:val="23"/>
        </w:rPr>
        <w:t>boards.</w:t>
      </w:r>
    </w:p>
    <w:p w14:paraId="408F3A22" w14:textId="77777777" w:rsidR="00BD63E6" w:rsidRDefault="00D94B7A" w:rsidP="001C09AE">
      <w:pPr>
        <w:pStyle w:val="ListParagraph"/>
        <w:numPr>
          <w:ilvl w:val="0"/>
          <w:numId w:val="60"/>
        </w:numPr>
        <w:tabs>
          <w:tab w:val="left" w:pos="2261"/>
        </w:tabs>
        <w:spacing w:line="244" w:lineRule="auto"/>
        <w:ind w:right="111"/>
        <w:jc w:val="both"/>
        <w:rPr>
          <w:sz w:val="23"/>
        </w:rPr>
      </w:pPr>
      <w:r>
        <w:rPr>
          <w:sz w:val="23"/>
        </w:rPr>
        <w:t>Service entrances, main control panels, and backboards for communications, fire alarm, EMCS and other pertinent</w:t>
      </w:r>
      <w:r>
        <w:rPr>
          <w:spacing w:val="-36"/>
          <w:sz w:val="23"/>
        </w:rPr>
        <w:t xml:space="preserve"> </w:t>
      </w:r>
      <w:r>
        <w:rPr>
          <w:sz w:val="23"/>
        </w:rPr>
        <w:t>systems.</w:t>
      </w:r>
    </w:p>
    <w:p w14:paraId="51B60876" w14:textId="77777777" w:rsidR="00BD63E6" w:rsidRDefault="00D94B7A" w:rsidP="001C09AE">
      <w:pPr>
        <w:pStyle w:val="ListParagraph"/>
        <w:numPr>
          <w:ilvl w:val="0"/>
          <w:numId w:val="60"/>
        </w:numPr>
        <w:tabs>
          <w:tab w:val="left" w:pos="2261"/>
        </w:tabs>
        <w:spacing w:before="2"/>
        <w:ind w:right="110"/>
        <w:jc w:val="both"/>
        <w:rPr>
          <w:sz w:val="23"/>
        </w:rPr>
      </w:pPr>
      <w:r>
        <w:rPr>
          <w:sz w:val="23"/>
        </w:rPr>
        <w:t>Plans for each floor showing locations, and mounting heights, of receptacles, telephone and data outlets, switches, disconnect switches, motor starters and other</w:t>
      </w:r>
      <w:r>
        <w:rPr>
          <w:spacing w:val="-10"/>
          <w:sz w:val="23"/>
        </w:rPr>
        <w:t xml:space="preserve"> </w:t>
      </w:r>
      <w:r>
        <w:rPr>
          <w:sz w:val="23"/>
        </w:rPr>
        <w:t>devices.</w:t>
      </w:r>
    </w:p>
    <w:p w14:paraId="4F6F761A" w14:textId="77777777" w:rsidR="00BD63E6" w:rsidRDefault="00BD63E6">
      <w:pPr>
        <w:pStyle w:val="BodyText"/>
        <w:spacing w:before="3"/>
      </w:pPr>
    </w:p>
    <w:p w14:paraId="0212981E" w14:textId="77777777" w:rsidR="00BD63E6" w:rsidRDefault="00D94B7A">
      <w:pPr>
        <w:pStyle w:val="Heading5"/>
        <w:spacing w:line="263" w:lineRule="exact"/>
        <w:ind w:left="817"/>
      </w:pPr>
      <w:bookmarkStart w:id="332" w:name="Fire_Alarm"/>
      <w:bookmarkEnd w:id="332"/>
      <w:r>
        <w:t>Fire Alarm</w:t>
      </w:r>
    </w:p>
    <w:p w14:paraId="1E62741E" w14:textId="77777777" w:rsidR="00BD63E6" w:rsidRDefault="00D94B7A" w:rsidP="001C09AE">
      <w:pPr>
        <w:pStyle w:val="ListParagraph"/>
        <w:numPr>
          <w:ilvl w:val="0"/>
          <w:numId w:val="60"/>
        </w:numPr>
        <w:tabs>
          <w:tab w:val="left" w:pos="2261"/>
        </w:tabs>
        <w:ind w:right="111"/>
        <w:jc w:val="both"/>
        <w:rPr>
          <w:sz w:val="23"/>
        </w:rPr>
      </w:pPr>
      <w:r>
        <w:rPr>
          <w:sz w:val="23"/>
        </w:rPr>
        <w:t>On electrical power floor Plans, show location of control panel, battery and charger, transmitter, annunciator, fusible safety switch, remote trouble device, alarm devices, and each actuation device including fire extinguishing system switches.</w:t>
      </w:r>
    </w:p>
    <w:p w14:paraId="420D65BD" w14:textId="4F508351" w:rsidR="00BD63E6" w:rsidRDefault="00D94B7A" w:rsidP="001C09AE">
      <w:pPr>
        <w:pStyle w:val="ListParagraph"/>
        <w:numPr>
          <w:ilvl w:val="0"/>
          <w:numId w:val="60"/>
        </w:numPr>
        <w:tabs>
          <w:tab w:val="left" w:pos="2261"/>
        </w:tabs>
        <w:spacing w:line="242" w:lineRule="auto"/>
        <w:ind w:right="111"/>
        <w:jc w:val="both"/>
        <w:rPr>
          <w:sz w:val="23"/>
        </w:rPr>
      </w:pPr>
      <w:r>
        <w:rPr>
          <w:sz w:val="23"/>
        </w:rPr>
        <w:t>On</w:t>
      </w:r>
      <w:r>
        <w:rPr>
          <w:spacing w:val="-5"/>
          <w:sz w:val="23"/>
        </w:rPr>
        <w:t xml:space="preserve"> </w:t>
      </w:r>
      <w:r>
        <w:rPr>
          <w:sz w:val="23"/>
        </w:rPr>
        <w:t>electrical</w:t>
      </w:r>
      <w:r>
        <w:rPr>
          <w:spacing w:val="-5"/>
          <w:sz w:val="23"/>
        </w:rPr>
        <w:t xml:space="preserve"> </w:t>
      </w:r>
      <w:r>
        <w:rPr>
          <w:sz w:val="23"/>
        </w:rPr>
        <w:t>site</w:t>
      </w:r>
      <w:r>
        <w:rPr>
          <w:spacing w:val="-5"/>
          <w:sz w:val="23"/>
        </w:rPr>
        <w:t xml:space="preserve"> </w:t>
      </w:r>
      <w:r>
        <w:rPr>
          <w:sz w:val="23"/>
        </w:rPr>
        <w:t>plan,</w:t>
      </w:r>
      <w:r>
        <w:rPr>
          <w:spacing w:val="-6"/>
          <w:sz w:val="23"/>
        </w:rPr>
        <w:t xml:space="preserve"> </w:t>
      </w:r>
      <w:r>
        <w:rPr>
          <w:sz w:val="23"/>
        </w:rPr>
        <w:t>show</w:t>
      </w:r>
      <w:r>
        <w:rPr>
          <w:spacing w:val="-7"/>
          <w:sz w:val="23"/>
        </w:rPr>
        <w:t xml:space="preserve"> </w:t>
      </w:r>
      <w:r>
        <w:rPr>
          <w:sz w:val="23"/>
        </w:rPr>
        <w:t>location</w:t>
      </w:r>
      <w:r>
        <w:rPr>
          <w:spacing w:val="-6"/>
          <w:sz w:val="23"/>
        </w:rPr>
        <w:t xml:space="preserve"> </w:t>
      </w:r>
      <w:r>
        <w:rPr>
          <w:sz w:val="23"/>
        </w:rPr>
        <w:t>of</w:t>
      </w:r>
      <w:r>
        <w:rPr>
          <w:spacing w:val="-9"/>
          <w:sz w:val="23"/>
        </w:rPr>
        <w:t xml:space="preserve"> </w:t>
      </w:r>
      <w:r>
        <w:rPr>
          <w:sz w:val="23"/>
        </w:rPr>
        <w:t>any</w:t>
      </w:r>
      <w:r>
        <w:rPr>
          <w:spacing w:val="-11"/>
          <w:sz w:val="23"/>
        </w:rPr>
        <w:t xml:space="preserve"> </w:t>
      </w:r>
      <w:r>
        <w:rPr>
          <w:sz w:val="23"/>
        </w:rPr>
        <w:t>PIV</w:t>
      </w:r>
      <w:r>
        <w:rPr>
          <w:spacing w:val="-5"/>
          <w:sz w:val="23"/>
        </w:rPr>
        <w:t xml:space="preserve"> </w:t>
      </w:r>
      <w:r>
        <w:rPr>
          <w:sz w:val="23"/>
        </w:rPr>
        <w:t>valves</w:t>
      </w:r>
      <w:r>
        <w:rPr>
          <w:spacing w:val="-7"/>
          <w:sz w:val="23"/>
        </w:rPr>
        <w:t xml:space="preserve"> </w:t>
      </w:r>
      <w:r>
        <w:rPr>
          <w:sz w:val="23"/>
        </w:rPr>
        <w:t>or</w:t>
      </w:r>
      <w:r>
        <w:rPr>
          <w:spacing w:val="-6"/>
          <w:sz w:val="23"/>
        </w:rPr>
        <w:t xml:space="preserve"> </w:t>
      </w:r>
      <w:r>
        <w:rPr>
          <w:sz w:val="23"/>
        </w:rPr>
        <w:t>other</w:t>
      </w:r>
      <w:r>
        <w:rPr>
          <w:spacing w:val="-6"/>
          <w:sz w:val="23"/>
        </w:rPr>
        <w:t xml:space="preserve"> </w:t>
      </w:r>
      <w:r>
        <w:rPr>
          <w:sz w:val="23"/>
        </w:rPr>
        <w:t>devices</w:t>
      </w:r>
      <w:r>
        <w:rPr>
          <w:spacing w:val="-7"/>
          <w:sz w:val="23"/>
        </w:rPr>
        <w:t xml:space="preserve"> </w:t>
      </w:r>
      <w:r>
        <w:rPr>
          <w:sz w:val="23"/>
        </w:rPr>
        <w:t>to</w:t>
      </w:r>
      <w:r>
        <w:rPr>
          <w:spacing w:val="-6"/>
          <w:sz w:val="23"/>
        </w:rPr>
        <w:t xml:space="preserve"> </w:t>
      </w:r>
      <w:r>
        <w:rPr>
          <w:sz w:val="23"/>
        </w:rPr>
        <w:t>be connected to the fire alarm</w:t>
      </w:r>
      <w:r>
        <w:rPr>
          <w:spacing w:val="-27"/>
          <w:sz w:val="23"/>
        </w:rPr>
        <w:t xml:space="preserve"> </w:t>
      </w:r>
      <w:r>
        <w:rPr>
          <w:sz w:val="23"/>
        </w:rPr>
        <w:t>system.</w:t>
      </w:r>
    </w:p>
    <w:p w14:paraId="1704CF0A" w14:textId="77777777" w:rsidR="00BD63E6" w:rsidRDefault="00D94B7A" w:rsidP="001C09AE">
      <w:pPr>
        <w:pStyle w:val="ListParagraph"/>
        <w:numPr>
          <w:ilvl w:val="0"/>
          <w:numId w:val="60"/>
        </w:numPr>
        <w:tabs>
          <w:tab w:val="left" w:pos="2260"/>
          <w:tab w:val="left" w:pos="2261"/>
        </w:tabs>
        <w:spacing w:before="1" w:line="264" w:lineRule="exact"/>
        <w:rPr>
          <w:sz w:val="23"/>
        </w:rPr>
      </w:pPr>
      <w:r>
        <w:rPr>
          <w:sz w:val="23"/>
        </w:rPr>
        <w:t>Show single line fire alarm riser</w:t>
      </w:r>
      <w:r>
        <w:rPr>
          <w:spacing w:val="-32"/>
          <w:sz w:val="23"/>
        </w:rPr>
        <w:t xml:space="preserve"> </w:t>
      </w:r>
      <w:r>
        <w:rPr>
          <w:sz w:val="23"/>
        </w:rPr>
        <w:t>diagram.</w:t>
      </w:r>
    </w:p>
    <w:p w14:paraId="2E878222" w14:textId="77777777" w:rsidR="00BD63E6" w:rsidRDefault="00BD63E6">
      <w:pPr>
        <w:pStyle w:val="BodyText"/>
        <w:spacing w:before="4"/>
      </w:pPr>
    </w:p>
    <w:p w14:paraId="1F98217A" w14:textId="77777777" w:rsidR="00BD63E6" w:rsidRDefault="00D94B7A">
      <w:pPr>
        <w:pStyle w:val="Heading5"/>
        <w:spacing w:line="263" w:lineRule="exact"/>
      </w:pPr>
      <w:bookmarkStart w:id="333" w:name="Site_Plan"/>
      <w:bookmarkEnd w:id="333"/>
      <w:r>
        <w:t>Site Plan</w:t>
      </w:r>
    </w:p>
    <w:p w14:paraId="2A4917F8" w14:textId="420DFA48" w:rsidR="00BD63E6" w:rsidRDefault="00D94B7A" w:rsidP="001C09AE">
      <w:pPr>
        <w:pStyle w:val="ListParagraph"/>
        <w:numPr>
          <w:ilvl w:val="0"/>
          <w:numId w:val="60"/>
        </w:numPr>
        <w:tabs>
          <w:tab w:val="left" w:pos="2261"/>
        </w:tabs>
        <w:ind w:right="112"/>
        <w:jc w:val="both"/>
        <w:rPr>
          <w:sz w:val="23"/>
        </w:rPr>
      </w:pPr>
      <w:r>
        <w:rPr>
          <w:sz w:val="23"/>
        </w:rPr>
        <w:t xml:space="preserve">Electrical site plan </w:t>
      </w:r>
      <w:r w:rsidR="00FD00BB">
        <w:rPr>
          <w:sz w:val="23"/>
        </w:rPr>
        <w:t>showing</w:t>
      </w:r>
      <w:r>
        <w:rPr>
          <w:sz w:val="23"/>
        </w:rPr>
        <w:t xml:space="preserve"> electrical and telephone/</w:t>
      </w:r>
      <w:r w:rsidR="009566EB">
        <w:rPr>
          <w:sz w:val="23"/>
        </w:rPr>
        <w:t xml:space="preserve"> </w:t>
      </w:r>
      <w:r>
        <w:rPr>
          <w:sz w:val="23"/>
        </w:rPr>
        <w:t>data/</w:t>
      </w:r>
      <w:r w:rsidR="009566EB">
        <w:rPr>
          <w:sz w:val="23"/>
        </w:rPr>
        <w:t xml:space="preserve"> </w:t>
      </w:r>
      <w:r>
        <w:rPr>
          <w:sz w:val="23"/>
        </w:rPr>
        <w:t>CATV Services, both new and existing; new and existing site lighting and their associated circuitry; location of transformers, primary switches, generators; circuitry to chillers, cooling towers,</w:t>
      </w:r>
      <w:r>
        <w:rPr>
          <w:spacing w:val="-21"/>
          <w:sz w:val="23"/>
        </w:rPr>
        <w:t xml:space="preserve"> </w:t>
      </w:r>
      <w:r>
        <w:rPr>
          <w:sz w:val="23"/>
        </w:rPr>
        <w:t>etc.</w:t>
      </w:r>
    </w:p>
    <w:p w14:paraId="512945FB" w14:textId="77777777" w:rsidR="00BD63E6" w:rsidRDefault="00D94B7A" w:rsidP="001C09AE">
      <w:pPr>
        <w:pStyle w:val="ListParagraph"/>
        <w:numPr>
          <w:ilvl w:val="0"/>
          <w:numId w:val="60"/>
        </w:numPr>
        <w:tabs>
          <w:tab w:val="left" w:pos="2260"/>
          <w:tab w:val="left" w:pos="2261"/>
        </w:tabs>
        <w:spacing w:before="3"/>
        <w:rPr>
          <w:sz w:val="23"/>
        </w:rPr>
      </w:pPr>
      <w:r>
        <w:rPr>
          <w:sz w:val="23"/>
        </w:rPr>
        <w:t>Details</w:t>
      </w:r>
      <w:r>
        <w:rPr>
          <w:spacing w:val="-3"/>
          <w:sz w:val="23"/>
        </w:rPr>
        <w:t xml:space="preserve"> </w:t>
      </w:r>
      <w:r>
        <w:rPr>
          <w:sz w:val="23"/>
        </w:rPr>
        <w:t>of</w:t>
      </w:r>
      <w:r>
        <w:rPr>
          <w:spacing w:val="-5"/>
          <w:sz w:val="23"/>
        </w:rPr>
        <w:t xml:space="preserve"> </w:t>
      </w:r>
      <w:r>
        <w:rPr>
          <w:sz w:val="23"/>
        </w:rPr>
        <w:t>duct</w:t>
      </w:r>
      <w:r>
        <w:rPr>
          <w:spacing w:val="-2"/>
          <w:sz w:val="23"/>
        </w:rPr>
        <w:t xml:space="preserve"> </w:t>
      </w:r>
      <w:r>
        <w:rPr>
          <w:sz w:val="23"/>
        </w:rPr>
        <w:t>banks,</w:t>
      </w:r>
      <w:r>
        <w:rPr>
          <w:spacing w:val="-2"/>
          <w:sz w:val="23"/>
        </w:rPr>
        <w:t xml:space="preserve"> </w:t>
      </w:r>
      <w:r>
        <w:rPr>
          <w:sz w:val="23"/>
        </w:rPr>
        <w:t>equipment</w:t>
      </w:r>
      <w:r>
        <w:rPr>
          <w:spacing w:val="-2"/>
          <w:sz w:val="23"/>
        </w:rPr>
        <w:t xml:space="preserve"> </w:t>
      </w:r>
      <w:r>
        <w:rPr>
          <w:sz w:val="23"/>
        </w:rPr>
        <w:t>pads,</w:t>
      </w:r>
      <w:r>
        <w:rPr>
          <w:spacing w:val="-5"/>
          <w:sz w:val="23"/>
        </w:rPr>
        <w:t xml:space="preserve"> </w:t>
      </w:r>
      <w:r>
        <w:rPr>
          <w:sz w:val="23"/>
        </w:rPr>
        <w:t>manholes,</w:t>
      </w:r>
      <w:r>
        <w:rPr>
          <w:spacing w:val="-2"/>
          <w:sz w:val="23"/>
        </w:rPr>
        <w:t xml:space="preserve"> </w:t>
      </w:r>
      <w:r>
        <w:rPr>
          <w:sz w:val="23"/>
        </w:rPr>
        <w:t>lighting</w:t>
      </w:r>
      <w:r>
        <w:rPr>
          <w:spacing w:val="-5"/>
          <w:sz w:val="23"/>
        </w:rPr>
        <w:t xml:space="preserve"> </w:t>
      </w:r>
      <w:r>
        <w:rPr>
          <w:sz w:val="23"/>
        </w:rPr>
        <w:t>pole</w:t>
      </w:r>
      <w:r>
        <w:rPr>
          <w:spacing w:val="-25"/>
          <w:sz w:val="23"/>
        </w:rPr>
        <w:t xml:space="preserve"> </w:t>
      </w:r>
      <w:r>
        <w:rPr>
          <w:sz w:val="23"/>
        </w:rPr>
        <w:t>bases</w:t>
      </w:r>
    </w:p>
    <w:p w14:paraId="376E9390" w14:textId="77777777" w:rsidR="00BD63E6" w:rsidRDefault="00BD63E6">
      <w:pPr>
        <w:pStyle w:val="BodyText"/>
        <w:spacing w:before="8"/>
      </w:pPr>
    </w:p>
    <w:p w14:paraId="281FCBF0" w14:textId="77777777" w:rsidR="00BD63E6" w:rsidRDefault="00D94B7A">
      <w:pPr>
        <w:pStyle w:val="Heading5"/>
        <w:spacing w:line="263" w:lineRule="exact"/>
      </w:pPr>
      <w:bookmarkStart w:id="334" w:name="Schedules,_Risers,_etc."/>
      <w:bookmarkEnd w:id="334"/>
      <w:r>
        <w:t>Schedules, Risers, etc.</w:t>
      </w:r>
    </w:p>
    <w:p w14:paraId="66DF7ABF" w14:textId="77777777" w:rsidR="00BD63E6" w:rsidRDefault="00D94B7A" w:rsidP="001C09AE">
      <w:pPr>
        <w:pStyle w:val="ListParagraph"/>
        <w:numPr>
          <w:ilvl w:val="0"/>
          <w:numId w:val="60"/>
        </w:numPr>
        <w:tabs>
          <w:tab w:val="left" w:pos="2261"/>
        </w:tabs>
        <w:ind w:right="110"/>
        <w:jc w:val="both"/>
        <w:rPr>
          <w:sz w:val="23"/>
        </w:rPr>
      </w:pPr>
      <w:r>
        <w:rPr>
          <w:sz w:val="23"/>
        </w:rPr>
        <w:t>Provide control diagrams, panel board schedules, motor control center schedules, distribution panel and main switchgear schedules, and riser diagrams for power, telephone, security and other</w:t>
      </w:r>
      <w:r>
        <w:rPr>
          <w:spacing w:val="-45"/>
          <w:sz w:val="23"/>
        </w:rPr>
        <w:t xml:space="preserve"> </w:t>
      </w:r>
      <w:r>
        <w:rPr>
          <w:sz w:val="23"/>
        </w:rPr>
        <w:t>systems.</w:t>
      </w:r>
    </w:p>
    <w:p w14:paraId="2674D2F2" w14:textId="77777777" w:rsidR="00BD63E6" w:rsidRDefault="00D94B7A" w:rsidP="001C09AE">
      <w:pPr>
        <w:pStyle w:val="ListParagraph"/>
        <w:numPr>
          <w:ilvl w:val="0"/>
          <w:numId w:val="60"/>
        </w:numPr>
        <w:tabs>
          <w:tab w:val="left" w:pos="2261"/>
        </w:tabs>
        <w:spacing w:before="2" w:line="264" w:lineRule="exact"/>
        <w:ind w:right="110"/>
        <w:jc w:val="both"/>
        <w:rPr>
          <w:sz w:val="23"/>
        </w:rPr>
      </w:pPr>
      <w:r>
        <w:rPr>
          <w:sz w:val="23"/>
        </w:rPr>
        <w:t>Sizes of all over current protective devices, relays, CTs, PTs, starters and disconnects.</w:t>
      </w:r>
    </w:p>
    <w:p w14:paraId="6ACD546B" w14:textId="77777777" w:rsidR="00BD63E6" w:rsidRDefault="00BD63E6">
      <w:pPr>
        <w:pStyle w:val="BodyText"/>
        <w:spacing w:before="5"/>
      </w:pPr>
    </w:p>
    <w:p w14:paraId="622C8A26" w14:textId="77777777" w:rsidR="00BD63E6" w:rsidRDefault="00D94B7A">
      <w:pPr>
        <w:pStyle w:val="Heading5"/>
        <w:spacing w:line="262" w:lineRule="exact"/>
      </w:pPr>
      <w:bookmarkStart w:id="335" w:name="Control_Systems"/>
      <w:bookmarkEnd w:id="335"/>
      <w:r>
        <w:t>Control Systems</w:t>
      </w:r>
    </w:p>
    <w:p w14:paraId="61BCC89E" w14:textId="77777777" w:rsidR="00BD63E6" w:rsidRDefault="00D94B7A" w:rsidP="001C09AE">
      <w:pPr>
        <w:pStyle w:val="ListParagraph"/>
        <w:numPr>
          <w:ilvl w:val="4"/>
          <w:numId w:val="63"/>
        </w:numPr>
        <w:tabs>
          <w:tab w:val="left" w:pos="2260"/>
          <w:tab w:val="left" w:pos="2261"/>
        </w:tabs>
        <w:spacing w:line="242" w:lineRule="auto"/>
        <w:ind w:left="2260" w:right="109"/>
        <w:jc w:val="both"/>
        <w:rPr>
          <w:sz w:val="23"/>
        </w:rPr>
      </w:pPr>
      <w:r>
        <w:rPr>
          <w:sz w:val="23"/>
        </w:rPr>
        <w:t>Provide a written sequence of operation for each mechanical and electrical control system stating explicitly how systems are to</w:t>
      </w:r>
      <w:r>
        <w:rPr>
          <w:spacing w:val="-46"/>
          <w:sz w:val="23"/>
        </w:rPr>
        <w:t xml:space="preserve"> </w:t>
      </w:r>
      <w:r>
        <w:rPr>
          <w:sz w:val="23"/>
        </w:rPr>
        <w:t>function.</w:t>
      </w:r>
    </w:p>
    <w:p w14:paraId="2269360F" w14:textId="77777777" w:rsidR="00BD63E6" w:rsidRDefault="00D94B7A" w:rsidP="001C09AE">
      <w:pPr>
        <w:pStyle w:val="ListParagraph"/>
        <w:numPr>
          <w:ilvl w:val="4"/>
          <w:numId w:val="63"/>
        </w:numPr>
        <w:tabs>
          <w:tab w:val="left" w:pos="2260"/>
          <w:tab w:val="left" w:pos="2261"/>
        </w:tabs>
        <w:spacing w:before="7"/>
        <w:ind w:left="2260" w:right="113"/>
        <w:jc w:val="both"/>
        <w:rPr>
          <w:sz w:val="23"/>
        </w:rPr>
      </w:pPr>
      <w:r>
        <w:rPr>
          <w:sz w:val="23"/>
        </w:rPr>
        <w:t>Give all pertinent data regarding safety, alarms, indicators, and control parameters.</w:t>
      </w:r>
    </w:p>
    <w:p w14:paraId="394B9D10" w14:textId="77777777" w:rsidR="00BD63E6" w:rsidRDefault="00D94B7A" w:rsidP="001C09AE">
      <w:pPr>
        <w:pStyle w:val="ListParagraph"/>
        <w:numPr>
          <w:ilvl w:val="4"/>
          <w:numId w:val="63"/>
        </w:numPr>
        <w:tabs>
          <w:tab w:val="left" w:pos="2260"/>
          <w:tab w:val="left" w:pos="2261"/>
        </w:tabs>
        <w:ind w:left="2260" w:right="110"/>
        <w:jc w:val="both"/>
        <w:rPr>
          <w:sz w:val="23"/>
        </w:rPr>
      </w:pPr>
      <w:r>
        <w:rPr>
          <w:sz w:val="23"/>
        </w:rPr>
        <w:t>The</w:t>
      </w:r>
      <w:r>
        <w:rPr>
          <w:spacing w:val="-5"/>
          <w:sz w:val="23"/>
        </w:rPr>
        <w:t xml:space="preserve"> </w:t>
      </w:r>
      <w:r>
        <w:rPr>
          <w:sz w:val="23"/>
        </w:rPr>
        <w:t>sequence</w:t>
      </w:r>
      <w:r>
        <w:rPr>
          <w:spacing w:val="-5"/>
          <w:sz w:val="23"/>
        </w:rPr>
        <w:t xml:space="preserve"> </w:t>
      </w:r>
      <w:r>
        <w:rPr>
          <w:sz w:val="23"/>
        </w:rPr>
        <w:t>of</w:t>
      </w:r>
      <w:r>
        <w:rPr>
          <w:spacing w:val="-9"/>
          <w:sz w:val="23"/>
        </w:rPr>
        <w:t xml:space="preserve"> </w:t>
      </w:r>
      <w:r>
        <w:rPr>
          <w:sz w:val="23"/>
        </w:rPr>
        <w:t>operations</w:t>
      </w:r>
      <w:r>
        <w:rPr>
          <w:spacing w:val="-7"/>
          <w:sz w:val="23"/>
        </w:rPr>
        <w:t xml:space="preserve"> </w:t>
      </w:r>
      <w:r>
        <w:rPr>
          <w:sz w:val="23"/>
        </w:rPr>
        <w:t>may</w:t>
      </w:r>
      <w:r>
        <w:rPr>
          <w:spacing w:val="-11"/>
          <w:sz w:val="23"/>
        </w:rPr>
        <w:t xml:space="preserve"> </w:t>
      </w:r>
      <w:r>
        <w:rPr>
          <w:sz w:val="23"/>
        </w:rPr>
        <w:t>be</w:t>
      </w:r>
      <w:r>
        <w:rPr>
          <w:spacing w:val="-5"/>
          <w:sz w:val="23"/>
        </w:rPr>
        <w:t xml:space="preserve"> </w:t>
      </w:r>
      <w:r>
        <w:rPr>
          <w:sz w:val="23"/>
        </w:rPr>
        <w:t>shown</w:t>
      </w:r>
      <w:r>
        <w:rPr>
          <w:spacing w:val="-6"/>
          <w:sz w:val="23"/>
        </w:rPr>
        <w:t xml:space="preserve"> </w:t>
      </w:r>
      <w:r>
        <w:rPr>
          <w:sz w:val="23"/>
        </w:rPr>
        <w:t>on</w:t>
      </w:r>
      <w:r>
        <w:rPr>
          <w:spacing w:val="-6"/>
          <w:sz w:val="23"/>
        </w:rPr>
        <w:t xml:space="preserve"> </w:t>
      </w:r>
      <w:r>
        <w:rPr>
          <w:sz w:val="23"/>
        </w:rPr>
        <w:t>the</w:t>
      </w:r>
      <w:r>
        <w:rPr>
          <w:spacing w:val="-5"/>
          <w:sz w:val="23"/>
        </w:rPr>
        <w:t xml:space="preserve"> </w:t>
      </w:r>
      <w:r>
        <w:rPr>
          <w:sz w:val="23"/>
        </w:rPr>
        <w:t>control</w:t>
      </w:r>
      <w:r>
        <w:rPr>
          <w:spacing w:val="-5"/>
          <w:sz w:val="23"/>
        </w:rPr>
        <w:t xml:space="preserve"> </w:t>
      </w:r>
      <w:r>
        <w:rPr>
          <w:sz w:val="23"/>
        </w:rPr>
        <w:t>diagrams</w:t>
      </w:r>
      <w:r>
        <w:rPr>
          <w:spacing w:val="-7"/>
          <w:sz w:val="23"/>
        </w:rPr>
        <w:t xml:space="preserve"> </w:t>
      </w:r>
      <w:r>
        <w:rPr>
          <w:sz w:val="23"/>
        </w:rPr>
        <w:t>in</w:t>
      </w:r>
      <w:r>
        <w:rPr>
          <w:spacing w:val="-6"/>
          <w:sz w:val="23"/>
        </w:rPr>
        <w:t xml:space="preserve"> </w:t>
      </w:r>
      <w:r>
        <w:rPr>
          <w:sz w:val="23"/>
        </w:rPr>
        <w:t>lieu</w:t>
      </w:r>
      <w:r>
        <w:rPr>
          <w:spacing w:val="-6"/>
          <w:sz w:val="23"/>
        </w:rPr>
        <w:t xml:space="preserve"> </w:t>
      </w:r>
      <w:r>
        <w:rPr>
          <w:sz w:val="23"/>
        </w:rPr>
        <w:t>of</w:t>
      </w:r>
      <w:r>
        <w:rPr>
          <w:spacing w:val="-9"/>
          <w:sz w:val="23"/>
        </w:rPr>
        <w:t xml:space="preserve"> </w:t>
      </w:r>
      <w:r>
        <w:rPr>
          <w:sz w:val="23"/>
        </w:rPr>
        <w:t>in the</w:t>
      </w:r>
      <w:r>
        <w:rPr>
          <w:spacing w:val="-13"/>
          <w:sz w:val="23"/>
        </w:rPr>
        <w:t xml:space="preserve"> </w:t>
      </w:r>
      <w:r>
        <w:rPr>
          <w:sz w:val="23"/>
        </w:rPr>
        <w:t>Specification.</w:t>
      </w:r>
    </w:p>
    <w:p w14:paraId="24D550D2" w14:textId="77777777" w:rsidR="00BD63E6" w:rsidRDefault="00D94B7A" w:rsidP="001C09AE">
      <w:pPr>
        <w:pStyle w:val="ListParagraph"/>
        <w:numPr>
          <w:ilvl w:val="4"/>
          <w:numId w:val="63"/>
        </w:numPr>
        <w:tabs>
          <w:tab w:val="left" w:pos="2260"/>
          <w:tab w:val="left" w:pos="2261"/>
        </w:tabs>
        <w:spacing w:line="264" w:lineRule="exact"/>
        <w:ind w:left="2260"/>
        <w:rPr>
          <w:sz w:val="23"/>
        </w:rPr>
      </w:pPr>
      <w:r>
        <w:rPr>
          <w:sz w:val="23"/>
        </w:rPr>
        <w:t>Provide control system</w:t>
      </w:r>
      <w:r>
        <w:rPr>
          <w:spacing w:val="-23"/>
          <w:sz w:val="23"/>
        </w:rPr>
        <w:t xml:space="preserve"> </w:t>
      </w:r>
      <w:r>
        <w:rPr>
          <w:sz w:val="23"/>
        </w:rPr>
        <w:t>diagrams.</w:t>
      </w:r>
    </w:p>
    <w:p w14:paraId="268A523F" w14:textId="77777777" w:rsidR="00BD63E6" w:rsidRDefault="00D94B7A" w:rsidP="001C09AE">
      <w:pPr>
        <w:pStyle w:val="ListParagraph"/>
        <w:numPr>
          <w:ilvl w:val="4"/>
          <w:numId w:val="63"/>
        </w:numPr>
        <w:tabs>
          <w:tab w:val="left" w:pos="2260"/>
          <w:tab w:val="left" w:pos="2261"/>
        </w:tabs>
        <w:spacing w:line="264" w:lineRule="exact"/>
        <w:ind w:left="2260"/>
        <w:rPr>
          <w:sz w:val="23"/>
        </w:rPr>
      </w:pPr>
      <w:r>
        <w:rPr>
          <w:sz w:val="23"/>
        </w:rPr>
        <w:t>Indicate point(s) of connection of new to existing</w:t>
      </w:r>
      <w:r>
        <w:rPr>
          <w:spacing w:val="-43"/>
          <w:sz w:val="23"/>
        </w:rPr>
        <w:t xml:space="preserve"> </w:t>
      </w:r>
      <w:r>
        <w:rPr>
          <w:sz w:val="23"/>
        </w:rPr>
        <w:t>system.</w:t>
      </w:r>
    </w:p>
    <w:p w14:paraId="2381F914" w14:textId="77777777" w:rsidR="00BD63E6" w:rsidRDefault="00D94B7A" w:rsidP="001C09AE">
      <w:pPr>
        <w:pStyle w:val="ListParagraph"/>
        <w:numPr>
          <w:ilvl w:val="4"/>
          <w:numId w:val="63"/>
        </w:numPr>
        <w:tabs>
          <w:tab w:val="left" w:pos="2260"/>
          <w:tab w:val="left" w:pos="2261"/>
        </w:tabs>
        <w:spacing w:line="264" w:lineRule="exact"/>
        <w:ind w:left="2260"/>
        <w:rPr>
          <w:sz w:val="23"/>
        </w:rPr>
      </w:pPr>
      <w:r>
        <w:rPr>
          <w:sz w:val="23"/>
        </w:rPr>
        <w:t>Indicate or describe location of operator interface (PC)</w:t>
      </w:r>
      <w:r>
        <w:rPr>
          <w:spacing w:val="-43"/>
          <w:sz w:val="23"/>
        </w:rPr>
        <w:t xml:space="preserve"> </w:t>
      </w:r>
      <w:r>
        <w:rPr>
          <w:sz w:val="23"/>
        </w:rPr>
        <w:t>unit.</w:t>
      </w:r>
    </w:p>
    <w:p w14:paraId="3437586A" w14:textId="77777777" w:rsidR="00BD63E6" w:rsidRDefault="00BD63E6">
      <w:pPr>
        <w:pStyle w:val="BodyText"/>
        <w:spacing w:before="7"/>
        <w:rPr>
          <w:sz w:val="22"/>
        </w:rPr>
      </w:pPr>
    </w:p>
    <w:p w14:paraId="4A47A164" w14:textId="0BFF3C67" w:rsidR="00BD63E6" w:rsidRDefault="00D94B7A" w:rsidP="001C09AE">
      <w:pPr>
        <w:pStyle w:val="ListParagraph"/>
        <w:numPr>
          <w:ilvl w:val="2"/>
          <w:numId w:val="59"/>
        </w:numPr>
        <w:tabs>
          <w:tab w:val="left" w:pos="723"/>
          <w:tab w:val="left" w:pos="3859"/>
          <w:tab w:val="left" w:pos="5817"/>
        </w:tabs>
        <w:ind w:right="132" w:firstLine="0"/>
        <w:rPr>
          <w:sz w:val="23"/>
        </w:rPr>
      </w:pPr>
      <w:r>
        <w:rPr>
          <w:b/>
          <w:sz w:val="23"/>
        </w:rPr>
        <w:t>Rock  Excavation:</w:t>
      </w:r>
      <w:r>
        <w:rPr>
          <w:b/>
          <w:spacing w:val="53"/>
          <w:sz w:val="23"/>
        </w:rPr>
        <w:t xml:space="preserve"> </w:t>
      </w:r>
      <w:r>
        <w:rPr>
          <w:sz w:val="23"/>
        </w:rPr>
        <w:t>See</w:t>
      </w:r>
      <w:r>
        <w:rPr>
          <w:spacing w:val="55"/>
          <w:sz w:val="23"/>
        </w:rPr>
        <w:t xml:space="preserve"> </w:t>
      </w:r>
      <w:r>
        <w:rPr>
          <w:sz w:val="23"/>
        </w:rPr>
        <w:t>§</w:t>
      </w:r>
      <w:r>
        <w:rPr>
          <w:color w:val="0000FF"/>
          <w:sz w:val="23"/>
          <w:u w:val="single" w:color="0000FF"/>
        </w:rPr>
        <w:t>7C.3</w:t>
      </w:r>
      <w:r>
        <w:rPr>
          <w:color w:val="0000FF"/>
          <w:sz w:val="23"/>
          <w:u w:val="single" w:color="0000FF"/>
        </w:rPr>
        <w:tab/>
      </w:r>
      <w:r>
        <w:rPr>
          <w:sz w:val="23"/>
        </w:rPr>
        <w:t xml:space="preserve">for </w:t>
      </w:r>
      <w:r>
        <w:rPr>
          <w:spacing w:val="22"/>
          <w:sz w:val="23"/>
        </w:rPr>
        <w:t xml:space="preserve"> </w:t>
      </w:r>
      <w:r>
        <w:rPr>
          <w:sz w:val="23"/>
        </w:rPr>
        <w:t>requirements.</w:t>
      </w:r>
      <w:r>
        <w:rPr>
          <w:sz w:val="23"/>
        </w:rPr>
        <w:tab/>
        <w:t xml:space="preserve">Provide  estimated  quantities  </w:t>
      </w:r>
      <w:r>
        <w:rPr>
          <w:spacing w:val="7"/>
          <w:sz w:val="23"/>
        </w:rPr>
        <w:t xml:space="preserve"> </w:t>
      </w:r>
      <w:r>
        <w:rPr>
          <w:sz w:val="23"/>
        </w:rPr>
        <w:t xml:space="preserve">of </w:t>
      </w:r>
      <w:r>
        <w:rPr>
          <w:spacing w:val="16"/>
          <w:sz w:val="23"/>
        </w:rPr>
        <w:t xml:space="preserve"> </w:t>
      </w:r>
      <w:r>
        <w:rPr>
          <w:sz w:val="23"/>
        </w:rPr>
        <w:t>rock excavation on the Price/</w:t>
      </w:r>
      <w:r w:rsidR="009566EB">
        <w:rPr>
          <w:sz w:val="23"/>
        </w:rPr>
        <w:t xml:space="preserve"> </w:t>
      </w:r>
      <w:r>
        <w:rPr>
          <w:sz w:val="23"/>
        </w:rPr>
        <w:t>Bid</w:t>
      </w:r>
      <w:r>
        <w:rPr>
          <w:spacing w:val="-25"/>
          <w:sz w:val="23"/>
        </w:rPr>
        <w:t xml:space="preserve"> </w:t>
      </w:r>
      <w:r>
        <w:rPr>
          <w:sz w:val="23"/>
        </w:rPr>
        <w:t>Form.</w:t>
      </w:r>
    </w:p>
    <w:p w14:paraId="39074CB9" w14:textId="77777777" w:rsidR="00BD63E6" w:rsidRDefault="00BD63E6">
      <w:pPr>
        <w:pStyle w:val="BodyText"/>
      </w:pPr>
    </w:p>
    <w:p w14:paraId="6817356A" w14:textId="77777777" w:rsidR="00BD63E6" w:rsidRDefault="00D94B7A" w:rsidP="001C09AE">
      <w:pPr>
        <w:pStyle w:val="ListParagraph"/>
        <w:numPr>
          <w:ilvl w:val="2"/>
          <w:numId w:val="59"/>
        </w:numPr>
        <w:tabs>
          <w:tab w:val="left" w:pos="783"/>
        </w:tabs>
        <w:spacing w:before="1"/>
        <w:ind w:left="119" w:right="535" w:firstLine="0"/>
        <w:rPr>
          <w:sz w:val="23"/>
        </w:rPr>
      </w:pPr>
      <w:r>
        <w:rPr>
          <w:sz w:val="23"/>
        </w:rPr>
        <w:t>With this submission, the A/E shall furnish the University with an estimate of the time for constructing</w:t>
      </w:r>
      <w:r>
        <w:rPr>
          <w:spacing w:val="-5"/>
          <w:sz w:val="23"/>
        </w:rPr>
        <w:t xml:space="preserve"> </w:t>
      </w:r>
      <w:r>
        <w:rPr>
          <w:sz w:val="23"/>
        </w:rPr>
        <w:t>the</w:t>
      </w:r>
      <w:r>
        <w:rPr>
          <w:spacing w:val="-1"/>
          <w:sz w:val="23"/>
        </w:rPr>
        <w:t xml:space="preserve"> </w:t>
      </w:r>
      <w:r>
        <w:rPr>
          <w:sz w:val="23"/>
        </w:rPr>
        <w:t>Project</w:t>
      </w:r>
      <w:r>
        <w:rPr>
          <w:spacing w:val="-2"/>
          <w:sz w:val="23"/>
        </w:rPr>
        <w:t xml:space="preserve"> </w:t>
      </w:r>
      <w:r>
        <w:rPr>
          <w:sz w:val="23"/>
        </w:rPr>
        <w:t>and</w:t>
      </w:r>
      <w:r>
        <w:rPr>
          <w:spacing w:val="-2"/>
          <w:sz w:val="23"/>
        </w:rPr>
        <w:t xml:space="preserve"> </w:t>
      </w:r>
      <w:r>
        <w:rPr>
          <w:sz w:val="23"/>
        </w:rPr>
        <w:t>include</w:t>
      </w:r>
      <w:r>
        <w:rPr>
          <w:spacing w:val="-1"/>
          <w:sz w:val="23"/>
        </w:rPr>
        <w:t xml:space="preserve"> </w:t>
      </w:r>
      <w:r>
        <w:rPr>
          <w:sz w:val="23"/>
        </w:rPr>
        <w:t>such</w:t>
      </w:r>
      <w:r>
        <w:rPr>
          <w:spacing w:val="-5"/>
          <w:sz w:val="23"/>
        </w:rPr>
        <w:t xml:space="preserve"> </w:t>
      </w:r>
      <w:r>
        <w:rPr>
          <w:sz w:val="23"/>
        </w:rPr>
        <w:t>in</w:t>
      </w:r>
      <w:r>
        <w:rPr>
          <w:spacing w:val="-2"/>
          <w:sz w:val="23"/>
        </w:rPr>
        <w:t xml:space="preserve"> </w:t>
      </w:r>
      <w:r>
        <w:rPr>
          <w:sz w:val="23"/>
        </w:rPr>
        <w:t>the</w:t>
      </w:r>
      <w:r>
        <w:rPr>
          <w:spacing w:val="-1"/>
          <w:sz w:val="23"/>
        </w:rPr>
        <w:t xml:space="preserve"> </w:t>
      </w:r>
      <w:r>
        <w:rPr>
          <w:sz w:val="23"/>
        </w:rPr>
        <w:t>appropriate</w:t>
      </w:r>
      <w:r>
        <w:rPr>
          <w:spacing w:val="-1"/>
          <w:sz w:val="23"/>
        </w:rPr>
        <w:t xml:space="preserve"> </w:t>
      </w:r>
      <w:r>
        <w:rPr>
          <w:sz w:val="23"/>
        </w:rPr>
        <w:t>paragraph</w:t>
      </w:r>
      <w:r>
        <w:rPr>
          <w:spacing w:val="-2"/>
          <w:sz w:val="23"/>
        </w:rPr>
        <w:t xml:space="preserve"> </w:t>
      </w:r>
      <w:r>
        <w:rPr>
          <w:sz w:val="23"/>
        </w:rPr>
        <w:t>of</w:t>
      </w:r>
      <w:r>
        <w:rPr>
          <w:spacing w:val="-5"/>
          <w:sz w:val="23"/>
        </w:rPr>
        <w:t xml:space="preserve"> </w:t>
      </w:r>
      <w:r>
        <w:rPr>
          <w:sz w:val="23"/>
        </w:rPr>
        <w:t>the</w:t>
      </w:r>
      <w:r>
        <w:rPr>
          <w:spacing w:val="-4"/>
          <w:sz w:val="23"/>
        </w:rPr>
        <w:t xml:space="preserve"> </w:t>
      </w:r>
      <w:r>
        <w:rPr>
          <w:sz w:val="23"/>
        </w:rPr>
        <w:t>Price/Bid</w:t>
      </w:r>
      <w:r>
        <w:rPr>
          <w:spacing w:val="-32"/>
          <w:sz w:val="23"/>
        </w:rPr>
        <w:t xml:space="preserve"> </w:t>
      </w:r>
      <w:r>
        <w:rPr>
          <w:sz w:val="23"/>
        </w:rPr>
        <w:t>Form.</w:t>
      </w:r>
    </w:p>
    <w:p w14:paraId="5D690609" w14:textId="77777777" w:rsidR="00BD63E6" w:rsidRDefault="00BD63E6">
      <w:pPr>
        <w:pStyle w:val="BodyText"/>
        <w:spacing w:before="6"/>
      </w:pPr>
    </w:p>
    <w:p w14:paraId="21198201" w14:textId="17C0EEA7" w:rsidR="00BD63E6" w:rsidRDefault="00D94B7A">
      <w:pPr>
        <w:pStyle w:val="Heading3"/>
        <w:jc w:val="left"/>
      </w:pPr>
      <w:bookmarkStart w:id="336" w:name="SECTION_8.9___PRICE/BID_FORMS_AND_PROCED"/>
      <w:bookmarkStart w:id="337" w:name="_Toc55204095"/>
      <w:bookmarkEnd w:id="336"/>
      <w:r>
        <w:t>SECTION 8.9 PRICE/</w:t>
      </w:r>
      <w:r w:rsidR="009566EB">
        <w:t xml:space="preserve"> </w:t>
      </w:r>
      <w:r>
        <w:t>BID FORMS AND PROCEDURES</w:t>
      </w:r>
      <w:bookmarkEnd w:id="337"/>
    </w:p>
    <w:p w14:paraId="6A9D2811" w14:textId="77777777" w:rsidR="00BD63E6" w:rsidRDefault="00D94B7A" w:rsidP="001C09AE">
      <w:pPr>
        <w:pStyle w:val="ListParagraph"/>
        <w:numPr>
          <w:ilvl w:val="2"/>
          <w:numId w:val="58"/>
        </w:numPr>
        <w:tabs>
          <w:tab w:val="left" w:pos="639"/>
        </w:tabs>
        <w:spacing w:before="172"/>
        <w:ind w:firstLine="0"/>
        <w:rPr>
          <w:sz w:val="23"/>
        </w:rPr>
      </w:pPr>
      <w:r>
        <w:rPr>
          <w:b/>
          <w:sz w:val="23"/>
        </w:rPr>
        <w:t xml:space="preserve">Instruction to Bidders: </w:t>
      </w:r>
      <w:r>
        <w:rPr>
          <w:sz w:val="23"/>
        </w:rPr>
        <w:t>See §§</w:t>
      </w:r>
      <w:hyperlink w:anchor="_bookmark255" w:history="1">
        <w:r>
          <w:rPr>
            <w:color w:val="0000FF"/>
            <w:sz w:val="23"/>
            <w:u w:val="single" w:color="0000FF"/>
          </w:rPr>
          <w:t xml:space="preserve">8.3.4 </w:t>
        </w:r>
      </w:hyperlink>
      <w:r>
        <w:rPr>
          <w:sz w:val="23"/>
        </w:rPr>
        <w:t>and</w:t>
      </w:r>
      <w:r>
        <w:rPr>
          <w:spacing w:val="-24"/>
          <w:sz w:val="23"/>
        </w:rPr>
        <w:t xml:space="preserve"> </w:t>
      </w:r>
      <w:hyperlink w:anchor="_bookmark308" w:history="1">
        <w:r>
          <w:rPr>
            <w:color w:val="0000FF"/>
            <w:sz w:val="23"/>
            <w:u w:val="single" w:color="0000FF"/>
          </w:rPr>
          <w:t>10.2.1</w:t>
        </w:r>
        <w:r>
          <w:rPr>
            <w:sz w:val="23"/>
          </w:rPr>
          <w:t>.</w:t>
        </w:r>
      </w:hyperlink>
    </w:p>
    <w:p w14:paraId="2A170DDC" w14:textId="77777777" w:rsidR="00BD63E6" w:rsidRDefault="00BD63E6">
      <w:pPr>
        <w:pStyle w:val="BodyText"/>
        <w:spacing w:before="2"/>
        <w:rPr>
          <w:sz w:val="15"/>
        </w:rPr>
      </w:pPr>
    </w:p>
    <w:p w14:paraId="517B8A29" w14:textId="40F1AFAE" w:rsidR="00BD63E6" w:rsidRDefault="00D94B7A" w:rsidP="001C09AE">
      <w:pPr>
        <w:pStyle w:val="ListParagraph"/>
        <w:numPr>
          <w:ilvl w:val="2"/>
          <w:numId w:val="58"/>
        </w:numPr>
        <w:tabs>
          <w:tab w:val="left" w:pos="637"/>
        </w:tabs>
        <w:spacing w:before="91"/>
        <w:ind w:left="636" w:hanging="516"/>
        <w:rPr>
          <w:sz w:val="23"/>
        </w:rPr>
      </w:pPr>
      <w:r>
        <w:rPr>
          <w:b/>
          <w:sz w:val="23"/>
        </w:rPr>
        <w:t>Unit Price Proposals/</w:t>
      </w:r>
      <w:r w:rsidR="009566EB">
        <w:rPr>
          <w:b/>
          <w:sz w:val="23"/>
        </w:rPr>
        <w:t xml:space="preserve"> </w:t>
      </w:r>
      <w:r>
        <w:rPr>
          <w:b/>
          <w:sz w:val="23"/>
        </w:rPr>
        <w:t xml:space="preserve">Bids: </w:t>
      </w:r>
      <w:r>
        <w:rPr>
          <w:sz w:val="23"/>
        </w:rPr>
        <w:t>See</w:t>
      </w:r>
      <w:r>
        <w:rPr>
          <w:spacing w:val="-22"/>
          <w:sz w:val="23"/>
        </w:rPr>
        <w:t xml:space="preserve"> </w:t>
      </w:r>
      <w:r>
        <w:rPr>
          <w:sz w:val="23"/>
        </w:rPr>
        <w:t>§</w:t>
      </w:r>
      <w:hyperlink w:anchor="_bookmark258" w:history="1">
        <w:r>
          <w:rPr>
            <w:color w:val="0000FF"/>
            <w:sz w:val="23"/>
            <w:u w:val="single" w:color="0000FF"/>
          </w:rPr>
          <w:t>8.3.11</w:t>
        </w:r>
        <w:r>
          <w:rPr>
            <w:sz w:val="23"/>
          </w:rPr>
          <w:t>.</w:t>
        </w:r>
      </w:hyperlink>
    </w:p>
    <w:p w14:paraId="0B702D8D" w14:textId="77777777" w:rsidR="00BD63E6" w:rsidRDefault="00BD63E6">
      <w:pPr>
        <w:pStyle w:val="BodyText"/>
        <w:rPr>
          <w:sz w:val="15"/>
        </w:rPr>
      </w:pPr>
    </w:p>
    <w:p w14:paraId="699027DA" w14:textId="12ED8DEA" w:rsidR="00BD63E6" w:rsidRDefault="00D94B7A" w:rsidP="001C09AE">
      <w:pPr>
        <w:pStyle w:val="ListParagraph"/>
        <w:numPr>
          <w:ilvl w:val="2"/>
          <w:numId w:val="58"/>
        </w:numPr>
        <w:tabs>
          <w:tab w:val="left" w:pos="637"/>
        </w:tabs>
        <w:spacing w:before="90"/>
        <w:ind w:left="636" w:hanging="516"/>
        <w:rPr>
          <w:sz w:val="23"/>
        </w:rPr>
      </w:pPr>
      <w:r>
        <w:rPr>
          <w:b/>
          <w:sz w:val="23"/>
        </w:rPr>
        <w:t>Price/</w:t>
      </w:r>
      <w:r w:rsidR="009566EB">
        <w:rPr>
          <w:b/>
          <w:sz w:val="23"/>
        </w:rPr>
        <w:t xml:space="preserve"> </w:t>
      </w:r>
      <w:r>
        <w:rPr>
          <w:b/>
          <w:sz w:val="23"/>
        </w:rPr>
        <w:t xml:space="preserve">Bid Form Preparation: </w:t>
      </w:r>
      <w:r>
        <w:rPr>
          <w:sz w:val="23"/>
        </w:rPr>
        <w:t>See</w:t>
      </w:r>
      <w:r>
        <w:rPr>
          <w:spacing w:val="-32"/>
          <w:sz w:val="23"/>
        </w:rPr>
        <w:t xml:space="preserve"> </w:t>
      </w:r>
      <w:r>
        <w:rPr>
          <w:sz w:val="23"/>
        </w:rPr>
        <w:t>§</w:t>
      </w:r>
      <w:hyperlink w:anchor="_bookmark309" w:history="1">
        <w:r>
          <w:rPr>
            <w:color w:val="0000FF"/>
            <w:sz w:val="23"/>
            <w:u w:val="single" w:color="0000FF"/>
          </w:rPr>
          <w:t>10.2.4</w:t>
        </w:r>
        <w:r>
          <w:rPr>
            <w:sz w:val="23"/>
          </w:rPr>
          <w:t>.</w:t>
        </w:r>
      </w:hyperlink>
    </w:p>
    <w:p w14:paraId="5A55C7C9" w14:textId="77777777" w:rsidR="00BD63E6" w:rsidRDefault="00BD63E6">
      <w:pPr>
        <w:pStyle w:val="BodyText"/>
        <w:spacing w:before="2"/>
        <w:rPr>
          <w:sz w:val="15"/>
        </w:rPr>
      </w:pPr>
    </w:p>
    <w:p w14:paraId="27DE51F2" w14:textId="77777777" w:rsidR="00BD63E6" w:rsidRDefault="00D94B7A" w:rsidP="001C09AE">
      <w:pPr>
        <w:pStyle w:val="ListParagraph"/>
        <w:numPr>
          <w:ilvl w:val="2"/>
          <w:numId w:val="58"/>
        </w:numPr>
        <w:tabs>
          <w:tab w:val="left" w:pos="644"/>
        </w:tabs>
        <w:spacing w:before="90"/>
        <w:ind w:right="149" w:firstLine="0"/>
        <w:rPr>
          <w:sz w:val="23"/>
        </w:rPr>
      </w:pPr>
      <w:r>
        <w:rPr>
          <w:b/>
          <w:sz w:val="23"/>
        </w:rPr>
        <w:t xml:space="preserve">Prequalification of Contractors or Subcontractors: </w:t>
      </w:r>
      <w:r>
        <w:rPr>
          <w:sz w:val="23"/>
        </w:rPr>
        <w:t xml:space="preserve">Prequalification criteria, procedures, and appeal process requirements are shown in </w:t>
      </w:r>
      <w:hyperlink w:anchor="_bookmark361" w:history="1">
        <w:r>
          <w:rPr>
            <w:color w:val="0000FF"/>
            <w:sz w:val="23"/>
            <w:u w:val="single" w:color="0000FF"/>
          </w:rPr>
          <w:t>Chapter</w:t>
        </w:r>
        <w:r>
          <w:rPr>
            <w:color w:val="0000FF"/>
            <w:spacing w:val="-37"/>
            <w:sz w:val="23"/>
            <w:u w:val="single" w:color="0000FF"/>
          </w:rPr>
          <w:t xml:space="preserve"> </w:t>
        </w:r>
        <w:r>
          <w:rPr>
            <w:color w:val="0000FF"/>
            <w:sz w:val="23"/>
            <w:u w:val="single" w:color="0000FF"/>
          </w:rPr>
          <w:t>11</w:t>
        </w:r>
        <w:r>
          <w:rPr>
            <w:sz w:val="23"/>
          </w:rPr>
          <w:t>.</w:t>
        </w:r>
      </w:hyperlink>
    </w:p>
    <w:p w14:paraId="16FA8849" w14:textId="77777777" w:rsidR="00BD63E6" w:rsidRDefault="00BD63E6">
      <w:pPr>
        <w:pStyle w:val="BodyText"/>
        <w:spacing w:before="11"/>
        <w:rPr>
          <w:sz w:val="14"/>
        </w:rPr>
      </w:pPr>
    </w:p>
    <w:p w14:paraId="244B040E" w14:textId="77777777" w:rsidR="00BD63E6" w:rsidRDefault="00D94B7A" w:rsidP="001C09AE">
      <w:pPr>
        <w:pStyle w:val="ListParagraph"/>
        <w:numPr>
          <w:ilvl w:val="2"/>
          <w:numId w:val="58"/>
        </w:numPr>
        <w:tabs>
          <w:tab w:val="left" w:pos="723"/>
        </w:tabs>
        <w:spacing w:before="90"/>
        <w:ind w:right="1048" w:firstLine="0"/>
        <w:rPr>
          <w:sz w:val="23"/>
        </w:rPr>
      </w:pPr>
      <w:r>
        <w:rPr>
          <w:b/>
          <w:sz w:val="23"/>
        </w:rPr>
        <w:t xml:space="preserve">Advertising: </w:t>
      </w:r>
      <w:r>
        <w:rPr>
          <w:sz w:val="23"/>
        </w:rPr>
        <w:t>The University shall notify the A/E in writing when Final Construction Documents have been approved. See §</w:t>
      </w:r>
      <w:hyperlink w:anchor="_bookmark310" w:history="1">
        <w:r>
          <w:rPr>
            <w:color w:val="0000FF"/>
            <w:sz w:val="23"/>
            <w:u w:val="single" w:color="0000FF"/>
          </w:rPr>
          <w:t xml:space="preserve">10.2.6 </w:t>
        </w:r>
      </w:hyperlink>
      <w:r>
        <w:rPr>
          <w:sz w:val="23"/>
        </w:rPr>
        <w:t>for advertising</w:t>
      </w:r>
      <w:r>
        <w:rPr>
          <w:spacing w:val="-47"/>
          <w:sz w:val="23"/>
        </w:rPr>
        <w:t xml:space="preserve"> </w:t>
      </w:r>
      <w:r>
        <w:rPr>
          <w:sz w:val="23"/>
        </w:rPr>
        <w:t>requirements.</w:t>
      </w:r>
    </w:p>
    <w:p w14:paraId="6CE75504" w14:textId="77777777" w:rsidR="00BD63E6" w:rsidRDefault="00BD63E6">
      <w:pPr>
        <w:pStyle w:val="BodyText"/>
        <w:spacing w:before="10"/>
        <w:rPr>
          <w:sz w:val="15"/>
        </w:rPr>
      </w:pPr>
    </w:p>
    <w:p w14:paraId="01B562AF" w14:textId="39BEEB2D" w:rsidR="00BD63E6" w:rsidRDefault="00D94B7A">
      <w:pPr>
        <w:pStyle w:val="Heading3"/>
        <w:spacing w:before="90"/>
      </w:pPr>
      <w:bookmarkStart w:id="338" w:name="SECTION_8.10___ADDITIVE_PRICE/BID_ITEMS"/>
      <w:bookmarkStart w:id="339" w:name="_Toc55204096"/>
      <w:bookmarkEnd w:id="338"/>
      <w:r>
        <w:t>SECTION 8.10 ADDITIVE PRICE/</w:t>
      </w:r>
      <w:r w:rsidR="009566EB">
        <w:t xml:space="preserve"> </w:t>
      </w:r>
      <w:r>
        <w:t>BID ITEMS</w:t>
      </w:r>
      <w:bookmarkEnd w:id="339"/>
    </w:p>
    <w:p w14:paraId="26977A2A" w14:textId="6C2014F0" w:rsidR="00BD63E6" w:rsidRDefault="00D94B7A">
      <w:pPr>
        <w:pStyle w:val="BodyText"/>
        <w:spacing w:before="175"/>
        <w:ind w:left="120" w:right="108"/>
        <w:jc w:val="both"/>
      </w:pPr>
      <w:r>
        <w:t>The</w:t>
      </w:r>
      <w:r>
        <w:rPr>
          <w:spacing w:val="-11"/>
        </w:rPr>
        <w:t xml:space="preserve"> </w:t>
      </w:r>
      <w:r>
        <w:t>A/E</w:t>
      </w:r>
      <w:r>
        <w:rPr>
          <w:spacing w:val="-14"/>
        </w:rPr>
        <w:t xml:space="preserve"> </w:t>
      </w:r>
      <w:r>
        <w:t>is</w:t>
      </w:r>
      <w:r>
        <w:rPr>
          <w:spacing w:val="-13"/>
        </w:rPr>
        <w:t xml:space="preserve"> </w:t>
      </w:r>
      <w:r>
        <w:t>responsible</w:t>
      </w:r>
      <w:r>
        <w:rPr>
          <w:spacing w:val="-14"/>
        </w:rPr>
        <w:t xml:space="preserve"> </w:t>
      </w:r>
      <w:r>
        <w:t>for</w:t>
      </w:r>
      <w:r>
        <w:rPr>
          <w:spacing w:val="-12"/>
        </w:rPr>
        <w:t xml:space="preserve"> </w:t>
      </w:r>
      <w:r>
        <w:t>the</w:t>
      </w:r>
      <w:r>
        <w:rPr>
          <w:spacing w:val="-11"/>
        </w:rPr>
        <w:t xml:space="preserve"> </w:t>
      </w:r>
      <w:r>
        <w:t>development</w:t>
      </w:r>
      <w:r>
        <w:rPr>
          <w:spacing w:val="-14"/>
        </w:rPr>
        <w:t xml:space="preserve"> </w:t>
      </w:r>
      <w:r>
        <w:t>and</w:t>
      </w:r>
      <w:r>
        <w:rPr>
          <w:spacing w:val="-14"/>
        </w:rPr>
        <w:t xml:space="preserve"> </w:t>
      </w:r>
      <w:r>
        <w:t>design</w:t>
      </w:r>
      <w:r>
        <w:rPr>
          <w:spacing w:val="-12"/>
        </w:rPr>
        <w:t xml:space="preserve"> </w:t>
      </w:r>
      <w:r>
        <w:t>of</w:t>
      </w:r>
      <w:r>
        <w:rPr>
          <w:spacing w:val="-14"/>
        </w:rPr>
        <w:t xml:space="preserve"> </w:t>
      </w:r>
      <w:r>
        <w:t>the</w:t>
      </w:r>
      <w:r>
        <w:rPr>
          <w:spacing w:val="-11"/>
        </w:rPr>
        <w:t xml:space="preserve"> </w:t>
      </w:r>
      <w:r>
        <w:t>Project</w:t>
      </w:r>
      <w:r>
        <w:rPr>
          <w:spacing w:val="-11"/>
        </w:rPr>
        <w:t xml:space="preserve"> </w:t>
      </w:r>
      <w:r>
        <w:t>to</w:t>
      </w:r>
      <w:r>
        <w:rPr>
          <w:spacing w:val="-12"/>
        </w:rPr>
        <w:t xml:space="preserve"> </w:t>
      </w:r>
      <w:r>
        <w:t>meet</w:t>
      </w:r>
      <w:r>
        <w:rPr>
          <w:spacing w:val="-11"/>
        </w:rPr>
        <w:t xml:space="preserve"> </w:t>
      </w:r>
      <w:r>
        <w:t>the</w:t>
      </w:r>
      <w:r>
        <w:rPr>
          <w:spacing w:val="-14"/>
        </w:rPr>
        <w:t xml:space="preserve"> </w:t>
      </w:r>
      <w:r>
        <w:t>scope</w:t>
      </w:r>
      <w:r>
        <w:rPr>
          <w:spacing w:val="-13"/>
        </w:rPr>
        <w:t xml:space="preserve"> </w:t>
      </w:r>
      <w:r>
        <w:t>and</w:t>
      </w:r>
      <w:r>
        <w:rPr>
          <w:spacing w:val="-14"/>
        </w:rPr>
        <w:t xml:space="preserve"> </w:t>
      </w:r>
      <w:r>
        <w:t>to</w:t>
      </w:r>
      <w:r>
        <w:rPr>
          <w:spacing w:val="-12"/>
        </w:rPr>
        <w:t xml:space="preserve"> </w:t>
      </w:r>
      <w:r>
        <w:t>be</w:t>
      </w:r>
      <w:r>
        <w:rPr>
          <w:spacing w:val="-11"/>
        </w:rPr>
        <w:t xml:space="preserve"> </w:t>
      </w:r>
      <w:r>
        <w:t>within the Design-</w:t>
      </w:r>
      <w:r w:rsidR="009566EB">
        <w:t>N</w:t>
      </w:r>
      <w:r>
        <w:t>ot-</w:t>
      </w:r>
      <w:r w:rsidR="009566EB">
        <w:t>T</w:t>
      </w:r>
      <w:r>
        <w:t>o-</w:t>
      </w:r>
      <w:r w:rsidR="009566EB">
        <w:t>E</w:t>
      </w:r>
      <w:r>
        <w:t>xceed Construction Budget identified in the A/E Contract. The Work included in the Total Base Price/</w:t>
      </w:r>
      <w:r w:rsidR="009566EB">
        <w:t xml:space="preserve"> </w:t>
      </w:r>
      <w:r>
        <w:t>Bid shall provide a complete and functional facility meeting all Code, accessibility, and safety</w:t>
      </w:r>
      <w:r>
        <w:rPr>
          <w:spacing w:val="-15"/>
        </w:rPr>
        <w:t xml:space="preserve"> </w:t>
      </w:r>
      <w:r>
        <w:t>requirements.</w:t>
      </w:r>
    </w:p>
    <w:p w14:paraId="1C3665A5" w14:textId="77777777" w:rsidR="00BD63E6" w:rsidRDefault="00BD63E6">
      <w:pPr>
        <w:pStyle w:val="BodyText"/>
        <w:spacing w:before="10"/>
        <w:rPr>
          <w:sz w:val="22"/>
        </w:rPr>
      </w:pPr>
    </w:p>
    <w:p w14:paraId="6DE620E3" w14:textId="7729616D" w:rsidR="00BD63E6" w:rsidRDefault="00D94B7A">
      <w:pPr>
        <w:pStyle w:val="BodyText"/>
        <w:ind w:left="119" w:right="110"/>
        <w:jc w:val="both"/>
      </w:pPr>
      <w:r>
        <w:t>When the Project Cost Estimate indicates that the Total Base Price/</w:t>
      </w:r>
      <w:r w:rsidR="009566EB">
        <w:t xml:space="preserve"> </w:t>
      </w:r>
      <w:r>
        <w:t>Bid for the Project scope may not be within the available funds, the University and A/E should consider what features would be negotiated out if Prices/</w:t>
      </w:r>
      <w:r w:rsidR="009566EB">
        <w:t xml:space="preserve"> </w:t>
      </w:r>
      <w:r>
        <w:t>Bids are over budget and include that Work as Additive Price/</w:t>
      </w:r>
      <w:r w:rsidR="009566EB">
        <w:t xml:space="preserve"> </w:t>
      </w:r>
      <w:r>
        <w:t>Bid Items for cost or budget control. After the University and A/E have incorporated reasonable cost containment measures in the design, Additive Price/</w:t>
      </w:r>
      <w:r w:rsidR="009566EB">
        <w:t xml:space="preserve"> </w:t>
      </w:r>
      <w:r>
        <w:t>Bid Items may, with the approval of the AVP &amp; CFO, be used for budget control subject to the following limitations: (These limitations are not applicable to competitive negotiation procurements.)</w:t>
      </w:r>
    </w:p>
    <w:p w14:paraId="30889C47" w14:textId="77777777" w:rsidR="00BD63E6" w:rsidRDefault="00BD63E6">
      <w:pPr>
        <w:pStyle w:val="BodyText"/>
        <w:spacing w:before="10"/>
        <w:rPr>
          <w:sz w:val="22"/>
        </w:rPr>
      </w:pPr>
    </w:p>
    <w:p w14:paraId="03E0145B" w14:textId="24CB755F" w:rsidR="00BD63E6" w:rsidRDefault="00D94B7A" w:rsidP="001C09AE">
      <w:pPr>
        <w:pStyle w:val="ListParagraph"/>
        <w:numPr>
          <w:ilvl w:val="3"/>
          <w:numId w:val="58"/>
        </w:numPr>
        <w:tabs>
          <w:tab w:val="left" w:pos="1561"/>
        </w:tabs>
        <w:ind w:right="114"/>
        <w:jc w:val="both"/>
        <w:rPr>
          <w:sz w:val="23"/>
        </w:rPr>
      </w:pPr>
      <w:r>
        <w:rPr>
          <w:sz w:val="23"/>
        </w:rPr>
        <w:t>When Additive Price/</w:t>
      </w:r>
      <w:r w:rsidR="009566EB">
        <w:rPr>
          <w:sz w:val="23"/>
        </w:rPr>
        <w:t xml:space="preserve"> </w:t>
      </w:r>
      <w:r>
        <w:rPr>
          <w:sz w:val="23"/>
        </w:rPr>
        <w:t>Bid Items are approved for use, a maximum of four</w:t>
      </w:r>
      <w:r>
        <w:rPr>
          <w:spacing w:val="-40"/>
          <w:sz w:val="23"/>
        </w:rPr>
        <w:t xml:space="preserve"> </w:t>
      </w:r>
      <w:r>
        <w:rPr>
          <w:sz w:val="23"/>
        </w:rPr>
        <w:t>(4) Additive Price/</w:t>
      </w:r>
      <w:r w:rsidR="009566EB">
        <w:rPr>
          <w:sz w:val="23"/>
        </w:rPr>
        <w:t xml:space="preserve"> </w:t>
      </w:r>
      <w:r>
        <w:rPr>
          <w:sz w:val="23"/>
        </w:rPr>
        <w:t>Bid</w:t>
      </w:r>
      <w:r>
        <w:rPr>
          <w:spacing w:val="-8"/>
          <w:sz w:val="23"/>
        </w:rPr>
        <w:t xml:space="preserve"> </w:t>
      </w:r>
      <w:r>
        <w:rPr>
          <w:sz w:val="23"/>
        </w:rPr>
        <w:t>Items</w:t>
      </w:r>
      <w:r>
        <w:rPr>
          <w:spacing w:val="-9"/>
          <w:sz w:val="23"/>
        </w:rPr>
        <w:t xml:space="preserve"> </w:t>
      </w:r>
      <w:r>
        <w:rPr>
          <w:sz w:val="23"/>
        </w:rPr>
        <w:t>may</w:t>
      </w:r>
      <w:r>
        <w:rPr>
          <w:spacing w:val="-13"/>
          <w:sz w:val="23"/>
        </w:rPr>
        <w:t xml:space="preserve"> </w:t>
      </w:r>
      <w:r>
        <w:rPr>
          <w:sz w:val="23"/>
        </w:rPr>
        <w:t>be</w:t>
      </w:r>
      <w:r>
        <w:rPr>
          <w:spacing w:val="-7"/>
          <w:sz w:val="23"/>
        </w:rPr>
        <w:t xml:space="preserve"> </w:t>
      </w:r>
      <w:r>
        <w:rPr>
          <w:sz w:val="23"/>
        </w:rPr>
        <w:t>included.</w:t>
      </w:r>
      <w:r>
        <w:rPr>
          <w:spacing w:val="-8"/>
          <w:sz w:val="23"/>
        </w:rPr>
        <w:t xml:space="preserve"> </w:t>
      </w:r>
      <w:r>
        <w:rPr>
          <w:sz w:val="23"/>
        </w:rPr>
        <w:t>Such</w:t>
      </w:r>
      <w:r>
        <w:rPr>
          <w:spacing w:val="-11"/>
          <w:sz w:val="23"/>
        </w:rPr>
        <w:t xml:space="preserve"> </w:t>
      </w:r>
      <w:r>
        <w:rPr>
          <w:sz w:val="23"/>
        </w:rPr>
        <w:t>Additive</w:t>
      </w:r>
      <w:r>
        <w:rPr>
          <w:spacing w:val="-7"/>
          <w:sz w:val="23"/>
        </w:rPr>
        <w:t xml:space="preserve"> </w:t>
      </w:r>
      <w:r>
        <w:rPr>
          <w:sz w:val="23"/>
        </w:rPr>
        <w:t>Price/</w:t>
      </w:r>
      <w:r w:rsidR="009566EB">
        <w:rPr>
          <w:sz w:val="23"/>
        </w:rPr>
        <w:t xml:space="preserve"> </w:t>
      </w:r>
      <w:r>
        <w:rPr>
          <w:sz w:val="23"/>
        </w:rPr>
        <w:t>Bid</w:t>
      </w:r>
      <w:r>
        <w:rPr>
          <w:spacing w:val="-8"/>
          <w:sz w:val="23"/>
        </w:rPr>
        <w:t xml:space="preserve"> </w:t>
      </w:r>
      <w:r>
        <w:rPr>
          <w:sz w:val="23"/>
        </w:rPr>
        <w:t>Items</w:t>
      </w:r>
      <w:r>
        <w:rPr>
          <w:spacing w:val="-9"/>
          <w:sz w:val="23"/>
        </w:rPr>
        <w:t xml:space="preserve"> </w:t>
      </w:r>
      <w:r>
        <w:rPr>
          <w:sz w:val="23"/>
        </w:rPr>
        <w:t>are</w:t>
      </w:r>
      <w:r>
        <w:rPr>
          <w:spacing w:val="-7"/>
          <w:sz w:val="23"/>
        </w:rPr>
        <w:t xml:space="preserve"> </w:t>
      </w:r>
      <w:r>
        <w:rPr>
          <w:sz w:val="23"/>
        </w:rPr>
        <w:t>not</w:t>
      </w:r>
      <w:r>
        <w:rPr>
          <w:spacing w:val="-7"/>
          <w:sz w:val="23"/>
        </w:rPr>
        <w:t xml:space="preserve"> </w:t>
      </w:r>
      <w:r>
        <w:rPr>
          <w:sz w:val="23"/>
        </w:rPr>
        <w:t>intended</w:t>
      </w:r>
      <w:r>
        <w:rPr>
          <w:spacing w:val="-8"/>
          <w:sz w:val="23"/>
        </w:rPr>
        <w:t xml:space="preserve"> </w:t>
      </w:r>
      <w:r>
        <w:rPr>
          <w:sz w:val="23"/>
        </w:rPr>
        <w:t>to</w:t>
      </w:r>
      <w:r>
        <w:rPr>
          <w:spacing w:val="-11"/>
          <w:sz w:val="23"/>
        </w:rPr>
        <w:t xml:space="preserve"> </w:t>
      </w:r>
      <w:r>
        <w:rPr>
          <w:sz w:val="23"/>
        </w:rPr>
        <w:t xml:space="preserve">be a </w:t>
      </w:r>
      <w:r>
        <w:rPr>
          <w:sz w:val="23"/>
        </w:rPr>
        <w:lastRenderedPageBreak/>
        <w:t>pricing exercise for the</w:t>
      </w:r>
      <w:r>
        <w:rPr>
          <w:spacing w:val="-36"/>
          <w:sz w:val="23"/>
        </w:rPr>
        <w:t xml:space="preserve"> </w:t>
      </w:r>
      <w:r>
        <w:rPr>
          <w:sz w:val="23"/>
        </w:rPr>
        <w:t>Offerors.</w:t>
      </w:r>
    </w:p>
    <w:p w14:paraId="4679A240" w14:textId="77777777" w:rsidR="00BD63E6" w:rsidRDefault="00BD63E6">
      <w:pPr>
        <w:pStyle w:val="BodyText"/>
        <w:spacing w:before="10"/>
        <w:rPr>
          <w:sz w:val="22"/>
        </w:rPr>
      </w:pPr>
    </w:p>
    <w:p w14:paraId="43525E1F" w14:textId="5AF98486" w:rsidR="00BD63E6" w:rsidRDefault="00D94B7A" w:rsidP="001C09AE">
      <w:pPr>
        <w:pStyle w:val="ListParagraph"/>
        <w:numPr>
          <w:ilvl w:val="3"/>
          <w:numId w:val="58"/>
        </w:numPr>
        <w:tabs>
          <w:tab w:val="left" w:pos="1560"/>
        </w:tabs>
        <w:ind w:right="112"/>
        <w:jc w:val="both"/>
        <w:rPr>
          <w:sz w:val="23"/>
        </w:rPr>
      </w:pPr>
      <w:r>
        <w:rPr>
          <w:sz w:val="23"/>
        </w:rPr>
        <w:t>Additive Price/</w:t>
      </w:r>
      <w:r w:rsidR="009566EB">
        <w:rPr>
          <w:sz w:val="23"/>
        </w:rPr>
        <w:t xml:space="preserve"> </w:t>
      </w:r>
      <w:r>
        <w:rPr>
          <w:sz w:val="23"/>
        </w:rPr>
        <w:t>Bid Items shall be structured to minimize additional effort needed to prepare the</w:t>
      </w:r>
      <w:r>
        <w:rPr>
          <w:spacing w:val="-10"/>
          <w:sz w:val="23"/>
        </w:rPr>
        <w:t xml:space="preserve"> </w:t>
      </w:r>
      <w:r>
        <w:rPr>
          <w:sz w:val="23"/>
        </w:rPr>
        <w:t>Proposal/</w:t>
      </w:r>
      <w:r w:rsidR="009566EB">
        <w:rPr>
          <w:sz w:val="23"/>
        </w:rPr>
        <w:t xml:space="preserve"> </w:t>
      </w:r>
      <w:r>
        <w:rPr>
          <w:sz w:val="23"/>
        </w:rPr>
        <w:t>Bid.</w:t>
      </w:r>
    </w:p>
    <w:p w14:paraId="49F1A22E" w14:textId="77777777" w:rsidR="00BD63E6" w:rsidRDefault="00BD63E6">
      <w:pPr>
        <w:pStyle w:val="BodyText"/>
        <w:spacing w:before="10"/>
        <w:rPr>
          <w:sz w:val="22"/>
        </w:rPr>
      </w:pPr>
    </w:p>
    <w:p w14:paraId="55E78D29" w14:textId="315DF780" w:rsidR="00BD63E6" w:rsidRDefault="00D94B7A" w:rsidP="001C09AE">
      <w:pPr>
        <w:pStyle w:val="ListParagraph"/>
        <w:numPr>
          <w:ilvl w:val="3"/>
          <w:numId w:val="58"/>
        </w:numPr>
        <w:tabs>
          <w:tab w:val="left" w:pos="1558"/>
        </w:tabs>
        <w:ind w:left="1557" w:right="111" w:hanging="717"/>
        <w:jc w:val="both"/>
        <w:rPr>
          <w:sz w:val="23"/>
        </w:rPr>
      </w:pPr>
      <w:r>
        <w:rPr>
          <w:sz w:val="23"/>
        </w:rPr>
        <w:t>Additive</w:t>
      </w:r>
      <w:r>
        <w:rPr>
          <w:spacing w:val="-9"/>
          <w:sz w:val="23"/>
        </w:rPr>
        <w:t xml:space="preserve"> </w:t>
      </w:r>
      <w:r>
        <w:rPr>
          <w:sz w:val="23"/>
        </w:rPr>
        <w:t>Price/</w:t>
      </w:r>
      <w:r w:rsidR="009566EB">
        <w:rPr>
          <w:sz w:val="23"/>
        </w:rPr>
        <w:t xml:space="preserve"> </w:t>
      </w:r>
      <w:r>
        <w:rPr>
          <w:sz w:val="23"/>
        </w:rPr>
        <w:t>Bid</w:t>
      </w:r>
      <w:r>
        <w:rPr>
          <w:spacing w:val="-10"/>
          <w:sz w:val="23"/>
        </w:rPr>
        <w:t xml:space="preserve"> </w:t>
      </w:r>
      <w:r>
        <w:rPr>
          <w:sz w:val="23"/>
        </w:rPr>
        <w:t>Items</w:t>
      </w:r>
      <w:r>
        <w:rPr>
          <w:spacing w:val="-10"/>
          <w:sz w:val="23"/>
        </w:rPr>
        <w:t xml:space="preserve"> </w:t>
      </w:r>
      <w:r>
        <w:rPr>
          <w:sz w:val="23"/>
        </w:rPr>
        <w:t>shall</w:t>
      </w:r>
      <w:r>
        <w:rPr>
          <w:spacing w:val="-9"/>
          <w:sz w:val="23"/>
        </w:rPr>
        <w:t xml:space="preserve"> </w:t>
      </w:r>
      <w:r>
        <w:rPr>
          <w:sz w:val="23"/>
        </w:rPr>
        <w:t>not</w:t>
      </w:r>
      <w:r>
        <w:rPr>
          <w:spacing w:val="-9"/>
          <w:sz w:val="23"/>
        </w:rPr>
        <w:t xml:space="preserve"> </w:t>
      </w:r>
      <w:r>
        <w:rPr>
          <w:sz w:val="23"/>
        </w:rPr>
        <w:t>be</w:t>
      </w:r>
      <w:r>
        <w:rPr>
          <w:spacing w:val="-9"/>
          <w:sz w:val="23"/>
        </w:rPr>
        <w:t xml:space="preserve"> </w:t>
      </w:r>
      <w:r>
        <w:rPr>
          <w:sz w:val="23"/>
        </w:rPr>
        <w:t>used</w:t>
      </w:r>
      <w:r>
        <w:rPr>
          <w:spacing w:val="-10"/>
          <w:sz w:val="23"/>
        </w:rPr>
        <w:t xml:space="preserve"> </w:t>
      </w:r>
      <w:r>
        <w:rPr>
          <w:sz w:val="23"/>
        </w:rPr>
        <w:t>to</w:t>
      </w:r>
      <w:r>
        <w:rPr>
          <w:spacing w:val="-10"/>
          <w:sz w:val="23"/>
        </w:rPr>
        <w:t xml:space="preserve"> </w:t>
      </w:r>
      <w:r>
        <w:rPr>
          <w:sz w:val="23"/>
        </w:rPr>
        <w:t>provide</w:t>
      </w:r>
      <w:r>
        <w:rPr>
          <w:spacing w:val="-11"/>
          <w:sz w:val="23"/>
        </w:rPr>
        <w:t xml:space="preserve"> </w:t>
      </w:r>
      <w:r>
        <w:rPr>
          <w:sz w:val="23"/>
        </w:rPr>
        <w:t>essential</w:t>
      </w:r>
      <w:r>
        <w:rPr>
          <w:spacing w:val="-11"/>
          <w:sz w:val="23"/>
        </w:rPr>
        <w:t xml:space="preserve"> </w:t>
      </w:r>
      <w:r>
        <w:rPr>
          <w:sz w:val="23"/>
        </w:rPr>
        <w:t>elements</w:t>
      </w:r>
      <w:r>
        <w:rPr>
          <w:spacing w:val="-10"/>
          <w:sz w:val="23"/>
        </w:rPr>
        <w:t xml:space="preserve"> </w:t>
      </w:r>
      <w:r>
        <w:rPr>
          <w:sz w:val="23"/>
        </w:rPr>
        <w:t>of</w:t>
      </w:r>
      <w:r>
        <w:rPr>
          <w:spacing w:val="36"/>
          <w:sz w:val="23"/>
        </w:rPr>
        <w:t xml:space="preserve"> </w:t>
      </w:r>
      <w:r>
        <w:rPr>
          <w:sz w:val="23"/>
        </w:rPr>
        <w:t>the</w:t>
      </w:r>
      <w:r>
        <w:rPr>
          <w:spacing w:val="-11"/>
          <w:sz w:val="23"/>
        </w:rPr>
        <w:t xml:space="preserve"> </w:t>
      </w:r>
      <w:r>
        <w:rPr>
          <w:sz w:val="23"/>
        </w:rPr>
        <w:t>Project, such as connection to water supply, required lighting levels, or adequate HVAC capacity, or Work without which the building would not be habitable, functional or safe.</w:t>
      </w:r>
    </w:p>
    <w:p w14:paraId="55C8BF88" w14:textId="77777777" w:rsidR="00BD63E6" w:rsidRDefault="00BD63E6">
      <w:pPr>
        <w:pStyle w:val="BodyText"/>
        <w:spacing w:before="7"/>
        <w:rPr>
          <w:sz w:val="22"/>
        </w:rPr>
      </w:pPr>
    </w:p>
    <w:p w14:paraId="1168B4BA" w14:textId="68BB7641" w:rsidR="00BD63E6" w:rsidRDefault="00D94B7A" w:rsidP="001C09AE">
      <w:pPr>
        <w:pStyle w:val="ListParagraph"/>
        <w:numPr>
          <w:ilvl w:val="3"/>
          <w:numId w:val="58"/>
        </w:numPr>
        <w:tabs>
          <w:tab w:val="left" w:pos="1560"/>
        </w:tabs>
        <w:ind w:right="111"/>
        <w:jc w:val="both"/>
        <w:rPr>
          <w:sz w:val="23"/>
        </w:rPr>
      </w:pPr>
      <w:r>
        <w:rPr>
          <w:sz w:val="23"/>
        </w:rPr>
        <w:t>The Work/</w:t>
      </w:r>
      <w:r w:rsidR="009566EB">
        <w:rPr>
          <w:sz w:val="23"/>
        </w:rPr>
        <w:t xml:space="preserve"> </w:t>
      </w:r>
      <w:r>
        <w:rPr>
          <w:sz w:val="23"/>
        </w:rPr>
        <w:t>Design as described in the Base Price/</w:t>
      </w:r>
      <w:r w:rsidR="009566EB">
        <w:rPr>
          <w:sz w:val="23"/>
        </w:rPr>
        <w:t xml:space="preserve"> </w:t>
      </w:r>
      <w:r>
        <w:rPr>
          <w:sz w:val="23"/>
        </w:rPr>
        <w:t>Bid shall be of the level of quality required for the Project. Additive Price/</w:t>
      </w:r>
      <w:r w:rsidR="009566EB">
        <w:rPr>
          <w:sz w:val="23"/>
        </w:rPr>
        <w:t xml:space="preserve"> </w:t>
      </w:r>
      <w:r>
        <w:rPr>
          <w:sz w:val="23"/>
        </w:rPr>
        <w:t>Bid Items shall not be used as a shopping list to</w:t>
      </w:r>
      <w:r>
        <w:rPr>
          <w:spacing w:val="-9"/>
          <w:sz w:val="23"/>
        </w:rPr>
        <w:t xml:space="preserve"> </w:t>
      </w:r>
      <w:r>
        <w:rPr>
          <w:sz w:val="23"/>
        </w:rPr>
        <w:t>upgrade,</w:t>
      </w:r>
      <w:r>
        <w:rPr>
          <w:spacing w:val="-9"/>
          <w:sz w:val="23"/>
        </w:rPr>
        <w:t xml:space="preserve"> </w:t>
      </w:r>
      <w:r>
        <w:rPr>
          <w:sz w:val="23"/>
        </w:rPr>
        <w:t>substitute</w:t>
      </w:r>
      <w:r>
        <w:rPr>
          <w:spacing w:val="-8"/>
          <w:sz w:val="23"/>
        </w:rPr>
        <w:t xml:space="preserve"> </w:t>
      </w:r>
      <w:r>
        <w:rPr>
          <w:sz w:val="23"/>
        </w:rPr>
        <w:t>for,</w:t>
      </w:r>
      <w:r>
        <w:rPr>
          <w:spacing w:val="-6"/>
          <w:sz w:val="23"/>
        </w:rPr>
        <w:t xml:space="preserve"> </w:t>
      </w:r>
      <w:r>
        <w:rPr>
          <w:sz w:val="23"/>
        </w:rPr>
        <w:t>or</w:t>
      </w:r>
      <w:r>
        <w:rPr>
          <w:spacing w:val="-9"/>
          <w:sz w:val="23"/>
        </w:rPr>
        <w:t xml:space="preserve"> </w:t>
      </w:r>
      <w:r>
        <w:rPr>
          <w:sz w:val="23"/>
        </w:rPr>
        <w:t>delete</w:t>
      </w:r>
      <w:r>
        <w:rPr>
          <w:spacing w:val="-8"/>
          <w:sz w:val="23"/>
        </w:rPr>
        <w:t xml:space="preserve"> </w:t>
      </w:r>
      <w:r>
        <w:rPr>
          <w:sz w:val="23"/>
        </w:rPr>
        <w:t>for</w:t>
      </w:r>
      <w:r>
        <w:rPr>
          <w:spacing w:val="-9"/>
          <w:sz w:val="23"/>
        </w:rPr>
        <w:t xml:space="preserve"> </w:t>
      </w:r>
      <w:r>
        <w:rPr>
          <w:sz w:val="23"/>
        </w:rPr>
        <w:t>credit</w:t>
      </w:r>
      <w:r>
        <w:rPr>
          <w:spacing w:val="-8"/>
          <w:sz w:val="23"/>
        </w:rPr>
        <w:t xml:space="preserve"> </w:t>
      </w:r>
      <w:r>
        <w:rPr>
          <w:sz w:val="23"/>
        </w:rPr>
        <w:t>any</w:t>
      </w:r>
      <w:r>
        <w:rPr>
          <w:spacing w:val="-13"/>
          <w:sz w:val="23"/>
        </w:rPr>
        <w:t xml:space="preserve"> </w:t>
      </w:r>
      <w:r>
        <w:rPr>
          <w:sz w:val="23"/>
        </w:rPr>
        <w:t>part</w:t>
      </w:r>
      <w:r>
        <w:rPr>
          <w:spacing w:val="-8"/>
          <w:sz w:val="23"/>
        </w:rPr>
        <w:t xml:space="preserve"> </w:t>
      </w:r>
      <w:r>
        <w:rPr>
          <w:sz w:val="23"/>
        </w:rPr>
        <w:t>of</w:t>
      </w:r>
      <w:r>
        <w:rPr>
          <w:spacing w:val="-11"/>
          <w:sz w:val="23"/>
        </w:rPr>
        <w:t xml:space="preserve"> </w:t>
      </w:r>
      <w:r>
        <w:rPr>
          <w:sz w:val="23"/>
        </w:rPr>
        <w:t>the</w:t>
      </w:r>
      <w:r>
        <w:rPr>
          <w:spacing w:val="-5"/>
          <w:sz w:val="23"/>
        </w:rPr>
        <w:t xml:space="preserve"> </w:t>
      </w:r>
      <w:r>
        <w:rPr>
          <w:sz w:val="23"/>
        </w:rPr>
        <w:t>Work</w:t>
      </w:r>
      <w:r>
        <w:rPr>
          <w:spacing w:val="-6"/>
          <w:sz w:val="23"/>
        </w:rPr>
        <w:t xml:space="preserve"> </w:t>
      </w:r>
      <w:r>
        <w:rPr>
          <w:sz w:val="23"/>
        </w:rPr>
        <w:t>included</w:t>
      </w:r>
      <w:r>
        <w:rPr>
          <w:spacing w:val="-9"/>
          <w:sz w:val="23"/>
        </w:rPr>
        <w:t xml:space="preserve"> </w:t>
      </w:r>
      <w:r>
        <w:rPr>
          <w:sz w:val="23"/>
        </w:rPr>
        <w:t>in</w:t>
      </w:r>
      <w:r>
        <w:rPr>
          <w:spacing w:val="-9"/>
          <w:sz w:val="23"/>
        </w:rPr>
        <w:t xml:space="preserve"> </w:t>
      </w:r>
      <w:r>
        <w:rPr>
          <w:sz w:val="23"/>
        </w:rPr>
        <w:t>the</w:t>
      </w:r>
      <w:r>
        <w:rPr>
          <w:spacing w:val="-8"/>
          <w:sz w:val="23"/>
        </w:rPr>
        <w:t xml:space="preserve"> </w:t>
      </w:r>
      <w:r>
        <w:rPr>
          <w:sz w:val="23"/>
        </w:rPr>
        <w:t>Base Price/B</w:t>
      </w:r>
      <w:r w:rsidR="009566EB">
        <w:rPr>
          <w:sz w:val="23"/>
        </w:rPr>
        <w:t xml:space="preserve"> </w:t>
      </w:r>
      <w:r>
        <w:rPr>
          <w:sz w:val="23"/>
        </w:rPr>
        <w:t>id.</w:t>
      </w:r>
    </w:p>
    <w:p w14:paraId="78EA01C2" w14:textId="77777777" w:rsidR="00BD63E6" w:rsidRDefault="00BD63E6">
      <w:pPr>
        <w:pStyle w:val="BodyText"/>
        <w:spacing w:before="9"/>
        <w:rPr>
          <w:sz w:val="22"/>
        </w:rPr>
      </w:pPr>
    </w:p>
    <w:p w14:paraId="4452668A" w14:textId="7AB49D16" w:rsidR="00BD63E6" w:rsidRDefault="00D94B7A" w:rsidP="001C09AE">
      <w:pPr>
        <w:pStyle w:val="ListParagraph"/>
        <w:numPr>
          <w:ilvl w:val="3"/>
          <w:numId w:val="58"/>
        </w:numPr>
        <w:tabs>
          <w:tab w:val="left" w:pos="1560"/>
        </w:tabs>
        <w:spacing w:before="1"/>
        <w:ind w:right="117"/>
        <w:jc w:val="both"/>
        <w:rPr>
          <w:sz w:val="23"/>
        </w:rPr>
      </w:pPr>
      <w:r>
        <w:rPr>
          <w:sz w:val="23"/>
        </w:rPr>
        <w:t>Only the term Additive Price/</w:t>
      </w:r>
      <w:r w:rsidR="009566EB">
        <w:rPr>
          <w:sz w:val="23"/>
        </w:rPr>
        <w:t xml:space="preserve"> </w:t>
      </w:r>
      <w:r>
        <w:rPr>
          <w:sz w:val="23"/>
        </w:rPr>
        <w:t>Bid Item shall be used. Use of the term Alternate is not permitted.</w:t>
      </w:r>
    </w:p>
    <w:p w14:paraId="283487BD" w14:textId="77777777" w:rsidR="00BD63E6" w:rsidRDefault="00BD63E6">
      <w:pPr>
        <w:pStyle w:val="BodyText"/>
        <w:spacing w:before="1"/>
      </w:pPr>
    </w:p>
    <w:p w14:paraId="02481BB4" w14:textId="2D483930" w:rsidR="00BD63E6" w:rsidRDefault="00D94B7A" w:rsidP="001C09AE">
      <w:pPr>
        <w:pStyle w:val="ListParagraph"/>
        <w:numPr>
          <w:ilvl w:val="3"/>
          <w:numId w:val="58"/>
        </w:numPr>
        <w:tabs>
          <w:tab w:val="left" w:pos="1560"/>
        </w:tabs>
        <w:ind w:right="111"/>
        <w:jc w:val="both"/>
        <w:rPr>
          <w:sz w:val="23"/>
        </w:rPr>
      </w:pPr>
      <w:r>
        <w:rPr>
          <w:sz w:val="23"/>
        </w:rPr>
        <w:t>The Work included in each Additive Price/</w:t>
      </w:r>
      <w:r w:rsidR="009566EB">
        <w:rPr>
          <w:sz w:val="23"/>
        </w:rPr>
        <w:t xml:space="preserve"> </w:t>
      </w:r>
      <w:r>
        <w:rPr>
          <w:sz w:val="23"/>
        </w:rPr>
        <w:t>Bid Item shall produce a complete component that may be incorporated into the Work in the Base</w:t>
      </w:r>
      <w:r>
        <w:rPr>
          <w:spacing w:val="-44"/>
          <w:sz w:val="23"/>
        </w:rPr>
        <w:t xml:space="preserve"> </w:t>
      </w:r>
      <w:r>
        <w:rPr>
          <w:sz w:val="23"/>
        </w:rPr>
        <w:t>Price/</w:t>
      </w:r>
      <w:r w:rsidR="009566EB">
        <w:rPr>
          <w:sz w:val="23"/>
        </w:rPr>
        <w:t xml:space="preserve"> </w:t>
      </w:r>
      <w:r>
        <w:rPr>
          <w:sz w:val="23"/>
        </w:rPr>
        <w:t>Bid.</w:t>
      </w:r>
    </w:p>
    <w:p w14:paraId="235B8B27" w14:textId="77777777" w:rsidR="00BD63E6" w:rsidRDefault="00BD63E6">
      <w:pPr>
        <w:pStyle w:val="BodyText"/>
        <w:spacing w:before="9"/>
        <w:rPr>
          <w:sz w:val="22"/>
        </w:rPr>
      </w:pPr>
    </w:p>
    <w:p w14:paraId="09F62AF2" w14:textId="5210325C" w:rsidR="00BD63E6" w:rsidRDefault="00D94B7A" w:rsidP="001C09AE">
      <w:pPr>
        <w:pStyle w:val="ListParagraph"/>
        <w:numPr>
          <w:ilvl w:val="3"/>
          <w:numId w:val="58"/>
        </w:numPr>
        <w:tabs>
          <w:tab w:val="left" w:pos="1559"/>
          <w:tab w:val="left" w:pos="1560"/>
        </w:tabs>
        <w:spacing w:before="1"/>
        <w:rPr>
          <w:sz w:val="23"/>
        </w:rPr>
      </w:pPr>
      <w:r>
        <w:rPr>
          <w:sz w:val="23"/>
        </w:rPr>
        <w:t>Each Additive Price/</w:t>
      </w:r>
      <w:r w:rsidR="009566EB">
        <w:rPr>
          <w:sz w:val="23"/>
        </w:rPr>
        <w:t xml:space="preserve"> </w:t>
      </w:r>
      <w:r>
        <w:rPr>
          <w:sz w:val="23"/>
        </w:rPr>
        <w:t>Bid Item shall be independent of other Additive</w:t>
      </w:r>
      <w:r>
        <w:rPr>
          <w:spacing w:val="-15"/>
          <w:sz w:val="23"/>
        </w:rPr>
        <w:t xml:space="preserve"> </w:t>
      </w:r>
      <w:r>
        <w:rPr>
          <w:sz w:val="23"/>
        </w:rPr>
        <w:t>Price/</w:t>
      </w:r>
      <w:r w:rsidR="00A73D9C">
        <w:rPr>
          <w:sz w:val="23"/>
        </w:rPr>
        <w:t xml:space="preserve"> </w:t>
      </w:r>
      <w:r>
        <w:rPr>
          <w:sz w:val="23"/>
        </w:rPr>
        <w:t>Bid</w:t>
      </w:r>
      <w:r w:rsidR="00A73D9C">
        <w:rPr>
          <w:sz w:val="23"/>
        </w:rPr>
        <w:t xml:space="preserve"> </w:t>
      </w:r>
      <w:r>
        <w:rPr>
          <w:sz w:val="23"/>
        </w:rPr>
        <w:t>Items.</w:t>
      </w:r>
    </w:p>
    <w:p w14:paraId="43DA2CE0" w14:textId="46C6C213" w:rsidR="00BD63E6" w:rsidRDefault="009566EB">
      <w:pPr>
        <w:pStyle w:val="BodyText"/>
        <w:spacing w:before="10"/>
        <w:rPr>
          <w:sz w:val="22"/>
        </w:rPr>
      </w:pPr>
      <w:r>
        <w:rPr>
          <w:sz w:val="22"/>
        </w:rPr>
        <w:t xml:space="preserve"> </w:t>
      </w:r>
    </w:p>
    <w:p w14:paraId="23F87899" w14:textId="53680A85" w:rsidR="00BD63E6" w:rsidRDefault="00D94B7A" w:rsidP="001C09AE">
      <w:pPr>
        <w:pStyle w:val="ListParagraph"/>
        <w:numPr>
          <w:ilvl w:val="3"/>
          <w:numId w:val="58"/>
        </w:numPr>
        <w:tabs>
          <w:tab w:val="left" w:pos="1560"/>
        </w:tabs>
        <w:ind w:right="108"/>
        <w:jc w:val="both"/>
        <w:rPr>
          <w:sz w:val="23"/>
        </w:rPr>
      </w:pPr>
      <w:r>
        <w:rPr>
          <w:sz w:val="23"/>
        </w:rPr>
        <w:t>None</w:t>
      </w:r>
      <w:r>
        <w:rPr>
          <w:spacing w:val="-11"/>
          <w:sz w:val="23"/>
        </w:rPr>
        <w:t xml:space="preserve"> </w:t>
      </w:r>
      <w:r>
        <w:rPr>
          <w:sz w:val="23"/>
        </w:rPr>
        <w:t>of</w:t>
      </w:r>
      <w:r>
        <w:rPr>
          <w:spacing w:val="-14"/>
          <w:sz w:val="23"/>
        </w:rPr>
        <w:t xml:space="preserve"> </w:t>
      </w:r>
      <w:r>
        <w:rPr>
          <w:sz w:val="23"/>
        </w:rPr>
        <w:t>the</w:t>
      </w:r>
      <w:r>
        <w:rPr>
          <w:spacing w:val="-11"/>
          <w:sz w:val="23"/>
        </w:rPr>
        <w:t xml:space="preserve"> </w:t>
      </w:r>
      <w:r>
        <w:rPr>
          <w:sz w:val="23"/>
        </w:rPr>
        <w:t>Additive</w:t>
      </w:r>
      <w:r>
        <w:rPr>
          <w:spacing w:val="-11"/>
          <w:sz w:val="23"/>
        </w:rPr>
        <w:t xml:space="preserve"> </w:t>
      </w:r>
      <w:r>
        <w:rPr>
          <w:sz w:val="23"/>
        </w:rPr>
        <w:t>Price/</w:t>
      </w:r>
      <w:r w:rsidR="009566EB">
        <w:rPr>
          <w:sz w:val="23"/>
        </w:rPr>
        <w:t xml:space="preserve"> </w:t>
      </w:r>
      <w:r>
        <w:rPr>
          <w:sz w:val="23"/>
        </w:rPr>
        <w:t>Bid</w:t>
      </w:r>
      <w:r>
        <w:rPr>
          <w:spacing w:val="-12"/>
          <w:sz w:val="23"/>
        </w:rPr>
        <w:t xml:space="preserve"> </w:t>
      </w:r>
      <w:r>
        <w:rPr>
          <w:sz w:val="23"/>
        </w:rPr>
        <w:t>Items</w:t>
      </w:r>
      <w:r>
        <w:rPr>
          <w:spacing w:val="-13"/>
          <w:sz w:val="23"/>
        </w:rPr>
        <w:t xml:space="preserve"> </w:t>
      </w:r>
      <w:r>
        <w:rPr>
          <w:sz w:val="23"/>
        </w:rPr>
        <w:t>shall</w:t>
      </w:r>
      <w:r>
        <w:rPr>
          <w:spacing w:val="-14"/>
          <w:sz w:val="23"/>
        </w:rPr>
        <w:t xml:space="preserve"> </w:t>
      </w:r>
      <w:r>
        <w:rPr>
          <w:sz w:val="23"/>
        </w:rPr>
        <w:t>compromise</w:t>
      </w:r>
      <w:r>
        <w:rPr>
          <w:spacing w:val="-11"/>
          <w:sz w:val="23"/>
        </w:rPr>
        <w:t xml:space="preserve"> </w:t>
      </w:r>
      <w:r>
        <w:rPr>
          <w:sz w:val="23"/>
        </w:rPr>
        <w:t>the</w:t>
      </w:r>
      <w:r>
        <w:rPr>
          <w:spacing w:val="-11"/>
          <w:sz w:val="23"/>
        </w:rPr>
        <w:t xml:space="preserve"> </w:t>
      </w:r>
      <w:r>
        <w:rPr>
          <w:sz w:val="23"/>
        </w:rPr>
        <w:t>Work</w:t>
      </w:r>
      <w:r>
        <w:rPr>
          <w:spacing w:val="-12"/>
          <w:sz w:val="23"/>
        </w:rPr>
        <w:t xml:space="preserve"> </w:t>
      </w:r>
      <w:r>
        <w:rPr>
          <w:sz w:val="23"/>
        </w:rPr>
        <w:t>in</w:t>
      </w:r>
      <w:r>
        <w:rPr>
          <w:spacing w:val="-12"/>
          <w:sz w:val="23"/>
        </w:rPr>
        <w:t xml:space="preserve"> </w:t>
      </w:r>
      <w:r>
        <w:rPr>
          <w:sz w:val="23"/>
        </w:rPr>
        <w:t>the</w:t>
      </w:r>
      <w:r>
        <w:rPr>
          <w:spacing w:val="-11"/>
          <w:sz w:val="23"/>
        </w:rPr>
        <w:t xml:space="preserve"> </w:t>
      </w:r>
      <w:r>
        <w:rPr>
          <w:sz w:val="23"/>
        </w:rPr>
        <w:t>Base</w:t>
      </w:r>
      <w:r>
        <w:rPr>
          <w:spacing w:val="-14"/>
          <w:sz w:val="23"/>
        </w:rPr>
        <w:t xml:space="preserve"> </w:t>
      </w:r>
      <w:r>
        <w:rPr>
          <w:sz w:val="23"/>
        </w:rPr>
        <w:t>Price/</w:t>
      </w:r>
      <w:r w:rsidR="009566EB">
        <w:rPr>
          <w:sz w:val="23"/>
        </w:rPr>
        <w:t xml:space="preserve"> </w:t>
      </w:r>
      <w:r>
        <w:rPr>
          <w:sz w:val="23"/>
        </w:rPr>
        <w:t>Bid and other Additive Price/</w:t>
      </w:r>
      <w:r w:rsidR="009566EB">
        <w:rPr>
          <w:sz w:val="23"/>
        </w:rPr>
        <w:t xml:space="preserve"> </w:t>
      </w:r>
      <w:r>
        <w:rPr>
          <w:sz w:val="23"/>
        </w:rPr>
        <w:t>Bid Items for compliance with Code, accessibility or safety requirements.</w:t>
      </w:r>
    </w:p>
    <w:p w14:paraId="0E375CA7" w14:textId="77777777" w:rsidR="00BD63E6" w:rsidRDefault="00BD63E6">
      <w:pPr>
        <w:pStyle w:val="BodyText"/>
        <w:spacing w:before="9"/>
        <w:rPr>
          <w:sz w:val="22"/>
        </w:rPr>
      </w:pPr>
    </w:p>
    <w:p w14:paraId="7CEA28B0" w14:textId="5968607D" w:rsidR="00BD63E6" w:rsidRDefault="00D94B7A" w:rsidP="001C09AE">
      <w:pPr>
        <w:pStyle w:val="ListParagraph"/>
        <w:numPr>
          <w:ilvl w:val="3"/>
          <w:numId w:val="58"/>
        </w:numPr>
        <w:tabs>
          <w:tab w:val="left" w:pos="1560"/>
        </w:tabs>
        <w:spacing w:before="1"/>
        <w:ind w:right="113"/>
        <w:jc w:val="both"/>
        <w:rPr>
          <w:sz w:val="23"/>
        </w:rPr>
      </w:pPr>
      <w:r>
        <w:rPr>
          <w:sz w:val="23"/>
        </w:rPr>
        <w:t>Additive Price/</w:t>
      </w:r>
      <w:r w:rsidR="009566EB">
        <w:rPr>
          <w:sz w:val="23"/>
        </w:rPr>
        <w:t xml:space="preserve"> </w:t>
      </w:r>
      <w:r>
        <w:rPr>
          <w:sz w:val="23"/>
        </w:rPr>
        <w:t>Bid Items shall be listed so the most essential Additive is first, and so on.</w:t>
      </w:r>
    </w:p>
    <w:p w14:paraId="3E27E6B7" w14:textId="77777777" w:rsidR="00BD63E6" w:rsidRDefault="00BD63E6">
      <w:pPr>
        <w:pStyle w:val="BodyText"/>
        <w:spacing w:before="10"/>
        <w:rPr>
          <w:sz w:val="22"/>
        </w:rPr>
      </w:pPr>
    </w:p>
    <w:p w14:paraId="1BCAE136" w14:textId="77777777" w:rsidR="00BD63E6" w:rsidRDefault="00D94B7A" w:rsidP="001C09AE">
      <w:pPr>
        <w:pStyle w:val="ListParagraph"/>
        <w:numPr>
          <w:ilvl w:val="3"/>
          <w:numId w:val="58"/>
        </w:numPr>
        <w:tabs>
          <w:tab w:val="left" w:pos="1560"/>
        </w:tabs>
        <w:ind w:right="108"/>
        <w:jc w:val="both"/>
        <w:rPr>
          <w:sz w:val="23"/>
        </w:rPr>
      </w:pPr>
      <w:r>
        <w:rPr>
          <w:sz w:val="23"/>
        </w:rPr>
        <w:t>When</w:t>
      </w:r>
      <w:r>
        <w:rPr>
          <w:spacing w:val="-7"/>
          <w:sz w:val="23"/>
        </w:rPr>
        <w:t xml:space="preserve"> </w:t>
      </w:r>
      <w:r>
        <w:rPr>
          <w:sz w:val="23"/>
        </w:rPr>
        <w:t>Project</w:t>
      </w:r>
      <w:r>
        <w:rPr>
          <w:spacing w:val="-6"/>
          <w:sz w:val="23"/>
        </w:rPr>
        <w:t xml:space="preserve"> </w:t>
      </w:r>
      <w:r>
        <w:rPr>
          <w:sz w:val="23"/>
        </w:rPr>
        <w:t>Bids</w:t>
      </w:r>
      <w:r>
        <w:rPr>
          <w:spacing w:val="-8"/>
          <w:sz w:val="23"/>
        </w:rPr>
        <w:t xml:space="preserve"> </w:t>
      </w:r>
      <w:r>
        <w:rPr>
          <w:sz w:val="23"/>
        </w:rPr>
        <w:t>are</w:t>
      </w:r>
      <w:r>
        <w:rPr>
          <w:spacing w:val="-6"/>
          <w:sz w:val="23"/>
        </w:rPr>
        <w:t xml:space="preserve"> </w:t>
      </w:r>
      <w:r>
        <w:rPr>
          <w:sz w:val="23"/>
        </w:rPr>
        <w:t>received</w:t>
      </w:r>
      <w:r>
        <w:rPr>
          <w:spacing w:val="-7"/>
          <w:sz w:val="23"/>
        </w:rPr>
        <w:t xml:space="preserve"> </w:t>
      </w:r>
      <w:r>
        <w:rPr>
          <w:sz w:val="23"/>
        </w:rPr>
        <w:t>and</w:t>
      </w:r>
      <w:r>
        <w:rPr>
          <w:spacing w:val="-10"/>
          <w:sz w:val="23"/>
        </w:rPr>
        <w:t xml:space="preserve"> </w:t>
      </w:r>
      <w:r>
        <w:rPr>
          <w:sz w:val="23"/>
        </w:rPr>
        <w:t>opened,</w:t>
      </w:r>
      <w:r>
        <w:rPr>
          <w:spacing w:val="-10"/>
          <w:sz w:val="23"/>
        </w:rPr>
        <w:t xml:space="preserve"> </w:t>
      </w:r>
      <w:r>
        <w:rPr>
          <w:sz w:val="23"/>
        </w:rPr>
        <w:t>the</w:t>
      </w:r>
      <w:r>
        <w:rPr>
          <w:spacing w:val="-9"/>
          <w:sz w:val="23"/>
        </w:rPr>
        <w:t xml:space="preserve"> </w:t>
      </w:r>
      <w:r>
        <w:rPr>
          <w:sz w:val="23"/>
        </w:rPr>
        <w:t>low</w:t>
      </w:r>
      <w:r>
        <w:rPr>
          <w:spacing w:val="-10"/>
          <w:sz w:val="23"/>
        </w:rPr>
        <w:t xml:space="preserve"> </w:t>
      </w:r>
      <w:r>
        <w:rPr>
          <w:sz w:val="23"/>
        </w:rPr>
        <w:t>Bidder</w:t>
      </w:r>
      <w:r>
        <w:rPr>
          <w:spacing w:val="-7"/>
          <w:sz w:val="23"/>
        </w:rPr>
        <w:t xml:space="preserve"> </w:t>
      </w:r>
      <w:r>
        <w:rPr>
          <w:sz w:val="23"/>
        </w:rPr>
        <w:t>shall</w:t>
      </w:r>
      <w:r>
        <w:rPr>
          <w:spacing w:val="-9"/>
          <w:sz w:val="23"/>
        </w:rPr>
        <w:t xml:space="preserve"> </w:t>
      </w:r>
      <w:r>
        <w:rPr>
          <w:sz w:val="23"/>
        </w:rPr>
        <w:t>be</w:t>
      </w:r>
      <w:r>
        <w:rPr>
          <w:spacing w:val="-9"/>
          <w:sz w:val="23"/>
        </w:rPr>
        <w:t xml:space="preserve"> </w:t>
      </w:r>
      <w:r>
        <w:rPr>
          <w:sz w:val="23"/>
        </w:rPr>
        <w:t>determined</w:t>
      </w:r>
      <w:r>
        <w:rPr>
          <w:spacing w:val="44"/>
          <w:sz w:val="23"/>
        </w:rPr>
        <w:t xml:space="preserve"> </w:t>
      </w:r>
      <w:r>
        <w:rPr>
          <w:sz w:val="23"/>
        </w:rPr>
        <w:t>based on the lowest cumulative Bid for the Total Base Bid plus the total amount of the Additive Bid Items, taken in sequence as the University in its sole discretion decides to</w:t>
      </w:r>
      <w:r>
        <w:rPr>
          <w:spacing w:val="-8"/>
          <w:sz w:val="23"/>
        </w:rPr>
        <w:t xml:space="preserve"> </w:t>
      </w:r>
      <w:r>
        <w:rPr>
          <w:sz w:val="23"/>
        </w:rPr>
        <w:t>accept/award.</w:t>
      </w:r>
      <w:r>
        <w:rPr>
          <w:spacing w:val="-11"/>
          <w:sz w:val="23"/>
        </w:rPr>
        <w:t xml:space="preserve"> </w:t>
      </w:r>
      <w:r>
        <w:rPr>
          <w:sz w:val="23"/>
        </w:rPr>
        <w:t>When</w:t>
      </w:r>
      <w:r>
        <w:rPr>
          <w:spacing w:val="-8"/>
          <w:sz w:val="23"/>
        </w:rPr>
        <w:t xml:space="preserve"> </w:t>
      </w:r>
      <w:r>
        <w:rPr>
          <w:sz w:val="23"/>
        </w:rPr>
        <w:t>Project</w:t>
      </w:r>
      <w:r>
        <w:rPr>
          <w:spacing w:val="-7"/>
          <w:sz w:val="23"/>
        </w:rPr>
        <w:t xml:space="preserve"> </w:t>
      </w:r>
      <w:r>
        <w:rPr>
          <w:sz w:val="23"/>
        </w:rPr>
        <w:t>Proposal</w:t>
      </w:r>
      <w:r>
        <w:rPr>
          <w:spacing w:val="-7"/>
          <w:sz w:val="23"/>
        </w:rPr>
        <w:t xml:space="preserve"> </w:t>
      </w:r>
      <w:r>
        <w:rPr>
          <w:sz w:val="23"/>
        </w:rPr>
        <w:t>Prices</w:t>
      </w:r>
      <w:r>
        <w:rPr>
          <w:spacing w:val="-11"/>
          <w:sz w:val="23"/>
        </w:rPr>
        <w:t xml:space="preserve"> </w:t>
      </w:r>
      <w:r>
        <w:rPr>
          <w:sz w:val="23"/>
        </w:rPr>
        <w:t>are</w:t>
      </w:r>
      <w:r>
        <w:rPr>
          <w:spacing w:val="-10"/>
          <w:sz w:val="23"/>
        </w:rPr>
        <w:t xml:space="preserve"> </w:t>
      </w:r>
      <w:r>
        <w:rPr>
          <w:sz w:val="23"/>
        </w:rPr>
        <w:t>evaluated,</w:t>
      </w:r>
      <w:r>
        <w:rPr>
          <w:spacing w:val="-11"/>
          <w:sz w:val="23"/>
        </w:rPr>
        <w:t xml:space="preserve"> </w:t>
      </w:r>
      <w:r>
        <w:rPr>
          <w:sz w:val="23"/>
        </w:rPr>
        <w:t>the</w:t>
      </w:r>
      <w:r>
        <w:rPr>
          <w:spacing w:val="-7"/>
          <w:sz w:val="23"/>
        </w:rPr>
        <w:t xml:space="preserve"> </w:t>
      </w:r>
      <w:r>
        <w:rPr>
          <w:sz w:val="23"/>
        </w:rPr>
        <w:t>selected</w:t>
      </w:r>
      <w:r>
        <w:rPr>
          <w:spacing w:val="-8"/>
          <w:sz w:val="23"/>
        </w:rPr>
        <w:t xml:space="preserve"> </w:t>
      </w:r>
      <w:r>
        <w:rPr>
          <w:sz w:val="23"/>
        </w:rPr>
        <w:t>firm</w:t>
      </w:r>
      <w:r>
        <w:rPr>
          <w:spacing w:val="-10"/>
          <w:sz w:val="23"/>
        </w:rPr>
        <w:t xml:space="preserve"> </w:t>
      </w:r>
      <w:r>
        <w:rPr>
          <w:sz w:val="23"/>
        </w:rPr>
        <w:t>shall</w:t>
      </w:r>
      <w:r>
        <w:rPr>
          <w:spacing w:val="-12"/>
          <w:sz w:val="23"/>
        </w:rPr>
        <w:t xml:space="preserve"> </w:t>
      </w:r>
      <w:r>
        <w:rPr>
          <w:sz w:val="23"/>
        </w:rPr>
        <w:t>be determined</w:t>
      </w:r>
      <w:r>
        <w:rPr>
          <w:spacing w:val="-3"/>
          <w:sz w:val="23"/>
        </w:rPr>
        <w:t xml:space="preserve"> </w:t>
      </w:r>
      <w:r>
        <w:rPr>
          <w:sz w:val="23"/>
        </w:rPr>
        <w:t>in</w:t>
      </w:r>
      <w:r>
        <w:rPr>
          <w:spacing w:val="-6"/>
          <w:sz w:val="23"/>
        </w:rPr>
        <w:t xml:space="preserve"> </w:t>
      </w:r>
      <w:r>
        <w:rPr>
          <w:sz w:val="23"/>
        </w:rPr>
        <w:t>accordance</w:t>
      </w:r>
      <w:r>
        <w:rPr>
          <w:spacing w:val="-5"/>
          <w:sz w:val="23"/>
        </w:rPr>
        <w:t xml:space="preserve"> </w:t>
      </w:r>
      <w:r>
        <w:rPr>
          <w:sz w:val="23"/>
        </w:rPr>
        <w:t>with</w:t>
      </w:r>
      <w:r>
        <w:rPr>
          <w:spacing w:val="-3"/>
          <w:sz w:val="23"/>
        </w:rPr>
        <w:t xml:space="preserve"> </w:t>
      </w:r>
      <w:r>
        <w:rPr>
          <w:sz w:val="23"/>
        </w:rPr>
        <w:t>the</w:t>
      </w:r>
      <w:r>
        <w:rPr>
          <w:spacing w:val="-3"/>
          <w:sz w:val="23"/>
        </w:rPr>
        <w:t xml:space="preserve"> </w:t>
      </w:r>
      <w:r>
        <w:rPr>
          <w:sz w:val="23"/>
        </w:rPr>
        <w:t>criteria</w:t>
      </w:r>
      <w:r>
        <w:rPr>
          <w:spacing w:val="-5"/>
          <w:sz w:val="23"/>
        </w:rPr>
        <w:t xml:space="preserve"> </w:t>
      </w:r>
      <w:r>
        <w:rPr>
          <w:sz w:val="23"/>
        </w:rPr>
        <w:t>in</w:t>
      </w:r>
      <w:r>
        <w:rPr>
          <w:spacing w:val="-3"/>
          <w:sz w:val="23"/>
        </w:rPr>
        <w:t xml:space="preserve"> </w:t>
      </w:r>
      <w:r>
        <w:rPr>
          <w:sz w:val="23"/>
        </w:rPr>
        <w:t>the</w:t>
      </w:r>
      <w:r>
        <w:rPr>
          <w:spacing w:val="-32"/>
          <w:sz w:val="23"/>
        </w:rPr>
        <w:t xml:space="preserve"> </w:t>
      </w:r>
      <w:r>
        <w:rPr>
          <w:sz w:val="23"/>
        </w:rPr>
        <w:t>RFP.</w:t>
      </w:r>
    </w:p>
    <w:p w14:paraId="512E8937" w14:textId="77777777" w:rsidR="00BD63E6" w:rsidRDefault="00BD63E6">
      <w:pPr>
        <w:pStyle w:val="BodyText"/>
        <w:spacing w:before="9"/>
        <w:rPr>
          <w:sz w:val="22"/>
        </w:rPr>
      </w:pPr>
    </w:p>
    <w:p w14:paraId="0152F074" w14:textId="77777777" w:rsidR="00BD63E6" w:rsidRDefault="00D94B7A" w:rsidP="001C09AE">
      <w:pPr>
        <w:pStyle w:val="ListParagraph"/>
        <w:numPr>
          <w:ilvl w:val="3"/>
          <w:numId w:val="58"/>
        </w:numPr>
        <w:tabs>
          <w:tab w:val="left" w:pos="1560"/>
        </w:tabs>
        <w:ind w:right="110"/>
        <w:jc w:val="both"/>
        <w:rPr>
          <w:sz w:val="23"/>
        </w:rPr>
      </w:pPr>
      <w:r>
        <w:rPr>
          <w:sz w:val="23"/>
        </w:rPr>
        <w:t>Negotiations of Additive Bid Item amounts are prohibited. Negotiations are allowed only</w:t>
      </w:r>
      <w:r>
        <w:rPr>
          <w:spacing w:val="-10"/>
          <w:sz w:val="23"/>
        </w:rPr>
        <w:t xml:space="preserve"> </w:t>
      </w:r>
      <w:r>
        <w:rPr>
          <w:sz w:val="23"/>
        </w:rPr>
        <w:t>for</w:t>
      </w:r>
      <w:r>
        <w:rPr>
          <w:spacing w:val="-7"/>
          <w:sz w:val="23"/>
        </w:rPr>
        <w:t xml:space="preserve"> </w:t>
      </w:r>
      <w:r>
        <w:rPr>
          <w:sz w:val="23"/>
        </w:rPr>
        <w:t>the</w:t>
      </w:r>
      <w:r>
        <w:rPr>
          <w:spacing w:val="-6"/>
          <w:sz w:val="23"/>
        </w:rPr>
        <w:t xml:space="preserve"> </w:t>
      </w:r>
      <w:r>
        <w:rPr>
          <w:sz w:val="23"/>
        </w:rPr>
        <w:t>Base</w:t>
      </w:r>
      <w:r>
        <w:rPr>
          <w:spacing w:val="-6"/>
          <w:sz w:val="23"/>
        </w:rPr>
        <w:t xml:space="preserve"> </w:t>
      </w:r>
      <w:r>
        <w:rPr>
          <w:sz w:val="23"/>
        </w:rPr>
        <w:t>Bid</w:t>
      </w:r>
      <w:r>
        <w:rPr>
          <w:spacing w:val="-7"/>
          <w:sz w:val="23"/>
        </w:rPr>
        <w:t xml:space="preserve"> </w:t>
      </w:r>
      <w:r>
        <w:rPr>
          <w:sz w:val="23"/>
        </w:rPr>
        <w:t>Work.</w:t>
      </w:r>
      <w:r>
        <w:rPr>
          <w:spacing w:val="-7"/>
          <w:sz w:val="23"/>
        </w:rPr>
        <w:t xml:space="preserve"> </w:t>
      </w:r>
      <w:r>
        <w:rPr>
          <w:sz w:val="23"/>
        </w:rPr>
        <w:t>If</w:t>
      </w:r>
      <w:r>
        <w:rPr>
          <w:spacing w:val="-10"/>
          <w:sz w:val="23"/>
        </w:rPr>
        <w:t xml:space="preserve"> </w:t>
      </w:r>
      <w:r>
        <w:rPr>
          <w:sz w:val="23"/>
        </w:rPr>
        <w:t>negotiations</w:t>
      </w:r>
      <w:r>
        <w:rPr>
          <w:spacing w:val="-8"/>
          <w:sz w:val="23"/>
        </w:rPr>
        <w:t xml:space="preserve"> </w:t>
      </w:r>
      <w:r>
        <w:rPr>
          <w:sz w:val="23"/>
        </w:rPr>
        <w:t>are</w:t>
      </w:r>
      <w:r>
        <w:rPr>
          <w:spacing w:val="-6"/>
          <w:sz w:val="23"/>
        </w:rPr>
        <w:t xml:space="preserve"> </w:t>
      </w:r>
      <w:r>
        <w:rPr>
          <w:sz w:val="23"/>
        </w:rPr>
        <w:t>required</w:t>
      </w:r>
      <w:r>
        <w:rPr>
          <w:spacing w:val="-7"/>
          <w:sz w:val="23"/>
        </w:rPr>
        <w:t xml:space="preserve"> </w:t>
      </w:r>
      <w:r>
        <w:rPr>
          <w:sz w:val="23"/>
        </w:rPr>
        <w:t>to</w:t>
      </w:r>
      <w:r>
        <w:rPr>
          <w:spacing w:val="-10"/>
          <w:sz w:val="23"/>
        </w:rPr>
        <w:t xml:space="preserve"> </w:t>
      </w:r>
      <w:r>
        <w:rPr>
          <w:sz w:val="23"/>
        </w:rPr>
        <w:t>allow</w:t>
      </w:r>
      <w:r>
        <w:rPr>
          <w:spacing w:val="-10"/>
          <w:sz w:val="23"/>
        </w:rPr>
        <w:t xml:space="preserve"> </w:t>
      </w:r>
      <w:r>
        <w:rPr>
          <w:sz w:val="23"/>
        </w:rPr>
        <w:t>the</w:t>
      </w:r>
      <w:r>
        <w:rPr>
          <w:spacing w:val="-9"/>
          <w:sz w:val="23"/>
        </w:rPr>
        <w:t xml:space="preserve"> </w:t>
      </w:r>
      <w:r>
        <w:rPr>
          <w:sz w:val="23"/>
        </w:rPr>
        <w:t>award</w:t>
      </w:r>
      <w:r>
        <w:rPr>
          <w:spacing w:val="-7"/>
          <w:sz w:val="23"/>
        </w:rPr>
        <w:t xml:space="preserve"> </w:t>
      </w:r>
      <w:r>
        <w:rPr>
          <w:sz w:val="23"/>
        </w:rPr>
        <w:t>of</w:t>
      </w:r>
      <w:r>
        <w:rPr>
          <w:spacing w:val="-10"/>
          <w:sz w:val="23"/>
        </w:rPr>
        <w:t xml:space="preserve"> </w:t>
      </w:r>
      <w:r>
        <w:rPr>
          <w:sz w:val="23"/>
        </w:rPr>
        <w:t>the</w:t>
      </w:r>
      <w:r>
        <w:rPr>
          <w:spacing w:val="-6"/>
          <w:sz w:val="23"/>
        </w:rPr>
        <w:t xml:space="preserve"> </w:t>
      </w:r>
      <w:r>
        <w:rPr>
          <w:sz w:val="23"/>
        </w:rPr>
        <w:t xml:space="preserve">Base Bid, the inclusion of any of the Additive Bid Items in the Contract may not </w:t>
      </w:r>
      <w:r>
        <w:rPr>
          <w:spacing w:val="-3"/>
          <w:sz w:val="23"/>
        </w:rPr>
        <w:t>be</w:t>
      </w:r>
      <w:r>
        <w:rPr>
          <w:spacing w:val="51"/>
          <w:sz w:val="23"/>
        </w:rPr>
        <w:t xml:space="preserve"> </w:t>
      </w:r>
      <w:r>
        <w:rPr>
          <w:sz w:val="23"/>
        </w:rPr>
        <w:t>considered in discussions during the negotiations, even if the negotiations of the Base Bid</w:t>
      </w:r>
      <w:r>
        <w:rPr>
          <w:spacing w:val="-15"/>
          <w:sz w:val="23"/>
        </w:rPr>
        <w:t xml:space="preserve"> </w:t>
      </w:r>
      <w:r>
        <w:rPr>
          <w:sz w:val="23"/>
        </w:rPr>
        <w:t>amount</w:t>
      </w:r>
      <w:r>
        <w:rPr>
          <w:spacing w:val="-17"/>
          <w:sz w:val="23"/>
        </w:rPr>
        <w:t xml:space="preserve"> </w:t>
      </w:r>
      <w:r>
        <w:rPr>
          <w:sz w:val="23"/>
        </w:rPr>
        <w:t>would</w:t>
      </w:r>
      <w:r>
        <w:rPr>
          <w:spacing w:val="-18"/>
          <w:sz w:val="23"/>
        </w:rPr>
        <w:t xml:space="preserve"> </w:t>
      </w:r>
      <w:r>
        <w:rPr>
          <w:sz w:val="23"/>
        </w:rPr>
        <w:t>yield</w:t>
      </w:r>
      <w:r>
        <w:rPr>
          <w:spacing w:val="-15"/>
          <w:sz w:val="23"/>
        </w:rPr>
        <w:t xml:space="preserve"> </w:t>
      </w:r>
      <w:r>
        <w:rPr>
          <w:sz w:val="23"/>
        </w:rPr>
        <w:t>sufficient</w:t>
      </w:r>
      <w:r>
        <w:rPr>
          <w:spacing w:val="-17"/>
          <w:sz w:val="23"/>
        </w:rPr>
        <w:t xml:space="preserve"> </w:t>
      </w:r>
      <w:r>
        <w:rPr>
          <w:sz w:val="23"/>
        </w:rPr>
        <w:t>savings</w:t>
      </w:r>
      <w:r>
        <w:rPr>
          <w:spacing w:val="-16"/>
          <w:sz w:val="23"/>
        </w:rPr>
        <w:t xml:space="preserve"> </w:t>
      </w:r>
      <w:r>
        <w:rPr>
          <w:sz w:val="23"/>
        </w:rPr>
        <w:t>to</w:t>
      </w:r>
      <w:r>
        <w:rPr>
          <w:spacing w:val="-15"/>
          <w:sz w:val="23"/>
        </w:rPr>
        <w:t xml:space="preserve"> </w:t>
      </w:r>
      <w:r>
        <w:rPr>
          <w:sz w:val="23"/>
        </w:rPr>
        <w:t>include</w:t>
      </w:r>
      <w:r>
        <w:rPr>
          <w:spacing w:val="-19"/>
          <w:sz w:val="23"/>
        </w:rPr>
        <w:t xml:space="preserve"> </w:t>
      </w:r>
      <w:r>
        <w:rPr>
          <w:sz w:val="23"/>
        </w:rPr>
        <w:t>an</w:t>
      </w:r>
      <w:r>
        <w:rPr>
          <w:spacing w:val="-15"/>
          <w:sz w:val="23"/>
        </w:rPr>
        <w:t xml:space="preserve"> </w:t>
      </w:r>
      <w:r>
        <w:rPr>
          <w:sz w:val="23"/>
        </w:rPr>
        <w:t>Additive</w:t>
      </w:r>
      <w:r>
        <w:rPr>
          <w:spacing w:val="-14"/>
          <w:sz w:val="23"/>
        </w:rPr>
        <w:t xml:space="preserve"> </w:t>
      </w:r>
      <w:r>
        <w:rPr>
          <w:sz w:val="23"/>
        </w:rPr>
        <w:t>Bid</w:t>
      </w:r>
      <w:r>
        <w:rPr>
          <w:spacing w:val="-15"/>
          <w:sz w:val="23"/>
        </w:rPr>
        <w:t xml:space="preserve"> </w:t>
      </w:r>
      <w:r>
        <w:rPr>
          <w:sz w:val="23"/>
        </w:rPr>
        <w:t>Item.</w:t>
      </w:r>
      <w:r>
        <w:rPr>
          <w:spacing w:val="-18"/>
          <w:sz w:val="23"/>
        </w:rPr>
        <w:t xml:space="preserve"> </w:t>
      </w:r>
      <w:r>
        <w:rPr>
          <w:sz w:val="23"/>
        </w:rPr>
        <w:t>Negotiation of Additive Price Item amounts is</w:t>
      </w:r>
      <w:r w:rsidR="00A73D9C">
        <w:rPr>
          <w:sz w:val="23"/>
        </w:rPr>
        <w:t xml:space="preserve"> </w:t>
      </w:r>
      <w:r>
        <w:rPr>
          <w:sz w:val="23"/>
        </w:rPr>
        <w:t>allowed.</w:t>
      </w:r>
    </w:p>
    <w:p w14:paraId="65DF5413" w14:textId="77777777" w:rsidR="00BD63E6" w:rsidRDefault="00BD63E6">
      <w:pPr>
        <w:pStyle w:val="BodyText"/>
        <w:spacing w:before="9"/>
        <w:rPr>
          <w:sz w:val="20"/>
        </w:rPr>
      </w:pPr>
    </w:p>
    <w:p w14:paraId="43A9571D" w14:textId="144A82E4" w:rsidR="00BD63E6" w:rsidRDefault="00D94B7A">
      <w:pPr>
        <w:pStyle w:val="Heading3"/>
      </w:pPr>
      <w:bookmarkStart w:id="340" w:name="_Toc55204097"/>
      <w:r>
        <w:t>SECTION 8.11</w:t>
      </w:r>
      <w:r>
        <w:rPr>
          <w:position w:val="11"/>
          <w:sz w:val="16"/>
        </w:rPr>
        <w:t xml:space="preserve"> </w:t>
      </w:r>
      <w:r>
        <w:t>SUBMISSIONS</w:t>
      </w:r>
      <w:bookmarkEnd w:id="340"/>
    </w:p>
    <w:p w14:paraId="14AC0037" w14:textId="0B8B0017" w:rsidR="00BD63E6" w:rsidRDefault="00D94B7A" w:rsidP="003868CC">
      <w:pPr>
        <w:pStyle w:val="BodyText"/>
        <w:spacing w:before="172"/>
        <w:ind w:left="120" w:right="111"/>
        <w:jc w:val="both"/>
      </w:pPr>
      <w:r>
        <w:t>Prior</w:t>
      </w:r>
      <w:r>
        <w:rPr>
          <w:spacing w:val="-8"/>
        </w:rPr>
        <w:t xml:space="preserve"> </w:t>
      </w:r>
      <w:r>
        <w:t>to</w:t>
      </w:r>
      <w:r>
        <w:rPr>
          <w:spacing w:val="-11"/>
        </w:rPr>
        <w:t xml:space="preserve"> </w:t>
      </w:r>
      <w:r>
        <w:t>the</w:t>
      </w:r>
      <w:r>
        <w:rPr>
          <w:spacing w:val="-7"/>
        </w:rPr>
        <w:t xml:space="preserve"> </w:t>
      </w:r>
      <w:r>
        <w:t>submission</w:t>
      </w:r>
      <w:r>
        <w:rPr>
          <w:spacing w:val="-8"/>
        </w:rPr>
        <w:t xml:space="preserve"> </w:t>
      </w:r>
      <w:r>
        <w:t>of</w:t>
      </w:r>
      <w:r>
        <w:rPr>
          <w:spacing w:val="-13"/>
        </w:rPr>
        <w:t xml:space="preserve"> </w:t>
      </w:r>
      <w:r>
        <w:t>Construction</w:t>
      </w:r>
      <w:r>
        <w:rPr>
          <w:spacing w:val="-8"/>
        </w:rPr>
        <w:t xml:space="preserve"> </w:t>
      </w:r>
      <w:r>
        <w:t>Documents,</w:t>
      </w:r>
      <w:r>
        <w:rPr>
          <w:spacing w:val="-11"/>
        </w:rPr>
        <w:t xml:space="preserve"> </w:t>
      </w:r>
      <w:r>
        <w:t>the</w:t>
      </w:r>
      <w:r>
        <w:rPr>
          <w:spacing w:val="-7"/>
        </w:rPr>
        <w:t xml:space="preserve"> </w:t>
      </w:r>
      <w:r>
        <w:t>Architect</w:t>
      </w:r>
      <w:r>
        <w:rPr>
          <w:spacing w:val="-7"/>
        </w:rPr>
        <w:t xml:space="preserve"> </w:t>
      </w:r>
      <w:r>
        <w:t>shall</w:t>
      </w:r>
      <w:r>
        <w:rPr>
          <w:spacing w:val="-10"/>
        </w:rPr>
        <w:t xml:space="preserve"> </w:t>
      </w:r>
      <w:r>
        <w:t>furnish</w:t>
      </w:r>
      <w:r>
        <w:rPr>
          <w:spacing w:val="-11"/>
        </w:rPr>
        <w:t xml:space="preserve"> </w:t>
      </w:r>
      <w:r>
        <w:t>a</w:t>
      </w:r>
      <w:r>
        <w:rPr>
          <w:spacing w:val="-7"/>
        </w:rPr>
        <w:t xml:space="preserve"> </w:t>
      </w:r>
      <w:r>
        <w:t>written</w:t>
      </w:r>
      <w:r>
        <w:rPr>
          <w:spacing w:val="-11"/>
        </w:rPr>
        <w:t xml:space="preserve"> </w:t>
      </w:r>
      <w:r>
        <w:t>statement</w:t>
      </w:r>
      <w:r>
        <w:rPr>
          <w:spacing w:val="-7"/>
        </w:rPr>
        <w:t xml:space="preserve"> </w:t>
      </w:r>
      <w:r>
        <w:t>that will certify that the responsible A/Es have reviewed the documents and certify them to have been completely coordinated to industry standards of care. Where corrections and additions are required after review by the University, the University Building Official the University Review Unit, etc., changes will be marked in yellow and returned to the University Review</w:t>
      </w:r>
      <w:r>
        <w:rPr>
          <w:spacing w:val="-40"/>
        </w:rPr>
        <w:t xml:space="preserve"> </w:t>
      </w:r>
      <w:r>
        <w:t>Unit and the University,</w:t>
      </w:r>
      <w:r w:rsidR="003868CC">
        <w:t xml:space="preserve"> </w:t>
      </w:r>
      <w:bookmarkStart w:id="341" w:name="_bookmark284"/>
      <w:bookmarkEnd w:id="341"/>
      <w:r>
        <w:t xml:space="preserve">upon completion of the corrections. The A/E shall provide adequate copies of Plans, Specifications, Cost Estimates, and other </w:t>
      </w:r>
      <w:r>
        <w:lastRenderedPageBreak/>
        <w:t>applicable data for the University’s use and for review by other applicable reviewing agencies. Submissions for building Projects are indicated below and shall be adjusted as appropriate for a particular Project:</w:t>
      </w:r>
    </w:p>
    <w:p w14:paraId="2590F368" w14:textId="77777777" w:rsidR="00BD63E6" w:rsidRDefault="00BD63E6">
      <w:pPr>
        <w:pStyle w:val="BodyText"/>
        <w:rPr>
          <w:sz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8"/>
        <w:gridCol w:w="631"/>
        <w:gridCol w:w="629"/>
        <w:gridCol w:w="1080"/>
        <w:gridCol w:w="540"/>
        <w:gridCol w:w="840"/>
      </w:tblGrid>
      <w:tr w:rsidR="00BD63E6" w14:paraId="23D48029" w14:textId="77777777">
        <w:trPr>
          <w:trHeight w:hRule="exact" w:val="343"/>
        </w:trPr>
        <w:tc>
          <w:tcPr>
            <w:tcW w:w="5868" w:type="dxa"/>
            <w:vMerge w:val="restart"/>
          </w:tcPr>
          <w:p w14:paraId="44D6A3D0" w14:textId="77777777" w:rsidR="00BD63E6" w:rsidRDefault="00BD63E6"/>
        </w:tc>
        <w:tc>
          <w:tcPr>
            <w:tcW w:w="3720" w:type="dxa"/>
            <w:gridSpan w:val="5"/>
          </w:tcPr>
          <w:p w14:paraId="795743E4" w14:textId="77777777" w:rsidR="00BD63E6" w:rsidRDefault="00D94B7A">
            <w:pPr>
              <w:pStyle w:val="TableParagraph"/>
              <w:spacing w:line="261" w:lineRule="exact"/>
              <w:ind w:left="472"/>
              <w:rPr>
                <w:b/>
                <w:sz w:val="23"/>
              </w:rPr>
            </w:pPr>
            <w:r>
              <w:rPr>
                <w:b/>
                <w:sz w:val="23"/>
              </w:rPr>
              <w:t>Number of Copies Required</w:t>
            </w:r>
          </w:p>
        </w:tc>
      </w:tr>
      <w:tr w:rsidR="00BD63E6" w14:paraId="4C20ED71" w14:textId="77777777">
        <w:trPr>
          <w:trHeight w:hRule="exact" w:val="295"/>
        </w:trPr>
        <w:tc>
          <w:tcPr>
            <w:tcW w:w="5868" w:type="dxa"/>
            <w:vMerge/>
          </w:tcPr>
          <w:p w14:paraId="2A4561F6" w14:textId="77777777" w:rsidR="00BD63E6" w:rsidRDefault="00BD63E6"/>
        </w:tc>
        <w:tc>
          <w:tcPr>
            <w:tcW w:w="631" w:type="dxa"/>
          </w:tcPr>
          <w:p w14:paraId="42CBF5A1" w14:textId="77777777" w:rsidR="00BD63E6" w:rsidRDefault="00D94B7A">
            <w:pPr>
              <w:pStyle w:val="TableParagraph"/>
              <w:ind w:right="1"/>
              <w:jc w:val="center"/>
              <w:rPr>
                <w:b/>
                <w:sz w:val="20"/>
              </w:rPr>
            </w:pPr>
            <w:r>
              <w:rPr>
                <w:b/>
                <w:w w:val="98"/>
                <w:sz w:val="20"/>
              </w:rPr>
              <w:t>S</w:t>
            </w:r>
          </w:p>
        </w:tc>
        <w:tc>
          <w:tcPr>
            <w:tcW w:w="629" w:type="dxa"/>
          </w:tcPr>
          <w:p w14:paraId="259B0478" w14:textId="77777777" w:rsidR="00BD63E6" w:rsidRDefault="00D94B7A">
            <w:pPr>
              <w:pStyle w:val="TableParagraph"/>
              <w:ind w:right="2"/>
              <w:jc w:val="center"/>
              <w:rPr>
                <w:b/>
                <w:sz w:val="20"/>
              </w:rPr>
            </w:pPr>
            <w:r>
              <w:rPr>
                <w:b/>
                <w:w w:val="98"/>
                <w:sz w:val="20"/>
              </w:rPr>
              <w:t>P</w:t>
            </w:r>
          </w:p>
        </w:tc>
        <w:tc>
          <w:tcPr>
            <w:tcW w:w="1080" w:type="dxa"/>
          </w:tcPr>
          <w:p w14:paraId="47074769" w14:textId="77777777" w:rsidR="00BD63E6" w:rsidRDefault="00D94B7A">
            <w:pPr>
              <w:pStyle w:val="TableParagraph"/>
              <w:ind w:left="126" w:right="126"/>
              <w:jc w:val="center"/>
              <w:rPr>
                <w:b/>
                <w:sz w:val="20"/>
              </w:rPr>
            </w:pPr>
            <w:r>
              <w:rPr>
                <w:b/>
                <w:sz w:val="20"/>
              </w:rPr>
              <w:t>CD/RCD</w:t>
            </w:r>
          </w:p>
        </w:tc>
        <w:tc>
          <w:tcPr>
            <w:tcW w:w="540" w:type="dxa"/>
          </w:tcPr>
          <w:p w14:paraId="7D4B5C7C" w14:textId="77777777" w:rsidR="00BD63E6" w:rsidRDefault="00D94B7A">
            <w:pPr>
              <w:pStyle w:val="TableParagraph"/>
              <w:ind w:left="95" w:right="95"/>
              <w:jc w:val="center"/>
              <w:rPr>
                <w:b/>
                <w:sz w:val="20"/>
              </w:rPr>
            </w:pPr>
            <w:r>
              <w:rPr>
                <w:b/>
                <w:sz w:val="20"/>
              </w:rPr>
              <w:t>YO</w:t>
            </w:r>
          </w:p>
        </w:tc>
        <w:tc>
          <w:tcPr>
            <w:tcW w:w="840" w:type="dxa"/>
          </w:tcPr>
          <w:p w14:paraId="4F27FCFA" w14:textId="77777777" w:rsidR="00BD63E6" w:rsidRDefault="00D94B7A">
            <w:pPr>
              <w:pStyle w:val="TableParagraph"/>
              <w:ind w:left="83" w:right="84"/>
              <w:jc w:val="center"/>
              <w:rPr>
                <w:b/>
                <w:sz w:val="20"/>
              </w:rPr>
            </w:pPr>
            <w:r>
              <w:rPr>
                <w:b/>
                <w:sz w:val="20"/>
              </w:rPr>
              <w:t>FINAL</w:t>
            </w:r>
          </w:p>
        </w:tc>
      </w:tr>
      <w:tr w:rsidR="00BD63E6" w14:paraId="4FF1BD0B" w14:textId="77777777">
        <w:trPr>
          <w:trHeight w:hRule="exact" w:val="288"/>
        </w:trPr>
        <w:tc>
          <w:tcPr>
            <w:tcW w:w="5868" w:type="dxa"/>
          </w:tcPr>
          <w:p w14:paraId="2641F419" w14:textId="77777777" w:rsidR="00BD63E6" w:rsidRDefault="00D94B7A">
            <w:pPr>
              <w:pStyle w:val="TableParagraph"/>
              <w:spacing w:before="1" w:line="240" w:lineRule="auto"/>
              <w:ind w:left="103"/>
              <w:rPr>
                <w:b/>
              </w:rPr>
            </w:pPr>
            <w:r>
              <w:rPr>
                <w:b/>
              </w:rPr>
              <w:t>Reviewing Agency</w:t>
            </w:r>
          </w:p>
        </w:tc>
        <w:tc>
          <w:tcPr>
            <w:tcW w:w="631" w:type="dxa"/>
          </w:tcPr>
          <w:p w14:paraId="4B3E3A13" w14:textId="77777777" w:rsidR="00BD63E6" w:rsidRDefault="00BD63E6"/>
        </w:tc>
        <w:tc>
          <w:tcPr>
            <w:tcW w:w="629" w:type="dxa"/>
          </w:tcPr>
          <w:p w14:paraId="2D46C052" w14:textId="77777777" w:rsidR="00BD63E6" w:rsidRDefault="00BD63E6"/>
        </w:tc>
        <w:tc>
          <w:tcPr>
            <w:tcW w:w="1080" w:type="dxa"/>
          </w:tcPr>
          <w:p w14:paraId="0E4CE654" w14:textId="77777777" w:rsidR="00BD63E6" w:rsidRDefault="00BD63E6"/>
        </w:tc>
        <w:tc>
          <w:tcPr>
            <w:tcW w:w="540" w:type="dxa"/>
          </w:tcPr>
          <w:p w14:paraId="372CE481" w14:textId="77777777" w:rsidR="00BD63E6" w:rsidRDefault="00BD63E6"/>
        </w:tc>
        <w:tc>
          <w:tcPr>
            <w:tcW w:w="840" w:type="dxa"/>
          </w:tcPr>
          <w:p w14:paraId="50470759" w14:textId="77777777" w:rsidR="00BD63E6" w:rsidRDefault="00BD63E6"/>
        </w:tc>
      </w:tr>
      <w:tr w:rsidR="00BD63E6" w14:paraId="3564D368" w14:textId="77777777">
        <w:trPr>
          <w:trHeight w:hRule="exact" w:val="516"/>
        </w:trPr>
        <w:tc>
          <w:tcPr>
            <w:tcW w:w="5868" w:type="dxa"/>
          </w:tcPr>
          <w:p w14:paraId="07EE356D" w14:textId="77777777" w:rsidR="00BD63E6" w:rsidRDefault="00D94B7A">
            <w:pPr>
              <w:pStyle w:val="TableParagraph"/>
              <w:spacing w:line="247" w:lineRule="exact"/>
              <w:ind w:left="103"/>
            </w:pPr>
            <w:r>
              <w:t>University Review Unit</w:t>
            </w:r>
          </w:p>
          <w:p w14:paraId="588455B0" w14:textId="77777777" w:rsidR="00BD63E6" w:rsidRDefault="00D94B7A">
            <w:pPr>
              <w:pStyle w:val="TableParagraph"/>
              <w:spacing w:line="251" w:lineRule="exact"/>
              <w:ind w:left="103"/>
            </w:pPr>
            <w:r>
              <w:t>(half the sets may be ½ size reduction sets)</w:t>
            </w:r>
          </w:p>
        </w:tc>
        <w:tc>
          <w:tcPr>
            <w:tcW w:w="2340" w:type="dxa"/>
            <w:gridSpan w:val="3"/>
          </w:tcPr>
          <w:p w14:paraId="67D81887" w14:textId="77777777" w:rsidR="00BD63E6" w:rsidRDefault="00D94B7A">
            <w:pPr>
              <w:pStyle w:val="TableParagraph"/>
              <w:spacing w:line="252" w:lineRule="exact"/>
              <w:ind w:left="998" w:right="191" w:hanging="792"/>
            </w:pPr>
            <w:r>
              <w:t>1 set/discipline plus 2 sets</w:t>
            </w:r>
          </w:p>
        </w:tc>
        <w:tc>
          <w:tcPr>
            <w:tcW w:w="540" w:type="dxa"/>
          </w:tcPr>
          <w:p w14:paraId="6831D9D8" w14:textId="77777777" w:rsidR="00BD63E6" w:rsidRDefault="00D94B7A">
            <w:pPr>
              <w:pStyle w:val="TableParagraph"/>
              <w:spacing w:line="249" w:lineRule="exact"/>
              <w:jc w:val="center"/>
            </w:pPr>
            <w:r>
              <w:t>1</w:t>
            </w:r>
          </w:p>
        </w:tc>
        <w:tc>
          <w:tcPr>
            <w:tcW w:w="840" w:type="dxa"/>
          </w:tcPr>
          <w:p w14:paraId="5B7F1566" w14:textId="77777777" w:rsidR="00BD63E6" w:rsidRDefault="00D94B7A">
            <w:pPr>
              <w:pStyle w:val="TableParagraph"/>
              <w:spacing w:line="249" w:lineRule="exact"/>
              <w:jc w:val="center"/>
            </w:pPr>
            <w:r>
              <w:t>2</w:t>
            </w:r>
          </w:p>
        </w:tc>
      </w:tr>
      <w:tr w:rsidR="00BD63E6" w14:paraId="1A5B273E" w14:textId="77777777">
        <w:trPr>
          <w:trHeight w:hRule="exact" w:val="516"/>
        </w:trPr>
        <w:tc>
          <w:tcPr>
            <w:tcW w:w="5868" w:type="dxa"/>
          </w:tcPr>
          <w:p w14:paraId="780EFF17" w14:textId="77777777" w:rsidR="00BD63E6" w:rsidRDefault="00D94B7A">
            <w:pPr>
              <w:pStyle w:val="TableParagraph"/>
              <w:spacing w:line="247" w:lineRule="exact"/>
              <w:ind w:left="103"/>
            </w:pPr>
            <w:r>
              <w:t>plus 2 additional for Health System Projects (1/2 size)</w:t>
            </w:r>
          </w:p>
          <w:p w14:paraId="725D0C0A" w14:textId="77777777" w:rsidR="00BD63E6" w:rsidRDefault="00D94B7A">
            <w:pPr>
              <w:pStyle w:val="TableParagraph"/>
              <w:tabs>
                <w:tab w:val="left" w:pos="1543"/>
              </w:tabs>
              <w:spacing w:line="251" w:lineRule="exact"/>
              <w:ind w:left="823"/>
            </w:pPr>
            <w:r>
              <w:t>1.</w:t>
            </w:r>
            <w:r>
              <w:tab/>
              <w:t xml:space="preserve">Change Orders for </w:t>
            </w:r>
            <w:hyperlink r:id="rId459">
              <w:r>
                <w:rPr>
                  <w:color w:val="0000FF"/>
                  <w:u w:val="single" w:color="0000FF"/>
                </w:rPr>
                <w:t xml:space="preserve">VUSBC </w:t>
              </w:r>
            </w:hyperlink>
            <w:r>
              <w:t>regulated</w:t>
            </w:r>
            <w:r>
              <w:rPr>
                <w:spacing w:val="-18"/>
              </w:rPr>
              <w:t xml:space="preserve"> </w:t>
            </w:r>
            <w:r>
              <w:t>Work</w:t>
            </w:r>
          </w:p>
        </w:tc>
        <w:tc>
          <w:tcPr>
            <w:tcW w:w="631" w:type="dxa"/>
          </w:tcPr>
          <w:p w14:paraId="76A3D10B" w14:textId="77777777" w:rsidR="00BD63E6" w:rsidRDefault="00BD63E6"/>
        </w:tc>
        <w:tc>
          <w:tcPr>
            <w:tcW w:w="629" w:type="dxa"/>
          </w:tcPr>
          <w:p w14:paraId="0597851E" w14:textId="77777777" w:rsidR="00BD63E6" w:rsidRDefault="00BD63E6"/>
        </w:tc>
        <w:tc>
          <w:tcPr>
            <w:tcW w:w="1080" w:type="dxa"/>
          </w:tcPr>
          <w:p w14:paraId="20DA7597" w14:textId="77777777" w:rsidR="00BD63E6" w:rsidRDefault="00BD63E6"/>
        </w:tc>
        <w:tc>
          <w:tcPr>
            <w:tcW w:w="540" w:type="dxa"/>
          </w:tcPr>
          <w:p w14:paraId="77DDE357" w14:textId="77777777" w:rsidR="00BD63E6" w:rsidRDefault="00BD63E6"/>
        </w:tc>
        <w:tc>
          <w:tcPr>
            <w:tcW w:w="840" w:type="dxa"/>
          </w:tcPr>
          <w:p w14:paraId="1667775F" w14:textId="77777777" w:rsidR="00BD63E6" w:rsidRDefault="00D94B7A">
            <w:pPr>
              <w:pStyle w:val="TableParagraph"/>
              <w:spacing w:line="249" w:lineRule="exact"/>
              <w:jc w:val="center"/>
            </w:pPr>
            <w:r>
              <w:t>2</w:t>
            </w:r>
          </w:p>
        </w:tc>
      </w:tr>
      <w:tr w:rsidR="00BD63E6" w14:paraId="001F0102" w14:textId="77777777">
        <w:trPr>
          <w:trHeight w:hRule="exact" w:val="264"/>
        </w:trPr>
        <w:tc>
          <w:tcPr>
            <w:tcW w:w="5868" w:type="dxa"/>
          </w:tcPr>
          <w:p w14:paraId="35FD440D" w14:textId="77777777" w:rsidR="00BD63E6" w:rsidRDefault="001C1763">
            <w:pPr>
              <w:pStyle w:val="TableParagraph"/>
              <w:spacing w:line="249" w:lineRule="exact"/>
              <w:ind w:left="103"/>
            </w:pPr>
            <w:hyperlink r:id="rId460">
              <w:r w:rsidR="00D94B7A">
                <w:rPr>
                  <w:color w:val="0000FF"/>
                  <w:u w:val="single" w:color="0000FF"/>
                </w:rPr>
                <w:t>Office of Contract Administration</w:t>
              </w:r>
            </w:hyperlink>
          </w:p>
        </w:tc>
        <w:tc>
          <w:tcPr>
            <w:tcW w:w="631" w:type="dxa"/>
          </w:tcPr>
          <w:p w14:paraId="502867FC" w14:textId="77777777" w:rsidR="00BD63E6" w:rsidRDefault="00BD63E6"/>
        </w:tc>
        <w:tc>
          <w:tcPr>
            <w:tcW w:w="629" w:type="dxa"/>
          </w:tcPr>
          <w:p w14:paraId="392A1067" w14:textId="77777777" w:rsidR="00BD63E6" w:rsidRDefault="00BD63E6"/>
        </w:tc>
        <w:tc>
          <w:tcPr>
            <w:tcW w:w="1080" w:type="dxa"/>
          </w:tcPr>
          <w:p w14:paraId="1DC421CD" w14:textId="77777777" w:rsidR="00BD63E6" w:rsidRDefault="00D94B7A">
            <w:pPr>
              <w:pStyle w:val="TableParagraph"/>
              <w:spacing w:line="249" w:lineRule="exact"/>
              <w:jc w:val="center"/>
            </w:pPr>
            <w:r>
              <w:t>1</w:t>
            </w:r>
          </w:p>
        </w:tc>
        <w:tc>
          <w:tcPr>
            <w:tcW w:w="540" w:type="dxa"/>
          </w:tcPr>
          <w:p w14:paraId="08517BE9" w14:textId="77777777" w:rsidR="00BD63E6" w:rsidRDefault="00D94B7A">
            <w:pPr>
              <w:pStyle w:val="TableParagraph"/>
              <w:spacing w:line="249" w:lineRule="exact"/>
              <w:jc w:val="center"/>
            </w:pPr>
            <w:r>
              <w:t>1</w:t>
            </w:r>
          </w:p>
        </w:tc>
        <w:tc>
          <w:tcPr>
            <w:tcW w:w="840" w:type="dxa"/>
          </w:tcPr>
          <w:p w14:paraId="390B433B" w14:textId="77777777" w:rsidR="00BD63E6" w:rsidRDefault="00BD63E6"/>
        </w:tc>
      </w:tr>
      <w:tr w:rsidR="00BD63E6" w14:paraId="2D4A2A2F" w14:textId="77777777">
        <w:trPr>
          <w:trHeight w:hRule="exact" w:val="264"/>
        </w:trPr>
        <w:tc>
          <w:tcPr>
            <w:tcW w:w="5868" w:type="dxa"/>
          </w:tcPr>
          <w:p w14:paraId="407663A5" w14:textId="77777777" w:rsidR="00BD63E6" w:rsidRDefault="00D94B7A">
            <w:pPr>
              <w:pStyle w:val="TableParagraph"/>
              <w:spacing w:line="247" w:lineRule="exact"/>
              <w:ind w:left="103"/>
            </w:pPr>
            <w:r>
              <w:t>Responsible State Fire Marshal Office**</w:t>
            </w:r>
          </w:p>
        </w:tc>
        <w:tc>
          <w:tcPr>
            <w:tcW w:w="631" w:type="dxa"/>
          </w:tcPr>
          <w:p w14:paraId="18D99A72" w14:textId="77777777" w:rsidR="00BD63E6" w:rsidRDefault="00BD63E6"/>
        </w:tc>
        <w:tc>
          <w:tcPr>
            <w:tcW w:w="629" w:type="dxa"/>
          </w:tcPr>
          <w:p w14:paraId="6F06BFAF" w14:textId="77777777" w:rsidR="00BD63E6" w:rsidRDefault="00BD63E6"/>
        </w:tc>
        <w:tc>
          <w:tcPr>
            <w:tcW w:w="1080" w:type="dxa"/>
          </w:tcPr>
          <w:p w14:paraId="70F48638" w14:textId="77777777" w:rsidR="00BD63E6" w:rsidRDefault="00D94B7A">
            <w:pPr>
              <w:pStyle w:val="TableParagraph"/>
              <w:spacing w:line="247" w:lineRule="exact"/>
              <w:jc w:val="center"/>
            </w:pPr>
            <w:r>
              <w:t>1</w:t>
            </w:r>
          </w:p>
        </w:tc>
        <w:tc>
          <w:tcPr>
            <w:tcW w:w="540" w:type="dxa"/>
          </w:tcPr>
          <w:p w14:paraId="6FCE170A" w14:textId="77777777" w:rsidR="00BD63E6" w:rsidRDefault="00BD63E6"/>
        </w:tc>
        <w:tc>
          <w:tcPr>
            <w:tcW w:w="840" w:type="dxa"/>
          </w:tcPr>
          <w:p w14:paraId="5056CED9" w14:textId="77777777" w:rsidR="00BD63E6" w:rsidRDefault="00D94B7A">
            <w:pPr>
              <w:pStyle w:val="TableParagraph"/>
              <w:spacing w:line="247" w:lineRule="exact"/>
              <w:jc w:val="center"/>
            </w:pPr>
            <w:r>
              <w:t>1</w:t>
            </w:r>
          </w:p>
        </w:tc>
      </w:tr>
      <w:tr w:rsidR="00BD63E6" w14:paraId="4CB50248" w14:textId="77777777">
        <w:trPr>
          <w:trHeight w:hRule="exact" w:val="269"/>
        </w:trPr>
        <w:tc>
          <w:tcPr>
            <w:tcW w:w="5868" w:type="dxa"/>
          </w:tcPr>
          <w:p w14:paraId="11410E44" w14:textId="77777777" w:rsidR="00BD63E6" w:rsidRDefault="00D94B7A">
            <w:pPr>
              <w:pStyle w:val="TableParagraph"/>
              <w:spacing w:line="247" w:lineRule="exact"/>
              <w:ind w:left="103"/>
            </w:pPr>
            <w:r>
              <w:t>Art and Architecture Review Board</w:t>
            </w:r>
          </w:p>
        </w:tc>
        <w:tc>
          <w:tcPr>
            <w:tcW w:w="631" w:type="dxa"/>
          </w:tcPr>
          <w:p w14:paraId="07CCFB3B" w14:textId="77777777" w:rsidR="00BD63E6" w:rsidRDefault="00D94B7A">
            <w:pPr>
              <w:pStyle w:val="TableParagraph"/>
              <w:spacing w:line="247" w:lineRule="exact"/>
              <w:ind w:left="180" w:right="180"/>
              <w:jc w:val="center"/>
            </w:pPr>
            <w:r>
              <w:t>1*</w:t>
            </w:r>
          </w:p>
        </w:tc>
        <w:tc>
          <w:tcPr>
            <w:tcW w:w="629" w:type="dxa"/>
          </w:tcPr>
          <w:p w14:paraId="5DCEC692" w14:textId="77777777" w:rsidR="00BD63E6" w:rsidRDefault="00D94B7A">
            <w:pPr>
              <w:pStyle w:val="TableParagraph"/>
              <w:spacing w:line="247" w:lineRule="exact"/>
              <w:ind w:left="123" w:right="125"/>
              <w:jc w:val="center"/>
            </w:pPr>
            <w:r>
              <w:t>1*</w:t>
            </w:r>
          </w:p>
        </w:tc>
        <w:tc>
          <w:tcPr>
            <w:tcW w:w="1080" w:type="dxa"/>
          </w:tcPr>
          <w:p w14:paraId="60A4BB75" w14:textId="77777777" w:rsidR="00BD63E6" w:rsidRDefault="00BD63E6"/>
        </w:tc>
        <w:tc>
          <w:tcPr>
            <w:tcW w:w="540" w:type="dxa"/>
          </w:tcPr>
          <w:p w14:paraId="2AB87157" w14:textId="77777777" w:rsidR="00BD63E6" w:rsidRDefault="00BD63E6"/>
        </w:tc>
        <w:tc>
          <w:tcPr>
            <w:tcW w:w="840" w:type="dxa"/>
          </w:tcPr>
          <w:p w14:paraId="00E0D76C" w14:textId="77777777" w:rsidR="00BD63E6" w:rsidRDefault="00BD63E6"/>
        </w:tc>
      </w:tr>
      <w:tr w:rsidR="00BD63E6" w14:paraId="27EE5855" w14:textId="77777777">
        <w:trPr>
          <w:trHeight w:hRule="exact" w:val="516"/>
        </w:trPr>
        <w:tc>
          <w:tcPr>
            <w:tcW w:w="5868" w:type="dxa"/>
          </w:tcPr>
          <w:p w14:paraId="572558E6" w14:textId="77777777" w:rsidR="00BD63E6" w:rsidRDefault="001C1763">
            <w:pPr>
              <w:pStyle w:val="TableParagraph"/>
              <w:spacing w:line="240" w:lineRule="auto"/>
              <w:ind w:left="103" w:right="370"/>
            </w:pPr>
            <w:hyperlink r:id="rId461">
              <w:r w:rsidR="00D94B7A">
                <w:rPr>
                  <w:color w:val="0000FF"/>
                  <w:u w:val="single" w:color="0000FF"/>
                </w:rPr>
                <w:t>DCR</w:t>
              </w:r>
            </w:hyperlink>
            <w:r w:rsidR="00D94B7A">
              <w:rPr>
                <w:color w:val="0000FF"/>
                <w:u w:val="single" w:color="0000FF"/>
              </w:rPr>
              <w:t xml:space="preserve"> </w:t>
            </w:r>
            <w:r w:rsidR="00D94B7A">
              <w:t>(Division of Soil and Water Conservation) Erosion and Sediment Control*</w:t>
            </w:r>
          </w:p>
        </w:tc>
        <w:tc>
          <w:tcPr>
            <w:tcW w:w="631" w:type="dxa"/>
          </w:tcPr>
          <w:p w14:paraId="4ED06591" w14:textId="77777777" w:rsidR="00BD63E6" w:rsidRDefault="00BD63E6"/>
        </w:tc>
        <w:tc>
          <w:tcPr>
            <w:tcW w:w="629" w:type="dxa"/>
          </w:tcPr>
          <w:p w14:paraId="2BD548BD" w14:textId="77777777" w:rsidR="00BD63E6" w:rsidRDefault="00D94B7A">
            <w:pPr>
              <w:pStyle w:val="TableParagraph"/>
              <w:spacing w:line="247" w:lineRule="exact"/>
              <w:ind w:right="2"/>
              <w:jc w:val="center"/>
            </w:pPr>
            <w:r>
              <w:t>1</w:t>
            </w:r>
          </w:p>
        </w:tc>
        <w:tc>
          <w:tcPr>
            <w:tcW w:w="1080" w:type="dxa"/>
          </w:tcPr>
          <w:p w14:paraId="30544511" w14:textId="77777777" w:rsidR="00BD63E6" w:rsidRDefault="00D94B7A">
            <w:pPr>
              <w:pStyle w:val="TableParagraph"/>
              <w:spacing w:line="247" w:lineRule="exact"/>
              <w:jc w:val="center"/>
            </w:pPr>
            <w:r>
              <w:t>1</w:t>
            </w:r>
          </w:p>
        </w:tc>
        <w:tc>
          <w:tcPr>
            <w:tcW w:w="540" w:type="dxa"/>
          </w:tcPr>
          <w:p w14:paraId="2BEA5ED1" w14:textId="77777777" w:rsidR="00BD63E6" w:rsidRDefault="00D94B7A">
            <w:pPr>
              <w:pStyle w:val="TableParagraph"/>
              <w:spacing w:line="247" w:lineRule="exact"/>
              <w:jc w:val="center"/>
            </w:pPr>
            <w:r>
              <w:t>2</w:t>
            </w:r>
          </w:p>
        </w:tc>
        <w:tc>
          <w:tcPr>
            <w:tcW w:w="840" w:type="dxa"/>
          </w:tcPr>
          <w:p w14:paraId="59442FE5" w14:textId="77777777" w:rsidR="00BD63E6" w:rsidRDefault="00BD63E6"/>
        </w:tc>
      </w:tr>
      <w:tr w:rsidR="00BD63E6" w14:paraId="5C1DD412" w14:textId="77777777">
        <w:trPr>
          <w:trHeight w:hRule="exact" w:val="516"/>
        </w:trPr>
        <w:tc>
          <w:tcPr>
            <w:tcW w:w="5868" w:type="dxa"/>
          </w:tcPr>
          <w:p w14:paraId="7DBF7D2E" w14:textId="77777777" w:rsidR="00BD63E6" w:rsidRDefault="001C1763">
            <w:pPr>
              <w:pStyle w:val="TableParagraph"/>
              <w:spacing w:line="240" w:lineRule="auto"/>
              <w:ind w:left="103" w:right="401"/>
            </w:pPr>
            <w:hyperlink r:id="rId462">
              <w:r w:rsidR="00D94B7A">
                <w:rPr>
                  <w:color w:val="0000FF"/>
                  <w:u w:val="single" w:color="0000FF"/>
                </w:rPr>
                <w:t>DCR</w:t>
              </w:r>
            </w:hyperlink>
            <w:r w:rsidR="00D94B7A">
              <w:rPr>
                <w:color w:val="0000FF"/>
                <w:u w:val="single" w:color="0000FF"/>
              </w:rPr>
              <w:t xml:space="preserve"> </w:t>
            </w:r>
            <w:r w:rsidR="00D94B7A">
              <w:t>(Division of Soil and Water Conservation) Stormwater Management*</w:t>
            </w:r>
          </w:p>
        </w:tc>
        <w:tc>
          <w:tcPr>
            <w:tcW w:w="631" w:type="dxa"/>
          </w:tcPr>
          <w:p w14:paraId="363258C7" w14:textId="77777777" w:rsidR="00BD63E6" w:rsidRDefault="00BD63E6"/>
        </w:tc>
        <w:tc>
          <w:tcPr>
            <w:tcW w:w="629" w:type="dxa"/>
          </w:tcPr>
          <w:p w14:paraId="4484A8ED" w14:textId="77777777" w:rsidR="00BD63E6" w:rsidRDefault="00D94B7A">
            <w:pPr>
              <w:pStyle w:val="TableParagraph"/>
              <w:spacing w:line="247" w:lineRule="exact"/>
              <w:ind w:right="2"/>
              <w:jc w:val="center"/>
            </w:pPr>
            <w:r>
              <w:t>1</w:t>
            </w:r>
          </w:p>
        </w:tc>
        <w:tc>
          <w:tcPr>
            <w:tcW w:w="1080" w:type="dxa"/>
          </w:tcPr>
          <w:p w14:paraId="305175BF" w14:textId="77777777" w:rsidR="00BD63E6" w:rsidRDefault="00D94B7A">
            <w:pPr>
              <w:pStyle w:val="TableParagraph"/>
              <w:spacing w:line="247" w:lineRule="exact"/>
              <w:jc w:val="center"/>
            </w:pPr>
            <w:r>
              <w:t>1</w:t>
            </w:r>
          </w:p>
        </w:tc>
        <w:tc>
          <w:tcPr>
            <w:tcW w:w="540" w:type="dxa"/>
          </w:tcPr>
          <w:p w14:paraId="401EFE92" w14:textId="77777777" w:rsidR="00BD63E6" w:rsidRDefault="00D94B7A">
            <w:pPr>
              <w:pStyle w:val="TableParagraph"/>
              <w:spacing w:line="247" w:lineRule="exact"/>
              <w:jc w:val="center"/>
            </w:pPr>
            <w:r>
              <w:t>2</w:t>
            </w:r>
          </w:p>
        </w:tc>
        <w:tc>
          <w:tcPr>
            <w:tcW w:w="840" w:type="dxa"/>
          </w:tcPr>
          <w:p w14:paraId="00190D3F" w14:textId="77777777" w:rsidR="00BD63E6" w:rsidRDefault="00BD63E6"/>
        </w:tc>
      </w:tr>
      <w:tr w:rsidR="00BD63E6" w14:paraId="56EFAEE9" w14:textId="77777777">
        <w:trPr>
          <w:trHeight w:hRule="exact" w:val="286"/>
        </w:trPr>
        <w:tc>
          <w:tcPr>
            <w:tcW w:w="5868" w:type="dxa"/>
          </w:tcPr>
          <w:p w14:paraId="7F5D9A7E" w14:textId="77777777" w:rsidR="00BD63E6" w:rsidRDefault="001C1763">
            <w:pPr>
              <w:pStyle w:val="TableParagraph"/>
              <w:spacing w:line="247" w:lineRule="exact"/>
              <w:ind w:left="103"/>
            </w:pPr>
            <w:hyperlink r:id="rId463">
              <w:r w:rsidR="00D94B7A">
                <w:rPr>
                  <w:color w:val="0000FF"/>
                  <w:u w:val="single" w:color="0000FF"/>
                </w:rPr>
                <w:t>Department of Historic Resources</w:t>
              </w:r>
            </w:hyperlink>
          </w:p>
        </w:tc>
        <w:tc>
          <w:tcPr>
            <w:tcW w:w="631" w:type="dxa"/>
          </w:tcPr>
          <w:p w14:paraId="44FCC717" w14:textId="77777777" w:rsidR="00BD63E6" w:rsidRDefault="00D94B7A">
            <w:pPr>
              <w:pStyle w:val="TableParagraph"/>
              <w:spacing w:line="247" w:lineRule="exact"/>
              <w:ind w:left="180" w:right="180"/>
              <w:jc w:val="center"/>
            </w:pPr>
            <w:r>
              <w:t>2*</w:t>
            </w:r>
          </w:p>
        </w:tc>
        <w:tc>
          <w:tcPr>
            <w:tcW w:w="629" w:type="dxa"/>
          </w:tcPr>
          <w:p w14:paraId="306E85D0" w14:textId="77777777" w:rsidR="00BD63E6" w:rsidRDefault="00BD63E6"/>
        </w:tc>
        <w:tc>
          <w:tcPr>
            <w:tcW w:w="1080" w:type="dxa"/>
          </w:tcPr>
          <w:p w14:paraId="1B1048D8" w14:textId="77777777" w:rsidR="00BD63E6" w:rsidRDefault="00D94B7A">
            <w:pPr>
              <w:pStyle w:val="TableParagraph"/>
              <w:spacing w:line="247" w:lineRule="exact"/>
              <w:ind w:left="126" w:right="126"/>
              <w:jc w:val="center"/>
            </w:pPr>
            <w:r>
              <w:t>2*</w:t>
            </w:r>
          </w:p>
        </w:tc>
        <w:tc>
          <w:tcPr>
            <w:tcW w:w="540" w:type="dxa"/>
          </w:tcPr>
          <w:p w14:paraId="5AC7367F" w14:textId="77777777" w:rsidR="00BD63E6" w:rsidRDefault="00BD63E6"/>
        </w:tc>
        <w:tc>
          <w:tcPr>
            <w:tcW w:w="840" w:type="dxa"/>
          </w:tcPr>
          <w:p w14:paraId="27829089" w14:textId="77777777" w:rsidR="00BD63E6" w:rsidRDefault="00BD63E6"/>
        </w:tc>
      </w:tr>
      <w:tr w:rsidR="00BD63E6" w14:paraId="2F3491F9" w14:textId="77777777">
        <w:trPr>
          <w:trHeight w:hRule="exact" w:val="288"/>
        </w:trPr>
        <w:tc>
          <w:tcPr>
            <w:tcW w:w="5868" w:type="dxa"/>
          </w:tcPr>
          <w:p w14:paraId="44160400" w14:textId="77777777" w:rsidR="00BD63E6" w:rsidRDefault="001C1763">
            <w:pPr>
              <w:pStyle w:val="TableParagraph"/>
              <w:spacing w:line="247" w:lineRule="exact"/>
              <w:ind w:left="103"/>
            </w:pPr>
            <w:hyperlink r:id="rId464">
              <w:r w:rsidR="00D94B7A">
                <w:rPr>
                  <w:color w:val="0000FF"/>
                  <w:u w:val="single" w:color="0000FF"/>
                </w:rPr>
                <w:t>Health Department</w:t>
              </w:r>
            </w:hyperlink>
            <w:r w:rsidR="00D94B7A">
              <w:rPr>
                <w:color w:val="0000FF"/>
                <w:u w:val="single" w:color="0000FF"/>
              </w:rPr>
              <w:t xml:space="preserve"> </w:t>
            </w:r>
            <w:r w:rsidR="00D94B7A">
              <w:t>(Food Service)</w:t>
            </w:r>
          </w:p>
        </w:tc>
        <w:tc>
          <w:tcPr>
            <w:tcW w:w="631" w:type="dxa"/>
          </w:tcPr>
          <w:p w14:paraId="1BA4484C" w14:textId="77777777" w:rsidR="00BD63E6" w:rsidRDefault="00BD63E6"/>
        </w:tc>
        <w:tc>
          <w:tcPr>
            <w:tcW w:w="629" w:type="dxa"/>
          </w:tcPr>
          <w:p w14:paraId="08764C5A" w14:textId="77777777" w:rsidR="00BD63E6" w:rsidRDefault="00D94B7A">
            <w:pPr>
              <w:pStyle w:val="TableParagraph"/>
              <w:spacing w:line="247" w:lineRule="exact"/>
              <w:ind w:left="123" w:right="125"/>
              <w:jc w:val="center"/>
            </w:pPr>
            <w:r>
              <w:t>1*</w:t>
            </w:r>
          </w:p>
        </w:tc>
        <w:tc>
          <w:tcPr>
            <w:tcW w:w="1080" w:type="dxa"/>
          </w:tcPr>
          <w:p w14:paraId="3D5BC9C6" w14:textId="77777777" w:rsidR="00BD63E6" w:rsidRDefault="00D94B7A">
            <w:pPr>
              <w:pStyle w:val="TableParagraph"/>
              <w:spacing w:line="247" w:lineRule="exact"/>
              <w:jc w:val="center"/>
            </w:pPr>
            <w:r>
              <w:t>1</w:t>
            </w:r>
          </w:p>
        </w:tc>
        <w:tc>
          <w:tcPr>
            <w:tcW w:w="540" w:type="dxa"/>
          </w:tcPr>
          <w:p w14:paraId="055889CC" w14:textId="77777777" w:rsidR="00BD63E6" w:rsidRDefault="00BD63E6"/>
        </w:tc>
        <w:tc>
          <w:tcPr>
            <w:tcW w:w="840" w:type="dxa"/>
          </w:tcPr>
          <w:p w14:paraId="30AB1AEC" w14:textId="77777777" w:rsidR="00BD63E6" w:rsidRDefault="00BD63E6"/>
        </w:tc>
      </w:tr>
      <w:tr w:rsidR="00BD63E6" w14:paraId="636246A6" w14:textId="77777777">
        <w:trPr>
          <w:trHeight w:hRule="exact" w:val="286"/>
        </w:trPr>
        <w:tc>
          <w:tcPr>
            <w:tcW w:w="5868" w:type="dxa"/>
          </w:tcPr>
          <w:p w14:paraId="0ED0C6D1" w14:textId="77777777" w:rsidR="00BD63E6" w:rsidRDefault="001C1763">
            <w:pPr>
              <w:pStyle w:val="TableParagraph"/>
              <w:spacing w:line="247" w:lineRule="exact"/>
              <w:ind w:left="103"/>
            </w:pPr>
            <w:hyperlink r:id="rId465">
              <w:r w:rsidR="00D94B7A">
                <w:rPr>
                  <w:color w:val="0000FF"/>
                  <w:u w:val="single" w:color="0000FF"/>
                </w:rPr>
                <w:t>DEQ</w:t>
              </w:r>
            </w:hyperlink>
            <w:r w:rsidR="00D94B7A">
              <w:rPr>
                <w:color w:val="0000FF"/>
                <w:u w:val="single" w:color="0000FF"/>
              </w:rPr>
              <w:t xml:space="preserve">  </w:t>
            </w:r>
            <w:r w:rsidR="00D94B7A">
              <w:t>Air Division</w:t>
            </w:r>
          </w:p>
        </w:tc>
        <w:tc>
          <w:tcPr>
            <w:tcW w:w="631" w:type="dxa"/>
          </w:tcPr>
          <w:p w14:paraId="7A67ECBB" w14:textId="77777777" w:rsidR="00BD63E6" w:rsidRDefault="00D94B7A">
            <w:pPr>
              <w:pStyle w:val="TableParagraph"/>
              <w:spacing w:line="247" w:lineRule="exact"/>
              <w:ind w:left="180" w:right="180"/>
              <w:jc w:val="center"/>
            </w:pPr>
            <w:r>
              <w:t>1*</w:t>
            </w:r>
          </w:p>
        </w:tc>
        <w:tc>
          <w:tcPr>
            <w:tcW w:w="629" w:type="dxa"/>
          </w:tcPr>
          <w:p w14:paraId="7FF1B399" w14:textId="77777777" w:rsidR="00BD63E6" w:rsidRDefault="00D94B7A">
            <w:pPr>
              <w:pStyle w:val="TableParagraph"/>
              <w:spacing w:line="247" w:lineRule="exact"/>
              <w:ind w:left="123" w:right="125"/>
              <w:jc w:val="center"/>
            </w:pPr>
            <w:r>
              <w:t>1*</w:t>
            </w:r>
          </w:p>
        </w:tc>
        <w:tc>
          <w:tcPr>
            <w:tcW w:w="1080" w:type="dxa"/>
          </w:tcPr>
          <w:p w14:paraId="7683E38C" w14:textId="77777777" w:rsidR="00BD63E6" w:rsidRDefault="00D94B7A">
            <w:pPr>
              <w:pStyle w:val="TableParagraph"/>
              <w:spacing w:line="247" w:lineRule="exact"/>
              <w:ind w:left="126" w:right="126"/>
              <w:jc w:val="center"/>
            </w:pPr>
            <w:r>
              <w:t>1*</w:t>
            </w:r>
          </w:p>
        </w:tc>
        <w:tc>
          <w:tcPr>
            <w:tcW w:w="540" w:type="dxa"/>
          </w:tcPr>
          <w:p w14:paraId="3CBD7283" w14:textId="77777777" w:rsidR="00BD63E6" w:rsidRDefault="00BD63E6"/>
        </w:tc>
        <w:tc>
          <w:tcPr>
            <w:tcW w:w="840" w:type="dxa"/>
          </w:tcPr>
          <w:p w14:paraId="4ADEE0C8" w14:textId="77777777" w:rsidR="00BD63E6" w:rsidRDefault="00BD63E6"/>
        </w:tc>
      </w:tr>
      <w:tr w:rsidR="00BD63E6" w14:paraId="448C3723" w14:textId="77777777">
        <w:trPr>
          <w:trHeight w:hRule="exact" w:val="288"/>
        </w:trPr>
        <w:tc>
          <w:tcPr>
            <w:tcW w:w="5868" w:type="dxa"/>
          </w:tcPr>
          <w:p w14:paraId="4C3D4105" w14:textId="77777777" w:rsidR="00BD63E6" w:rsidRDefault="001C1763">
            <w:pPr>
              <w:pStyle w:val="TableParagraph"/>
              <w:spacing w:line="249" w:lineRule="exact"/>
              <w:ind w:left="103"/>
            </w:pPr>
            <w:hyperlink r:id="rId466">
              <w:r w:rsidR="00D94B7A">
                <w:rPr>
                  <w:color w:val="0000FF"/>
                  <w:u w:val="single" w:color="0000FF"/>
                </w:rPr>
                <w:t>DEQ</w:t>
              </w:r>
            </w:hyperlink>
            <w:r w:rsidR="00D94B7A">
              <w:rPr>
                <w:color w:val="0000FF"/>
                <w:u w:val="single" w:color="0000FF"/>
              </w:rPr>
              <w:t xml:space="preserve">  </w:t>
            </w:r>
            <w:r w:rsidR="00D94B7A">
              <w:t>Water Division</w:t>
            </w:r>
          </w:p>
        </w:tc>
        <w:tc>
          <w:tcPr>
            <w:tcW w:w="631" w:type="dxa"/>
          </w:tcPr>
          <w:p w14:paraId="64F43A2D" w14:textId="77777777" w:rsidR="00BD63E6" w:rsidRDefault="00BD63E6"/>
        </w:tc>
        <w:tc>
          <w:tcPr>
            <w:tcW w:w="629" w:type="dxa"/>
          </w:tcPr>
          <w:p w14:paraId="0868B6A1" w14:textId="77777777" w:rsidR="00BD63E6" w:rsidRDefault="00D94B7A">
            <w:pPr>
              <w:pStyle w:val="TableParagraph"/>
              <w:spacing w:line="249" w:lineRule="exact"/>
              <w:ind w:left="123" w:right="125"/>
              <w:jc w:val="center"/>
            </w:pPr>
            <w:r>
              <w:t>1*</w:t>
            </w:r>
          </w:p>
        </w:tc>
        <w:tc>
          <w:tcPr>
            <w:tcW w:w="1080" w:type="dxa"/>
          </w:tcPr>
          <w:p w14:paraId="3432EFA4" w14:textId="77777777" w:rsidR="00BD63E6" w:rsidRDefault="00D94B7A">
            <w:pPr>
              <w:pStyle w:val="TableParagraph"/>
              <w:spacing w:line="249" w:lineRule="exact"/>
              <w:ind w:left="126" w:right="126"/>
              <w:jc w:val="center"/>
            </w:pPr>
            <w:r>
              <w:t>1*</w:t>
            </w:r>
          </w:p>
        </w:tc>
        <w:tc>
          <w:tcPr>
            <w:tcW w:w="540" w:type="dxa"/>
          </w:tcPr>
          <w:p w14:paraId="2120466A" w14:textId="77777777" w:rsidR="00BD63E6" w:rsidRDefault="00BD63E6"/>
        </w:tc>
        <w:tc>
          <w:tcPr>
            <w:tcW w:w="840" w:type="dxa"/>
          </w:tcPr>
          <w:p w14:paraId="6E3A1032" w14:textId="77777777" w:rsidR="00BD63E6" w:rsidRDefault="00BD63E6"/>
        </w:tc>
      </w:tr>
      <w:tr w:rsidR="00BD63E6" w14:paraId="572BF38B" w14:textId="77777777">
        <w:trPr>
          <w:trHeight w:hRule="exact" w:val="288"/>
        </w:trPr>
        <w:tc>
          <w:tcPr>
            <w:tcW w:w="5868" w:type="dxa"/>
          </w:tcPr>
          <w:p w14:paraId="522C25FC" w14:textId="77777777" w:rsidR="00BD63E6" w:rsidRDefault="001C1763">
            <w:pPr>
              <w:pStyle w:val="TableParagraph"/>
              <w:spacing w:line="247" w:lineRule="exact"/>
              <w:ind w:left="103"/>
            </w:pPr>
            <w:hyperlink r:id="rId467">
              <w:r w:rsidR="00D94B7A">
                <w:rPr>
                  <w:color w:val="0000FF"/>
                  <w:u w:val="single" w:color="0000FF"/>
                </w:rPr>
                <w:t>DEQ</w:t>
              </w:r>
            </w:hyperlink>
            <w:r w:rsidR="00D94B7A">
              <w:rPr>
                <w:color w:val="0000FF"/>
                <w:u w:val="single" w:color="0000FF"/>
              </w:rPr>
              <w:t xml:space="preserve">  </w:t>
            </w:r>
            <w:r w:rsidR="00D94B7A">
              <w:t>Waste Division</w:t>
            </w:r>
          </w:p>
        </w:tc>
        <w:tc>
          <w:tcPr>
            <w:tcW w:w="631" w:type="dxa"/>
          </w:tcPr>
          <w:p w14:paraId="02BA2073" w14:textId="77777777" w:rsidR="00BD63E6" w:rsidRDefault="00BD63E6"/>
        </w:tc>
        <w:tc>
          <w:tcPr>
            <w:tcW w:w="629" w:type="dxa"/>
          </w:tcPr>
          <w:p w14:paraId="397B7E78" w14:textId="77777777" w:rsidR="00BD63E6" w:rsidRDefault="00D94B7A">
            <w:pPr>
              <w:pStyle w:val="TableParagraph"/>
              <w:spacing w:line="247" w:lineRule="exact"/>
              <w:ind w:left="123" w:right="125"/>
              <w:jc w:val="center"/>
            </w:pPr>
            <w:r>
              <w:t>***</w:t>
            </w:r>
          </w:p>
        </w:tc>
        <w:tc>
          <w:tcPr>
            <w:tcW w:w="1080" w:type="dxa"/>
          </w:tcPr>
          <w:p w14:paraId="51AF9F41" w14:textId="77777777" w:rsidR="00BD63E6" w:rsidRDefault="00D94B7A">
            <w:pPr>
              <w:pStyle w:val="TableParagraph"/>
              <w:spacing w:line="247" w:lineRule="exact"/>
              <w:ind w:left="126" w:right="126"/>
              <w:jc w:val="center"/>
            </w:pPr>
            <w:r>
              <w:t>***</w:t>
            </w:r>
          </w:p>
        </w:tc>
        <w:tc>
          <w:tcPr>
            <w:tcW w:w="540" w:type="dxa"/>
          </w:tcPr>
          <w:p w14:paraId="597D7367" w14:textId="77777777" w:rsidR="00BD63E6" w:rsidRDefault="00BD63E6"/>
        </w:tc>
        <w:tc>
          <w:tcPr>
            <w:tcW w:w="840" w:type="dxa"/>
          </w:tcPr>
          <w:p w14:paraId="3CC11ABF" w14:textId="77777777" w:rsidR="00BD63E6" w:rsidRDefault="00BD63E6"/>
        </w:tc>
      </w:tr>
      <w:tr w:rsidR="00BD63E6" w14:paraId="00ED59A2" w14:textId="77777777">
        <w:trPr>
          <w:trHeight w:hRule="exact" w:val="286"/>
        </w:trPr>
        <w:tc>
          <w:tcPr>
            <w:tcW w:w="5868" w:type="dxa"/>
          </w:tcPr>
          <w:p w14:paraId="4C2AF363" w14:textId="77777777" w:rsidR="00BD63E6" w:rsidRDefault="00D94B7A">
            <w:pPr>
              <w:pStyle w:val="TableParagraph"/>
              <w:spacing w:line="247" w:lineRule="exact"/>
              <w:ind w:left="103"/>
            </w:pPr>
            <w:r>
              <w:t>County or City Manager</w:t>
            </w:r>
          </w:p>
        </w:tc>
        <w:tc>
          <w:tcPr>
            <w:tcW w:w="631" w:type="dxa"/>
          </w:tcPr>
          <w:p w14:paraId="26C7F947" w14:textId="77777777" w:rsidR="00BD63E6" w:rsidRDefault="00BD63E6"/>
        </w:tc>
        <w:tc>
          <w:tcPr>
            <w:tcW w:w="629" w:type="dxa"/>
          </w:tcPr>
          <w:p w14:paraId="60B2EA3D" w14:textId="77777777" w:rsidR="00BD63E6" w:rsidRDefault="00D94B7A">
            <w:pPr>
              <w:pStyle w:val="TableParagraph"/>
              <w:spacing w:line="247" w:lineRule="exact"/>
              <w:ind w:left="123" w:right="125"/>
              <w:jc w:val="center"/>
            </w:pPr>
            <w:r>
              <w:t>1**</w:t>
            </w:r>
          </w:p>
        </w:tc>
        <w:tc>
          <w:tcPr>
            <w:tcW w:w="1080" w:type="dxa"/>
          </w:tcPr>
          <w:p w14:paraId="4AD11102" w14:textId="77777777" w:rsidR="00BD63E6" w:rsidRDefault="00BD63E6"/>
        </w:tc>
        <w:tc>
          <w:tcPr>
            <w:tcW w:w="540" w:type="dxa"/>
          </w:tcPr>
          <w:p w14:paraId="51865450" w14:textId="77777777" w:rsidR="00BD63E6" w:rsidRDefault="00BD63E6"/>
        </w:tc>
        <w:tc>
          <w:tcPr>
            <w:tcW w:w="840" w:type="dxa"/>
          </w:tcPr>
          <w:p w14:paraId="295D720E" w14:textId="77777777" w:rsidR="00BD63E6" w:rsidRDefault="00BD63E6"/>
        </w:tc>
      </w:tr>
      <w:tr w:rsidR="00BD63E6" w14:paraId="463C060D" w14:textId="77777777">
        <w:trPr>
          <w:trHeight w:hRule="exact" w:val="288"/>
        </w:trPr>
        <w:tc>
          <w:tcPr>
            <w:tcW w:w="5868" w:type="dxa"/>
          </w:tcPr>
          <w:p w14:paraId="2C944776" w14:textId="77777777" w:rsidR="00BD63E6" w:rsidRDefault="001C1763">
            <w:pPr>
              <w:pStyle w:val="TableParagraph"/>
              <w:spacing w:line="247" w:lineRule="exact"/>
              <w:ind w:left="103"/>
            </w:pPr>
            <w:hyperlink r:id="rId468">
              <w:r w:rsidR="00D94B7A">
                <w:rPr>
                  <w:color w:val="0000FF"/>
                  <w:u w:val="single" w:color="0000FF"/>
                </w:rPr>
                <w:t>Chesapeake Bay Local Assistance Department</w:t>
              </w:r>
            </w:hyperlink>
          </w:p>
        </w:tc>
        <w:tc>
          <w:tcPr>
            <w:tcW w:w="631" w:type="dxa"/>
          </w:tcPr>
          <w:p w14:paraId="4F8648C4" w14:textId="77777777" w:rsidR="00BD63E6" w:rsidRDefault="00BD63E6"/>
        </w:tc>
        <w:tc>
          <w:tcPr>
            <w:tcW w:w="629" w:type="dxa"/>
          </w:tcPr>
          <w:p w14:paraId="6DA276CE" w14:textId="77777777" w:rsidR="00BD63E6" w:rsidRDefault="00BD63E6"/>
        </w:tc>
        <w:tc>
          <w:tcPr>
            <w:tcW w:w="1080" w:type="dxa"/>
          </w:tcPr>
          <w:p w14:paraId="0CB4BF11" w14:textId="77777777" w:rsidR="00BD63E6" w:rsidRDefault="00D94B7A">
            <w:pPr>
              <w:pStyle w:val="TableParagraph"/>
              <w:spacing w:line="247" w:lineRule="exact"/>
              <w:ind w:left="126" w:right="126"/>
              <w:jc w:val="center"/>
            </w:pPr>
            <w:r>
              <w:t>2*</w:t>
            </w:r>
          </w:p>
        </w:tc>
        <w:tc>
          <w:tcPr>
            <w:tcW w:w="540" w:type="dxa"/>
          </w:tcPr>
          <w:p w14:paraId="0D1296F7" w14:textId="77777777" w:rsidR="00BD63E6" w:rsidRDefault="00BD63E6"/>
        </w:tc>
        <w:tc>
          <w:tcPr>
            <w:tcW w:w="840" w:type="dxa"/>
          </w:tcPr>
          <w:p w14:paraId="1D364684" w14:textId="77777777" w:rsidR="00BD63E6" w:rsidRDefault="00BD63E6"/>
        </w:tc>
      </w:tr>
    </w:tbl>
    <w:p w14:paraId="07C1013C" w14:textId="77777777" w:rsidR="00BD63E6" w:rsidRDefault="00BD63E6">
      <w:pPr>
        <w:pStyle w:val="BodyText"/>
        <w:rPr>
          <w:sz w:val="22"/>
        </w:rPr>
      </w:pPr>
    </w:p>
    <w:p w14:paraId="12590C7A" w14:textId="77777777" w:rsidR="00BD63E6" w:rsidRDefault="00D94B7A">
      <w:pPr>
        <w:pStyle w:val="BodyText"/>
        <w:ind w:left="120"/>
        <w:jc w:val="both"/>
      </w:pPr>
      <w:r>
        <w:t>Legend:</w:t>
      </w:r>
    </w:p>
    <w:p w14:paraId="7D406834" w14:textId="77777777" w:rsidR="00BD63E6" w:rsidRDefault="00BD63E6">
      <w:pPr>
        <w:pStyle w:val="BodyText"/>
        <w:spacing w:before="10"/>
        <w:rPr>
          <w:sz w:val="22"/>
        </w:rPr>
      </w:pPr>
    </w:p>
    <w:p w14:paraId="2AEA8276" w14:textId="77777777" w:rsidR="00BD63E6" w:rsidRDefault="00D94B7A">
      <w:pPr>
        <w:pStyle w:val="BodyText"/>
        <w:ind w:left="120"/>
        <w:jc w:val="both"/>
      </w:pPr>
      <w:r>
        <w:t>S = Schematic Design/Project Criteria</w:t>
      </w:r>
    </w:p>
    <w:p w14:paraId="019BAE2E" w14:textId="77777777" w:rsidR="00BD63E6" w:rsidRDefault="00D94B7A">
      <w:pPr>
        <w:pStyle w:val="BodyText"/>
        <w:spacing w:before="1"/>
        <w:ind w:left="120" w:right="5500"/>
      </w:pPr>
      <w:r>
        <w:t>P = Preliminary Design/Design Development CD = Construction Documents</w:t>
      </w:r>
    </w:p>
    <w:p w14:paraId="4C75CEDC" w14:textId="77777777" w:rsidR="00BD63E6" w:rsidRDefault="00D94B7A">
      <w:pPr>
        <w:pStyle w:val="BodyText"/>
        <w:ind w:left="120" w:right="3226"/>
      </w:pPr>
      <w:r>
        <w:t>RCD = Revised or Required Re-submittal of Construction Documents Y/O = Yellow-out Documents</w:t>
      </w:r>
    </w:p>
    <w:p w14:paraId="5E8DB7F2" w14:textId="77777777" w:rsidR="00BD63E6" w:rsidRDefault="00D94B7A">
      <w:pPr>
        <w:pStyle w:val="BodyText"/>
        <w:spacing w:before="3"/>
        <w:ind w:left="120"/>
        <w:jc w:val="both"/>
      </w:pPr>
      <w:r>
        <w:t>FINAL = Final Construction Documents, including Addenda</w:t>
      </w:r>
    </w:p>
    <w:p w14:paraId="7DD6A50A" w14:textId="77777777" w:rsidR="00BD63E6" w:rsidRDefault="00BD63E6">
      <w:pPr>
        <w:pStyle w:val="BodyText"/>
        <w:spacing w:before="1"/>
      </w:pPr>
    </w:p>
    <w:p w14:paraId="2E866094" w14:textId="77777777" w:rsidR="00BD63E6" w:rsidRDefault="00D94B7A">
      <w:pPr>
        <w:pStyle w:val="BodyText"/>
        <w:tabs>
          <w:tab w:val="left" w:pos="839"/>
        </w:tabs>
        <w:spacing w:line="264" w:lineRule="exact"/>
        <w:ind w:left="120"/>
        <w:jc w:val="both"/>
      </w:pPr>
      <w:r>
        <w:t>*</w:t>
      </w:r>
      <w:r>
        <w:tab/>
        <w:t>Pertinent parts or sections of documents</w:t>
      </w:r>
      <w:r>
        <w:rPr>
          <w:spacing w:val="-30"/>
        </w:rPr>
        <w:t xml:space="preserve"> </w:t>
      </w:r>
      <w:r>
        <w:t>only</w:t>
      </w:r>
    </w:p>
    <w:p w14:paraId="7433CFA0" w14:textId="77777777" w:rsidR="00BD63E6" w:rsidRDefault="00D94B7A">
      <w:pPr>
        <w:pStyle w:val="BodyText"/>
        <w:spacing w:line="263" w:lineRule="exact"/>
        <w:ind w:left="120"/>
        <w:jc w:val="both"/>
      </w:pPr>
      <w:r>
        <w:t>**        To be transmitted by the University Review Unit for Capital Projects ($</w:t>
      </w:r>
      <w:r w:rsidR="0034323B">
        <w:t>3</w:t>
      </w:r>
      <w:r>
        <w:t>M+)</w:t>
      </w:r>
    </w:p>
    <w:p w14:paraId="02B1205E" w14:textId="14A0469F" w:rsidR="00BD63E6" w:rsidRDefault="00D94B7A">
      <w:pPr>
        <w:pStyle w:val="BodyText"/>
        <w:tabs>
          <w:tab w:val="left" w:pos="897"/>
          <w:tab w:val="left" w:pos="8649"/>
        </w:tabs>
        <w:ind w:left="840" w:right="366" w:hanging="720"/>
      </w:pPr>
      <w:r>
        <w:t>***</w:t>
      </w:r>
      <w:r>
        <w:tab/>
      </w:r>
      <w:r>
        <w:tab/>
        <w:t>Submit data and dump location request for all</w:t>
      </w:r>
      <w:r>
        <w:rPr>
          <w:spacing w:val="41"/>
        </w:rPr>
        <w:t xml:space="preserve"> </w:t>
      </w:r>
      <w:r>
        <w:t>asbestos-containing</w:t>
      </w:r>
      <w:r>
        <w:rPr>
          <w:spacing w:val="52"/>
        </w:rPr>
        <w:t xml:space="preserve"> </w:t>
      </w:r>
      <w:r>
        <w:t>material</w:t>
      </w:r>
      <w:r w:rsidR="003868CC">
        <w:t xml:space="preserve"> </w:t>
      </w:r>
      <w:r>
        <w:t>or other</w:t>
      </w:r>
      <w:r w:rsidR="008C10A5">
        <w:t xml:space="preserve"> </w:t>
      </w:r>
      <w:r>
        <w:t>hazardous</w:t>
      </w:r>
      <w:r>
        <w:rPr>
          <w:spacing w:val="-4"/>
        </w:rPr>
        <w:t xml:space="preserve"> </w:t>
      </w:r>
      <w:r>
        <w:t>waste</w:t>
      </w:r>
      <w:r>
        <w:rPr>
          <w:spacing w:val="-4"/>
        </w:rPr>
        <w:t xml:space="preserve"> </w:t>
      </w:r>
      <w:r>
        <w:t>materials</w:t>
      </w:r>
      <w:r>
        <w:rPr>
          <w:spacing w:val="-6"/>
        </w:rPr>
        <w:t xml:space="preserve"> </w:t>
      </w:r>
      <w:r>
        <w:t>resulting</w:t>
      </w:r>
      <w:r>
        <w:rPr>
          <w:spacing w:val="-5"/>
        </w:rPr>
        <w:t xml:space="preserve"> </w:t>
      </w:r>
      <w:r>
        <w:t>from</w:t>
      </w:r>
      <w:r>
        <w:rPr>
          <w:spacing w:val="-3"/>
        </w:rPr>
        <w:t xml:space="preserve"> </w:t>
      </w:r>
      <w:r>
        <w:t>renovation</w:t>
      </w:r>
      <w:r>
        <w:rPr>
          <w:spacing w:val="-5"/>
        </w:rPr>
        <w:t xml:space="preserve"> </w:t>
      </w:r>
      <w:r>
        <w:t>or</w:t>
      </w:r>
      <w:r>
        <w:rPr>
          <w:spacing w:val="-28"/>
        </w:rPr>
        <w:t xml:space="preserve"> </w:t>
      </w:r>
      <w:r>
        <w:t>demolition.</w:t>
      </w:r>
    </w:p>
    <w:p w14:paraId="603377B6" w14:textId="77777777" w:rsidR="00BD63E6" w:rsidRDefault="00BD63E6">
      <w:pPr>
        <w:pStyle w:val="BodyText"/>
        <w:spacing w:before="2"/>
      </w:pPr>
    </w:p>
    <w:p w14:paraId="3184587D" w14:textId="77777777" w:rsidR="00BD63E6" w:rsidRDefault="00D94B7A">
      <w:pPr>
        <w:pStyle w:val="BodyText"/>
        <w:ind w:left="120" w:right="330"/>
        <w:jc w:val="both"/>
      </w:pPr>
      <w:r>
        <w:t>One copy of all Final Construction Documents and Addenda for an awarded Contract for new construction and other Capital Projects shall be provided to the University Review Unit for transmission to the responsible State Fire Marshal Office.</w:t>
      </w:r>
    </w:p>
    <w:p w14:paraId="3D4375F2" w14:textId="77777777" w:rsidR="00BD63E6" w:rsidRDefault="00BD63E6">
      <w:pPr>
        <w:jc w:val="both"/>
        <w:sectPr w:rsidR="00BD63E6">
          <w:pgSz w:w="12240" w:h="15840"/>
          <w:pgMar w:top="1600" w:right="1100" w:bottom="1240" w:left="1320" w:header="720" w:footer="1049" w:gutter="0"/>
          <w:cols w:space="720"/>
        </w:sectPr>
      </w:pPr>
    </w:p>
    <w:p w14:paraId="6010AA24" w14:textId="77777777" w:rsidR="00BD63E6" w:rsidRDefault="00BD63E6">
      <w:pPr>
        <w:pStyle w:val="BodyText"/>
        <w:spacing w:before="7"/>
        <w:rPr>
          <w:sz w:val="11"/>
        </w:rPr>
      </w:pPr>
    </w:p>
    <w:p w14:paraId="7A5C1020" w14:textId="77777777" w:rsidR="00BD63E6" w:rsidRDefault="00D94B7A">
      <w:pPr>
        <w:pStyle w:val="BodyText"/>
        <w:spacing w:before="90"/>
        <w:ind w:left="120" w:right="112"/>
        <w:jc w:val="both"/>
      </w:pPr>
      <w:r>
        <w:t>When determined by the University Review Unit one additional set of the Preliminary Design and Basis of Design Narrative shall be transmitted to City or County Managers per established University policy.</w:t>
      </w:r>
    </w:p>
    <w:p w14:paraId="38E38ECA" w14:textId="77777777" w:rsidR="00BD63E6" w:rsidRDefault="00BD63E6">
      <w:pPr>
        <w:pStyle w:val="BodyText"/>
      </w:pPr>
    </w:p>
    <w:p w14:paraId="0CE9BC45" w14:textId="09313181" w:rsidR="00BD63E6" w:rsidRDefault="00D94B7A">
      <w:pPr>
        <w:pStyle w:val="BodyText"/>
        <w:spacing w:before="1"/>
        <w:ind w:left="120" w:right="111"/>
        <w:jc w:val="both"/>
      </w:pPr>
      <w:r>
        <w:t>The</w:t>
      </w:r>
      <w:r>
        <w:rPr>
          <w:spacing w:val="-5"/>
        </w:rPr>
        <w:t xml:space="preserve"> </w:t>
      </w:r>
      <w:r>
        <w:t>A/E</w:t>
      </w:r>
      <w:r>
        <w:rPr>
          <w:spacing w:val="-5"/>
        </w:rPr>
        <w:t xml:space="preserve"> </w:t>
      </w:r>
      <w:r>
        <w:t>shall</w:t>
      </w:r>
      <w:r>
        <w:rPr>
          <w:spacing w:val="-5"/>
        </w:rPr>
        <w:t xml:space="preserve"> </w:t>
      </w:r>
      <w:r>
        <w:t>coordinate</w:t>
      </w:r>
      <w:r>
        <w:rPr>
          <w:spacing w:val="-8"/>
        </w:rPr>
        <w:t xml:space="preserve"> </w:t>
      </w:r>
      <w:r>
        <w:t>with</w:t>
      </w:r>
      <w:r>
        <w:rPr>
          <w:spacing w:val="-6"/>
        </w:rPr>
        <w:t xml:space="preserve"> </w:t>
      </w:r>
      <w:r>
        <w:t>and</w:t>
      </w:r>
      <w:r>
        <w:rPr>
          <w:spacing w:val="-6"/>
        </w:rPr>
        <w:t xml:space="preserve"> </w:t>
      </w:r>
      <w:r>
        <w:t>obtain</w:t>
      </w:r>
      <w:r>
        <w:rPr>
          <w:spacing w:val="-6"/>
        </w:rPr>
        <w:t xml:space="preserve"> </w:t>
      </w:r>
      <w:r>
        <w:t>approval</w:t>
      </w:r>
      <w:r>
        <w:rPr>
          <w:spacing w:val="-5"/>
        </w:rPr>
        <w:t xml:space="preserve"> </w:t>
      </w:r>
      <w:r>
        <w:t>of</w:t>
      </w:r>
      <w:r>
        <w:rPr>
          <w:spacing w:val="-9"/>
        </w:rPr>
        <w:t xml:space="preserve"> </w:t>
      </w:r>
      <w:r>
        <w:t>the</w:t>
      </w:r>
      <w:r>
        <w:rPr>
          <w:spacing w:val="-5"/>
        </w:rPr>
        <w:t xml:space="preserve"> </w:t>
      </w:r>
      <w:r>
        <w:t>utility</w:t>
      </w:r>
      <w:r>
        <w:rPr>
          <w:spacing w:val="-11"/>
        </w:rPr>
        <w:t xml:space="preserve"> </w:t>
      </w:r>
      <w:r>
        <w:t>designs</w:t>
      </w:r>
      <w:r>
        <w:rPr>
          <w:spacing w:val="-5"/>
        </w:rPr>
        <w:t xml:space="preserve"> </w:t>
      </w:r>
      <w:r>
        <w:t>from</w:t>
      </w:r>
      <w:r>
        <w:rPr>
          <w:spacing w:val="-5"/>
        </w:rPr>
        <w:t xml:space="preserve"> </w:t>
      </w:r>
      <w:r>
        <w:t>the</w:t>
      </w:r>
      <w:r>
        <w:rPr>
          <w:spacing w:val="-5"/>
        </w:rPr>
        <w:t xml:space="preserve"> </w:t>
      </w:r>
      <w:r w:rsidR="006F0AFA">
        <w:rPr>
          <w:spacing w:val="-5"/>
        </w:rPr>
        <w:t xml:space="preserve">University Energy &amp; Utilities Department </w:t>
      </w:r>
      <w:r>
        <w:t xml:space="preserve">or, when applicable, local utilities agencies for connection and service, and shall obtain approval of any required turn lanes or transitions from the District Engineer of the </w:t>
      </w:r>
      <w:hyperlink r:id="rId469">
        <w:r>
          <w:rPr>
            <w:color w:val="0000FF"/>
            <w:u w:val="single" w:color="0000FF"/>
          </w:rPr>
          <w:t>Virginia</w:t>
        </w:r>
      </w:hyperlink>
      <w:r>
        <w:rPr>
          <w:color w:val="0000FF"/>
          <w:u w:val="single" w:color="0000FF"/>
        </w:rPr>
        <w:t xml:space="preserve"> </w:t>
      </w:r>
      <w:hyperlink r:id="rId470">
        <w:r>
          <w:rPr>
            <w:color w:val="0000FF"/>
            <w:u w:val="single" w:color="0000FF"/>
          </w:rPr>
          <w:t>Department of Transportation</w:t>
        </w:r>
      </w:hyperlink>
      <w:r>
        <w:rPr>
          <w:color w:val="0000FF"/>
          <w:u w:val="single" w:color="0000FF"/>
        </w:rPr>
        <w:t xml:space="preserve"> </w:t>
      </w:r>
      <w:r>
        <w:t>for entrances to the Project</w:t>
      </w:r>
      <w:r>
        <w:rPr>
          <w:spacing w:val="-22"/>
        </w:rPr>
        <w:t xml:space="preserve"> </w:t>
      </w:r>
      <w:r>
        <w:t>site.</w:t>
      </w:r>
    </w:p>
    <w:p w14:paraId="7DE85138" w14:textId="77777777" w:rsidR="00BD63E6" w:rsidRDefault="00BD63E6">
      <w:pPr>
        <w:pStyle w:val="BodyText"/>
        <w:spacing w:before="3"/>
        <w:rPr>
          <w:sz w:val="15"/>
        </w:rPr>
      </w:pPr>
    </w:p>
    <w:p w14:paraId="5480CD59" w14:textId="77777777" w:rsidR="00BD63E6" w:rsidRDefault="00D94B7A">
      <w:pPr>
        <w:pStyle w:val="BodyText"/>
        <w:spacing w:before="90"/>
        <w:ind w:left="120" w:right="107"/>
        <w:jc w:val="both"/>
      </w:pPr>
      <w:r>
        <w:t xml:space="preserve">If asbestos Projects are authorized to proceed with Working Drawings, two copies are required for </w:t>
      </w:r>
      <w:hyperlink r:id="rId471">
        <w:r>
          <w:rPr>
            <w:color w:val="0000FF"/>
            <w:u w:val="single" w:color="0000FF"/>
          </w:rPr>
          <w:t>OEHS</w:t>
        </w:r>
      </w:hyperlink>
      <w:r>
        <w:rPr>
          <w:color w:val="0000FF"/>
          <w:u w:val="single" w:color="0000FF"/>
        </w:rPr>
        <w:t xml:space="preserve"> </w:t>
      </w:r>
      <w:r>
        <w:t>use, with one set for the office and one set for field use. An additional two copies are required if revision and resubmission are necessary.</w:t>
      </w:r>
    </w:p>
    <w:p w14:paraId="6C52C0D9" w14:textId="77777777" w:rsidR="00BD63E6" w:rsidRDefault="00BD63E6">
      <w:pPr>
        <w:pStyle w:val="BodyText"/>
        <w:spacing w:before="9"/>
        <w:rPr>
          <w:sz w:val="22"/>
        </w:rPr>
      </w:pPr>
    </w:p>
    <w:p w14:paraId="3DBD25CA" w14:textId="77777777" w:rsidR="00BD63E6" w:rsidRDefault="00D94B7A">
      <w:pPr>
        <w:pStyle w:val="BodyText"/>
        <w:spacing w:before="1"/>
        <w:ind w:left="120"/>
        <w:jc w:val="both"/>
      </w:pPr>
      <w:r>
        <w:t>For review and approval requirements for Divisions 0 and 1, see §</w:t>
      </w:r>
      <w:hyperlink w:anchor="_bookmark248" w:history="1">
        <w:r>
          <w:rPr>
            <w:color w:val="0000FF"/>
            <w:u w:val="single" w:color="0000FF"/>
          </w:rPr>
          <w:t>8.3.0</w:t>
        </w:r>
      </w:hyperlink>
    </w:p>
    <w:p w14:paraId="1C5F9206" w14:textId="77777777" w:rsidR="00BD63E6" w:rsidRDefault="00BD63E6">
      <w:pPr>
        <w:pStyle w:val="BodyText"/>
        <w:spacing w:before="2"/>
        <w:rPr>
          <w:sz w:val="16"/>
        </w:rPr>
      </w:pPr>
    </w:p>
    <w:p w14:paraId="1971A947" w14:textId="7592C75D" w:rsidR="00BD63E6" w:rsidRDefault="00D94B7A">
      <w:pPr>
        <w:pStyle w:val="Heading3"/>
        <w:spacing w:before="90"/>
      </w:pPr>
      <w:bookmarkStart w:id="342" w:name="SECTION_8.12___UNIVERSITY_REVIEW_UNIT_RE"/>
      <w:bookmarkStart w:id="343" w:name="_Toc55204098"/>
      <w:bookmarkEnd w:id="342"/>
      <w:r>
        <w:t>SECTION 8.12 UNIVERSITY REVIEW UNIT REVIEWS AND APPROVALS</w:t>
      </w:r>
      <w:bookmarkEnd w:id="343"/>
    </w:p>
    <w:p w14:paraId="3877CC01" w14:textId="77777777" w:rsidR="00BD63E6" w:rsidRDefault="00D94B7A">
      <w:pPr>
        <w:pStyle w:val="BodyText"/>
        <w:spacing w:before="172"/>
        <w:ind w:left="120" w:right="110"/>
        <w:jc w:val="both"/>
      </w:pPr>
      <w:r>
        <w:t>Prior to the submissions to the University Review Unit and other University and Commonwealth Agencies, the University PM shall review the documents to ensure that they meet the functional and operating requirements of the Project.</w:t>
      </w:r>
    </w:p>
    <w:p w14:paraId="66DA1994" w14:textId="77777777" w:rsidR="00BD63E6" w:rsidRDefault="00BD63E6">
      <w:pPr>
        <w:pStyle w:val="BodyText"/>
      </w:pPr>
    </w:p>
    <w:p w14:paraId="58142D16" w14:textId="1ABD2DF3" w:rsidR="00BD63E6" w:rsidRDefault="00D94B7A" w:rsidP="001C09AE">
      <w:pPr>
        <w:pStyle w:val="ListParagraph"/>
        <w:numPr>
          <w:ilvl w:val="2"/>
          <w:numId w:val="57"/>
        </w:numPr>
        <w:tabs>
          <w:tab w:val="left" w:pos="764"/>
        </w:tabs>
        <w:ind w:right="103" w:firstLine="0"/>
        <w:jc w:val="both"/>
        <w:rPr>
          <w:sz w:val="23"/>
        </w:rPr>
      </w:pPr>
      <w:r>
        <w:rPr>
          <w:b/>
          <w:sz w:val="23"/>
        </w:rPr>
        <w:t xml:space="preserve">General: </w:t>
      </w:r>
      <w:r>
        <w:rPr>
          <w:sz w:val="23"/>
        </w:rPr>
        <w:t>Reviews are performed as a service to the University and do not relieve the A/E, or it’s Consultant(s) from compliance with all Codes, laws, rules, regulations, directives, and standards applicable to the Project, whether or not cited in the review. See §</w:t>
      </w:r>
      <w:hyperlink w:anchor="_bookmark286" w:history="1">
        <w:r>
          <w:rPr>
            <w:color w:val="0000FF"/>
            <w:sz w:val="23"/>
            <w:u w:val="single" w:color="0000FF"/>
          </w:rPr>
          <w:t>8.13</w:t>
        </w:r>
      </w:hyperlink>
      <w:r>
        <w:rPr>
          <w:sz w:val="23"/>
        </w:rPr>
        <w:t>, Quality Control/</w:t>
      </w:r>
      <w:r w:rsidR="00440F24">
        <w:rPr>
          <w:sz w:val="23"/>
        </w:rPr>
        <w:t xml:space="preserve"> </w:t>
      </w:r>
      <w:r>
        <w:rPr>
          <w:sz w:val="23"/>
        </w:rPr>
        <w:t>Quality Assurance, for A/E requirements pertaining to this before providing Construction Documents and subsequent</w:t>
      </w:r>
      <w:r>
        <w:rPr>
          <w:spacing w:val="-12"/>
          <w:sz w:val="23"/>
        </w:rPr>
        <w:t xml:space="preserve"> </w:t>
      </w:r>
      <w:r>
        <w:rPr>
          <w:sz w:val="23"/>
        </w:rPr>
        <w:t>Submittals.</w:t>
      </w:r>
    </w:p>
    <w:p w14:paraId="19129B88" w14:textId="77777777" w:rsidR="00BD63E6" w:rsidRDefault="00BD63E6">
      <w:pPr>
        <w:pStyle w:val="BodyText"/>
        <w:spacing w:before="9"/>
        <w:rPr>
          <w:sz w:val="22"/>
        </w:rPr>
      </w:pPr>
    </w:p>
    <w:p w14:paraId="79E57184" w14:textId="77777777" w:rsidR="00BD63E6" w:rsidRDefault="00D94B7A">
      <w:pPr>
        <w:pStyle w:val="BodyText"/>
        <w:ind w:left="120" w:right="111"/>
        <w:jc w:val="both"/>
      </w:pPr>
      <w:r>
        <w:t xml:space="preserve">When the University Building Official is satisfied that the documents are in conformance with all requirements, a Building Permit, </w:t>
      </w:r>
      <w:hyperlink r:id="rId472">
        <w:r>
          <w:rPr>
            <w:color w:val="0000FF"/>
            <w:u w:val="single" w:color="0000FF"/>
          </w:rPr>
          <w:t>HECO-17</w:t>
        </w:r>
      </w:hyperlink>
      <w:r>
        <w:t>, will be issued by University FM. Final approval of the Construction Documents is based on the understanding that the A/E has complied, or certifies that it will comply, with the foregoing and with all review comments concerning these requirements prior to printing the documents for release to Offerors.</w:t>
      </w:r>
    </w:p>
    <w:p w14:paraId="7240CF3C" w14:textId="77777777" w:rsidR="00BD63E6" w:rsidRDefault="00BD63E6">
      <w:pPr>
        <w:pStyle w:val="BodyText"/>
        <w:spacing w:before="9"/>
        <w:rPr>
          <w:sz w:val="22"/>
        </w:rPr>
      </w:pPr>
    </w:p>
    <w:p w14:paraId="3B5B1B6C" w14:textId="72D955BC" w:rsidR="00BD63E6" w:rsidRDefault="00D94B7A" w:rsidP="001C09AE">
      <w:pPr>
        <w:pStyle w:val="ListParagraph"/>
        <w:numPr>
          <w:ilvl w:val="2"/>
          <w:numId w:val="57"/>
        </w:numPr>
        <w:tabs>
          <w:tab w:val="left" w:pos="773"/>
        </w:tabs>
        <w:ind w:right="109" w:firstLine="0"/>
        <w:jc w:val="both"/>
        <w:rPr>
          <w:sz w:val="23"/>
        </w:rPr>
      </w:pPr>
      <w:r>
        <w:rPr>
          <w:b/>
          <w:sz w:val="23"/>
        </w:rPr>
        <w:t xml:space="preserve">Annual Permit Work: </w:t>
      </w:r>
      <w:r w:rsidR="00A16EC6" w:rsidRPr="00A16EC6">
        <w:rPr>
          <w:bCs/>
          <w:sz w:val="23"/>
        </w:rPr>
        <w:t>The University Building Official</w:t>
      </w:r>
      <w:r w:rsidR="00A16EC6">
        <w:rPr>
          <w:bCs/>
          <w:sz w:val="23"/>
        </w:rPr>
        <w:t>’</w:t>
      </w:r>
      <w:r w:rsidR="00A16EC6" w:rsidRPr="00A16EC6">
        <w:rPr>
          <w:bCs/>
          <w:sz w:val="23"/>
        </w:rPr>
        <w:t>s office p</w:t>
      </w:r>
      <w:r w:rsidRPr="00A16EC6">
        <w:rPr>
          <w:bCs/>
          <w:sz w:val="23"/>
        </w:rPr>
        <w:t>rovid</w:t>
      </w:r>
      <w:r>
        <w:rPr>
          <w:sz w:val="23"/>
        </w:rPr>
        <w:t>es guidance for review and issue of permits for Work</w:t>
      </w:r>
      <w:r>
        <w:rPr>
          <w:spacing w:val="-5"/>
          <w:sz w:val="23"/>
        </w:rPr>
        <w:t xml:space="preserve"> </w:t>
      </w:r>
      <w:r>
        <w:rPr>
          <w:sz w:val="23"/>
        </w:rPr>
        <w:t>not</w:t>
      </w:r>
      <w:r>
        <w:rPr>
          <w:spacing w:val="-4"/>
          <w:sz w:val="23"/>
        </w:rPr>
        <w:t xml:space="preserve"> </w:t>
      </w:r>
      <w:r>
        <w:rPr>
          <w:sz w:val="23"/>
        </w:rPr>
        <w:t>specifically</w:t>
      </w:r>
      <w:r>
        <w:rPr>
          <w:spacing w:val="-9"/>
          <w:sz w:val="23"/>
        </w:rPr>
        <w:t xml:space="preserve"> </w:t>
      </w:r>
      <w:r>
        <w:rPr>
          <w:sz w:val="23"/>
        </w:rPr>
        <w:t>requiring</w:t>
      </w:r>
      <w:r>
        <w:rPr>
          <w:spacing w:val="-7"/>
          <w:sz w:val="23"/>
        </w:rPr>
        <w:t xml:space="preserve"> </w:t>
      </w:r>
      <w:r>
        <w:rPr>
          <w:sz w:val="23"/>
        </w:rPr>
        <w:t>a</w:t>
      </w:r>
      <w:r>
        <w:rPr>
          <w:spacing w:val="-4"/>
          <w:sz w:val="23"/>
        </w:rPr>
        <w:t xml:space="preserve"> </w:t>
      </w:r>
      <w:r>
        <w:rPr>
          <w:sz w:val="23"/>
        </w:rPr>
        <w:t>Building</w:t>
      </w:r>
      <w:r>
        <w:rPr>
          <w:spacing w:val="-7"/>
          <w:sz w:val="23"/>
        </w:rPr>
        <w:t xml:space="preserve"> </w:t>
      </w:r>
      <w:r>
        <w:rPr>
          <w:sz w:val="23"/>
        </w:rPr>
        <w:t>Permit,</w:t>
      </w:r>
      <w:r>
        <w:rPr>
          <w:spacing w:val="-5"/>
          <w:sz w:val="23"/>
        </w:rPr>
        <w:t xml:space="preserve"> </w:t>
      </w:r>
      <w:r>
        <w:rPr>
          <w:sz w:val="23"/>
        </w:rPr>
        <w:t>but</w:t>
      </w:r>
      <w:r>
        <w:rPr>
          <w:spacing w:val="-4"/>
          <w:sz w:val="23"/>
        </w:rPr>
        <w:t xml:space="preserve"> </w:t>
      </w:r>
      <w:r>
        <w:rPr>
          <w:sz w:val="23"/>
        </w:rPr>
        <w:t>for</w:t>
      </w:r>
      <w:r>
        <w:rPr>
          <w:spacing w:val="-5"/>
          <w:sz w:val="23"/>
        </w:rPr>
        <w:t xml:space="preserve"> </w:t>
      </w:r>
      <w:r>
        <w:rPr>
          <w:sz w:val="23"/>
        </w:rPr>
        <w:t>which</w:t>
      </w:r>
      <w:r>
        <w:rPr>
          <w:spacing w:val="-5"/>
          <w:sz w:val="23"/>
        </w:rPr>
        <w:t xml:space="preserve"> </w:t>
      </w:r>
      <w:r>
        <w:rPr>
          <w:sz w:val="23"/>
        </w:rPr>
        <w:t>other</w:t>
      </w:r>
      <w:r>
        <w:rPr>
          <w:spacing w:val="-5"/>
          <w:sz w:val="23"/>
        </w:rPr>
        <w:t xml:space="preserve"> </w:t>
      </w:r>
      <w:r>
        <w:rPr>
          <w:sz w:val="23"/>
        </w:rPr>
        <w:t>Code</w:t>
      </w:r>
      <w:r>
        <w:rPr>
          <w:spacing w:val="-5"/>
          <w:sz w:val="23"/>
        </w:rPr>
        <w:t xml:space="preserve"> </w:t>
      </w:r>
      <w:r>
        <w:rPr>
          <w:sz w:val="23"/>
        </w:rPr>
        <w:t>and</w:t>
      </w:r>
      <w:r>
        <w:rPr>
          <w:spacing w:val="-5"/>
          <w:sz w:val="23"/>
        </w:rPr>
        <w:t xml:space="preserve"> </w:t>
      </w:r>
      <w:r>
        <w:rPr>
          <w:sz w:val="23"/>
        </w:rPr>
        <w:t>standards may</w:t>
      </w:r>
      <w:r>
        <w:rPr>
          <w:spacing w:val="-16"/>
          <w:sz w:val="23"/>
        </w:rPr>
        <w:t xml:space="preserve"> </w:t>
      </w:r>
      <w:r>
        <w:rPr>
          <w:sz w:val="23"/>
        </w:rPr>
        <w:t>apply.</w:t>
      </w:r>
    </w:p>
    <w:p w14:paraId="3137C3FE" w14:textId="77777777" w:rsidR="00BD63E6" w:rsidRDefault="00BD63E6">
      <w:pPr>
        <w:pStyle w:val="BodyText"/>
        <w:spacing w:before="7"/>
        <w:rPr>
          <w:sz w:val="22"/>
        </w:rPr>
      </w:pPr>
    </w:p>
    <w:p w14:paraId="4366C53C" w14:textId="77777777" w:rsidR="00BD63E6" w:rsidRDefault="00D94B7A" w:rsidP="001C09AE">
      <w:pPr>
        <w:pStyle w:val="ListParagraph"/>
        <w:numPr>
          <w:ilvl w:val="2"/>
          <w:numId w:val="57"/>
        </w:numPr>
        <w:tabs>
          <w:tab w:val="left" w:pos="783"/>
        </w:tabs>
        <w:ind w:right="115" w:firstLine="0"/>
        <w:jc w:val="both"/>
        <w:rPr>
          <w:sz w:val="23"/>
        </w:rPr>
      </w:pPr>
      <w:r>
        <w:rPr>
          <w:b/>
          <w:sz w:val="23"/>
        </w:rPr>
        <w:t xml:space="preserve">Review Comments: </w:t>
      </w:r>
      <w:r>
        <w:rPr>
          <w:sz w:val="23"/>
        </w:rPr>
        <w:t>The University Review Unit will transmit its review comments to the University PM in one of the following</w:t>
      </w:r>
      <w:r>
        <w:rPr>
          <w:spacing w:val="-32"/>
          <w:sz w:val="23"/>
        </w:rPr>
        <w:t xml:space="preserve"> </w:t>
      </w:r>
      <w:r>
        <w:rPr>
          <w:sz w:val="23"/>
        </w:rPr>
        <w:t>ways:</w:t>
      </w:r>
    </w:p>
    <w:p w14:paraId="58A96018" w14:textId="77777777" w:rsidR="00BD63E6" w:rsidRDefault="00BD63E6">
      <w:pPr>
        <w:pStyle w:val="BodyText"/>
        <w:spacing w:before="10"/>
        <w:rPr>
          <w:sz w:val="22"/>
        </w:rPr>
      </w:pPr>
    </w:p>
    <w:p w14:paraId="74D855A0" w14:textId="54F61A0D" w:rsidR="00BD63E6" w:rsidRDefault="00D94B7A" w:rsidP="001C09AE">
      <w:pPr>
        <w:pStyle w:val="ListParagraph"/>
        <w:numPr>
          <w:ilvl w:val="3"/>
          <w:numId w:val="57"/>
        </w:numPr>
        <w:tabs>
          <w:tab w:val="left" w:pos="1885"/>
        </w:tabs>
        <w:ind w:right="106" w:firstLine="0"/>
        <w:jc w:val="both"/>
        <w:rPr>
          <w:sz w:val="23"/>
        </w:rPr>
      </w:pPr>
      <w:r>
        <w:rPr>
          <w:sz w:val="23"/>
        </w:rPr>
        <w:t xml:space="preserve">By email within </w:t>
      </w:r>
      <w:r w:rsidR="00440F24">
        <w:rPr>
          <w:sz w:val="23"/>
        </w:rPr>
        <w:t>one</w:t>
      </w:r>
      <w:r>
        <w:rPr>
          <w:sz w:val="23"/>
        </w:rPr>
        <w:t xml:space="preserve"> </w:t>
      </w:r>
      <w:r w:rsidR="00035B48">
        <w:rPr>
          <w:sz w:val="23"/>
        </w:rPr>
        <w:t xml:space="preserve">(1) </w:t>
      </w:r>
      <w:r>
        <w:rPr>
          <w:sz w:val="23"/>
        </w:rPr>
        <w:t>week after receipt of written comments from all applicable disciplines</w:t>
      </w:r>
      <w:r>
        <w:rPr>
          <w:spacing w:val="-14"/>
          <w:sz w:val="23"/>
        </w:rPr>
        <w:t xml:space="preserve"> </w:t>
      </w:r>
      <w:r>
        <w:rPr>
          <w:sz w:val="23"/>
        </w:rPr>
        <w:t>from</w:t>
      </w:r>
      <w:r>
        <w:rPr>
          <w:spacing w:val="-15"/>
          <w:sz w:val="23"/>
        </w:rPr>
        <w:t xml:space="preserve"> </w:t>
      </w:r>
      <w:r>
        <w:rPr>
          <w:sz w:val="23"/>
        </w:rPr>
        <w:t>the</w:t>
      </w:r>
      <w:r>
        <w:rPr>
          <w:spacing w:val="-12"/>
          <w:sz w:val="23"/>
        </w:rPr>
        <w:t xml:space="preserve"> </w:t>
      </w:r>
      <w:r>
        <w:rPr>
          <w:sz w:val="23"/>
        </w:rPr>
        <w:t>University</w:t>
      </w:r>
      <w:r>
        <w:rPr>
          <w:spacing w:val="-17"/>
          <w:sz w:val="23"/>
        </w:rPr>
        <w:t xml:space="preserve"> </w:t>
      </w:r>
      <w:r>
        <w:rPr>
          <w:sz w:val="23"/>
        </w:rPr>
        <w:t>PM,</w:t>
      </w:r>
      <w:r>
        <w:rPr>
          <w:spacing w:val="-13"/>
          <w:sz w:val="23"/>
        </w:rPr>
        <w:t xml:space="preserve"> </w:t>
      </w:r>
      <w:r>
        <w:rPr>
          <w:sz w:val="23"/>
        </w:rPr>
        <w:t>the</w:t>
      </w:r>
      <w:r>
        <w:rPr>
          <w:spacing w:val="-12"/>
          <w:sz w:val="23"/>
        </w:rPr>
        <w:t xml:space="preserve"> </w:t>
      </w:r>
      <w:r>
        <w:rPr>
          <w:sz w:val="23"/>
        </w:rPr>
        <w:t>A/E</w:t>
      </w:r>
      <w:r>
        <w:rPr>
          <w:spacing w:val="-12"/>
          <w:sz w:val="23"/>
        </w:rPr>
        <w:t xml:space="preserve"> </w:t>
      </w:r>
      <w:r>
        <w:rPr>
          <w:sz w:val="23"/>
        </w:rPr>
        <w:t>shall</w:t>
      </w:r>
      <w:r>
        <w:rPr>
          <w:spacing w:val="-15"/>
          <w:sz w:val="23"/>
        </w:rPr>
        <w:t xml:space="preserve"> </w:t>
      </w:r>
      <w:r>
        <w:rPr>
          <w:sz w:val="23"/>
        </w:rPr>
        <w:t>provide</w:t>
      </w:r>
      <w:r>
        <w:rPr>
          <w:spacing w:val="-12"/>
          <w:sz w:val="23"/>
        </w:rPr>
        <w:t xml:space="preserve"> </w:t>
      </w:r>
      <w:r>
        <w:rPr>
          <w:sz w:val="23"/>
        </w:rPr>
        <w:t>a</w:t>
      </w:r>
      <w:r>
        <w:rPr>
          <w:spacing w:val="-12"/>
          <w:sz w:val="23"/>
        </w:rPr>
        <w:t xml:space="preserve"> </w:t>
      </w:r>
      <w:r>
        <w:rPr>
          <w:sz w:val="23"/>
        </w:rPr>
        <w:t>written</w:t>
      </w:r>
      <w:r>
        <w:rPr>
          <w:spacing w:val="-13"/>
          <w:sz w:val="23"/>
        </w:rPr>
        <w:t xml:space="preserve"> </w:t>
      </w:r>
      <w:r>
        <w:rPr>
          <w:sz w:val="23"/>
        </w:rPr>
        <w:t>response</w:t>
      </w:r>
      <w:r>
        <w:rPr>
          <w:spacing w:val="-14"/>
          <w:sz w:val="23"/>
        </w:rPr>
        <w:t xml:space="preserve"> </w:t>
      </w:r>
      <w:r>
        <w:rPr>
          <w:sz w:val="23"/>
        </w:rPr>
        <w:t>to</w:t>
      </w:r>
      <w:r>
        <w:rPr>
          <w:spacing w:val="-15"/>
          <w:sz w:val="23"/>
        </w:rPr>
        <w:t xml:space="preserve"> </w:t>
      </w:r>
      <w:r>
        <w:rPr>
          <w:sz w:val="23"/>
        </w:rPr>
        <w:t>each</w:t>
      </w:r>
      <w:r>
        <w:rPr>
          <w:spacing w:val="-15"/>
          <w:sz w:val="23"/>
        </w:rPr>
        <w:t xml:space="preserve"> </w:t>
      </w:r>
      <w:r>
        <w:rPr>
          <w:sz w:val="23"/>
        </w:rPr>
        <w:t>University Review Unit discipline and responsible State Fire Marshal Office comment, preferably by E- Mail below the review comment. All issues in dispute shall be resolved before proceeding to the</w:t>
      </w:r>
      <w:r>
        <w:rPr>
          <w:spacing w:val="-7"/>
          <w:sz w:val="23"/>
        </w:rPr>
        <w:t xml:space="preserve"> </w:t>
      </w:r>
      <w:r>
        <w:rPr>
          <w:sz w:val="23"/>
        </w:rPr>
        <w:t>next</w:t>
      </w:r>
      <w:r>
        <w:rPr>
          <w:spacing w:val="-7"/>
          <w:sz w:val="23"/>
        </w:rPr>
        <w:t xml:space="preserve"> </w:t>
      </w:r>
      <w:r>
        <w:rPr>
          <w:sz w:val="23"/>
        </w:rPr>
        <w:t>phase.</w:t>
      </w:r>
      <w:r>
        <w:rPr>
          <w:spacing w:val="-8"/>
          <w:sz w:val="23"/>
        </w:rPr>
        <w:t xml:space="preserve"> </w:t>
      </w:r>
      <w:r>
        <w:rPr>
          <w:sz w:val="23"/>
        </w:rPr>
        <w:t>University</w:t>
      </w:r>
      <w:r>
        <w:rPr>
          <w:spacing w:val="-11"/>
          <w:sz w:val="23"/>
        </w:rPr>
        <w:t xml:space="preserve"> </w:t>
      </w:r>
      <w:r>
        <w:rPr>
          <w:sz w:val="23"/>
        </w:rPr>
        <w:t>Review</w:t>
      </w:r>
      <w:r>
        <w:rPr>
          <w:spacing w:val="-9"/>
          <w:sz w:val="23"/>
        </w:rPr>
        <w:t xml:space="preserve"> </w:t>
      </w:r>
      <w:r>
        <w:rPr>
          <w:sz w:val="23"/>
        </w:rPr>
        <w:t>Unit</w:t>
      </w:r>
      <w:r>
        <w:rPr>
          <w:spacing w:val="-7"/>
          <w:sz w:val="23"/>
        </w:rPr>
        <w:t xml:space="preserve"> </w:t>
      </w:r>
      <w:r>
        <w:rPr>
          <w:sz w:val="23"/>
        </w:rPr>
        <w:t>will</w:t>
      </w:r>
      <w:r>
        <w:rPr>
          <w:spacing w:val="-7"/>
          <w:sz w:val="23"/>
        </w:rPr>
        <w:t xml:space="preserve"> </w:t>
      </w:r>
      <w:r>
        <w:rPr>
          <w:sz w:val="23"/>
        </w:rPr>
        <w:t>forward</w:t>
      </w:r>
      <w:r>
        <w:rPr>
          <w:spacing w:val="-11"/>
          <w:sz w:val="23"/>
        </w:rPr>
        <w:t xml:space="preserve"> </w:t>
      </w:r>
      <w:r>
        <w:rPr>
          <w:sz w:val="23"/>
        </w:rPr>
        <w:t>responsible</w:t>
      </w:r>
      <w:r>
        <w:rPr>
          <w:spacing w:val="-10"/>
          <w:sz w:val="23"/>
        </w:rPr>
        <w:t xml:space="preserve"> </w:t>
      </w:r>
      <w:r>
        <w:rPr>
          <w:sz w:val="23"/>
        </w:rPr>
        <w:t>State</w:t>
      </w:r>
      <w:r>
        <w:rPr>
          <w:spacing w:val="-7"/>
          <w:sz w:val="23"/>
        </w:rPr>
        <w:t xml:space="preserve"> </w:t>
      </w:r>
      <w:r>
        <w:rPr>
          <w:sz w:val="23"/>
        </w:rPr>
        <w:t>Fire</w:t>
      </w:r>
      <w:r>
        <w:rPr>
          <w:spacing w:val="-7"/>
          <w:sz w:val="23"/>
        </w:rPr>
        <w:t xml:space="preserve"> </w:t>
      </w:r>
      <w:r>
        <w:rPr>
          <w:sz w:val="23"/>
        </w:rPr>
        <w:t>Marshal</w:t>
      </w:r>
      <w:r>
        <w:rPr>
          <w:spacing w:val="-7"/>
          <w:sz w:val="23"/>
        </w:rPr>
        <w:t xml:space="preserve"> </w:t>
      </w:r>
      <w:r>
        <w:rPr>
          <w:sz w:val="23"/>
        </w:rPr>
        <w:t>Office</w:t>
      </w:r>
      <w:r>
        <w:rPr>
          <w:spacing w:val="-7"/>
          <w:sz w:val="23"/>
        </w:rPr>
        <w:t xml:space="preserve"> </w:t>
      </w:r>
      <w:r>
        <w:rPr>
          <w:sz w:val="23"/>
        </w:rPr>
        <w:t>fire safety comments, and comments on A/E responses, to the University PM. A/E responses to responsible State Fire Marshal Office comments shall be transmitted</w:t>
      </w:r>
      <w:r>
        <w:rPr>
          <w:spacing w:val="-32"/>
          <w:sz w:val="23"/>
        </w:rPr>
        <w:t xml:space="preserve"> </w:t>
      </w:r>
      <w:r>
        <w:rPr>
          <w:sz w:val="23"/>
        </w:rPr>
        <w:t>to</w:t>
      </w:r>
    </w:p>
    <w:p w14:paraId="2A59E452" w14:textId="77777777" w:rsidR="00BD63E6" w:rsidRDefault="00BD63E6">
      <w:pPr>
        <w:jc w:val="both"/>
        <w:rPr>
          <w:sz w:val="23"/>
        </w:rPr>
        <w:sectPr w:rsidR="00BD63E6">
          <w:pgSz w:w="12240" w:h="15840"/>
          <w:pgMar w:top="1600" w:right="1320" w:bottom="1240" w:left="1320" w:header="720" w:footer="1049" w:gutter="0"/>
          <w:cols w:space="720"/>
        </w:sectPr>
      </w:pPr>
    </w:p>
    <w:p w14:paraId="5598E7BE" w14:textId="77777777" w:rsidR="00BD63E6" w:rsidRDefault="00BD63E6">
      <w:pPr>
        <w:pStyle w:val="BodyText"/>
        <w:spacing w:before="7"/>
        <w:rPr>
          <w:sz w:val="11"/>
        </w:rPr>
      </w:pPr>
    </w:p>
    <w:p w14:paraId="65FF4893" w14:textId="77777777" w:rsidR="00BD63E6" w:rsidRDefault="00D94B7A">
      <w:pPr>
        <w:pStyle w:val="BodyText"/>
        <w:spacing w:before="90"/>
        <w:ind w:left="820" w:right="110"/>
        <w:jc w:val="both"/>
      </w:pPr>
      <w:r>
        <w:t>the University Review Unit (or when authorized by the Senior Review Architect) direct to responsible State Fire Marshal Office reviewer with copy to the University Review Unit.</w:t>
      </w:r>
    </w:p>
    <w:p w14:paraId="0D902678" w14:textId="77777777" w:rsidR="00BD63E6" w:rsidRDefault="00BD63E6">
      <w:pPr>
        <w:pStyle w:val="BodyText"/>
        <w:spacing w:before="7"/>
        <w:rPr>
          <w:sz w:val="22"/>
        </w:rPr>
      </w:pPr>
    </w:p>
    <w:p w14:paraId="6E206EC1" w14:textId="7B7A942F" w:rsidR="00BD63E6" w:rsidRDefault="00D94B7A" w:rsidP="001C09AE">
      <w:pPr>
        <w:pStyle w:val="ListParagraph"/>
        <w:numPr>
          <w:ilvl w:val="3"/>
          <w:numId w:val="57"/>
        </w:numPr>
        <w:tabs>
          <w:tab w:val="left" w:pos="1814"/>
        </w:tabs>
        <w:ind w:left="820" w:right="110" w:firstLine="0"/>
        <w:jc w:val="both"/>
        <w:rPr>
          <w:sz w:val="23"/>
        </w:rPr>
      </w:pPr>
      <w:r>
        <w:rPr>
          <w:sz w:val="23"/>
        </w:rPr>
        <w:t>By a meeting/</w:t>
      </w:r>
      <w:r w:rsidR="00A16EC6">
        <w:rPr>
          <w:sz w:val="23"/>
        </w:rPr>
        <w:t xml:space="preserve"> </w:t>
      </w:r>
      <w:r>
        <w:rPr>
          <w:sz w:val="23"/>
        </w:rPr>
        <w:t>conference at the University Review Unit or A/E office where the comments are discussed</w:t>
      </w:r>
      <w:r w:rsidR="00A16EC6">
        <w:rPr>
          <w:sz w:val="23"/>
        </w:rPr>
        <w:t>,</w:t>
      </w:r>
      <w:r>
        <w:rPr>
          <w:sz w:val="23"/>
        </w:rPr>
        <w:t xml:space="preserve"> and critical issues resolved. This method may be required by the University where it is expedient to identify the general types or nature of deficiencies, especially</w:t>
      </w:r>
      <w:r>
        <w:rPr>
          <w:spacing w:val="-9"/>
          <w:sz w:val="23"/>
        </w:rPr>
        <w:t xml:space="preserve"> </w:t>
      </w:r>
      <w:r>
        <w:rPr>
          <w:sz w:val="23"/>
        </w:rPr>
        <w:t>if</w:t>
      </w:r>
      <w:r>
        <w:rPr>
          <w:spacing w:val="-7"/>
          <w:sz w:val="23"/>
        </w:rPr>
        <w:t xml:space="preserve"> </w:t>
      </w:r>
      <w:r>
        <w:rPr>
          <w:sz w:val="23"/>
        </w:rPr>
        <w:t>a</w:t>
      </w:r>
      <w:r>
        <w:rPr>
          <w:spacing w:val="-4"/>
          <w:sz w:val="23"/>
        </w:rPr>
        <w:t xml:space="preserve"> </w:t>
      </w:r>
      <w:r>
        <w:rPr>
          <w:sz w:val="23"/>
        </w:rPr>
        <w:t>re-submittal</w:t>
      </w:r>
      <w:r>
        <w:rPr>
          <w:spacing w:val="-6"/>
          <w:sz w:val="23"/>
        </w:rPr>
        <w:t xml:space="preserve"> </w:t>
      </w:r>
      <w:r>
        <w:rPr>
          <w:sz w:val="23"/>
        </w:rPr>
        <w:t>will</w:t>
      </w:r>
      <w:r>
        <w:rPr>
          <w:spacing w:val="-6"/>
          <w:sz w:val="23"/>
        </w:rPr>
        <w:t xml:space="preserve"> </w:t>
      </w:r>
      <w:r>
        <w:rPr>
          <w:sz w:val="23"/>
        </w:rPr>
        <w:t>be</w:t>
      </w:r>
      <w:r>
        <w:rPr>
          <w:spacing w:val="-6"/>
          <w:sz w:val="23"/>
        </w:rPr>
        <w:t xml:space="preserve"> </w:t>
      </w:r>
      <w:r>
        <w:rPr>
          <w:sz w:val="23"/>
        </w:rPr>
        <w:t>required.</w:t>
      </w:r>
      <w:r>
        <w:rPr>
          <w:spacing w:val="-7"/>
          <w:sz w:val="23"/>
        </w:rPr>
        <w:t xml:space="preserve"> </w:t>
      </w:r>
      <w:r>
        <w:rPr>
          <w:sz w:val="23"/>
        </w:rPr>
        <w:t>The</w:t>
      </w:r>
      <w:r>
        <w:rPr>
          <w:spacing w:val="-4"/>
          <w:sz w:val="23"/>
        </w:rPr>
        <w:t xml:space="preserve"> </w:t>
      </w:r>
      <w:r>
        <w:rPr>
          <w:sz w:val="23"/>
        </w:rPr>
        <w:t>proposed</w:t>
      </w:r>
      <w:r>
        <w:rPr>
          <w:spacing w:val="-5"/>
          <w:sz w:val="23"/>
        </w:rPr>
        <w:t xml:space="preserve"> </w:t>
      </w:r>
      <w:r>
        <w:rPr>
          <w:sz w:val="23"/>
        </w:rPr>
        <w:t>actions</w:t>
      </w:r>
      <w:r>
        <w:rPr>
          <w:spacing w:val="-6"/>
          <w:sz w:val="23"/>
        </w:rPr>
        <w:t xml:space="preserve"> </w:t>
      </w:r>
      <w:r>
        <w:rPr>
          <w:sz w:val="23"/>
        </w:rPr>
        <w:t>and</w:t>
      </w:r>
      <w:r>
        <w:rPr>
          <w:spacing w:val="-7"/>
          <w:sz w:val="23"/>
        </w:rPr>
        <w:t xml:space="preserve"> </w:t>
      </w:r>
      <w:r>
        <w:rPr>
          <w:sz w:val="23"/>
        </w:rPr>
        <w:t>decisions</w:t>
      </w:r>
      <w:r>
        <w:rPr>
          <w:spacing w:val="-8"/>
          <w:sz w:val="23"/>
        </w:rPr>
        <w:t xml:space="preserve"> </w:t>
      </w:r>
      <w:r>
        <w:rPr>
          <w:sz w:val="23"/>
        </w:rPr>
        <w:t>reached</w:t>
      </w:r>
      <w:r>
        <w:rPr>
          <w:spacing w:val="-5"/>
          <w:sz w:val="23"/>
        </w:rPr>
        <w:t xml:space="preserve"> </w:t>
      </w:r>
      <w:r>
        <w:rPr>
          <w:sz w:val="23"/>
        </w:rPr>
        <w:t>in</w:t>
      </w:r>
      <w:r>
        <w:rPr>
          <w:spacing w:val="-7"/>
          <w:sz w:val="23"/>
        </w:rPr>
        <w:t xml:space="preserve"> </w:t>
      </w:r>
      <w:r>
        <w:rPr>
          <w:sz w:val="23"/>
        </w:rPr>
        <w:t>the meeting will be accurately recorded in writing by the A/E and distributed to all meeting participants within five (5) workdays after the</w:t>
      </w:r>
      <w:r>
        <w:rPr>
          <w:spacing w:val="-43"/>
          <w:sz w:val="23"/>
        </w:rPr>
        <w:t xml:space="preserve"> </w:t>
      </w:r>
      <w:r>
        <w:rPr>
          <w:sz w:val="23"/>
        </w:rPr>
        <w:t>meeting.</w:t>
      </w:r>
    </w:p>
    <w:p w14:paraId="6D45E5E9" w14:textId="77777777" w:rsidR="00BD63E6" w:rsidRDefault="00BD63E6">
      <w:pPr>
        <w:pStyle w:val="BodyText"/>
      </w:pPr>
    </w:p>
    <w:p w14:paraId="2D9208F7" w14:textId="77777777" w:rsidR="00BD63E6" w:rsidRDefault="00D94B7A">
      <w:pPr>
        <w:pStyle w:val="BodyText"/>
        <w:spacing w:before="1"/>
        <w:ind w:left="820" w:right="114"/>
        <w:jc w:val="both"/>
      </w:pPr>
      <w:r>
        <w:t>For</w:t>
      </w:r>
      <w:r>
        <w:rPr>
          <w:spacing w:val="-7"/>
        </w:rPr>
        <w:t xml:space="preserve"> </w:t>
      </w:r>
      <w:r>
        <w:t>responsible</w:t>
      </w:r>
      <w:r>
        <w:rPr>
          <w:spacing w:val="-6"/>
        </w:rPr>
        <w:t xml:space="preserve"> </w:t>
      </w:r>
      <w:r>
        <w:t>State</w:t>
      </w:r>
      <w:r>
        <w:rPr>
          <w:spacing w:val="-6"/>
        </w:rPr>
        <w:t xml:space="preserve"> </w:t>
      </w:r>
      <w:r>
        <w:t>Fire</w:t>
      </w:r>
      <w:r>
        <w:rPr>
          <w:spacing w:val="-9"/>
        </w:rPr>
        <w:t xml:space="preserve"> </w:t>
      </w:r>
      <w:r>
        <w:t>Marshal</w:t>
      </w:r>
      <w:r>
        <w:rPr>
          <w:spacing w:val="-6"/>
        </w:rPr>
        <w:t xml:space="preserve"> </w:t>
      </w:r>
      <w:r>
        <w:t>Office</w:t>
      </w:r>
      <w:r>
        <w:rPr>
          <w:spacing w:val="-6"/>
        </w:rPr>
        <w:t xml:space="preserve"> </w:t>
      </w:r>
      <w:r>
        <w:t>fire</w:t>
      </w:r>
      <w:r>
        <w:rPr>
          <w:spacing w:val="-6"/>
        </w:rPr>
        <w:t xml:space="preserve"> </w:t>
      </w:r>
      <w:r>
        <w:t>safety</w:t>
      </w:r>
      <w:r>
        <w:rPr>
          <w:spacing w:val="-10"/>
        </w:rPr>
        <w:t xml:space="preserve"> </w:t>
      </w:r>
      <w:r>
        <w:t>reviews</w:t>
      </w:r>
      <w:r>
        <w:rPr>
          <w:spacing w:val="-8"/>
        </w:rPr>
        <w:t xml:space="preserve"> </w:t>
      </w:r>
      <w:r>
        <w:t>this</w:t>
      </w:r>
      <w:r>
        <w:rPr>
          <w:spacing w:val="-8"/>
        </w:rPr>
        <w:t xml:space="preserve"> </w:t>
      </w:r>
      <w:r>
        <w:t>process</w:t>
      </w:r>
      <w:r>
        <w:rPr>
          <w:spacing w:val="-8"/>
        </w:rPr>
        <w:t xml:space="preserve"> </w:t>
      </w:r>
      <w:r>
        <w:t>would</w:t>
      </w:r>
      <w:r>
        <w:rPr>
          <w:spacing w:val="-7"/>
        </w:rPr>
        <w:t xml:space="preserve"> </w:t>
      </w:r>
      <w:r>
        <w:t>be</w:t>
      </w:r>
      <w:r>
        <w:rPr>
          <w:spacing w:val="-6"/>
        </w:rPr>
        <w:t xml:space="preserve"> </w:t>
      </w:r>
      <w:r>
        <w:t>only</w:t>
      </w:r>
      <w:r>
        <w:rPr>
          <w:spacing w:val="-12"/>
        </w:rPr>
        <w:t xml:space="preserve"> </w:t>
      </w:r>
      <w:r>
        <w:t>at</w:t>
      </w:r>
      <w:r>
        <w:rPr>
          <w:spacing w:val="46"/>
        </w:rPr>
        <w:t xml:space="preserve"> </w:t>
      </w:r>
      <w:r>
        <w:t>the invitation</w:t>
      </w:r>
      <w:r>
        <w:rPr>
          <w:spacing w:val="-11"/>
        </w:rPr>
        <w:t xml:space="preserve"> </w:t>
      </w:r>
      <w:r>
        <w:t>of</w:t>
      </w:r>
      <w:r>
        <w:rPr>
          <w:spacing w:val="-13"/>
        </w:rPr>
        <w:t xml:space="preserve"> </w:t>
      </w:r>
      <w:r>
        <w:t>that</w:t>
      </w:r>
      <w:r>
        <w:rPr>
          <w:spacing w:val="-10"/>
        </w:rPr>
        <w:t xml:space="preserve"> </w:t>
      </w:r>
      <w:r>
        <w:t>review</w:t>
      </w:r>
      <w:r>
        <w:rPr>
          <w:spacing w:val="-12"/>
        </w:rPr>
        <w:t xml:space="preserve"> </w:t>
      </w:r>
      <w:r>
        <w:t>agency</w:t>
      </w:r>
      <w:r>
        <w:rPr>
          <w:spacing w:val="-16"/>
        </w:rPr>
        <w:t xml:space="preserve"> </w:t>
      </w:r>
      <w:r>
        <w:t>with</w:t>
      </w:r>
      <w:r>
        <w:rPr>
          <w:spacing w:val="-11"/>
        </w:rPr>
        <w:t xml:space="preserve"> </w:t>
      </w:r>
      <w:r>
        <w:t>minutes</w:t>
      </w:r>
      <w:r>
        <w:rPr>
          <w:spacing w:val="-12"/>
        </w:rPr>
        <w:t xml:space="preserve"> </w:t>
      </w:r>
      <w:r>
        <w:t>accurately</w:t>
      </w:r>
      <w:r>
        <w:rPr>
          <w:spacing w:val="-16"/>
        </w:rPr>
        <w:t xml:space="preserve"> </w:t>
      </w:r>
      <w:r>
        <w:t>recorded</w:t>
      </w:r>
      <w:r>
        <w:rPr>
          <w:spacing w:val="-11"/>
        </w:rPr>
        <w:t xml:space="preserve"> </w:t>
      </w:r>
      <w:r>
        <w:t>by</w:t>
      </w:r>
      <w:r>
        <w:rPr>
          <w:spacing w:val="-16"/>
        </w:rPr>
        <w:t xml:space="preserve"> </w:t>
      </w:r>
      <w:r>
        <w:t>the</w:t>
      </w:r>
      <w:r>
        <w:rPr>
          <w:spacing w:val="-10"/>
        </w:rPr>
        <w:t xml:space="preserve"> </w:t>
      </w:r>
      <w:r>
        <w:t>University</w:t>
      </w:r>
      <w:r>
        <w:rPr>
          <w:spacing w:val="-13"/>
        </w:rPr>
        <w:t xml:space="preserve"> </w:t>
      </w:r>
      <w:r>
        <w:t>or</w:t>
      </w:r>
      <w:r>
        <w:rPr>
          <w:spacing w:val="-11"/>
        </w:rPr>
        <w:t xml:space="preserve"> </w:t>
      </w:r>
      <w:r>
        <w:t>the</w:t>
      </w:r>
      <w:r>
        <w:rPr>
          <w:spacing w:val="-10"/>
        </w:rPr>
        <w:t xml:space="preserve"> </w:t>
      </w:r>
      <w:r>
        <w:t>A/E.</w:t>
      </w:r>
    </w:p>
    <w:p w14:paraId="566EC62B" w14:textId="77777777" w:rsidR="00BD63E6" w:rsidRDefault="00BD63E6">
      <w:pPr>
        <w:pStyle w:val="BodyText"/>
        <w:spacing w:before="1"/>
      </w:pPr>
    </w:p>
    <w:p w14:paraId="72B542AC" w14:textId="77777777" w:rsidR="00BD63E6" w:rsidRDefault="00D94B7A" w:rsidP="001C09AE">
      <w:pPr>
        <w:pStyle w:val="ListParagraph"/>
        <w:numPr>
          <w:ilvl w:val="3"/>
          <w:numId w:val="57"/>
        </w:numPr>
        <w:tabs>
          <w:tab w:val="left" w:pos="1634"/>
        </w:tabs>
        <w:ind w:left="820" w:right="105" w:firstLine="0"/>
        <w:jc w:val="both"/>
        <w:rPr>
          <w:sz w:val="23"/>
        </w:rPr>
      </w:pPr>
      <w:r>
        <w:rPr>
          <w:sz w:val="23"/>
        </w:rPr>
        <w:t>By an “On Board Review” review meeting with the University Review Unit and the A/E. Documents will be reviewed and issues discussed and resolved. The A/E will record the minutes</w:t>
      </w:r>
      <w:r>
        <w:rPr>
          <w:spacing w:val="-9"/>
          <w:sz w:val="23"/>
        </w:rPr>
        <w:t xml:space="preserve"> </w:t>
      </w:r>
      <w:r>
        <w:rPr>
          <w:sz w:val="23"/>
        </w:rPr>
        <w:t>of</w:t>
      </w:r>
      <w:r>
        <w:rPr>
          <w:spacing w:val="-11"/>
          <w:sz w:val="23"/>
        </w:rPr>
        <w:t xml:space="preserve"> </w:t>
      </w:r>
      <w:r>
        <w:rPr>
          <w:sz w:val="23"/>
        </w:rPr>
        <w:t>this</w:t>
      </w:r>
      <w:r>
        <w:rPr>
          <w:spacing w:val="-9"/>
          <w:sz w:val="23"/>
        </w:rPr>
        <w:t xml:space="preserve"> </w:t>
      </w:r>
      <w:r>
        <w:rPr>
          <w:sz w:val="23"/>
        </w:rPr>
        <w:t>meeting</w:t>
      </w:r>
      <w:r>
        <w:rPr>
          <w:spacing w:val="-11"/>
          <w:sz w:val="23"/>
        </w:rPr>
        <w:t xml:space="preserve"> </w:t>
      </w:r>
      <w:r>
        <w:rPr>
          <w:sz w:val="23"/>
        </w:rPr>
        <w:t>and</w:t>
      </w:r>
      <w:r>
        <w:rPr>
          <w:spacing w:val="-9"/>
          <w:sz w:val="23"/>
        </w:rPr>
        <w:t xml:space="preserve"> </w:t>
      </w:r>
      <w:r>
        <w:rPr>
          <w:sz w:val="23"/>
        </w:rPr>
        <w:t>submit</w:t>
      </w:r>
      <w:r>
        <w:rPr>
          <w:spacing w:val="-8"/>
          <w:sz w:val="23"/>
        </w:rPr>
        <w:t xml:space="preserve"> </w:t>
      </w:r>
      <w:r>
        <w:rPr>
          <w:sz w:val="23"/>
        </w:rPr>
        <w:t>them</w:t>
      </w:r>
      <w:r>
        <w:rPr>
          <w:spacing w:val="-8"/>
          <w:sz w:val="23"/>
        </w:rPr>
        <w:t xml:space="preserve"> </w:t>
      </w:r>
      <w:r>
        <w:rPr>
          <w:sz w:val="23"/>
        </w:rPr>
        <w:t>to</w:t>
      </w:r>
      <w:r>
        <w:rPr>
          <w:spacing w:val="-9"/>
          <w:sz w:val="23"/>
        </w:rPr>
        <w:t xml:space="preserve"> </w:t>
      </w:r>
      <w:r>
        <w:rPr>
          <w:sz w:val="23"/>
        </w:rPr>
        <w:t>the</w:t>
      </w:r>
      <w:r>
        <w:rPr>
          <w:spacing w:val="-8"/>
          <w:sz w:val="23"/>
        </w:rPr>
        <w:t xml:space="preserve"> </w:t>
      </w:r>
      <w:r>
        <w:rPr>
          <w:sz w:val="23"/>
        </w:rPr>
        <w:t>University</w:t>
      </w:r>
      <w:r>
        <w:rPr>
          <w:spacing w:val="-11"/>
          <w:sz w:val="23"/>
        </w:rPr>
        <w:t xml:space="preserve"> </w:t>
      </w:r>
      <w:r>
        <w:rPr>
          <w:sz w:val="23"/>
        </w:rPr>
        <w:t>within</w:t>
      </w:r>
      <w:r>
        <w:rPr>
          <w:spacing w:val="-9"/>
          <w:sz w:val="23"/>
        </w:rPr>
        <w:t xml:space="preserve"> </w:t>
      </w:r>
      <w:r>
        <w:rPr>
          <w:sz w:val="23"/>
        </w:rPr>
        <w:t>seven</w:t>
      </w:r>
      <w:r>
        <w:rPr>
          <w:spacing w:val="-9"/>
          <w:sz w:val="23"/>
        </w:rPr>
        <w:t xml:space="preserve"> </w:t>
      </w:r>
      <w:r>
        <w:rPr>
          <w:sz w:val="23"/>
        </w:rPr>
        <w:t>(7)</w:t>
      </w:r>
      <w:r>
        <w:rPr>
          <w:spacing w:val="-9"/>
          <w:sz w:val="23"/>
        </w:rPr>
        <w:t xml:space="preserve"> </w:t>
      </w:r>
      <w:r>
        <w:rPr>
          <w:sz w:val="23"/>
        </w:rPr>
        <w:t>working</w:t>
      </w:r>
      <w:r>
        <w:rPr>
          <w:spacing w:val="-11"/>
          <w:sz w:val="23"/>
        </w:rPr>
        <w:t xml:space="preserve"> </w:t>
      </w:r>
      <w:r>
        <w:rPr>
          <w:sz w:val="23"/>
        </w:rPr>
        <w:t>days.</w:t>
      </w:r>
      <w:r>
        <w:rPr>
          <w:spacing w:val="-9"/>
          <w:sz w:val="23"/>
        </w:rPr>
        <w:t xml:space="preserve"> </w:t>
      </w:r>
      <w:r>
        <w:rPr>
          <w:sz w:val="23"/>
        </w:rPr>
        <w:t>This method will be used only in reviews of revised (not resubmitted) Working Drawings and Specifications with highlighted corrections, and under conditions stipulated by the University Review Unit if approved by the Senior Review Architect. The “On Board Review” method will usually require that the revised Working Drawings be received at least three (3) working days before the</w:t>
      </w:r>
      <w:r>
        <w:rPr>
          <w:spacing w:val="-19"/>
          <w:sz w:val="23"/>
        </w:rPr>
        <w:t xml:space="preserve"> </w:t>
      </w:r>
      <w:r>
        <w:rPr>
          <w:sz w:val="23"/>
        </w:rPr>
        <w:t>meeting.</w:t>
      </w:r>
    </w:p>
    <w:p w14:paraId="2ECBC5A2" w14:textId="77777777" w:rsidR="00BD63E6" w:rsidRDefault="00BD63E6">
      <w:pPr>
        <w:pStyle w:val="BodyText"/>
        <w:spacing w:before="7"/>
        <w:rPr>
          <w:sz w:val="22"/>
        </w:rPr>
      </w:pPr>
    </w:p>
    <w:p w14:paraId="5A69A926" w14:textId="77777777" w:rsidR="00BD63E6" w:rsidRDefault="00D94B7A" w:rsidP="001C09AE">
      <w:pPr>
        <w:pStyle w:val="ListParagraph"/>
        <w:numPr>
          <w:ilvl w:val="2"/>
          <w:numId w:val="57"/>
        </w:numPr>
        <w:tabs>
          <w:tab w:val="left" w:pos="741"/>
        </w:tabs>
        <w:ind w:left="100" w:right="109" w:firstLine="0"/>
        <w:jc w:val="both"/>
        <w:rPr>
          <w:sz w:val="23"/>
        </w:rPr>
      </w:pPr>
      <w:r>
        <w:rPr>
          <w:b/>
          <w:sz w:val="23"/>
        </w:rPr>
        <w:t xml:space="preserve">Re-submittals: </w:t>
      </w:r>
      <w:r>
        <w:rPr>
          <w:sz w:val="23"/>
        </w:rPr>
        <w:t>Submittals which are incomplete, which require extensive revisions, or which do</w:t>
      </w:r>
      <w:r>
        <w:rPr>
          <w:spacing w:val="-9"/>
          <w:sz w:val="23"/>
        </w:rPr>
        <w:t xml:space="preserve"> </w:t>
      </w:r>
      <w:r>
        <w:rPr>
          <w:sz w:val="23"/>
        </w:rPr>
        <w:t>not</w:t>
      </w:r>
      <w:r>
        <w:rPr>
          <w:spacing w:val="-8"/>
          <w:sz w:val="23"/>
        </w:rPr>
        <w:t xml:space="preserve"> </w:t>
      </w:r>
      <w:r>
        <w:rPr>
          <w:sz w:val="23"/>
        </w:rPr>
        <w:t>conform</w:t>
      </w:r>
      <w:r>
        <w:rPr>
          <w:spacing w:val="-8"/>
          <w:sz w:val="23"/>
        </w:rPr>
        <w:t xml:space="preserve"> </w:t>
      </w:r>
      <w:r>
        <w:rPr>
          <w:sz w:val="23"/>
        </w:rPr>
        <w:t>to</w:t>
      </w:r>
      <w:r>
        <w:rPr>
          <w:spacing w:val="-9"/>
          <w:sz w:val="23"/>
        </w:rPr>
        <w:t xml:space="preserve"> </w:t>
      </w:r>
      <w:r>
        <w:rPr>
          <w:sz w:val="23"/>
        </w:rPr>
        <w:t>the</w:t>
      </w:r>
      <w:r>
        <w:rPr>
          <w:spacing w:val="-8"/>
          <w:sz w:val="23"/>
        </w:rPr>
        <w:t xml:space="preserve"> </w:t>
      </w:r>
      <w:r>
        <w:rPr>
          <w:sz w:val="23"/>
        </w:rPr>
        <w:t>requirements</w:t>
      </w:r>
      <w:r>
        <w:rPr>
          <w:spacing w:val="-9"/>
          <w:sz w:val="23"/>
        </w:rPr>
        <w:t xml:space="preserve"> </w:t>
      </w:r>
      <w:r>
        <w:rPr>
          <w:sz w:val="23"/>
        </w:rPr>
        <w:t>of</w:t>
      </w:r>
      <w:r>
        <w:rPr>
          <w:spacing w:val="-11"/>
          <w:sz w:val="23"/>
        </w:rPr>
        <w:t xml:space="preserve"> </w:t>
      </w:r>
      <w:r>
        <w:rPr>
          <w:sz w:val="23"/>
        </w:rPr>
        <w:t>HECOM</w:t>
      </w:r>
      <w:r>
        <w:rPr>
          <w:spacing w:val="-9"/>
          <w:sz w:val="23"/>
        </w:rPr>
        <w:t xml:space="preserve"> </w:t>
      </w:r>
      <w:r>
        <w:rPr>
          <w:sz w:val="23"/>
        </w:rPr>
        <w:t>shall</w:t>
      </w:r>
      <w:r>
        <w:rPr>
          <w:spacing w:val="-8"/>
          <w:sz w:val="23"/>
        </w:rPr>
        <w:t xml:space="preserve"> </w:t>
      </w:r>
      <w:r>
        <w:rPr>
          <w:sz w:val="23"/>
        </w:rPr>
        <w:t>be</w:t>
      </w:r>
      <w:r>
        <w:rPr>
          <w:spacing w:val="-8"/>
          <w:sz w:val="23"/>
        </w:rPr>
        <w:t xml:space="preserve"> </w:t>
      </w:r>
      <w:r>
        <w:rPr>
          <w:sz w:val="23"/>
        </w:rPr>
        <w:t>properly</w:t>
      </w:r>
      <w:r>
        <w:rPr>
          <w:spacing w:val="-13"/>
          <w:sz w:val="23"/>
        </w:rPr>
        <w:t xml:space="preserve"> </w:t>
      </w:r>
      <w:r>
        <w:rPr>
          <w:sz w:val="23"/>
        </w:rPr>
        <w:t>completed</w:t>
      </w:r>
      <w:r>
        <w:rPr>
          <w:spacing w:val="-9"/>
          <w:sz w:val="23"/>
        </w:rPr>
        <w:t xml:space="preserve"> </w:t>
      </w:r>
      <w:r>
        <w:rPr>
          <w:sz w:val="23"/>
        </w:rPr>
        <w:t>and</w:t>
      </w:r>
      <w:r>
        <w:rPr>
          <w:spacing w:val="-11"/>
          <w:sz w:val="23"/>
        </w:rPr>
        <w:t xml:space="preserve"> </w:t>
      </w:r>
      <w:r>
        <w:rPr>
          <w:sz w:val="23"/>
        </w:rPr>
        <w:t>resubmitted</w:t>
      </w:r>
      <w:r>
        <w:rPr>
          <w:spacing w:val="-9"/>
          <w:sz w:val="23"/>
        </w:rPr>
        <w:t xml:space="preserve"> </w:t>
      </w:r>
      <w:r>
        <w:rPr>
          <w:sz w:val="23"/>
        </w:rPr>
        <w:t>for</w:t>
      </w:r>
      <w:r>
        <w:rPr>
          <w:spacing w:val="-9"/>
          <w:sz w:val="23"/>
        </w:rPr>
        <w:t xml:space="preserve"> </w:t>
      </w:r>
      <w:r>
        <w:rPr>
          <w:sz w:val="23"/>
        </w:rPr>
        <w:t>a</w:t>
      </w:r>
      <w:r>
        <w:rPr>
          <w:spacing w:val="-8"/>
          <w:sz w:val="23"/>
        </w:rPr>
        <w:t xml:space="preserve"> </w:t>
      </w:r>
      <w:r>
        <w:rPr>
          <w:sz w:val="23"/>
        </w:rPr>
        <w:t>new review. The A/E may be required to make such re-submittal without compensation or</w:t>
      </w:r>
      <w:r>
        <w:rPr>
          <w:spacing w:val="-37"/>
          <w:sz w:val="23"/>
        </w:rPr>
        <w:t xml:space="preserve"> </w:t>
      </w:r>
      <w:r>
        <w:rPr>
          <w:sz w:val="23"/>
        </w:rPr>
        <w:t>reimbursement.</w:t>
      </w:r>
    </w:p>
    <w:p w14:paraId="228AF3B8" w14:textId="77777777" w:rsidR="00BD63E6" w:rsidRDefault="00BD63E6">
      <w:pPr>
        <w:pStyle w:val="BodyText"/>
        <w:spacing w:before="10"/>
        <w:rPr>
          <w:sz w:val="22"/>
        </w:rPr>
      </w:pPr>
    </w:p>
    <w:p w14:paraId="47B49650" w14:textId="77777777" w:rsidR="00BD63E6" w:rsidRDefault="00D94B7A" w:rsidP="001C09AE">
      <w:pPr>
        <w:pStyle w:val="ListParagraph"/>
        <w:numPr>
          <w:ilvl w:val="2"/>
          <w:numId w:val="57"/>
        </w:numPr>
        <w:tabs>
          <w:tab w:val="left" w:pos="734"/>
        </w:tabs>
        <w:ind w:left="100" w:right="110" w:firstLine="0"/>
        <w:jc w:val="both"/>
        <w:rPr>
          <w:sz w:val="23"/>
        </w:rPr>
      </w:pPr>
      <w:r>
        <w:rPr>
          <w:b/>
          <w:sz w:val="23"/>
        </w:rPr>
        <w:t xml:space="preserve">Revised Submittals: </w:t>
      </w:r>
      <w:r>
        <w:rPr>
          <w:sz w:val="23"/>
        </w:rPr>
        <w:t>All changes, and revisions, and additions shall be highlighted in yellow on</w:t>
      </w:r>
      <w:r>
        <w:rPr>
          <w:spacing w:val="-7"/>
          <w:sz w:val="23"/>
        </w:rPr>
        <w:t xml:space="preserve"> </w:t>
      </w:r>
      <w:r>
        <w:rPr>
          <w:sz w:val="23"/>
        </w:rPr>
        <w:t>at</w:t>
      </w:r>
      <w:r>
        <w:rPr>
          <w:spacing w:val="-6"/>
          <w:sz w:val="23"/>
        </w:rPr>
        <w:t xml:space="preserve"> </w:t>
      </w:r>
      <w:r>
        <w:rPr>
          <w:sz w:val="23"/>
        </w:rPr>
        <w:t>least</w:t>
      </w:r>
      <w:r>
        <w:rPr>
          <w:spacing w:val="-9"/>
          <w:sz w:val="23"/>
        </w:rPr>
        <w:t xml:space="preserve"> </w:t>
      </w:r>
      <w:r>
        <w:rPr>
          <w:sz w:val="23"/>
        </w:rPr>
        <w:t>two</w:t>
      </w:r>
      <w:r>
        <w:rPr>
          <w:spacing w:val="-7"/>
          <w:sz w:val="23"/>
        </w:rPr>
        <w:t xml:space="preserve"> </w:t>
      </w:r>
      <w:r>
        <w:rPr>
          <w:sz w:val="23"/>
        </w:rPr>
        <w:t>(2)</w:t>
      </w:r>
      <w:r>
        <w:rPr>
          <w:spacing w:val="-7"/>
          <w:sz w:val="23"/>
        </w:rPr>
        <w:t xml:space="preserve"> </w:t>
      </w:r>
      <w:r>
        <w:rPr>
          <w:sz w:val="23"/>
        </w:rPr>
        <w:t>revised</w:t>
      </w:r>
      <w:r>
        <w:rPr>
          <w:spacing w:val="-7"/>
          <w:sz w:val="23"/>
        </w:rPr>
        <w:t xml:space="preserve"> </w:t>
      </w:r>
      <w:r>
        <w:rPr>
          <w:sz w:val="23"/>
        </w:rPr>
        <w:t>Submittal</w:t>
      </w:r>
      <w:r>
        <w:rPr>
          <w:spacing w:val="-6"/>
          <w:sz w:val="23"/>
        </w:rPr>
        <w:t xml:space="preserve"> </w:t>
      </w:r>
      <w:r>
        <w:rPr>
          <w:sz w:val="23"/>
        </w:rPr>
        <w:t>set</w:t>
      </w:r>
      <w:r>
        <w:rPr>
          <w:spacing w:val="-6"/>
          <w:sz w:val="23"/>
        </w:rPr>
        <w:t xml:space="preserve"> </w:t>
      </w:r>
      <w:r>
        <w:rPr>
          <w:sz w:val="23"/>
        </w:rPr>
        <w:t>of</w:t>
      </w:r>
      <w:r>
        <w:rPr>
          <w:spacing w:val="-10"/>
          <w:sz w:val="23"/>
        </w:rPr>
        <w:t xml:space="preserve"> </w:t>
      </w:r>
      <w:r>
        <w:rPr>
          <w:sz w:val="23"/>
        </w:rPr>
        <w:t>preliminaries</w:t>
      </w:r>
      <w:r>
        <w:rPr>
          <w:spacing w:val="-8"/>
          <w:sz w:val="23"/>
        </w:rPr>
        <w:t xml:space="preserve"> </w:t>
      </w:r>
      <w:r>
        <w:rPr>
          <w:sz w:val="23"/>
        </w:rPr>
        <w:t>or</w:t>
      </w:r>
      <w:r>
        <w:rPr>
          <w:spacing w:val="-7"/>
          <w:sz w:val="23"/>
        </w:rPr>
        <w:t xml:space="preserve"> </w:t>
      </w:r>
      <w:r>
        <w:rPr>
          <w:sz w:val="23"/>
        </w:rPr>
        <w:t>one</w:t>
      </w:r>
      <w:r>
        <w:rPr>
          <w:spacing w:val="-9"/>
          <w:sz w:val="23"/>
        </w:rPr>
        <w:t xml:space="preserve"> </w:t>
      </w:r>
      <w:r>
        <w:rPr>
          <w:sz w:val="23"/>
        </w:rPr>
        <w:t>unbound</w:t>
      </w:r>
      <w:r>
        <w:rPr>
          <w:spacing w:val="-7"/>
          <w:sz w:val="23"/>
        </w:rPr>
        <w:t xml:space="preserve"> </w:t>
      </w:r>
      <w:r>
        <w:rPr>
          <w:sz w:val="23"/>
        </w:rPr>
        <w:t>set</w:t>
      </w:r>
      <w:r>
        <w:rPr>
          <w:spacing w:val="-6"/>
          <w:sz w:val="23"/>
        </w:rPr>
        <w:t xml:space="preserve"> </w:t>
      </w:r>
      <w:r>
        <w:rPr>
          <w:sz w:val="23"/>
        </w:rPr>
        <w:t>of</w:t>
      </w:r>
      <w:r>
        <w:rPr>
          <w:spacing w:val="-10"/>
          <w:sz w:val="23"/>
        </w:rPr>
        <w:t xml:space="preserve"> </w:t>
      </w:r>
      <w:r>
        <w:rPr>
          <w:sz w:val="23"/>
        </w:rPr>
        <w:t>Working</w:t>
      </w:r>
      <w:r>
        <w:rPr>
          <w:spacing w:val="-10"/>
          <w:sz w:val="23"/>
        </w:rPr>
        <w:t xml:space="preserve"> </w:t>
      </w:r>
      <w:r>
        <w:rPr>
          <w:sz w:val="23"/>
        </w:rPr>
        <w:t>Drawings</w:t>
      </w:r>
      <w:r>
        <w:rPr>
          <w:spacing w:val="-8"/>
          <w:sz w:val="23"/>
        </w:rPr>
        <w:t xml:space="preserve"> </w:t>
      </w:r>
      <w:r>
        <w:rPr>
          <w:sz w:val="23"/>
        </w:rPr>
        <w:t>and Specifications. Any new information shall be highlighted in</w:t>
      </w:r>
      <w:r>
        <w:rPr>
          <w:spacing w:val="-2"/>
          <w:sz w:val="23"/>
        </w:rPr>
        <w:t xml:space="preserve"> </w:t>
      </w:r>
      <w:r>
        <w:rPr>
          <w:sz w:val="23"/>
        </w:rPr>
        <w:t>another</w:t>
      </w:r>
      <w:r w:rsidR="00A73D9C">
        <w:rPr>
          <w:sz w:val="23"/>
        </w:rPr>
        <w:t xml:space="preserve"> </w:t>
      </w:r>
      <w:r>
        <w:rPr>
          <w:sz w:val="23"/>
        </w:rPr>
        <w:t>color.</w:t>
      </w:r>
    </w:p>
    <w:p w14:paraId="75F744F0" w14:textId="77777777" w:rsidR="00BD63E6" w:rsidRDefault="00BD63E6">
      <w:pPr>
        <w:pStyle w:val="BodyText"/>
        <w:spacing w:before="8"/>
      </w:pPr>
    </w:p>
    <w:p w14:paraId="2A1CAF23" w14:textId="77777777" w:rsidR="00BD63E6" w:rsidRDefault="00D94B7A" w:rsidP="001C09AE">
      <w:pPr>
        <w:pStyle w:val="Heading5"/>
        <w:numPr>
          <w:ilvl w:val="2"/>
          <w:numId w:val="57"/>
        </w:numPr>
        <w:tabs>
          <w:tab w:val="left" w:pos="732"/>
        </w:tabs>
        <w:ind w:left="731" w:hanging="631"/>
        <w:jc w:val="both"/>
      </w:pPr>
      <w:bookmarkStart w:id="344" w:name="8.12.6_Print_and_Release_of_Final_Constr"/>
      <w:bookmarkEnd w:id="344"/>
      <w:r>
        <w:t>Print and Release of Final Construction</w:t>
      </w:r>
      <w:r>
        <w:rPr>
          <w:spacing w:val="-39"/>
        </w:rPr>
        <w:t xml:space="preserve"> </w:t>
      </w:r>
      <w:r>
        <w:t>Documents:</w:t>
      </w:r>
    </w:p>
    <w:p w14:paraId="2977A69C" w14:textId="77777777" w:rsidR="00BD63E6" w:rsidRDefault="00BD63E6">
      <w:pPr>
        <w:pStyle w:val="BodyText"/>
        <w:spacing w:before="2"/>
        <w:rPr>
          <w:b/>
          <w:sz w:val="22"/>
        </w:rPr>
      </w:pPr>
    </w:p>
    <w:p w14:paraId="6E3F80CA" w14:textId="77777777" w:rsidR="00BD63E6" w:rsidRDefault="00D94B7A" w:rsidP="001C09AE">
      <w:pPr>
        <w:pStyle w:val="ListParagraph"/>
        <w:numPr>
          <w:ilvl w:val="3"/>
          <w:numId w:val="57"/>
        </w:numPr>
        <w:tabs>
          <w:tab w:val="left" w:pos="1629"/>
        </w:tabs>
        <w:spacing w:before="1"/>
        <w:ind w:left="820" w:right="111" w:firstLine="0"/>
        <w:jc w:val="both"/>
        <w:rPr>
          <w:sz w:val="23"/>
        </w:rPr>
      </w:pPr>
      <w:r>
        <w:rPr>
          <w:sz w:val="23"/>
        </w:rPr>
        <w:t>Construction Documents (Plans and Specifications) should not be printed or released to</w:t>
      </w:r>
      <w:r>
        <w:rPr>
          <w:spacing w:val="-8"/>
          <w:sz w:val="23"/>
        </w:rPr>
        <w:t xml:space="preserve"> </w:t>
      </w:r>
      <w:r>
        <w:rPr>
          <w:sz w:val="23"/>
        </w:rPr>
        <w:t>Bidders</w:t>
      </w:r>
      <w:r>
        <w:rPr>
          <w:spacing w:val="-9"/>
          <w:sz w:val="23"/>
        </w:rPr>
        <w:t xml:space="preserve"> </w:t>
      </w:r>
      <w:r>
        <w:rPr>
          <w:sz w:val="23"/>
        </w:rPr>
        <w:t>until</w:t>
      </w:r>
      <w:r>
        <w:rPr>
          <w:spacing w:val="-10"/>
          <w:sz w:val="23"/>
        </w:rPr>
        <w:t xml:space="preserve"> </w:t>
      </w:r>
      <w:r>
        <w:rPr>
          <w:sz w:val="23"/>
        </w:rPr>
        <w:t>the</w:t>
      </w:r>
      <w:r>
        <w:rPr>
          <w:spacing w:val="-7"/>
          <w:sz w:val="23"/>
        </w:rPr>
        <w:t xml:space="preserve"> </w:t>
      </w:r>
      <w:r>
        <w:rPr>
          <w:sz w:val="23"/>
        </w:rPr>
        <w:t>University</w:t>
      </w:r>
      <w:r>
        <w:rPr>
          <w:spacing w:val="-13"/>
          <w:sz w:val="23"/>
        </w:rPr>
        <w:t xml:space="preserve"> </w:t>
      </w:r>
      <w:r>
        <w:rPr>
          <w:sz w:val="23"/>
        </w:rPr>
        <w:t>Review</w:t>
      </w:r>
      <w:r>
        <w:rPr>
          <w:spacing w:val="-9"/>
          <w:sz w:val="23"/>
        </w:rPr>
        <w:t xml:space="preserve"> </w:t>
      </w:r>
      <w:r>
        <w:rPr>
          <w:sz w:val="23"/>
        </w:rPr>
        <w:t>Unit</w:t>
      </w:r>
      <w:r>
        <w:rPr>
          <w:spacing w:val="-7"/>
          <w:sz w:val="23"/>
        </w:rPr>
        <w:t xml:space="preserve"> </w:t>
      </w:r>
      <w:r>
        <w:rPr>
          <w:sz w:val="23"/>
        </w:rPr>
        <w:t>reviews</w:t>
      </w:r>
      <w:r>
        <w:rPr>
          <w:spacing w:val="-9"/>
          <w:sz w:val="23"/>
        </w:rPr>
        <w:t xml:space="preserve"> </w:t>
      </w:r>
      <w:r>
        <w:rPr>
          <w:sz w:val="23"/>
        </w:rPr>
        <w:t>revised</w:t>
      </w:r>
      <w:r>
        <w:rPr>
          <w:spacing w:val="-8"/>
          <w:sz w:val="23"/>
        </w:rPr>
        <w:t xml:space="preserve"> </w:t>
      </w:r>
      <w:r>
        <w:rPr>
          <w:sz w:val="23"/>
        </w:rPr>
        <w:t>documents</w:t>
      </w:r>
      <w:r>
        <w:rPr>
          <w:spacing w:val="-9"/>
          <w:sz w:val="23"/>
        </w:rPr>
        <w:t xml:space="preserve"> </w:t>
      </w:r>
      <w:r>
        <w:rPr>
          <w:sz w:val="23"/>
        </w:rPr>
        <w:t>and</w:t>
      </w:r>
      <w:r>
        <w:rPr>
          <w:spacing w:val="-11"/>
          <w:sz w:val="23"/>
        </w:rPr>
        <w:t xml:space="preserve"> </w:t>
      </w:r>
      <w:r>
        <w:rPr>
          <w:sz w:val="23"/>
        </w:rPr>
        <w:t>authorizes</w:t>
      </w:r>
      <w:r>
        <w:rPr>
          <w:spacing w:val="-9"/>
          <w:sz w:val="23"/>
        </w:rPr>
        <w:t xml:space="preserve"> </w:t>
      </w:r>
      <w:r>
        <w:rPr>
          <w:sz w:val="23"/>
        </w:rPr>
        <w:t>them</w:t>
      </w:r>
      <w:r>
        <w:rPr>
          <w:spacing w:val="-10"/>
          <w:sz w:val="23"/>
        </w:rPr>
        <w:t xml:space="preserve"> </w:t>
      </w:r>
      <w:r>
        <w:rPr>
          <w:sz w:val="23"/>
        </w:rPr>
        <w:t>to be printed and</w:t>
      </w:r>
      <w:r>
        <w:rPr>
          <w:spacing w:val="-15"/>
          <w:sz w:val="23"/>
        </w:rPr>
        <w:t xml:space="preserve"> </w:t>
      </w:r>
      <w:r>
        <w:rPr>
          <w:sz w:val="23"/>
        </w:rPr>
        <w:t>released.</w:t>
      </w:r>
    </w:p>
    <w:p w14:paraId="153CC896" w14:textId="77777777" w:rsidR="00BD63E6" w:rsidRDefault="00BD63E6">
      <w:pPr>
        <w:pStyle w:val="BodyText"/>
        <w:spacing w:before="10"/>
        <w:rPr>
          <w:sz w:val="22"/>
        </w:rPr>
      </w:pPr>
    </w:p>
    <w:p w14:paraId="57E7D811" w14:textId="66944598" w:rsidR="00BD63E6" w:rsidRDefault="00D94B7A" w:rsidP="001C09AE">
      <w:pPr>
        <w:pStyle w:val="ListParagraph"/>
        <w:numPr>
          <w:ilvl w:val="3"/>
          <w:numId w:val="57"/>
        </w:numPr>
        <w:tabs>
          <w:tab w:val="left" w:pos="1795"/>
        </w:tabs>
        <w:ind w:left="820" w:right="111" w:firstLine="0"/>
        <w:jc w:val="both"/>
        <w:rPr>
          <w:sz w:val="23"/>
        </w:rPr>
      </w:pPr>
      <w:r>
        <w:rPr>
          <w:sz w:val="23"/>
        </w:rPr>
        <w:t xml:space="preserve">When authorized to advertise for Competitive Sealed Bids on Capital Projects by the e-Builder Construction Document Approval (CDPSA) the </w:t>
      </w:r>
      <w:r w:rsidR="00A16EC6">
        <w:rPr>
          <w:sz w:val="23"/>
        </w:rPr>
        <w:t xml:space="preserve">Office of Contract Administration Services </w:t>
      </w:r>
      <w:r>
        <w:rPr>
          <w:sz w:val="23"/>
        </w:rPr>
        <w:t>shall establish the receipt date.</w:t>
      </w:r>
    </w:p>
    <w:p w14:paraId="7458D924" w14:textId="77777777" w:rsidR="00BD63E6" w:rsidRDefault="00BD63E6">
      <w:pPr>
        <w:pStyle w:val="BodyText"/>
        <w:spacing w:before="7"/>
        <w:rPr>
          <w:sz w:val="22"/>
        </w:rPr>
      </w:pPr>
    </w:p>
    <w:p w14:paraId="604B345E" w14:textId="0AE980B3" w:rsidR="00BD63E6" w:rsidRPr="00CA0278" w:rsidRDefault="00D94B7A" w:rsidP="001C09AE">
      <w:pPr>
        <w:pStyle w:val="ListParagraph"/>
        <w:numPr>
          <w:ilvl w:val="3"/>
          <w:numId w:val="57"/>
        </w:numPr>
        <w:tabs>
          <w:tab w:val="left" w:pos="1764"/>
        </w:tabs>
        <w:spacing w:before="7"/>
        <w:ind w:left="820" w:right="112" w:firstLine="0"/>
        <w:jc w:val="both"/>
        <w:rPr>
          <w:sz w:val="11"/>
        </w:rPr>
      </w:pPr>
      <w:r w:rsidRPr="00CA0278">
        <w:rPr>
          <w:sz w:val="23"/>
        </w:rPr>
        <w:t>Complete and coordinated documents, checked and sufficiently detailed to provide Offerors and builders with a clear description of the University Project requirements will be the key to gaining approval to print/release</w:t>
      </w:r>
      <w:r w:rsidRPr="00CA0278">
        <w:rPr>
          <w:spacing w:val="-42"/>
          <w:sz w:val="23"/>
        </w:rPr>
        <w:t xml:space="preserve"> </w:t>
      </w:r>
      <w:r w:rsidRPr="00CA0278">
        <w:rPr>
          <w:sz w:val="23"/>
        </w:rPr>
        <w:t>documents.</w:t>
      </w:r>
    </w:p>
    <w:p w14:paraId="4024E6DF" w14:textId="77777777" w:rsidR="00BD63E6" w:rsidRDefault="00D94B7A" w:rsidP="001C09AE">
      <w:pPr>
        <w:pStyle w:val="ListParagraph"/>
        <w:numPr>
          <w:ilvl w:val="3"/>
          <w:numId w:val="57"/>
        </w:numPr>
        <w:tabs>
          <w:tab w:val="left" w:pos="1865"/>
        </w:tabs>
        <w:spacing w:before="90"/>
        <w:ind w:left="820" w:right="109" w:firstLine="0"/>
        <w:jc w:val="both"/>
        <w:rPr>
          <w:sz w:val="23"/>
        </w:rPr>
      </w:pPr>
      <w:r>
        <w:rPr>
          <w:sz w:val="23"/>
        </w:rPr>
        <w:t>Clarification and corrective data shall be included in Amendments/Addenda to those</w:t>
      </w:r>
      <w:r>
        <w:rPr>
          <w:spacing w:val="-6"/>
          <w:sz w:val="23"/>
        </w:rPr>
        <w:t xml:space="preserve"> </w:t>
      </w:r>
      <w:r>
        <w:rPr>
          <w:sz w:val="23"/>
        </w:rPr>
        <w:t>documents</w:t>
      </w:r>
      <w:r>
        <w:rPr>
          <w:spacing w:val="-8"/>
          <w:sz w:val="23"/>
        </w:rPr>
        <w:t xml:space="preserve"> </w:t>
      </w:r>
      <w:r>
        <w:rPr>
          <w:sz w:val="23"/>
        </w:rPr>
        <w:t>issued</w:t>
      </w:r>
      <w:r>
        <w:rPr>
          <w:spacing w:val="-7"/>
          <w:sz w:val="23"/>
        </w:rPr>
        <w:t xml:space="preserve"> </w:t>
      </w:r>
      <w:r>
        <w:rPr>
          <w:sz w:val="23"/>
        </w:rPr>
        <w:t>at</w:t>
      </w:r>
      <w:r>
        <w:rPr>
          <w:spacing w:val="-9"/>
          <w:sz w:val="23"/>
        </w:rPr>
        <w:t xml:space="preserve"> </w:t>
      </w:r>
      <w:r>
        <w:rPr>
          <w:sz w:val="23"/>
        </w:rPr>
        <w:t>least</w:t>
      </w:r>
      <w:r>
        <w:rPr>
          <w:spacing w:val="-9"/>
          <w:sz w:val="23"/>
        </w:rPr>
        <w:t xml:space="preserve"> </w:t>
      </w:r>
      <w:r>
        <w:rPr>
          <w:sz w:val="23"/>
        </w:rPr>
        <w:t>ten</w:t>
      </w:r>
      <w:r>
        <w:rPr>
          <w:spacing w:val="-7"/>
          <w:sz w:val="23"/>
        </w:rPr>
        <w:t xml:space="preserve"> </w:t>
      </w:r>
      <w:r>
        <w:rPr>
          <w:sz w:val="23"/>
        </w:rPr>
        <w:t>(10)</w:t>
      </w:r>
      <w:r>
        <w:rPr>
          <w:spacing w:val="-7"/>
          <w:sz w:val="23"/>
        </w:rPr>
        <w:t xml:space="preserve"> </w:t>
      </w:r>
      <w:r>
        <w:rPr>
          <w:sz w:val="23"/>
        </w:rPr>
        <w:t>days</w:t>
      </w:r>
      <w:r>
        <w:rPr>
          <w:spacing w:val="-8"/>
          <w:sz w:val="23"/>
        </w:rPr>
        <w:t xml:space="preserve"> </w:t>
      </w:r>
      <w:r>
        <w:rPr>
          <w:sz w:val="23"/>
        </w:rPr>
        <w:t>prior</w:t>
      </w:r>
      <w:r>
        <w:rPr>
          <w:spacing w:val="-7"/>
          <w:sz w:val="23"/>
        </w:rPr>
        <w:t xml:space="preserve"> </w:t>
      </w:r>
      <w:r>
        <w:rPr>
          <w:sz w:val="23"/>
        </w:rPr>
        <w:t>to</w:t>
      </w:r>
      <w:r>
        <w:rPr>
          <w:spacing w:val="-7"/>
          <w:sz w:val="23"/>
        </w:rPr>
        <w:t xml:space="preserve"> </w:t>
      </w:r>
      <w:r>
        <w:rPr>
          <w:sz w:val="23"/>
        </w:rPr>
        <w:t>the</w:t>
      </w:r>
      <w:r>
        <w:rPr>
          <w:spacing w:val="-6"/>
          <w:sz w:val="23"/>
        </w:rPr>
        <w:t xml:space="preserve"> </w:t>
      </w:r>
      <w:r>
        <w:rPr>
          <w:sz w:val="23"/>
        </w:rPr>
        <w:t>date</w:t>
      </w:r>
      <w:r>
        <w:rPr>
          <w:spacing w:val="-6"/>
          <w:sz w:val="23"/>
        </w:rPr>
        <w:t xml:space="preserve"> </w:t>
      </w:r>
      <w:r>
        <w:rPr>
          <w:sz w:val="23"/>
        </w:rPr>
        <w:t>set</w:t>
      </w:r>
      <w:r>
        <w:rPr>
          <w:spacing w:val="-6"/>
          <w:sz w:val="23"/>
        </w:rPr>
        <w:t xml:space="preserve"> </w:t>
      </w:r>
      <w:r>
        <w:rPr>
          <w:sz w:val="23"/>
        </w:rPr>
        <w:t>for</w:t>
      </w:r>
      <w:r>
        <w:rPr>
          <w:spacing w:val="-7"/>
          <w:sz w:val="23"/>
        </w:rPr>
        <w:t xml:space="preserve"> </w:t>
      </w:r>
      <w:r>
        <w:rPr>
          <w:sz w:val="23"/>
        </w:rPr>
        <w:t>receipt</w:t>
      </w:r>
      <w:r>
        <w:rPr>
          <w:spacing w:val="-6"/>
          <w:sz w:val="23"/>
        </w:rPr>
        <w:t xml:space="preserve"> </w:t>
      </w:r>
      <w:r>
        <w:rPr>
          <w:sz w:val="23"/>
        </w:rPr>
        <w:t>of</w:t>
      </w:r>
      <w:r>
        <w:rPr>
          <w:spacing w:val="-10"/>
          <w:sz w:val="23"/>
        </w:rPr>
        <w:t xml:space="preserve"> </w:t>
      </w:r>
      <w:r>
        <w:rPr>
          <w:sz w:val="23"/>
        </w:rPr>
        <w:lastRenderedPageBreak/>
        <w:t>Proposals/Bids.</w:t>
      </w:r>
    </w:p>
    <w:p w14:paraId="62B9C1FD" w14:textId="77777777" w:rsidR="00BD63E6" w:rsidRDefault="00BD63E6">
      <w:pPr>
        <w:pStyle w:val="BodyText"/>
      </w:pPr>
    </w:p>
    <w:p w14:paraId="0B5403F8" w14:textId="3AFB12CB" w:rsidR="00BD63E6" w:rsidRDefault="00D94B7A" w:rsidP="001C09AE">
      <w:pPr>
        <w:pStyle w:val="ListParagraph"/>
        <w:numPr>
          <w:ilvl w:val="2"/>
          <w:numId w:val="57"/>
        </w:numPr>
        <w:tabs>
          <w:tab w:val="left" w:pos="751"/>
        </w:tabs>
        <w:spacing w:before="1"/>
        <w:ind w:left="100" w:right="112" w:firstLine="0"/>
        <w:jc w:val="both"/>
        <w:rPr>
          <w:sz w:val="23"/>
        </w:rPr>
      </w:pPr>
      <w:r>
        <w:rPr>
          <w:b/>
          <w:sz w:val="23"/>
        </w:rPr>
        <w:t xml:space="preserve">Advance Advertisement/Notice: </w:t>
      </w:r>
      <w:r>
        <w:rPr>
          <w:sz w:val="23"/>
        </w:rPr>
        <w:t>In some cases</w:t>
      </w:r>
      <w:r w:rsidR="00CA0278">
        <w:rPr>
          <w:sz w:val="23"/>
        </w:rPr>
        <w:t>,</w:t>
      </w:r>
      <w:r>
        <w:rPr>
          <w:sz w:val="23"/>
        </w:rPr>
        <w:t xml:space="preserve"> it may be advantageous to the University to advertise</w:t>
      </w:r>
      <w:r>
        <w:rPr>
          <w:spacing w:val="-14"/>
          <w:sz w:val="23"/>
        </w:rPr>
        <w:t xml:space="preserve"> </w:t>
      </w:r>
      <w:r>
        <w:rPr>
          <w:sz w:val="23"/>
        </w:rPr>
        <w:t>a</w:t>
      </w:r>
      <w:r>
        <w:rPr>
          <w:spacing w:val="-12"/>
          <w:sz w:val="23"/>
        </w:rPr>
        <w:t xml:space="preserve"> </w:t>
      </w:r>
      <w:r>
        <w:rPr>
          <w:sz w:val="23"/>
        </w:rPr>
        <w:t>Project</w:t>
      </w:r>
      <w:r>
        <w:rPr>
          <w:spacing w:val="-12"/>
          <w:sz w:val="23"/>
        </w:rPr>
        <w:t xml:space="preserve"> </w:t>
      </w:r>
      <w:r>
        <w:rPr>
          <w:sz w:val="23"/>
        </w:rPr>
        <w:t>before</w:t>
      </w:r>
      <w:r>
        <w:rPr>
          <w:spacing w:val="-14"/>
          <w:sz w:val="23"/>
        </w:rPr>
        <w:t xml:space="preserve"> </w:t>
      </w:r>
      <w:r>
        <w:rPr>
          <w:sz w:val="23"/>
        </w:rPr>
        <w:t>Construction</w:t>
      </w:r>
      <w:r>
        <w:rPr>
          <w:spacing w:val="-13"/>
          <w:sz w:val="23"/>
        </w:rPr>
        <w:t xml:space="preserve"> </w:t>
      </w:r>
      <w:r>
        <w:rPr>
          <w:sz w:val="23"/>
        </w:rPr>
        <w:t>Documents</w:t>
      </w:r>
      <w:r>
        <w:rPr>
          <w:spacing w:val="-16"/>
          <w:sz w:val="23"/>
        </w:rPr>
        <w:t xml:space="preserve"> </w:t>
      </w:r>
      <w:r>
        <w:rPr>
          <w:sz w:val="23"/>
        </w:rPr>
        <w:t>are</w:t>
      </w:r>
      <w:r>
        <w:rPr>
          <w:spacing w:val="-12"/>
          <w:sz w:val="23"/>
        </w:rPr>
        <w:t xml:space="preserve"> </w:t>
      </w:r>
      <w:r>
        <w:rPr>
          <w:sz w:val="23"/>
        </w:rPr>
        <w:t>fully</w:t>
      </w:r>
      <w:r>
        <w:rPr>
          <w:spacing w:val="-18"/>
          <w:sz w:val="23"/>
        </w:rPr>
        <w:t xml:space="preserve"> </w:t>
      </w:r>
      <w:r>
        <w:rPr>
          <w:sz w:val="23"/>
        </w:rPr>
        <w:t>revised.</w:t>
      </w:r>
      <w:r>
        <w:rPr>
          <w:spacing w:val="-13"/>
          <w:sz w:val="23"/>
        </w:rPr>
        <w:t xml:space="preserve"> </w:t>
      </w:r>
      <w:r>
        <w:rPr>
          <w:sz w:val="23"/>
        </w:rPr>
        <w:t>In</w:t>
      </w:r>
      <w:r>
        <w:rPr>
          <w:spacing w:val="-13"/>
          <w:sz w:val="23"/>
        </w:rPr>
        <w:t xml:space="preserve"> </w:t>
      </w:r>
      <w:r>
        <w:rPr>
          <w:sz w:val="23"/>
        </w:rPr>
        <w:t>such</w:t>
      </w:r>
      <w:r>
        <w:rPr>
          <w:spacing w:val="-13"/>
          <w:sz w:val="23"/>
        </w:rPr>
        <w:t xml:space="preserve"> </w:t>
      </w:r>
      <w:r>
        <w:rPr>
          <w:sz w:val="23"/>
        </w:rPr>
        <w:t>case</w:t>
      </w:r>
      <w:r>
        <w:rPr>
          <w:spacing w:val="-12"/>
          <w:sz w:val="23"/>
        </w:rPr>
        <w:t xml:space="preserve"> </w:t>
      </w:r>
      <w:r>
        <w:rPr>
          <w:sz w:val="23"/>
        </w:rPr>
        <w:t>the</w:t>
      </w:r>
      <w:r>
        <w:rPr>
          <w:spacing w:val="-15"/>
          <w:sz w:val="23"/>
        </w:rPr>
        <w:t xml:space="preserve"> </w:t>
      </w:r>
      <w:r>
        <w:rPr>
          <w:sz w:val="23"/>
        </w:rPr>
        <w:t>procedures</w:t>
      </w:r>
      <w:r>
        <w:rPr>
          <w:spacing w:val="-14"/>
          <w:sz w:val="23"/>
        </w:rPr>
        <w:t xml:space="preserve"> </w:t>
      </w:r>
      <w:r>
        <w:rPr>
          <w:sz w:val="23"/>
        </w:rPr>
        <w:t>below shall be</w:t>
      </w:r>
      <w:r>
        <w:rPr>
          <w:spacing w:val="-13"/>
          <w:sz w:val="23"/>
        </w:rPr>
        <w:t xml:space="preserve"> </w:t>
      </w:r>
      <w:r>
        <w:rPr>
          <w:sz w:val="23"/>
        </w:rPr>
        <w:t>followed:</w:t>
      </w:r>
    </w:p>
    <w:p w14:paraId="3128FAA4" w14:textId="77777777" w:rsidR="00BD63E6" w:rsidRDefault="00BD63E6">
      <w:pPr>
        <w:pStyle w:val="BodyText"/>
        <w:spacing w:before="10"/>
        <w:rPr>
          <w:sz w:val="22"/>
        </w:rPr>
      </w:pPr>
    </w:p>
    <w:p w14:paraId="0C242C3D" w14:textId="4D0CBF53" w:rsidR="00BD63E6" w:rsidRDefault="00D94B7A" w:rsidP="001C09AE">
      <w:pPr>
        <w:pStyle w:val="ListParagraph"/>
        <w:numPr>
          <w:ilvl w:val="3"/>
          <w:numId w:val="57"/>
        </w:numPr>
        <w:tabs>
          <w:tab w:val="left" w:pos="1761"/>
        </w:tabs>
        <w:ind w:left="820" w:right="110" w:firstLine="0"/>
        <w:jc w:val="both"/>
        <w:rPr>
          <w:sz w:val="23"/>
        </w:rPr>
      </w:pPr>
      <w:r>
        <w:rPr>
          <w:sz w:val="23"/>
        </w:rPr>
        <w:t>If Advertisements are authorized to be placed on the VBO/eVA website and in newspapers before Final Construction Documents are approved for printing and release, the Advertisement shall indicate: “Final Construction Documents will be available to Offerors on or about (date).” The Proposal/Bid date shall be set to allow reasonable time to complete revisions, to review and print the documents, to issue the documents, and to give Offerors at least three (3) weeks to prepare</w:t>
      </w:r>
      <w:r>
        <w:rPr>
          <w:spacing w:val="-31"/>
          <w:sz w:val="23"/>
        </w:rPr>
        <w:t xml:space="preserve"> </w:t>
      </w:r>
      <w:r>
        <w:rPr>
          <w:sz w:val="23"/>
        </w:rPr>
        <w:t>Proposals/Bids.</w:t>
      </w:r>
    </w:p>
    <w:p w14:paraId="62C1DEA6" w14:textId="77777777" w:rsidR="00BD63E6" w:rsidRDefault="00BD63E6">
      <w:pPr>
        <w:pStyle w:val="BodyText"/>
        <w:spacing w:before="9"/>
        <w:rPr>
          <w:sz w:val="22"/>
        </w:rPr>
      </w:pPr>
    </w:p>
    <w:p w14:paraId="428772E0" w14:textId="77777777" w:rsidR="00BD63E6" w:rsidRDefault="00D94B7A" w:rsidP="001C09AE">
      <w:pPr>
        <w:pStyle w:val="ListParagraph"/>
        <w:numPr>
          <w:ilvl w:val="2"/>
          <w:numId w:val="57"/>
        </w:numPr>
        <w:tabs>
          <w:tab w:val="left" w:pos="864"/>
        </w:tabs>
        <w:spacing w:before="1"/>
        <w:ind w:left="100" w:right="110" w:firstLine="0"/>
        <w:jc w:val="both"/>
        <w:rPr>
          <w:sz w:val="23"/>
        </w:rPr>
      </w:pPr>
      <w:r>
        <w:rPr>
          <w:b/>
          <w:sz w:val="23"/>
        </w:rPr>
        <w:t xml:space="preserve">Review Times: </w:t>
      </w:r>
      <w:r>
        <w:rPr>
          <w:sz w:val="23"/>
        </w:rPr>
        <w:t>The following review times will be the goal for the University Review Unit, exclusive</w:t>
      </w:r>
      <w:r>
        <w:rPr>
          <w:spacing w:val="-6"/>
          <w:sz w:val="23"/>
        </w:rPr>
        <w:t xml:space="preserve"> </w:t>
      </w:r>
      <w:r>
        <w:rPr>
          <w:sz w:val="23"/>
        </w:rPr>
        <w:t>of</w:t>
      </w:r>
      <w:r>
        <w:rPr>
          <w:spacing w:val="-10"/>
          <w:sz w:val="23"/>
        </w:rPr>
        <w:t xml:space="preserve"> </w:t>
      </w:r>
      <w:r>
        <w:rPr>
          <w:sz w:val="23"/>
        </w:rPr>
        <w:t>holidays,</w:t>
      </w:r>
      <w:r>
        <w:rPr>
          <w:spacing w:val="-7"/>
          <w:sz w:val="23"/>
        </w:rPr>
        <w:t xml:space="preserve"> </w:t>
      </w:r>
      <w:r>
        <w:rPr>
          <w:sz w:val="23"/>
        </w:rPr>
        <w:t>unless</w:t>
      </w:r>
      <w:r>
        <w:rPr>
          <w:spacing w:val="-8"/>
          <w:sz w:val="23"/>
        </w:rPr>
        <w:t xml:space="preserve"> </w:t>
      </w:r>
      <w:r>
        <w:rPr>
          <w:sz w:val="23"/>
        </w:rPr>
        <w:t>the</w:t>
      </w:r>
      <w:r>
        <w:rPr>
          <w:spacing w:val="-6"/>
          <w:sz w:val="23"/>
        </w:rPr>
        <w:t xml:space="preserve"> </w:t>
      </w:r>
      <w:r>
        <w:rPr>
          <w:sz w:val="23"/>
        </w:rPr>
        <w:t>submissions</w:t>
      </w:r>
      <w:r>
        <w:rPr>
          <w:spacing w:val="-8"/>
          <w:sz w:val="23"/>
        </w:rPr>
        <w:t xml:space="preserve"> </w:t>
      </w:r>
      <w:r>
        <w:rPr>
          <w:sz w:val="23"/>
        </w:rPr>
        <w:t>are</w:t>
      </w:r>
      <w:r>
        <w:rPr>
          <w:spacing w:val="-6"/>
          <w:sz w:val="23"/>
        </w:rPr>
        <w:t xml:space="preserve"> </w:t>
      </w:r>
      <w:r>
        <w:rPr>
          <w:sz w:val="23"/>
        </w:rPr>
        <w:t>obviously</w:t>
      </w:r>
      <w:r>
        <w:rPr>
          <w:spacing w:val="-12"/>
          <w:sz w:val="23"/>
        </w:rPr>
        <w:t xml:space="preserve"> </w:t>
      </w:r>
      <w:r>
        <w:rPr>
          <w:sz w:val="23"/>
        </w:rPr>
        <w:t>incomplete,</w:t>
      </w:r>
      <w:r>
        <w:rPr>
          <w:spacing w:val="-10"/>
          <w:sz w:val="23"/>
        </w:rPr>
        <w:t xml:space="preserve"> </w:t>
      </w:r>
      <w:r>
        <w:rPr>
          <w:sz w:val="23"/>
        </w:rPr>
        <w:t>(in</w:t>
      </w:r>
      <w:r>
        <w:rPr>
          <w:spacing w:val="-7"/>
          <w:sz w:val="23"/>
        </w:rPr>
        <w:t xml:space="preserve"> </w:t>
      </w:r>
      <w:r>
        <w:rPr>
          <w:sz w:val="23"/>
        </w:rPr>
        <w:t>which</w:t>
      </w:r>
      <w:r>
        <w:rPr>
          <w:spacing w:val="-7"/>
          <w:sz w:val="23"/>
        </w:rPr>
        <w:t xml:space="preserve"> </w:t>
      </w:r>
      <w:r>
        <w:rPr>
          <w:sz w:val="23"/>
        </w:rPr>
        <w:t>case</w:t>
      </w:r>
      <w:r>
        <w:rPr>
          <w:spacing w:val="-9"/>
          <w:sz w:val="23"/>
        </w:rPr>
        <w:t xml:space="preserve"> </w:t>
      </w:r>
      <w:r>
        <w:rPr>
          <w:sz w:val="23"/>
        </w:rPr>
        <w:t>the</w:t>
      </w:r>
      <w:r>
        <w:rPr>
          <w:spacing w:val="42"/>
          <w:sz w:val="23"/>
        </w:rPr>
        <w:t xml:space="preserve"> </w:t>
      </w:r>
      <w:r>
        <w:rPr>
          <w:sz w:val="23"/>
        </w:rPr>
        <w:t>documents will be returned to the</w:t>
      </w:r>
      <w:r>
        <w:rPr>
          <w:spacing w:val="-22"/>
          <w:sz w:val="23"/>
        </w:rPr>
        <w:t xml:space="preserve"> </w:t>
      </w:r>
      <w:r>
        <w:rPr>
          <w:sz w:val="23"/>
        </w:rPr>
        <w:t>A/E).</w:t>
      </w:r>
    </w:p>
    <w:p w14:paraId="614EDCC8" w14:textId="77777777" w:rsidR="00BD63E6" w:rsidRDefault="00BD63E6">
      <w:pPr>
        <w:pStyle w:val="BodyText"/>
        <w:spacing w:before="1"/>
      </w:pPr>
    </w:p>
    <w:p w14:paraId="2978C398" w14:textId="77777777" w:rsidR="00BD63E6" w:rsidRDefault="00D94B7A">
      <w:pPr>
        <w:pStyle w:val="BodyText"/>
        <w:ind w:left="100" w:right="108"/>
        <w:jc w:val="both"/>
      </w:pPr>
      <w:r>
        <w:t>This will be applicable to Schematic and Preliminary Design Submittals also. In the case of Construction Documents, the review comments shall be incorporated in the Plans and Specifications prior to Submittal of revised Construction Documents or to issuing the documents for Proposals/Bids.</w:t>
      </w:r>
    </w:p>
    <w:p w14:paraId="18F45704" w14:textId="77777777" w:rsidR="00BD63E6" w:rsidRDefault="00BD63E6">
      <w:pPr>
        <w:pStyle w:val="BodyText"/>
        <w:spacing w:before="10"/>
      </w:pPr>
    </w:p>
    <w:p w14:paraId="70BB0227" w14:textId="77777777" w:rsidR="00BD63E6" w:rsidRDefault="00D94B7A">
      <w:pPr>
        <w:pStyle w:val="Heading5"/>
        <w:jc w:val="both"/>
      </w:pPr>
      <w:bookmarkStart w:id="345" w:name="Average_Review_Periods_for_Complete_Subm"/>
      <w:bookmarkEnd w:id="345"/>
      <w:r>
        <w:rPr>
          <w:u w:val="thick"/>
        </w:rPr>
        <w:t>Average Review Periods for Complete Submittals</w:t>
      </w:r>
    </w:p>
    <w:p w14:paraId="514E79DE" w14:textId="77777777" w:rsidR="00BD63E6" w:rsidRDefault="00BD63E6">
      <w:pPr>
        <w:pStyle w:val="BodyText"/>
        <w:spacing w:before="2"/>
        <w:rPr>
          <w:b/>
          <w:sz w:val="14"/>
        </w:rPr>
      </w:pPr>
    </w:p>
    <w:p w14:paraId="62855A37" w14:textId="5EB89316" w:rsidR="00BD63E6" w:rsidRDefault="00D94B7A" w:rsidP="00CA0278">
      <w:pPr>
        <w:pStyle w:val="BodyText"/>
        <w:spacing w:before="90"/>
        <w:ind w:left="819" w:right="111"/>
        <w:jc w:val="both"/>
      </w:pPr>
      <w:r>
        <w:t>University Review Unit – Schematic Design Submission – five (5) working days; Preliminary Design Submission – ten (10) working days; Construction Documents –   fifteen</w:t>
      </w:r>
      <w:r w:rsidR="00CA0278">
        <w:t xml:space="preserve"> </w:t>
      </w:r>
      <w:r>
        <w:t xml:space="preserve">(15) working days; Yellow-out Submission – </w:t>
      </w:r>
      <w:r>
        <w:rPr>
          <w:u w:val="single"/>
        </w:rPr>
        <w:t>three (3) working days. (Projected review scheduling</w:t>
      </w:r>
      <w:r>
        <w:rPr>
          <w:spacing w:val="-19"/>
          <w:u w:val="single"/>
        </w:rPr>
        <w:t xml:space="preserve"> </w:t>
      </w:r>
      <w:r>
        <w:rPr>
          <w:u w:val="single"/>
        </w:rPr>
        <w:t>shall</w:t>
      </w:r>
      <w:r>
        <w:rPr>
          <w:spacing w:val="-16"/>
          <w:u w:val="single"/>
        </w:rPr>
        <w:t xml:space="preserve"> </w:t>
      </w:r>
      <w:r>
        <w:rPr>
          <w:u w:val="single"/>
        </w:rPr>
        <w:t>include</w:t>
      </w:r>
      <w:r>
        <w:rPr>
          <w:spacing w:val="-16"/>
          <w:u w:val="single"/>
        </w:rPr>
        <w:t xml:space="preserve"> </w:t>
      </w:r>
      <w:r>
        <w:rPr>
          <w:u w:val="single"/>
        </w:rPr>
        <w:t>five</w:t>
      </w:r>
      <w:r>
        <w:rPr>
          <w:spacing w:val="-16"/>
          <w:u w:val="single"/>
        </w:rPr>
        <w:t xml:space="preserve"> </w:t>
      </w:r>
      <w:r>
        <w:rPr>
          <w:u w:val="single"/>
        </w:rPr>
        <w:t>(5)</w:t>
      </w:r>
      <w:r>
        <w:rPr>
          <w:spacing w:val="-17"/>
          <w:u w:val="single"/>
        </w:rPr>
        <w:t xml:space="preserve"> </w:t>
      </w:r>
      <w:r>
        <w:rPr>
          <w:u w:val="single"/>
        </w:rPr>
        <w:t>working</w:t>
      </w:r>
      <w:r>
        <w:rPr>
          <w:spacing w:val="-19"/>
          <w:u w:val="single"/>
        </w:rPr>
        <w:t xml:space="preserve"> </w:t>
      </w:r>
      <w:r>
        <w:rPr>
          <w:u w:val="single"/>
        </w:rPr>
        <w:t>days</w:t>
      </w:r>
      <w:r>
        <w:rPr>
          <w:spacing w:val="-15"/>
          <w:u w:val="single"/>
        </w:rPr>
        <w:t xml:space="preserve"> </w:t>
      </w:r>
      <w:r>
        <w:rPr>
          <w:u w:val="single"/>
        </w:rPr>
        <w:t>from</w:t>
      </w:r>
      <w:r>
        <w:rPr>
          <w:spacing w:val="-16"/>
          <w:u w:val="single"/>
        </w:rPr>
        <w:t xml:space="preserve"> </w:t>
      </w:r>
      <w:r>
        <w:rPr>
          <w:u w:val="single"/>
        </w:rPr>
        <w:t>the</w:t>
      </w:r>
      <w:r>
        <w:rPr>
          <w:spacing w:val="-16"/>
          <w:u w:val="single"/>
        </w:rPr>
        <w:t xml:space="preserve"> </w:t>
      </w:r>
      <w:r>
        <w:rPr>
          <w:u w:val="single"/>
        </w:rPr>
        <w:t>time</w:t>
      </w:r>
      <w:r>
        <w:rPr>
          <w:spacing w:val="-16"/>
          <w:u w:val="single"/>
        </w:rPr>
        <w:t xml:space="preserve"> </w:t>
      </w:r>
      <w:r>
        <w:rPr>
          <w:u w:val="single"/>
        </w:rPr>
        <w:t>the</w:t>
      </w:r>
      <w:r>
        <w:rPr>
          <w:spacing w:val="-16"/>
          <w:u w:val="single"/>
        </w:rPr>
        <w:t xml:space="preserve"> </w:t>
      </w:r>
      <w:r>
        <w:rPr>
          <w:u w:val="single"/>
        </w:rPr>
        <w:t>A/E</w:t>
      </w:r>
      <w:r>
        <w:rPr>
          <w:spacing w:val="-16"/>
          <w:u w:val="single"/>
        </w:rPr>
        <w:t xml:space="preserve"> </w:t>
      </w:r>
      <w:r>
        <w:rPr>
          <w:u w:val="single"/>
        </w:rPr>
        <w:t>receives</w:t>
      </w:r>
      <w:r>
        <w:rPr>
          <w:spacing w:val="-18"/>
          <w:u w:val="single"/>
        </w:rPr>
        <w:t xml:space="preserve"> </w:t>
      </w:r>
      <w:r>
        <w:rPr>
          <w:u w:val="single"/>
        </w:rPr>
        <w:t>review</w:t>
      </w:r>
      <w:r>
        <w:rPr>
          <w:spacing w:val="-18"/>
          <w:u w:val="single"/>
        </w:rPr>
        <w:t xml:space="preserve"> </w:t>
      </w:r>
      <w:r>
        <w:rPr>
          <w:u w:val="single"/>
        </w:rPr>
        <w:t>comments for</w:t>
      </w:r>
      <w:r>
        <w:rPr>
          <w:spacing w:val="-9"/>
          <w:u w:val="single"/>
        </w:rPr>
        <w:t xml:space="preserve"> </w:t>
      </w:r>
      <w:r>
        <w:rPr>
          <w:u w:val="single"/>
        </w:rPr>
        <w:t>responses</w:t>
      </w:r>
      <w:r>
        <w:rPr>
          <w:spacing w:val="-9"/>
          <w:u w:val="single"/>
        </w:rPr>
        <w:t xml:space="preserve"> </w:t>
      </w:r>
      <w:r>
        <w:rPr>
          <w:u w:val="single"/>
        </w:rPr>
        <w:t>and</w:t>
      </w:r>
      <w:r>
        <w:rPr>
          <w:spacing w:val="-9"/>
          <w:u w:val="single"/>
        </w:rPr>
        <w:t xml:space="preserve"> </w:t>
      </w:r>
      <w:r>
        <w:rPr>
          <w:u w:val="single"/>
        </w:rPr>
        <w:t>an</w:t>
      </w:r>
      <w:r>
        <w:rPr>
          <w:spacing w:val="-9"/>
          <w:u w:val="single"/>
        </w:rPr>
        <w:t xml:space="preserve"> </w:t>
      </w:r>
      <w:r>
        <w:rPr>
          <w:u w:val="single"/>
        </w:rPr>
        <w:t>additional</w:t>
      </w:r>
      <w:r>
        <w:rPr>
          <w:spacing w:val="-8"/>
          <w:u w:val="single"/>
        </w:rPr>
        <w:t xml:space="preserve"> </w:t>
      </w:r>
      <w:r>
        <w:rPr>
          <w:u w:val="single"/>
        </w:rPr>
        <w:t>two</w:t>
      </w:r>
      <w:r>
        <w:rPr>
          <w:spacing w:val="-9"/>
          <w:u w:val="single"/>
        </w:rPr>
        <w:t xml:space="preserve"> </w:t>
      </w:r>
      <w:r>
        <w:rPr>
          <w:u w:val="single"/>
        </w:rPr>
        <w:t>(2)</w:t>
      </w:r>
      <w:r>
        <w:rPr>
          <w:spacing w:val="-9"/>
          <w:u w:val="single"/>
        </w:rPr>
        <w:t xml:space="preserve"> </w:t>
      </w:r>
      <w:r>
        <w:rPr>
          <w:u w:val="single"/>
        </w:rPr>
        <w:t>working</w:t>
      </w:r>
      <w:r>
        <w:rPr>
          <w:spacing w:val="-11"/>
          <w:u w:val="single"/>
        </w:rPr>
        <w:t xml:space="preserve"> </w:t>
      </w:r>
      <w:r>
        <w:rPr>
          <w:u w:val="single"/>
        </w:rPr>
        <w:t>days</w:t>
      </w:r>
      <w:r>
        <w:rPr>
          <w:spacing w:val="-7"/>
          <w:u w:val="single"/>
        </w:rPr>
        <w:t xml:space="preserve"> </w:t>
      </w:r>
      <w:r>
        <w:rPr>
          <w:u w:val="single"/>
        </w:rPr>
        <w:t>for</w:t>
      </w:r>
      <w:r>
        <w:rPr>
          <w:spacing w:val="-9"/>
          <w:u w:val="single"/>
        </w:rPr>
        <w:t xml:space="preserve"> </w:t>
      </w:r>
      <w:r>
        <w:t>University</w:t>
      </w:r>
      <w:r>
        <w:rPr>
          <w:spacing w:val="-13"/>
        </w:rPr>
        <w:t xml:space="preserve"> </w:t>
      </w:r>
      <w:r>
        <w:t>Review</w:t>
      </w:r>
      <w:r>
        <w:rPr>
          <w:spacing w:val="-9"/>
        </w:rPr>
        <w:t xml:space="preserve"> </w:t>
      </w:r>
      <w:r>
        <w:t>Unit</w:t>
      </w:r>
      <w:r>
        <w:rPr>
          <w:spacing w:val="-8"/>
        </w:rPr>
        <w:t xml:space="preserve"> </w:t>
      </w:r>
      <w:r>
        <w:rPr>
          <w:u w:val="single"/>
        </w:rPr>
        <w:t>review</w:t>
      </w:r>
      <w:r>
        <w:rPr>
          <w:spacing w:val="-9"/>
          <w:u w:val="single"/>
        </w:rPr>
        <w:t xml:space="preserve"> </w:t>
      </w:r>
      <w:r>
        <w:rPr>
          <w:u w:val="single"/>
        </w:rPr>
        <w:t>of</w:t>
      </w:r>
      <w:r>
        <w:rPr>
          <w:spacing w:val="-11"/>
          <w:u w:val="single"/>
        </w:rPr>
        <w:t xml:space="preserve"> </w:t>
      </w:r>
      <w:r>
        <w:rPr>
          <w:u w:val="single"/>
        </w:rPr>
        <w:t>the A/E</w:t>
      </w:r>
      <w:r>
        <w:rPr>
          <w:spacing w:val="-2"/>
          <w:u w:val="single"/>
        </w:rPr>
        <w:t xml:space="preserve"> </w:t>
      </w:r>
      <w:r>
        <w:rPr>
          <w:u w:val="single"/>
        </w:rPr>
        <w:t>responses.)</w:t>
      </w:r>
    </w:p>
    <w:p w14:paraId="30E2DD27" w14:textId="77777777" w:rsidR="00BD63E6" w:rsidRDefault="00BD63E6">
      <w:pPr>
        <w:pStyle w:val="BodyText"/>
        <w:spacing w:before="4"/>
        <w:rPr>
          <w:sz w:val="15"/>
        </w:rPr>
      </w:pPr>
    </w:p>
    <w:p w14:paraId="0A4AED99" w14:textId="77777777" w:rsidR="00BD63E6" w:rsidRDefault="00D94B7A">
      <w:pPr>
        <w:pStyle w:val="BodyText"/>
        <w:spacing w:before="90"/>
        <w:ind w:left="820"/>
      </w:pPr>
      <w:r>
        <w:t xml:space="preserve">The </w:t>
      </w:r>
      <w:hyperlink r:id="rId473">
        <w:r>
          <w:rPr>
            <w:color w:val="0000FF"/>
            <w:u w:val="single" w:color="0000FF"/>
          </w:rPr>
          <w:t>Department of Historic Resources</w:t>
        </w:r>
      </w:hyperlink>
      <w:r>
        <w:rPr>
          <w:color w:val="0000FF"/>
          <w:u w:val="single" w:color="0000FF"/>
        </w:rPr>
        <w:t xml:space="preserve"> </w:t>
      </w:r>
      <w:r>
        <w:t>- three weeks</w:t>
      </w:r>
    </w:p>
    <w:p w14:paraId="7789C48B" w14:textId="77777777" w:rsidR="00BD63E6" w:rsidRDefault="00BD63E6">
      <w:pPr>
        <w:pStyle w:val="BodyText"/>
        <w:spacing w:before="2"/>
        <w:rPr>
          <w:sz w:val="15"/>
        </w:rPr>
      </w:pPr>
    </w:p>
    <w:p w14:paraId="7B461103" w14:textId="77777777" w:rsidR="00BD63E6" w:rsidRDefault="00D94B7A">
      <w:pPr>
        <w:pStyle w:val="BodyText"/>
        <w:spacing w:before="90"/>
        <w:ind w:left="820"/>
      </w:pPr>
      <w:r>
        <w:t xml:space="preserve">The </w:t>
      </w:r>
      <w:hyperlink r:id="rId474">
        <w:r>
          <w:rPr>
            <w:color w:val="0000FF"/>
            <w:u w:val="single" w:color="0000FF"/>
          </w:rPr>
          <w:t>Division of Soil and Water Conservation</w:t>
        </w:r>
      </w:hyperlink>
      <w:r>
        <w:rPr>
          <w:color w:val="0000FF"/>
          <w:u w:val="single" w:color="0000FF"/>
        </w:rPr>
        <w:t xml:space="preserve"> </w:t>
      </w:r>
      <w:r>
        <w:t>- three weeks</w:t>
      </w:r>
    </w:p>
    <w:p w14:paraId="4A079E7E" w14:textId="77777777" w:rsidR="00BD63E6" w:rsidRDefault="00BD63E6">
      <w:pPr>
        <w:pStyle w:val="BodyText"/>
        <w:spacing w:before="8"/>
        <w:rPr>
          <w:sz w:val="14"/>
        </w:rPr>
      </w:pPr>
    </w:p>
    <w:p w14:paraId="21583219" w14:textId="77777777" w:rsidR="00BD63E6" w:rsidRDefault="00D94B7A">
      <w:pPr>
        <w:pStyle w:val="BodyText"/>
        <w:spacing w:before="91"/>
        <w:ind w:left="820"/>
      </w:pPr>
      <w:r>
        <w:t xml:space="preserve">The </w:t>
      </w:r>
      <w:hyperlink r:id="rId475">
        <w:r>
          <w:rPr>
            <w:color w:val="0000FF"/>
            <w:u w:val="single" w:color="0000FF"/>
          </w:rPr>
          <w:t xml:space="preserve">Department of Health </w:t>
        </w:r>
      </w:hyperlink>
      <w:r>
        <w:t>- three weeks</w:t>
      </w:r>
    </w:p>
    <w:p w14:paraId="4F86B941" w14:textId="77777777" w:rsidR="00BD63E6" w:rsidRDefault="00BD63E6">
      <w:pPr>
        <w:pStyle w:val="BodyText"/>
        <w:spacing w:before="2"/>
        <w:rPr>
          <w:sz w:val="15"/>
        </w:rPr>
      </w:pPr>
    </w:p>
    <w:p w14:paraId="7E7DDA16" w14:textId="77777777" w:rsidR="00BD63E6" w:rsidRDefault="00D94B7A">
      <w:pPr>
        <w:pStyle w:val="BodyText"/>
        <w:spacing w:before="91"/>
        <w:ind w:left="820" w:right="104"/>
      </w:pPr>
      <w:r>
        <w:t xml:space="preserve">The </w:t>
      </w:r>
      <w:hyperlink r:id="rId476">
        <w:r>
          <w:rPr>
            <w:color w:val="0000FF"/>
            <w:u w:val="single" w:color="0000FF"/>
          </w:rPr>
          <w:t>AARB</w:t>
        </w:r>
      </w:hyperlink>
      <w:r>
        <w:rPr>
          <w:color w:val="0000FF"/>
          <w:u w:val="single" w:color="0000FF"/>
        </w:rPr>
        <w:t xml:space="preserve"> </w:t>
      </w:r>
      <w:r>
        <w:t>receives presentations from the University at its normal monthly meeting (usually the first Friday of each month) and makes recommendations to the Governor.</w:t>
      </w:r>
    </w:p>
    <w:p w14:paraId="3D247847" w14:textId="77777777" w:rsidR="00BD63E6" w:rsidRDefault="00BD63E6">
      <w:pPr>
        <w:pStyle w:val="BodyText"/>
        <w:spacing w:before="10"/>
        <w:rPr>
          <w:sz w:val="22"/>
        </w:rPr>
      </w:pPr>
    </w:p>
    <w:p w14:paraId="3B27000E" w14:textId="77777777" w:rsidR="00BD63E6" w:rsidRDefault="00D94B7A" w:rsidP="001C09AE">
      <w:pPr>
        <w:pStyle w:val="ListParagraph"/>
        <w:numPr>
          <w:ilvl w:val="2"/>
          <w:numId w:val="57"/>
        </w:numPr>
        <w:tabs>
          <w:tab w:val="left" w:pos="763"/>
        </w:tabs>
        <w:ind w:left="100" w:right="110" w:firstLine="0"/>
        <w:jc w:val="both"/>
        <w:rPr>
          <w:sz w:val="23"/>
        </w:rPr>
      </w:pPr>
      <w:r>
        <w:rPr>
          <w:b/>
          <w:sz w:val="23"/>
        </w:rPr>
        <w:t>Approvals:</w:t>
      </w:r>
      <w:r>
        <w:rPr>
          <w:b/>
          <w:spacing w:val="-7"/>
          <w:sz w:val="23"/>
        </w:rPr>
        <w:t xml:space="preserve"> </w:t>
      </w:r>
      <w:r>
        <w:rPr>
          <w:sz w:val="23"/>
        </w:rPr>
        <w:t>Approval</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Submittal</w:t>
      </w:r>
      <w:r>
        <w:rPr>
          <w:spacing w:val="-9"/>
          <w:sz w:val="23"/>
        </w:rPr>
        <w:t xml:space="preserve"> </w:t>
      </w:r>
      <w:r>
        <w:rPr>
          <w:sz w:val="23"/>
        </w:rPr>
        <w:t>at</w:t>
      </w:r>
      <w:r>
        <w:rPr>
          <w:spacing w:val="-9"/>
          <w:sz w:val="23"/>
        </w:rPr>
        <w:t xml:space="preserve"> </w:t>
      </w:r>
      <w:r>
        <w:rPr>
          <w:sz w:val="23"/>
        </w:rPr>
        <w:t>any</w:t>
      </w:r>
      <w:r>
        <w:rPr>
          <w:spacing w:val="-12"/>
          <w:sz w:val="23"/>
        </w:rPr>
        <w:t xml:space="preserve"> </w:t>
      </w:r>
      <w:r>
        <w:rPr>
          <w:sz w:val="23"/>
        </w:rPr>
        <w:t>stage</w:t>
      </w:r>
      <w:r>
        <w:rPr>
          <w:spacing w:val="-6"/>
          <w:sz w:val="23"/>
        </w:rPr>
        <w:t xml:space="preserve"> </w:t>
      </w:r>
      <w:r>
        <w:rPr>
          <w:sz w:val="23"/>
        </w:rPr>
        <w:t>is</w:t>
      </w:r>
      <w:r>
        <w:rPr>
          <w:spacing w:val="-8"/>
          <w:sz w:val="23"/>
        </w:rPr>
        <w:t xml:space="preserve"> </w:t>
      </w:r>
      <w:r>
        <w:rPr>
          <w:sz w:val="23"/>
        </w:rPr>
        <w:t>dependent</w:t>
      </w:r>
      <w:r>
        <w:rPr>
          <w:spacing w:val="-9"/>
          <w:sz w:val="23"/>
        </w:rPr>
        <w:t xml:space="preserve"> </w:t>
      </w:r>
      <w:r>
        <w:rPr>
          <w:sz w:val="23"/>
        </w:rPr>
        <w:t>on</w:t>
      </w:r>
      <w:r>
        <w:rPr>
          <w:spacing w:val="-7"/>
          <w:sz w:val="23"/>
        </w:rPr>
        <w:t xml:space="preserve"> </w:t>
      </w:r>
      <w:r>
        <w:rPr>
          <w:sz w:val="23"/>
        </w:rPr>
        <w:t>the</w:t>
      </w:r>
      <w:r>
        <w:rPr>
          <w:spacing w:val="-6"/>
          <w:sz w:val="23"/>
        </w:rPr>
        <w:t xml:space="preserve"> </w:t>
      </w:r>
      <w:r>
        <w:rPr>
          <w:sz w:val="23"/>
        </w:rPr>
        <w:t>University</w:t>
      </w:r>
      <w:r>
        <w:rPr>
          <w:spacing w:val="-12"/>
          <w:sz w:val="23"/>
        </w:rPr>
        <w:t xml:space="preserve"> </w:t>
      </w:r>
      <w:r>
        <w:rPr>
          <w:sz w:val="23"/>
        </w:rPr>
        <w:t>and</w:t>
      </w:r>
      <w:r>
        <w:rPr>
          <w:spacing w:val="-7"/>
          <w:sz w:val="23"/>
        </w:rPr>
        <w:t xml:space="preserve"> </w:t>
      </w:r>
      <w:r>
        <w:rPr>
          <w:sz w:val="23"/>
        </w:rPr>
        <w:t>the</w:t>
      </w:r>
      <w:r>
        <w:rPr>
          <w:spacing w:val="45"/>
          <w:sz w:val="23"/>
        </w:rPr>
        <w:t xml:space="preserve"> </w:t>
      </w:r>
      <w:r>
        <w:rPr>
          <w:sz w:val="23"/>
        </w:rPr>
        <w:t>A/E satisfactorily resolving the issues identified during the reviews by the University Review Unit and other pertinent review agencies. Approval of Preliminaries on any Project for which VM review is required</w:t>
      </w:r>
      <w:r>
        <w:rPr>
          <w:spacing w:val="-14"/>
          <w:sz w:val="23"/>
        </w:rPr>
        <w:t xml:space="preserve"> </w:t>
      </w:r>
      <w:r>
        <w:rPr>
          <w:sz w:val="23"/>
        </w:rPr>
        <w:t>will</w:t>
      </w:r>
      <w:r>
        <w:rPr>
          <w:spacing w:val="-14"/>
          <w:sz w:val="23"/>
        </w:rPr>
        <w:t xml:space="preserve"> </w:t>
      </w:r>
      <w:r>
        <w:rPr>
          <w:sz w:val="23"/>
        </w:rPr>
        <w:t>be</w:t>
      </w:r>
      <w:r>
        <w:rPr>
          <w:spacing w:val="-13"/>
          <w:sz w:val="23"/>
        </w:rPr>
        <w:t xml:space="preserve"> </w:t>
      </w:r>
      <w:r>
        <w:rPr>
          <w:sz w:val="23"/>
        </w:rPr>
        <w:t>dependent</w:t>
      </w:r>
      <w:r>
        <w:rPr>
          <w:spacing w:val="-16"/>
          <w:sz w:val="23"/>
        </w:rPr>
        <w:t xml:space="preserve"> </w:t>
      </w:r>
      <w:r>
        <w:rPr>
          <w:sz w:val="23"/>
        </w:rPr>
        <w:t>on</w:t>
      </w:r>
      <w:r>
        <w:rPr>
          <w:spacing w:val="-14"/>
          <w:sz w:val="23"/>
        </w:rPr>
        <w:t xml:space="preserve"> </w:t>
      </w:r>
      <w:r>
        <w:rPr>
          <w:sz w:val="23"/>
        </w:rPr>
        <w:t>the</w:t>
      </w:r>
      <w:r>
        <w:rPr>
          <w:spacing w:val="-13"/>
          <w:sz w:val="23"/>
        </w:rPr>
        <w:t xml:space="preserve"> </w:t>
      </w:r>
      <w:r>
        <w:rPr>
          <w:sz w:val="23"/>
        </w:rPr>
        <w:t>successful</w:t>
      </w:r>
      <w:r>
        <w:rPr>
          <w:spacing w:val="-14"/>
          <w:sz w:val="23"/>
        </w:rPr>
        <w:t xml:space="preserve"> </w:t>
      </w:r>
      <w:r>
        <w:rPr>
          <w:sz w:val="23"/>
        </w:rPr>
        <w:t>resolution</w:t>
      </w:r>
      <w:r>
        <w:rPr>
          <w:spacing w:val="-14"/>
          <w:sz w:val="23"/>
        </w:rPr>
        <w:t xml:space="preserve"> </w:t>
      </w:r>
      <w:r>
        <w:rPr>
          <w:sz w:val="23"/>
        </w:rPr>
        <w:t>of</w:t>
      </w:r>
      <w:r>
        <w:rPr>
          <w:spacing w:val="-17"/>
          <w:sz w:val="23"/>
        </w:rPr>
        <w:t xml:space="preserve"> </w:t>
      </w:r>
      <w:r>
        <w:rPr>
          <w:sz w:val="23"/>
        </w:rPr>
        <w:t>the</w:t>
      </w:r>
      <w:r>
        <w:rPr>
          <w:spacing w:val="-13"/>
          <w:sz w:val="23"/>
        </w:rPr>
        <w:t xml:space="preserve"> </w:t>
      </w:r>
      <w:r>
        <w:rPr>
          <w:sz w:val="23"/>
        </w:rPr>
        <w:t>VM</w:t>
      </w:r>
      <w:r>
        <w:rPr>
          <w:spacing w:val="-15"/>
          <w:sz w:val="23"/>
        </w:rPr>
        <w:t xml:space="preserve"> </w:t>
      </w:r>
      <w:r>
        <w:rPr>
          <w:sz w:val="23"/>
        </w:rPr>
        <w:t>recommendations</w:t>
      </w:r>
      <w:r>
        <w:rPr>
          <w:spacing w:val="-15"/>
          <w:sz w:val="23"/>
        </w:rPr>
        <w:t xml:space="preserve"> </w:t>
      </w:r>
      <w:r>
        <w:rPr>
          <w:sz w:val="23"/>
        </w:rPr>
        <w:t>and</w:t>
      </w:r>
      <w:r>
        <w:rPr>
          <w:spacing w:val="-14"/>
          <w:sz w:val="23"/>
        </w:rPr>
        <w:t xml:space="preserve"> </w:t>
      </w:r>
      <w:r>
        <w:rPr>
          <w:sz w:val="23"/>
        </w:rPr>
        <w:t>the</w:t>
      </w:r>
      <w:r>
        <w:rPr>
          <w:spacing w:val="-13"/>
          <w:sz w:val="23"/>
        </w:rPr>
        <w:t xml:space="preserve"> </w:t>
      </w:r>
      <w:r>
        <w:rPr>
          <w:sz w:val="23"/>
        </w:rPr>
        <w:t>University Review Unit review</w:t>
      </w:r>
      <w:r>
        <w:rPr>
          <w:spacing w:val="-26"/>
          <w:sz w:val="23"/>
        </w:rPr>
        <w:t xml:space="preserve"> </w:t>
      </w:r>
      <w:r>
        <w:rPr>
          <w:sz w:val="23"/>
        </w:rPr>
        <w:t>comments.</w:t>
      </w:r>
    </w:p>
    <w:p w14:paraId="3D82FD5E" w14:textId="42647EF0" w:rsidR="00BD63E6" w:rsidRDefault="00D94B7A">
      <w:pPr>
        <w:pStyle w:val="Heading3"/>
        <w:spacing w:before="232"/>
      </w:pPr>
      <w:bookmarkStart w:id="346" w:name="SECTION_8.13159___QUALITY_CONTROL/QUALIT"/>
      <w:bookmarkStart w:id="347" w:name="_Toc55204099"/>
      <w:bookmarkEnd w:id="346"/>
      <w:r>
        <w:t>SECTION 8.13</w:t>
      </w:r>
      <w:r>
        <w:rPr>
          <w:position w:val="11"/>
          <w:sz w:val="16"/>
        </w:rPr>
        <w:t xml:space="preserve">  </w:t>
      </w:r>
      <w:r>
        <w:t>QUALITY CONTROL/QUALITY ASSURANCE</w:t>
      </w:r>
      <w:bookmarkEnd w:id="347"/>
    </w:p>
    <w:p w14:paraId="653EDBAF" w14:textId="77777777" w:rsidR="00BD63E6" w:rsidRDefault="00D94B7A" w:rsidP="001C09AE">
      <w:pPr>
        <w:pStyle w:val="ListParagraph"/>
        <w:numPr>
          <w:ilvl w:val="2"/>
          <w:numId w:val="56"/>
        </w:numPr>
        <w:tabs>
          <w:tab w:val="left" w:pos="769"/>
        </w:tabs>
        <w:spacing w:before="174"/>
        <w:ind w:right="111" w:firstLine="0"/>
        <w:jc w:val="both"/>
        <w:rPr>
          <w:sz w:val="23"/>
        </w:rPr>
      </w:pPr>
      <w:r>
        <w:rPr>
          <w:sz w:val="23"/>
        </w:rPr>
        <w:t>The</w:t>
      </w:r>
      <w:r>
        <w:rPr>
          <w:spacing w:val="-9"/>
          <w:sz w:val="23"/>
        </w:rPr>
        <w:t xml:space="preserve"> </w:t>
      </w:r>
      <w:r>
        <w:rPr>
          <w:sz w:val="23"/>
        </w:rPr>
        <w:t>A/E</w:t>
      </w:r>
      <w:r>
        <w:rPr>
          <w:spacing w:val="-9"/>
          <w:sz w:val="23"/>
        </w:rPr>
        <w:t xml:space="preserve"> </w:t>
      </w:r>
      <w:r>
        <w:rPr>
          <w:sz w:val="23"/>
        </w:rPr>
        <w:t>shall</w:t>
      </w:r>
      <w:r>
        <w:rPr>
          <w:spacing w:val="-11"/>
          <w:sz w:val="23"/>
        </w:rPr>
        <w:t xml:space="preserve"> </w:t>
      </w:r>
      <w:r>
        <w:rPr>
          <w:sz w:val="23"/>
        </w:rPr>
        <w:t>be</w:t>
      </w:r>
      <w:r>
        <w:rPr>
          <w:spacing w:val="-9"/>
          <w:sz w:val="23"/>
        </w:rPr>
        <w:t xml:space="preserve"> </w:t>
      </w:r>
      <w:r>
        <w:rPr>
          <w:sz w:val="23"/>
        </w:rPr>
        <w:t>responsible</w:t>
      </w:r>
      <w:r>
        <w:rPr>
          <w:spacing w:val="-9"/>
          <w:sz w:val="23"/>
        </w:rPr>
        <w:t xml:space="preserve"> </w:t>
      </w:r>
      <w:r>
        <w:rPr>
          <w:sz w:val="23"/>
        </w:rPr>
        <w:t>for</w:t>
      </w:r>
      <w:r>
        <w:rPr>
          <w:spacing w:val="-10"/>
          <w:sz w:val="23"/>
        </w:rPr>
        <w:t xml:space="preserve"> </w:t>
      </w:r>
      <w:r>
        <w:rPr>
          <w:sz w:val="23"/>
        </w:rPr>
        <w:t>the</w:t>
      </w:r>
      <w:r>
        <w:rPr>
          <w:spacing w:val="-9"/>
          <w:sz w:val="23"/>
        </w:rPr>
        <w:t xml:space="preserve"> </w:t>
      </w:r>
      <w:r>
        <w:rPr>
          <w:sz w:val="23"/>
        </w:rPr>
        <w:t>Professional</w:t>
      </w:r>
      <w:r>
        <w:rPr>
          <w:spacing w:val="-9"/>
          <w:sz w:val="23"/>
        </w:rPr>
        <w:t xml:space="preserve"> </w:t>
      </w:r>
      <w:r>
        <w:rPr>
          <w:sz w:val="23"/>
        </w:rPr>
        <w:t>and</w:t>
      </w:r>
      <w:r>
        <w:rPr>
          <w:spacing w:val="-10"/>
          <w:sz w:val="23"/>
        </w:rPr>
        <w:t xml:space="preserve"> </w:t>
      </w:r>
      <w:r>
        <w:rPr>
          <w:sz w:val="23"/>
        </w:rPr>
        <w:t>technical</w:t>
      </w:r>
      <w:r>
        <w:rPr>
          <w:spacing w:val="-11"/>
          <w:sz w:val="23"/>
        </w:rPr>
        <w:t xml:space="preserve"> </w:t>
      </w:r>
      <w:r>
        <w:rPr>
          <w:sz w:val="23"/>
        </w:rPr>
        <w:t>accuracy</w:t>
      </w:r>
      <w:r>
        <w:rPr>
          <w:spacing w:val="-14"/>
          <w:sz w:val="23"/>
        </w:rPr>
        <w:t xml:space="preserve"> </w:t>
      </w:r>
      <w:r>
        <w:rPr>
          <w:sz w:val="23"/>
        </w:rPr>
        <w:t>and</w:t>
      </w:r>
      <w:r>
        <w:rPr>
          <w:spacing w:val="-10"/>
          <w:sz w:val="23"/>
        </w:rPr>
        <w:t xml:space="preserve"> </w:t>
      </w:r>
      <w:r>
        <w:rPr>
          <w:sz w:val="23"/>
        </w:rPr>
        <w:t>coordination</w:t>
      </w:r>
      <w:r>
        <w:rPr>
          <w:spacing w:val="-10"/>
          <w:sz w:val="23"/>
        </w:rPr>
        <w:t xml:space="preserve"> </w:t>
      </w:r>
      <w:r>
        <w:rPr>
          <w:sz w:val="23"/>
        </w:rPr>
        <w:lastRenderedPageBreak/>
        <w:t>of</w:t>
      </w:r>
      <w:r>
        <w:rPr>
          <w:spacing w:val="-12"/>
          <w:sz w:val="23"/>
        </w:rPr>
        <w:t xml:space="preserve"> </w:t>
      </w:r>
      <w:r>
        <w:rPr>
          <w:sz w:val="23"/>
        </w:rPr>
        <w:t>all designs, Drawings, Specifications, Cost Estimates, and other Work or</w:t>
      </w:r>
      <w:r>
        <w:rPr>
          <w:spacing w:val="-5"/>
          <w:sz w:val="23"/>
        </w:rPr>
        <w:t xml:space="preserve"> </w:t>
      </w:r>
      <w:r>
        <w:rPr>
          <w:sz w:val="23"/>
        </w:rPr>
        <w:t>materials</w:t>
      </w:r>
      <w:r w:rsidR="00A73D9C">
        <w:rPr>
          <w:sz w:val="23"/>
        </w:rPr>
        <w:t xml:space="preserve"> </w:t>
      </w:r>
      <w:r>
        <w:rPr>
          <w:sz w:val="23"/>
        </w:rPr>
        <w:t>furnished.</w:t>
      </w:r>
    </w:p>
    <w:p w14:paraId="377EAEED" w14:textId="77777777" w:rsidR="00BD63E6" w:rsidRDefault="00BD63E6">
      <w:pPr>
        <w:pStyle w:val="BodyText"/>
        <w:spacing w:before="10"/>
        <w:rPr>
          <w:sz w:val="22"/>
        </w:rPr>
      </w:pPr>
    </w:p>
    <w:p w14:paraId="12099896" w14:textId="77777777" w:rsidR="00BD63E6" w:rsidRDefault="00D94B7A" w:rsidP="001C09AE">
      <w:pPr>
        <w:pStyle w:val="ListParagraph"/>
        <w:numPr>
          <w:ilvl w:val="2"/>
          <w:numId w:val="56"/>
        </w:numPr>
        <w:tabs>
          <w:tab w:val="left" w:pos="781"/>
        </w:tabs>
        <w:ind w:right="107" w:firstLine="0"/>
        <w:jc w:val="both"/>
        <w:rPr>
          <w:sz w:val="23"/>
        </w:rPr>
      </w:pPr>
      <w:r>
        <w:rPr>
          <w:sz w:val="23"/>
        </w:rPr>
        <w:t xml:space="preserve">The A/E shall perform a Quality Assurance review of the Construction Documents prior to submitting the documents to the University Review Unit. See </w:t>
      </w:r>
      <w:hyperlink w:anchor="_bookmark301" w:history="1">
        <w:r>
          <w:rPr>
            <w:color w:val="0000FF"/>
            <w:sz w:val="23"/>
            <w:u w:val="single" w:color="0000FF"/>
          </w:rPr>
          <w:t xml:space="preserve">Chapter 9 </w:t>
        </w:r>
      </w:hyperlink>
      <w:r>
        <w:rPr>
          <w:sz w:val="23"/>
        </w:rPr>
        <w:t>for additional requirements and</w:t>
      </w:r>
      <w:r>
        <w:rPr>
          <w:spacing w:val="-2"/>
          <w:sz w:val="23"/>
        </w:rPr>
        <w:t xml:space="preserve"> </w:t>
      </w:r>
      <w:r>
        <w:rPr>
          <w:sz w:val="23"/>
        </w:rPr>
        <w:t>guidance</w:t>
      </w:r>
      <w:r>
        <w:rPr>
          <w:spacing w:val="-1"/>
          <w:sz w:val="23"/>
        </w:rPr>
        <w:t xml:space="preserve"> </w:t>
      </w:r>
      <w:r>
        <w:rPr>
          <w:sz w:val="23"/>
        </w:rPr>
        <w:t>for</w:t>
      </w:r>
      <w:r>
        <w:rPr>
          <w:spacing w:val="-2"/>
          <w:sz w:val="23"/>
        </w:rPr>
        <w:t xml:space="preserve"> </w:t>
      </w:r>
      <w:r>
        <w:rPr>
          <w:sz w:val="23"/>
        </w:rPr>
        <w:t>QC/QA</w:t>
      </w:r>
      <w:r>
        <w:rPr>
          <w:spacing w:val="-3"/>
          <w:sz w:val="23"/>
        </w:rPr>
        <w:t xml:space="preserve"> </w:t>
      </w:r>
      <w:r>
        <w:rPr>
          <w:sz w:val="23"/>
        </w:rPr>
        <w:t>reviews</w:t>
      </w:r>
      <w:r>
        <w:rPr>
          <w:spacing w:val="-3"/>
          <w:sz w:val="23"/>
        </w:rPr>
        <w:t xml:space="preserve"> </w:t>
      </w:r>
      <w:r>
        <w:rPr>
          <w:sz w:val="23"/>
        </w:rPr>
        <w:t>and</w:t>
      </w:r>
      <w:r>
        <w:rPr>
          <w:spacing w:val="-2"/>
          <w:sz w:val="23"/>
        </w:rPr>
        <w:t xml:space="preserve"> </w:t>
      </w:r>
      <w:r>
        <w:rPr>
          <w:sz w:val="23"/>
        </w:rPr>
        <w:t>coordination</w:t>
      </w:r>
      <w:r>
        <w:rPr>
          <w:spacing w:val="-2"/>
          <w:sz w:val="23"/>
        </w:rPr>
        <w:t xml:space="preserve"> </w:t>
      </w:r>
      <w:r>
        <w:rPr>
          <w:sz w:val="23"/>
        </w:rPr>
        <w:t>of</w:t>
      </w:r>
      <w:r>
        <w:rPr>
          <w:spacing w:val="-5"/>
          <w:sz w:val="23"/>
        </w:rPr>
        <w:t xml:space="preserve"> </w:t>
      </w:r>
      <w:r>
        <w:rPr>
          <w:sz w:val="23"/>
        </w:rPr>
        <w:t>Plans</w:t>
      </w:r>
      <w:r>
        <w:rPr>
          <w:spacing w:val="-3"/>
          <w:sz w:val="23"/>
        </w:rPr>
        <w:t xml:space="preserve"> </w:t>
      </w:r>
      <w:r>
        <w:rPr>
          <w:sz w:val="23"/>
        </w:rPr>
        <w:t>and</w:t>
      </w:r>
      <w:r>
        <w:rPr>
          <w:spacing w:val="-26"/>
          <w:sz w:val="23"/>
        </w:rPr>
        <w:t xml:space="preserve"> </w:t>
      </w:r>
      <w:r>
        <w:rPr>
          <w:sz w:val="23"/>
        </w:rPr>
        <w:t>Specifications.</w:t>
      </w:r>
    </w:p>
    <w:p w14:paraId="152F67D8" w14:textId="77777777" w:rsidR="00BD63E6" w:rsidRDefault="00BD63E6">
      <w:pPr>
        <w:pStyle w:val="BodyText"/>
        <w:spacing w:before="1"/>
      </w:pPr>
    </w:p>
    <w:p w14:paraId="56AF8988" w14:textId="77777777" w:rsidR="00BD63E6" w:rsidRDefault="00D94B7A" w:rsidP="001C09AE">
      <w:pPr>
        <w:pStyle w:val="ListParagraph"/>
        <w:numPr>
          <w:ilvl w:val="2"/>
          <w:numId w:val="56"/>
        </w:numPr>
        <w:tabs>
          <w:tab w:val="left" w:pos="783"/>
        </w:tabs>
        <w:ind w:right="114" w:firstLine="0"/>
        <w:jc w:val="both"/>
        <w:rPr>
          <w:sz w:val="23"/>
        </w:rPr>
      </w:pPr>
      <w:r>
        <w:rPr>
          <w:b/>
          <w:sz w:val="23"/>
        </w:rPr>
        <w:t xml:space="preserve">Waterproofing &amp; Thermal Imaging: </w:t>
      </w:r>
      <w:r>
        <w:rPr>
          <w:sz w:val="23"/>
        </w:rPr>
        <w:t>See §</w:t>
      </w:r>
      <w:hyperlink w:anchor="_bookmark298" w:history="1">
        <w:r>
          <w:rPr>
            <w:color w:val="0000FF"/>
            <w:sz w:val="23"/>
            <w:u w:val="single" w:color="0000FF"/>
          </w:rPr>
          <w:t>8.20</w:t>
        </w:r>
      </w:hyperlink>
      <w:r>
        <w:rPr>
          <w:color w:val="0000FF"/>
          <w:sz w:val="23"/>
          <w:u w:val="single" w:color="0000FF"/>
        </w:rPr>
        <w:t xml:space="preserve"> </w:t>
      </w:r>
      <w:r>
        <w:rPr>
          <w:sz w:val="23"/>
        </w:rPr>
        <w:t>for waterproofing consulting and thermal imaging</w:t>
      </w:r>
      <w:r>
        <w:rPr>
          <w:spacing w:val="-18"/>
          <w:sz w:val="23"/>
        </w:rPr>
        <w:t xml:space="preserve"> </w:t>
      </w:r>
      <w:r>
        <w:rPr>
          <w:sz w:val="23"/>
        </w:rPr>
        <w:t>requirements.</w:t>
      </w:r>
    </w:p>
    <w:p w14:paraId="273C0BDC" w14:textId="77777777" w:rsidR="00BD63E6" w:rsidRDefault="00BD63E6">
      <w:pPr>
        <w:pStyle w:val="BodyText"/>
        <w:spacing w:before="7"/>
        <w:rPr>
          <w:sz w:val="20"/>
        </w:rPr>
      </w:pPr>
    </w:p>
    <w:p w14:paraId="459FCE83" w14:textId="24668A4A" w:rsidR="00BD63E6" w:rsidRDefault="00D94B7A">
      <w:pPr>
        <w:pStyle w:val="Heading3"/>
        <w:spacing w:before="1"/>
      </w:pPr>
      <w:bookmarkStart w:id="348" w:name="SECTION_8.14160___VALUE_MANAGEMENT_(VM)_"/>
      <w:bookmarkStart w:id="349" w:name="_Toc55204100"/>
      <w:bookmarkEnd w:id="348"/>
      <w:r>
        <w:t>SECTION 8.14</w:t>
      </w:r>
      <w:r>
        <w:rPr>
          <w:position w:val="11"/>
          <w:sz w:val="16"/>
        </w:rPr>
        <w:t xml:space="preserve">  </w:t>
      </w:r>
      <w:r>
        <w:t>VALUE MANAGEMENT (VM) [VALUE ENGINEERING (VE)]</w:t>
      </w:r>
      <w:bookmarkEnd w:id="349"/>
    </w:p>
    <w:p w14:paraId="3F065304" w14:textId="77777777" w:rsidR="00653B7C" w:rsidRDefault="00D94B7A" w:rsidP="001C09AE">
      <w:pPr>
        <w:pStyle w:val="ListParagraph"/>
        <w:numPr>
          <w:ilvl w:val="2"/>
          <w:numId w:val="55"/>
        </w:numPr>
        <w:tabs>
          <w:tab w:val="left" w:pos="881"/>
          <w:tab w:val="left" w:pos="9263"/>
        </w:tabs>
        <w:spacing w:before="172"/>
        <w:ind w:right="109" w:firstLine="0"/>
        <w:jc w:val="both"/>
        <w:rPr>
          <w:sz w:val="23"/>
        </w:rPr>
      </w:pPr>
      <w:r w:rsidRPr="00653B7C">
        <w:rPr>
          <w:b/>
          <w:sz w:val="23"/>
        </w:rPr>
        <w:t xml:space="preserve">General: </w:t>
      </w:r>
      <w:r w:rsidRPr="00653B7C">
        <w:rPr>
          <w:sz w:val="23"/>
        </w:rPr>
        <w:t>Capital Projects with an estimated Project Budget greater than $5M shall have VM reviews conducted on the design. (See Va. Code §</w:t>
      </w:r>
      <w:hyperlink r:id="rId477">
        <w:r w:rsidRPr="00653B7C">
          <w:rPr>
            <w:color w:val="0000FF"/>
            <w:sz w:val="23"/>
            <w:u w:val="single" w:color="0000FF"/>
          </w:rPr>
          <w:t>2.2-1133</w:t>
        </w:r>
      </w:hyperlink>
      <w:r w:rsidRPr="00653B7C">
        <w:rPr>
          <w:sz w:val="23"/>
        </w:rPr>
        <w:t>.) At</w:t>
      </w:r>
      <w:r w:rsidR="00A60A82" w:rsidRPr="00653B7C">
        <w:rPr>
          <w:sz w:val="23"/>
        </w:rPr>
        <w:t>:</w:t>
      </w:r>
    </w:p>
    <w:p w14:paraId="1EC25E65" w14:textId="70AB9545" w:rsidR="00BD63E6" w:rsidRPr="00653B7C" w:rsidRDefault="001C1763" w:rsidP="00653B7C">
      <w:pPr>
        <w:pStyle w:val="ListParagraph"/>
        <w:tabs>
          <w:tab w:val="left" w:pos="881"/>
          <w:tab w:val="left" w:pos="9263"/>
        </w:tabs>
        <w:ind w:left="120" w:right="109" w:firstLine="0"/>
        <w:jc w:val="both"/>
        <w:rPr>
          <w:sz w:val="23"/>
        </w:rPr>
      </w:pPr>
      <w:hyperlink r:id="rId478" w:history="1">
        <w:r w:rsidR="00565E7C" w:rsidRPr="00653B7C">
          <w:rPr>
            <w:rStyle w:val="Hyperlink"/>
            <w:sz w:val="23"/>
            <w:u w:color="0000FF"/>
          </w:rPr>
          <w:t>https://sp2013.fm.virginia.edu/contractadmin/Professional%20Services%20documents/ValueManagementProcess.doc</w:t>
        </w:r>
      </w:hyperlink>
      <w:r w:rsidR="00565E7C" w:rsidRPr="00653B7C">
        <w:rPr>
          <w:color w:val="0000FF"/>
          <w:sz w:val="23"/>
        </w:rPr>
        <w:t xml:space="preserve"> </w:t>
      </w:r>
      <w:r w:rsidR="00D94B7A" w:rsidRPr="00653B7C">
        <w:rPr>
          <w:sz w:val="23"/>
        </w:rPr>
        <w:t>an overview</w:t>
      </w:r>
      <w:r w:rsidR="00D94B7A" w:rsidRPr="00653B7C">
        <w:rPr>
          <w:spacing w:val="-13"/>
          <w:sz w:val="23"/>
        </w:rPr>
        <w:t xml:space="preserve"> </w:t>
      </w:r>
      <w:r w:rsidR="00D94B7A" w:rsidRPr="00653B7C">
        <w:rPr>
          <w:sz w:val="23"/>
        </w:rPr>
        <w:t>of</w:t>
      </w:r>
      <w:r w:rsidR="00D94B7A" w:rsidRPr="00653B7C">
        <w:rPr>
          <w:spacing w:val="-14"/>
          <w:sz w:val="23"/>
        </w:rPr>
        <w:t xml:space="preserve"> </w:t>
      </w:r>
      <w:r w:rsidR="00D94B7A" w:rsidRPr="00653B7C">
        <w:rPr>
          <w:sz w:val="23"/>
        </w:rPr>
        <w:t>this</w:t>
      </w:r>
      <w:r w:rsidR="00D94B7A" w:rsidRPr="00653B7C">
        <w:rPr>
          <w:spacing w:val="-13"/>
          <w:sz w:val="23"/>
        </w:rPr>
        <w:t xml:space="preserve"> </w:t>
      </w:r>
      <w:r w:rsidR="00D94B7A" w:rsidRPr="00653B7C">
        <w:rPr>
          <w:sz w:val="23"/>
        </w:rPr>
        <w:t>process</w:t>
      </w:r>
      <w:r w:rsidR="00D94B7A" w:rsidRPr="00653B7C">
        <w:rPr>
          <w:spacing w:val="-13"/>
          <w:sz w:val="23"/>
        </w:rPr>
        <w:t xml:space="preserve"> </w:t>
      </w:r>
      <w:r w:rsidR="00D94B7A" w:rsidRPr="00653B7C">
        <w:rPr>
          <w:sz w:val="23"/>
        </w:rPr>
        <w:t>is</w:t>
      </w:r>
      <w:r w:rsidR="00D94B7A" w:rsidRPr="00653B7C">
        <w:rPr>
          <w:spacing w:val="-15"/>
          <w:sz w:val="23"/>
        </w:rPr>
        <w:t xml:space="preserve"> </w:t>
      </w:r>
      <w:r w:rsidR="00D94B7A" w:rsidRPr="00653B7C">
        <w:rPr>
          <w:sz w:val="23"/>
        </w:rPr>
        <w:t>provided.</w:t>
      </w:r>
      <w:r w:rsidR="00D94B7A" w:rsidRPr="00653B7C">
        <w:rPr>
          <w:spacing w:val="-12"/>
          <w:sz w:val="23"/>
        </w:rPr>
        <w:t xml:space="preserve"> </w:t>
      </w:r>
      <w:r w:rsidR="00D94B7A" w:rsidRPr="00653B7C">
        <w:rPr>
          <w:sz w:val="23"/>
        </w:rPr>
        <w:t>These</w:t>
      </w:r>
      <w:r w:rsidR="00D94B7A" w:rsidRPr="00653B7C">
        <w:rPr>
          <w:spacing w:val="-11"/>
          <w:sz w:val="23"/>
        </w:rPr>
        <w:t xml:space="preserve"> </w:t>
      </w:r>
      <w:r w:rsidR="00D94B7A" w:rsidRPr="00653B7C">
        <w:rPr>
          <w:sz w:val="23"/>
        </w:rPr>
        <w:t>studies</w:t>
      </w:r>
      <w:r w:rsidR="00D94B7A" w:rsidRPr="00653B7C">
        <w:rPr>
          <w:spacing w:val="-13"/>
          <w:sz w:val="23"/>
        </w:rPr>
        <w:t xml:space="preserve"> </w:t>
      </w:r>
      <w:r w:rsidR="00D94B7A" w:rsidRPr="00653B7C">
        <w:rPr>
          <w:sz w:val="23"/>
        </w:rPr>
        <w:t>conducted</w:t>
      </w:r>
      <w:r w:rsidR="00D94B7A" w:rsidRPr="00653B7C">
        <w:rPr>
          <w:spacing w:val="-12"/>
          <w:sz w:val="23"/>
        </w:rPr>
        <w:t xml:space="preserve"> </w:t>
      </w:r>
      <w:r w:rsidR="00D94B7A" w:rsidRPr="00653B7C">
        <w:rPr>
          <w:sz w:val="23"/>
        </w:rPr>
        <w:t>at</w:t>
      </w:r>
      <w:r w:rsidR="00D94B7A" w:rsidRPr="00653B7C">
        <w:rPr>
          <w:spacing w:val="-14"/>
          <w:sz w:val="23"/>
        </w:rPr>
        <w:t xml:space="preserve"> </w:t>
      </w:r>
      <w:r w:rsidR="00D94B7A" w:rsidRPr="00653B7C">
        <w:rPr>
          <w:sz w:val="23"/>
        </w:rPr>
        <w:t>the</w:t>
      </w:r>
      <w:r w:rsidR="00D94B7A" w:rsidRPr="00653B7C">
        <w:rPr>
          <w:spacing w:val="-11"/>
          <w:sz w:val="23"/>
        </w:rPr>
        <w:t xml:space="preserve"> </w:t>
      </w:r>
      <w:r w:rsidR="00D94B7A" w:rsidRPr="00653B7C">
        <w:rPr>
          <w:sz w:val="23"/>
        </w:rPr>
        <w:t>Schematic</w:t>
      </w:r>
      <w:r w:rsidR="00D94B7A" w:rsidRPr="00653B7C">
        <w:rPr>
          <w:spacing w:val="-16"/>
          <w:sz w:val="23"/>
        </w:rPr>
        <w:t xml:space="preserve"> </w:t>
      </w:r>
      <w:r w:rsidR="00D94B7A" w:rsidRPr="00653B7C">
        <w:rPr>
          <w:sz w:val="23"/>
        </w:rPr>
        <w:t>Design</w:t>
      </w:r>
      <w:r w:rsidR="00D94B7A" w:rsidRPr="00653B7C">
        <w:rPr>
          <w:spacing w:val="-12"/>
          <w:sz w:val="23"/>
        </w:rPr>
        <w:t xml:space="preserve"> </w:t>
      </w:r>
      <w:r w:rsidR="00D94B7A" w:rsidRPr="00653B7C">
        <w:rPr>
          <w:sz w:val="23"/>
        </w:rPr>
        <w:t>and</w:t>
      </w:r>
      <w:r w:rsidR="00D94B7A" w:rsidRPr="00653B7C">
        <w:rPr>
          <w:spacing w:val="-12"/>
          <w:sz w:val="23"/>
        </w:rPr>
        <w:t xml:space="preserve"> </w:t>
      </w:r>
      <w:r w:rsidR="00D94B7A" w:rsidRPr="00653B7C">
        <w:rPr>
          <w:sz w:val="23"/>
        </w:rPr>
        <w:t>Preliminary Design phases shall be conducted by a qualified VM team (University Review Unit and peer A/E participants) under the role and facilitation of a Construction Value Specialist recognized by the Society of American Value Engineers (SAVE), or other facilitation resource as approved by the AVP &amp;</w:t>
      </w:r>
      <w:r w:rsidR="00D94B7A" w:rsidRPr="00653B7C">
        <w:rPr>
          <w:spacing w:val="-14"/>
          <w:sz w:val="23"/>
        </w:rPr>
        <w:t xml:space="preserve"> </w:t>
      </w:r>
      <w:r w:rsidR="00D94B7A" w:rsidRPr="00653B7C">
        <w:rPr>
          <w:sz w:val="23"/>
        </w:rPr>
        <w:t>CFO.</w:t>
      </w:r>
      <w:r w:rsidR="00D94B7A" w:rsidRPr="00653B7C">
        <w:rPr>
          <w:spacing w:val="-12"/>
          <w:sz w:val="23"/>
        </w:rPr>
        <w:t xml:space="preserve"> </w:t>
      </w:r>
      <w:r w:rsidR="00D94B7A" w:rsidRPr="00653B7C">
        <w:rPr>
          <w:sz w:val="23"/>
        </w:rPr>
        <w:t>The</w:t>
      </w:r>
      <w:r w:rsidR="00D94B7A" w:rsidRPr="00653B7C">
        <w:rPr>
          <w:spacing w:val="-11"/>
          <w:sz w:val="23"/>
        </w:rPr>
        <w:t xml:space="preserve"> </w:t>
      </w:r>
      <w:r w:rsidR="00D94B7A" w:rsidRPr="00653B7C">
        <w:rPr>
          <w:sz w:val="23"/>
        </w:rPr>
        <w:t>administrative</w:t>
      </w:r>
      <w:r w:rsidR="00D94B7A" w:rsidRPr="00653B7C">
        <w:rPr>
          <w:spacing w:val="-11"/>
          <w:sz w:val="23"/>
        </w:rPr>
        <w:t xml:space="preserve"> </w:t>
      </w:r>
      <w:r w:rsidR="00D94B7A" w:rsidRPr="00653B7C">
        <w:rPr>
          <w:sz w:val="23"/>
        </w:rPr>
        <w:t>authority</w:t>
      </w:r>
      <w:r w:rsidR="00D94B7A" w:rsidRPr="00653B7C">
        <w:rPr>
          <w:spacing w:val="-17"/>
          <w:sz w:val="23"/>
        </w:rPr>
        <w:t xml:space="preserve"> </w:t>
      </w:r>
      <w:r w:rsidR="00D94B7A" w:rsidRPr="00653B7C">
        <w:rPr>
          <w:sz w:val="23"/>
        </w:rPr>
        <w:t>of</w:t>
      </w:r>
      <w:r w:rsidR="00D94B7A" w:rsidRPr="00653B7C">
        <w:rPr>
          <w:spacing w:val="-12"/>
          <w:sz w:val="23"/>
        </w:rPr>
        <w:t xml:space="preserve"> </w:t>
      </w:r>
      <w:r w:rsidR="00D94B7A" w:rsidRPr="00653B7C">
        <w:rPr>
          <w:sz w:val="23"/>
        </w:rPr>
        <w:t>the</w:t>
      </w:r>
      <w:r w:rsidR="00D94B7A" w:rsidRPr="00653B7C">
        <w:rPr>
          <w:spacing w:val="-10"/>
          <w:sz w:val="23"/>
        </w:rPr>
        <w:t xml:space="preserve"> </w:t>
      </w:r>
      <w:hyperlink r:id="rId479">
        <w:r w:rsidR="00D94B7A" w:rsidRPr="00653B7C">
          <w:rPr>
            <w:color w:val="0000FF"/>
            <w:sz w:val="23"/>
            <w:u w:val="single" w:color="0000FF"/>
          </w:rPr>
          <w:t>Office</w:t>
        </w:r>
        <w:r w:rsidR="00D94B7A" w:rsidRPr="00653B7C">
          <w:rPr>
            <w:color w:val="0000FF"/>
            <w:spacing w:val="-11"/>
            <w:sz w:val="23"/>
            <w:u w:val="single" w:color="0000FF"/>
          </w:rPr>
          <w:t xml:space="preserve"> </w:t>
        </w:r>
        <w:r w:rsidR="00D94B7A" w:rsidRPr="00653B7C">
          <w:rPr>
            <w:color w:val="0000FF"/>
            <w:sz w:val="23"/>
            <w:u w:val="single" w:color="0000FF"/>
          </w:rPr>
          <w:t>of</w:t>
        </w:r>
        <w:r w:rsidR="00D94B7A" w:rsidRPr="00653B7C">
          <w:rPr>
            <w:color w:val="0000FF"/>
            <w:spacing w:val="-14"/>
            <w:sz w:val="23"/>
            <w:u w:val="single" w:color="0000FF"/>
          </w:rPr>
          <w:t xml:space="preserve"> </w:t>
        </w:r>
        <w:r w:rsidR="00D94B7A" w:rsidRPr="00653B7C">
          <w:rPr>
            <w:color w:val="0000FF"/>
            <w:sz w:val="23"/>
            <w:u w:val="single" w:color="0000FF"/>
          </w:rPr>
          <w:t>the</w:t>
        </w:r>
        <w:r w:rsidR="00D94B7A" w:rsidRPr="00653B7C">
          <w:rPr>
            <w:color w:val="0000FF"/>
            <w:spacing w:val="-11"/>
            <w:sz w:val="23"/>
            <w:u w:val="single" w:color="0000FF"/>
          </w:rPr>
          <w:t xml:space="preserve"> </w:t>
        </w:r>
        <w:r w:rsidR="00D94B7A" w:rsidRPr="00653B7C">
          <w:rPr>
            <w:color w:val="0000FF"/>
            <w:sz w:val="23"/>
            <w:u w:val="single" w:color="0000FF"/>
          </w:rPr>
          <w:t>Architect</w:t>
        </w:r>
        <w:r w:rsidR="00D94B7A" w:rsidRPr="00653B7C">
          <w:rPr>
            <w:color w:val="0000FF"/>
            <w:spacing w:val="-13"/>
            <w:sz w:val="23"/>
            <w:u w:val="single" w:color="0000FF"/>
          </w:rPr>
          <w:t xml:space="preserve"> </w:t>
        </w:r>
      </w:hyperlink>
      <w:r w:rsidR="00D94B7A" w:rsidRPr="00653B7C">
        <w:rPr>
          <w:sz w:val="23"/>
        </w:rPr>
        <w:t>and</w:t>
      </w:r>
      <w:r w:rsidR="00D94B7A" w:rsidRPr="00653B7C">
        <w:rPr>
          <w:spacing w:val="-12"/>
          <w:sz w:val="23"/>
        </w:rPr>
        <w:t xml:space="preserve"> </w:t>
      </w:r>
      <w:r w:rsidR="00D94B7A" w:rsidRPr="00653B7C">
        <w:rPr>
          <w:sz w:val="23"/>
        </w:rPr>
        <w:t>the</w:t>
      </w:r>
      <w:r w:rsidR="00D94B7A" w:rsidRPr="00653B7C">
        <w:rPr>
          <w:spacing w:val="-11"/>
          <w:sz w:val="23"/>
        </w:rPr>
        <w:t xml:space="preserve"> </w:t>
      </w:r>
      <w:r w:rsidR="00D94B7A" w:rsidRPr="00653B7C">
        <w:rPr>
          <w:sz w:val="23"/>
        </w:rPr>
        <w:t>AVP</w:t>
      </w:r>
      <w:r w:rsidR="00D94B7A" w:rsidRPr="00653B7C">
        <w:rPr>
          <w:spacing w:val="-13"/>
          <w:sz w:val="23"/>
        </w:rPr>
        <w:t xml:space="preserve"> </w:t>
      </w:r>
      <w:r w:rsidR="00D94B7A" w:rsidRPr="00653B7C">
        <w:rPr>
          <w:sz w:val="23"/>
        </w:rPr>
        <w:t>&amp;</w:t>
      </w:r>
      <w:r w:rsidR="00D94B7A" w:rsidRPr="00653B7C">
        <w:rPr>
          <w:spacing w:val="-14"/>
          <w:sz w:val="23"/>
        </w:rPr>
        <w:t xml:space="preserve"> </w:t>
      </w:r>
      <w:r w:rsidR="00D94B7A" w:rsidRPr="00653B7C">
        <w:rPr>
          <w:sz w:val="23"/>
        </w:rPr>
        <w:t>CFO</w:t>
      </w:r>
      <w:r w:rsidR="00D94B7A" w:rsidRPr="00653B7C">
        <w:rPr>
          <w:spacing w:val="35"/>
          <w:sz w:val="23"/>
        </w:rPr>
        <w:t xml:space="preserve"> </w:t>
      </w:r>
      <w:r w:rsidR="00D94B7A" w:rsidRPr="00653B7C">
        <w:rPr>
          <w:sz w:val="23"/>
        </w:rPr>
        <w:t>are</w:t>
      </w:r>
      <w:r w:rsidR="00D94B7A" w:rsidRPr="00653B7C">
        <w:rPr>
          <w:spacing w:val="-11"/>
          <w:sz w:val="23"/>
        </w:rPr>
        <w:t xml:space="preserve"> </w:t>
      </w:r>
      <w:r w:rsidR="00D94B7A" w:rsidRPr="00653B7C">
        <w:rPr>
          <w:sz w:val="23"/>
        </w:rPr>
        <w:t>applicable to the VM</w:t>
      </w:r>
      <w:r w:rsidR="00D94B7A" w:rsidRPr="00653B7C">
        <w:rPr>
          <w:spacing w:val="-18"/>
          <w:sz w:val="23"/>
        </w:rPr>
        <w:t xml:space="preserve"> </w:t>
      </w:r>
      <w:r w:rsidR="00D94B7A" w:rsidRPr="00653B7C">
        <w:rPr>
          <w:sz w:val="23"/>
        </w:rPr>
        <w:t>review.</w:t>
      </w:r>
    </w:p>
    <w:p w14:paraId="21AC0443" w14:textId="77777777" w:rsidR="00BD63E6" w:rsidRDefault="00BD63E6">
      <w:pPr>
        <w:pStyle w:val="BodyText"/>
        <w:spacing w:before="9"/>
        <w:rPr>
          <w:sz w:val="22"/>
        </w:rPr>
      </w:pPr>
    </w:p>
    <w:p w14:paraId="5F2C4153" w14:textId="2BEACDC4" w:rsidR="00BD63E6" w:rsidRDefault="00D94B7A" w:rsidP="001C09AE">
      <w:pPr>
        <w:pStyle w:val="ListParagraph"/>
        <w:numPr>
          <w:ilvl w:val="2"/>
          <w:numId w:val="55"/>
        </w:numPr>
        <w:tabs>
          <w:tab w:val="left" w:pos="759"/>
        </w:tabs>
        <w:spacing w:before="1"/>
        <w:ind w:right="108" w:firstLine="0"/>
        <w:jc w:val="both"/>
        <w:rPr>
          <w:sz w:val="23"/>
        </w:rPr>
      </w:pPr>
      <w:r>
        <w:rPr>
          <w:b/>
          <w:sz w:val="23"/>
        </w:rPr>
        <w:t xml:space="preserve">Scope of VM Review: </w:t>
      </w:r>
      <w:r>
        <w:rPr>
          <w:sz w:val="23"/>
        </w:rPr>
        <w:t xml:space="preserve">Scope of VM reviews shall be the identification of </w:t>
      </w:r>
      <w:r w:rsidR="00FD00BB">
        <w:rPr>
          <w:sz w:val="23"/>
        </w:rPr>
        <w:t>value-added</w:t>
      </w:r>
      <w:r>
        <w:rPr>
          <w:sz w:val="23"/>
        </w:rPr>
        <w:t xml:space="preserve"> design costs and cost reduction proposals without loss of function. As required to achieve Design-not-to- exceed Construction Budget, VM review will identify the cost of specific design requirements for University</w:t>
      </w:r>
      <w:r>
        <w:rPr>
          <w:spacing w:val="-18"/>
          <w:sz w:val="23"/>
        </w:rPr>
        <w:t xml:space="preserve"> </w:t>
      </w:r>
      <w:r>
        <w:rPr>
          <w:sz w:val="23"/>
        </w:rPr>
        <w:t>and</w:t>
      </w:r>
      <w:r>
        <w:rPr>
          <w:spacing w:val="-13"/>
          <w:sz w:val="23"/>
        </w:rPr>
        <w:t xml:space="preserve"> </w:t>
      </w:r>
      <w:r>
        <w:rPr>
          <w:sz w:val="23"/>
        </w:rPr>
        <w:t>A/E</w:t>
      </w:r>
      <w:r>
        <w:rPr>
          <w:spacing w:val="-15"/>
          <w:sz w:val="23"/>
        </w:rPr>
        <w:t xml:space="preserve"> </w:t>
      </w:r>
      <w:r>
        <w:rPr>
          <w:sz w:val="23"/>
        </w:rPr>
        <w:t>consideration.</w:t>
      </w:r>
      <w:r>
        <w:rPr>
          <w:spacing w:val="-13"/>
          <w:sz w:val="23"/>
        </w:rPr>
        <w:t xml:space="preserve"> </w:t>
      </w:r>
      <w:r>
        <w:rPr>
          <w:sz w:val="23"/>
        </w:rPr>
        <w:t>Following</w:t>
      </w:r>
      <w:r>
        <w:rPr>
          <w:spacing w:val="-15"/>
          <w:sz w:val="23"/>
        </w:rPr>
        <w:t xml:space="preserve"> </w:t>
      </w:r>
      <w:r>
        <w:rPr>
          <w:sz w:val="23"/>
        </w:rPr>
        <w:t>an</w:t>
      </w:r>
      <w:r>
        <w:rPr>
          <w:spacing w:val="-15"/>
          <w:sz w:val="23"/>
        </w:rPr>
        <w:t xml:space="preserve"> </w:t>
      </w:r>
      <w:r>
        <w:rPr>
          <w:sz w:val="23"/>
        </w:rPr>
        <w:t>initial</w:t>
      </w:r>
      <w:r>
        <w:rPr>
          <w:spacing w:val="-15"/>
          <w:sz w:val="23"/>
        </w:rPr>
        <w:t xml:space="preserve"> </w:t>
      </w:r>
      <w:r>
        <w:rPr>
          <w:sz w:val="23"/>
        </w:rPr>
        <w:t>conference</w:t>
      </w:r>
      <w:r>
        <w:rPr>
          <w:spacing w:val="-15"/>
          <w:sz w:val="23"/>
        </w:rPr>
        <w:t xml:space="preserve"> </w:t>
      </w:r>
      <w:r>
        <w:rPr>
          <w:sz w:val="23"/>
        </w:rPr>
        <w:t>involving</w:t>
      </w:r>
      <w:r>
        <w:rPr>
          <w:spacing w:val="-15"/>
          <w:sz w:val="23"/>
        </w:rPr>
        <w:t xml:space="preserve"> </w:t>
      </w:r>
      <w:r>
        <w:rPr>
          <w:sz w:val="23"/>
        </w:rPr>
        <w:t>the</w:t>
      </w:r>
      <w:r>
        <w:rPr>
          <w:spacing w:val="-12"/>
          <w:sz w:val="23"/>
        </w:rPr>
        <w:t xml:space="preserve"> </w:t>
      </w:r>
      <w:hyperlink r:id="rId480">
        <w:r>
          <w:rPr>
            <w:color w:val="0000FF"/>
            <w:sz w:val="23"/>
            <w:u w:val="single" w:color="0000FF"/>
          </w:rPr>
          <w:t>Office</w:t>
        </w:r>
        <w:r>
          <w:rPr>
            <w:color w:val="0000FF"/>
            <w:spacing w:val="-12"/>
            <w:sz w:val="23"/>
            <w:u w:val="single" w:color="0000FF"/>
          </w:rPr>
          <w:t xml:space="preserve"> </w:t>
        </w:r>
        <w:r>
          <w:rPr>
            <w:color w:val="0000FF"/>
            <w:sz w:val="23"/>
            <w:u w:val="single" w:color="0000FF"/>
          </w:rPr>
          <w:t>of</w:t>
        </w:r>
        <w:r>
          <w:rPr>
            <w:color w:val="0000FF"/>
            <w:spacing w:val="-15"/>
            <w:sz w:val="23"/>
            <w:u w:val="single" w:color="0000FF"/>
          </w:rPr>
          <w:t xml:space="preserve"> </w:t>
        </w:r>
        <w:r>
          <w:rPr>
            <w:color w:val="0000FF"/>
            <w:sz w:val="23"/>
            <w:u w:val="single" w:color="0000FF"/>
          </w:rPr>
          <w:t>the</w:t>
        </w:r>
      </w:hyperlink>
      <w:r>
        <w:rPr>
          <w:color w:val="0000FF"/>
          <w:spacing w:val="-13"/>
          <w:sz w:val="23"/>
          <w:u w:val="single" w:color="0000FF"/>
        </w:rPr>
        <w:t xml:space="preserve"> </w:t>
      </w:r>
      <w:hyperlink r:id="rId481">
        <w:r>
          <w:rPr>
            <w:color w:val="0000FF"/>
            <w:sz w:val="23"/>
            <w:u w:val="single" w:color="0000FF"/>
          </w:rPr>
          <w:t xml:space="preserve">Architect </w:t>
        </w:r>
      </w:hyperlink>
      <w:hyperlink r:id="rId482">
        <w:r>
          <w:rPr>
            <w:color w:val="0000FF"/>
            <w:sz w:val="23"/>
            <w:u w:val="single" w:color="0000FF"/>
          </w:rPr>
          <w:t>for the University</w:t>
        </w:r>
        <w:r>
          <w:rPr>
            <w:sz w:val="23"/>
          </w:rPr>
          <w:t>,</w:t>
        </w:r>
      </w:hyperlink>
      <w:r>
        <w:rPr>
          <w:sz w:val="23"/>
        </w:rPr>
        <w:t xml:space="preserve"> the independent Certified Value Specialist (CVS,) the University Review Unit, the selected peer A/E participants (may not be applicable to Preliminary Design phase), and relevant University stakeholders, the VM team participants generate VM proposals in advance of a 1-2 day collaborative</w:t>
      </w:r>
      <w:r>
        <w:rPr>
          <w:spacing w:val="-15"/>
          <w:sz w:val="23"/>
        </w:rPr>
        <w:t xml:space="preserve"> </w:t>
      </w:r>
      <w:r>
        <w:rPr>
          <w:sz w:val="23"/>
        </w:rPr>
        <w:t>workshop.</w:t>
      </w:r>
    </w:p>
    <w:p w14:paraId="3FD2F5D4" w14:textId="77777777" w:rsidR="00BD63E6" w:rsidRDefault="00BD63E6">
      <w:pPr>
        <w:pStyle w:val="BodyText"/>
        <w:spacing w:before="10"/>
        <w:rPr>
          <w:sz w:val="22"/>
        </w:rPr>
      </w:pPr>
    </w:p>
    <w:p w14:paraId="66A54104" w14:textId="1602C695" w:rsidR="00BD63E6" w:rsidRDefault="00D94B7A" w:rsidP="0043709B">
      <w:pPr>
        <w:pStyle w:val="BodyText"/>
        <w:ind w:left="120" w:right="110"/>
        <w:jc w:val="both"/>
      </w:pPr>
      <w:r>
        <w:t xml:space="preserve">The on-site session includes a Project design presentation by the </w:t>
      </w:r>
      <w:hyperlink r:id="rId483">
        <w:r>
          <w:rPr>
            <w:color w:val="0000FF"/>
            <w:u w:val="single" w:color="0000FF"/>
          </w:rPr>
          <w:t>Architect for the University</w:t>
        </w:r>
      </w:hyperlink>
      <w:r>
        <w:rPr>
          <w:color w:val="0000FF"/>
          <w:u w:val="single" w:color="0000FF"/>
        </w:rPr>
        <w:t xml:space="preserve"> </w:t>
      </w:r>
      <w:r>
        <w:t xml:space="preserve">and the A/E, and summary presentations of the submitted proposals. Based upon the refinements of the proposals and new proposals developed in the Work session and the Cost Estimates generated, the Work session(s) concludes with a presentation to the participants and University stakeholders and a prioritization of the VM proposals in terms of those acceptable, those not acceptable, distinguishing those that are added </w:t>
      </w:r>
      <w:r w:rsidR="0043709B">
        <w:t>v</w:t>
      </w:r>
      <w:r>
        <w:t>alue cost and those that are accumulative savings. If prevented by</w:t>
      </w:r>
      <w:r w:rsidR="0043709B">
        <w:t xml:space="preserve"> </w:t>
      </w:r>
      <w:r>
        <w:t>circumstances a follow up session shall be scheduled for the University stakeholders, including participants designated by the AVP &amp; CFO.</w:t>
      </w:r>
    </w:p>
    <w:p w14:paraId="6CBC1622" w14:textId="77777777" w:rsidR="00BD63E6" w:rsidRDefault="00BD63E6">
      <w:pPr>
        <w:pStyle w:val="BodyText"/>
        <w:spacing w:before="7"/>
        <w:rPr>
          <w:sz w:val="22"/>
        </w:rPr>
      </w:pPr>
    </w:p>
    <w:p w14:paraId="06AA14D6" w14:textId="77777777" w:rsidR="00BD63E6" w:rsidRDefault="00D94B7A">
      <w:pPr>
        <w:pStyle w:val="BodyText"/>
        <w:ind w:left="120" w:right="111"/>
        <w:jc w:val="both"/>
      </w:pPr>
      <w:r>
        <w:t>The</w:t>
      </w:r>
      <w:r>
        <w:rPr>
          <w:spacing w:val="-12"/>
        </w:rPr>
        <w:t xml:space="preserve"> </w:t>
      </w:r>
      <w:r>
        <w:t>VM</w:t>
      </w:r>
      <w:r>
        <w:rPr>
          <w:spacing w:val="-14"/>
        </w:rPr>
        <w:t xml:space="preserve"> </w:t>
      </w:r>
      <w:r>
        <w:t>report</w:t>
      </w:r>
      <w:r>
        <w:rPr>
          <w:spacing w:val="-13"/>
        </w:rPr>
        <w:t xml:space="preserve"> </w:t>
      </w:r>
      <w:r>
        <w:t>(15</w:t>
      </w:r>
      <w:r>
        <w:rPr>
          <w:spacing w:val="-13"/>
        </w:rPr>
        <w:t xml:space="preserve"> </w:t>
      </w:r>
      <w:r>
        <w:t>copies</w:t>
      </w:r>
      <w:r>
        <w:rPr>
          <w:spacing w:val="-14"/>
        </w:rPr>
        <w:t xml:space="preserve"> </w:t>
      </w:r>
      <w:r>
        <w:t>unless</w:t>
      </w:r>
      <w:r>
        <w:rPr>
          <w:spacing w:val="-14"/>
        </w:rPr>
        <w:t xml:space="preserve"> </w:t>
      </w:r>
      <w:r>
        <w:t>shown</w:t>
      </w:r>
      <w:r>
        <w:rPr>
          <w:spacing w:val="-13"/>
        </w:rPr>
        <w:t xml:space="preserve"> </w:t>
      </w:r>
      <w:r>
        <w:t>otherwise</w:t>
      </w:r>
      <w:r>
        <w:rPr>
          <w:spacing w:val="-12"/>
        </w:rPr>
        <w:t xml:space="preserve"> </w:t>
      </w:r>
      <w:r>
        <w:t>in</w:t>
      </w:r>
      <w:r>
        <w:rPr>
          <w:spacing w:val="-13"/>
        </w:rPr>
        <w:t xml:space="preserve"> </w:t>
      </w:r>
      <w:r>
        <w:t>the</w:t>
      </w:r>
      <w:r>
        <w:rPr>
          <w:spacing w:val="-12"/>
        </w:rPr>
        <w:t xml:space="preserve"> </w:t>
      </w:r>
      <w:r>
        <w:t>RFP)</w:t>
      </w:r>
      <w:r>
        <w:rPr>
          <w:spacing w:val="-11"/>
        </w:rPr>
        <w:t xml:space="preserve"> </w:t>
      </w:r>
      <w:r>
        <w:t>shall</w:t>
      </w:r>
      <w:r>
        <w:rPr>
          <w:spacing w:val="-13"/>
        </w:rPr>
        <w:t xml:space="preserve"> </w:t>
      </w:r>
      <w:r>
        <w:t>encompass</w:t>
      </w:r>
      <w:r>
        <w:rPr>
          <w:spacing w:val="-14"/>
        </w:rPr>
        <w:t xml:space="preserve"> </w:t>
      </w:r>
      <w:r>
        <w:t>a</w:t>
      </w:r>
      <w:r>
        <w:rPr>
          <w:spacing w:val="-12"/>
        </w:rPr>
        <w:t xml:space="preserve"> </w:t>
      </w:r>
      <w:r>
        <w:t>log</w:t>
      </w:r>
      <w:r>
        <w:rPr>
          <w:spacing w:val="-16"/>
        </w:rPr>
        <w:t xml:space="preserve"> </w:t>
      </w:r>
      <w:r>
        <w:t>sheet</w:t>
      </w:r>
      <w:r>
        <w:rPr>
          <w:spacing w:val="-13"/>
        </w:rPr>
        <w:t xml:space="preserve"> </w:t>
      </w:r>
      <w:r>
        <w:t>of</w:t>
      </w:r>
      <w:r>
        <w:rPr>
          <w:spacing w:val="-16"/>
        </w:rPr>
        <w:t xml:space="preserve"> </w:t>
      </w:r>
      <w:r>
        <w:t>proposals as described above, Cost Estimates, life cycle analysis and sketches. Two copies will be delivered to the University Review Unit to facilitate a required annual report to the</w:t>
      </w:r>
      <w:r>
        <w:rPr>
          <w:spacing w:val="-32"/>
        </w:rPr>
        <w:t xml:space="preserve"> </w:t>
      </w:r>
      <w:r>
        <w:t>State.</w:t>
      </w:r>
    </w:p>
    <w:p w14:paraId="45EDFA3B" w14:textId="77777777" w:rsidR="00BD63E6" w:rsidRDefault="00BD63E6">
      <w:pPr>
        <w:pStyle w:val="BodyText"/>
        <w:spacing w:before="9"/>
        <w:rPr>
          <w:sz w:val="22"/>
        </w:rPr>
      </w:pPr>
    </w:p>
    <w:p w14:paraId="55A594E1" w14:textId="77777777" w:rsidR="00BD63E6" w:rsidRDefault="00D94B7A">
      <w:pPr>
        <w:pStyle w:val="BodyText"/>
        <w:spacing w:before="1"/>
        <w:ind w:left="120" w:right="110"/>
        <w:jc w:val="both"/>
      </w:pPr>
      <w:r>
        <w:t>As</w:t>
      </w:r>
      <w:r>
        <w:rPr>
          <w:spacing w:val="-17"/>
        </w:rPr>
        <w:t xml:space="preserve"> </w:t>
      </w:r>
      <w:r>
        <w:t>coordinated</w:t>
      </w:r>
      <w:r>
        <w:rPr>
          <w:spacing w:val="-16"/>
        </w:rPr>
        <w:t xml:space="preserve"> </w:t>
      </w:r>
      <w:r>
        <w:t>and</w:t>
      </w:r>
      <w:r>
        <w:rPr>
          <w:spacing w:val="-16"/>
        </w:rPr>
        <w:t xml:space="preserve"> </w:t>
      </w:r>
      <w:r>
        <w:t>arranged</w:t>
      </w:r>
      <w:r>
        <w:rPr>
          <w:spacing w:val="-16"/>
        </w:rPr>
        <w:t xml:space="preserve"> </w:t>
      </w:r>
      <w:r>
        <w:t>by</w:t>
      </w:r>
      <w:r>
        <w:rPr>
          <w:spacing w:val="-21"/>
        </w:rPr>
        <w:t xml:space="preserve"> </w:t>
      </w:r>
      <w:r>
        <w:t>the</w:t>
      </w:r>
      <w:r>
        <w:rPr>
          <w:spacing w:val="-15"/>
        </w:rPr>
        <w:t xml:space="preserve"> </w:t>
      </w:r>
      <w:r>
        <w:t>University</w:t>
      </w:r>
      <w:r>
        <w:rPr>
          <w:spacing w:val="-18"/>
        </w:rPr>
        <w:t xml:space="preserve"> </w:t>
      </w:r>
      <w:r>
        <w:t>PM,</w:t>
      </w:r>
      <w:r>
        <w:rPr>
          <w:spacing w:val="-16"/>
        </w:rPr>
        <w:t xml:space="preserve"> </w:t>
      </w:r>
      <w:r>
        <w:t>the</w:t>
      </w:r>
      <w:r>
        <w:rPr>
          <w:spacing w:val="-15"/>
        </w:rPr>
        <w:t xml:space="preserve"> </w:t>
      </w:r>
      <w:r>
        <w:t>VM</w:t>
      </w:r>
      <w:r>
        <w:rPr>
          <w:spacing w:val="-17"/>
        </w:rPr>
        <w:t xml:space="preserve"> </w:t>
      </w:r>
      <w:r>
        <w:t>team</w:t>
      </w:r>
      <w:r>
        <w:rPr>
          <w:spacing w:val="-15"/>
        </w:rPr>
        <w:t xml:space="preserve"> </w:t>
      </w:r>
      <w:r>
        <w:t>should</w:t>
      </w:r>
      <w:r>
        <w:rPr>
          <w:spacing w:val="-16"/>
        </w:rPr>
        <w:t xml:space="preserve"> </w:t>
      </w:r>
      <w:r>
        <w:t>convene</w:t>
      </w:r>
      <w:r>
        <w:rPr>
          <w:spacing w:val="-15"/>
        </w:rPr>
        <w:t xml:space="preserve"> </w:t>
      </w:r>
      <w:r>
        <w:t>in</w:t>
      </w:r>
      <w:r>
        <w:rPr>
          <w:spacing w:val="-16"/>
        </w:rPr>
        <w:t xml:space="preserve"> </w:t>
      </w:r>
      <w:r>
        <w:t>a</w:t>
      </w:r>
      <w:r>
        <w:rPr>
          <w:spacing w:val="-15"/>
        </w:rPr>
        <w:t xml:space="preserve"> </w:t>
      </w:r>
      <w:r>
        <w:t>place</w:t>
      </w:r>
      <w:r>
        <w:rPr>
          <w:spacing w:val="-15"/>
        </w:rPr>
        <w:t xml:space="preserve"> </w:t>
      </w:r>
      <w:r>
        <w:t>and</w:t>
      </w:r>
      <w:r>
        <w:rPr>
          <w:spacing w:val="-16"/>
        </w:rPr>
        <w:t xml:space="preserve"> </w:t>
      </w:r>
      <w:r>
        <w:t>manner to allow dedicated deliberation without normal daily interruption. The University, or CVS if so contracted,</w:t>
      </w:r>
      <w:r>
        <w:rPr>
          <w:spacing w:val="-15"/>
        </w:rPr>
        <w:t xml:space="preserve"> </w:t>
      </w:r>
      <w:r>
        <w:t>will</w:t>
      </w:r>
      <w:r>
        <w:rPr>
          <w:spacing w:val="-15"/>
        </w:rPr>
        <w:t xml:space="preserve"> </w:t>
      </w:r>
      <w:r>
        <w:t>provide</w:t>
      </w:r>
      <w:r>
        <w:rPr>
          <w:spacing w:val="-14"/>
        </w:rPr>
        <w:t xml:space="preserve"> </w:t>
      </w:r>
      <w:r>
        <w:t>a</w:t>
      </w:r>
      <w:r>
        <w:rPr>
          <w:spacing w:val="-14"/>
        </w:rPr>
        <w:t xml:space="preserve"> </w:t>
      </w:r>
      <w:r>
        <w:t>suitable</w:t>
      </w:r>
      <w:r>
        <w:rPr>
          <w:spacing w:val="-14"/>
        </w:rPr>
        <w:t xml:space="preserve"> </w:t>
      </w:r>
      <w:r>
        <w:t>room</w:t>
      </w:r>
      <w:r>
        <w:rPr>
          <w:spacing w:val="-15"/>
        </w:rPr>
        <w:t xml:space="preserve"> </w:t>
      </w:r>
      <w:r>
        <w:t>with</w:t>
      </w:r>
      <w:r>
        <w:rPr>
          <w:spacing w:val="-18"/>
        </w:rPr>
        <w:t xml:space="preserve"> </w:t>
      </w:r>
      <w:r>
        <w:t>tables</w:t>
      </w:r>
      <w:r>
        <w:rPr>
          <w:spacing w:val="-16"/>
        </w:rPr>
        <w:t xml:space="preserve"> </w:t>
      </w:r>
      <w:r>
        <w:t>and</w:t>
      </w:r>
      <w:r>
        <w:rPr>
          <w:spacing w:val="-15"/>
        </w:rPr>
        <w:t xml:space="preserve"> </w:t>
      </w:r>
      <w:r>
        <w:t>chairs,</w:t>
      </w:r>
      <w:r>
        <w:rPr>
          <w:spacing w:val="-15"/>
        </w:rPr>
        <w:t xml:space="preserve"> </w:t>
      </w:r>
      <w:r>
        <w:t>with</w:t>
      </w:r>
      <w:r>
        <w:rPr>
          <w:spacing w:val="-15"/>
        </w:rPr>
        <w:t xml:space="preserve"> </w:t>
      </w:r>
      <w:r>
        <w:t>immediate</w:t>
      </w:r>
      <w:r>
        <w:rPr>
          <w:spacing w:val="-17"/>
        </w:rPr>
        <w:t xml:space="preserve"> </w:t>
      </w:r>
      <w:r>
        <w:t>or</w:t>
      </w:r>
      <w:r>
        <w:rPr>
          <w:spacing w:val="-15"/>
        </w:rPr>
        <w:t xml:space="preserve"> </w:t>
      </w:r>
      <w:r>
        <w:t>convenient</w:t>
      </w:r>
      <w:r>
        <w:rPr>
          <w:spacing w:val="-15"/>
        </w:rPr>
        <w:t xml:space="preserve"> </w:t>
      </w:r>
      <w:r>
        <w:t>dedicated use of a copier. VM Services shall be performed in a timely manner to minimize any delay in the schedule, dependent on availability of a functional Cost Estimate as reconciled by the A/E and the University’s independent</w:t>
      </w:r>
      <w:r>
        <w:rPr>
          <w:spacing w:val="-11"/>
        </w:rPr>
        <w:t xml:space="preserve"> </w:t>
      </w:r>
      <w:r>
        <w:t>estimator.</w:t>
      </w:r>
    </w:p>
    <w:p w14:paraId="4C4D67B6" w14:textId="77777777" w:rsidR="00BD63E6" w:rsidRDefault="00BD63E6">
      <w:pPr>
        <w:pStyle w:val="BodyText"/>
        <w:spacing w:before="1"/>
      </w:pPr>
    </w:p>
    <w:p w14:paraId="50908124" w14:textId="77777777" w:rsidR="00BD63E6" w:rsidRDefault="00D94B7A" w:rsidP="001C09AE">
      <w:pPr>
        <w:pStyle w:val="ListParagraph"/>
        <w:numPr>
          <w:ilvl w:val="2"/>
          <w:numId w:val="55"/>
        </w:numPr>
        <w:tabs>
          <w:tab w:val="left" w:pos="821"/>
        </w:tabs>
        <w:ind w:right="107" w:firstLine="0"/>
        <w:jc w:val="both"/>
        <w:rPr>
          <w:sz w:val="23"/>
        </w:rPr>
      </w:pPr>
      <w:r>
        <w:rPr>
          <w:b/>
          <w:sz w:val="23"/>
        </w:rPr>
        <w:t>Qualifications</w:t>
      </w:r>
      <w:r>
        <w:rPr>
          <w:b/>
          <w:spacing w:val="-10"/>
          <w:sz w:val="23"/>
        </w:rPr>
        <w:t xml:space="preserve"> </w:t>
      </w:r>
      <w:r>
        <w:rPr>
          <w:b/>
          <w:sz w:val="23"/>
        </w:rPr>
        <w:t>of</w:t>
      </w:r>
      <w:r>
        <w:rPr>
          <w:b/>
          <w:spacing w:val="-7"/>
          <w:sz w:val="23"/>
        </w:rPr>
        <w:t xml:space="preserve"> </w:t>
      </w:r>
      <w:r>
        <w:rPr>
          <w:b/>
          <w:sz w:val="23"/>
        </w:rPr>
        <w:t>VM</w:t>
      </w:r>
      <w:r>
        <w:rPr>
          <w:b/>
          <w:spacing w:val="-9"/>
          <w:sz w:val="23"/>
        </w:rPr>
        <w:t xml:space="preserve"> </w:t>
      </w:r>
      <w:r>
        <w:rPr>
          <w:b/>
          <w:sz w:val="23"/>
        </w:rPr>
        <w:t>Team:</w:t>
      </w:r>
      <w:r>
        <w:rPr>
          <w:b/>
          <w:spacing w:val="-10"/>
          <w:sz w:val="23"/>
        </w:rPr>
        <w:t xml:space="preserve"> </w:t>
      </w:r>
      <w:r>
        <w:rPr>
          <w:sz w:val="23"/>
        </w:rPr>
        <w:t>The</w:t>
      </w:r>
      <w:r>
        <w:rPr>
          <w:spacing w:val="-9"/>
          <w:sz w:val="23"/>
        </w:rPr>
        <w:t xml:space="preserve"> </w:t>
      </w:r>
      <w:r>
        <w:rPr>
          <w:sz w:val="23"/>
        </w:rPr>
        <w:t>VM</w:t>
      </w:r>
      <w:r>
        <w:rPr>
          <w:spacing w:val="-10"/>
          <w:sz w:val="23"/>
        </w:rPr>
        <w:t xml:space="preserve"> </w:t>
      </w:r>
      <w:r>
        <w:rPr>
          <w:sz w:val="23"/>
        </w:rPr>
        <w:t>team</w:t>
      </w:r>
      <w:r>
        <w:rPr>
          <w:spacing w:val="-9"/>
          <w:sz w:val="23"/>
        </w:rPr>
        <w:t xml:space="preserve"> </w:t>
      </w:r>
      <w:r>
        <w:rPr>
          <w:sz w:val="23"/>
        </w:rPr>
        <w:t>shall</w:t>
      </w:r>
      <w:r>
        <w:rPr>
          <w:spacing w:val="-9"/>
          <w:sz w:val="23"/>
        </w:rPr>
        <w:t xml:space="preserve"> </w:t>
      </w:r>
      <w:r>
        <w:rPr>
          <w:sz w:val="23"/>
        </w:rPr>
        <w:t>consist</w:t>
      </w:r>
      <w:r>
        <w:rPr>
          <w:spacing w:val="-9"/>
          <w:sz w:val="23"/>
        </w:rPr>
        <w:t xml:space="preserve"> </w:t>
      </w:r>
      <w:r>
        <w:rPr>
          <w:sz w:val="23"/>
        </w:rPr>
        <w:t>of</w:t>
      </w:r>
      <w:r>
        <w:rPr>
          <w:spacing w:val="-12"/>
          <w:sz w:val="23"/>
        </w:rPr>
        <w:t xml:space="preserve"> </w:t>
      </w:r>
      <w:r>
        <w:rPr>
          <w:sz w:val="23"/>
        </w:rPr>
        <w:t>a</w:t>
      </w:r>
      <w:r>
        <w:rPr>
          <w:spacing w:val="-9"/>
          <w:sz w:val="23"/>
        </w:rPr>
        <w:t xml:space="preserve"> </w:t>
      </w:r>
      <w:r>
        <w:rPr>
          <w:sz w:val="23"/>
        </w:rPr>
        <w:t>CVS</w:t>
      </w:r>
      <w:r>
        <w:rPr>
          <w:spacing w:val="-10"/>
          <w:sz w:val="23"/>
        </w:rPr>
        <w:t xml:space="preserve"> </w:t>
      </w:r>
      <w:r>
        <w:rPr>
          <w:sz w:val="23"/>
        </w:rPr>
        <w:t>team</w:t>
      </w:r>
      <w:r>
        <w:rPr>
          <w:spacing w:val="-9"/>
          <w:sz w:val="23"/>
        </w:rPr>
        <w:t xml:space="preserve"> </w:t>
      </w:r>
      <w:r>
        <w:rPr>
          <w:sz w:val="23"/>
        </w:rPr>
        <w:t>leader,</w:t>
      </w:r>
      <w:r>
        <w:rPr>
          <w:spacing w:val="-10"/>
          <w:sz w:val="23"/>
        </w:rPr>
        <w:t xml:space="preserve"> </w:t>
      </w:r>
      <w:r>
        <w:rPr>
          <w:sz w:val="23"/>
        </w:rPr>
        <w:t>the</w:t>
      </w:r>
      <w:r>
        <w:rPr>
          <w:spacing w:val="-9"/>
          <w:sz w:val="23"/>
        </w:rPr>
        <w:t xml:space="preserve"> </w:t>
      </w:r>
      <w:r>
        <w:rPr>
          <w:sz w:val="23"/>
        </w:rPr>
        <w:t>University Review Unit*, the A/E* an A/E peer team*, and the University’s independent estimator. (*Composed of at least one licensed Architect and one licensed Professional Engineer from each discipline which has significant Work on the</w:t>
      </w:r>
      <w:r>
        <w:rPr>
          <w:spacing w:val="-28"/>
          <w:sz w:val="23"/>
        </w:rPr>
        <w:t xml:space="preserve"> </w:t>
      </w:r>
      <w:r>
        <w:rPr>
          <w:sz w:val="23"/>
        </w:rPr>
        <w:t>Project.)</w:t>
      </w:r>
    </w:p>
    <w:p w14:paraId="52B71B9E" w14:textId="77777777" w:rsidR="00BD63E6" w:rsidRDefault="00BD63E6">
      <w:pPr>
        <w:pStyle w:val="BodyText"/>
      </w:pPr>
    </w:p>
    <w:p w14:paraId="55AB588F" w14:textId="77777777" w:rsidR="00BD63E6" w:rsidRDefault="00D94B7A">
      <w:pPr>
        <w:pStyle w:val="BodyText"/>
        <w:spacing w:before="1"/>
        <w:ind w:left="120" w:right="108" w:hanging="3"/>
        <w:jc w:val="both"/>
      </w:pPr>
      <w:r>
        <w:t>The VM review shall be coordinated, supervised and led by a person having CVS credentials that qualify</w:t>
      </w:r>
      <w:r>
        <w:rPr>
          <w:spacing w:val="-17"/>
        </w:rPr>
        <w:t xml:space="preserve"> </w:t>
      </w:r>
      <w:r>
        <w:t>him/her</w:t>
      </w:r>
      <w:r>
        <w:rPr>
          <w:spacing w:val="-14"/>
        </w:rPr>
        <w:t xml:space="preserve"> </w:t>
      </w:r>
      <w:r>
        <w:t>to</w:t>
      </w:r>
      <w:r>
        <w:rPr>
          <w:spacing w:val="-12"/>
        </w:rPr>
        <w:t xml:space="preserve"> </w:t>
      </w:r>
      <w:r>
        <w:t>perform</w:t>
      </w:r>
      <w:r>
        <w:rPr>
          <w:spacing w:val="-14"/>
        </w:rPr>
        <w:t xml:space="preserve"> </w:t>
      </w:r>
      <w:r>
        <w:t>such</w:t>
      </w:r>
      <w:r>
        <w:rPr>
          <w:spacing w:val="-12"/>
        </w:rPr>
        <w:t xml:space="preserve"> </w:t>
      </w:r>
      <w:r>
        <w:t>Services.</w:t>
      </w:r>
      <w:r>
        <w:rPr>
          <w:spacing w:val="-14"/>
        </w:rPr>
        <w:t xml:space="preserve"> </w:t>
      </w:r>
      <w:r>
        <w:t>The</w:t>
      </w:r>
      <w:r>
        <w:rPr>
          <w:spacing w:val="-14"/>
        </w:rPr>
        <w:t xml:space="preserve"> </w:t>
      </w:r>
      <w:r>
        <w:t>CVS</w:t>
      </w:r>
      <w:r>
        <w:rPr>
          <w:spacing w:val="-13"/>
        </w:rPr>
        <w:t xml:space="preserve"> </w:t>
      </w:r>
      <w:r>
        <w:t>shall</w:t>
      </w:r>
      <w:r>
        <w:rPr>
          <w:spacing w:val="-14"/>
        </w:rPr>
        <w:t xml:space="preserve"> </w:t>
      </w:r>
      <w:r>
        <w:t>be</w:t>
      </w:r>
      <w:r>
        <w:rPr>
          <w:spacing w:val="-14"/>
        </w:rPr>
        <w:t xml:space="preserve"> </w:t>
      </w:r>
      <w:r>
        <w:t>certified</w:t>
      </w:r>
      <w:r>
        <w:rPr>
          <w:spacing w:val="-12"/>
        </w:rPr>
        <w:t xml:space="preserve"> </w:t>
      </w:r>
      <w:r>
        <w:t>by</w:t>
      </w:r>
      <w:r>
        <w:rPr>
          <w:spacing w:val="-17"/>
        </w:rPr>
        <w:t xml:space="preserve"> </w:t>
      </w:r>
      <w:r>
        <w:t>the</w:t>
      </w:r>
      <w:r>
        <w:rPr>
          <w:spacing w:val="-11"/>
        </w:rPr>
        <w:t xml:space="preserve"> </w:t>
      </w:r>
      <w:r>
        <w:t>Society</w:t>
      </w:r>
      <w:r>
        <w:rPr>
          <w:spacing w:val="-17"/>
        </w:rPr>
        <w:t xml:space="preserve"> </w:t>
      </w:r>
      <w:r>
        <w:t>of</w:t>
      </w:r>
      <w:r>
        <w:rPr>
          <w:spacing w:val="-14"/>
        </w:rPr>
        <w:t xml:space="preserve"> </w:t>
      </w:r>
      <w:r>
        <w:t>American</w:t>
      </w:r>
      <w:r>
        <w:rPr>
          <w:spacing w:val="-12"/>
        </w:rPr>
        <w:t xml:space="preserve"> </w:t>
      </w:r>
      <w:r>
        <w:t>Value Engineers and shall have had a minimum of eight years combined college education and practical on- the-job VM experience. Practical experience is considered to have been gained by being actively engaged as a Consultant in VM</w:t>
      </w:r>
      <w:r>
        <w:rPr>
          <w:spacing w:val="-16"/>
        </w:rPr>
        <w:t xml:space="preserve"> </w:t>
      </w:r>
      <w:r>
        <w:t>activities.</w:t>
      </w:r>
    </w:p>
    <w:p w14:paraId="29714FD3" w14:textId="77777777" w:rsidR="00BD63E6" w:rsidRDefault="00BD63E6">
      <w:pPr>
        <w:pStyle w:val="BodyText"/>
        <w:spacing w:before="1"/>
      </w:pPr>
    </w:p>
    <w:p w14:paraId="7B101E60" w14:textId="77777777" w:rsidR="00BD63E6" w:rsidRDefault="00D94B7A">
      <w:pPr>
        <w:pStyle w:val="BodyText"/>
        <w:ind w:left="120" w:right="109"/>
        <w:jc w:val="both"/>
      </w:pPr>
      <w:r>
        <w:t>Members of the team shall be registered Architects and Professional Engineers licensed in the Commonwealth of Virginia. All shall have a good understanding of VM principles and methodology. Team</w:t>
      </w:r>
      <w:r>
        <w:rPr>
          <w:spacing w:val="-9"/>
        </w:rPr>
        <w:t xml:space="preserve"> </w:t>
      </w:r>
      <w:r>
        <w:t>members</w:t>
      </w:r>
      <w:r>
        <w:rPr>
          <w:spacing w:val="-10"/>
        </w:rPr>
        <w:t xml:space="preserve"> </w:t>
      </w:r>
      <w:r>
        <w:t>shall</w:t>
      </w:r>
      <w:r>
        <w:rPr>
          <w:spacing w:val="-9"/>
        </w:rPr>
        <w:t xml:space="preserve"> </w:t>
      </w:r>
      <w:r>
        <w:t>be</w:t>
      </w:r>
      <w:r>
        <w:rPr>
          <w:spacing w:val="-9"/>
        </w:rPr>
        <w:t xml:space="preserve"> </w:t>
      </w:r>
      <w:r>
        <w:t>knowledgeable</w:t>
      </w:r>
      <w:r>
        <w:rPr>
          <w:spacing w:val="-9"/>
        </w:rPr>
        <w:t xml:space="preserve"> </w:t>
      </w:r>
      <w:r>
        <w:t>of</w:t>
      </w:r>
      <w:r>
        <w:rPr>
          <w:spacing w:val="-12"/>
        </w:rPr>
        <w:t xml:space="preserve"> </w:t>
      </w:r>
      <w:r>
        <w:t>the</w:t>
      </w:r>
      <w:r>
        <w:rPr>
          <w:spacing w:val="-9"/>
        </w:rPr>
        <w:t xml:space="preserve"> </w:t>
      </w:r>
      <w:r>
        <w:t>design</w:t>
      </w:r>
      <w:r>
        <w:rPr>
          <w:spacing w:val="-7"/>
        </w:rPr>
        <w:t xml:space="preserve"> </w:t>
      </w:r>
      <w:r>
        <w:t>and</w:t>
      </w:r>
      <w:r>
        <w:rPr>
          <w:spacing w:val="-10"/>
        </w:rPr>
        <w:t xml:space="preserve"> </w:t>
      </w:r>
      <w:r>
        <w:t>operational</w:t>
      </w:r>
      <w:r>
        <w:rPr>
          <w:spacing w:val="-9"/>
        </w:rPr>
        <w:t xml:space="preserve"> </w:t>
      </w:r>
      <w:r>
        <w:t>requirements</w:t>
      </w:r>
      <w:r>
        <w:rPr>
          <w:spacing w:val="39"/>
        </w:rPr>
        <w:t xml:space="preserve"> </w:t>
      </w:r>
      <w:r>
        <w:t>and</w:t>
      </w:r>
      <w:r>
        <w:rPr>
          <w:spacing w:val="-10"/>
        </w:rPr>
        <w:t xml:space="preserve"> </w:t>
      </w:r>
      <w:r>
        <w:t>characteristics of the systems applicable to their discipline and the type of facility</w:t>
      </w:r>
      <w:r>
        <w:rPr>
          <w:spacing w:val="-11"/>
        </w:rPr>
        <w:t xml:space="preserve"> </w:t>
      </w:r>
      <w:r>
        <w:t>being</w:t>
      </w:r>
      <w:r w:rsidR="00A73D9C">
        <w:t xml:space="preserve"> </w:t>
      </w:r>
      <w:r>
        <w:t>studied.</w:t>
      </w:r>
    </w:p>
    <w:p w14:paraId="346A4914" w14:textId="77777777" w:rsidR="00BD63E6" w:rsidRDefault="00BD63E6">
      <w:pPr>
        <w:pStyle w:val="BodyText"/>
      </w:pPr>
    </w:p>
    <w:p w14:paraId="6C825603" w14:textId="006D7CC6" w:rsidR="00BD63E6" w:rsidRDefault="00D94B7A" w:rsidP="001C09AE">
      <w:pPr>
        <w:pStyle w:val="ListParagraph"/>
        <w:numPr>
          <w:ilvl w:val="2"/>
          <w:numId w:val="55"/>
        </w:numPr>
        <w:tabs>
          <w:tab w:val="left" w:pos="776"/>
        </w:tabs>
        <w:spacing w:before="1"/>
        <w:ind w:right="108" w:firstLine="0"/>
        <w:jc w:val="both"/>
        <w:rPr>
          <w:sz w:val="23"/>
        </w:rPr>
      </w:pPr>
      <w:r>
        <w:rPr>
          <w:sz w:val="23"/>
        </w:rPr>
        <w:t>Information</w:t>
      </w:r>
      <w:r>
        <w:rPr>
          <w:spacing w:val="-10"/>
          <w:sz w:val="23"/>
        </w:rPr>
        <w:t xml:space="preserve"> </w:t>
      </w:r>
      <w:r>
        <w:rPr>
          <w:sz w:val="23"/>
        </w:rPr>
        <w:t>Supplied</w:t>
      </w:r>
      <w:r>
        <w:rPr>
          <w:spacing w:val="-12"/>
          <w:sz w:val="23"/>
        </w:rPr>
        <w:t xml:space="preserve"> </w:t>
      </w:r>
      <w:r>
        <w:rPr>
          <w:sz w:val="23"/>
        </w:rPr>
        <w:t>to</w:t>
      </w:r>
      <w:r>
        <w:rPr>
          <w:spacing w:val="-10"/>
          <w:sz w:val="23"/>
        </w:rPr>
        <w:t xml:space="preserve"> </w:t>
      </w:r>
      <w:r>
        <w:rPr>
          <w:sz w:val="23"/>
        </w:rPr>
        <w:t>the</w:t>
      </w:r>
      <w:r>
        <w:rPr>
          <w:spacing w:val="-9"/>
          <w:sz w:val="23"/>
        </w:rPr>
        <w:t xml:space="preserve"> </w:t>
      </w:r>
      <w:r>
        <w:rPr>
          <w:sz w:val="23"/>
        </w:rPr>
        <w:t>VM</w:t>
      </w:r>
      <w:r>
        <w:rPr>
          <w:spacing w:val="-10"/>
          <w:sz w:val="23"/>
        </w:rPr>
        <w:t xml:space="preserve"> </w:t>
      </w:r>
      <w:r>
        <w:rPr>
          <w:sz w:val="23"/>
        </w:rPr>
        <w:t>team:</w:t>
      </w:r>
      <w:r>
        <w:rPr>
          <w:spacing w:val="-9"/>
          <w:sz w:val="23"/>
        </w:rPr>
        <w:t xml:space="preserve"> </w:t>
      </w:r>
      <w:r>
        <w:rPr>
          <w:sz w:val="23"/>
        </w:rPr>
        <w:t>Prior</w:t>
      </w:r>
      <w:r>
        <w:rPr>
          <w:spacing w:val="-12"/>
          <w:sz w:val="23"/>
        </w:rPr>
        <w:t xml:space="preserve"> </w:t>
      </w:r>
      <w:r>
        <w:rPr>
          <w:sz w:val="23"/>
        </w:rPr>
        <w:t>to</w:t>
      </w:r>
      <w:r>
        <w:rPr>
          <w:spacing w:val="-10"/>
          <w:sz w:val="23"/>
        </w:rPr>
        <w:t xml:space="preserve"> </w:t>
      </w:r>
      <w:r>
        <w:rPr>
          <w:sz w:val="23"/>
        </w:rPr>
        <w:t>commencing</w:t>
      </w:r>
      <w:r>
        <w:rPr>
          <w:spacing w:val="-12"/>
          <w:sz w:val="23"/>
        </w:rPr>
        <w:t xml:space="preserve"> </w:t>
      </w:r>
      <w:r>
        <w:rPr>
          <w:sz w:val="23"/>
        </w:rPr>
        <w:t>the</w:t>
      </w:r>
      <w:r>
        <w:rPr>
          <w:spacing w:val="-9"/>
          <w:sz w:val="23"/>
        </w:rPr>
        <w:t xml:space="preserve"> </w:t>
      </w:r>
      <w:r>
        <w:rPr>
          <w:sz w:val="23"/>
        </w:rPr>
        <w:t>VM</w:t>
      </w:r>
      <w:r>
        <w:rPr>
          <w:spacing w:val="-10"/>
          <w:sz w:val="23"/>
        </w:rPr>
        <w:t xml:space="preserve"> </w:t>
      </w:r>
      <w:r>
        <w:rPr>
          <w:sz w:val="23"/>
        </w:rPr>
        <w:t>review,</w:t>
      </w:r>
      <w:r>
        <w:rPr>
          <w:spacing w:val="-10"/>
          <w:sz w:val="23"/>
        </w:rPr>
        <w:t xml:space="preserve"> </w:t>
      </w:r>
      <w:r>
        <w:rPr>
          <w:sz w:val="23"/>
        </w:rPr>
        <w:t>the</w:t>
      </w:r>
      <w:r>
        <w:rPr>
          <w:spacing w:val="-11"/>
          <w:sz w:val="23"/>
        </w:rPr>
        <w:t xml:space="preserve"> </w:t>
      </w:r>
      <w:r>
        <w:rPr>
          <w:sz w:val="23"/>
        </w:rPr>
        <w:t>University</w:t>
      </w:r>
      <w:r>
        <w:rPr>
          <w:spacing w:val="-13"/>
          <w:sz w:val="23"/>
        </w:rPr>
        <w:t xml:space="preserve"> </w:t>
      </w:r>
      <w:r>
        <w:rPr>
          <w:sz w:val="23"/>
        </w:rPr>
        <w:t xml:space="preserve">PM shall provide adequate copies of the design Submittal as required by this Chapter to the </w:t>
      </w:r>
      <w:hyperlink r:id="rId484">
        <w:r>
          <w:rPr>
            <w:color w:val="0000FF"/>
            <w:sz w:val="23"/>
            <w:u w:val="single" w:color="0000FF"/>
          </w:rPr>
          <w:t>Office of</w:t>
        </w:r>
      </w:hyperlink>
      <w:r>
        <w:rPr>
          <w:color w:val="0000FF"/>
          <w:sz w:val="23"/>
          <w:u w:val="single" w:color="0000FF"/>
        </w:rPr>
        <w:t xml:space="preserve"> </w:t>
      </w:r>
      <w:hyperlink r:id="rId485">
        <w:r>
          <w:rPr>
            <w:color w:val="0000FF"/>
            <w:sz w:val="23"/>
            <w:u w:val="single" w:color="0000FF"/>
          </w:rPr>
          <w:t xml:space="preserve">the </w:t>
        </w:r>
      </w:hyperlink>
      <w:hyperlink r:id="rId486">
        <w:r>
          <w:rPr>
            <w:color w:val="0000FF"/>
            <w:sz w:val="23"/>
            <w:u w:val="single" w:color="0000FF"/>
          </w:rPr>
          <w:t>Architect for the University</w:t>
        </w:r>
        <w:r>
          <w:rPr>
            <w:sz w:val="23"/>
          </w:rPr>
          <w:t>,</w:t>
        </w:r>
      </w:hyperlink>
      <w:r>
        <w:rPr>
          <w:sz w:val="23"/>
        </w:rPr>
        <w:t xml:space="preserve"> the University Review Unit and the peer A/E members. An additional unbound set of the design Submittal shall be provided for use during the </w:t>
      </w:r>
      <w:r w:rsidR="00FD00BB">
        <w:rPr>
          <w:sz w:val="23"/>
        </w:rPr>
        <w:t>1-2-day</w:t>
      </w:r>
      <w:r>
        <w:rPr>
          <w:sz w:val="23"/>
        </w:rPr>
        <w:t xml:space="preserve"> Work session. The A/E’s required Cost Estimate shall be provided to the VM team in advance of the established date for Submittal of VM proposals, and the A/E and University independent estimator shall reconcile their estimates</w:t>
      </w:r>
      <w:r>
        <w:rPr>
          <w:spacing w:val="-8"/>
          <w:sz w:val="23"/>
        </w:rPr>
        <w:t xml:space="preserve"> </w:t>
      </w:r>
      <w:r>
        <w:rPr>
          <w:sz w:val="23"/>
        </w:rPr>
        <w:t>prior</w:t>
      </w:r>
      <w:r>
        <w:rPr>
          <w:spacing w:val="-7"/>
          <w:sz w:val="23"/>
        </w:rPr>
        <w:t xml:space="preserve"> </w:t>
      </w:r>
      <w:r>
        <w:rPr>
          <w:sz w:val="23"/>
        </w:rPr>
        <w:t>to</w:t>
      </w:r>
      <w:r>
        <w:rPr>
          <w:spacing w:val="-7"/>
          <w:sz w:val="23"/>
        </w:rPr>
        <w:t xml:space="preserve"> </w:t>
      </w:r>
      <w:r>
        <w:rPr>
          <w:sz w:val="23"/>
        </w:rPr>
        <w:t>the</w:t>
      </w:r>
      <w:r>
        <w:rPr>
          <w:spacing w:val="-6"/>
          <w:sz w:val="23"/>
        </w:rPr>
        <w:t xml:space="preserve"> </w:t>
      </w:r>
      <w:r>
        <w:rPr>
          <w:sz w:val="23"/>
        </w:rPr>
        <w:t>Work</w:t>
      </w:r>
      <w:r>
        <w:rPr>
          <w:spacing w:val="-7"/>
          <w:sz w:val="23"/>
        </w:rPr>
        <w:t xml:space="preserve"> </w:t>
      </w:r>
      <w:r>
        <w:rPr>
          <w:sz w:val="23"/>
        </w:rPr>
        <w:t>session.</w:t>
      </w:r>
      <w:r>
        <w:rPr>
          <w:spacing w:val="-7"/>
          <w:sz w:val="23"/>
        </w:rPr>
        <w:t xml:space="preserve"> </w:t>
      </w:r>
      <w:r>
        <w:rPr>
          <w:sz w:val="23"/>
        </w:rPr>
        <w:t>The</w:t>
      </w:r>
      <w:r>
        <w:rPr>
          <w:spacing w:val="-6"/>
          <w:sz w:val="23"/>
        </w:rPr>
        <w:t xml:space="preserve"> </w:t>
      </w:r>
      <w:r>
        <w:rPr>
          <w:sz w:val="23"/>
        </w:rPr>
        <w:t>CVS</w:t>
      </w:r>
      <w:r>
        <w:rPr>
          <w:spacing w:val="-8"/>
          <w:sz w:val="23"/>
        </w:rPr>
        <w:t xml:space="preserve"> </w:t>
      </w:r>
      <w:r>
        <w:rPr>
          <w:sz w:val="23"/>
        </w:rPr>
        <w:t>will</w:t>
      </w:r>
      <w:r>
        <w:rPr>
          <w:spacing w:val="-6"/>
          <w:sz w:val="23"/>
        </w:rPr>
        <w:t xml:space="preserve"> </w:t>
      </w:r>
      <w:r>
        <w:rPr>
          <w:sz w:val="23"/>
        </w:rPr>
        <w:t>determine</w:t>
      </w:r>
      <w:r>
        <w:rPr>
          <w:spacing w:val="-6"/>
          <w:sz w:val="23"/>
        </w:rPr>
        <w:t xml:space="preserve"> </w:t>
      </w:r>
      <w:r>
        <w:rPr>
          <w:sz w:val="23"/>
        </w:rPr>
        <w:t>which</w:t>
      </w:r>
      <w:r>
        <w:rPr>
          <w:spacing w:val="-7"/>
          <w:sz w:val="23"/>
        </w:rPr>
        <w:t xml:space="preserve"> </w:t>
      </w:r>
      <w:r>
        <w:rPr>
          <w:sz w:val="23"/>
        </w:rPr>
        <w:t>of</w:t>
      </w:r>
      <w:r>
        <w:rPr>
          <w:spacing w:val="-10"/>
          <w:sz w:val="23"/>
        </w:rPr>
        <w:t xml:space="preserve"> </w:t>
      </w:r>
      <w:r>
        <w:rPr>
          <w:sz w:val="23"/>
        </w:rPr>
        <w:t>the</w:t>
      </w:r>
      <w:r>
        <w:rPr>
          <w:spacing w:val="-6"/>
          <w:sz w:val="23"/>
        </w:rPr>
        <w:t xml:space="preserve"> </w:t>
      </w:r>
      <w:r>
        <w:rPr>
          <w:sz w:val="23"/>
        </w:rPr>
        <w:t>reconciled</w:t>
      </w:r>
      <w:r>
        <w:rPr>
          <w:spacing w:val="-7"/>
          <w:sz w:val="23"/>
        </w:rPr>
        <w:t xml:space="preserve"> </w:t>
      </w:r>
      <w:r>
        <w:rPr>
          <w:sz w:val="23"/>
        </w:rPr>
        <w:t>estimates</w:t>
      </w:r>
      <w:r>
        <w:rPr>
          <w:spacing w:val="-8"/>
          <w:sz w:val="23"/>
        </w:rPr>
        <w:t xml:space="preserve"> </w:t>
      </w:r>
      <w:r>
        <w:rPr>
          <w:sz w:val="23"/>
        </w:rPr>
        <w:t>will</w:t>
      </w:r>
      <w:r>
        <w:rPr>
          <w:spacing w:val="-6"/>
          <w:sz w:val="23"/>
        </w:rPr>
        <w:t xml:space="preserve"> </w:t>
      </w:r>
      <w:r>
        <w:rPr>
          <w:sz w:val="23"/>
        </w:rPr>
        <w:t>be the basis of estimates for the VM</w:t>
      </w:r>
      <w:r>
        <w:rPr>
          <w:spacing w:val="-43"/>
          <w:sz w:val="23"/>
        </w:rPr>
        <w:t xml:space="preserve"> </w:t>
      </w:r>
      <w:r>
        <w:rPr>
          <w:sz w:val="23"/>
        </w:rPr>
        <w:t>review.</w:t>
      </w:r>
    </w:p>
    <w:p w14:paraId="5F2A9172" w14:textId="77777777" w:rsidR="00BD63E6" w:rsidRDefault="00BD63E6">
      <w:pPr>
        <w:pStyle w:val="BodyText"/>
        <w:spacing w:before="3"/>
      </w:pPr>
    </w:p>
    <w:p w14:paraId="7F1AB307" w14:textId="77777777" w:rsidR="00BD63E6" w:rsidRDefault="00D94B7A" w:rsidP="001C09AE">
      <w:pPr>
        <w:pStyle w:val="ListParagraph"/>
        <w:numPr>
          <w:ilvl w:val="2"/>
          <w:numId w:val="55"/>
        </w:numPr>
        <w:tabs>
          <w:tab w:val="left" w:pos="754"/>
        </w:tabs>
        <w:spacing w:before="1" w:line="264" w:lineRule="exact"/>
        <w:ind w:left="753" w:hanging="633"/>
        <w:jc w:val="both"/>
        <w:rPr>
          <w:sz w:val="23"/>
        </w:rPr>
      </w:pPr>
      <w:r>
        <w:rPr>
          <w:b/>
          <w:sz w:val="23"/>
        </w:rPr>
        <w:t xml:space="preserve">CVS Responsibilities: </w:t>
      </w:r>
      <w:r>
        <w:rPr>
          <w:sz w:val="23"/>
        </w:rPr>
        <w:t>The CVS shall have the following responsibilities for the</w:t>
      </w:r>
      <w:r>
        <w:rPr>
          <w:spacing w:val="-22"/>
          <w:sz w:val="23"/>
        </w:rPr>
        <w:t xml:space="preserve"> </w:t>
      </w:r>
      <w:r>
        <w:rPr>
          <w:spacing w:val="2"/>
          <w:sz w:val="23"/>
        </w:rPr>
        <w:t>VM</w:t>
      </w:r>
      <w:r w:rsidR="00A73D9C">
        <w:rPr>
          <w:spacing w:val="2"/>
          <w:sz w:val="23"/>
        </w:rPr>
        <w:t xml:space="preserve"> </w:t>
      </w:r>
      <w:r>
        <w:rPr>
          <w:spacing w:val="2"/>
          <w:sz w:val="23"/>
        </w:rPr>
        <w:t>review:</w:t>
      </w:r>
    </w:p>
    <w:p w14:paraId="3E5313F8" w14:textId="77777777" w:rsidR="00BD63E6" w:rsidRDefault="00D94B7A" w:rsidP="001C09AE">
      <w:pPr>
        <w:pStyle w:val="ListParagraph"/>
        <w:numPr>
          <w:ilvl w:val="3"/>
          <w:numId w:val="55"/>
        </w:numPr>
        <w:tabs>
          <w:tab w:val="left" w:pos="1174"/>
        </w:tabs>
        <w:spacing w:line="264" w:lineRule="exact"/>
        <w:ind w:hanging="333"/>
        <w:rPr>
          <w:sz w:val="23"/>
        </w:rPr>
      </w:pPr>
      <w:r>
        <w:rPr>
          <w:sz w:val="23"/>
        </w:rPr>
        <w:t>Preparation</w:t>
      </w:r>
    </w:p>
    <w:p w14:paraId="1431F7D3" w14:textId="77777777" w:rsidR="00BD63E6" w:rsidRDefault="00D94B7A" w:rsidP="001C09AE">
      <w:pPr>
        <w:pStyle w:val="ListParagraph"/>
        <w:numPr>
          <w:ilvl w:val="4"/>
          <w:numId w:val="55"/>
        </w:numPr>
        <w:tabs>
          <w:tab w:val="left" w:pos="2279"/>
          <w:tab w:val="left" w:pos="2280"/>
        </w:tabs>
        <w:spacing w:line="264" w:lineRule="exact"/>
        <w:rPr>
          <w:sz w:val="23"/>
        </w:rPr>
      </w:pPr>
      <w:r>
        <w:rPr>
          <w:sz w:val="23"/>
        </w:rPr>
        <w:t>Review</w:t>
      </w:r>
      <w:r>
        <w:rPr>
          <w:spacing w:val="-4"/>
          <w:sz w:val="23"/>
        </w:rPr>
        <w:t xml:space="preserve"> </w:t>
      </w:r>
      <w:r>
        <w:rPr>
          <w:sz w:val="23"/>
        </w:rPr>
        <w:t>complete</w:t>
      </w:r>
      <w:r>
        <w:rPr>
          <w:spacing w:val="-2"/>
          <w:sz w:val="23"/>
        </w:rPr>
        <w:t xml:space="preserve"> </w:t>
      </w:r>
      <w:r>
        <w:rPr>
          <w:sz w:val="23"/>
        </w:rPr>
        <w:t>design</w:t>
      </w:r>
      <w:r>
        <w:rPr>
          <w:spacing w:val="-3"/>
          <w:sz w:val="23"/>
        </w:rPr>
        <w:t xml:space="preserve"> </w:t>
      </w:r>
      <w:r>
        <w:rPr>
          <w:sz w:val="23"/>
        </w:rPr>
        <w:t>package</w:t>
      </w:r>
      <w:r>
        <w:rPr>
          <w:spacing w:val="-2"/>
          <w:sz w:val="23"/>
        </w:rPr>
        <w:t xml:space="preserve"> </w:t>
      </w:r>
      <w:r>
        <w:rPr>
          <w:sz w:val="23"/>
        </w:rPr>
        <w:t>&amp;</w:t>
      </w:r>
      <w:r>
        <w:rPr>
          <w:spacing w:val="-5"/>
          <w:sz w:val="23"/>
        </w:rPr>
        <w:t xml:space="preserve"> </w:t>
      </w:r>
      <w:r>
        <w:rPr>
          <w:sz w:val="23"/>
        </w:rPr>
        <w:t>identify</w:t>
      </w:r>
      <w:r>
        <w:rPr>
          <w:spacing w:val="-8"/>
          <w:sz w:val="23"/>
        </w:rPr>
        <w:t xml:space="preserve"> </w:t>
      </w:r>
      <w:r>
        <w:rPr>
          <w:sz w:val="23"/>
        </w:rPr>
        <w:t>high</w:t>
      </w:r>
      <w:r>
        <w:rPr>
          <w:spacing w:val="-3"/>
          <w:sz w:val="23"/>
        </w:rPr>
        <w:t xml:space="preserve"> </w:t>
      </w:r>
      <w:r>
        <w:rPr>
          <w:sz w:val="23"/>
        </w:rPr>
        <w:t>cost</w:t>
      </w:r>
      <w:r>
        <w:rPr>
          <w:spacing w:val="-25"/>
          <w:sz w:val="23"/>
        </w:rPr>
        <w:t xml:space="preserve"> </w:t>
      </w:r>
      <w:r>
        <w:rPr>
          <w:sz w:val="23"/>
        </w:rPr>
        <w:t>areas.</w:t>
      </w:r>
    </w:p>
    <w:p w14:paraId="5BFD0E40" w14:textId="77777777" w:rsidR="00BD63E6" w:rsidRDefault="00D94B7A" w:rsidP="001C09AE">
      <w:pPr>
        <w:pStyle w:val="ListParagraph"/>
        <w:numPr>
          <w:ilvl w:val="4"/>
          <w:numId w:val="55"/>
        </w:numPr>
        <w:tabs>
          <w:tab w:val="left" w:pos="2279"/>
          <w:tab w:val="left" w:pos="2281"/>
        </w:tabs>
        <w:spacing w:line="264" w:lineRule="exact"/>
        <w:ind w:left="2280"/>
        <w:rPr>
          <w:sz w:val="23"/>
        </w:rPr>
      </w:pPr>
      <w:r>
        <w:rPr>
          <w:sz w:val="23"/>
        </w:rPr>
        <w:t>Prepare cost model (actual vs.</w:t>
      </w:r>
      <w:r>
        <w:rPr>
          <w:spacing w:val="-29"/>
          <w:sz w:val="23"/>
        </w:rPr>
        <w:t xml:space="preserve"> </w:t>
      </w:r>
      <w:r>
        <w:rPr>
          <w:sz w:val="23"/>
        </w:rPr>
        <w:t>historical)</w:t>
      </w:r>
    </w:p>
    <w:p w14:paraId="16189AB9" w14:textId="77777777" w:rsidR="00BD63E6" w:rsidRDefault="00D94B7A" w:rsidP="001C09AE">
      <w:pPr>
        <w:pStyle w:val="ListParagraph"/>
        <w:numPr>
          <w:ilvl w:val="4"/>
          <w:numId w:val="55"/>
        </w:numPr>
        <w:tabs>
          <w:tab w:val="left" w:pos="2279"/>
          <w:tab w:val="left" w:pos="2280"/>
        </w:tabs>
        <w:spacing w:line="264" w:lineRule="exact"/>
        <w:rPr>
          <w:sz w:val="23"/>
        </w:rPr>
      </w:pPr>
      <w:r>
        <w:rPr>
          <w:sz w:val="23"/>
        </w:rPr>
        <w:t>Prepare bar graphs of all sub</w:t>
      </w:r>
      <w:r>
        <w:rPr>
          <w:spacing w:val="-31"/>
          <w:sz w:val="23"/>
        </w:rPr>
        <w:t xml:space="preserve"> </w:t>
      </w:r>
      <w:r>
        <w:rPr>
          <w:sz w:val="23"/>
        </w:rPr>
        <w:t>systems.</w:t>
      </w:r>
    </w:p>
    <w:p w14:paraId="48F46D25" w14:textId="77777777" w:rsidR="00BD63E6" w:rsidRDefault="00D94B7A" w:rsidP="001C09AE">
      <w:pPr>
        <w:pStyle w:val="ListParagraph"/>
        <w:numPr>
          <w:ilvl w:val="4"/>
          <w:numId w:val="55"/>
        </w:numPr>
        <w:tabs>
          <w:tab w:val="left" w:pos="2279"/>
          <w:tab w:val="left" w:pos="2280"/>
        </w:tabs>
        <w:spacing w:line="264" w:lineRule="exact"/>
        <w:rPr>
          <w:sz w:val="23"/>
        </w:rPr>
      </w:pPr>
      <w:r>
        <w:rPr>
          <w:sz w:val="23"/>
        </w:rPr>
        <w:t>Prepare preliminary cost worth</w:t>
      </w:r>
      <w:r>
        <w:rPr>
          <w:spacing w:val="-24"/>
          <w:sz w:val="23"/>
        </w:rPr>
        <w:t xml:space="preserve"> </w:t>
      </w:r>
      <w:r>
        <w:rPr>
          <w:sz w:val="23"/>
        </w:rPr>
        <w:t>ratios.</w:t>
      </w:r>
    </w:p>
    <w:p w14:paraId="640BF849" w14:textId="77777777" w:rsidR="00BD63E6" w:rsidRDefault="00BD63E6">
      <w:pPr>
        <w:pStyle w:val="BodyText"/>
        <w:spacing w:before="10"/>
        <w:rPr>
          <w:sz w:val="22"/>
        </w:rPr>
      </w:pPr>
    </w:p>
    <w:p w14:paraId="3A40EC2D" w14:textId="77777777" w:rsidR="00BD63E6" w:rsidRDefault="00D94B7A" w:rsidP="001C09AE">
      <w:pPr>
        <w:pStyle w:val="ListParagraph"/>
        <w:numPr>
          <w:ilvl w:val="3"/>
          <w:numId w:val="55"/>
        </w:numPr>
        <w:tabs>
          <w:tab w:val="left" w:pos="1128"/>
        </w:tabs>
        <w:ind w:left="1128" w:hanging="288"/>
        <w:rPr>
          <w:sz w:val="23"/>
        </w:rPr>
      </w:pPr>
      <w:r>
        <w:rPr>
          <w:sz w:val="23"/>
        </w:rPr>
        <w:t>Development of proposals and Work</w:t>
      </w:r>
      <w:r>
        <w:rPr>
          <w:spacing w:val="-31"/>
          <w:sz w:val="23"/>
        </w:rPr>
        <w:t xml:space="preserve"> </w:t>
      </w:r>
      <w:r>
        <w:rPr>
          <w:sz w:val="23"/>
        </w:rPr>
        <w:t>session</w:t>
      </w:r>
    </w:p>
    <w:p w14:paraId="3C2A91F6" w14:textId="77777777" w:rsidR="00BD63E6" w:rsidRDefault="00D94B7A" w:rsidP="001C09AE">
      <w:pPr>
        <w:pStyle w:val="ListParagraph"/>
        <w:numPr>
          <w:ilvl w:val="4"/>
          <w:numId w:val="55"/>
        </w:numPr>
        <w:tabs>
          <w:tab w:val="left" w:pos="2279"/>
          <w:tab w:val="left" w:pos="2280"/>
        </w:tabs>
        <w:spacing w:before="91" w:line="264" w:lineRule="exact"/>
        <w:ind w:left="2280"/>
        <w:rPr>
          <w:sz w:val="23"/>
        </w:rPr>
      </w:pPr>
      <w:r>
        <w:rPr>
          <w:sz w:val="23"/>
        </w:rPr>
        <w:t>Team leader and</w:t>
      </w:r>
      <w:r>
        <w:rPr>
          <w:spacing w:val="-23"/>
          <w:sz w:val="23"/>
        </w:rPr>
        <w:t xml:space="preserve"> </w:t>
      </w:r>
      <w:r>
        <w:rPr>
          <w:sz w:val="23"/>
        </w:rPr>
        <w:t>coordinator.</w:t>
      </w:r>
    </w:p>
    <w:p w14:paraId="482E5525" w14:textId="77777777" w:rsidR="00BD63E6" w:rsidRDefault="00D94B7A" w:rsidP="001C09AE">
      <w:pPr>
        <w:pStyle w:val="ListParagraph"/>
        <w:numPr>
          <w:ilvl w:val="4"/>
          <w:numId w:val="55"/>
        </w:numPr>
        <w:tabs>
          <w:tab w:val="left" w:pos="2279"/>
          <w:tab w:val="left" w:pos="2280"/>
        </w:tabs>
        <w:spacing w:line="264" w:lineRule="exact"/>
        <w:ind w:left="2280"/>
        <w:rPr>
          <w:sz w:val="23"/>
        </w:rPr>
      </w:pPr>
      <w:r>
        <w:rPr>
          <w:sz w:val="23"/>
        </w:rPr>
        <w:t>Team</w:t>
      </w:r>
      <w:r>
        <w:rPr>
          <w:spacing w:val="-10"/>
          <w:sz w:val="23"/>
        </w:rPr>
        <w:t xml:space="preserve"> </w:t>
      </w:r>
      <w:r>
        <w:rPr>
          <w:sz w:val="23"/>
        </w:rPr>
        <w:t>recorder.</w:t>
      </w:r>
    </w:p>
    <w:p w14:paraId="348550EC" w14:textId="77777777" w:rsidR="00BD63E6" w:rsidRDefault="00D94B7A" w:rsidP="001C09AE">
      <w:pPr>
        <w:pStyle w:val="ListParagraph"/>
        <w:numPr>
          <w:ilvl w:val="4"/>
          <w:numId w:val="55"/>
        </w:numPr>
        <w:tabs>
          <w:tab w:val="left" w:pos="2279"/>
          <w:tab w:val="left" w:pos="2280"/>
        </w:tabs>
        <w:spacing w:line="264" w:lineRule="exact"/>
        <w:ind w:left="2280"/>
        <w:rPr>
          <w:sz w:val="23"/>
        </w:rPr>
      </w:pPr>
      <w:r>
        <w:rPr>
          <w:sz w:val="23"/>
        </w:rPr>
        <w:t>Presentation of</w:t>
      </w:r>
      <w:r>
        <w:rPr>
          <w:spacing w:val="-19"/>
          <w:sz w:val="23"/>
        </w:rPr>
        <w:t xml:space="preserve"> </w:t>
      </w:r>
      <w:r>
        <w:rPr>
          <w:sz w:val="23"/>
        </w:rPr>
        <w:t>recommendations.</w:t>
      </w:r>
    </w:p>
    <w:p w14:paraId="797E3776" w14:textId="77777777" w:rsidR="00BD63E6" w:rsidRDefault="00BD63E6">
      <w:pPr>
        <w:pStyle w:val="BodyText"/>
        <w:spacing w:before="1"/>
      </w:pPr>
    </w:p>
    <w:p w14:paraId="7A229FE0" w14:textId="77777777" w:rsidR="00BD63E6" w:rsidRDefault="00D94B7A" w:rsidP="001C09AE">
      <w:pPr>
        <w:pStyle w:val="ListParagraph"/>
        <w:numPr>
          <w:ilvl w:val="3"/>
          <w:numId w:val="55"/>
        </w:numPr>
        <w:tabs>
          <w:tab w:val="left" w:pos="1116"/>
        </w:tabs>
        <w:spacing w:line="264" w:lineRule="exact"/>
        <w:ind w:left="1115" w:hanging="275"/>
        <w:rPr>
          <w:sz w:val="23"/>
        </w:rPr>
      </w:pPr>
      <w:r>
        <w:rPr>
          <w:sz w:val="23"/>
        </w:rPr>
        <w:t>Report</w:t>
      </w:r>
    </w:p>
    <w:p w14:paraId="1D5C57E0" w14:textId="77777777" w:rsidR="00BD63E6" w:rsidRDefault="00D94B7A" w:rsidP="001C09AE">
      <w:pPr>
        <w:pStyle w:val="ListParagraph"/>
        <w:numPr>
          <w:ilvl w:val="4"/>
          <w:numId w:val="55"/>
        </w:numPr>
        <w:tabs>
          <w:tab w:val="left" w:pos="2279"/>
          <w:tab w:val="left" w:pos="2280"/>
        </w:tabs>
        <w:spacing w:line="263" w:lineRule="exact"/>
        <w:rPr>
          <w:sz w:val="23"/>
        </w:rPr>
      </w:pPr>
      <w:r>
        <w:rPr>
          <w:sz w:val="23"/>
        </w:rPr>
        <w:t>Write and assemble</w:t>
      </w:r>
      <w:r>
        <w:rPr>
          <w:spacing w:val="-18"/>
          <w:sz w:val="23"/>
        </w:rPr>
        <w:t xml:space="preserve"> </w:t>
      </w:r>
      <w:r>
        <w:rPr>
          <w:sz w:val="23"/>
        </w:rPr>
        <w:t>report.</w:t>
      </w:r>
    </w:p>
    <w:p w14:paraId="7AA3FDD2" w14:textId="77777777" w:rsidR="00BD63E6" w:rsidRDefault="00D94B7A" w:rsidP="001C09AE">
      <w:pPr>
        <w:pStyle w:val="ListParagraph"/>
        <w:numPr>
          <w:ilvl w:val="4"/>
          <w:numId w:val="55"/>
        </w:numPr>
        <w:tabs>
          <w:tab w:val="left" w:pos="2279"/>
          <w:tab w:val="left" w:pos="2280"/>
        </w:tabs>
        <w:ind w:right="388"/>
        <w:rPr>
          <w:sz w:val="23"/>
        </w:rPr>
      </w:pPr>
      <w:r>
        <w:rPr>
          <w:sz w:val="23"/>
        </w:rPr>
        <w:t>Proof all VM recommendations, especially the Cost Estimate and life cycle analysis.</w:t>
      </w:r>
    </w:p>
    <w:p w14:paraId="004D4C24" w14:textId="77777777" w:rsidR="00BD63E6" w:rsidRDefault="00D94B7A" w:rsidP="001C09AE">
      <w:pPr>
        <w:pStyle w:val="ListParagraph"/>
        <w:numPr>
          <w:ilvl w:val="4"/>
          <w:numId w:val="55"/>
        </w:numPr>
        <w:tabs>
          <w:tab w:val="left" w:pos="2279"/>
          <w:tab w:val="left" w:pos="2280"/>
        </w:tabs>
        <w:ind w:right="621"/>
        <w:rPr>
          <w:sz w:val="23"/>
        </w:rPr>
      </w:pPr>
      <w:r>
        <w:rPr>
          <w:sz w:val="23"/>
        </w:rPr>
        <w:t>Sign and submit final report within 7 days. Express mail 10 copies to the Owner and 5 copies to A/E of</w:t>
      </w:r>
      <w:r>
        <w:rPr>
          <w:spacing w:val="-18"/>
          <w:sz w:val="23"/>
        </w:rPr>
        <w:t xml:space="preserve"> </w:t>
      </w:r>
      <w:r>
        <w:rPr>
          <w:sz w:val="23"/>
        </w:rPr>
        <w:t>Record.</w:t>
      </w:r>
    </w:p>
    <w:p w14:paraId="306EB574" w14:textId="77777777" w:rsidR="00BD63E6" w:rsidRDefault="00BD63E6">
      <w:pPr>
        <w:pStyle w:val="BodyText"/>
        <w:spacing w:before="7"/>
        <w:rPr>
          <w:sz w:val="22"/>
        </w:rPr>
      </w:pPr>
    </w:p>
    <w:p w14:paraId="2233FBB6" w14:textId="77777777" w:rsidR="00BD63E6" w:rsidRDefault="00D94B7A" w:rsidP="001C09AE">
      <w:pPr>
        <w:pStyle w:val="ListParagraph"/>
        <w:numPr>
          <w:ilvl w:val="2"/>
          <w:numId w:val="55"/>
        </w:numPr>
        <w:tabs>
          <w:tab w:val="left" w:pos="766"/>
        </w:tabs>
        <w:ind w:right="112" w:firstLine="0"/>
        <w:jc w:val="both"/>
        <w:rPr>
          <w:sz w:val="23"/>
        </w:rPr>
      </w:pPr>
      <w:r>
        <w:rPr>
          <w:b/>
          <w:sz w:val="23"/>
        </w:rPr>
        <w:t xml:space="preserve">VM Report Requirements: </w:t>
      </w:r>
      <w:r>
        <w:rPr>
          <w:sz w:val="23"/>
        </w:rPr>
        <w:t xml:space="preserve">The results of the VM review performed on the Project shall </w:t>
      </w:r>
      <w:r>
        <w:rPr>
          <w:sz w:val="23"/>
        </w:rPr>
        <w:lastRenderedPageBreak/>
        <w:t>be documented as</w:t>
      </w:r>
      <w:r>
        <w:rPr>
          <w:spacing w:val="-14"/>
          <w:sz w:val="23"/>
        </w:rPr>
        <w:t xml:space="preserve"> </w:t>
      </w:r>
      <w:r>
        <w:rPr>
          <w:sz w:val="23"/>
        </w:rPr>
        <w:t>follows:</w:t>
      </w:r>
    </w:p>
    <w:p w14:paraId="3F4C2B71" w14:textId="77777777" w:rsidR="00BD63E6" w:rsidRDefault="00D94B7A" w:rsidP="001C09AE">
      <w:pPr>
        <w:pStyle w:val="ListParagraph"/>
        <w:numPr>
          <w:ilvl w:val="0"/>
          <w:numId w:val="54"/>
        </w:numPr>
        <w:tabs>
          <w:tab w:val="left" w:pos="1559"/>
          <w:tab w:val="left" w:pos="1560"/>
        </w:tabs>
        <w:spacing w:before="1" w:line="264" w:lineRule="exact"/>
        <w:ind w:hanging="719"/>
        <w:rPr>
          <w:sz w:val="23"/>
        </w:rPr>
      </w:pPr>
      <w:r>
        <w:rPr>
          <w:sz w:val="23"/>
        </w:rPr>
        <w:t>Contents</w:t>
      </w:r>
      <w:r>
        <w:rPr>
          <w:spacing w:val="-10"/>
          <w:sz w:val="23"/>
        </w:rPr>
        <w:t xml:space="preserve"> </w:t>
      </w:r>
      <w:r>
        <w:rPr>
          <w:sz w:val="23"/>
        </w:rPr>
        <w:t>page.</w:t>
      </w:r>
    </w:p>
    <w:p w14:paraId="682B5BF9" w14:textId="77777777" w:rsidR="00BD63E6" w:rsidRDefault="00D94B7A" w:rsidP="001C09AE">
      <w:pPr>
        <w:pStyle w:val="ListParagraph"/>
        <w:numPr>
          <w:ilvl w:val="0"/>
          <w:numId w:val="54"/>
        </w:numPr>
        <w:tabs>
          <w:tab w:val="left" w:pos="1559"/>
          <w:tab w:val="left" w:pos="1560"/>
        </w:tabs>
        <w:ind w:right="137"/>
        <w:rPr>
          <w:sz w:val="23"/>
        </w:rPr>
      </w:pPr>
      <w:r>
        <w:rPr>
          <w:sz w:val="23"/>
        </w:rPr>
        <w:t>Brief description of total Project and Project requirements with a copy of the Owner’s program</w:t>
      </w:r>
      <w:r>
        <w:rPr>
          <w:spacing w:val="-10"/>
          <w:sz w:val="23"/>
        </w:rPr>
        <w:t xml:space="preserve"> </w:t>
      </w:r>
      <w:r>
        <w:rPr>
          <w:sz w:val="23"/>
        </w:rPr>
        <w:t>requirements.</w:t>
      </w:r>
    </w:p>
    <w:p w14:paraId="62745C10" w14:textId="77777777" w:rsidR="00BD63E6" w:rsidRDefault="00D94B7A" w:rsidP="001C09AE">
      <w:pPr>
        <w:pStyle w:val="ListParagraph"/>
        <w:numPr>
          <w:ilvl w:val="0"/>
          <w:numId w:val="54"/>
        </w:numPr>
        <w:tabs>
          <w:tab w:val="left" w:pos="1559"/>
          <w:tab w:val="left" w:pos="1560"/>
        </w:tabs>
        <w:spacing w:before="2" w:line="264" w:lineRule="exact"/>
        <w:rPr>
          <w:sz w:val="23"/>
        </w:rPr>
      </w:pPr>
      <w:r>
        <w:rPr>
          <w:sz w:val="23"/>
        </w:rPr>
        <w:t>Log of VM</w:t>
      </w:r>
      <w:r>
        <w:rPr>
          <w:spacing w:val="-20"/>
          <w:sz w:val="23"/>
        </w:rPr>
        <w:t xml:space="preserve"> </w:t>
      </w:r>
      <w:r>
        <w:rPr>
          <w:sz w:val="23"/>
        </w:rPr>
        <w:t>recommendations.</w:t>
      </w:r>
    </w:p>
    <w:p w14:paraId="24FCAE47" w14:textId="77777777" w:rsidR="00BD63E6" w:rsidRDefault="00D94B7A" w:rsidP="001C09AE">
      <w:pPr>
        <w:pStyle w:val="ListParagraph"/>
        <w:numPr>
          <w:ilvl w:val="0"/>
          <w:numId w:val="54"/>
        </w:numPr>
        <w:tabs>
          <w:tab w:val="left" w:pos="1559"/>
          <w:tab w:val="left" w:pos="1560"/>
        </w:tabs>
        <w:spacing w:line="264" w:lineRule="exact"/>
        <w:rPr>
          <w:sz w:val="23"/>
        </w:rPr>
      </w:pPr>
      <w:r>
        <w:rPr>
          <w:sz w:val="23"/>
        </w:rPr>
        <w:t>One site plan, floor plan and elevation on 8-1/2"x 11" or fold</w:t>
      </w:r>
      <w:r>
        <w:rPr>
          <w:spacing w:val="-37"/>
          <w:sz w:val="23"/>
        </w:rPr>
        <w:t xml:space="preserve"> </w:t>
      </w:r>
      <w:r>
        <w:rPr>
          <w:sz w:val="23"/>
        </w:rPr>
        <w:t>out.</w:t>
      </w:r>
    </w:p>
    <w:p w14:paraId="0CB692D1" w14:textId="77777777" w:rsidR="00BD63E6" w:rsidRDefault="00D94B7A" w:rsidP="001C09AE">
      <w:pPr>
        <w:pStyle w:val="ListParagraph"/>
        <w:numPr>
          <w:ilvl w:val="0"/>
          <w:numId w:val="54"/>
        </w:numPr>
        <w:tabs>
          <w:tab w:val="left" w:pos="1559"/>
          <w:tab w:val="left" w:pos="1560"/>
        </w:tabs>
        <w:spacing w:line="264" w:lineRule="exact"/>
        <w:rPr>
          <w:sz w:val="23"/>
        </w:rPr>
      </w:pPr>
      <w:r>
        <w:rPr>
          <w:sz w:val="23"/>
        </w:rPr>
        <w:t>Summary sheet (only) of Cost</w:t>
      </w:r>
      <w:r>
        <w:rPr>
          <w:spacing w:val="-22"/>
          <w:sz w:val="23"/>
        </w:rPr>
        <w:t xml:space="preserve"> </w:t>
      </w:r>
      <w:r>
        <w:rPr>
          <w:sz w:val="23"/>
        </w:rPr>
        <w:t>Estimate.</w:t>
      </w:r>
    </w:p>
    <w:p w14:paraId="532B182B" w14:textId="77777777" w:rsidR="00BD63E6" w:rsidRDefault="00D94B7A" w:rsidP="001C09AE">
      <w:pPr>
        <w:pStyle w:val="ListParagraph"/>
        <w:numPr>
          <w:ilvl w:val="0"/>
          <w:numId w:val="54"/>
        </w:numPr>
        <w:tabs>
          <w:tab w:val="left" w:pos="1559"/>
          <w:tab w:val="left" w:pos="1560"/>
        </w:tabs>
        <w:spacing w:before="1" w:line="263" w:lineRule="exact"/>
        <w:rPr>
          <w:sz w:val="23"/>
        </w:rPr>
      </w:pPr>
      <w:r>
        <w:rPr>
          <w:sz w:val="23"/>
        </w:rPr>
        <w:t>VM cost model of</w:t>
      </w:r>
      <w:r>
        <w:rPr>
          <w:spacing w:val="-15"/>
          <w:sz w:val="23"/>
        </w:rPr>
        <w:t xml:space="preserve"> </w:t>
      </w:r>
      <w:r>
        <w:rPr>
          <w:sz w:val="23"/>
        </w:rPr>
        <w:t>Project.</w:t>
      </w:r>
    </w:p>
    <w:p w14:paraId="374B04F6" w14:textId="77777777" w:rsidR="00BD63E6" w:rsidRDefault="00D94B7A" w:rsidP="001C09AE">
      <w:pPr>
        <w:pStyle w:val="ListParagraph"/>
        <w:numPr>
          <w:ilvl w:val="0"/>
          <w:numId w:val="54"/>
        </w:numPr>
        <w:tabs>
          <w:tab w:val="left" w:pos="1560"/>
        </w:tabs>
        <w:ind w:left="1560" w:right="110"/>
        <w:jc w:val="both"/>
        <w:rPr>
          <w:sz w:val="23"/>
        </w:rPr>
      </w:pPr>
      <w:r>
        <w:rPr>
          <w:sz w:val="23"/>
        </w:rPr>
        <w:t>Each VM recommendation will be described Before and After VM Work session and will be accompanied with a Cost Estimate of savings, life cycle cost analysis, and sketches as</w:t>
      </w:r>
      <w:r>
        <w:rPr>
          <w:spacing w:val="-24"/>
          <w:sz w:val="23"/>
        </w:rPr>
        <w:t xml:space="preserve"> </w:t>
      </w:r>
      <w:r>
        <w:rPr>
          <w:sz w:val="23"/>
        </w:rPr>
        <w:t>necessary.</w:t>
      </w:r>
    </w:p>
    <w:p w14:paraId="540A14F4" w14:textId="77777777" w:rsidR="00BD63E6" w:rsidRDefault="00BD63E6">
      <w:pPr>
        <w:pStyle w:val="BodyText"/>
        <w:spacing w:before="3"/>
      </w:pPr>
    </w:p>
    <w:p w14:paraId="21D2A856" w14:textId="2D66ABF7" w:rsidR="00BD63E6" w:rsidRDefault="00D94B7A">
      <w:pPr>
        <w:pStyle w:val="BodyText"/>
        <w:ind w:left="117" w:right="112"/>
        <w:jc w:val="both"/>
      </w:pPr>
      <w:r>
        <w:t>All reports must be systematically assembled and must be short and concise, yet informative enough for decision making. VM reports shall be prepared and submitted on 8-1/2" x 11" bond paper and bound</w:t>
      </w:r>
      <w:r>
        <w:rPr>
          <w:spacing w:val="-9"/>
        </w:rPr>
        <w:t xml:space="preserve"> </w:t>
      </w:r>
      <w:r>
        <w:t>under</w:t>
      </w:r>
      <w:r>
        <w:rPr>
          <w:spacing w:val="-9"/>
        </w:rPr>
        <w:t xml:space="preserve"> </w:t>
      </w:r>
      <w:r>
        <w:t>hardback</w:t>
      </w:r>
      <w:r>
        <w:rPr>
          <w:spacing w:val="-9"/>
        </w:rPr>
        <w:t xml:space="preserve"> </w:t>
      </w:r>
      <w:r>
        <w:t>cover</w:t>
      </w:r>
      <w:r>
        <w:rPr>
          <w:spacing w:val="-9"/>
        </w:rPr>
        <w:t xml:space="preserve"> </w:t>
      </w:r>
      <w:r>
        <w:t>appropriately</w:t>
      </w:r>
      <w:r>
        <w:rPr>
          <w:spacing w:val="-13"/>
        </w:rPr>
        <w:t xml:space="preserve"> </w:t>
      </w:r>
      <w:r>
        <w:t>identified.</w:t>
      </w:r>
      <w:r>
        <w:rPr>
          <w:spacing w:val="-9"/>
        </w:rPr>
        <w:t xml:space="preserve"> </w:t>
      </w:r>
      <w:r>
        <w:t>Sketches</w:t>
      </w:r>
      <w:r>
        <w:rPr>
          <w:spacing w:val="-9"/>
        </w:rPr>
        <w:t xml:space="preserve"> </w:t>
      </w:r>
      <w:r>
        <w:t>may</w:t>
      </w:r>
      <w:r>
        <w:rPr>
          <w:spacing w:val="-13"/>
        </w:rPr>
        <w:t xml:space="preserve"> </w:t>
      </w:r>
      <w:r>
        <w:t>be</w:t>
      </w:r>
      <w:r>
        <w:rPr>
          <w:spacing w:val="-8"/>
        </w:rPr>
        <w:t xml:space="preserve"> </w:t>
      </w:r>
      <w:r>
        <w:t>8-1/2"</w:t>
      </w:r>
      <w:r>
        <w:rPr>
          <w:spacing w:val="-7"/>
        </w:rPr>
        <w:t xml:space="preserve"> </w:t>
      </w:r>
      <w:r>
        <w:t>x</w:t>
      </w:r>
      <w:r>
        <w:rPr>
          <w:spacing w:val="-9"/>
        </w:rPr>
        <w:t xml:space="preserve"> </w:t>
      </w:r>
      <w:r>
        <w:t>11"</w:t>
      </w:r>
      <w:r>
        <w:rPr>
          <w:spacing w:val="-7"/>
        </w:rPr>
        <w:t xml:space="preserve"> </w:t>
      </w:r>
      <w:r>
        <w:t>or</w:t>
      </w:r>
      <w:r>
        <w:rPr>
          <w:spacing w:val="-9"/>
        </w:rPr>
        <w:t xml:space="preserve"> </w:t>
      </w:r>
      <w:r>
        <w:t>fold-out.</w:t>
      </w:r>
      <w:r>
        <w:rPr>
          <w:spacing w:val="41"/>
        </w:rPr>
        <w:t xml:space="preserve"> </w:t>
      </w:r>
      <w:r>
        <w:t>Pages must be sequentially numbered in the lower right</w:t>
      </w:r>
      <w:r w:rsidR="0053250B">
        <w:t>-</w:t>
      </w:r>
      <w:r>
        <w:t>hand corner to facilitate assembly. Tabs should be used for quick reference of important sections of</w:t>
      </w:r>
      <w:r>
        <w:rPr>
          <w:spacing w:val="-38"/>
        </w:rPr>
        <w:t xml:space="preserve"> </w:t>
      </w:r>
      <w:r>
        <w:t>report.</w:t>
      </w:r>
    </w:p>
    <w:p w14:paraId="2990C0F6" w14:textId="77777777" w:rsidR="00BD63E6" w:rsidRDefault="00BD63E6">
      <w:pPr>
        <w:pStyle w:val="BodyText"/>
        <w:spacing w:before="1"/>
      </w:pPr>
    </w:p>
    <w:p w14:paraId="31476F6A" w14:textId="77777777" w:rsidR="00BD63E6" w:rsidRDefault="00D94B7A" w:rsidP="001C09AE">
      <w:pPr>
        <w:pStyle w:val="ListParagraph"/>
        <w:numPr>
          <w:ilvl w:val="2"/>
          <w:numId w:val="55"/>
        </w:numPr>
        <w:tabs>
          <w:tab w:val="left" w:pos="758"/>
        </w:tabs>
        <w:ind w:left="117" w:right="113" w:firstLine="0"/>
        <w:jc w:val="both"/>
        <w:rPr>
          <w:sz w:val="23"/>
        </w:rPr>
      </w:pPr>
      <w:r>
        <w:rPr>
          <w:b/>
          <w:sz w:val="23"/>
        </w:rPr>
        <w:t xml:space="preserve">VM Decision Session: </w:t>
      </w:r>
      <w:r>
        <w:rPr>
          <w:sz w:val="23"/>
        </w:rPr>
        <w:t xml:space="preserve">The completed VM report will be reviewed by appropriate parties in a decision session co-chaired by the AVP &amp; CFO and the </w:t>
      </w:r>
      <w:hyperlink r:id="rId487">
        <w:r>
          <w:rPr>
            <w:color w:val="0000FF"/>
            <w:sz w:val="23"/>
            <w:u w:val="single" w:color="0000FF"/>
          </w:rPr>
          <w:t>Architect for the University</w:t>
        </w:r>
        <w:r>
          <w:rPr>
            <w:sz w:val="23"/>
          </w:rPr>
          <w:t>.</w:t>
        </w:r>
      </w:hyperlink>
      <w:r>
        <w:rPr>
          <w:sz w:val="23"/>
        </w:rPr>
        <w:t xml:space="preserve"> At this session formal determination of which VM proposals to be pursued will be</w:t>
      </w:r>
      <w:r>
        <w:rPr>
          <w:spacing w:val="-38"/>
          <w:sz w:val="23"/>
        </w:rPr>
        <w:t xml:space="preserve"> </w:t>
      </w:r>
      <w:r>
        <w:rPr>
          <w:sz w:val="23"/>
        </w:rPr>
        <w:t>made.</w:t>
      </w:r>
    </w:p>
    <w:p w14:paraId="1C8A0B61" w14:textId="77777777" w:rsidR="00BD63E6" w:rsidRDefault="00BD63E6">
      <w:pPr>
        <w:pStyle w:val="BodyText"/>
        <w:spacing w:before="11"/>
      </w:pPr>
    </w:p>
    <w:p w14:paraId="76E341DB" w14:textId="155A7ECE" w:rsidR="00BD63E6" w:rsidRDefault="00D94B7A">
      <w:pPr>
        <w:pStyle w:val="Heading3"/>
      </w:pPr>
      <w:bookmarkStart w:id="350" w:name="SECTION_8.15___STRUCTURAL_AND_SPECIAL_IN"/>
      <w:bookmarkStart w:id="351" w:name="_Toc55204101"/>
      <w:bookmarkEnd w:id="350"/>
      <w:r>
        <w:t>SECTION 8.15 STRUCTURAL AND SPECIAL INSPECTIONS</w:t>
      </w:r>
      <w:bookmarkEnd w:id="351"/>
    </w:p>
    <w:p w14:paraId="0762628D" w14:textId="77777777" w:rsidR="00BD63E6" w:rsidRDefault="00D94B7A" w:rsidP="001C09AE">
      <w:pPr>
        <w:pStyle w:val="ListParagraph"/>
        <w:numPr>
          <w:ilvl w:val="2"/>
          <w:numId w:val="53"/>
        </w:numPr>
        <w:tabs>
          <w:tab w:val="left" w:pos="840"/>
        </w:tabs>
        <w:spacing w:before="172"/>
        <w:ind w:right="108" w:firstLine="0"/>
        <w:jc w:val="both"/>
        <w:rPr>
          <w:sz w:val="23"/>
        </w:rPr>
      </w:pPr>
      <w:r>
        <w:rPr>
          <w:sz w:val="23"/>
        </w:rPr>
        <w:t xml:space="preserve">The </w:t>
      </w:r>
      <w:hyperlink r:id="rId488">
        <w:r>
          <w:rPr>
            <w:color w:val="0000FF"/>
            <w:sz w:val="23"/>
            <w:u w:val="single" w:color="0000FF"/>
          </w:rPr>
          <w:t xml:space="preserve">VUSBC </w:t>
        </w:r>
      </w:hyperlink>
      <w:r>
        <w:rPr>
          <w:sz w:val="23"/>
        </w:rPr>
        <w:t>in Chapter 1 prescribes the minimum inspections to be performed on a Project. The</w:t>
      </w:r>
      <w:r>
        <w:rPr>
          <w:spacing w:val="-6"/>
          <w:sz w:val="23"/>
        </w:rPr>
        <w:t xml:space="preserve"> </w:t>
      </w:r>
      <w:hyperlink r:id="rId489">
        <w:r>
          <w:rPr>
            <w:color w:val="0000FF"/>
            <w:sz w:val="23"/>
            <w:u w:val="single" w:color="0000FF"/>
          </w:rPr>
          <w:t>VUSBC</w:t>
        </w:r>
        <w:r>
          <w:rPr>
            <w:color w:val="0000FF"/>
            <w:spacing w:val="-7"/>
            <w:sz w:val="23"/>
            <w:u w:val="single" w:color="0000FF"/>
          </w:rPr>
          <w:t xml:space="preserve"> </w:t>
        </w:r>
      </w:hyperlink>
      <w:r>
        <w:rPr>
          <w:sz w:val="23"/>
        </w:rPr>
        <w:t>also</w:t>
      </w:r>
      <w:r>
        <w:rPr>
          <w:spacing w:val="-7"/>
          <w:sz w:val="23"/>
        </w:rPr>
        <w:t xml:space="preserve"> </w:t>
      </w:r>
      <w:r>
        <w:rPr>
          <w:sz w:val="23"/>
        </w:rPr>
        <w:t>adopts</w:t>
      </w:r>
      <w:r>
        <w:rPr>
          <w:spacing w:val="-8"/>
          <w:sz w:val="23"/>
        </w:rPr>
        <w:t xml:space="preserve"> </w:t>
      </w:r>
      <w:r>
        <w:rPr>
          <w:sz w:val="23"/>
        </w:rPr>
        <w:t>the</w:t>
      </w:r>
      <w:r>
        <w:rPr>
          <w:spacing w:val="-6"/>
          <w:sz w:val="23"/>
        </w:rPr>
        <w:t xml:space="preserve"> </w:t>
      </w:r>
      <w:r>
        <w:rPr>
          <w:sz w:val="23"/>
        </w:rPr>
        <w:t>International</w:t>
      </w:r>
      <w:r>
        <w:rPr>
          <w:spacing w:val="-6"/>
          <w:sz w:val="23"/>
        </w:rPr>
        <w:t xml:space="preserve"> </w:t>
      </w:r>
      <w:r>
        <w:rPr>
          <w:sz w:val="23"/>
        </w:rPr>
        <w:t>Building</w:t>
      </w:r>
      <w:r>
        <w:rPr>
          <w:spacing w:val="-10"/>
          <w:sz w:val="23"/>
        </w:rPr>
        <w:t xml:space="preserve"> </w:t>
      </w:r>
      <w:r>
        <w:rPr>
          <w:sz w:val="23"/>
        </w:rPr>
        <w:t>Code</w:t>
      </w:r>
      <w:r>
        <w:rPr>
          <w:spacing w:val="-6"/>
          <w:sz w:val="23"/>
        </w:rPr>
        <w:t xml:space="preserve"> </w:t>
      </w:r>
      <w:r>
        <w:rPr>
          <w:sz w:val="23"/>
        </w:rPr>
        <w:t>by</w:t>
      </w:r>
      <w:r>
        <w:rPr>
          <w:spacing w:val="-11"/>
          <w:sz w:val="23"/>
        </w:rPr>
        <w:t xml:space="preserve"> </w:t>
      </w:r>
      <w:r>
        <w:rPr>
          <w:sz w:val="23"/>
        </w:rPr>
        <w:t>reference.</w:t>
      </w:r>
      <w:r>
        <w:rPr>
          <w:spacing w:val="-7"/>
          <w:sz w:val="23"/>
        </w:rPr>
        <w:t xml:space="preserve"> </w:t>
      </w:r>
      <w:hyperlink r:id="rId490">
        <w:r>
          <w:rPr>
            <w:color w:val="0000FF"/>
            <w:sz w:val="23"/>
            <w:u w:val="single" w:color="0000FF"/>
          </w:rPr>
          <w:t>VUSBC</w:t>
        </w:r>
        <w:r>
          <w:rPr>
            <w:color w:val="0000FF"/>
            <w:spacing w:val="-7"/>
            <w:sz w:val="23"/>
            <w:u w:val="single" w:color="0000FF"/>
          </w:rPr>
          <w:t xml:space="preserve"> </w:t>
        </w:r>
      </w:hyperlink>
      <w:r>
        <w:rPr>
          <w:sz w:val="23"/>
        </w:rPr>
        <w:t>Chapter</w:t>
      </w:r>
      <w:r>
        <w:rPr>
          <w:spacing w:val="-7"/>
          <w:sz w:val="23"/>
        </w:rPr>
        <w:t xml:space="preserve"> </w:t>
      </w:r>
      <w:r>
        <w:rPr>
          <w:sz w:val="23"/>
        </w:rPr>
        <w:t>17,</w:t>
      </w:r>
      <w:r>
        <w:rPr>
          <w:spacing w:val="-7"/>
          <w:sz w:val="23"/>
        </w:rPr>
        <w:t xml:space="preserve"> </w:t>
      </w:r>
      <w:r>
        <w:rPr>
          <w:sz w:val="23"/>
        </w:rPr>
        <w:t>Structural Tests</w:t>
      </w:r>
      <w:r>
        <w:rPr>
          <w:spacing w:val="-8"/>
          <w:sz w:val="23"/>
        </w:rPr>
        <w:t xml:space="preserve"> </w:t>
      </w:r>
      <w:r>
        <w:rPr>
          <w:sz w:val="23"/>
        </w:rPr>
        <w:t>and</w:t>
      </w:r>
      <w:r>
        <w:rPr>
          <w:spacing w:val="-7"/>
          <w:sz w:val="23"/>
        </w:rPr>
        <w:t xml:space="preserve"> </w:t>
      </w:r>
      <w:r>
        <w:rPr>
          <w:sz w:val="23"/>
        </w:rPr>
        <w:t>Inspections</w:t>
      </w:r>
      <w:r>
        <w:rPr>
          <w:spacing w:val="-8"/>
          <w:sz w:val="23"/>
        </w:rPr>
        <w:t xml:space="preserve"> </w:t>
      </w:r>
      <w:r>
        <w:rPr>
          <w:sz w:val="23"/>
        </w:rPr>
        <w:t>prescribe</w:t>
      </w:r>
      <w:r>
        <w:rPr>
          <w:spacing w:val="-9"/>
          <w:sz w:val="23"/>
        </w:rPr>
        <w:t xml:space="preserve"> </w:t>
      </w:r>
      <w:r>
        <w:rPr>
          <w:sz w:val="23"/>
        </w:rPr>
        <w:t>certain</w:t>
      </w:r>
      <w:r>
        <w:rPr>
          <w:spacing w:val="-10"/>
          <w:sz w:val="23"/>
        </w:rPr>
        <w:t xml:space="preserve"> </w:t>
      </w:r>
      <w:r>
        <w:rPr>
          <w:sz w:val="23"/>
        </w:rPr>
        <w:t>tests</w:t>
      </w:r>
      <w:r>
        <w:rPr>
          <w:spacing w:val="-10"/>
          <w:sz w:val="23"/>
        </w:rPr>
        <w:t xml:space="preserve"> </w:t>
      </w:r>
      <w:r>
        <w:rPr>
          <w:sz w:val="23"/>
        </w:rPr>
        <w:t>and</w:t>
      </w:r>
      <w:r>
        <w:rPr>
          <w:spacing w:val="-10"/>
          <w:sz w:val="23"/>
        </w:rPr>
        <w:t xml:space="preserve"> </w:t>
      </w:r>
      <w:r>
        <w:rPr>
          <w:sz w:val="23"/>
        </w:rPr>
        <w:t>inspections</w:t>
      </w:r>
      <w:r>
        <w:rPr>
          <w:spacing w:val="-8"/>
          <w:sz w:val="23"/>
        </w:rPr>
        <w:t xml:space="preserve"> </w:t>
      </w:r>
      <w:r>
        <w:rPr>
          <w:sz w:val="23"/>
        </w:rPr>
        <w:t>which</w:t>
      </w:r>
      <w:r>
        <w:rPr>
          <w:spacing w:val="-7"/>
          <w:sz w:val="23"/>
        </w:rPr>
        <w:t xml:space="preserve"> </w:t>
      </w:r>
      <w:r>
        <w:rPr>
          <w:sz w:val="23"/>
        </w:rPr>
        <w:t>are</w:t>
      </w:r>
      <w:r>
        <w:rPr>
          <w:spacing w:val="-6"/>
          <w:sz w:val="23"/>
        </w:rPr>
        <w:t xml:space="preserve"> </w:t>
      </w:r>
      <w:r>
        <w:rPr>
          <w:sz w:val="23"/>
        </w:rPr>
        <w:t>required</w:t>
      </w:r>
      <w:r>
        <w:rPr>
          <w:spacing w:val="-10"/>
          <w:sz w:val="23"/>
        </w:rPr>
        <w:t xml:space="preserve"> </w:t>
      </w:r>
      <w:r>
        <w:rPr>
          <w:sz w:val="23"/>
        </w:rPr>
        <w:t>to</w:t>
      </w:r>
      <w:r>
        <w:rPr>
          <w:spacing w:val="-7"/>
          <w:sz w:val="23"/>
        </w:rPr>
        <w:t xml:space="preserve"> </w:t>
      </w:r>
      <w:r>
        <w:rPr>
          <w:sz w:val="23"/>
        </w:rPr>
        <w:t>be</w:t>
      </w:r>
      <w:r>
        <w:rPr>
          <w:spacing w:val="-6"/>
          <w:sz w:val="23"/>
        </w:rPr>
        <w:t xml:space="preserve"> </w:t>
      </w:r>
      <w:r>
        <w:rPr>
          <w:sz w:val="23"/>
        </w:rPr>
        <w:t>performed</w:t>
      </w:r>
      <w:r>
        <w:rPr>
          <w:spacing w:val="-7"/>
          <w:sz w:val="23"/>
        </w:rPr>
        <w:t xml:space="preserve"> </w:t>
      </w:r>
      <w:r>
        <w:rPr>
          <w:sz w:val="23"/>
        </w:rPr>
        <w:t>on</w:t>
      </w:r>
      <w:r>
        <w:rPr>
          <w:spacing w:val="-10"/>
          <w:sz w:val="23"/>
        </w:rPr>
        <w:t xml:space="preserve"> </w:t>
      </w:r>
      <w:r>
        <w:rPr>
          <w:sz w:val="23"/>
        </w:rPr>
        <w:t>the structural systems for the building. These inspections have been, heretofore, provided on University Projects by a combination of the University’s Project Inspection, the A/E, and the University’s Independent Testing</w:t>
      </w:r>
      <w:r>
        <w:rPr>
          <w:spacing w:val="-34"/>
          <w:sz w:val="23"/>
        </w:rPr>
        <w:t xml:space="preserve"> </w:t>
      </w:r>
      <w:r>
        <w:rPr>
          <w:sz w:val="23"/>
        </w:rPr>
        <w:t>Lab.</w:t>
      </w:r>
    </w:p>
    <w:p w14:paraId="646B7597" w14:textId="77777777" w:rsidR="00BD63E6" w:rsidRDefault="00BD63E6">
      <w:pPr>
        <w:pStyle w:val="BodyText"/>
        <w:spacing w:before="10"/>
        <w:rPr>
          <w:sz w:val="22"/>
        </w:rPr>
      </w:pPr>
    </w:p>
    <w:p w14:paraId="098B0ECE" w14:textId="77777777" w:rsidR="00BD63E6" w:rsidRDefault="00D94B7A" w:rsidP="001C09AE">
      <w:pPr>
        <w:pStyle w:val="ListParagraph"/>
        <w:numPr>
          <w:ilvl w:val="2"/>
          <w:numId w:val="53"/>
        </w:numPr>
        <w:tabs>
          <w:tab w:val="left" w:pos="840"/>
        </w:tabs>
        <w:ind w:right="107" w:firstLine="0"/>
        <w:jc w:val="both"/>
        <w:rPr>
          <w:sz w:val="23"/>
        </w:rPr>
      </w:pPr>
      <w:r>
        <w:rPr>
          <w:sz w:val="23"/>
        </w:rPr>
        <w:t>The University Building Official for all University-owned buildings establishes the following procedure</w:t>
      </w:r>
      <w:r>
        <w:rPr>
          <w:spacing w:val="-2"/>
          <w:sz w:val="23"/>
        </w:rPr>
        <w:t xml:space="preserve"> </w:t>
      </w:r>
      <w:r>
        <w:rPr>
          <w:sz w:val="23"/>
        </w:rPr>
        <w:t>for</w:t>
      </w:r>
      <w:r>
        <w:rPr>
          <w:spacing w:val="-3"/>
          <w:sz w:val="23"/>
        </w:rPr>
        <w:t xml:space="preserve"> </w:t>
      </w:r>
      <w:r>
        <w:rPr>
          <w:sz w:val="23"/>
        </w:rPr>
        <w:t>the</w:t>
      </w:r>
      <w:r>
        <w:rPr>
          <w:spacing w:val="-5"/>
          <w:sz w:val="23"/>
        </w:rPr>
        <w:t xml:space="preserve"> </w:t>
      </w:r>
      <w:r>
        <w:rPr>
          <w:sz w:val="23"/>
        </w:rPr>
        <w:t>application</w:t>
      </w:r>
      <w:r>
        <w:rPr>
          <w:spacing w:val="-3"/>
          <w:sz w:val="23"/>
        </w:rPr>
        <w:t xml:space="preserve"> </w:t>
      </w:r>
      <w:r>
        <w:rPr>
          <w:sz w:val="23"/>
        </w:rPr>
        <w:t>of</w:t>
      </w:r>
      <w:r>
        <w:rPr>
          <w:spacing w:val="-6"/>
          <w:sz w:val="23"/>
        </w:rPr>
        <w:t xml:space="preserve"> </w:t>
      </w:r>
      <w:r>
        <w:rPr>
          <w:sz w:val="23"/>
        </w:rPr>
        <w:t>the</w:t>
      </w:r>
      <w:r>
        <w:rPr>
          <w:spacing w:val="-2"/>
          <w:sz w:val="23"/>
        </w:rPr>
        <w:t xml:space="preserve"> </w:t>
      </w:r>
      <w:r>
        <w:rPr>
          <w:sz w:val="23"/>
        </w:rPr>
        <w:t>Structural</w:t>
      </w:r>
      <w:r>
        <w:rPr>
          <w:spacing w:val="-5"/>
          <w:sz w:val="23"/>
        </w:rPr>
        <w:t xml:space="preserve"> </w:t>
      </w:r>
      <w:r>
        <w:rPr>
          <w:sz w:val="23"/>
        </w:rPr>
        <w:t>and</w:t>
      </w:r>
      <w:r>
        <w:rPr>
          <w:spacing w:val="-3"/>
          <w:sz w:val="23"/>
        </w:rPr>
        <w:t xml:space="preserve"> </w:t>
      </w:r>
      <w:r>
        <w:rPr>
          <w:sz w:val="23"/>
        </w:rPr>
        <w:t>Special</w:t>
      </w:r>
      <w:r>
        <w:rPr>
          <w:spacing w:val="-3"/>
          <w:sz w:val="23"/>
        </w:rPr>
        <w:t xml:space="preserve"> </w:t>
      </w:r>
      <w:r>
        <w:rPr>
          <w:sz w:val="23"/>
        </w:rPr>
        <w:t>Inspections</w:t>
      </w:r>
      <w:r>
        <w:rPr>
          <w:spacing w:val="-4"/>
          <w:sz w:val="23"/>
        </w:rPr>
        <w:t xml:space="preserve"> </w:t>
      </w:r>
      <w:r>
        <w:rPr>
          <w:sz w:val="23"/>
        </w:rPr>
        <w:t>for</w:t>
      </w:r>
      <w:r>
        <w:rPr>
          <w:spacing w:val="-3"/>
          <w:sz w:val="23"/>
        </w:rPr>
        <w:t xml:space="preserve"> </w:t>
      </w:r>
      <w:r>
        <w:rPr>
          <w:sz w:val="23"/>
        </w:rPr>
        <w:t>Capital</w:t>
      </w:r>
      <w:r>
        <w:rPr>
          <w:spacing w:val="-32"/>
          <w:sz w:val="23"/>
        </w:rPr>
        <w:t xml:space="preserve"> </w:t>
      </w:r>
      <w:r>
        <w:rPr>
          <w:sz w:val="23"/>
        </w:rPr>
        <w:t>Projects.</w:t>
      </w:r>
    </w:p>
    <w:p w14:paraId="0BB80FC1" w14:textId="77777777" w:rsidR="00BD63E6" w:rsidRDefault="00BD63E6">
      <w:pPr>
        <w:pStyle w:val="BodyText"/>
        <w:spacing w:before="7"/>
        <w:rPr>
          <w:sz w:val="11"/>
        </w:rPr>
      </w:pPr>
    </w:p>
    <w:p w14:paraId="2F4119C9" w14:textId="77777777" w:rsidR="00BD63E6" w:rsidRDefault="00D94B7A" w:rsidP="001C09AE">
      <w:pPr>
        <w:pStyle w:val="ListParagraph"/>
        <w:numPr>
          <w:ilvl w:val="3"/>
          <w:numId w:val="53"/>
        </w:numPr>
        <w:tabs>
          <w:tab w:val="left" w:pos="1678"/>
        </w:tabs>
        <w:spacing w:before="90"/>
        <w:ind w:right="110" w:firstLine="0"/>
        <w:jc w:val="both"/>
        <w:rPr>
          <w:sz w:val="23"/>
        </w:rPr>
      </w:pPr>
      <w:r>
        <w:rPr>
          <w:sz w:val="23"/>
        </w:rPr>
        <w:t>The A/E, as part of its Basic Service of preparing Construction Documents, shall include in the Project Specification the requirements for the materials, for the Submittals, and for the tests and inspections to be performed including but not limited to inspections listed on the</w:t>
      </w:r>
      <w:r>
        <w:rPr>
          <w:spacing w:val="-13"/>
          <w:sz w:val="23"/>
        </w:rPr>
        <w:t xml:space="preserve"> </w:t>
      </w:r>
      <w:hyperlink r:id="rId491">
        <w:r>
          <w:rPr>
            <w:color w:val="0000FF"/>
            <w:sz w:val="23"/>
            <w:u w:val="single" w:color="0000FF"/>
          </w:rPr>
          <w:t>HECO-6b</w:t>
        </w:r>
      </w:hyperlink>
      <w:r>
        <w:rPr>
          <w:sz w:val="23"/>
        </w:rPr>
        <w:t>.</w:t>
      </w:r>
      <w:r>
        <w:rPr>
          <w:spacing w:val="-14"/>
          <w:sz w:val="23"/>
        </w:rPr>
        <w:t xml:space="preserve"> </w:t>
      </w:r>
      <w:r>
        <w:rPr>
          <w:sz w:val="23"/>
        </w:rPr>
        <w:t>Identify</w:t>
      </w:r>
      <w:r>
        <w:rPr>
          <w:spacing w:val="-18"/>
          <w:sz w:val="23"/>
        </w:rPr>
        <w:t xml:space="preserve"> </w:t>
      </w:r>
      <w:r>
        <w:rPr>
          <w:sz w:val="23"/>
        </w:rPr>
        <w:t>those</w:t>
      </w:r>
      <w:r>
        <w:rPr>
          <w:spacing w:val="-13"/>
          <w:sz w:val="23"/>
        </w:rPr>
        <w:t xml:space="preserve"> </w:t>
      </w:r>
      <w:r>
        <w:rPr>
          <w:sz w:val="23"/>
        </w:rPr>
        <w:t>tests</w:t>
      </w:r>
      <w:r>
        <w:rPr>
          <w:spacing w:val="-15"/>
          <w:sz w:val="23"/>
        </w:rPr>
        <w:t xml:space="preserve"> </w:t>
      </w:r>
      <w:r>
        <w:rPr>
          <w:sz w:val="23"/>
        </w:rPr>
        <w:t>and</w:t>
      </w:r>
      <w:r>
        <w:rPr>
          <w:spacing w:val="-17"/>
          <w:sz w:val="23"/>
        </w:rPr>
        <w:t xml:space="preserve"> </w:t>
      </w:r>
      <w:r>
        <w:rPr>
          <w:sz w:val="23"/>
        </w:rPr>
        <w:t>inspections</w:t>
      </w:r>
      <w:r>
        <w:rPr>
          <w:spacing w:val="-15"/>
          <w:sz w:val="23"/>
        </w:rPr>
        <w:t xml:space="preserve"> </w:t>
      </w:r>
      <w:r>
        <w:rPr>
          <w:sz w:val="23"/>
        </w:rPr>
        <w:t>to</w:t>
      </w:r>
      <w:r>
        <w:rPr>
          <w:spacing w:val="-17"/>
          <w:sz w:val="23"/>
        </w:rPr>
        <w:t xml:space="preserve"> </w:t>
      </w:r>
      <w:r>
        <w:rPr>
          <w:sz w:val="23"/>
        </w:rPr>
        <w:t>be</w:t>
      </w:r>
      <w:r>
        <w:rPr>
          <w:spacing w:val="-13"/>
          <w:sz w:val="23"/>
        </w:rPr>
        <w:t xml:space="preserve"> </w:t>
      </w:r>
      <w:r>
        <w:rPr>
          <w:sz w:val="23"/>
        </w:rPr>
        <w:t>performed</w:t>
      </w:r>
      <w:r>
        <w:rPr>
          <w:spacing w:val="-17"/>
          <w:sz w:val="23"/>
        </w:rPr>
        <w:t xml:space="preserve"> </w:t>
      </w:r>
      <w:r>
        <w:rPr>
          <w:sz w:val="23"/>
        </w:rPr>
        <w:t>by</w:t>
      </w:r>
      <w:r>
        <w:rPr>
          <w:spacing w:val="-18"/>
          <w:sz w:val="23"/>
        </w:rPr>
        <w:t xml:space="preserve"> </w:t>
      </w:r>
      <w:r>
        <w:rPr>
          <w:sz w:val="23"/>
        </w:rPr>
        <w:t>the</w:t>
      </w:r>
      <w:r>
        <w:rPr>
          <w:spacing w:val="-13"/>
          <w:sz w:val="23"/>
        </w:rPr>
        <w:t xml:space="preserve"> </w:t>
      </w:r>
      <w:r>
        <w:rPr>
          <w:sz w:val="23"/>
        </w:rPr>
        <w:t>Owner’s</w:t>
      </w:r>
      <w:r>
        <w:rPr>
          <w:spacing w:val="-15"/>
          <w:sz w:val="23"/>
        </w:rPr>
        <w:t xml:space="preserve"> </w:t>
      </w:r>
      <w:r>
        <w:rPr>
          <w:sz w:val="23"/>
        </w:rPr>
        <w:t>University’s Independent Testing Service and require all other tests to be performed and paid for by the Contractor.</w:t>
      </w:r>
      <w:r>
        <w:rPr>
          <w:spacing w:val="-7"/>
          <w:sz w:val="23"/>
        </w:rPr>
        <w:t xml:space="preserve"> </w:t>
      </w:r>
      <w:r>
        <w:rPr>
          <w:sz w:val="23"/>
        </w:rPr>
        <w:t>The</w:t>
      </w:r>
      <w:r>
        <w:rPr>
          <w:spacing w:val="-4"/>
          <w:sz w:val="23"/>
        </w:rPr>
        <w:t xml:space="preserve"> </w:t>
      </w:r>
      <w:r>
        <w:rPr>
          <w:sz w:val="23"/>
        </w:rPr>
        <w:t>A/E</w:t>
      </w:r>
      <w:r>
        <w:rPr>
          <w:spacing w:val="-6"/>
          <w:sz w:val="23"/>
        </w:rPr>
        <w:t xml:space="preserve"> </w:t>
      </w:r>
      <w:r>
        <w:rPr>
          <w:sz w:val="23"/>
        </w:rPr>
        <w:t>shall</w:t>
      </w:r>
      <w:r>
        <w:rPr>
          <w:spacing w:val="-6"/>
          <w:sz w:val="23"/>
        </w:rPr>
        <w:t xml:space="preserve"> </w:t>
      </w:r>
      <w:r>
        <w:rPr>
          <w:sz w:val="23"/>
        </w:rPr>
        <w:t>include</w:t>
      </w:r>
      <w:r>
        <w:rPr>
          <w:spacing w:val="-6"/>
          <w:sz w:val="23"/>
        </w:rPr>
        <w:t xml:space="preserve"> </w:t>
      </w:r>
      <w:r>
        <w:rPr>
          <w:sz w:val="23"/>
        </w:rPr>
        <w:t>a</w:t>
      </w:r>
      <w:r>
        <w:rPr>
          <w:spacing w:val="-4"/>
          <w:sz w:val="23"/>
        </w:rPr>
        <w:t xml:space="preserve"> </w:t>
      </w:r>
      <w:r>
        <w:rPr>
          <w:sz w:val="23"/>
        </w:rPr>
        <w:t>summary</w:t>
      </w:r>
      <w:r>
        <w:rPr>
          <w:spacing w:val="-9"/>
          <w:sz w:val="23"/>
        </w:rPr>
        <w:t xml:space="preserve"> </w:t>
      </w:r>
      <w:r>
        <w:rPr>
          <w:sz w:val="23"/>
        </w:rPr>
        <w:t>of</w:t>
      </w:r>
      <w:r>
        <w:rPr>
          <w:spacing w:val="-7"/>
          <w:sz w:val="23"/>
        </w:rPr>
        <w:t xml:space="preserve"> </w:t>
      </w:r>
      <w:r>
        <w:rPr>
          <w:sz w:val="23"/>
        </w:rPr>
        <w:t>required</w:t>
      </w:r>
      <w:r>
        <w:rPr>
          <w:spacing w:val="-5"/>
          <w:sz w:val="23"/>
        </w:rPr>
        <w:t xml:space="preserve"> </w:t>
      </w:r>
      <w:r>
        <w:rPr>
          <w:sz w:val="23"/>
        </w:rPr>
        <w:t>Structural</w:t>
      </w:r>
      <w:r>
        <w:rPr>
          <w:spacing w:val="-6"/>
          <w:sz w:val="23"/>
        </w:rPr>
        <w:t xml:space="preserve"> </w:t>
      </w:r>
      <w:r>
        <w:rPr>
          <w:sz w:val="23"/>
        </w:rPr>
        <w:t>and</w:t>
      </w:r>
      <w:r>
        <w:rPr>
          <w:spacing w:val="-7"/>
          <w:sz w:val="23"/>
        </w:rPr>
        <w:t xml:space="preserve"> </w:t>
      </w:r>
      <w:r>
        <w:rPr>
          <w:sz w:val="23"/>
        </w:rPr>
        <w:t>Special</w:t>
      </w:r>
      <w:r>
        <w:rPr>
          <w:spacing w:val="-6"/>
          <w:sz w:val="23"/>
        </w:rPr>
        <w:t xml:space="preserve"> </w:t>
      </w:r>
      <w:r>
        <w:rPr>
          <w:sz w:val="23"/>
        </w:rPr>
        <w:t>Inspections</w:t>
      </w:r>
      <w:r>
        <w:rPr>
          <w:spacing w:val="-8"/>
          <w:sz w:val="23"/>
        </w:rPr>
        <w:t xml:space="preserve"> </w:t>
      </w:r>
      <w:r>
        <w:rPr>
          <w:sz w:val="23"/>
        </w:rPr>
        <w:t xml:space="preserve">in </w:t>
      </w:r>
      <w:hyperlink r:id="rId492">
        <w:r>
          <w:rPr>
            <w:color w:val="0000FF"/>
            <w:sz w:val="23"/>
            <w:u w:val="single" w:color="0000FF"/>
          </w:rPr>
          <w:t xml:space="preserve">Division 1 </w:t>
        </w:r>
      </w:hyperlink>
      <w:r>
        <w:rPr>
          <w:sz w:val="23"/>
        </w:rPr>
        <w:t xml:space="preserve">of the Specifications, using the </w:t>
      </w:r>
      <w:hyperlink r:id="rId493">
        <w:r>
          <w:rPr>
            <w:color w:val="0000FF"/>
            <w:sz w:val="23"/>
            <w:u w:val="single" w:color="0000FF"/>
          </w:rPr>
          <w:t>HECO-6b</w:t>
        </w:r>
        <w:r>
          <w:rPr>
            <w:sz w:val="23"/>
          </w:rPr>
          <w:t>.</w:t>
        </w:r>
      </w:hyperlink>
      <w:r>
        <w:rPr>
          <w:sz w:val="23"/>
        </w:rPr>
        <w:t xml:space="preserve"> See </w:t>
      </w:r>
      <w:hyperlink w:anchor="_bookmark401" w:history="1">
        <w:r>
          <w:rPr>
            <w:color w:val="0000FF"/>
            <w:sz w:val="23"/>
            <w:u w:val="single" w:color="0000FF"/>
          </w:rPr>
          <w:t xml:space="preserve">Appendix K </w:t>
        </w:r>
      </w:hyperlink>
      <w:r>
        <w:rPr>
          <w:sz w:val="23"/>
        </w:rPr>
        <w:t>for the Concept of the Process.</w:t>
      </w:r>
    </w:p>
    <w:p w14:paraId="6F86F01C" w14:textId="77777777" w:rsidR="00BD63E6" w:rsidRDefault="00BD63E6">
      <w:pPr>
        <w:pStyle w:val="BodyText"/>
      </w:pPr>
    </w:p>
    <w:p w14:paraId="26B655F0" w14:textId="77777777" w:rsidR="00BD63E6" w:rsidRDefault="00D94B7A" w:rsidP="001C09AE">
      <w:pPr>
        <w:pStyle w:val="ListParagraph"/>
        <w:numPr>
          <w:ilvl w:val="3"/>
          <w:numId w:val="53"/>
        </w:numPr>
        <w:tabs>
          <w:tab w:val="left" w:pos="1657"/>
        </w:tabs>
        <w:ind w:right="112" w:firstLine="0"/>
        <w:jc w:val="both"/>
        <w:rPr>
          <w:sz w:val="23"/>
        </w:rPr>
      </w:pPr>
      <w:r>
        <w:rPr>
          <w:sz w:val="23"/>
        </w:rPr>
        <w:t>The A/E, as part of its construction period Basic Services, shall review and approve the Shop Drawings, material Submittals and other data required to assure compliance</w:t>
      </w:r>
      <w:r>
        <w:rPr>
          <w:spacing w:val="-35"/>
          <w:sz w:val="23"/>
        </w:rPr>
        <w:t xml:space="preserve"> </w:t>
      </w:r>
      <w:r>
        <w:rPr>
          <w:sz w:val="23"/>
        </w:rPr>
        <w:t>with the requirements of the Final Construction</w:t>
      </w:r>
      <w:r>
        <w:rPr>
          <w:spacing w:val="-33"/>
          <w:sz w:val="23"/>
        </w:rPr>
        <w:t xml:space="preserve"> </w:t>
      </w:r>
      <w:r>
        <w:rPr>
          <w:sz w:val="23"/>
        </w:rPr>
        <w:t>Documents.</w:t>
      </w:r>
    </w:p>
    <w:p w14:paraId="3C0BA417" w14:textId="77777777" w:rsidR="00BD63E6" w:rsidRDefault="00BD63E6">
      <w:pPr>
        <w:pStyle w:val="BodyText"/>
        <w:spacing w:before="9"/>
        <w:rPr>
          <w:sz w:val="22"/>
        </w:rPr>
      </w:pPr>
    </w:p>
    <w:p w14:paraId="25A2E045" w14:textId="77777777" w:rsidR="00BD63E6" w:rsidRDefault="00D94B7A" w:rsidP="001C09AE">
      <w:pPr>
        <w:pStyle w:val="ListParagraph"/>
        <w:numPr>
          <w:ilvl w:val="3"/>
          <w:numId w:val="53"/>
        </w:numPr>
        <w:tabs>
          <w:tab w:val="left" w:pos="1647"/>
        </w:tabs>
        <w:ind w:right="110" w:firstLine="0"/>
        <w:jc w:val="both"/>
        <w:rPr>
          <w:sz w:val="23"/>
        </w:rPr>
      </w:pPr>
      <w:r>
        <w:rPr>
          <w:sz w:val="23"/>
        </w:rPr>
        <w:t xml:space="preserve">Each Project shall have an on-site Project Inspector/Clerk of the Works who shall, </w:t>
      </w:r>
      <w:r>
        <w:rPr>
          <w:sz w:val="23"/>
        </w:rPr>
        <w:lastRenderedPageBreak/>
        <w:t>as part of his responsibilities, check all materials delivered to the site for conformance with the approved Submittals. The Inspector shall also check the installation for proper materials, methods, clearances, etc., as described in the Plans and Specifications and in the approved Submittals.</w:t>
      </w:r>
    </w:p>
    <w:p w14:paraId="74828FB4" w14:textId="77777777" w:rsidR="00BD63E6" w:rsidRDefault="00BD63E6">
      <w:pPr>
        <w:pStyle w:val="BodyText"/>
        <w:spacing w:before="9"/>
        <w:rPr>
          <w:sz w:val="22"/>
        </w:rPr>
      </w:pPr>
    </w:p>
    <w:p w14:paraId="4FCFE806" w14:textId="77777777" w:rsidR="00BD63E6" w:rsidRDefault="00D94B7A" w:rsidP="001C09AE">
      <w:pPr>
        <w:pStyle w:val="ListParagraph"/>
        <w:numPr>
          <w:ilvl w:val="3"/>
          <w:numId w:val="53"/>
        </w:numPr>
        <w:tabs>
          <w:tab w:val="left" w:pos="1681"/>
        </w:tabs>
        <w:spacing w:before="1"/>
        <w:ind w:right="111" w:firstLine="0"/>
        <w:jc w:val="both"/>
        <w:rPr>
          <w:sz w:val="23"/>
        </w:rPr>
      </w:pPr>
      <w:r>
        <w:rPr>
          <w:sz w:val="23"/>
        </w:rPr>
        <w:t>The</w:t>
      </w:r>
      <w:r>
        <w:rPr>
          <w:spacing w:val="-10"/>
          <w:sz w:val="23"/>
        </w:rPr>
        <w:t xml:space="preserve"> </w:t>
      </w:r>
      <w:r>
        <w:rPr>
          <w:sz w:val="23"/>
        </w:rPr>
        <w:t>University’s</w:t>
      </w:r>
      <w:r>
        <w:rPr>
          <w:spacing w:val="-7"/>
          <w:sz w:val="23"/>
        </w:rPr>
        <w:t xml:space="preserve"> </w:t>
      </w:r>
      <w:r>
        <w:rPr>
          <w:sz w:val="23"/>
        </w:rPr>
        <w:t>Independent</w:t>
      </w:r>
      <w:r>
        <w:rPr>
          <w:spacing w:val="-10"/>
          <w:sz w:val="23"/>
        </w:rPr>
        <w:t xml:space="preserve"> </w:t>
      </w:r>
      <w:r>
        <w:rPr>
          <w:sz w:val="23"/>
        </w:rPr>
        <w:t>Test</w:t>
      </w:r>
      <w:r>
        <w:rPr>
          <w:spacing w:val="-10"/>
          <w:sz w:val="23"/>
        </w:rPr>
        <w:t xml:space="preserve"> </w:t>
      </w:r>
      <w:r>
        <w:rPr>
          <w:sz w:val="23"/>
        </w:rPr>
        <w:t>Lab</w:t>
      </w:r>
      <w:r>
        <w:rPr>
          <w:spacing w:val="-8"/>
          <w:sz w:val="23"/>
        </w:rPr>
        <w:t xml:space="preserve"> </w:t>
      </w:r>
      <w:r>
        <w:rPr>
          <w:sz w:val="23"/>
        </w:rPr>
        <w:t>shall</w:t>
      </w:r>
      <w:r>
        <w:rPr>
          <w:spacing w:val="-10"/>
          <w:sz w:val="23"/>
        </w:rPr>
        <w:t xml:space="preserve"> </w:t>
      </w:r>
      <w:r>
        <w:rPr>
          <w:sz w:val="23"/>
        </w:rPr>
        <w:t>inspect</w:t>
      </w:r>
      <w:r>
        <w:rPr>
          <w:spacing w:val="-10"/>
          <w:sz w:val="23"/>
        </w:rPr>
        <w:t xml:space="preserve"> </w:t>
      </w:r>
      <w:r>
        <w:rPr>
          <w:sz w:val="23"/>
        </w:rPr>
        <w:t>foundations,</w:t>
      </w:r>
      <w:r>
        <w:rPr>
          <w:spacing w:val="-8"/>
          <w:sz w:val="23"/>
        </w:rPr>
        <w:t xml:space="preserve"> </w:t>
      </w:r>
      <w:r>
        <w:rPr>
          <w:sz w:val="23"/>
        </w:rPr>
        <w:t>log</w:t>
      </w:r>
      <w:r>
        <w:rPr>
          <w:spacing w:val="-11"/>
          <w:sz w:val="23"/>
        </w:rPr>
        <w:t xml:space="preserve"> </w:t>
      </w:r>
      <w:r>
        <w:rPr>
          <w:sz w:val="23"/>
        </w:rPr>
        <w:t>and</w:t>
      </w:r>
      <w:r>
        <w:rPr>
          <w:spacing w:val="-8"/>
          <w:sz w:val="23"/>
        </w:rPr>
        <w:t xml:space="preserve"> </w:t>
      </w:r>
      <w:r>
        <w:rPr>
          <w:sz w:val="23"/>
        </w:rPr>
        <w:t>inspect</w:t>
      </w:r>
      <w:r>
        <w:rPr>
          <w:spacing w:val="-7"/>
          <w:sz w:val="23"/>
        </w:rPr>
        <w:t xml:space="preserve"> </w:t>
      </w:r>
      <w:r>
        <w:rPr>
          <w:sz w:val="23"/>
        </w:rPr>
        <w:t>pile and caisson installations, inspect and test concrete, and inspect and test bolted and welded connections as required by the</w:t>
      </w:r>
      <w:r>
        <w:rPr>
          <w:spacing w:val="-40"/>
          <w:sz w:val="23"/>
        </w:rPr>
        <w:t xml:space="preserve"> </w:t>
      </w:r>
      <w:r>
        <w:rPr>
          <w:sz w:val="23"/>
        </w:rPr>
        <w:t>Specifications.</w:t>
      </w:r>
    </w:p>
    <w:p w14:paraId="7604FCED" w14:textId="77777777" w:rsidR="00BD63E6" w:rsidRDefault="00BD63E6">
      <w:pPr>
        <w:pStyle w:val="BodyText"/>
        <w:spacing w:before="10"/>
        <w:rPr>
          <w:sz w:val="22"/>
        </w:rPr>
      </w:pPr>
    </w:p>
    <w:p w14:paraId="38680CA1" w14:textId="77777777" w:rsidR="00BD63E6" w:rsidRDefault="00D94B7A" w:rsidP="001C09AE">
      <w:pPr>
        <w:pStyle w:val="ListParagraph"/>
        <w:numPr>
          <w:ilvl w:val="3"/>
          <w:numId w:val="53"/>
        </w:numPr>
        <w:tabs>
          <w:tab w:val="left" w:pos="1652"/>
        </w:tabs>
        <w:ind w:right="108" w:firstLine="0"/>
        <w:jc w:val="both"/>
        <w:rPr>
          <w:sz w:val="23"/>
        </w:rPr>
      </w:pPr>
      <w:r>
        <w:rPr>
          <w:sz w:val="23"/>
        </w:rPr>
        <w:t>The A/E in accord with their Contract shall visit the site with representatives of each discipline having Work in progress to assure conformance with the design shown in the documents. Where the University has determined to exclude this Service from the A/E Contract, qualified Architects and Engineers of the University shall perform</w:t>
      </w:r>
      <w:r>
        <w:rPr>
          <w:spacing w:val="-10"/>
          <w:sz w:val="23"/>
        </w:rPr>
        <w:t xml:space="preserve"> </w:t>
      </w:r>
      <w:r>
        <w:rPr>
          <w:sz w:val="23"/>
        </w:rPr>
        <w:t>this</w:t>
      </w:r>
      <w:r w:rsidR="00A73D9C">
        <w:rPr>
          <w:sz w:val="23"/>
        </w:rPr>
        <w:t xml:space="preserve"> </w:t>
      </w:r>
      <w:r>
        <w:rPr>
          <w:sz w:val="23"/>
        </w:rPr>
        <w:t>function.</w:t>
      </w:r>
    </w:p>
    <w:p w14:paraId="0AB95223" w14:textId="77777777" w:rsidR="00BD63E6" w:rsidRDefault="00BD63E6">
      <w:pPr>
        <w:pStyle w:val="BodyText"/>
        <w:spacing w:before="10"/>
        <w:rPr>
          <w:sz w:val="22"/>
        </w:rPr>
      </w:pPr>
    </w:p>
    <w:p w14:paraId="0290AD6F" w14:textId="77777777" w:rsidR="00BD63E6" w:rsidRDefault="00D94B7A" w:rsidP="001C09AE">
      <w:pPr>
        <w:pStyle w:val="ListParagraph"/>
        <w:numPr>
          <w:ilvl w:val="3"/>
          <w:numId w:val="53"/>
        </w:numPr>
        <w:tabs>
          <w:tab w:val="left" w:pos="1647"/>
        </w:tabs>
        <w:ind w:right="110" w:firstLine="0"/>
        <w:jc w:val="both"/>
        <w:rPr>
          <w:sz w:val="23"/>
        </w:rPr>
      </w:pPr>
      <w:r>
        <w:rPr>
          <w:sz w:val="23"/>
        </w:rPr>
        <w:t>The A/E’s Structural Engineer, the University’s Project Inspector, and the University PM</w:t>
      </w:r>
      <w:r>
        <w:rPr>
          <w:spacing w:val="-6"/>
          <w:sz w:val="23"/>
        </w:rPr>
        <w:t xml:space="preserve"> </w:t>
      </w:r>
      <w:r>
        <w:rPr>
          <w:sz w:val="23"/>
        </w:rPr>
        <w:t>or</w:t>
      </w:r>
      <w:r>
        <w:rPr>
          <w:spacing w:val="-5"/>
          <w:sz w:val="23"/>
        </w:rPr>
        <w:t xml:space="preserve"> </w:t>
      </w:r>
      <w:r>
        <w:rPr>
          <w:sz w:val="23"/>
        </w:rPr>
        <w:t>responsible</w:t>
      </w:r>
      <w:r>
        <w:rPr>
          <w:spacing w:val="-4"/>
          <w:sz w:val="23"/>
        </w:rPr>
        <w:t xml:space="preserve"> </w:t>
      </w:r>
      <w:r>
        <w:rPr>
          <w:sz w:val="23"/>
        </w:rPr>
        <w:t>person</w:t>
      </w:r>
      <w:r>
        <w:rPr>
          <w:spacing w:val="-5"/>
          <w:sz w:val="23"/>
        </w:rPr>
        <w:t xml:space="preserve"> </w:t>
      </w:r>
      <w:r>
        <w:rPr>
          <w:sz w:val="23"/>
        </w:rPr>
        <w:t>shall</w:t>
      </w:r>
      <w:r>
        <w:rPr>
          <w:spacing w:val="-4"/>
          <w:sz w:val="23"/>
        </w:rPr>
        <w:t xml:space="preserve"> </w:t>
      </w:r>
      <w:r>
        <w:rPr>
          <w:sz w:val="23"/>
        </w:rPr>
        <w:t>complete</w:t>
      </w:r>
      <w:r>
        <w:rPr>
          <w:spacing w:val="-4"/>
          <w:sz w:val="23"/>
        </w:rPr>
        <w:t xml:space="preserve"> </w:t>
      </w:r>
      <w:r>
        <w:rPr>
          <w:sz w:val="23"/>
        </w:rPr>
        <w:t>the</w:t>
      </w:r>
      <w:r>
        <w:rPr>
          <w:spacing w:val="-4"/>
          <w:sz w:val="23"/>
        </w:rPr>
        <w:t xml:space="preserve"> </w:t>
      </w:r>
      <w:r>
        <w:rPr>
          <w:sz w:val="23"/>
        </w:rPr>
        <w:t>Final</w:t>
      </w:r>
      <w:r>
        <w:rPr>
          <w:spacing w:val="-4"/>
          <w:sz w:val="23"/>
        </w:rPr>
        <w:t xml:space="preserve"> </w:t>
      </w:r>
      <w:r>
        <w:rPr>
          <w:sz w:val="23"/>
        </w:rPr>
        <w:t>Report</w:t>
      </w:r>
      <w:r>
        <w:rPr>
          <w:spacing w:val="-4"/>
          <w:sz w:val="23"/>
        </w:rPr>
        <w:t xml:space="preserve"> </w:t>
      </w:r>
      <w:r>
        <w:rPr>
          <w:sz w:val="23"/>
        </w:rPr>
        <w:t>of</w:t>
      </w:r>
      <w:r>
        <w:rPr>
          <w:spacing w:val="-7"/>
          <w:sz w:val="23"/>
        </w:rPr>
        <w:t xml:space="preserve"> </w:t>
      </w:r>
      <w:r>
        <w:rPr>
          <w:sz w:val="23"/>
        </w:rPr>
        <w:t>Structural</w:t>
      </w:r>
      <w:r>
        <w:rPr>
          <w:spacing w:val="-4"/>
          <w:sz w:val="23"/>
        </w:rPr>
        <w:t xml:space="preserve"> </w:t>
      </w:r>
      <w:r>
        <w:rPr>
          <w:sz w:val="23"/>
        </w:rPr>
        <w:t>&amp;</w:t>
      </w:r>
      <w:r>
        <w:rPr>
          <w:spacing w:val="-6"/>
          <w:sz w:val="23"/>
        </w:rPr>
        <w:t xml:space="preserve"> </w:t>
      </w:r>
      <w:r>
        <w:rPr>
          <w:sz w:val="23"/>
        </w:rPr>
        <w:t>Inspections,</w:t>
      </w:r>
      <w:r>
        <w:rPr>
          <w:spacing w:val="-5"/>
          <w:sz w:val="23"/>
        </w:rPr>
        <w:t xml:space="preserve"> </w:t>
      </w:r>
      <w:hyperlink r:id="rId494">
        <w:r>
          <w:rPr>
            <w:color w:val="0000FF"/>
            <w:sz w:val="23"/>
            <w:u w:val="single" w:color="0000FF"/>
          </w:rPr>
          <w:t xml:space="preserve">HECO- </w:t>
        </w:r>
      </w:hyperlink>
      <w:hyperlink r:id="rId495">
        <w:r>
          <w:rPr>
            <w:color w:val="0000FF"/>
            <w:sz w:val="23"/>
            <w:u w:val="single" w:color="0000FF"/>
          </w:rPr>
          <w:t>13.1b</w:t>
        </w:r>
        <w:r>
          <w:rPr>
            <w:sz w:val="23"/>
          </w:rPr>
          <w:t>,</w:t>
        </w:r>
      </w:hyperlink>
      <w:r>
        <w:rPr>
          <w:sz w:val="23"/>
        </w:rPr>
        <w:t xml:space="preserve"> and submit to the University Building Official as soon as completed but prior to the Substantial Completion inspection for the</w:t>
      </w:r>
      <w:r>
        <w:rPr>
          <w:spacing w:val="-31"/>
          <w:sz w:val="23"/>
        </w:rPr>
        <w:t xml:space="preserve"> </w:t>
      </w:r>
      <w:r>
        <w:rPr>
          <w:sz w:val="23"/>
        </w:rPr>
        <w:t>Project.</w:t>
      </w:r>
    </w:p>
    <w:p w14:paraId="035A2EF4" w14:textId="77777777" w:rsidR="00BD63E6" w:rsidRDefault="00BD63E6">
      <w:pPr>
        <w:pStyle w:val="BodyText"/>
        <w:spacing w:before="10"/>
        <w:rPr>
          <w:sz w:val="22"/>
        </w:rPr>
      </w:pPr>
    </w:p>
    <w:p w14:paraId="35C7FFE4" w14:textId="77777777" w:rsidR="00BD63E6" w:rsidRDefault="001C1763" w:rsidP="001C09AE">
      <w:pPr>
        <w:pStyle w:val="ListParagraph"/>
        <w:numPr>
          <w:ilvl w:val="2"/>
          <w:numId w:val="53"/>
        </w:numPr>
        <w:tabs>
          <w:tab w:val="left" w:pos="776"/>
        </w:tabs>
        <w:ind w:right="109" w:firstLine="0"/>
        <w:jc w:val="both"/>
        <w:rPr>
          <w:sz w:val="23"/>
        </w:rPr>
      </w:pPr>
      <w:hyperlink w:anchor="_bookmark401" w:history="1">
        <w:r w:rsidR="00D94B7A">
          <w:rPr>
            <w:b/>
            <w:color w:val="0000FF"/>
            <w:sz w:val="23"/>
            <w:u w:val="thick" w:color="0000FF"/>
          </w:rPr>
          <w:t>Appendix K</w:t>
        </w:r>
        <w:r w:rsidR="00D94B7A">
          <w:rPr>
            <w:b/>
            <w:sz w:val="23"/>
          </w:rPr>
          <w:t>,</w:t>
        </w:r>
      </w:hyperlink>
      <w:r w:rsidR="00D94B7A">
        <w:rPr>
          <w:b/>
          <w:sz w:val="23"/>
        </w:rPr>
        <w:t xml:space="preserve"> Structural and Special Inspections</w:t>
      </w:r>
      <w:r w:rsidR="00D94B7A">
        <w:rPr>
          <w:sz w:val="23"/>
        </w:rPr>
        <w:t>, contains the list of Structural &amp; Special Inspections required for University -owned Buildings. The A/E shall edit the applicable list as necessary</w:t>
      </w:r>
      <w:r w:rsidR="00D94B7A">
        <w:rPr>
          <w:spacing w:val="-7"/>
          <w:sz w:val="23"/>
        </w:rPr>
        <w:t xml:space="preserve"> </w:t>
      </w:r>
      <w:r w:rsidR="00D94B7A">
        <w:rPr>
          <w:sz w:val="23"/>
        </w:rPr>
        <w:t>to</w:t>
      </w:r>
      <w:r w:rsidR="00D94B7A">
        <w:rPr>
          <w:spacing w:val="-2"/>
          <w:sz w:val="23"/>
        </w:rPr>
        <w:t xml:space="preserve"> </w:t>
      </w:r>
      <w:r w:rsidR="00D94B7A">
        <w:rPr>
          <w:sz w:val="23"/>
        </w:rPr>
        <w:t>indicate</w:t>
      </w:r>
      <w:r w:rsidR="00D94B7A">
        <w:rPr>
          <w:spacing w:val="-1"/>
          <w:sz w:val="23"/>
        </w:rPr>
        <w:t xml:space="preserve"> </w:t>
      </w:r>
      <w:r w:rsidR="00D94B7A">
        <w:rPr>
          <w:sz w:val="23"/>
        </w:rPr>
        <w:t>those</w:t>
      </w:r>
      <w:r w:rsidR="00D94B7A">
        <w:rPr>
          <w:spacing w:val="-1"/>
          <w:sz w:val="23"/>
        </w:rPr>
        <w:t xml:space="preserve"> </w:t>
      </w:r>
      <w:r w:rsidR="00D94B7A">
        <w:rPr>
          <w:sz w:val="23"/>
        </w:rPr>
        <w:t>materials</w:t>
      </w:r>
      <w:r w:rsidR="00D94B7A">
        <w:rPr>
          <w:spacing w:val="-3"/>
          <w:sz w:val="23"/>
        </w:rPr>
        <w:t xml:space="preserve"> </w:t>
      </w:r>
      <w:r w:rsidR="00D94B7A">
        <w:rPr>
          <w:sz w:val="23"/>
        </w:rPr>
        <w:t>and</w:t>
      </w:r>
      <w:r w:rsidR="00D94B7A">
        <w:rPr>
          <w:spacing w:val="-2"/>
          <w:sz w:val="23"/>
        </w:rPr>
        <w:t xml:space="preserve"> </w:t>
      </w:r>
      <w:r w:rsidR="00D94B7A">
        <w:rPr>
          <w:sz w:val="23"/>
        </w:rPr>
        <w:t>inspections</w:t>
      </w:r>
      <w:r w:rsidR="00D94B7A">
        <w:rPr>
          <w:spacing w:val="-3"/>
          <w:sz w:val="23"/>
        </w:rPr>
        <w:t xml:space="preserve"> </w:t>
      </w:r>
      <w:r w:rsidR="00D94B7A">
        <w:rPr>
          <w:sz w:val="23"/>
        </w:rPr>
        <w:t>that</w:t>
      </w:r>
      <w:r w:rsidR="00D94B7A">
        <w:rPr>
          <w:spacing w:val="-4"/>
          <w:sz w:val="23"/>
        </w:rPr>
        <w:t xml:space="preserve"> </w:t>
      </w:r>
      <w:r w:rsidR="00D94B7A">
        <w:rPr>
          <w:sz w:val="23"/>
        </w:rPr>
        <w:t>are</w:t>
      </w:r>
      <w:r w:rsidR="00D94B7A">
        <w:rPr>
          <w:spacing w:val="-4"/>
          <w:sz w:val="23"/>
        </w:rPr>
        <w:t xml:space="preserve"> </w:t>
      </w:r>
      <w:r w:rsidR="00D94B7A">
        <w:rPr>
          <w:sz w:val="23"/>
        </w:rPr>
        <w:t>and</w:t>
      </w:r>
      <w:r w:rsidR="00D94B7A">
        <w:rPr>
          <w:spacing w:val="-2"/>
          <w:sz w:val="23"/>
        </w:rPr>
        <w:t xml:space="preserve"> </w:t>
      </w:r>
      <w:r w:rsidR="00D94B7A">
        <w:rPr>
          <w:sz w:val="23"/>
        </w:rPr>
        <w:t>are</w:t>
      </w:r>
      <w:r w:rsidR="00D94B7A">
        <w:rPr>
          <w:spacing w:val="-1"/>
          <w:sz w:val="23"/>
        </w:rPr>
        <w:t xml:space="preserve"> </w:t>
      </w:r>
      <w:r w:rsidR="00D94B7A">
        <w:rPr>
          <w:sz w:val="23"/>
        </w:rPr>
        <w:t>not</w:t>
      </w:r>
      <w:r w:rsidR="00D94B7A">
        <w:rPr>
          <w:spacing w:val="-2"/>
          <w:sz w:val="23"/>
        </w:rPr>
        <w:t xml:space="preserve"> </w:t>
      </w:r>
      <w:r w:rsidR="00D94B7A">
        <w:rPr>
          <w:sz w:val="23"/>
        </w:rPr>
        <w:t>required</w:t>
      </w:r>
      <w:r w:rsidR="00D94B7A">
        <w:rPr>
          <w:spacing w:val="-2"/>
          <w:sz w:val="23"/>
        </w:rPr>
        <w:t xml:space="preserve"> </w:t>
      </w:r>
      <w:r w:rsidR="00D94B7A">
        <w:rPr>
          <w:sz w:val="23"/>
        </w:rPr>
        <w:t>for</w:t>
      </w:r>
      <w:r w:rsidR="00D94B7A">
        <w:rPr>
          <w:spacing w:val="-2"/>
          <w:sz w:val="23"/>
        </w:rPr>
        <w:t xml:space="preserve"> </w:t>
      </w:r>
      <w:r w:rsidR="00D94B7A">
        <w:rPr>
          <w:sz w:val="23"/>
        </w:rPr>
        <w:t>the</w:t>
      </w:r>
      <w:r w:rsidR="00D94B7A">
        <w:rPr>
          <w:spacing w:val="-34"/>
          <w:sz w:val="23"/>
        </w:rPr>
        <w:t xml:space="preserve"> </w:t>
      </w:r>
      <w:r w:rsidR="00D94B7A">
        <w:rPr>
          <w:sz w:val="23"/>
        </w:rPr>
        <w:t>Project.</w:t>
      </w:r>
    </w:p>
    <w:p w14:paraId="54B08F9B" w14:textId="77777777" w:rsidR="00BD63E6" w:rsidRDefault="00BD63E6">
      <w:pPr>
        <w:pStyle w:val="BodyText"/>
        <w:spacing w:before="10"/>
        <w:rPr>
          <w:sz w:val="22"/>
        </w:rPr>
      </w:pPr>
    </w:p>
    <w:p w14:paraId="14820A4C" w14:textId="77777777" w:rsidR="00BD63E6" w:rsidRDefault="00D94B7A" w:rsidP="001C09AE">
      <w:pPr>
        <w:pStyle w:val="ListParagraph"/>
        <w:numPr>
          <w:ilvl w:val="2"/>
          <w:numId w:val="53"/>
        </w:numPr>
        <w:tabs>
          <w:tab w:val="left" w:pos="821"/>
        </w:tabs>
        <w:ind w:left="820" w:hanging="700"/>
        <w:jc w:val="both"/>
        <w:rPr>
          <w:sz w:val="23"/>
        </w:rPr>
      </w:pPr>
      <w:r>
        <w:rPr>
          <w:sz w:val="23"/>
        </w:rPr>
        <w:t>See</w:t>
      </w:r>
      <w:r>
        <w:rPr>
          <w:spacing w:val="-13"/>
          <w:sz w:val="23"/>
        </w:rPr>
        <w:t xml:space="preserve"> </w:t>
      </w:r>
      <w:hyperlink w:anchor="_bookmark305" w:history="1">
        <w:r>
          <w:rPr>
            <w:color w:val="0000FF"/>
            <w:sz w:val="23"/>
            <w:u w:val="single" w:color="0000FF"/>
          </w:rPr>
          <w:t>Chapter</w:t>
        </w:r>
        <w:r>
          <w:rPr>
            <w:color w:val="0000FF"/>
            <w:spacing w:val="-14"/>
            <w:sz w:val="23"/>
            <w:u w:val="single" w:color="0000FF"/>
          </w:rPr>
          <w:t xml:space="preserve"> </w:t>
        </w:r>
        <w:r>
          <w:rPr>
            <w:color w:val="0000FF"/>
            <w:sz w:val="23"/>
            <w:u w:val="single" w:color="0000FF"/>
          </w:rPr>
          <w:t>10</w:t>
        </w:r>
        <w:r>
          <w:rPr>
            <w:color w:val="0000FF"/>
            <w:spacing w:val="-14"/>
            <w:sz w:val="23"/>
            <w:u w:val="single" w:color="0000FF"/>
          </w:rPr>
          <w:t xml:space="preserve"> </w:t>
        </w:r>
      </w:hyperlink>
      <w:r>
        <w:rPr>
          <w:sz w:val="23"/>
        </w:rPr>
        <w:t>and</w:t>
      </w:r>
      <w:r>
        <w:rPr>
          <w:spacing w:val="-14"/>
          <w:sz w:val="23"/>
        </w:rPr>
        <w:t xml:space="preserve"> </w:t>
      </w:r>
      <w:r>
        <w:rPr>
          <w:color w:val="0000FF"/>
          <w:sz w:val="23"/>
          <w:u w:val="single" w:color="0000FF"/>
        </w:rPr>
        <w:t>Appendix</w:t>
      </w:r>
      <w:r>
        <w:rPr>
          <w:color w:val="0000FF"/>
          <w:spacing w:val="-14"/>
          <w:sz w:val="23"/>
          <w:u w:val="single" w:color="0000FF"/>
        </w:rPr>
        <w:t xml:space="preserve"> </w:t>
      </w:r>
      <w:r>
        <w:rPr>
          <w:color w:val="0000FF"/>
          <w:sz w:val="23"/>
          <w:u w:val="single" w:color="0000FF"/>
        </w:rPr>
        <w:t>L</w:t>
      </w:r>
      <w:r>
        <w:rPr>
          <w:color w:val="0000FF"/>
          <w:spacing w:val="-16"/>
          <w:sz w:val="23"/>
          <w:u w:val="single" w:color="0000FF"/>
        </w:rPr>
        <w:t xml:space="preserve"> </w:t>
      </w:r>
      <w:r>
        <w:rPr>
          <w:sz w:val="23"/>
        </w:rPr>
        <w:t>for</w:t>
      </w:r>
      <w:r>
        <w:rPr>
          <w:spacing w:val="-14"/>
          <w:sz w:val="23"/>
        </w:rPr>
        <w:t xml:space="preserve"> </w:t>
      </w:r>
      <w:r>
        <w:rPr>
          <w:sz w:val="23"/>
        </w:rPr>
        <w:t>additional</w:t>
      </w:r>
      <w:r>
        <w:rPr>
          <w:spacing w:val="-14"/>
          <w:sz w:val="23"/>
        </w:rPr>
        <w:t xml:space="preserve"> </w:t>
      </w:r>
      <w:r>
        <w:rPr>
          <w:sz w:val="23"/>
        </w:rPr>
        <w:t>information</w:t>
      </w:r>
      <w:r>
        <w:rPr>
          <w:spacing w:val="-14"/>
          <w:sz w:val="23"/>
        </w:rPr>
        <w:t xml:space="preserve"> </w:t>
      </w:r>
      <w:r>
        <w:rPr>
          <w:sz w:val="23"/>
        </w:rPr>
        <w:t>on</w:t>
      </w:r>
      <w:r>
        <w:rPr>
          <w:spacing w:val="-14"/>
          <w:sz w:val="23"/>
        </w:rPr>
        <w:t xml:space="preserve"> </w:t>
      </w:r>
      <w:r>
        <w:rPr>
          <w:sz w:val="23"/>
        </w:rPr>
        <w:t>other</w:t>
      </w:r>
      <w:r>
        <w:rPr>
          <w:spacing w:val="-14"/>
          <w:sz w:val="23"/>
        </w:rPr>
        <w:t xml:space="preserve"> </w:t>
      </w:r>
      <w:r>
        <w:rPr>
          <w:sz w:val="23"/>
        </w:rPr>
        <w:t>Project</w:t>
      </w:r>
      <w:r>
        <w:rPr>
          <w:spacing w:val="-14"/>
          <w:sz w:val="23"/>
        </w:rPr>
        <w:t xml:space="preserve"> </w:t>
      </w:r>
      <w:r>
        <w:rPr>
          <w:sz w:val="23"/>
        </w:rPr>
        <w:t>Inspector</w:t>
      </w:r>
      <w:r>
        <w:rPr>
          <w:spacing w:val="-14"/>
          <w:sz w:val="23"/>
        </w:rPr>
        <w:t xml:space="preserve"> </w:t>
      </w:r>
      <w:r>
        <w:rPr>
          <w:sz w:val="23"/>
        </w:rPr>
        <w:t>functions.</w:t>
      </w:r>
    </w:p>
    <w:p w14:paraId="5BD1C90B" w14:textId="77777777" w:rsidR="00BD63E6" w:rsidRDefault="00BD63E6">
      <w:pPr>
        <w:pStyle w:val="BodyText"/>
        <w:spacing w:before="10"/>
        <w:rPr>
          <w:sz w:val="20"/>
        </w:rPr>
      </w:pPr>
    </w:p>
    <w:p w14:paraId="1A1A971F" w14:textId="5ADD44F9" w:rsidR="00BD63E6" w:rsidRDefault="00D94B7A">
      <w:pPr>
        <w:pStyle w:val="Heading3"/>
      </w:pPr>
      <w:bookmarkStart w:id="352" w:name="SECTION_8.16161___COMMISSIONING"/>
      <w:bookmarkStart w:id="353" w:name="_Toc55204102"/>
      <w:bookmarkEnd w:id="352"/>
      <w:r>
        <w:t>SECTION 8.16</w:t>
      </w:r>
      <w:r>
        <w:rPr>
          <w:position w:val="11"/>
          <w:sz w:val="16"/>
        </w:rPr>
        <w:t xml:space="preserve"> </w:t>
      </w:r>
      <w:r>
        <w:t>COMMISSIONING</w:t>
      </w:r>
      <w:bookmarkEnd w:id="353"/>
    </w:p>
    <w:p w14:paraId="092437DD" w14:textId="77777777" w:rsidR="00BD63E6" w:rsidRDefault="00D94B7A">
      <w:pPr>
        <w:pStyle w:val="BodyText"/>
        <w:spacing w:before="172"/>
        <w:ind w:left="120"/>
        <w:jc w:val="both"/>
      </w:pPr>
      <w:r>
        <w:t>Independent commissioning is required on projects with total project costs greater than $5M.</w:t>
      </w:r>
    </w:p>
    <w:p w14:paraId="690C0533" w14:textId="77777777" w:rsidR="00BD63E6" w:rsidRDefault="00BD63E6">
      <w:pPr>
        <w:pStyle w:val="BodyText"/>
        <w:spacing w:before="7"/>
        <w:rPr>
          <w:sz w:val="22"/>
        </w:rPr>
      </w:pPr>
      <w:bookmarkStart w:id="354" w:name="_bookmark292"/>
      <w:bookmarkEnd w:id="354"/>
    </w:p>
    <w:p w14:paraId="0D305DFB" w14:textId="77777777" w:rsidR="00BD63E6" w:rsidRDefault="00D94B7A">
      <w:pPr>
        <w:pStyle w:val="BodyText"/>
        <w:ind w:left="120" w:right="106"/>
        <w:jc w:val="both"/>
      </w:pPr>
      <w:r>
        <w:t>Commissioning for MEP systems, begins with the development of the project criteria, continues through the design of the systems including preparation of the plans and specifications describing the systems</w:t>
      </w:r>
      <w:r>
        <w:rPr>
          <w:spacing w:val="-9"/>
        </w:rPr>
        <w:t xml:space="preserve"> </w:t>
      </w:r>
      <w:r>
        <w:t>components</w:t>
      </w:r>
      <w:r>
        <w:rPr>
          <w:spacing w:val="-9"/>
        </w:rPr>
        <w:t xml:space="preserve"> </w:t>
      </w:r>
      <w:r>
        <w:t>and</w:t>
      </w:r>
      <w:r>
        <w:rPr>
          <w:spacing w:val="-11"/>
        </w:rPr>
        <w:t xml:space="preserve"> </w:t>
      </w:r>
      <w:r>
        <w:t>requirements,</w:t>
      </w:r>
      <w:r>
        <w:rPr>
          <w:spacing w:val="-8"/>
        </w:rPr>
        <w:t xml:space="preserve"> </w:t>
      </w:r>
      <w:r>
        <w:t>continues</w:t>
      </w:r>
      <w:r>
        <w:rPr>
          <w:spacing w:val="-9"/>
        </w:rPr>
        <w:t xml:space="preserve"> </w:t>
      </w:r>
      <w:r>
        <w:t>through</w:t>
      </w:r>
      <w:r>
        <w:rPr>
          <w:spacing w:val="-8"/>
        </w:rPr>
        <w:t xml:space="preserve"> </w:t>
      </w:r>
      <w:r>
        <w:t>the</w:t>
      </w:r>
      <w:r>
        <w:rPr>
          <w:spacing w:val="-7"/>
        </w:rPr>
        <w:t xml:space="preserve"> </w:t>
      </w:r>
      <w:r>
        <w:t>review</w:t>
      </w:r>
      <w:r>
        <w:rPr>
          <w:spacing w:val="-9"/>
        </w:rPr>
        <w:t xml:space="preserve"> </w:t>
      </w:r>
      <w:r>
        <w:t>of</w:t>
      </w:r>
      <w:r>
        <w:rPr>
          <w:spacing w:val="-11"/>
        </w:rPr>
        <w:t xml:space="preserve"> </w:t>
      </w:r>
      <w:r>
        <w:t>shop</w:t>
      </w:r>
      <w:r>
        <w:rPr>
          <w:spacing w:val="-8"/>
        </w:rPr>
        <w:t xml:space="preserve"> </w:t>
      </w:r>
      <w:r>
        <w:t>drawings</w:t>
      </w:r>
      <w:r>
        <w:rPr>
          <w:spacing w:val="-9"/>
        </w:rPr>
        <w:t xml:space="preserve"> </w:t>
      </w:r>
      <w:r>
        <w:t>and</w:t>
      </w:r>
      <w:r>
        <w:rPr>
          <w:spacing w:val="-8"/>
        </w:rPr>
        <w:t xml:space="preserve"> </w:t>
      </w:r>
      <w:r>
        <w:t>submittals, continues through the inspection of the installations of the systems and observation of applicable tests and</w:t>
      </w:r>
      <w:r>
        <w:rPr>
          <w:spacing w:val="-17"/>
        </w:rPr>
        <w:t xml:space="preserve"> </w:t>
      </w:r>
      <w:r>
        <w:t>concludes</w:t>
      </w:r>
      <w:r>
        <w:rPr>
          <w:spacing w:val="-18"/>
        </w:rPr>
        <w:t xml:space="preserve"> </w:t>
      </w:r>
      <w:r>
        <w:t>with</w:t>
      </w:r>
      <w:r>
        <w:rPr>
          <w:spacing w:val="-17"/>
        </w:rPr>
        <w:t xml:space="preserve"> </w:t>
      </w:r>
      <w:r>
        <w:t>the</w:t>
      </w:r>
      <w:r>
        <w:rPr>
          <w:spacing w:val="-16"/>
        </w:rPr>
        <w:t xml:space="preserve"> </w:t>
      </w:r>
      <w:r>
        <w:t>final</w:t>
      </w:r>
      <w:r>
        <w:rPr>
          <w:spacing w:val="-16"/>
        </w:rPr>
        <w:t xml:space="preserve"> </w:t>
      </w:r>
      <w:r>
        <w:t>testing,</w:t>
      </w:r>
      <w:r>
        <w:rPr>
          <w:spacing w:val="-17"/>
        </w:rPr>
        <w:t xml:space="preserve"> </w:t>
      </w:r>
      <w:r>
        <w:t>balancing,</w:t>
      </w:r>
      <w:r>
        <w:rPr>
          <w:spacing w:val="-17"/>
        </w:rPr>
        <w:t xml:space="preserve"> </w:t>
      </w:r>
      <w:r>
        <w:t>start-up,</w:t>
      </w:r>
      <w:r>
        <w:rPr>
          <w:spacing w:val="-17"/>
        </w:rPr>
        <w:t xml:space="preserve"> </w:t>
      </w:r>
      <w:r>
        <w:t>initial</w:t>
      </w:r>
      <w:r>
        <w:rPr>
          <w:spacing w:val="-16"/>
        </w:rPr>
        <w:t xml:space="preserve"> </w:t>
      </w:r>
      <w:r>
        <w:t>operation,</w:t>
      </w:r>
      <w:r>
        <w:rPr>
          <w:spacing w:val="-17"/>
        </w:rPr>
        <w:t xml:space="preserve"> </w:t>
      </w:r>
      <w:r>
        <w:t>and</w:t>
      </w:r>
      <w:r>
        <w:rPr>
          <w:spacing w:val="-17"/>
        </w:rPr>
        <w:t xml:space="preserve"> </w:t>
      </w:r>
      <w:r>
        <w:t>acceptance</w:t>
      </w:r>
      <w:r>
        <w:rPr>
          <w:spacing w:val="-16"/>
        </w:rPr>
        <w:t xml:space="preserve"> </w:t>
      </w:r>
      <w:r>
        <w:t>of</w:t>
      </w:r>
      <w:r>
        <w:rPr>
          <w:spacing w:val="-19"/>
        </w:rPr>
        <w:t xml:space="preserve"> </w:t>
      </w:r>
      <w:r>
        <w:t>the</w:t>
      </w:r>
      <w:r>
        <w:rPr>
          <w:spacing w:val="-16"/>
        </w:rPr>
        <w:t xml:space="preserve"> </w:t>
      </w:r>
      <w:r>
        <w:t>systems including controls. The A/E must begin at the Project inception to develop an orderly process to document</w:t>
      </w:r>
      <w:r>
        <w:rPr>
          <w:spacing w:val="-6"/>
        </w:rPr>
        <w:t xml:space="preserve"> </w:t>
      </w:r>
      <w:r>
        <w:t>and</w:t>
      </w:r>
      <w:r>
        <w:rPr>
          <w:spacing w:val="-7"/>
        </w:rPr>
        <w:t xml:space="preserve"> </w:t>
      </w:r>
      <w:r>
        <w:t>set</w:t>
      </w:r>
      <w:r>
        <w:rPr>
          <w:spacing w:val="-6"/>
        </w:rPr>
        <w:t xml:space="preserve"> </w:t>
      </w:r>
      <w:r>
        <w:t>forth</w:t>
      </w:r>
      <w:r>
        <w:rPr>
          <w:spacing w:val="-7"/>
        </w:rPr>
        <w:t xml:space="preserve"> </w:t>
      </w:r>
      <w:r>
        <w:t>the</w:t>
      </w:r>
      <w:r>
        <w:rPr>
          <w:spacing w:val="-9"/>
        </w:rPr>
        <w:t xml:space="preserve"> </w:t>
      </w:r>
      <w:r>
        <w:t>various</w:t>
      </w:r>
      <w:r>
        <w:rPr>
          <w:spacing w:val="-8"/>
        </w:rPr>
        <w:t xml:space="preserve"> </w:t>
      </w:r>
      <w:r>
        <w:t>elements</w:t>
      </w:r>
      <w:r>
        <w:rPr>
          <w:spacing w:val="-8"/>
        </w:rPr>
        <w:t xml:space="preserve"> </w:t>
      </w:r>
      <w:r>
        <w:t>of</w:t>
      </w:r>
      <w:r>
        <w:rPr>
          <w:spacing w:val="-10"/>
        </w:rPr>
        <w:t xml:space="preserve"> </w:t>
      </w:r>
      <w:r>
        <w:t>the</w:t>
      </w:r>
      <w:r>
        <w:rPr>
          <w:spacing w:val="-6"/>
        </w:rPr>
        <w:t xml:space="preserve"> </w:t>
      </w:r>
      <w:r>
        <w:t>Commissioning</w:t>
      </w:r>
      <w:r>
        <w:rPr>
          <w:spacing w:val="-10"/>
        </w:rPr>
        <w:t xml:space="preserve"> </w:t>
      </w:r>
      <w:r>
        <w:t>process</w:t>
      </w:r>
      <w:r>
        <w:rPr>
          <w:spacing w:val="-8"/>
        </w:rPr>
        <w:t xml:space="preserve"> </w:t>
      </w:r>
      <w:r>
        <w:t>so</w:t>
      </w:r>
      <w:r>
        <w:rPr>
          <w:spacing w:val="-7"/>
        </w:rPr>
        <w:t xml:space="preserve"> </w:t>
      </w:r>
      <w:r>
        <w:t>that</w:t>
      </w:r>
      <w:r>
        <w:rPr>
          <w:spacing w:val="-6"/>
        </w:rPr>
        <w:t xml:space="preserve"> </w:t>
      </w:r>
      <w:r>
        <w:t>the</w:t>
      </w:r>
      <w:r>
        <w:rPr>
          <w:spacing w:val="-6"/>
        </w:rPr>
        <w:t xml:space="preserve"> </w:t>
      </w:r>
      <w:r>
        <w:t>Commissioning criteria</w:t>
      </w:r>
      <w:r>
        <w:rPr>
          <w:spacing w:val="-11"/>
        </w:rPr>
        <w:t xml:space="preserve"> </w:t>
      </w:r>
      <w:r>
        <w:t>and</w:t>
      </w:r>
      <w:r>
        <w:rPr>
          <w:spacing w:val="-12"/>
        </w:rPr>
        <w:t xml:space="preserve"> </w:t>
      </w:r>
      <w:r>
        <w:t>requirements</w:t>
      </w:r>
      <w:r>
        <w:rPr>
          <w:spacing w:val="-13"/>
        </w:rPr>
        <w:t xml:space="preserve"> </w:t>
      </w:r>
      <w:r>
        <w:t>are</w:t>
      </w:r>
      <w:r>
        <w:rPr>
          <w:spacing w:val="-11"/>
        </w:rPr>
        <w:t xml:space="preserve"> </w:t>
      </w:r>
      <w:r>
        <w:t>integrated</w:t>
      </w:r>
      <w:r>
        <w:rPr>
          <w:spacing w:val="-12"/>
        </w:rPr>
        <w:t xml:space="preserve"> </w:t>
      </w:r>
      <w:r>
        <w:t>with</w:t>
      </w:r>
      <w:r>
        <w:rPr>
          <w:spacing w:val="-12"/>
        </w:rPr>
        <w:t xml:space="preserve"> </w:t>
      </w:r>
      <w:r>
        <w:t>the</w:t>
      </w:r>
      <w:r>
        <w:rPr>
          <w:spacing w:val="-11"/>
        </w:rPr>
        <w:t xml:space="preserve"> </w:t>
      </w:r>
      <w:r>
        <w:t>design</w:t>
      </w:r>
      <w:r>
        <w:rPr>
          <w:spacing w:val="-12"/>
        </w:rPr>
        <w:t xml:space="preserve"> </w:t>
      </w:r>
      <w:r>
        <w:t>and</w:t>
      </w:r>
      <w:r>
        <w:rPr>
          <w:spacing w:val="-12"/>
        </w:rPr>
        <w:t xml:space="preserve"> </w:t>
      </w:r>
      <w:r>
        <w:t>the</w:t>
      </w:r>
      <w:r>
        <w:rPr>
          <w:spacing w:val="-11"/>
        </w:rPr>
        <w:t xml:space="preserve"> </w:t>
      </w:r>
      <w:r>
        <w:t>Specification</w:t>
      </w:r>
      <w:r>
        <w:rPr>
          <w:spacing w:val="-12"/>
        </w:rPr>
        <w:t xml:space="preserve"> </w:t>
      </w:r>
      <w:r>
        <w:t>of</w:t>
      </w:r>
      <w:r>
        <w:rPr>
          <w:spacing w:val="-14"/>
        </w:rPr>
        <w:t xml:space="preserve"> </w:t>
      </w:r>
      <w:r>
        <w:t>the</w:t>
      </w:r>
      <w:r>
        <w:rPr>
          <w:spacing w:val="-11"/>
        </w:rPr>
        <w:t xml:space="preserve"> </w:t>
      </w:r>
      <w:r>
        <w:t>systems</w:t>
      </w:r>
      <w:r>
        <w:rPr>
          <w:spacing w:val="-13"/>
        </w:rPr>
        <w:t xml:space="preserve"> </w:t>
      </w:r>
      <w:r>
        <w:t>and</w:t>
      </w:r>
      <w:r>
        <w:rPr>
          <w:spacing w:val="-12"/>
        </w:rPr>
        <w:t xml:space="preserve"> </w:t>
      </w:r>
      <w:r>
        <w:t>so</w:t>
      </w:r>
      <w:r>
        <w:rPr>
          <w:spacing w:val="-12"/>
        </w:rPr>
        <w:t xml:space="preserve"> </w:t>
      </w:r>
      <w:r>
        <w:t>that procedures are defined for the required testing, balancing and operational</w:t>
      </w:r>
      <w:r>
        <w:rPr>
          <w:spacing w:val="-35"/>
        </w:rPr>
        <w:t xml:space="preserve"> </w:t>
      </w:r>
      <w:r>
        <w:t>checks.</w:t>
      </w:r>
    </w:p>
    <w:p w14:paraId="1392219B" w14:textId="77777777" w:rsidR="00BD63E6" w:rsidRDefault="00BD63E6">
      <w:pPr>
        <w:pStyle w:val="BodyText"/>
        <w:spacing w:before="9"/>
        <w:rPr>
          <w:sz w:val="22"/>
        </w:rPr>
      </w:pPr>
    </w:p>
    <w:p w14:paraId="681FEC5B" w14:textId="77777777" w:rsidR="00BD63E6" w:rsidRDefault="00D94B7A">
      <w:pPr>
        <w:pStyle w:val="BodyText"/>
        <w:ind w:left="120" w:right="111"/>
        <w:jc w:val="both"/>
      </w:pPr>
      <w:r>
        <w:t>The</w:t>
      </w:r>
      <w:r>
        <w:rPr>
          <w:spacing w:val="-8"/>
        </w:rPr>
        <w:t xml:space="preserve"> </w:t>
      </w:r>
      <w:r>
        <w:t>A/E</w:t>
      </w:r>
      <w:r>
        <w:rPr>
          <w:spacing w:val="-8"/>
        </w:rPr>
        <w:t xml:space="preserve"> </w:t>
      </w:r>
      <w:r>
        <w:t>shall</w:t>
      </w:r>
      <w:r>
        <w:rPr>
          <w:spacing w:val="-11"/>
        </w:rPr>
        <w:t xml:space="preserve"> </w:t>
      </w:r>
      <w:r>
        <w:t>specify</w:t>
      </w:r>
      <w:r>
        <w:rPr>
          <w:spacing w:val="-13"/>
        </w:rPr>
        <w:t xml:space="preserve"> </w:t>
      </w:r>
      <w:r>
        <w:t>Contractor</w:t>
      </w:r>
      <w:r>
        <w:rPr>
          <w:spacing w:val="-9"/>
        </w:rPr>
        <w:t xml:space="preserve"> </w:t>
      </w:r>
      <w:r>
        <w:t>requirements</w:t>
      </w:r>
      <w:r>
        <w:rPr>
          <w:spacing w:val="-10"/>
        </w:rPr>
        <w:t xml:space="preserve"> </w:t>
      </w:r>
      <w:r>
        <w:t>related</w:t>
      </w:r>
      <w:r>
        <w:rPr>
          <w:spacing w:val="-9"/>
        </w:rPr>
        <w:t xml:space="preserve"> </w:t>
      </w:r>
      <w:r>
        <w:t>to</w:t>
      </w:r>
      <w:r>
        <w:rPr>
          <w:spacing w:val="-9"/>
        </w:rPr>
        <w:t xml:space="preserve"> </w:t>
      </w:r>
      <w:r>
        <w:t>functional</w:t>
      </w:r>
      <w:r>
        <w:rPr>
          <w:spacing w:val="-8"/>
        </w:rPr>
        <w:t xml:space="preserve"> </w:t>
      </w:r>
      <w:r>
        <w:t>performance</w:t>
      </w:r>
      <w:r>
        <w:rPr>
          <w:spacing w:val="-8"/>
        </w:rPr>
        <w:t xml:space="preserve"> </w:t>
      </w:r>
      <w:r>
        <w:t>testing</w:t>
      </w:r>
      <w:r>
        <w:rPr>
          <w:spacing w:val="-12"/>
        </w:rPr>
        <w:t xml:space="preserve"> </w:t>
      </w:r>
      <w:r>
        <w:t>including,</w:t>
      </w:r>
      <w:r>
        <w:rPr>
          <w:spacing w:val="-9"/>
        </w:rPr>
        <w:t xml:space="preserve"> </w:t>
      </w:r>
      <w:r>
        <w:t>but not</w:t>
      </w:r>
      <w:r>
        <w:rPr>
          <w:spacing w:val="-11"/>
        </w:rPr>
        <w:t xml:space="preserve"> </w:t>
      </w:r>
      <w:r>
        <w:t>limited</w:t>
      </w:r>
      <w:r>
        <w:rPr>
          <w:spacing w:val="-14"/>
        </w:rPr>
        <w:t xml:space="preserve"> </w:t>
      </w:r>
      <w:r>
        <w:t>to,</w:t>
      </w:r>
      <w:r>
        <w:rPr>
          <w:spacing w:val="-14"/>
        </w:rPr>
        <w:t xml:space="preserve"> </w:t>
      </w:r>
      <w:r>
        <w:t>pressure</w:t>
      </w:r>
      <w:r>
        <w:rPr>
          <w:spacing w:val="-11"/>
        </w:rPr>
        <w:t xml:space="preserve"> </w:t>
      </w:r>
      <w:r>
        <w:t>tests,</w:t>
      </w:r>
      <w:r>
        <w:rPr>
          <w:spacing w:val="-12"/>
        </w:rPr>
        <w:t xml:space="preserve"> </w:t>
      </w:r>
      <w:r>
        <w:t>flushing,</w:t>
      </w:r>
      <w:r>
        <w:rPr>
          <w:spacing w:val="-12"/>
        </w:rPr>
        <w:t xml:space="preserve"> </w:t>
      </w:r>
      <w:r>
        <w:t>cleaning,</w:t>
      </w:r>
      <w:r>
        <w:rPr>
          <w:spacing w:val="-12"/>
        </w:rPr>
        <w:t xml:space="preserve"> </w:t>
      </w:r>
      <w:r>
        <w:t>testing,</w:t>
      </w:r>
      <w:r>
        <w:rPr>
          <w:spacing w:val="-12"/>
        </w:rPr>
        <w:t xml:space="preserve"> </w:t>
      </w:r>
      <w:r>
        <w:t>balancing,</w:t>
      </w:r>
      <w:r>
        <w:rPr>
          <w:spacing w:val="-12"/>
        </w:rPr>
        <w:t xml:space="preserve"> </w:t>
      </w:r>
      <w:r>
        <w:t>adjusting</w:t>
      </w:r>
      <w:r>
        <w:rPr>
          <w:spacing w:val="-14"/>
        </w:rPr>
        <w:t xml:space="preserve"> </w:t>
      </w:r>
      <w:r>
        <w:t>and</w:t>
      </w:r>
      <w:r>
        <w:rPr>
          <w:spacing w:val="-12"/>
        </w:rPr>
        <w:t xml:space="preserve"> </w:t>
      </w:r>
      <w:r>
        <w:t>start-up</w:t>
      </w:r>
      <w:r>
        <w:rPr>
          <w:spacing w:val="-12"/>
        </w:rPr>
        <w:t xml:space="preserve"> </w:t>
      </w:r>
      <w:r>
        <w:t>of</w:t>
      </w:r>
      <w:r>
        <w:rPr>
          <w:spacing w:val="-14"/>
        </w:rPr>
        <w:t xml:space="preserve"> </w:t>
      </w:r>
      <w:r>
        <w:t>equipment and the calibration and testing of automatic controls. The Specifications shall require that every mode of every part or zone of the systems be operated under full and part load and through all normal operational modes. The Specifications set forth the procedures and requirements for the performance testing, system acceptance and training of agency personnel if</w:t>
      </w:r>
      <w:r>
        <w:rPr>
          <w:spacing w:val="-28"/>
        </w:rPr>
        <w:t xml:space="preserve"> </w:t>
      </w:r>
      <w:r>
        <w:t>required.</w:t>
      </w:r>
    </w:p>
    <w:p w14:paraId="2BBB4FFA" w14:textId="77777777" w:rsidR="00BD63E6" w:rsidRDefault="00BD63E6">
      <w:pPr>
        <w:pStyle w:val="BodyText"/>
      </w:pPr>
    </w:p>
    <w:p w14:paraId="4BF7F965" w14:textId="77777777" w:rsidR="00BD63E6" w:rsidRDefault="00D94B7A">
      <w:pPr>
        <w:pStyle w:val="BodyText"/>
        <w:ind w:left="119"/>
        <w:jc w:val="both"/>
      </w:pPr>
      <w:r>
        <w:lastRenderedPageBreak/>
        <w:t>See §</w:t>
      </w:r>
      <w:hyperlink w:anchor="_bookmark335" w:history="1">
        <w:r>
          <w:rPr>
            <w:color w:val="0000FF"/>
            <w:u w:val="single" w:color="0000FF"/>
          </w:rPr>
          <w:t>10.12</w:t>
        </w:r>
      </w:hyperlink>
      <w:r>
        <w:rPr>
          <w:color w:val="0000FF"/>
          <w:u w:val="single" w:color="0000FF"/>
        </w:rPr>
        <w:t xml:space="preserve"> </w:t>
      </w:r>
      <w:r>
        <w:t>for Commissioning inspection requirements.</w:t>
      </w:r>
    </w:p>
    <w:p w14:paraId="03276DCA" w14:textId="77777777" w:rsidR="00BD63E6" w:rsidRDefault="00BD63E6">
      <w:pPr>
        <w:pStyle w:val="BodyText"/>
        <w:spacing w:before="11"/>
        <w:rPr>
          <w:sz w:val="14"/>
        </w:rPr>
      </w:pPr>
    </w:p>
    <w:p w14:paraId="1AAB868C" w14:textId="77777777" w:rsidR="00BD63E6" w:rsidRDefault="00D94B7A">
      <w:pPr>
        <w:pStyle w:val="BodyText"/>
        <w:spacing w:before="91"/>
        <w:ind w:left="120"/>
        <w:jc w:val="both"/>
      </w:pPr>
      <w:bookmarkStart w:id="355" w:name="SECTION_8.17162___FIRE_PROTECTION_SHOP_D"/>
      <w:bookmarkEnd w:id="355"/>
      <w:r>
        <w:t>See §</w:t>
      </w:r>
      <w:r>
        <w:rPr>
          <w:color w:val="0000FF"/>
          <w:u w:val="single" w:color="0000FF"/>
        </w:rPr>
        <w:t xml:space="preserve">8.20 </w:t>
      </w:r>
      <w:r>
        <w:t>for waterproofing consulting and thermal imaging requirements.</w:t>
      </w:r>
    </w:p>
    <w:p w14:paraId="41556A20" w14:textId="36CC3419" w:rsidR="00BD63E6" w:rsidRDefault="00D94B7A">
      <w:pPr>
        <w:pStyle w:val="Heading3"/>
        <w:spacing w:before="228"/>
      </w:pPr>
      <w:bookmarkStart w:id="356" w:name="_Toc55204103"/>
      <w:r>
        <w:t>SECTION 8.17</w:t>
      </w:r>
      <w:r>
        <w:rPr>
          <w:position w:val="11"/>
          <w:sz w:val="16"/>
        </w:rPr>
        <w:t xml:space="preserve"> </w:t>
      </w:r>
      <w:r>
        <w:t>FIRE PROTECTION SHOP DRAWINGS</w:t>
      </w:r>
      <w:bookmarkEnd w:id="356"/>
    </w:p>
    <w:p w14:paraId="7B2FBF06" w14:textId="53D72575" w:rsidR="008806A1" w:rsidRDefault="00D94B7A" w:rsidP="0040502C">
      <w:pPr>
        <w:pStyle w:val="BodyText"/>
        <w:spacing w:before="169"/>
        <w:ind w:left="120" w:right="107"/>
        <w:jc w:val="both"/>
      </w:pPr>
      <w:r>
        <w:t>Fire Protection and Sprinkler Shop Drawings and Submittal data shall be reviewed and approved by the A/E of Record. When the Submittal with any added notations is satisfactory to the A/E, the A/E shall so stamp and send one copy of such documents to the University Review Unit Fire Safety Engineer, as appropriate, for final review before approval to begin installation.</w:t>
      </w:r>
    </w:p>
    <w:p w14:paraId="7FC4E5B2" w14:textId="77777777" w:rsidR="0040502C" w:rsidRDefault="0040502C" w:rsidP="0040502C">
      <w:pPr>
        <w:pStyle w:val="BodyText"/>
        <w:ind w:left="120" w:right="107"/>
        <w:jc w:val="both"/>
        <w:rPr>
          <w:b/>
          <w:bCs/>
          <w:sz w:val="24"/>
          <w:szCs w:val="24"/>
        </w:rPr>
      </w:pPr>
    </w:p>
    <w:p w14:paraId="0D27DB07" w14:textId="52F77AD2" w:rsidR="00BD63E6" w:rsidRDefault="00D94B7A">
      <w:pPr>
        <w:pStyle w:val="Heading3"/>
      </w:pPr>
      <w:bookmarkStart w:id="357" w:name="_Toc55204104"/>
      <w:r>
        <w:t>SECTION 8.18</w:t>
      </w:r>
      <w:r>
        <w:rPr>
          <w:position w:val="11"/>
          <w:sz w:val="16"/>
        </w:rPr>
        <w:t xml:space="preserve"> </w:t>
      </w:r>
      <w:r>
        <w:t>PARTNERING</w:t>
      </w:r>
      <w:bookmarkEnd w:id="357"/>
    </w:p>
    <w:p w14:paraId="4D0A4521" w14:textId="71C0493B" w:rsidR="00BD63E6" w:rsidRDefault="00D94B7A">
      <w:pPr>
        <w:pStyle w:val="BodyText"/>
        <w:spacing w:before="172"/>
        <w:ind w:left="120" w:right="110"/>
        <w:jc w:val="both"/>
      </w:pPr>
      <w:r>
        <w:t>Projects</w:t>
      </w:r>
      <w:r>
        <w:rPr>
          <w:spacing w:val="-15"/>
        </w:rPr>
        <w:t xml:space="preserve"> </w:t>
      </w:r>
      <w:r>
        <w:t>with</w:t>
      </w:r>
      <w:r>
        <w:rPr>
          <w:spacing w:val="-17"/>
        </w:rPr>
        <w:t xml:space="preserve"> </w:t>
      </w:r>
      <w:r>
        <w:t>a</w:t>
      </w:r>
      <w:r>
        <w:rPr>
          <w:spacing w:val="-16"/>
        </w:rPr>
        <w:t xml:space="preserve"> </w:t>
      </w:r>
      <w:r>
        <w:t>total</w:t>
      </w:r>
      <w:r>
        <w:rPr>
          <w:spacing w:val="-16"/>
        </w:rPr>
        <w:t xml:space="preserve"> </w:t>
      </w:r>
      <w:r>
        <w:t>Project</w:t>
      </w:r>
      <w:r>
        <w:rPr>
          <w:spacing w:val="-14"/>
        </w:rPr>
        <w:t xml:space="preserve"> </w:t>
      </w:r>
      <w:r>
        <w:t>cost</w:t>
      </w:r>
      <w:r>
        <w:rPr>
          <w:spacing w:val="-16"/>
        </w:rPr>
        <w:t xml:space="preserve"> </w:t>
      </w:r>
      <w:r>
        <w:t>of</w:t>
      </w:r>
      <w:r>
        <w:rPr>
          <w:spacing w:val="-17"/>
        </w:rPr>
        <w:t xml:space="preserve"> </w:t>
      </w:r>
      <w:r>
        <w:t>$5M</w:t>
      </w:r>
      <w:r>
        <w:rPr>
          <w:spacing w:val="-15"/>
        </w:rPr>
        <w:t xml:space="preserve"> </w:t>
      </w:r>
      <w:r>
        <w:t>or</w:t>
      </w:r>
      <w:r>
        <w:rPr>
          <w:spacing w:val="-17"/>
        </w:rPr>
        <w:t xml:space="preserve"> </w:t>
      </w:r>
      <w:r>
        <w:t>more,</w:t>
      </w:r>
      <w:r>
        <w:rPr>
          <w:spacing w:val="-14"/>
        </w:rPr>
        <w:t xml:space="preserve"> </w:t>
      </w:r>
      <w:r>
        <w:t>as</w:t>
      </w:r>
      <w:r>
        <w:rPr>
          <w:spacing w:val="-18"/>
        </w:rPr>
        <w:t xml:space="preserve"> </w:t>
      </w:r>
      <w:r>
        <w:t>a</w:t>
      </w:r>
      <w:r>
        <w:rPr>
          <w:spacing w:val="-18"/>
        </w:rPr>
        <w:t xml:space="preserve"> </w:t>
      </w:r>
      <w:r>
        <w:t>part</w:t>
      </w:r>
      <w:r>
        <w:rPr>
          <w:spacing w:val="-16"/>
        </w:rPr>
        <w:t xml:space="preserve"> </w:t>
      </w:r>
      <w:r>
        <w:t>of</w:t>
      </w:r>
      <w:r>
        <w:rPr>
          <w:spacing w:val="-17"/>
        </w:rPr>
        <w:t xml:space="preserve"> </w:t>
      </w:r>
      <w:r>
        <w:t>the</w:t>
      </w:r>
      <w:r>
        <w:rPr>
          <w:spacing w:val="-13"/>
        </w:rPr>
        <w:t xml:space="preserve"> </w:t>
      </w:r>
      <w:r>
        <w:t>procurement</w:t>
      </w:r>
      <w:r>
        <w:rPr>
          <w:spacing w:val="-16"/>
        </w:rPr>
        <w:t xml:space="preserve"> </w:t>
      </w:r>
      <w:r>
        <w:t>strategy,</w:t>
      </w:r>
      <w:r>
        <w:rPr>
          <w:spacing w:val="-14"/>
        </w:rPr>
        <w:t xml:space="preserve"> </w:t>
      </w:r>
      <w:r>
        <w:t>will</w:t>
      </w:r>
      <w:r>
        <w:rPr>
          <w:spacing w:val="-14"/>
        </w:rPr>
        <w:t xml:space="preserve"> </w:t>
      </w:r>
      <w:r>
        <w:t>be</w:t>
      </w:r>
      <w:r>
        <w:rPr>
          <w:spacing w:val="-13"/>
        </w:rPr>
        <w:t xml:space="preserve"> </w:t>
      </w:r>
      <w:r>
        <w:t>reviewed for application of a formal partnering agreement. This will entail an initial session facilitated by an outside Consultant as part of the preconstruction activities. Representatives of all partners shall attend and sign the Partnering Charter developed in the initial session. This Charter will contain a detailed mission statement including various commitments made to achieve Project success. In addition</w:t>
      </w:r>
      <w:r w:rsidR="008806A1">
        <w:t>,</w:t>
      </w:r>
      <w:r>
        <w:t xml:space="preserve"> the Charter will define a resolution process, a plan of action for specific Project challenges and a plan for follow on partnering progress meetings to assess the performance against the</w:t>
      </w:r>
      <w:r>
        <w:rPr>
          <w:spacing w:val="-34"/>
        </w:rPr>
        <w:t xml:space="preserve"> </w:t>
      </w:r>
      <w:r>
        <w:t>Charter.</w:t>
      </w:r>
    </w:p>
    <w:p w14:paraId="1E0AD590" w14:textId="77777777" w:rsidR="00BD63E6" w:rsidRDefault="00BD63E6">
      <w:pPr>
        <w:pStyle w:val="BodyText"/>
        <w:rPr>
          <w:sz w:val="20"/>
        </w:rPr>
      </w:pPr>
    </w:p>
    <w:p w14:paraId="18093142" w14:textId="77777777" w:rsidR="00BD63E6" w:rsidRDefault="00D94B7A" w:rsidP="0040502C">
      <w:pPr>
        <w:pStyle w:val="BodyText"/>
        <w:spacing w:before="90"/>
        <w:ind w:left="120" w:right="211"/>
        <w:jc w:val="both"/>
      </w:pPr>
      <w:bookmarkStart w:id="358" w:name="_bookmark295"/>
      <w:bookmarkEnd w:id="358"/>
      <w:r>
        <w:t xml:space="preserve">Participation by the partners is a Basic Service and this participation requirement shall be included </w:t>
      </w:r>
      <w:bookmarkStart w:id="359" w:name="SECTION_8.19164___BUILDING_INFORMATION_M"/>
      <w:bookmarkEnd w:id="359"/>
      <w:r>
        <w:t xml:space="preserve">within </w:t>
      </w:r>
      <w:hyperlink r:id="rId496">
        <w:r>
          <w:rPr>
            <w:color w:val="0000FF"/>
            <w:u w:val="single" w:color="0000FF"/>
          </w:rPr>
          <w:t>Division 1</w:t>
        </w:r>
      </w:hyperlink>
      <w:r>
        <w:rPr>
          <w:color w:val="0000FF"/>
          <w:u w:val="single" w:color="0000FF"/>
        </w:rPr>
        <w:t xml:space="preserve"> </w:t>
      </w:r>
      <w:r>
        <w:t>of the Specifications. The facilitator will be procured separately by the University.</w:t>
      </w:r>
    </w:p>
    <w:p w14:paraId="33B37370" w14:textId="77777777" w:rsidR="00BD63E6" w:rsidRDefault="00BD63E6">
      <w:pPr>
        <w:pStyle w:val="BodyText"/>
        <w:spacing w:before="5"/>
        <w:rPr>
          <w:sz w:val="20"/>
        </w:rPr>
      </w:pPr>
    </w:p>
    <w:p w14:paraId="06606DF3" w14:textId="7528B941" w:rsidR="00BD63E6" w:rsidRDefault="00D94B7A">
      <w:pPr>
        <w:pStyle w:val="Heading3"/>
        <w:jc w:val="left"/>
      </w:pPr>
      <w:bookmarkStart w:id="360" w:name="_Toc55204105"/>
      <w:r>
        <w:t>SECTION 8.19</w:t>
      </w:r>
      <w:r>
        <w:rPr>
          <w:position w:val="11"/>
          <w:sz w:val="16"/>
        </w:rPr>
        <w:t xml:space="preserve"> </w:t>
      </w:r>
      <w:r>
        <w:t>BUILDING INFORMATION MODELING (BIM)</w:t>
      </w:r>
      <w:bookmarkEnd w:id="360"/>
    </w:p>
    <w:p w14:paraId="3C66CA16" w14:textId="77777777" w:rsidR="00BD63E6" w:rsidRDefault="00D94B7A" w:rsidP="001C09AE">
      <w:pPr>
        <w:pStyle w:val="ListParagraph"/>
        <w:numPr>
          <w:ilvl w:val="2"/>
          <w:numId w:val="52"/>
        </w:numPr>
        <w:tabs>
          <w:tab w:val="left" w:pos="754"/>
        </w:tabs>
        <w:spacing w:before="175"/>
        <w:ind w:firstLine="0"/>
        <w:rPr>
          <w:sz w:val="23"/>
        </w:rPr>
      </w:pPr>
      <w:r>
        <w:rPr>
          <w:b/>
          <w:sz w:val="23"/>
        </w:rPr>
        <w:t xml:space="preserve">Definition: </w:t>
      </w:r>
      <w:r>
        <w:rPr>
          <w:sz w:val="23"/>
        </w:rPr>
        <w:t xml:space="preserve">See </w:t>
      </w:r>
      <w:hyperlink w:anchor="_bookmark19" w:history="1">
        <w:r>
          <w:rPr>
            <w:color w:val="0000FF"/>
            <w:sz w:val="23"/>
            <w:u w:val="single" w:color="0000FF"/>
          </w:rPr>
          <w:t>Chapter</w:t>
        </w:r>
        <w:r>
          <w:rPr>
            <w:color w:val="0000FF"/>
            <w:spacing w:val="-18"/>
            <w:sz w:val="23"/>
            <w:u w:val="single" w:color="0000FF"/>
          </w:rPr>
          <w:t xml:space="preserve"> </w:t>
        </w:r>
        <w:r>
          <w:rPr>
            <w:color w:val="0000FF"/>
            <w:sz w:val="23"/>
            <w:u w:val="single" w:color="0000FF"/>
          </w:rPr>
          <w:t>2</w:t>
        </w:r>
        <w:r>
          <w:rPr>
            <w:sz w:val="23"/>
          </w:rPr>
          <w:t>.</w:t>
        </w:r>
      </w:hyperlink>
    </w:p>
    <w:p w14:paraId="4E637A6B" w14:textId="77777777" w:rsidR="00BD63E6" w:rsidRDefault="00BD63E6">
      <w:pPr>
        <w:pStyle w:val="BodyText"/>
        <w:rPr>
          <w:sz w:val="15"/>
        </w:rPr>
      </w:pPr>
    </w:p>
    <w:p w14:paraId="595C3F33" w14:textId="77777777" w:rsidR="00BD63E6" w:rsidRDefault="00D94B7A" w:rsidP="001C09AE">
      <w:pPr>
        <w:pStyle w:val="ListParagraph"/>
        <w:numPr>
          <w:ilvl w:val="2"/>
          <w:numId w:val="52"/>
        </w:numPr>
        <w:tabs>
          <w:tab w:val="left" w:pos="788"/>
        </w:tabs>
        <w:spacing w:before="91"/>
        <w:ind w:right="109" w:firstLine="0"/>
        <w:jc w:val="both"/>
        <w:rPr>
          <w:sz w:val="23"/>
        </w:rPr>
      </w:pPr>
      <w:r>
        <w:rPr>
          <w:b/>
          <w:sz w:val="23"/>
        </w:rPr>
        <w:t>Intent</w:t>
      </w:r>
      <w:r>
        <w:rPr>
          <w:b/>
          <w:spacing w:val="-7"/>
          <w:sz w:val="23"/>
        </w:rPr>
        <w:t xml:space="preserve"> </w:t>
      </w:r>
      <w:r>
        <w:rPr>
          <w:b/>
          <w:sz w:val="23"/>
        </w:rPr>
        <w:t>of</w:t>
      </w:r>
      <w:r>
        <w:rPr>
          <w:b/>
          <w:spacing w:val="-5"/>
          <w:sz w:val="23"/>
        </w:rPr>
        <w:t xml:space="preserve"> </w:t>
      </w:r>
      <w:r>
        <w:rPr>
          <w:b/>
          <w:sz w:val="23"/>
        </w:rPr>
        <w:t>Provisions:</w:t>
      </w:r>
      <w:r>
        <w:rPr>
          <w:b/>
          <w:spacing w:val="-7"/>
          <w:sz w:val="23"/>
        </w:rPr>
        <w:t xml:space="preserve"> </w:t>
      </w:r>
      <w:r>
        <w:rPr>
          <w:sz w:val="23"/>
        </w:rPr>
        <w:t>It</w:t>
      </w:r>
      <w:r>
        <w:rPr>
          <w:spacing w:val="-6"/>
          <w:sz w:val="23"/>
        </w:rPr>
        <w:t xml:space="preserve"> </w:t>
      </w:r>
      <w:r>
        <w:rPr>
          <w:sz w:val="23"/>
        </w:rPr>
        <w:t>is</w:t>
      </w:r>
      <w:r>
        <w:rPr>
          <w:spacing w:val="-6"/>
          <w:sz w:val="23"/>
        </w:rPr>
        <w:t xml:space="preserve"> </w:t>
      </w:r>
      <w:r>
        <w:rPr>
          <w:sz w:val="23"/>
        </w:rPr>
        <w:t>the</w:t>
      </w:r>
      <w:r>
        <w:rPr>
          <w:spacing w:val="-6"/>
          <w:sz w:val="23"/>
        </w:rPr>
        <w:t xml:space="preserve"> </w:t>
      </w:r>
      <w:r>
        <w:rPr>
          <w:sz w:val="23"/>
        </w:rPr>
        <w:t>intent</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University</w:t>
      </w:r>
      <w:r>
        <w:rPr>
          <w:spacing w:val="-10"/>
          <w:sz w:val="23"/>
        </w:rPr>
        <w:t xml:space="preserve"> </w:t>
      </w:r>
      <w:r>
        <w:rPr>
          <w:sz w:val="23"/>
        </w:rPr>
        <w:t>to</w:t>
      </w:r>
      <w:r>
        <w:rPr>
          <w:spacing w:val="-7"/>
          <w:sz w:val="23"/>
        </w:rPr>
        <w:t xml:space="preserve"> </w:t>
      </w:r>
      <w:r>
        <w:rPr>
          <w:sz w:val="23"/>
        </w:rPr>
        <w:t>encourage</w:t>
      </w:r>
      <w:r>
        <w:rPr>
          <w:spacing w:val="-6"/>
          <w:sz w:val="23"/>
        </w:rPr>
        <w:t xml:space="preserve"> </w:t>
      </w:r>
      <w:r>
        <w:rPr>
          <w:sz w:val="23"/>
        </w:rPr>
        <w:t>and</w:t>
      </w:r>
      <w:r>
        <w:rPr>
          <w:spacing w:val="-7"/>
          <w:sz w:val="23"/>
        </w:rPr>
        <w:t xml:space="preserve"> </w:t>
      </w:r>
      <w:r>
        <w:rPr>
          <w:sz w:val="23"/>
        </w:rPr>
        <w:t>participate</w:t>
      </w:r>
      <w:r>
        <w:rPr>
          <w:spacing w:val="-9"/>
          <w:sz w:val="23"/>
        </w:rPr>
        <w:t xml:space="preserve"> </w:t>
      </w:r>
      <w:r>
        <w:rPr>
          <w:sz w:val="23"/>
        </w:rPr>
        <w:t>in</w:t>
      </w:r>
      <w:r>
        <w:rPr>
          <w:spacing w:val="-7"/>
          <w:sz w:val="23"/>
        </w:rPr>
        <w:t xml:space="preserve"> </w:t>
      </w:r>
      <w:r>
        <w:rPr>
          <w:sz w:val="23"/>
        </w:rPr>
        <w:t>the</w:t>
      </w:r>
      <w:r>
        <w:rPr>
          <w:spacing w:val="-6"/>
          <w:sz w:val="23"/>
        </w:rPr>
        <w:t xml:space="preserve"> </w:t>
      </w:r>
      <w:r>
        <w:rPr>
          <w:sz w:val="23"/>
        </w:rPr>
        <w:t>usage and development of BIM, and related efforts. While neither A/Es nor Contractors are required as part of</w:t>
      </w:r>
      <w:r>
        <w:rPr>
          <w:spacing w:val="-7"/>
          <w:sz w:val="23"/>
        </w:rPr>
        <w:t xml:space="preserve"> </w:t>
      </w:r>
      <w:r>
        <w:rPr>
          <w:sz w:val="23"/>
        </w:rPr>
        <w:t>their</w:t>
      </w:r>
      <w:r>
        <w:rPr>
          <w:spacing w:val="-5"/>
          <w:sz w:val="23"/>
        </w:rPr>
        <w:t xml:space="preserve"> </w:t>
      </w:r>
      <w:r>
        <w:rPr>
          <w:sz w:val="23"/>
        </w:rPr>
        <w:t>Work</w:t>
      </w:r>
      <w:r>
        <w:rPr>
          <w:spacing w:val="-5"/>
          <w:sz w:val="23"/>
        </w:rPr>
        <w:t xml:space="preserve"> </w:t>
      </w:r>
      <w:r>
        <w:rPr>
          <w:sz w:val="23"/>
        </w:rPr>
        <w:t>for</w:t>
      </w:r>
      <w:r>
        <w:rPr>
          <w:spacing w:val="-5"/>
          <w:sz w:val="23"/>
        </w:rPr>
        <w:t xml:space="preserve"> </w:t>
      </w:r>
      <w:r>
        <w:rPr>
          <w:sz w:val="23"/>
        </w:rPr>
        <w:t>the</w:t>
      </w:r>
      <w:r>
        <w:rPr>
          <w:spacing w:val="-6"/>
          <w:sz w:val="23"/>
        </w:rPr>
        <w:t xml:space="preserve"> </w:t>
      </w:r>
      <w:r>
        <w:rPr>
          <w:sz w:val="23"/>
        </w:rPr>
        <w:t>University</w:t>
      </w:r>
      <w:r>
        <w:rPr>
          <w:spacing w:val="-9"/>
          <w:sz w:val="23"/>
        </w:rPr>
        <w:t xml:space="preserve"> </w:t>
      </w:r>
      <w:r>
        <w:rPr>
          <w:sz w:val="23"/>
        </w:rPr>
        <w:t>to</w:t>
      </w:r>
      <w:r>
        <w:rPr>
          <w:spacing w:val="-5"/>
          <w:sz w:val="23"/>
        </w:rPr>
        <w:t xml:space="preserve"> </w:t>
      </w:r>
      <w:r>
        <w:rPr>
          <w:sz w:val="23"/>
        </w:rPr>
        <w:t>use</w:t>
      </w:r>
      <w:r>
        <w:rPr>
          <w:spacing w:val="-4"/>
          <w:sz w:val="23"/>
        </w:rPr>
        <w:t xml:space="preserve"> </w:t>
      </w:r>
      <w:r>
        <w:rPr>
          <w:sz w:val="23"/>
        </w:rPr>
        <w:t>or</w:t>
      </w:r>
      <w:r>
        <w:rPr>
          <w:spacing w:val="-7"/>
          <w:sz w:val="23"/>
        </w:rPr>
        <w:t xml:space="preserve"> </w:t>
      </w:r>
      <w:r>
        <w:rPr>
          <w:sz w:val="23"/>
        </w:rPr>
        <w:t>create</w:t>
      </w:r>
      <w:r>
        <w:rPr>
          <w:spacing w:val="-6"/>
          <w:sz w:val="23"/>
        </w:rPr>
        <w:t xml:space="preserve"> </w:t>
      </w:r>
      <w:r>
        <w:rPr>
          <w:sz w:val="23"/>
        </w:rPr>
        <w:t>associated</w:t>
      </w:r>
      <w:r>
        <w:rPr>
          <w:spacing w:val="-7"/>
          <w:sz w:val="23"/>
        </w:rPr>
        <w:t xml:space="preserve"> </w:t>
      </w:r>
      <w:r>
        <w:rPr>
          <w:sz w:val="23"/>
        </w:rPr>
        <w:t>BIM</w:t>
      </w:r>
      <w:r>
        <w:rPr>
          <w:spacing w:val="-6"/>
          <w:sz w:val="23"/>
        </w:rPr>
        <w:t xml:space="preserve"> </w:t>
      </w:r>
      <w:r>
        <w:rPr>
          <w:sz w:val="23"/>
        </w:rPr>
        <w:t>files</w:t>
      </w:r>
      <w:r>
        <w:rPr>
          <w:spacing w:val="-5"/>
          <w:sz w:val="23"/>
        </w:rPr>
        <w:t xml:space="preserve"> </w:t>
      </w:r>
      <w:r>
        <w:rPr>
          <w:sz w:val="23"/>
        </w:rPr>
        <w:t>they</w:t>
      </w:r>
      <w:r>
        <w:rPr>
          <w:spacing w:val="-9"/>
          <w:sz w:val="23"/>
        </w:rPr>
        <w:t xml:space="preserve"> </w:t>
      </w:r>
      <w:r>
        <w:rPr>
          <w:sz w:val="23"/>
        </w:rPr>
        <w:t>are</w:t>
      </w:r>
      <w:r>
        <w:rPr>
          <w:spacing w:val="-6"/>
          <w:sz w:val="23"/>
        </w:rPr>
        <w:t xml:space="preserve"> </w:t>
      </w:r>
      <w:r>
        <w:rPr>
          <w:sz w:val="23"/>
        </w:rPr>
        <w:t>highly</w:t>
      </w:r>
      <w:r>
        <w:rPr>
          <w:spacing w:val="-9"/>
          <w:sz w:val="23"/>
        </w:rPr>
        <w:t xml:space="preserve"> </w:t>
      </w:r>
      <w:r>
        <w:rPr>
          <w:sz w:val="23"/>
        </w:rPr>
        <w:t>encouraged</w:t>
      </w:r>
      <w:r>
        <w:rPr>
          <w:spacing w:val="-7"/>
          <w:sz w:val="23"/>
        </w:rPr>
        <w:t xml:space="preserve"> </w:t>
      </w:r>
      <w:r>
        <w:rPr>
          <w:sz w:val="23"/>
        </w:rPr>
        <w:t>to</w:t>
      </w:r>
      <w:r>
        <w:rPr>
          <w:spacing w:val="-5"/>
          <w:sz w:val="23"/>
        </w:rPr>
        <w:t xml:space="preserve"> </w:t>
      </w:r>
      <w:r>
        <w:rPr>
          <w:sz w:val="23"/>
        </w:rPr>
        <w:t>do so.</w:t>
      </w:r>
    </w:p>
    <w:p w14:paraId="42F169AF" w14:textId="77777777" w:rsidR="00BD63E6" w:rsidRDefault="00BD63E6">
      <w:pPr>
        <w:pStyle w:val="BodyText"/>
        <w:spacing w:before="10"/>
        <w:rPr>
          <w:sz w:val="22"/>
        </w:rPr>
      </w:pPr>
    </w:p>
    <w:p w14:paraId="42703677" w14:textId="13BF0C0F" w:rsidR="00BD63E6" w:rsidRDefault="00D94B7A" w:rsidP="001C09AE">
      <w:pPr>
        <w:pStyle w:val="ListParagraph"/>
        <w:numPr>
          <w:ilvl w:val="2"/>
          <w:numId w:val="52"/>
        </w:numPr>
        <w:tabs>
          <w:tab w:val="left" w:pos="776"/>
        </w:tabs>
        <w:ind w:right="113" w:firstLine="0"/>
        <w:jc w:val="both"/>
        <w:rPr>
          <w:sz w:val="23"/>
        </w:rPr>
      </w:pPr>
      <w:r>
        <w:rPr>
          <w:b/>
          <w:sz w:val="23"/>
        </w:rPr>
        <w:t xml:space="preserve">Scope: </w:t>
      </w:r>
      <w:r>
        <w:rPr>
          <w:sz w:val="23"/>
        </w:rPr>
        <w:t>Should an A/E or Contractor create or update a BIM file as part of its Work for the University, the scope, properties and format of that file are to be discussed with the University’s PM and</w:t>
      </w:r>
      <w:r>
        <w:rPr>
          <w:spacing w:val="-3"/>
          <w:sz w:val="23"/>
        </w:rPr>
        <w:t xml:space="preserve"> </w:t>
      </w:r>
      <w:r>
        <w:rPr>
          <w:sz w:val="23"/>
        </w:rPr>
        <w:t>representative</w:t>
      </w:r>
      <w:r>
        <w:rPr>
          <w:spacing w:val="-2"/>
          <w:sz w:val="23"/>
        </w:rPr>
        <w:t xml:space="preserve"> </w:t>
      </w:r>
      <w:r>
        <w:rPr>
          <w:sz w:val="23"/>
        </w:rPr>
        <w:t>of</w:t>
      </w:r>
      <w:r>
        <w:rPr>
          <w:spacing w:val="-6"/>
          <w:sz w:val="23"/>
        </w:rPr>
        <w:t xml:space="preserve"> </w:t>
      </w:r>
      <w:r w:rsidR="00327355">
        <w:rPr>
          <w:spacing w:val="-6"/>
          <w:sz w:val="23"/>
        </w:rPr>
        <w:t>Geospatial Engineering Services</w:t>
      </w:r>
      <w:r>
        <w:rPr>
          <w:spacing w:val="-3"/>
          <w:sz w:val="23"/>
        </w:rPr>
        <w:t xml:space="preserve"> </w:t>
      </w:r>
      <w:r>
        <w:rPr>
          <w:sz w:val="23"/>
        </w:rPr>
        <w:t>before</w:t>
      </w:r>
      <w:r>
        <w:rPr>
          <w:spacing w:val="-2"/>
          <w:sz w:val="23"/>
        </w:rPr>
        <w:t xml:space="preserve"> </w:t>
      </w:r>
      <w:r>
        <w:rPr>
          <w:sz w:val="23"/>
        </w:rPr>
        <w:t>submission</w:t>
      </w:r>
      <w:r>
        <w:rPr>
          <w:spacing w:val="-6"/>
          <w:sz w:val="23"/>
        </w:rPr>
        <w:t xml:space="preserve"> </w:t>
      </w:r>
      <w:r>
        <w:rPr>
          <w:sz w:val="23"/>
        </w:rPr>
        <w:t>to</w:t>
      </w:r>
      <w:r>
        <w:rPr>
          <w:spacing w:val="-3"/>
          <w:sz w:val="23"/>
        </w:rPr>
        <w:t xml:space="preserve"> </w:t>
      </w:r>
      <w:r>
        <w:rPr>
          <w:sz w:val="23"/>
        </w:rPr>
        <w:t>the</w:t>
      </w:r>
      <w:r>
        <w:rPr>
          <w:spacing w:val="-30"/>
          <w:sz w:val="23"/>
        </w:rPr>
        <w:t xml:space="preserve"> </w:t>
      </w:r>
      <w:r>
        <w:rPr>
          <w:sz w:val="23"/>
        </w:rPr>
        <w:t>University.</w:t>
      </w:r>
    </w:p>
    <w:p w14:paraId="65E64F8A" w14:textId="77777777" w:rsidR="00BD63E6" w:rsidRDefault="00BD63E6">
      <w:pPr>
        <w:pStyle w:val="BodyText"/>
        <w:spacing w:before="1"/>
      </w:pPr>
    </w:p>
    <w:p w14:paraId="4F8658F1" w14:textId="13DC6581" w:rsidR="00BD63E6" w:rsidRDefault="00D94B7A" w:rsidP="001C09AE">
      <w:pPr>
        <w:pStyle w:val="ListParagraph"/>
        <w:numPr>
          <w:ilvl w:val="2"/>
          <w:numId w:val="52"/>
        </w:numPr>
        <w:tabs>
          <w:tab w:val="left" w:pos="754"/>
        </w:tabs>
        <w:ind w:left="753"/>
        <w:jc w:val="both"/>
        <w:rPr>
          <w:sz w:val="23"/>
        </w:rPr>
      </w:pPr>
      <w:r>
        <w:rPr>
          <w:b/>
          <w:sz w:val="23"/>
        </w:rPr>
        <w:t>Submission</w:t>
      </w:r>
      <w:r>
        <w:rPr>
          <w:b/>
          <w:spacing w:val="-4"/>
          <w:sz w:val="23"/>
        </w:rPr>
        <w:t xml:space="preserve"> </w:t>
      </w:r>
      <w:r>
        <w:rPr>
          <w:b/>
          <w:sz w:val="23"/>
        </w:rPr>
        <w:t>of</w:t>
      </w:r>
      <w:r>
        <w:rPr>
          <w:b/>
          <w:spacing w:val="-1"/>
          <w:sz w:val="23"/>
        </w:rPr>
        <w:t xml:space="preserve"> </w:t>
      </w:r>
      <w:r>
        <w:rPr>
          <w:b/>
          <w:sz w:val="23"/>
        </w:rPr>
        <w:t>Files</w:t>
      </w:r>
      <w:r>
        <w:rPr>
          <w:sz w:val="23"/>
        </w:rPr>
        <w:t>:</w:t>
      </w:r>
      <w:r>
        <w:rPr>
          <w:spacing w:val="-3"/>
          <w:sz w:val="23"/>
        </w:rPr>
        <w:t xml:space="preserve"> </w:t>
      </w:r>
      <w:r>
        <w:rPr>
          <w:sz w:val="23"/>
        </w:rPr>
        <w:t>All</w:t>
      </w:r>
      <w:r>
        <w:rPr>
          <w:spacing w:val="-3"/>
          <w:sz w:val="23"/>
        </w:rPr>
        <w:t xml:space="preserve"> </w:t>
      </w:r>
      <w:r>
        <w:rPr>
          <w:sz w:val="23"/>
        </w:rPr>
        <w:t>files</w:t>
      </w:r>
      <w:r>
        <w:rPr>
          <w:spacing w:val="-4"/>
          <w:sz w:val="23"/>
        </w:rPr>
        <w:t xml:space="preserve"> </w:t>
      </w:r>
      <w:r>
        <w:rPr>
          <w:sz w:val="23"/>
        </w:rPr>
        <w:t>shall</w:t>
      </w:r>
      <w:r>
        <w:rPr>
          <w:spacing w:val="-3"/>
          <w:sz w:val="23"/>
        </w:rPr>
        <w:t xml:space="preserve"> </w:t>
      </w:r>
      <w:r>
        <w:rPr>
          <w:sz w:val="23"/>
        </w:rPr>
        <w:t>be</w:t>
      </w:r>
      <w:r>
        <w:rPr>
          <w:spacing w:val="-2"/>
          <w:sz w:val="23"/>
        </w:rPr>
        <w:t xml:space="preserve"> </w:t>
      </w:r>
      <w:r>
        <w:rPr>
          <w:sz w:val="23"/>
        </w:rPr>
        <w:t>submitted</w:t>
      </w:r>
      <w:r>
        <w:rPr>
          <w:spacing w:val="-3"/>
          <w:sz w:val="23"/>
        </w:rPr>
        <w:t xml:space="preserve"> </w:t>
      </w:r>
      <w:r>
        <w:rPr>
          <w:sz w:val="23"/>
        </w:rPr>
        <w:t>to</w:t>
      </w:r>
      <w:r>
        <w:rPr>
          <w:spacing w:val="-3"/>
          <w:sz w:val="23"/>
        </w:rPr>
        <w:t xml:space="preserve"> </w:t>
      </w:r>
      <w:r w:rsidR="00327355">
        <w:rPr>
          <w:spacing w:val="-3"/>
          <w:sz w:val="23"/>
        </w:rPr>
        <w:t>Geospatial Engineering Services.</w:t>
      </w:r>
    </w:p>
    <w:p w14:paraId="700F0065" w14:textId="77777777" w:rsidR="00BD63E6" w:rsidRDefault="00BD63E6">
      <w:pPr>
        <w:pStyle w:val="BodyText"/>
        <w:spacing w:before="9"/>
        <w:rPr>
          <w:sz w:val="14"/>
        </w:rPr>
      </w:pPr>
    </w:p>
    <w:p w14:paraId="0A8F23A6" w14:textId="77777777" w:rsidR="00BD63E6" w:rsidRDefault="00D94B7A" w:rsidP="001C09AE">
      <w:pPr>
        <w:pStyle w:val="ListParagraph"/>
        <w:numPr>
          <w:ilvl w:val="2"/>
          <w:numId w:val="52"/>
        </w:numPr>
        <w:tabs>
          <w:tab w:val="left" w:pos="783"/>
        </w:tabs>
        <w:spacing w:before="91"/>
        <w:ind w:right="109" w:firstLine="0"/>
        <w:jc w:val="both"/>
        <w:rPr>
          <w:sz w:val="23"/>
        </w:rPr>
      </w:pPr>
      <w:r>
        <w:rPr>
          <w:b/>
          <w:sz w:val="23"/>
        </w:rPr>
        <w:t>Ownership:</w:t>
      </w:r>
      <w:r>
        <w:rPr>
          <w:b/>
          <w:spacing w:val="-7"/>
          <w:sz w:val="23"/>
        </w:rPr>
        <w:t xml:space="preserve"> </w:t>
      </w:r>
      <w:r>
        <w:rPr>
          <w:sz w:val="23"/>
        </w:rPr>
        <w:t>Any</w:t>
      </w:r>
      <w:r>
        <w:rPr>
          <w:spacing w:val="-12"/>
          <w:sz w:val="23"/>
        </w:rPr>
        <w:t xml:space="preserve"> </w:t>
      </w:r>
      <w:r>
        <w:rPr>
          <w:sz w:val="23"/>
        </w:rPr>
        <w:t>and</w:t>
      </w:r>
      <w:r>
        <w:rPr>
          <w:spacing w:val="-7"/>
          <w:sz w:val="23"/>
        </w:rPr>
        <w:t xml:space="preserve"> </w:t>
      </w:r>
      <w:r>
        <w:rPr>
          <w:sz w:val="23"/>
        </w:rPr>
        <w:t>all</w:t>
      </w:r>
      <w:r>
        <w:rPr>
          <w:spacing w:val="-9"/>
          <w:sz w:val="23"/>
        </w:rPr>
        <w:t xml:space="preserve"> </w:t>
      </w:r>
      <w:r>
        <w:rPr>
          <w:sz w:val="23"/>
        </w:rPr>
        <w:t>BIM</w:t>
      </w:r>
      <w:r>
        <w:rPr>
          <w:spacing w:val="-6"/>
          <w:sz w:val="23"/>
        </w:rPr>
        <w:t xml:space="preserve"> </w:t>
      </w:r>
      <w:r>
        <w:rPr>
          <w:sz w:val="23"/>
        </w:rPr>
        <w:t>files</w:t>
      </w:r>
      <w:r>
        <w:rPr>
          <w:spacing w:val="-8"/>
          <w:sz w:val="23"/>
        </w:rPr>
        <w:t xml:space="preserve"> </w:t>
      </w:r>
      <w:r>
        <w:rPr>
          <w:sz w:val="23"/>
        </w:rPr>
        <w:t>created</w:t>
      </w:r>
      <w:r>
        <w:rPr>
          <w:spacing w:val="-7"/>
          <w:sz w:val="23"/>
        </w:rPr>
        <w:t xml:space="preserve"> </w:t>
      </w:r>
      <w:r>
        <w:rPr>
          <w:sz w:val="23"/>
        </w:rPr>
        <w:t>by</w:t>
      </w:r>
      <w:r>
        <w:rPr>
          <w:spacing w:val="-12"/>
          <w:sz w:val="23"/>
        </w:rPr>
        <w:t xml:space="preserve"> </w:t>
      </w:r>
      <w:r>
        <w:rPr>
          <w:sz w:val="23"/>
        </w:rPr>
        <w:t>A/E</w:t>
      </w:r>
      <w:r>
        <w:rPr>
          <w:spacing w:val="-6"/>
          <w:sz w:val="23"/>
        </w:rPr>
        <w:t xml:space="preserve"> </w:t>
      </w:r>
      <w:r>
        <w:rPr>
          <w:sz w:val="23"/>
        </w:rPr>
        <w:t>for</w:t>
      </w:r>
      <w:r>
        <w:rPr>
          <w:spacing w:val="-7"/>
          <w:sz w:val="23"/>
        </w:rPr>
        <w:t xml:space="preserve"> </w:t>
      </w:r>
      <w:r>
        <w:rPr>
          <w:sz w:val="23"/>
        </w:rPr>
        <w:t>Work</w:t>
      </w:r>
      <w:r>
        <w:rPr>
          <w:spacing w:val="-7"/>
          <w:sz w:val="23"/>
        </w:rPr>
        <w:t xml:space="preserve"> </w:t>
      </w:r>
      <w:r>
        <w:rPr>
          <w:sz w:val="23"/>
        </w:rPr>
        <w:t>performed</w:t>
      </w:r>
      <w:r>
        <w:rPr>
          <w:spacing w:val="-7"/>
          <w:sz w:val="23"/>
        </w:rPr>
        <w:t xml:space="preserve"> </w:t>
      </w:r>
      <w:r>
        <w:rPr>
          <w:sz w:val="23"/>
        </w:rPr>
        <w:t>for</w:t>
      </w:r>
      <w:r>
        <w:rPr>
          <w:spacing w:val="-7"/>
          <w:sz w:val="23"/>
        </w:rPr>
        <w:t xml:space="preserve"> </w:t>
      </w:r>
      <w:r>
        <w:rPr>
          <w:sz w:val="23"/>
        </w:rPr>
        <w:t>the</w:t>
      </w:r>
      <w:r>
        <w:rPr>
          <w:spacing w:val="-9"/>
          <w:sz w:val="23"/>
        </w:rPr>
        <w:t xml:space="preserve"> </w:t>
      </w:r>
      <w:r>
        <w:rPr>
          <w:sz w:val="23"/>
        </w:rPr>
        <w:t>University</w:t>
      </w:r>
      <w:r>
        <w:rPr>
          <w:spacing w:val="-12"/>
          <w:sz w:val="23"/>
        </w:rPr>
        <w:t xml:space="preserve"> </w:t>
      </w:r>
      <w:r>
        <w:rPr>
          <w:sz w:val="23"/>
        </w:rPr>
        <w:t>shall be</w:t>
      </w:r>
      <w:r>
        <w:rPr>
          <w:spacing w:val="-5"/>
          <w:sz w:val="23"/>
        </w:rPr>
        <w:t xml:space="preserve"> </w:t>
      </w:r>
      <w:r>
        <w:rPr>
          <w:sz w:val="23"/>
        </w:rPr>
        <w:t>submitted</w:t>
      </w:r>
      <w:r>
        <w:rPr>
          <w:spacing w:val="-6"/>
          <w:sz w:val="23"/>
        </w:rPr>
        <w:t xml:space="preserve"> </w:t>
      </w:r>
      <w:r>
        <w:rPr>
          <w:sz w:val="23"/>
        </w:rPr>
        <w:t>to</w:t>
      </w:r>
      <w:r>
        <w:rPr>
          <w:spacing w:val="-6"/>
          <w:sz w:val="23"/>
        </w:rPr>
        <w:t xml:space="preserve"> </w:t>
      </w:r>
      <w:r>
        <w:rPr>
          <w:sz w:val="23"/>
        </w:rPr>
        <w:t>the</w:t>
      </w:r>
      <w:r>
        <w:rPr>
          <w:spacing w:val="-5"/>
          <w:sz w:val="23"/>
        </w:rPr>
        <w:t xml:space="preserve"> </w:t>
      </w:r>
      <w:r>
        <w:rPr>
          <w:sz w:val="23"/>
        </w:rPr>
        <w:t>University</w:t>
      </w:r>
      <w:r>
        <w:rPr>
          <w:spacing w:val="-11"/>
          <w:sz w:val="23"/>
        </w:rPr>
        <w:t xml:space="preserve"> </w:t>
      </w:r>
      <w:r>
        <w:rPr>
          <w:sz w:val="23"/>
        </w:rPr>
        <w:t>and</w:t>
      </w:r>
      <w:r>
        <w:rPr>
          <w:spacing w:val="-6"/>
          <w:sz w:val="23"/>
        </w:rPr>
        <w:t xml:space="preserve"> </w:t>
      </w:r>
      <w:r>
        <w:rPr>
          <w:sz w:val="23"/>
        </w:rPr>
        <w:t>shall</w:t>
      </w:r>
      <w:r>
        <w:rPr>
          <w:spacing w:val="-5"/>
          <w:sz w:val="23"/>
        </w:rPr>
        <w:t xml:space="preserve"> </w:t>
      </w:r>
      <w:r>
        <w:rPr>
          <w:sz w:val="23"/>
        </w:rPr>
        <w:t>be</w:t>
      </w:r>
      <w:r>
        <w:rPr>
          <w:spacing w:val="-5"/>
          <w:sz w:val="23"/>
        </w:rPr>
        <w:t xml:space="preserve"> </w:t>
      </w:r>
      <w:r>
        <w:rPr>
          <w:sz w:val="23"/>
        </w:rPr>
        <w:t>governed</w:t>
      </w:r>
      <w:r>
        <w:rPr>
          <w:spacing w:val="-6"/>
          <w:sz w:val="23"/>
        </w:rPr>
        <w:t xml:space="preserve"> </w:t>
      </w:r>
      <w:r>
        <w:rPr>
          <w:sz w:val="23"/>
        </w:rPr>
        <w:t>by</w:t>
      </w:r>
      <w:r>
        <w:rPr>
          <w:spacing w:val="-11"/>
          <w:sz w:val="23"/>
        </w:rPr>
        <w:t xml:space="preserve"> </w:t>
      </w:r>
      <w:r>
        <w:rPr>
          <w:sz w:val="23"/>
        </w:rPr>
        <w:t>the</w:t>
      </w:r>
      <w:r>
        <w:rPr>
          <w:spacing w:val="-5"/>
          <w:sz w:val="23"/>
        </w:rPr>
        <w:t xml:space="preserve"> </w:t>
      </w:r>
      <w:r>
        <w:rPr>
          <w:sz w:val="23"/>
        </w:rPr>
        <w:t>provisions</w:t>
      </w:r>
      <w:r>
        <w:rPr>
          <w:spacing w:val="-7"/>
          <w:sz w:val="23"/>
        </w:rPr>
        <w:t xml:space="preserve"> </w:t>
      </w:r>
      <w:r>
        <w:rPr>
          <w:sz w:val="23"/>
        </w:rPr>
        <w:t>of</w:t>
      </w:r>
      <w:r>
        <w:rPr>
          <w:spacing w:val="-9"/>
          <w:sz w:val="23"/>
        </w:rPr>
        <w:t xml:space="preserve"> </w:t>
      </w:r>
      <w:r>
        <w:rPr>
          <w:sz w:val="23"/>
        </w:rPr>
        <w:t>§</w:t>
      </w:r>
      <w:hyperlink w:anchor="_bookmark107" w:history="1">
        <w:r>
          <w:rPr>
            <w:color w:val="0000FF"/>
            <w:sz w:val="23"/>
            <w:u w:val="single" w:color="0000FF"/>
          </w:rPr>
          <w:t>3.11</w:t>
        </w:r>
        <w:r>
          <w:rPr>
            <w:sz w:val="23"/>
          </w:rPr>
          <w:t>.</w:t>
        </w:r>
      </w:hyperlink>
      <w:r>
        <w:rPr>
          <w:spacing w:val="-3"/>
          <w:sz w:val="23"/>
        </w:rPr>
        <w:t xml:space="preserve"> </w:t>
      </w:r>
      <w:r>
        <w:rPr>
          <w:sz w:val="23"/>
        </w:rPr>
        <w:t>Any</w:t>
      </w:r>
      <w:r>
        <w:rPr>
          <w:spacing w:val="-11"/>
          <w:sz w:val="23"/>
        </w:rPr>
        <w:t xml:space="preserve"> </w:t>
      </w:r>
      <w:r>
        <w:rPr>
          <w:sz w:val="23"/>
        </w:rPr>
        <w:t>and</w:t>
      </w:r>
      <w:r>
        <w:rPr>
          <w:spacing w:val="-6"/>
          <w:sz w:val="23"/>
        </w:rPr>
        <w:t xml:space="preserve"> </w:t>
      </w:r>
      <w:r>
        <w:rPr>
          <w:sz w:val="23"/>
        </w:rPr>
        <w:t>all</w:t>
      </w:r>
      <w:r>
        <w:rPr>
          <w:spacing w:val="-5"/>
          <w:sz w:val="23"/>
        </w:rPr>
        <w:t xml:space="preserve"> </w:t>
      </w:r>
      <w:r>
        <w:rPr>
          <w:sz w:val="23"/>
        </w:rPr>
        <w:t>BIM</w:t>
      </w:r>
      <w:r>
        <w:rPr>
          <w:spacing w:val="-7"/>
          <w:sz w:val="23"/>
        </w:rPr>
        <w:t xml:space="preserve"> </w:t>
      </w:r>
      <w:r>
        <w:rPr>
          <w:sz w:val="23"/>
        </w:rPr>
        <w:t xml:space="preserve">files submitted to the University by parties other than A/E shall be governed by the same rights and responsibilities as in </w:t>
      </w:r>
      <w:hyperlink w:anchor="_bookmark107" w:history="1">
        <w:r>
          <w:rPr>
            <w:color w:val="0000FF"/>
            <w:sz w:val="23"/>
            <w:u w:val="single" w:color="0000FF"/>
          </w:rPr>
          <w:t>§3.11</w:t>
        </w:r>
        <w:r>
          <w:rPr>
            <w:sz w:val="23"/>
          </w:rPr>
          <w:t>,</w:t>
        </w:r>
      </w:hyperlink>
      <w:r>
        <w:rPr>
          <w:sz w:val="23"/>
        </w:rPr>
        <w:t xml:space="preserve"> as shall the University with respect to</w:t>
      </w:r>
      <w:r>
        <w:rPr>
          <w:spacing w:val="-1"/>
          <w:sz w:val="23"/>
        </w:rPr>
        <w:t xml:space="preserve"> </w:t>
      </w:r>
      <w:r>
        <w:rPr>
          <w:sz w:val="23"/>
        </w:rPr>
        <w:t>such</w:t>
      </w:r>
      <w:r w:rsidR="00A73D9C">
        <w:rPr>
          <w:sz w:val="23"/>
        </w:rPr>
        <w:t xml:space="preserve"> </w:t>
      </w:r>
      <w:r>
        <w:rPr>
          <w:sz w:val="23"/>
        </w:rPr>
        <w:t>parties.</w:t>
      </w:r>
    </w:p>
    <w:p w14:paraId="30573BA5" w14:textId="77777777" w:rsidR="00BD63E6" w:rsidRDefault="00BD63E6">
      <w:pPr>
        <w:pStyle w:val="BodyText"/>
        <w:rPr>
          <w:sz w:val="15"/>
        </w:rPr>
      </w:pPr>
    </w:p>
    <w:p w14:paraId="1D980674" w14:textId="77777777" w:rsidR="00BD63E6" w:rsidRDefault="00D94B7A" w:rsidP="001C09AE">
      <w:pPr>
        <w:pStyle w:val="ListParagraph"/>
        <w:numPr>
          <w:ilvl w:val="2"/>
          <w:numId w:val="52"/>
        </w:numPr>
        <w:tabs>
          <w:tab w:val="left" w:pos="766"/>
        </w:tabs>
        <w:spacing w:before="91"/>
        <w:ind w:right="113" w:firstLine="0"/>
        <w:jc w:val="both"/>
        <w:rPr>
          <w:sz w:val="23"/>
        </w:rPr>
      </w:pPr>
      <w:r>
        <w:rPr>
          <w:b/>
          <w:sz w:val="23"/>
        </w:rPr>
        <w:t xml:space="preserve">Warranties and Representations: </w:t>
      </w:r>
      <w:r>
        <w:rPr>
          <w:sz w:val="23"/>
        </w:rPr>
        <w:t>The University makes no warranties or representations to any party using any University BIM file or BIM file created for the University as to the accuracy, completeness or usefulness of the information therein and assumes no responsibility for any error or omission which may result from the use of the BIM</w:t>
      </w:r>
      <w:r>
        <w:rPr>
          <w:spacing w:val="-34"/>
          <w:sz w:val="23"/>
        </w:rPr>
        <w:t xml:space="preserve"> </w:t>
      </w:r>
      <w:r>
        <w:rPr>
          <w:sz w:val="23"/>
        </w:rPr>
        <w:t>file.</w:t>
      </w:r>
    </w:p>
    <w:p w14:paraId="6C3C5DFD" w14:textId="77777777" w:rsidR="00BD63E6" w:rsidRDefault="00BD63E6">
      <w:pPr>
        <w:pStyle w:val="BodyText"/>
        <w:spacing w:before="7"/>
        <w:rPr>
          <w:sz w:val="20"/>
        </w:rPr>
      </w:pPr>
    </w:p>
    <w:p w14:paraId="62EEA88C" w14:textId="691EAE49" w:rsidR="00BD63E6" w:rsidRDefault="00D94B7A">
      <w:pPr>
        <w:pStyle w:val="Heading3"/>
        <w:spacing w:before="1"/>
      </w:pPr>
      <w:bookmarkStart w:id="361" w:name="SECTION_8.20165___WATERPROOFING_&amp;_THERMA"/>
      <w:bookmarkStart w:id="362" w:name="_Toc55204106"/>
      <w:bookmarkEnd w:id="361"/>
      <w:r>
        <w:t>SECTION 8.20</w:t>
      </w:r>
      <w:r>
        <w:rPr>
          <w:position w:val="11"/>
          <w:sz w:val="16"/>
        </w:rPr>
        <w:t xml:space="preserve"> </w:t>
      </w:r>
      <w:r>
        <w:t>WATERPROOFING &amp; THERMAL IMAGING</w:t>
      </w:r>
      <w:bookmarkEnd w:id="362"/>
    </w:p>
    <w:p w14:paraId="78C4E397" w14:textId="77777777" w:rsidR="00BD63E6" w:rsidRDefault="00D94B7A" w:rsidP="001C09AE">
      <w:pPr>
        <w:pStyle w:val="ListParagraph"/>
        <w:numPr>
          <w:ilvl w:val="2"/>
          <w:numId w:val="51"/>
        </w:numPr>
        <w:tabs>
          <w:tab w:val="left" w:pos="778"/>
        </w:tabs>
        <w:spacing w:before="172"/>
        <w:ind w:right="111" w:firstLine="0"/>
        <w:jc w:val="both"/>
        <w:rPr>
          <w:sz w:val="23"/>
        </w:rPr>
      </w:pPr>
      <w:r>
        <w:rPr>
          <w:b/>
          <w:sz w:val="23"/>
        </w:rPr>
        <w:t xml:space="preserve">Applicability and Scope of Provisions: </w:t>
      </w:r>
      <w:r>
        <w:rPr>
          <w:sz w:val="23"/>
        </w:rPr>
        <w:t>A waterproofing consultant is required on projects with total project costs greater than $5 million and where the project involves the construction or alteration of</w:t>
      </w:r>
      <w:r>
        <w:rPr>
          <w:spacing w:val="-12"/>
          <w:sz w:val="23"/>
        </w:rPr>
        <w:t xml:space="preserve"> </w:t>
      </w:r>
      <w:r>
        <w:rPr>
          <w:spacing w:val="-3"/>
          <w:sz w:val="23"/>
        </w:rPr>
        <w:t>any:</w:t>
      </w:r>
    </w:p>
    <w:p w14:paraId="345C04CD" w14:textId="77777777" w:rsidR="00BD63E6" w:rsidRDefault="00BD63E6">
      <w:pPr>
        <w:pStyle w:val="BodyText"/>
        <w:spacing w:before="7"/>
        <w:rPr>
          <w:sz w:val="22"/>
        </w:rPr>
      </w:pPr>
    </w:p>
    <w:p w14:paraId="49310A82" w14:textId="77777777" w:rsidR="00BD63E6" w:rsidRDefault="00D94B7A" w:rsidP="001C09AE">
      <w:pPr>
        <w:pStyle w:val="ListParagraph"/>
        <w:numPr>
          <w:ilvl w:val="3"/>
          <w:numId w:val="51"/>
        </w:numPr>
        <w:tabs>
          <w:tab w:val="left" w:pos="1647"/>
        </w:tabs>
        <w:ind w:hanging="806"/>
        <w:rPr>
          <w:sz w:val="23"/>
        </w:rPr>
      </w:pPr>
      <w:r>
        <w:rPr>
          <w:sz w:val="23"/>
        </w:rPr>
        <w:t>portion of the Building Envelope,</w:t>
      </w:r>
      <w:r>
        <w:rPr>
          <w:spacing w:val="-19"/>
          <w:sz w:val="23"/>
        </w:rPr>
        <w:t xml:space="preserve"> </w:t>
      </w:r>
      <w:r>
        <w:rPr>
          <w:sz w:val="23"/>
        </w:rPr>
        <w:t>or;</w:t>
      </w:r>
    </w:p>
    <w:p w14:paraId="796CF57D" w14:textId="77777777" w:rsidR="00BD63E6" w:rsidRDefault="00BD63E6">
      <w:pPr>
        <w:pStyle w:val="BodyText"/>
      </w:pPr>
    </w:p>
    <w:p w14:paraId="6412BB90" w14:textId="77777777" w:rsidR="00BD63E6" w:rsidRDefault="00D94B7A" w:rsidP="001C09AE">
      <w:pPr>
        <w:pStyle w:val="ListParagraph"/>
        <w:numPr>
          <w:ilvl w:val="3"/>
          <w:numId w:val="51"/>
        </w:numPr>
        <w:tabs>
          <w:tab w:val="left" w:pos="1647"/>
        </w:tabs>
        <w:spacing w:before="1"/>
        <w:ind w:hanging="806"/>
        <w:rPr>
          <w:sz w:val="23"/>
        </w:rPr>
      </w:pPr>
      <w:r>
        <w:rPr>
          <w:sz w:val="23"/>
        </w:rPr>
        <w:t>occupied space below</w:t>
      </w:r>
      <w:r>
        <w:rPr>
          <w:spacing w:val="-20"/>
          <w:sz w:val="23"/>
        </w:rPr>
        <w:t xml:space="preserve"> </w:t>
      </w:r>
      <w:r>
        <w:rPr>
          <w:sz w:val="23"/>
        </w:rPr>
        <w:t>grade.</w:t>
      </w:r>
    </w:p>
    <w:p w14:paraId="3DB26698" w14:textId="77777777" w:rsidR="00BD63E6" w:rsidRDefault="00BD63E6">
      <w:pPr>
        <w:pStyle w:val="BodyText"/>
        <w:spacing w:before="10"/>
        <w:rPr>
          <w:sz w:val="22"/>
        </w:rPr>
      </w:pPr>
    </w:p>
    <w:p w14:paraId="0016A28D" w14:textId="77777777" w:rsidR="00BD63E6" w:rsidRDefault="00D94B7A" w:rsidP="001C09AE">
      <w:pPr>
        <w:pStyle w:val="ListParagraph"/>
        <w:numPr>
          <w:ilvl w:val="2"/>
          <w:numId w:val="51"/>
        </w:numPr>
        <w:tabs>
          <w:tab w:val="left" w:pos="773"/>
        </w:tabs>
        <w:ind w:right="115" w:firstLine="0"/>
        <w:jc w:val="both"/>
        <w:rPr>
          <w:sz w:val="23"/>
        </w:rPr>
      </w:pPr>
      <w:r>
        <w:rPr>
          <w:b/>
          <w:sz w:val="23"/>
        </w:rPr>
        <w:t xml:space="preserve">Independence of Consultant: </w:t>
      </w:r>
      <w:r>
        <w:rPr>
          <w:sz w:val="23"/>
        </w:rPr>
        <w:t>Waterproofing consultants required by the provisions of this Section shall contract directly with the University for the required services and not with the project A/E or</w:t>
      </w:r>
      <w:r>
        <w:rPr>
          <w:spacing w:val="-7"/>
          <w:sz w:val="23"/>
        </w:rPr>
        <w:t xml:space="preserve"> </w:t>
      </w:r>
      <w:r>
        <w:rPr>
          <w:sz w:val="23"/>
        </w:rPr>
        <w:t>Contractor.</w:t>
      </w:r>
    </w:p>
    <w:p w14:paraId="7F6699B7" w14:textId="77777777" w:rsidR="00BD63E6" w:rsidRDefault="00BD63E6">
      <w:pPr>
        <w:pStyle w:val="BodyText"/>
      </w:pPr>
    </w:p>
    <w:p w14:paraId="72267325" w14:textId="71F76B36" w:rsidR="00BD63E6" w:rsidRDefault="00D94B7A" w:rsidP="001C09AE">
      <w:pPr>
        <w:pStyle w:val="ListParagraph"/>
        <w:numPr>
          <w:ilvl w:val="2"/>
          <w:numId w:val="51"/>
        </w:numPr>
        <w:tabs>
          <w:tab w:val="left" w:pos="773"/>
        </w:tabs>
        <w:spacing w:before="90" w:line="249" w:lineRule="exact"/>
        <w:ind w:left="100" w:right="475" w:firstLine="0"/>
        <w:jc w:val="both"/>
      </w:pPr>
      <w:r w:rsidRPr="00D46156">
        <w:rPr>
          <w:b/>
          <w:sz w:val="23"/>
        </w:rPr>
        <w:t xml:space="preserve">Thermal Imaging: </w:t>
      </w:r>
      <w:r w:rsidRPr="002761BA">
        <w:rPr>
          <w:sz w:val="23"/>
        </w:rPr>
        <w:t>University PM shall consider the use of thermal imaging on particularly complex projects.  Such imaging may be used as a tool to assist in the waterproofing analysis and in</w:t>
      </w:r>
      <w:bookmarkStart w:id="363" w:name="_bookmark299"/>
      <w:bookmarkEnd w:id="363"/>
      <w:r w:rsidR="00D46156">
        <w:rPr>
          <w:sz w:val="23"/>
        </w:rPr>
        <w:t xml:space="preserve"> </w:t>
      </w:r>
      <w:r>
        <w:t>formulating recommendations. Either the waterproofing consultant of §8.20.1 or a third</w:t>
      </w:r>
      <w:r w:rsidR="00D46156">
        <w:t>-</w:t>
      </w:r>
      <w:r>
        <w:t>party contractor may be used for this work.</w:t>
      </w:r>
    </w:p>
    <w:p w14:paraId="481C43CF" w14:textId="77777777" w:rsidR="00BD63E6" w:rsidRDefault="00BD63E6">
      <w:pPr>
        <w:sectPr w:rsidR="00BD63E6">
          <w:pgSz w:w="12240" w:h="15840"/>
          <w:pgMar w:top="1600" w:right="1720" w:bottom="1240" w:left="1340" w:header="720" w:footer="1049" w:gutter="0"/>
          <w:cols w:space="720"/>
        </w:sectPr>
      </w:pPr>
    </w:p>
    <w:p w14:paraId="7F622F4B" w14:textId="77777777" w:rsidR="00BD63E6" w:rsidRDefault="00BD63E6">
      <w:pPr>
        <w:pStyle w:val="BodyText"/>
        <w:spacing w:before="10"/>
        <w:rPr>
          <w:sz w:val="19"/>
        </w:rPr>
      </w:pPr>
    </w:p>
    <w:p w14:paraId="74BD3AF1"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08BBB6C" wp14:editId="6BA20017">
                <wp:extent cx="6018530" cy="57150"/>
                <wp:effectExtent l="7620" t="0" r="3175" b="0"/>
                <wp:docPr id="26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63" name="Line 139"/>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38"/>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DD9424" id="Group 137"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">
                <v:line id="Line 139"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" strokeweight="3pt"/>
                <v:line id="Line 138"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" strokeweight=".72pt"/>
                <w10:anchorlock/>
              </v:group>
            </w:pict>
          </mc:Fallback>
        </mc:AlternateContent>
      </w:r>
    </w:p>
    <w:p w14:paraId="1A8B2291" w14:textId="77777777" w:rsidR="00BD63E6" w:rsidRDefault="00BD63E6">
      <w:pPr>
        <w:pStyle w:val="BodyText"/>
        <w:rPr>
          <w:sz w:val="11"/>
        </w:rPr>
      </w:pPr>
    </w:p>
    <w:p w14:paraId="66B9E79F" w14:textId="77777777" w:rsidR="00BD63E6" w:rsidRDefault="00D94B7A">
      <w:pPr>
        <w:pStyle w:val="Heading1"/>
        <w:ind w:right="1186"/>
      </w:pPr>
      <w:bookmarkStart w:id="364" w:name="CHAPTER_9:_DESIGN_COORDINATION_AND_QUALI"/>
      <w:bookmarkStart w:id="365" w:name="_Toc55204107"/>
      <w:bookmarkEnd w:id="364"/>
      <w:r>
        <w:rPr>
          <w:color w:val="0070C0"/>
        </w:rPr>
        <w:t>CHAPTER 9: DESIGN COORDINATION AND QUALITY ASSURANCE</w:t>
      </w:r>
      <w:bookmarkEnd w:id="365"/>
    </w:p>
    <w:p w14:paraId="04F79B87" w14:textId="77777777" w:rsidR="00BD63E6" w:rsidRDefault="00DE5247">
      <w:pPr>
        <w:pStyle w:val="BodyText"/>
        <w:spacing w:before="5"/>
        <w:rPr>
          <w:b/>
          <w:sz w:val="12"/>
        </w:rPr>
      </w:pPr>
      <w:r>
        <w:rPr>
          <w:noProof/>
        </w:rPr>
        <mc:AlternateContent>
          <mc:Choice Requires="wpg">
            <w:drawing>
              <wp:anchor distT="0" distB="0" distL="0" distR="0" simplePos="0" relativeHeight="251469312" behindDoc="0" locked="0" layoutInCell="1" allowOverlap="1" wp14:anchorId="40EA54BD" wp14:editId="78C19D2A">
                <wp:simplePos x="0" y="0"/>
                <wp:positionH relativeFrom="page">
                  <wp:posOffset>876935</wp:posOffset>
                </wp:positionH>
                <wp:positionV relativeFrom="paragraph">
                  <wp:posOffset>115570</wp:posOffset>
                </wp:positionV>
                <wp:extent cx="6018530" cy="57150"/>
                <wp:effectExtent l="635" t="3175" r="635" b="6350"/>
                <wp:wrapTopAndBottom/>
                <wp:docPr id="25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260" name="Line 136"/>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135"/>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95AA9" id="Group 134" o:spid="_x0000_s1026" style="position:absolute;margin-left:69.05pt;margin-top:9.1pt;width:473.9pt;height:4.5pt;z-index:251469312;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">
                <v:line id="Line 136"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" strokeweight=".72pt"/>
                <v:line id="Line 135"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" strokeweight="3pt"/>
                <w10:wrap type="topAndBottom" anchorx="page"/>
              </v:group>
            </w:pict>
          </mc:Fallback>
        </mc:AlternateContent>
      </w:r>
    </w:p>
    <w:p w14:paraId="2A163893" w14:textId="069D6763" w:rsidR="00BD63E6" w:rsidRDefault="00D94B7A">
      <w:pPr>
        <w:pStyle w:val="Heading3"/>
        <w:spacing w:before="149"/>
        <w:ind w:left="160"/>
      </w:pPr>
      <w:bookmarkStart w:id="366" w:name="SECTION_9.1___DESIGN_COORDINATION"/>
      <w:bookmarkStart w:id="367" w:name="_Toc55204108"/>
      <w:bookmarkEnd w:id="366"/>
      <w:r>
        <w:t>SECTION 9.1 DESIGN COORDINATION</w:t>
      </w:r>
      <w:bookmarkEnd w:id="367"/>
    </w:p>
    <w:p w14:paraId="31853186" w14:textId="77777777" w:rsidR="00BD63E6" w:rsidRDefault="00D94B7A" w:rsidP="001C09AE">
      <w:pPr>
        <w:pStyle w:val="ListParagraph"/>
        <w:numPr>
          <w:ilvl w:val="2"/>
          <w:numId w:val="50"/>
        </w:numPr>
        <w:tabs>
          <w:tab w:val="left" w:pos="760"/>
        </w:tabs>
        <w:spacing w:before="172"/>
        <w:ind w:right="170" w:firstLine="0"/>
        <w:jc w:val="both"/>
        <w:rPr>
          <w:sz w:val="23"/>
        </w:rPr>
      </w:pPr>
      <w:r>
        <w:rPr>
          <w:sz w:val="23"/>
        </w:rPr>
        <w:t>The Construction Documents submitted shall represent a reasonable and cost effective architectural and engineering solution for the scope of Work and Construction Budget constraints in the A/E</w:t>
      </w:r>
      <w:r>
        <w:rPr>
          <w:spacing w:val="-9"/>
          <w:sz w:val="23"/>
        </w:rPr>
        <w:t xml:space="preserve"> </w:t>
      </w:r>
      <w:r>
        <w:rPr>
          <w:sz w:val="23"/>
        </w:rPr>
        <w:t>Contract.</w:t>
      </w:r>
    </w:p>
    <w:p w14:paraId="5DC9BE84" w14:textId="77777777" w:rsidR="00BD63E6" w:rsidRDefault="00BD63E6">
      <w:pPr>
        <w:pStyle w:val="BodyText"/>
        <w:spacing w:before="1"/>
      </w:pPr>
    </w:p>
    <w:p w14:paraId="1F9EA9D1" w14:textId="77777777" w:rsidR="00BD63E6" w:rsidRDefault="00D94B7A">
      <w:pPr>
        <w:pStyle w:val="BodyText"/>
        <w:ind w:left="160" w:right="174"/>
        <w:jc w:val="both"/>
      </w:pPr>
      <w:r>
        <w:t>All elements of Submittals shall be checked by the A/E and such check should be made by persons other than those preparing the materials and by Professional personnel trained in that specific discipline. Submittals will be reviewed by the various disciplines in the University Review Unit for compliance with requirements and standard criteria. Errors and deficiencies shall be corrected by the A/E at no additional cost to the University.</w:t>
      </w:r>
    </w:p>
    <w:p w14:paraId="24E584EE" w14:textId="77777777" w:rsidR="00BD63E6" w:rsidRDefault="00BD63E6">
      <w:pPr>
        <w:pStyle w:val="BodyText"/>
        <w:spacing w:before="10"/>
        <w:rPr>
          <w:sz w:val="22"/>
        </w:rPr>
      </w:pPr>
    </w:p>
    <w:p w14:paraId="14295550" w14:textId="77777777" w:rsidR="00BD63E6" w:rsidRDefault="00D94B7A" w:rsidP="001C09AE">
      <w:pPr>
        <w:pStyle w:val="ListParagraph"/>
        <w:numPr>
          <w:ilvl w:val="2"/>
          <w:numId w:val="50"/>
        </w:numPr>
        <w:tabs>
          <w:tab w:val="left" w:pos="681"/>
        </w:tabs>
        <w:ind w:right="171" w:firstLine="0"/>
        <w:jc w:val="both"/>
        <w:rPr>
          <w:sz w:val="23"/>
        </w:rPr>
      </w:pPr>
      <w:r>
        <w:rPr>
          <w:sz w:val="23"/>
        </w:rPr>
        <w:t>The A/E shall perform a quality assurance review for both the technical accuracy and discipline coordination.</w:t>
      </w:r>
      <w:r>
        <w:rPr>
          <w:spacing w:val="-7"/>
          <w:sz w:val="23"/>
        </w:rPr>
        <w:t xml:space="preserve"> </w:t>
      </w:r>
      <w:r>
        <w:rPr>
          <w:sz w:val="23"/>
        </w:rPr>
        <w:t>Such</w:t>
      </w:r>
      <w:r>
        <w:rPr>
          <w:spacing w:val="-7"/>
          <w:sz w:val="23"/>
        </w:rPr>
        <w:t xml:space="preserve"> </w:t>
      </w:r>
      <w:r>
        <w:rPr>
          <w:sz w:val="23"/>
        </w:rPr>
        <w:t>items</w:t>
      </w:r>
      <w:r>
        <w:rPr>
          <w:spacing w:val="-8"/>
          <w:sz w:val="23"/>
        </w:rPr>
        <w:t xml:space="preserve"> </w:t>
      </w:r>
      <w:r>
        <w:rPr>
          <w:sz w:val="23"/>
        </w:rPr>
        <w:t>as</w:t>
      </w:r>
      <w:r>
        <w:rPr>
          <w:spacing w:val="-8"/>
          <w:sz w:val="23"/>
        </w:rPr>
        <w:t xml:space="preserve"> </w:t>
      </w:r>
      <w:r>
        <w:rPr>
          <w:sz w:val="23"/>
        </w:rPr>
        <w:t>section,</w:t>
      </w:r>
      <w:r>
        <w:rPr>
          <w:spacing w:val="-7"/>
          <w:sz w:val="23"/>
        </w:rPr>
        <w:t xml:space="preserve"> </w:t>
      </w:r>
      <w:r>
        <w:rPr>
          <w:sz w:val="23"/>
        </w:rPr>
        <w:t>detail,</w:t>
      </w:r>
      <w:r>
        <w:rPr>
          <w:spacing w:val="-7"/>
          <w:sz w:val="23"/>
        </w:rPr>
        <w:t xml:space="preserve"> </w:t>
      </w:r>
      <w:r>
        <w:rPr>
          <w:sz w:val="23"/>
        </w:rPr>
        <w:t>and</w:t>
      </w:r>
      <w:r>
        <w:rPr>
          <w:spacing w:val="-7"/>
          <w:sz w:val="23"/>
        </w:rPr>
        <w:t xml:space="preserve"> </w:t>
      </w:r>
      <w:r>
        <w:rPr>
          <w:sz w:val="23"/>
        </w:rPr>
        <w:t>note</w:t>
      </w:r>
      <w:r>
        <w:rPr>
          <w:spacing w:val="-6"/>
          <w:sz w:val="23"/>
        </w:rPr>
        <w:t xml:space="preserve"> </w:t>
      </w:r>
      <w:r>
        <w:rPr>
          <w:sz w:val="23"/>
        </w:rPr>
        <w:t>references</w:t>
      </w:r>
      <w:r>
        <w:rPr>
          <w:spacing w:val="-8"/>
          <w:sz w:val="23"/>
        </w:rPr>
        <w:t xml:space="preserve"> </w:t>
      </w:r>
      <w:r>
        <w:rPr>
          <w:sz w:val="23"/>
        </w:rPr>
        <w:t>to</w:t>
      </w:r>
      <w:r>
        <w:rPr>
          <w:spacing w:val="-7"/>
          <w:sz w:val="23"/>
        </w:rPr>
        <w:t xml:space="preserve"> </w:t>
      </w:r>
      <w:r>
        <w:rPr>
          <w:sz w:val="23"/>
        </w:rPr>
        <w:t>other</w:t>
      </w:r>
      <w:r>
        <w:rPr>
          <w:spacing w:val="-7"/>
          <w:sz w:val="23"/>
        </w:rPr>
        <w:t xml:space="preserve"> </w:t>
      </w:r>
      <w:r>
        <w:rPr>
          <w:sz w:val="23"/>
        </w:rPr>
        <w:t>sheets,</w:t>
      </w:r>
      <w:r>
        <w:rPr>
          <w:spacing w:val="-10"/>
          <w:sz w:val="23"/>
        </w:rPr>
        <w:t xml:space="preserve"> </w:t>
      </w:r>
      <w:r>
        <w:rPr>
          <w:sz w:val="23"/>
        </w:rPr>
        <w:t>major</w:t>
      </w:r>
      <w:r>
        <w:rPr>
          <w:spacing w:val="-7"/>
          <w:sz w:val="23"/>
        </w:rPr>
        <w:t xml:space="preserve"> </w:t>
      </w:r>
      <w:r>
        <w:rPr>
          <w:sz w:val="23"/>
        </w:rPr>
        <w:t>dimensions,</w:t>
      </w:r>
      <w:r>
        <w:rPr>
          <w:spacing w:val="44"/>
          <w:sz w:val="23"/>
        </w:rPr>
        <w:t xml:space="preserve"> </w:t>
      </w:r>
      <w:r>
        <w:rPr>
          <w:sz w:val="23"/>
        </w:rPr>
        <w:t>and equipment locations shall be checked. Verify that all equipment is correctly identified the same way on all sheets and in the</w:t>
      </w:r>
      <w:r>
        <w:rPr>
          <w:spacing w:val="-31"/>
          <w:sz w:val="23"/>
        </w:rPr>
        <w:t xml:space="preserve"> </w:t>
      </w:r>
      <w:r>
        <w:rPr>
          <w:sz w:val="23"/>
        </w:rPr>
        <w:t>Specifications.</w:t>
      </w:r>
    </w:p>
    <w:p w14:paraId="10BA900B" w14:textId="77777777" w:rsidR="00BD63E6" w:rsidRDefault="00BD63E6">
      <w:pPr>
        <w:pStyle w:val="BodyText"/>
        <w:spacing w:before="7"/>
        <w:rPr>
          <w:sz w:val="20"/>
        </w:rPr>
      </w:pPr>
    </w:p>
    <w:p w14:paraId="6034AF64" w14:textId="3BD8F925" w:rsidR="00BD63E6" w:rsidRDefault="00D94B7A">
      <w:pPr>
        <w:pStyle w:val="Heading3"/>
        <w:ind w:left="160"/>
      </w:pPr>
      <w:bookmarkStart w:id="368" w:name="SECTION_9.2166___QUALITY_ASSURANCE_CHECK"/>
      <w:bookmarkStart w:id="369" w:name="_Toc55204109"/>
      <w:bookmarkEnd w:id="368"/>
      <w:r>
        <w:t>SECTION 9.2</w:t>
      </w:r>
      <w:r>
        <w:rPr>
          <w:position w:val="11"/>
          <w:sz w:val="16"/>
        </w:rPr>
        <w:t xml:space="preserve">  </w:t>
      </w:r>
      <w:r>
        <w:t>QUALITY ASSURANCE CHECK LIST</w:t>
      </w:r>
      <w:bookmarkEnd w:id="369"/>
    </w:p>
    <w:p w14:paraId="25C56385" w14:textId="2AB051A8" w:rsidR="00BD63E6" w:rsidRPr="00D46156" w:rsidRDefault="00D94B7A" w:rsidP="00D46156">
      <w:pPr>
        <w:pStyle w:val="BodyText"/>
        <w:spacing w:before="172"/>
        <w:ind w:left="157" w:right="169"/>
        <w:jc w:val="both"/>
      </w:pPr>
      <w:r>
        <w:t xml:space="preserve">The checklists in </w:t>
      </w:r>
      <w:hyperlink r:id="rId497">
        <w:r>
          <w:rPr>
            <w:color w:val="0000FF"/>
            <w:u w:val="single" w:color="0000FF"/>
          </w:rPr>
          <w:t>CPSM Appendix Q</w:t>
        </w:r>
      </w:hyperlink>
      <w:r>
        <w:rPr>
          <w:color w:val="0000FF"/>
          <w:u w:val="single" w:color="0000FF"/>
        </w:rPr>
        <w:t xml:space="preserve">, </w:t>
      </w:r>
      <w:r>
        <w:t>provide guidance to assist the A/E in reviewing the documents and represent the information the University expects to be shown on the Drawings to clearly identify the</w:t>
      </w:r>
      <w:r>
        <w:rPr>
          <w:spacing w:val="-9"/>
        </w:rPr>
        <w:t xml:space="preserve"> </w:t>
      </w:r>
      <w:r>
        <w:t>Work</w:t>
      </w:r>
      <w:r>
        <w:rPr>
          <w:spacing w:val="-10"/>
        </w:rPr>
        <w:t xml:space="preserve"> </w:t>
      </w:r>
      <w:r>
        <w:t>to</w:t>
      </w:r>
      <w:r>
        <w:rPr>
          <w:spacing w:val="-10"/>
        </w:rPr>
        <w:t xml:space="preserve"> </w:t>
      </w:r>
      <w:r>
        <w:t>be</w:t>
      </w:r>
      <w:r>
        <w:rPr>
          <w:spacing w:val="-9"/>
        </w:rPr>
        <w:t xml:space="preserve"> </w:t>
      </w:r>
      <w:r>
        <w:t>performed.</w:t>
      </w:r>
      <w:r>
        <w:rPr>
          <w:spacing w:val="-12"/>
        </w:rPr>
        <w:t xml:space="preserve"> </w:t>
      </w:r>
      <w:r>
        <w:t>The</w:t>
      </w:r>
      <w:r>
        <w:rPr>
          <w:spacing w:val="-9"/>
        </w:rPr>
        <w:t xml:space="preserve"> </w:t>
      </w:r>
      <w:r>
        <w:t>Specification</w:t>
      </w:r>
      <w:r>
        <w:rPr>
          <w:spacing w:val="-10"/>
        </w:rPr>
        <w:t xml:space="preserve"> </w:t>
      </w:r>
      <w:r>
        <w:t>section</w:t>
      </w:r>
      <w:r>
        <w:rPr>
          <w:spacing w:val="-12"/>
        </w:rPr>
        <w:t xml:space="preserve"> </w:t>
      </w:r>
      <w:r>
        <w:t>numbers</w:t>
      </w:r>
      <w:r>
        <w:rPr>
          <w:spacing w:val="-10"/>
        </w:rPr>
        <w:t xml:space="preserve"> </w:t>
      </w:r>
      <w:r>
        <w:t>reflect</w:t>
      </w:r>
      <w:r>
        <w:rPr>
          <w:spacing w:val="-9"/>
        </w:rPr>
        <w:t xml:space="preserve"> </w:t>
      </w:r>
      <w:r>
        <w:t>those</w:t>
      </w:r>
      <w:r>
        <w:rPr>
          <w:spacing w:val="-9"/>
        </w:rPr>
        <w:t xml:space="preserve"> </w:t>
      </w:r>
      <w:r>
        <w:t>often</w:t>
      </w:r>
      <w:r>
        <w:rPr>
          <w:spacing w:val="-10"/>
        </w:rPr>
        <w:t xml:space="preserve"> </w:t>
      </w:r>
      <w:r>
        <w:t>used</w:t>
      </w:r>
      <w:r>
        <w:rPr>
          <w:spacing w:val="-10"/>
        </w:rPr>
        <w:t xml:space="preserve"> </w:t>
      </w:r>
      <w:r>
        <w:t>and</w:t>
      </w:r>
      <w:r>
        <w:rPr>
          <w:spacing w:val="-10"/>
        </w:rPr>
        <w:t xml:space="preserve"> </w:t>
      </w:r>
      <w:r>
        <w:t>are</w:t>
      </w:r>
      <w:r>
        <w:rPr>
          <w:spacing w:val="-9"/>
        </w:rPr>
        <w:t xml:space="preserve"> </w:t>
      </w:r>
      <w:r>
        <w:t>intended to show the types of information that should be included in the Quality Assurance check regardless of actual Specification section numbering used by the A/E or where (which discipline’s Drawings) the information occurs on the</w:t>
      </w:r>
      <w:r>
        <w:rPr>
          <w:spacing w:val="-15"/>
        </w:rPr>
        <w:t xml:space="preserve"> </w:t>
      </w:r>
      <w:r>
        <w:t>Drawings.</w:t>
      </w:r>
    </w:p>
    <w:p w14:paraId="112AC550" w14:textId="77777777" w:rsidR="00BD63E6" w:rsidRDefault="00BD63E6">
      <w:pPr>
        <w:jc w:val="both"/>
        <w:rPr>
          <w:sz w:val="20"/>
        </w:rPr>
        <w:sectPr w:rsidR="00BD63E6">
          <w:pgSz w:w="12240" w:h="15840"/>
          <w:pgMar w:top="1600" w:right="1260" w:bottom="1240" w:left="1280" w:header="720" w:footer="1049" w:gutter="0"/>
          <w:cols w:space="720"/>
        </w:sectPr>
      </w:pPr>
      <w:bookmarkStart w:id="370" w:name="_bookmark304"/>
      <w:bookmarkEnd w:id="370"/>
    </w:p>
    <w:p w14:paraId="30E04297" w14:textId="77777777" w:rsidR="00BD63E6" w:rsidRDefault="00BD63E6">
      <w:pPr>
        <w:pStyle w:val="BodyText"/>
        <w:rPr>
          <w:sz w:val="20"/>
        </w:rPr>
      </w:pPr>
    </w:p>
    <w:p w14:paraId="26675AFF" w14:textId="77777777" w:rsidR="00BD63E6" w:rsidRDefault="00BD63E6">
      <w:pPr>
        <w:pStyle w:val="BodyText"/>
        <w:spacing w:before="7"/>
        <w:rPr>
          <w:sz w:val="18"/>
        </w:rPr>
      </w:pPr>
    </w:p>
    <w:p w14:paraId="661AAEB1" w14:textId="77777777" w:rsidR="00BD63E6" w:rsidRDefault="00D94B7A">
      <w:pPr>
        <w:pStyle w:val="Heading1"/>
        <w:ind w:left="100" w:right="226"/>
      </w:pPr>
      <w:bookmarkStart w:id="371" w:name="CHAPTER_10:_CONSTRUCTION_PROCUREMENT_AND"/>
      <w:bookmarkStart w:id="372" w:name="_Toc55204110"/>
      <w:bookmarkEnd w:id="371"/>
      <w:r>
        <w:rPr>
          <w:color w:val="0070C0"/>
        </w:rPr>
        <w:t>CHAPTER 10: CONSTRUCTION PROCUREMENT AND ADMINISTRATION</w:t>
      </w:r>
      <w:bookmarkEnd w:id="372"/>
    </w:p>
    <w:p w14:paraId="28ACB623" w14:textId="77777777" w:rsidR="00BD63E6" w:rsidRDefault="00BD63E6">
      <w:pPr>
        <w:pStyle w:val="BodyText"/>
        <w:spacing w:before="4"/>
        <w:rPr>
          <w:b/>
          <w:sz w:val="41"/>
        </w:rPr>
      </w:pPr>
    </w:p>
    <w:p w14:paraId="04D41D88" w14:textId="2F08BE38" w:rsidR="00BD63E6" w:rsidRDefault="00D94B7A">
      <w:pPr>
        <w:pStyle w:val="Heading3"/>
        <w:ind w:left="100"/>
      </w:pPr>
      <w:bookmarkStart w:id="373" w:name="SECTION_10.1__GENERAL"/>
      <w:bookmarkStart w:id="374" w:name="_Toc55204111"/>
      <w:bookmarkEnd w:id="373"/>
      <w:r>
        <w:t>SECTION 10.1 GENERAL</w:t>
      </w:r>
      <w:bookmarkEnd w:id="374"/>
    </w:p>
    <w:p w14:paraId="587DA274" w14:textId="77777777" w:rsidR="00BD63E6" w:rsidRDefault="00D94B7A">
      <w:pPr>
        <w:pStyle w:val="BodyText"/>
        <w:spacing w:before="172"/>
        <w:ind w:left="100" w:right="109"/>
        <w:jc w:val="both"/>
      </w:pPr>
      <w:r>
        <w:t>Construction can be procured by Competitive Sealed Bidding in accordance with the procedures of this</w:t>
      </w:r>
      <w:r>
        <w:rPr>
          <w:spacing w:val="-6"/>
        </w:rPr>
        <w:t xml:space="preserve"> </w:t>
      </w:r>
      <w:r>
        <w:t>chapter.</w:t>
      </w:r>
      <w:r>
        <w:rPr>
          <w:spacing w:val="-5"/>
        </w:rPr>
        <w:t xml:space="preserve"> </w:t>
      </w:r>
      <w:r>
        <w:t>However,</w:t>
      </w:r>
      <w:r>
        <w:rPr>
          <w:spacing w:val="-7"/>
        </w:rPr>
        <w:t xml:space="preserve"> </w:t>
      </w:r>
      <w:r>
        <w:t>Competitive</w:t>
      </w:r>
      <w:r>
        <w:rPr>
          <w:spacing w:val="-4"/>
        </w:rPr>
        <w:t xml:space="preserve"> </w:t>
      </w:r>
      <w:r>
        <w:t>Negotiations</w:t>
      </w:r>
      <w:r>
        <w:rPr>
          <w:spacing w:val="-6"/>
        </w:rPr>
        <w:t xml:space="preserve"> </w:t>
      </w:r>
      <w:r>
        <w:t>may</w:t>
      </w:r>
      <w:r>
        <w:rPr>
          <w:spacing w:val="-7"/>
        </w:rPr>
        <w:t xml:space="preserve"> </w:t>
      </w:r>
      <w:r>
        <w:t>be</w:t>
      </w:r>
      <w:r>
        <w:rPr>
          <w:spacing w:val="-4"/>
        </w:rPr>
        <w:t xml:space="preserve"> </w:t>
      </w:r>
      <w:r>
        <w:t>used</w:t>
      </w:r>
      <w:r>
        <w:rPr>
          <w:spacing w:val="-5"/>
        </w:rPr>
        <w:t xml:space="preserve"> </w:t>
      </w:r>
      <w:r>
        <w:t>upon</w:t>
      </w:r>
      <w:r>
        <w:rPr>
          <w:spacing w:val="-7"/>
        </w:rPr>
        <w:t xml:space="preserve"> </w:t>
      </w:r>
      <w:r>
        <w:t>approval</w:t>
      </w:r>
      <w:r>
        <w:rPr>
          <w:spacing w:val="-4"/>
        </w:rPr>
        <w:t xml:space="preserve"> </w:t>
      </w:r>
      <w:r>
        <w:t>of</w:t>
      </w:r>
      <w:r>
        <w:rPr>
          <w:spacing w:val="-7"/>
        </w:rPr>
        <w:t xml:space="preserve"> </w:t>
      </w:r>
      <w:r>
        <w:t>a</w:t>
      </w:r>
      <w:r>
        <w:rPr>
          <w:spacing w:val="-4"/>
        </w:rPr>
        <w:t xml:space="preserve"> </w:t>
      </w:r>
      <w:r>
        <w:t>D&amp;F</w:t>
      </w:r>
      <w:r>
        <w:rPr>
          <w:spacing w:val="-8"/>
        </w:rPr>
        <w:t xml:space="preserve"> </w:t>
      </w:r>
      <w:r>
        <w:t>by</w:t>
      </w:r>
      <w:r>
        <w:rPr>
          <w:spacing w:val="-9"/>
        </w:rPr>
        <w:t xml:space="preserve"> </w:t>
      </w:r>
      <w:r>
        <w:t>the</w:t>
      </w:r>
      <w:r>
        <w:rPr>
          <w:spacing w:val="-4"/>
        </w:rPr>
        <w:t xml:space="preserve"> </w:t>
      </w:r>
      <w:r>
        <w:t>AVP</w:t>
      </w:r>
      <w:r>
        <w:rPr>
          <w:spacing w:val="-6"/>
        </w:rPr>
        <w:t xml:space="preserve"> </w:t>
      </w:r>
      <w:r>
        <w:t xml:space="preserve">&amp; CFO that Competitive Sealed Bidding is either not practicable or not fiscally advantageous to the public.  See </w:t>
      </w:r>
      <w:hyperlink w:anchor="_bookmark361" w:history="1">
        <w:r>
          <w:rPr>
            <w:color w:val="0000FF"/>
            <w:u w:val="single" w:color="0000FF"/>
          </w:rPr>
          <w:t>Chapter 11</w:t>
        </w:r>
      </w:hyperlink>
      <w:r>
        <w:rPr>
          <w:color w:val="0000FF"/>
          <w:u w:val="single" w:color="0000FF"/>
        </w:rPr>
        <w:t xml:space="preserve"> </w:t>
      </w:r>
      <w:r>
        <w:t>for these Special</w:t>
      </w:r>
      <w:r>
        <w:rPr>
          <w:spacing w:val="-35"/>
        </w:rPr>
        <w:t xml:space="preserve"> </w:t>
      </w:r>
      <w:r>
        <w:t>Procedures.</w:t>
      </w:r>
    </w:p>
    <w:p w14:paraId="66CE10E2" w14:textId="77777777" w:rsidR="00BD63E6" w:rsidRDefault="00BD63E6">
      <w:pPr>
        <w:pStyle w:val="BodyText"/>
        <w:rPr>
          <w:sz w:val="15"/>
        </w:rPr>
      </w:pPr>
    </w:p>
    <w:p w14:paraId="0A6A98A7" w14:textId="77777777" w:rsidR="00BD63E6" w:rsidRDefault="00D94B7A">
      <w:pPr>
        <w:pStyle w:val="BodyText"/>
        <w:spacing w:before="90"/>
        <w:ind w:left="100" w:right="110"/>
        <w:jc w:val="both"/>
      </w:pPr>
      <w:r>
        <w:t xml:space="preserve">Contract Documents for capital outlay, Maintenance Reserve, and non-capital outlay construction Projects including, but not limited to, renovation, remodeling, demolition, and repair Work on buildings and other structures that require Plans and Specifications prepared by an A/E shall include the </w:t>
      </w:r>
      <w:hyperlink r:id="rId498">
        <w:r>
          <w:rPr>
            <w:color w:val="0000FF"/>
            <w:u w:val="single" w:color="0000FF"/>
          </w:rPr>
          <w:t>General Conditions of the Construction Contrac</w:t>
        </w:r>
      </w:hyperlink>
      <w:r>
        <w:rPr>
          <w:color w:val="0000FF"/>
          <w:u w:val="single" w:color="0000FF"/>
        </w:rPr>
        <w:t xml:space="preserve">t </w:t>
      </w:r>
      <w:r>
        <w:t>(</w:t>
      </w:r>
      <w:hyperlink r:id="rId499">
        <w:r>
          <w:rPr>
            <w:color w:val="0000FF"/>
            <w:u w:val="single" w:color="0000FF"/>
          </w:rPr>
          <w:t>CO-7</w:t>
        </w:r>
      </w:hyperlink>
      <w:r>
        <w:t xml:space="preserve">) as modified by the </w:t>
      </w:r>
      <w:hyperlink r:id="rId500">
        <w:r>
          <w:rPr>
            <w:color w:val="0000FF"/>
            <w:u w:val="single" w:color="0000FF"/>
          </w:rPr>
          <w:t>HECO-7</w:t>
        </w:r>
      </w:hyperlink>
      <w:r>
        <w:t xml:space="preserve">, and </w:t>
      </w:r>
      <w:hyperlink r:id="rId501" w:anchor="Supplemental">
        <w:r>
          <w:rPr>
            <w:color w:val="0000FF"/>
            <w:u w:val="single" w:color="0000FF"/>
          </w:rPr>
          <w:t>Supplemental</w:t>
        </w:r>
        <w:r>
          <w:rPr>
            <w:color w:val="0000FF"/>
            <w:spacing w:val="-11"/>
            <w:u w:val="single" w:color="0000FF"/>
          </w:rPr>
          <w:t xml:space="preserve"> </w:t>
        </w:r>
        <w:r>
          <w:rPr>
            <w:color w:val="0000FF"/>
            <w:u w:val="single" w:color="0000FF"/>
          </w:rPr>
          <w:t>General</w:t>
        </w:r>
        <w:r>
          <w:rPr>
            <w:color w:val="0000FF"/>
            <w:spacing w:val="-11"/>
            <w:u w:val="single" w:color="0000FF"/>
          </w:rPr>
          <w:t xml:space="preserve"> </w:t>
        </w:r>
        <w:r>
          <w:rPr>
            <w:color w:val="0000FF"/>
            <w:u w:val="single" w:color="0000FF"/>
          </w:rPr>
          <w:t>Condition</w:t>
        </w:r>
        <w:r>
          <w:rPr>
            <w:color w:val="0000FF"/>
            <w:spacing w:val="-12"/>
            <w:u w:val="single" w:color="0000FF"/>
          </w:rPr>
          <w:t xml:space="preserve"> </w:t>
        </w:r>
      </w:hyperlink>
      <w:r>
        <w:t>–</w:t>
      </w:r>
      <w:r>
        <w:rPr>
          <w:spacing w:val="-12"/>
        </w:rPr>
        <w:t xml:space="preserve"> </w:t>
      </w:r>
      <w:r>
        <w:t>SWaM,</w:t>
      </w:r>
      <w:r>
        <w:rPr>
          <w:spacing w:val="-12"/>
        </w:rPr>
        <w:t xml:space="preserve"> </w:t>
      </w:r>
      <w:r>
        <w:t>DGS-30-377.</w:t>
      </w:r>
      <w:r>
        <w:rPr>
          <w:spacing w:val="-12"/>
        </w:rPr>
        <w:t xml:space="preserve"> </w:t>
      </w:r>
      <w:r>
        <w:t>The</w:t>
      </w:r>
      <w:r>
        <w:rPr>
          <w:spacing w:val="-11"/>
        </w:rPr>
        <w:t xml:space="preserve"> </w:t>
      </w:r>
      <w:r>
        <w:t>University,</w:t>
      </w:r>
      <w:r>
        <w:rPr>
          <w:spacing w:val="-12"/>
        </w:rPr>
        <w:t xml:space="preserve"> </w:t>
      </w:r>
      <w:r>
        <w:t>at</w:t>
      </w:r>
      <w:r>
        <w:rPr>
          <w:spacing w:val="-11"/>
        </w:rPr>
        <w:t xml:space="preserve"> </w:t>
      </w:r>
      <w:r>
        <w:t>its</w:t>
      </w:r>
      <w:r>
        <w:rPr>
          <w:spacing w:val="-13"/>
        </w:rPr>
        <w:t xml:space="preserve"> </w:t>
      </w:r>
      <w:r>
        <w:t>discretion,</w:t>
      </w:r>
      <w:r>
        <w:rPr>
          <w:spacing w:val="-14"/>
        </w:rPr>
        <w:t xml:space="preserve"> </w:t>
      </w:r>
      <w:r>
        <w:t>may</w:t>
      </w:r>
      <w:r>
        <w:rPr>
          <w:spacing w:val="-17"/>
        </w:rPr>
        <w:t xml:space="preserve"> </w:t>
      </w:r>
      <w:r>
        <w:t xml:space="preserve">include a Supplemental General Condition to waive the requirements of §12(b) of the </w:t>
      </w:r>
      <w:hyperlink r:id="rId502">
        <w:r>
          <w:rPr>
            <w:color w:val="0000FF"/>
            <w:u w:val="single" w:color="0000FF"/>
          </w:rPr>
          <w:t>CO-7</w:t>
        </w:r>
      </w:hyperlink>
      <w:r>
        <w:rPr>
          <w:color w:val="0000FF"/>
          <w:u w:val="single" w:color="0000FF"/>
        </w:rPr>
        <w:t xml:space="preserve"> </w:t>
      </w:r>
      <w:r>
        <w:t>as it relates to</w:t>
      </w:r>
      <w:r>
        <w:rPr>
          <w:spacing w:val="-38"/>
        </w:rPr>
        <w:t xml:space="preserve"> </w:t>
      </w:r>
      <w:r>
        <w:t>the requirement for Builders’ Risk insurance for these categories of Work if the University has verified with</w:t>
      </w:r>
      <w:r>
        <w:rPr>
          <w:spacing w:val="-13"/>
        </w:rPr>
        <w:t xml:space="preserve"> </w:t>
      </w:r>
      <w:r>
        <w:t>the</w:t>
      </w:r>
      <w:r>
        <w:rPr>
          <w:spacing w:val="-12"/>
        </w:rPr>
        <w:t xml:space="preserve"> </w:t>
      </w:r>
      <w:r>
        <w:t>Department</w:t>
      </w:r>
      <w:r>
        <w:rPr>
          <w:spacing w:val="-12"/>
        </w:rPr>
        <w:t xml:space="preserve"> </w:t>
      </w:r>
      <w:r>
        <w:t>of</w:t>
      </w:r>
      <w:r>
        <w:rPr>
          <w:spacing w:val="-14"/>
        </w:rPr>
        <w:t xml:space="preserve"> </w:t>
      </w:r>
      <w:hyperlink r:id="rId503">
        <w:r>
          <w:rPr>
            <w:color w:val="0000FF"/>
            <w:u w:val="single" w:color="0000FF"/>
          </w:rPr>
          <w:t>Risk</w:t>
        </w:r>
        <w:r>
          <w:rPr>
            <w:color w:val="0000FF"/>
            <w:spacing w:val="-13"/>
            <w:u w:val="single" w:color="0000FF"/>
          </w:rPr>
          <w:t xml:space="preserve"> </w:t>
        </w:r>
        <w:r>
          <w:rPr>
            <w:color w:val="0000FF"/>
            <w:u w:val="single" w:color="0000FF"/>
          </w:rPr>
          <w:t>Management</w:t>
        </w:r>
        <w:r>
          <w:rPr>
            <w:color w:val="0000FF"/>
            <w:spacing w:val="-14"/>
            <w:u w:val="single" w:color="0000FF"/>
          </w:rPr>
          <w:t xml:space="preserve"> </w:t>
        </w:r>
      </w:hyperlink>
      <w:r>
        <w:t>that</w:t>
      </w:r>
      <w:r>
        <w:rPr>
          <w:spacing w:val="-12"/>
        </w:rPr>
        <w:t xml:space="preserve"> </w:t>
      </w:r>
      <w:r>
        <w:t>its</w:t>
      </w:r>
      <w:r>
        <w:rPr>
          <w:spacing w:val="-14"/>
        </w:rPr>
        <w:t xml:space="preserve"> </w:t>
      </w:r>
      <w:r>
        <w:t>insurance</w:t>
      </w:r>
      <w:r>
        <w:rPr>
          <w:spacing w:val="-12"/>
        </w:rPr>
        <w:t xml:space="preserve"> </w:t>
      </w:r>
      <w:r>
        <w:t>will</w:t>
      </w:r>
      <w:r>
        <w:rPr>
          <w:spacing w:val="-14"/>
        </w:rPr>
        <w:t xml:space="preserve"> </w:t>
      </w:r>
      <w:r>
        <w:t>provide</w:t>
      </w:r>
      <w:r>
        <w:rPr>
          <w:spacing w:val="-12"/>
        </w:rPr>
        <w:t xml:space="preserve"> </w:t>
      </w:r>
      <w:r>
        <w:t>adequate</w:t>
      </w:r>
      <w:r>
        <w:rPr>
          <w:spacing w:val="-14"/>
        </w:rPr>
        <w:t xml:space="preserve"> </w:t>
      </w:r>
      <w:r>
        <w:t>coverage.</w:t>
      </w:r>
      <w:r>
        <w:rPr>
          <w:spacing w:val="-13"/>
        </w:rPr>
        <w:t xml:space="preserve"> </w:t>
      </w:r>
      <w:r>
        <w:t>Use</w:t>
      </w:r>
      <w:r>
        <w:rPr>
          <w:spacing w:val="-12"/>
        </w:rPr>
        <w:t xml:space="preserve"> </w:t>
      </w:r>
      <w:r>
        <w:t>DGS- 30-376 (Modified) – Supplemental General Conditions – Builders’ Risk Insurance for renovation Projects only found on</w:t>
      </w:r>
      <w:r>
        <w:rPr>
          <w:spacing w:val="-21"/>
        </w:rPr>
        <w:t xml:space="preserve"> </w:t>
      </w:r>
      <w:hyperlink r:id="rId504">
        <w:r>
          <w:rPr>
            <w:color w:val="0000FF"/>
            <w:u w:val="single" w:color="0000FF"/>
          </w:rPr>
          <w:t>http://www.fm.virginia.edu/fpc/hecom.htm</w:t>
        </w:r>
      </w:hyperlink>
      <w:r>
        <w:t>.</w:t>
      </w:r>
    </w:p>
    <w:p w14:paraId="366EFD62" w14:textId="77777777" w:rsidR="00BD63E6" w:rsidRDefault="00BD63E6">
      <w:pPr>
        <w:pStyle w:val="BodyText"/>
        <w:spacing w:before="11"/>
        <w:rPr>
          <w:sz w:val="14"/>
        </w:rPr>
      </w:pPr>
    </w:p>
    <w:p w14:paraId="5AFB73B7" w14:textId="77777777" w:rsidR="00BD63E6" w:rsidRDefault="00D94B7A">
      <w:pPr>
        <w:pStyle w:val="BodyText"/>
        <w:spacing w:before="90"/>
        <w:ind w:left="100"/>
      </w:pPr>
      <w:r>
        <w:t xml:space="preserve">All University required HECO and CO Project forms can be found on the </w:t>
      </w:r>
      <w:hyperlink r:id="rId505">
        <w:r>
          <w:rPr>
            <w:color w:val="0000FF"/>
            <w:u w:val="single" w:color="0000FF"/>
          </w:rPr>
          <w:t>Contract Administration</w:t>
        </w:r>
      </w:hyperlink>
      <w:r>
        <w:rPr>
          <w:color w:val="0000FF"/>
          <w:u w:val="single" w:color="0000FF"/>
        </w:rPr>
        <w:t xml:space="preserve"> </w:t>
      </w:r>
      <w:hyperlink r:id="rId506">
        <w:r>
          <w:rPr>
            <w:color w:val="0000FF"/>
            <w:u w:val="single" w:color="0000FF"/>
          </w:rPr>
          <w:t>website</w:t>
        </w:r>
      </w:hyperlink>
      <w:r>
        <w:t>.</w:t>
      </w:r>
    </w:p>
    <w:p w14:paraId="7B930885" w14:textId="77777777" w:rsidR="00BD63E6" w:rsidRDefault="00BD63E6">
      <w:pPr>
        <w:pStyle w:val="BodyText"/>
        <w:spacing w:before="2"/>
        <w:rPr>
          <w:sz w:val="15"/>
        </w:rPr>
      </w:pPr>
    </w:p>
    <w:p w14:paraId="52BADCBD" w14:textId="77777777" w:rsidR="00BD63E6" w:rsidRDefault="00D94B7A">
      <w:pPr>
        <w:pStyle w:val="BodyText"/>
        <w:spacing w:before="90"/>
        <w:ind w:left="100"/>
      </w:pPr>
      <w:r>
        <w:t xml:space="preserve">Non-capital construction shall be procured in accordance with </w:t>
      </w:r>
      <w:r>
        <w:rPr>
          <w:color w:val="0000FF"/>
          <w:u w:val="single" w:color="0000FF"/>
        </w:rPr>
        <w:t>§1.1</w:t>
      </w:r>
      <w:r>
        <w:t>.</w:t>
      </w:r>
    </w:p>
    <w:p w14:paraId="65B31367" w14:textId="77777777" w:rsidR="00BD63E6" w:rsidRDefault="00BD63E6">
      <w:pPr>
        <w:pStyle w:val="BodyText"/>
        <w:spacing w:before="11"/>
        <w:rPr>
          <w:sz w:val="14"/>
        </w:rPr>
      </w:pPr>
    </w:p>
    <w:p w14:paraId="21FC40F8" w14:textId="28E093AD" w:rsidR="00BD63E6" w:rsidRDefault="00D94B7A">
      <w:pPr>
        <w:pStyle w:val="BodyText"/>
        <w:spacing w:before="91"/>
        <w:ind w:left="100" w:right="111"/>
        <w:jc w:val="both"/>
      </w:pPr>
      <w:r>
        <w:t>Non-capital outlay minor construction, or repair or replacement in kind, or minor remodeling or renovation which does not meet the criteria above, which does not require Plans, and which does not modify</w:t>
      </w:r>
      <w:r>
        <w:rPr>
          <w:spacing w:val="-11"/>
        </w:rPr>
        <w:t xml:space="preserve"> </w:t>
      </w:r>
      <w:r>
        <w:t>the</w:t>
      </w:r>
      <w:r>
        <w:rPr>
          <w:spacing w:val="-5"/>
        </w:rPr>
        <w:t xml:space="preserve"> </w:t>
      </w:r>
      <w:r>
        <w:t>Use</w:t>
      </w:r>
      <w:r>
        <w:rPr>
          <w:spacing w:val="-5"/>
        </w:rPr>
        <w:t xml:space="preserve"> </w:t>
      </w:r>
      <w:r>
        <w:t>Group</w:t>
      </w:r>
      <w:r>
        <w:rPr>
          <w:spacing w:val="-6"/>
        </w:rPr>
        <w:t xml:space="preserve"> </w:t>
      </w:r>
      <w:r>
        <w:t>Classification,</w:t>
      </w:r>
      <w:r>
        <w:rPr>
          <w:spacing w:val="-6"/>
        </w:rPr>
        <w:t xml:space="preserve"> </w:t>
      </w:r>
      <w:r>
        <w:t>existing</w:t>
      </w:r>
      <w:r>
        <w:rPr>
          <w:spacing w:val="-9"/>
        </w:rPr>
        <w:t xml:space="preserve"> </w:t>
      </w:r>
      <w:r>
        <w:t>Exits</w:t>
      </w:r>
      <w:r>
        <w:rPr>
          <w:spacing w:val="-9"/>
        </w:rPr>
        <w:t xml:space="preserve"> </w:t>
      </w:r>
      <w:r>
        <w:t>or</w:t>
      </w:r>
      <w:r>
        <w:rPr>
          <w:spacing w:val="-6"/>
        </w:rPr>
        <w:t xml:space="preserve"> </w:t>
      </w:r>
      <w:r>
        <w:t>other</w:t>
      </w:r>
      <w:r>
        <w:rPr>
          <w:spacing w:val="-6"/>
        </w:rPr>
        <w:t xml:space="preserve"> </w:t>
      </w:r>
      <w:r>
        <w:t>Fire</w:t>
      </w:r>
      <w:r>
        <w:rPr>
          <w:spacing w:val="-5"/>
        </w:rPr>
        <w:t xml:space="preserve"> </w:t>
      </w:r>
      <w:r>
        <w:t>Safety</w:t>
      </w:r>
      <w:r>
        <w:rPr>
          <w:spacing w:val="-11"/>
        </w:rPr>
        <w:t xml:space="preserve"> </w:t>
      </w:r>
      <w:r>
        <w:t>Elements,</w:t>
      </w:r>
      <w:r>
        <w:rPr>
          <w:spacing w:val="-6"/>
        </w:rPr>
        <w:t xml:space="preserve"> </w:t>
      </w:r>
      <w:r>
        <w:t>may</w:t>
      </w:r>
      <w:r>
        <w:rPr>
          <w:spacing w:val="-9"/>
        </w:rPr>
        <w:t xml:space="preserve"> </w:t>
      </w:r>
      <w:r>
        <w:t>be</w:t>
      </w:r>
      <w:r>
        <w:rPr>
          <w:spacing w:val="-5"/>
        </w:rPr>
        <w:t xml:space="preserve"> </w:t>
      </w:r>
      <w:r>
        <w:t>procured</w:t>
      </w:r>
      <w:r>
        <w:rPr>
          <w:spacing w:val="-6"/>
        </w:rPr>
        <w:t xml:space="preserve"> </w:t>
      </w:r>
      <w:r>
        <w:t xml:space="preserve">in the same manner as Nonprofessional Services (Construction-related) in accordance with the </w:t>
      </w:r>
      <w:hyperlink r:id="rId507">
        <w:r>
          <w:rPr>
            <w:color w:val="0000FF"/>
            <w:u w:val="single" w:color="0000FF"/>
          </w:rPr>
          <w:t>Procurement</w:t>
        </w:r>
        <w:r>
          <w:rPr>
            <w:color w:val="0000FF"/>
            <w:spacing w:val="-4"/>
            <w:u w:val="single" w:color="0000FF"/>
          </w:rPr>
          <w:t xml:space="preserve"> </w:t>
        </w:r>
        <w:r>
          <w:rPr>
            <w:color w:val="0000FF"/>
            <w:u w:val="single" w:color="0000FF"/>
          </w:rPr>
          <w:t>Rules</w:t>
        </w:r>
      </w:hyperlink>
      <w:r>
        <w:t>.</w:t>
      </w:r>
    </w:p>
    <w:p w14:paraId="655528CF" w14:textId="77777777" w:rsidR="00BD63E6" w:rsidRDefault="00BD63E6">
      <w:pPr>
        <w:pStyle w:val="BodyText"/>
        <w:spacing w:before="11"/>
        <w:rPr>
          <w:sz w:val="15"/>
        </w:rPr>
      </w:pPr>
    </w:p>
    <w:p w14:paraId="0F0B6851" w14:textId="42E9776F" w:rsidR="00BD63E6" w:rsidRDefault="00D94B7A">
      <w:pPr>
        <w:pStyle w:val="Heading3"/>
        <w:spacing w:before="90"/>
        <w:ind w:left="100"/>
        <w:jc w:val="left"/>
      </w:pPr>
      <w:bookmarkStart w:id="375" w:name="SECTION_10.2___CONSTRUCTION_PROPOSALS/BI"/>
      <w:bookmarkStart w:id="376" w:name="_Toc55204112"/>
      <w:bookmarkEnd w:id="375"/>
      <w:r>
        <w:t>SECTION 10.2 CONSTRUCTION PROPOSALS/</w:t>
      </w:r>
      <w:r w:rsidR="00AD79E9">
        <w:t xml:space="preserve"> </w:t>
      </w:r>
      <w:r>
        <w:t>BIDS</w:t>
      </w:r>
      <w:bookmarkEnd w:id="376"/>
    </w:p>
    <w:p w14:paraId="43AD9A1B" w14:textId="77777777" w:rsidR="00BD63E6" w:rsidRDefault="00D94B7A">
      <w:pPr>
        <w:pStyle w:val="BodyText"/>
        <w:spacing w:before="175"/>
        <w:ind w:left="100" w:right="549"/>
      </w:pPr>
      <w:r>
        <w:t xml:space="preserve">Details of the Invitation for Bids process can be found at: </w:t>
      </w:r>
      <w:hyperlink r:id="rId508">
        <w:r>
          <w:rPr>
            <w:color w:val="0000FF"/>
            <w:u w:val="single" w:color="0000FF"/>
          </w:rPr>
          <w:t>Competitive Sealed Bid - Construction</w:t>
        </w:r>
      </w:hyperlink>
      <w:r>
        <w:rPr>
          <w:color w:val="0000FF"/>
          <w:u w:val="single" w:color="0000FF"/>
        </w:rPr>
        <w:t xml:space="preserve"> </w:t>
      </w:r>
      <w:hyperlink r:id="rId509">
        <w:r>
          <w:rPr>
            <w:color w:val="0000FF"/>
            <w:u w:val="single" w:color="0000FF"/>
          </w:rPr>
          <w:t>Only (IFB)</w:t>
        </w:r>
        <w:r>
          <w:rPr>
            <w:color w:val="000099"/>
          </w:rPr>
          <w:t>.</w:t>
        </w:r>
      </w:hyperlink>
    </w:p>
    <w:p w14:paraId="75FDDDDD" w14:textId="77777777" w:rsidR="00BD63E6" w:rsidRDefault="00BD63E6">
      <w:pPr>
        <w:pStyle w:val="BodyText"/>
        <w:rPr>
          <w:sz w:val="15"/>
        </w:rPr>
      </w:pPr>
    </w:p>
    <w:p w14:paraId="2735623F" w14:textId="77777777" w:rsidR="00BD63E6" w:rsidRDefault="00D94B7A" w:rsidP="001C09AE">
      <w:pPr>
        <w:pStyle w:val="ListParagraph"/>
        <w:numPr>
          <w:ilvl w:val="2"/>
          <w:numId w:val="49"/>
        </w:numPr>
        <w:tabs>
          <w:tab w:val="left" w:pos="785"/>
        </w:tabs>
        <w:spacing w:before="91"/>
        <w:ind w:right="519" w:firstLine="0"/>
        <w:rPr>
          <w:sz w:val="23"/>
        </w:rPr>
      </w:pPr>
      <w:bookmarkStart w:id="377" w:name="_bookmark308"/>
      <w:bookmarkEnd w:id="377"/>
      <w:r>
        <w:rPr>
          <w:b/>
          <w:sz w:val="23"/>
        </w:rPr>
        <w:t xml:space="preserve">Instructions to Bidders: </w:t>
      </w:r>
      <w:r>
        <w:rPr>
          <w:sz w:val="23"/>
        </w:rPr>
        <w:t>See §</w:t>
      </w:r>
      <w:r>
        <w:rPr>
          <w:color w:val="0000FF"/>
          <w:sz w:val="23"/>
          <w:u w:val="single" w:color="0000FF"/>
        </w:rPr>
        <w:t xml:space="preserve">8.3 </w:t>
      </w:r>
      <w:r>
        <w:rPr>
          <w:sz w:val="23"/>
        </w:rPr>
        <w:t xml:space="preserve">and </w:t>
      </w:r>
      <w:hyperlink r:id="rId510">
        <w:r>
          <w:rPr>
            <w:color w:val="0000FF"/>
            <w:sz w:val="23"/>
            <w:u w:val="single" w:color="0000FF"/>
          </w:rPr>
          <w:t xml:space="preserve">http://www.fm.virginia.edu/fpc/hecom.htm </w:t>
        </w:r>
      </w:hyperlink>
      <w:r>
        <w:rPr>
          <w:sz w:val="23"/>
        </w:rPr>
        <w:t>for the most current copy of the Instructions to Bidders</w:t>
      </w:r>
      <w:r>
        <w:rPr>
          <w:spacing w:val="-32"/>
          <w:sz w:val="23"/>
        </w:rPr>
        <w:t xml:space="preserve"> </w:t>
      </w:r>
      <w:r>
        <w:rPr>
          <w:sz w:val="23"/>
        </w:rPr>
        <w:t>(</w:t>
      </w:r>
      <w:hyperlink r:id="rId511">
        <w:r>
          <w:rPr>
            <w:color w:val="0000FF"/>
            <w:sz w:val="23"/>
            <w:u w:val="single" w:color="0000FF"/>
          </w:rPr>
          <w:t>HECO-7a</w:t>
        </w:r>
      </w:hyperlink>
      <w:r>
        <w:rPr>
          <w:sz w:val="23"/>
        </w:rPr>
        <w:t>).</w:t>
      </w:r>
    </w:p>
    <w:p w14:paraId="4606C136" w14:textId="77777777" w:rsidR="00BD63E6" w:rsidRDefault="00BD63E6">
      <w:pPr>
        <w:pStyle w:val="BodyText"/>
        <w:spacing w:before="2"/>
        <w:rPr>
          <w:sz w:val="15"/>
        </w:rPr>
      </w:pPr>
    </w:p>
    <w:p w14:paraId="0C2F028C" w14:textId="77777777" w:rsidR="00BD63E6" w:rsidRDefault="00D94B7A" w:rsidP="001C09AE">
      <w:pPr>
        <w:pStyle w:val="ListParagraph"/>
        <w:numPr>
          <w:ilvl w:val="2"/>
          <w:numId w:val="49"/>
        </w:numPr>
        <w:tabs>
          <w:tab w:val="left" w:pos="905"/>
        </w:tabs>
        <w:spacing w:before="91"/>
        <w:ind w:right="110" w:firstLine="0"/>
        <w:jc w:val="both"/>
        <w:rPr>
          <w:sz w:val="23"/>
        </w:rPr>
      </w:pPr>
      <w:r>
        <w:rPr>
          <w:b/>
          <w:sz w:val="23"/>
        </w:rPr>
        <w:t xml:space="preserve">Virginia Construction Contracting Officer: </w:t>
      </w:r>
      <w:r>
        <w:rPr>
          <w:sz w:val="23"/>
        </w:rPr>
        <w:t>A Virginia Construction Contracting Officer (VCCO) shall supervise the advertisement and award of HECO Construction Contracts. Procedures stipulated in HECOM shall be used in all</w:t>
      </w:r>
      <w:r>
        <w:rPr>
          <w:spacing w:val="-33"/>
          <w:sz w:val="23"/>
        </w:rPr>
        <w:t xml:space="preserve"> </w:t>
      </w:r>
      <w:r>
        <w:rPr>
          <w:sz w:val="23"/>
        </w:rPr>
        <w:t>cases.</w:t>
      </w:r>
    </w:p>
    <w:p w14:paraId="028164BE" w14:textId="77777777" w:rsidR="00BD63E6" w:rsidRDefault="00BD63E6">
      <w:pPr>
        <w:jc w:val="both"/>
        <w:rPr>
          <w:sz w:val="23"/>
        </w:rPr>
        <w:sectPr w:rsidR="00BD63E6">
          <w:headerReference w:type="default" r:id="rId512"/>
          <w:pgSz w:w="12240" w:h="15840"/>
          <w:pgMar w:top="1600" w:right="1320" w:bottom="1240" w:left="1340" w:header="720" w:footer="1049" w:gutter="0"/>
          <w:cols w:space="720"/>
        </w:sectPr>
      </w:pPr>
    </w:p>
    <w:p w14:paraId="3902831F" w14:textId="77777777" w:rsidR="00BD63E6" w:rsidRDefault="00BD63E6">
      <w:pPr>
        <w:pStyle w:val="BodyText"/>
        <w:spacing w:before="7"/>
        <w:rPr>
          <w:sz w:val="11"/>
        </w:rPr>
      </w:pPr>
    </w:p>
    <w:p w14:paraId="306D1BA6" w14:textId="08F0EB37" w:rsidR="00BD63E6" w:rsidRDefault="00D94B7A" w:rsidP="001C09AE">
      <w:pPr>
        <w:pStyle w:val="ListParagraph"/>
        <w:numPr>
          <w:ilvl w:val="2"/>
          <w:numId w:val="49"/>
        </w:numPr>
        <w:tabs>
          <w:tab w:val="left" w:pos="817"/>
        </w:tabs>
        <w:spacing w:before="90"/>
        <w:ind w:left="120" w:right="112" w:firstLine="0"/>
        <w:jc w:val="both"/>
        <w:rPr>
          <w:sz w:val="23"/>
        </w:rPr>
      </w:pPr>
      <w:r>
        <w:rPr>
          <w:b/>
          <w:sz w:val="23"/>
        </w:rPr>
        <w:t xml:space="preserve">Construction Document Approval (e-Builder CDPSA): </w:t>
      </w:r>
      <w:r>
        <w:rPr>
          <w:sz w:val="23"/>
        </w:rPr>
        <w:t>Authorization to advertise for Competitive Sealed Bids is given upon completion of review of the Project documents by the Project Team and approval of the</w:t>
      </w:r>
      <w:r w:rsidR="007A65B2">
        <w:rPr>
          <w:sz w:val="23"/>
        </w:rPr>
        <w:t xml:space="preserve"> Director CC&amp;R.</w:t>
      </w:r>
    </w:p>
    <w:p w14:paraId="64CA828C" w14:textId="77777777" w:rsidR="00BD63E6" w:rsidRDefault="00BD63E6">
      <w:pPr>
        <w:pStyle w:val="BodyText"/>
        <w:spacing w:before="2"/>
        <w:rPr>
          <w:sz w:val="16"/>
        </w:rPr>
      </w:pPr>
    </w:p>
    <w:p w14:paraId="47FF2D7E" w14:textId="77777777" w:rsidR="00BD63E6" w:rsidRDefault="00D94B7A" w:rsidP="001C09AE">
      <w:pPr>
        <w:pStyle w:val="ListParagraph"/>
        <w:numPr>
          <w:ilvl w:val="2"/>
          <w:numId w:val="49"/>
        </w:numPr>
        <w:tabs>
          <w:tab w:val="left" w:pos="807"/>
        </w:tabs>
        <w:spacing w:before="91"/>
        <w:ind w:left="119" w:right="107" w:firstLine="1"/>
        <w:jc w:val="both"/>
        <w:rPr>
          <w:sz w:val="23"/>
        </w:rPr>
      </w:pPr>
      <w:bookmarkStart w:id="378" w:name="_bookmark309"/>
      <w:bookmarkEnd w:id="378"/>
      <w:r>
        <w:rPr>
          <w:b/>
          <w:sz w:val="23"/>
        </w:rPr>
        <w:t>Preparation:</w:t>
      </w:r>
      <w:r>
        <w:rPr>
          <w:b/>
          <w:spacing w:val="-16"/>
          <w:sz w:val="23"/>
        </w:rPr>
        <w:t xml:space="preserve"> </w:t>
      </w:r>
      <w:r>
        <w:rPr>
          <w:sz w:val="23"/>
        </w:rPr>
        <w:t>Bid</w:t>
      </w:r>
      <w:r>
        <w:rPr>
          <w:spacing w:val="-16"/>
          <w:sz w:val="23"/>
        </w:rPr>
        <w:t xml:space="preserve"> </w:t>
      </w:r>
      <w:r>
        <w:rPr>
          <w:sz w:val="23"/>
        </w:rPr>
        <w:t>Forms</w:t>
      </w:r>
      <w:r>
        <w:rPr>
          <w:spacing w:val="-17"/>
          <w:sz w:val="23"/>
        </w:rPr>
        <w:t xml:space="preserve"> </w:t>
      </w:r>
      <w:r>
        <w:rPr>
          <w:sz w:val="23"/>
        </w:rPr>
        <w:t>shall</w:t>
      </w:r>
      <w:r>
        <w:rPr>
          <w:spacing w:val="-15"/>
          <w:sz w:val="23"/>
        </w:rPr>
        <w:t xml:space="preserve"> </w:t>
      </w:r>
      <w:r>
        <w:rPr>
          <w:sz w:val="23"/>
        </w:rPr>
        <w:t>be</w:t>
      </w:r>
      <w:r>
        <w:rPr>
          <w:spacing w:val="-15"/>
          <w:sz w:val="23"/>
        </w:rPr>
        <w:t xml:space="preserve"> </w:t>
      </w:r>
      <w:r>
        <w:rPr>
          <w:sz w:val="23"/>
        </w:rPr>
        <w:t>prepared</w:t>
      </w:r>
      <w:r>
        <w:rPr>
          <w:spacing w:val="-16"/>
          <w:sz w:val="23"/>
        </w:rPr>
        <w:t xml:space="preserve"> </w:t>
      </w:r>
      <w:r>
        <w:rPr>
          <w:sz w:val="23"/>
        </w:rPr>
        <w:t>using</w:t>
      </w:r>
      <w:r>
        <w:rPr>
          <w:spacing w:val="-18"/>
          <w:sz w:val="23"/>
        </w:rPr>
        <w:t xml:space="preserve"> </w:t>
      </w:r>
      <w:r>
        <w:rPr>
          <w:sz w:val="23"/>
        </w:rPr>
        <w:t>the</w:t>
      </w:r>
      <w:r>
        <w:rPr>
          <w:spacing w:val="-15"/>
          <w:sz w:val="23"/>
        </w:rPr>
        <w:t xml:space="preserve"> </w:t>
      </w:r>
      <w:r>
        <w:rPr>
          <w:sz w:val="23"/>
        </w:rPr>
        <w:t>format</w:t>
      </w:r>
      <w:r>
        <w:rPr>
          <w:spacing w:val="-15"/>
          <w:sz w:val="23"/>
        </w:rPr>
        <w:t xml:space="preserve"> </w:t>
      </w:r>
      <w:r>
        <w:rPr>
          <w:sz w:val="23"/>
        </w:rPr>
        <w:t>and</w:t>
      </w:r>
      <w:r>
        <w:rPr>
          <w:spacing w:val="-16"/>
          <w:sz w:val="23"/>
        </w:rPr>
        <w:t xml:space="preserve"> </w:t>
      </w:r>
      <w:r>
        <w:rPr>
          <w:sz w:val="23"/>
        </w:rPr>
        <w:t>wording</w:t>
      </w:r>
      <w:r>
        <w:rPr>
          <w:spacing w:val="-18"/>
          <w:sz w:val="23"/>
        </w:rPr>
        <w:t xml:space="preserve"> </w:t>
      </w:r>
      <w:r>
        <w:rPr>
          <w:sz w:val="23"/>
        </w:rPr>
        <w:t>shown</w:t>
      </w:r>
      <w:r>
        <w:rPr>
          <w:spacing w:val="-13"/>
          <w:sz w:val="23"/>
        </w:rPr>
        <w:t xml:space="preserve"> </w:t>
      </w:r>
      <w:r>
        <w:rPr>
          <w:sz w:val="23"/>
        </w:rPr>
        <w:t>on</w:t>
      </w:r>
      <w:r>
        <w:rPr>
          <w:spacing w:val="-16"/>
          <w:sz w:val="23"/>
        </w:rPr>
        <w:t xml:space="preserve"> </w:t>
      </w:r>
      <w:r>
        <w:rPr>
          <w:sz w:val="23"/>
        </w:rPr>
        <w:t>the</w:t>
      </w:r>
      <w:r>
        <w:rPr>
          <w:spacing w:val="-15"/>
          <w:sz w:val="23"/>
        </w:rPr>
        <w:t xml:space="preserve"> </w:t>
      </w:r>
      <w:r>
        <w:rPr>
          <w:sz w:val="23"/>
        </w:rPr>
        <w:t xml:space="preserve">Standard Bid Form Format, the Notice of Invitation for Bids (IFB) Format, the IFB Cover Format, and the </w:t>
      </w:r>
      <w:r>
        <w:rPr>
          <w:spacing w:val="-6"/>
          <w:sz w:val="23"/>
        </w:rPr>
        <w:t xml:space="preserve">IFB </w:t>
      </w:r>
      <w:r>
        <w:rPr>
          <w:sz w:val="23"/>
        </w:rPr>
        <w:t xml:space="preserve">Contents Format as shown in the </w:t>
      </w:r>
      <w:hyperlink r:id="rId513">
        <w:r>
          <w:rPr>
            <w:color w:val="0000FF"/>
            <w:sz w:val="23"/>
            <w:u w:val="single" w:color="0000FF"/>
          </w:rPr>
          <w:t>University Contract Administration website</w:t>
        </w:r>
        <w:r>
          <w:rPr>
            <w:sz w:val="23"/>
          </w:rPr>
          <w:t>.</w:t>
        </w:r>
      </w:hyperlink>
      <w:r>
        <w:rPr>
          <w:sz w:val="23"/>
        </w:rPr>
        <w:t xml:space="preserve"> Price Forms shall be prepared using the format and wording shown in the templates/examples shown in the </w:t>
      </w:r>
      <w:hyperlink r:id="rId514">
        <w:r>
          <w:rPr>
            <w:color w:val="0000FF"/>
            <w:sz w:val="23"/>
            <w:u w:val="single" w:color="0000FF"/>
          </w:rPr>
          <w:t xml:space="preserve">Contracting </w:t>
        </w:r>
      </w:hyperlink>
      <w:hyperlink r:id="rId515">
        <w:r>
          <w:rPr>
            <w:color w:val="0000FF"/>
            <w:sz w:val="23"/>
            <w:u w:val="single" w:color="0000FF"/>
          </w:rPr>
          <w:t>Options</w:t>
        </w:r>
        <w:r>
          <w:rPr>
            <w:b/>
            <w:color w:val="000099"/>
            <w:sz w:val="23"/>
          </w:rPr>
          <w:t>.</w:t>
        </w:r>
      </w:hyperlink>
      <w:r>
        <w:rPr>
          <w:b/>
          <w:color w:val="000099"/>
          <w:sz w:val="23"/>
        </w:rPr>
        <w:t xml:space="preserve"> </w:t>
      </w:r>
      <w:r>
        <w:rPr>
          <w:sz w:val="23"/>
        </w:rPr>
        <w:t>The Contractor’s Qualification Statement and the Immigration Reform and Control Act of 1986 statement shall be included on each Price/Bid Form. In preparing these Price/Bid Forms A/E's are reminded to keep the number of Additives to a minimum and when including more than one, they shall</w:t>
      </w:r>
      <w:r>
        <w:rPr>
          <w:spacing w:val="-4"/>
          <w:sz w:val="23"/>
        </w:rPr>
        <w:t xml:space="preserve"> </w:t>
      </w:r>
      <w:r>
        <w:rPr>
          <w:sz w:val="23"/>
        </w:rPr>
        <w:t>be</w:t>
      </w:r>
      <w:r>
        <w:rPr>
          <w:spacing w:val="-4"/>
          <w:sz w:val="23"/>
        </w:rPr>
        <w:t xml:space="preserve"> </w:t>
      </w:r>
      <w:r>
        <w:rPr>
          <w:sz w:val="23"/>
        </w:rPr>
        <w:t>listed</w:t>
      </w:r>
      <w:r>
        <w:rPr>
          <w:spacing w:val="-5"/>
          <w:sz w:val="23"/>
        </w:rPr>
        <w:t xml:space="preserve"> </w:t>
      </w:r>
      <w:r>
        <w:rPr>
          <w:sz w:val="23"/>
        </w:rPr>
        <w:t>and</w:t>
      </w:r>
      <w:r>
        <w:rPr>
          <w:spacing w:val="-5"/>
          <w:sz w:val="23"/>
        </w:rPr>
        <w:t xml:space="preserve"> </w:t>
      </w:r>
      <w:r>
        <w:rPr>
          <w:sz w:val="23"/>
        </w:rPr>
        <w:t>accepted</w:t>
      </w:r>
      <w:r>
        <w:rPr>
          <w:spacing w:val="-2"/>
          <w:sz w:val="23"/>
        </w:rPr>
        <w:t xml:space="preserve"> </w:t>
      </w:r>
      <w:r>
        <w:rPr>
          <w:sz w:val="23"/>
        </w:rPr>
        <w:t>in</w:t>
      </w:r>
      <w:r>
        <w:rPr>
          <w:spacing w:val="-5"/>
          <w:sz w:val="23"/>
        </w:rPr>
        <w:t xml:space="preserve"> </w:t>
      </w:r>
      <w:r>
        <w:rPr>
          <w:sz w:val="23"/>
        </w:rPr>
        <w:t>order</w:t>
      </w:r>
      <w:r>
        <w:rPr>
          <w:spacing w:val="-5"/>
          <w:sz w:val="23"/>
        </w:rPr>
        <w:t xml:space="preserve"> </w:t>
      </w:r>
      <w:r>
        <w:rPr>
          <w:sz w:val="23"/>
        </w:rPr>
        <w:t>of</w:t>
      </w:r>
      <w:r>
        <w:rPr>
          <w:spacing w:val="-5"/>
          <w:sz w:val="23"/>
        </w:rPr>
        <w:t xml:space="preserve"> </w:t>
      </w:r>
      <w:r>
        <w:rPr>
          <w:sz w:val="23"/>
        </w:rPr>
        <w:t>importance.</w:t>
      </w:r>
      <w:r>
        <w:rPr>
          <w:spacing w:val="-7"/>
          <w:sz w:val="23"/>
        </w:rPr>
        <w:t xml:space="preserve"> </w:t>
      </w:r>
      <w:r>
        <w:rPr>
          <w:sz w:val="23"/>
        </w:rPr>
        <w:t>See</w:t>
      </w:r>
      <w:r>
        <w:rPr>
          <w:spacing w:val="-1"/>
          <w:sz w:val="23"/>
        </w:rPr>
        <w:t xml:space="preserve"> </w:t>
      </w:r>
      <w:r>
        <w:rPr>
          <w:sz w:val="23"/>
        </w:rPr>
        <w:t>§</w:t>
      </w:r>
      <w:r>
        <w:rPr>
          <w:color w:val="0000FF"/>
          <w:sz w:val="23"/>
          <w:u w:val="single" w:color="0000FF"/>
        </w:rPr>
        <w:t>8.10</w:t>
      </w:r>
      <w:r>
        <w:rPr>
          <w:color w:val="0000FF"/>
          <w:spacing w:val="-5"/>
          <w:sz w:val="23"/>
          <w:u w:val="single" w:color="0000FF"/>
        </w:rPr>
        <w:t xml:space="preserve"> </w:t>
      </w:r>
      <w:r>
        <w:rPr>
          <w:sz w:val="23"/>
        </w:rPr>
        <w:t>for</w:t>
      </w:r>
      <w:r>
        <w:rPr>
          <w:spacing w:val="-2"/>
          <w:sz w:val="23"/>
        </w:rPr>
        <w:t xml:space="preserve"> </w:t>
      </w:r>
      <w:r>
        <w:rPr>
          <w:sz w:val="23"/>
        </w:rPr>
        <w:t>further</w:t>
      </w:r>
      <w:r>
        <w:rPr>
          <w:spacing w:val="-2"/>
          <w:sz w:val="23"/>
        </w:rPr>
        <w:t xml:space="preserve"> </w:t>
      </w:r>
      <w:r>
        <w:rPr>
          <w:sz w:val="23"/>
        </w:rPr>
        <w:t>requirements</w:t>
      </w:r>
      <w:r>
        <w:rPr>
          <w:spacing w:val="-6"/>
          <w:sz w:val="23"/>
        </w:rPr>
        <w:t xml:space="preserve"> </w:t>
      </w:r>
      <w:r>
        <w:rPr>
          <w:sz w:val="23"/>
        </w:rPr>
        <w:t>and</w:t>
      </w:r>
      <w:r>
        <w:rPr>
          <w:spacing w:val="-2"/>
          <w:sz w:val="23"/>
        </w:rPr>
        <w:t xml:space="preserve"> </w:t>
      </w:r>
      <w:r>
        <w:rPr>
          <w:sz w:val="23"/>
        </w:rPr>
        <w:t>procedures concerning Additive Bid Items. Including or use of “Allowances” is not</w:t>
      </w:r>
      <w:r>
        <w:rPr>
          <w:spacing w:val="-39"/>
          <w:sz w:val="23"/>
        </w:rPr>
        <w:t xml:space="preserve"> </w:t>
      </w:r>
      <w:r>
        <w:rPr>
          <w:sz w:val="23"/>
        </w:rPr>
        <w:t>permitted.</w:t>
      </w:r>
    </w:p>
    <w:p w14:paraId="2381258C" w14:textId="77777777" w:rsidR="00BD63E6" w:rsidRDefault="00BD63E6">
      <w:pPr>
        <w:pStyle w:val="BodyText"/>
        <w:spacing w:before="4"/>
        <w:rPr>
          <w:sz w:val="25"/>
        </w:rPr>
      </w:pPr>
    </w:p>
    <w:p w14:paraId="2C8A3F7B" w14:textId="77777777" w:rsidR="00BD63E6" w:rsidRDefault="00D94B7A" w:rsidP="001C09AE">
      <w:pPr>
        <w:pStyle w:val="Heading5"/>
        <w:numPr>
          <w:ilvl w:val="2"/>
          <w:numId w:val="49"/>
        </w:numPr>
        <w:tabs>
          <w:tab w:val="left" w:pos="754"/>
        </w:tabs>
        <w:ind w:left="753" w:hanging="633"/>
        <w:jc w:val="both"/>
      </w:pPr>
      <w:bookmarkStart w:id="379" w:name="10.2.5_[Reserved]"/>
      <w:bookmarkEnd w:id="379"/>
      <w:r>
        <w:t>[Reserved]</w:t>
      </w:r>
    </w:p>
    <w:p w14:paraId="4EB2206F" w14:textId="77777777" w:rsidR="00BD63E6" w:rsidRDefault="00BD63E6">
      <w:pPr>
        <w:pStyle w:val="BodyText"/>
        <w:spacing w:before="9"/>
        <w:rPr>
          <w:b/>
          <w:sz w:val="21"/>
        </w:rPr>
      </w:pPr>
    </w:p>
    <w:p w14:paraId="2293187E" w14:textId="38B6FFAB" w:rsidR="00BD63E6" w:rsidRDefault="00D94B7A" w:rsidP="001C09AE">
      <w:pPr>
        <w:pStyle w:val="ListParagraph"/>
        <w:numPr>
          <w:ilvl w:val="2"/>
          <w:numId w:val="49"/>
        </w:numPr>
        <w:tabs>
          <w:tab w:val="left" w:pos="797"/>
        </w:tabs>
        <w:ind w:left="120" w:right="110" w:firstLine="0"/>
        <w:jc w:val="both"/>
        <w:rPr>
          <w:sz w:val="23"/>
        </w:rPr>
      </w:pPr>
      <w:bookmarkStart w:id="380" w:name="_bookmark310"/>
      <w:bookmarkEnd w:id="380"/>
      <w:r>
        <w:rPr>
          <w:b/>
          <w:sz w:val="23"/>
        </w:rPr>
        <w:t xml:space="preserve">Advertising: </w:t>
      </w:r>
      <w:r>
        <w:rPr>
          <w:sz w:val="23"/>
        </w:rPr>
        <w:t xml:space="preserve">The </w:t>
      </w:r>
      <w:r w:rsidR="003D0D4B">
        <w:rPr>
          <w:sz w:val="23"/>
        </w:rPr>
        <w:t xml:space="preserve">OCAS </w:t>
      </w:r>
      <w:r>
        <w:rPr>
          <w:sz w:val="23"/>
        </w:rPr>
        <w:t>shall establish a time and place for receiving Proposals/</w:t>
      </w:r>
      <w:r w:rsidR="00E21A84">
        <w:rPr>
          <w:sz w:val="23"/>
        </w:rPr>
        <w:t xml:space="preserve"> </w:t>
      </w:r>
      <w:r>
        <w:rPr>
          <w:sz w:val="23"/>
        </w:rPr>
        <w:t xml:space="preserve">Bids and generally guide the process. Receipt dates shall be coordinated through the University Construction Contract Administrator. The A/E shall use this information in completing the advertisement on the </w:t>
      </w:r>
      <w:hyperlink r:id="rId516">
        <w:r>
          <w:rPr>
            <w:color w:val="0000FF"/>
            <w:sz w:val="23"/>
            <w:u w:val="single" w:color="0000FF"/>
          </w:rPr>
          <w:t>Notice of Request for LOI &amp; SOQ/</w:t>
        </w:r>
        <w:r w:rsidR="00841A12">
          <w:rPr>
            <w:color w:val="0000FF"/>
            <w:sz w:val="23"/>
            <w:u w:val="single" w:color="0000FF"/>
          </w:rPr>
          <w:t xml:space="preserve"> </w:t>
        </w:r>
        <w:r>
          <w:rPr>
            <w:color w:val="0000FF"/>
            <w:sz w:val="23"/>
            <w:u w:val="single" w:color="0000FF"/>
          </w:rPr>
          <w:t>IFBs</w:t>
        </w:r>
        <w:r>
          <w:rPr>
            <w:sz w:val="23"/>
          </w:rPr>
          <w:t>.</w:t>
        </w:r>
      </w:hyperlink>
      <w:r>
        <w:rPr>
          <w:sz w:val="23"/>
        </w:rPr>
        <w:t xml:space="preserve"> Proposals/Bids are generally not received nor opened on Mondays and Fridays. For general preparation of Construction Documents see </w:t>
      </w:r>
      <w:hyperlink w:anchor="_bookmark236" w:history="1">
        <w:r>
          <w:rPr>
            <w:color w:val="0000FF"/>
            <w:sz w:val="23"/>
            <w:u w:val="single" w:color="0000FF"/>
          </w:rPr>
          <w:t>Chapter</w:t>
        </w:r>
        <w:r>
          <w:rPr>
            <w:color w:val="0000FF"/>
            <w:spacing w:val="2"/>
            <w:sz w:val="23"/>
            <w:u w:val="single" w:color="0000FF"/>
          </w:rPr>
          <w:t xml:space="preserve"> </w:t>
        </w:r>
        <w:r>
          <w:rPr>
            <w:color w:val="0000FF"/>
            <w:sz w:val="23"/>
            <w:u w:val="single" w:color="0000FF"/>
          </w:rPr>
          <w:t>8</w:t>
        </w:r>
      </w:hyperlink>
      <w:r>
        <w:rPr>
          <w:sz w:val="23"/>
        </w:rPr>
        <w:t>.</w:t>
      </w:r>
    </w:p>
    <w:p w14:paraId="001F6F45" w14:textId="77777777" w:rsidR="00BD63E6" w:rsidRDefault="00BD63E6">
      <w:pPr>
        <w:pStyle w:val="BodyText"/>
        <w:spacing w:before="11"/>
        <w:rPr>
          <w:sz w:val="14"/>
        </w:rPr>
      </w:pPr>
    </w:p>
    <w:p w14:paraId="50FC6735" w14:textId="27FB3684" w:rsidR="00BD63E6" w:rsidRDefault="00D94B7A">
      <w:pPr>
        <w:pStyle w:val="BodyText"/>
        <w:spacing w:before="91"/>
        <w:ind w:left="120" w:right="108"/>
        <w:jc w:val="both"/>
      </w:pPr>
      <w:r>
        <w:t>The advertisement should be placed for a period of one or more days, as deemed appropriate, in one newspaper which has daily statewide circulation such as the Richmond Times-Dispatch, the Norfolk Virginian-Pilot, the Roanoke Times &amp; World News, or the Washington Post. The Project should also be advertised in a newspaper which serves the area where the Project is located if different from the above.</w:t>
      </w:r>
      <w:r>
        <w:rPr>
          <w:spacing w:val="-7"/>
        </w:rPr>
        <w:t xml:space="preserve"> </w:t>
      </w:r>
      <w:r>
        <w:t>Also,</w:t>
      </w:r>
      <w:r>
        <w:rPr>
          <w:spacing w:val="-7"/>
        </w:rPr>
        <w:t xml:space="preserve"> </w:t>
      </w:r>
      <w:r>
        <w:t>the</w:t>
      </w:r>
      <w:r>
        <w:rPr>
          <w:spacing w:val="-6"/>
        </w:rPr>
        <w:t xml:space="preserve"> </w:t>
      </w:r>
      <w:r>
        <w:t>advertisement</w:t>
      </w:r>
      <w:r>
        <w:rPr>
          <w:spacing w:val="-6"/>
        </w:rPr>
        <w:t xml:space="preserve"> </w:t>
      </w:r>
      <w:r>
        <w:t>for</w:t>
      </w:r>
      <w:r>
        <w:rPr>
          <w:spacing w:val="-7"/>
        </w:rPr>
        <w:t xml:space="preserve"> </w:t>
      </w:r>
      <w:r>
        <w:t>LOI</w:t>
      </w:r>
      <w:r>
        <w:rPr>
          <w:spacing w:val="-7"/>
        </w:rPr>
        <w:t xml:space="preserve"> </w:t>
      </w:r>
      <w:r>
        <w:t>&amp;</w:t>
      </w:r>
      <w:r>
        <w:rPr>
          <w:spacing w:val="-9"/>
        </w:rPr>
        <w:t xml:space="preserve"> </w:t>
      </w:r>
      <w:r>
        <w:t>SOQ/Bids</w:t>
      </w:r>
      <w:r>
        <w:rPr>
          <w:spacing w:val="-8"/>
        </w:rPr>
        <w:t xml:space="preserve"> </w:t>
      </w:r>
      <w:r>
        <w:t>should</w:t>
      </w:r>
      <w:r>
        <w:rPr>
          <w:spacing w:val="-7"/>
        </w:rPr>
        <w:t xml:space="preserve"> </w:t>
      </w:r>
      <w:r>
        <w:t>be</w:t>
      </w:r>
      <w:r>
        <w:rPr>
          <w:spacing w:val="-6"/>
        </w:rPr>
        <w:t xml:space="preserve"> </w:t>
      </w:r>
      <w:r>
        <w:t>posted</w:t>
      </w:r>
      <w:r>
        <w:rPr>
          <w:spacing w:val="-7"/>
        </w:rPr>
        <w:t xml:space="preserve"> </w:t>
      </w:r>
      <w:r>
        <w:t>in</w:t>
      </w:r>
      <w:r>
        <w:rPr>
          <w:spacing w:val="-7"/>
        </w:rPr>
        <w:t xml:space="preserve"> </w:t>
      </w:r>
      <w:r>
        <w:t>a</w:t>
      </w:r>
      <w:r>
        <w:rPr>
          <w:spacing w:val="-6"/>
        </w:rPr>
        <w:t xml:space="preserve"> </w:t>
      </w:r>
      <w:r>
        <w:t>designated</w:t>
      </w:r>
      <w:r>
        <w:rPr>
          <w:spacing w:val="-7"/>
        </w:rPr>
        <w:t xml:space="preserve"> </w:t>
      </w:r>
      <w:r>
        <w:t>public</w:t>
      </w:r>
      <w:r>
        <w:rPr>
          <w:spacing w:val="-6"/>
        </w:rPr>
        <w:t xml:space="preserve"> </w:t>
      </w:r>
      <w:r>
        <w:t>area</w:t>
      </w:r>
      <w:r>
        <w:rPr>
          <w:spacing w:val="-6"/>
        </w:rPr>
        <w:t xml:space="preserve"> </w:t>
      </w:r>
      <w:r>
        <w:t>used for posting of such Notices. For optimum exposure, the advertisement should also be filed with all organizations that regularly advertise and report construction advertisement data. Advertisements in other</w:t>
      </w:r>
      <w:r>
        <w:rPr>
          <w:spacing w:val="-10"/>
        </w:rPr>
        <w:t xml:space="preserve"> </w:t>
      </w:r>
      <w:r>
        <w:t>newspapers</w:t>
      </w:r>
      <w:r>
        <w:rPr>
          <w:spacing w:val="-8"/>
        </w:rPr>
        <w:t xml:space="preserve"> </w:t>
      </w:r>
      <w:r>
        <w:t>may</w:t>
      </w:r>
      <w:r>
        <w:rPr>
          <w:spacing w:val="-12"/>
        </w:rPr>
        <w:t xml:space="preserve"> </w:t>
      </w:r>
      <w:r>
        <w:t>be</w:t>
      </w:r>
      <w:r>
        <w:rPr>
          <w:spacing w:val="-6"/>
        </w:rPr>
        <w:t xml:space="preserve"> </w:t>
      </w:r>
      <w:r>
        <w:t>necessary</w:t>
      </w:r>
      <w:r>
        <w:rPr>
          <w:spacing w:val="-12"/>
        </w:rPr>
        <w:t xml:space="preserve"> </w:t>
      </w:r>
      <w:r>
        <w:t>for</w:t>
      </w:r>
      <w:r>
        <w:rPr>
          <w:spacing w:val="-7"/>
        </w:rPr>
        <w:t xml:space="preserve"> </w:t>
      </w:r>
      <w:r>
        <w:t>large</w:t>
      </w:r>
      <w:r>
        <w:rPr>
          <w:spacing w:val="-6"/>
        </w:rPr>
        <w:t xml:space="preserve"> </w:t>
      </w:r>
      <w:r>
        <w:t>Projects.</w:t>
      </w:r>
      <w:r>
        <w:rPr>
          <w:spacing w:val="-7"/>
        </w:rPr>
        <w:t xml:space="preserve"> </w:t>
      </w:r>
      <w:r>
        <w:t>The</w:t>
      </w:r>
      <w:r>
        <w:rPr>
          <w:spacing w:val="-9"/>
        </w:rPr>
        <w:t xml:space="preserve"> </w:t>
      </w:r>
      <w:r>
        <w:t>advertisement</w:t>
      </w:r>
      <w:r>
        <w:rPr>
          <w:spacing w:val="-6"/>
        </w:rPr>
        <w:t xml:space="preserve"> </w:t>
      </w:r>
      <w:r>
        <w:t>will</w:t>
      </w:r>
      <w:r>
        <w:rPr>
          <w:spacing w:val="-11"/>
        </w:rPr>
        <w:t xml:space="preserve"> </w:t>
      </w:r>
      <w:r>
        <w:t>be</w:t>
      </w:r>
      <w:r>
        <w:rPr>
          <w:spacing w:val="-6"/>
        </w:rPr>
        <w:t xml:space="preserve"> </w:t>
      </w:r>
      <w:r>
        <w:t>circulated</w:t>
      </w:r>
      <w:r>
        <w:rPr>
          <w:spacing w:val="-10"/>
        </w:rPr>
        <w:t xml:space="preserve"> </w:t>
      </w:r>
      <w:r>
        <w:t>and</w:t>
      </w:r>
      <w:r>
        <w:rPr>
          <w:spacing w:val="-10"/>
        </w:rPr>
        <w:t xml:space="preserve"> </w:t>
      </w:r>
      <w:r>
        <w:t xml:space="preserve">posted for appropriate maximum exposure by the </w:t>
      </w:r>
      <w:r w:rsidR="006D7347">
        <w:t xml:space="preserve">OCAS </w:t>
      </w:r>
      <w:r>
        <w:t>and be posted on the VBO</w:t>
      </w:r>
      <w:hyperlink r:id="rId517">
        <w:r>
          <w:t>/</w:t>
        </w:r>
        <w:r w:rsidR="006D7347">
          <w:t xml:space="preserve"> </w:t>
        </w:r>
        <w:r>
          <w:rPr>
            <w:color w:val="0000FF"/>
            <w:u w:val="single" w:color="0000FF"/>
          </w:rPr>
          <w:t>eVA</w:t>
        </w:r>
      </w:hyperlink>
      <w:r>
        <w:rPr>
          <w:color w:val="0000FF"/>
          <w:u w:val="single" w:color="0000FF"/>
        </w:rPr>
        <w:t xml:space="preserve"> </w:t>
      </w:r>
      <w:r>
        <w:t>website when the expected procurement exceeds</w:t>
      </w:r>
      <w:r>
        <w:rPr>
          <w:spacing w:val="-26"/>
        </w:rPr>
        <w:t xml:space="preserve"> </w:t>
      </w:r>
      <w:r>
        <w:t>$50,000.</w:t>
      </w:r>
    </w:p>
    <w:p w14:paraId="7E103E7C" w14:textId="77777777" w:rsidR="00BD63E6" w:rsidRDefault="00BD63E6">
      <w:pPr>
        <w:pStyle w:val="BodyText"/>
        <w:spacing w:before="1"/>
      </w:pPr>
    </w:p>
    <w:p w14:paraId="503A084B" w14:textId="004F203B" w:rsidR="00BD63E6" w:rsidRDefault="00D94B7A" w:rsidP="001C09AE">
      <w:pPr>
        <w:pStyle w:val="ListParagraph"/>
        <w:numPr>
          <w:ilvl w:val="2"/>
          <w:numId w:val="49"/>
        </w:numPr>
        <w:tabs>
          <w:tab w:val="left" w:pos="773"/>
        </w:tabs>
        <w:ind w:left="119" w:right="110" w:firstLine="1"/>
        <w:jc w:val="both"/>
        <w:rPr>
          <w:sz w:val="23"/>
        </w:rPr>
      </w:pPr>
      <w:r>
        <w:rPr>
          <w:b/>
          <w:sz w:val="23"/>
        </w:rPr>
        <w:t>Pre-proposal/</w:t>
      </w:r>
      <w:r w:rsidR="00E21A84">
        <w:rPr>
          <w:b/>
          <w:sz w:val="23"/>
        </w:rPr>
        <w:t xml:space="preserve"> </w:t>
      </w:r>
      <w:r>
        <w:rPr>
          <w:b/>
          <w:sz w:val="23"/>
        </w:rPr>
        <w:t>Pre-bid</w:t>
      </w:r>
      <w:r>
        <w:rPr>
          <w:b/>
          <w:spacing w:val="-14"/>
          <w:sz w:val="23"/>
        </w:rPr>
        <w:t xml:space="preserve"> </w:t>
      </w:r>
      <w:r>
        <w:rPr>
          <w:b/>
          <w:sz w:val="23"/>
        </w:rPr>
        <w:t>Conference:</w:t>
      </w:r>
      <w:r>
        <w:rPr>
          <w:b/>
          <w:spacing w:val="-13"/>
          <w:sz w:val="23"/>
        </w:rPr>
        <w:t xml:space="preserve"> </w:t>
      </w:r>
      <w:r>
        <w:rPr>
          <w:sz w:val="23"/>
        </w:rPr>
        <w:t>If</w:t>
      </w:r>
      <w:r>
        <w:rPr>
          <w:spacing w:val="-15"/>
          <w:sz w:val="23"/>
        </w:rPr>
        <w:t xml:space="preserve"> </w:t>
      </w:r>
      <w:r>
        <w:rPr>
          <w:sz w:val="23"/>
        </w:rPr>
        <w:t>held</w:t>
      </w:r>
      <w:r>
        <w:rPr>
          <w:spacing w:val="-13"/>
          <w:sz w:val="23"/>
        </w:rPr>
        <w:t xml:space="preserve"> </w:t>
      </w:r>
      <w:r>
        <w:rPr>
          <w:sz w:val="23"/>
        </w:rPr>
        <w:t>(whether</w:t>
      </w:r>
      <w:r>
        <w:rPr>
          <w:spacing w:val="-15"/>
          <w:sz w:val="23"/>
        </w:rPr>
        <w:t xml:space="preserve"> </w:t>
      </w:r>
      <w:r>
        <w:rPr>
          <w:sz w:val="23"/>
        </w:rPr>
        <w:t>optional</w:t>
      </w:r>
      <w:r>
        <w:rPr>
          <w:spacing w:val="-12"/>
          <w:sz w:val="23"/>
        </w:rPr>
        <w:t xml:space="preserve"> </w:t>
      </w:r>
      <w:r>
        <w:rPr>
          <w:sz w:val="23"/>
        </w:rPr>
        <w:t>or</w:t>
      </w:r>
      <w:r>
        <w:rPr>
          <w:spacing w:val="-15"/>
          <w:sz w:val="23"/>
        </w:rPr>
        <w:t xml:space="preserve"> </w:t>
      </w:r>
      <w:r>
        <w:rPr>
          <w:sz w:val="23"/>
        </w:rPr>
        <w:t>mandatory),</w:t>
      </w:r>
      <w:r>
        <w:rPr>
          <w:spacing w:val="-13"/>
          <w:sz w:val="23"/>
        </w:rPr>
        <w:t xml:space="preserve"> </w:t>
      </w:r>
      <w:r>
        <w:rPr>
          <w:sz w:val="23"/>
        </w:rPr>
        <w:t>representatives</w:t>
      </w:r>
      <w:r>
        <w:rPr>
          <w:spacing w:val="-14"/>
          <w:sz w:val="23"/>
        </w:rPr>
        <w:t xml:space="preserve"> </w:t>
      </w:r>
      <w:r>
        <w:rPr>
          <w:sz w:val="23"/>
        </w:rPr>
        <w:t xml:space="preserve">of the University and the </w:t>
      </w:r>
      <w:r>
        <w:rPr>
          <w:spacing w:val="-2"/>
          <w:sz w:val="23"/>
        </w:rPr>
        <w:t xml:space="preserve">A/E </w:t>
      </w:r>
      <w:r>
        <w:rPr>
          <w:sz w:val="23"/>
        </w:rPr>
        <w:t>shall attend. The University shall make the Project location or building available</w:t>
      </w:r>
      <w:r>
        <w:rPr>
          <w:spacing w:val="-5"/>
          <w:sz w:val="23"/>
        </w:rPr>
        <w:t xml:space="preserve"> </w:t>
      </w:r>
      <w:r>
        <w:rPr>
          <w:sz w:val="23"/>
        </w:rPr>
        <w:t>to</w:t>
      </w:r>
      <w:r>
        <w:rPr>
          <w:spacing w:val="-4"/>
          <w:sz w:val="23"/>
        </w:rPr>
        <w:t xml:space="preserve"> </w:t>
      </w:r>
      <w:r>
        <w:rPr>
          <w:sz w:val="23"/>
        </w:rPr>
        <w:t>the</w:t>
      </w:r>
      <w:r>
        <w:rPr>
          <w:spacing w:val="-3"/>
          <w:sz w:val="23"/>
        </w:rPr>
        <w:t xml:space="preserve"> </w:t>
      </w:r>
      <w:r>
        <w:rPr>
          <w:sz w:val="23"/>
        </w:rPr>
        <w:t>attendees/</w:t>
      </w:r>
      <w:r w:rsidR="00DF7A38">
        <w:rPr>
          <w:sz w:val="23"/>
        </w:rPr>
        <w:t xml:space="preserve"> </w:t>
      </w:r>
      <w:r>
        <w:rPr>
          <w:sz w:val="23"/>
        </w:rPr>
        <w:t>prospective</w:t>
      </w:r>
      <w:r>
        <w:rPr>
          <w:spacing w:val="-3"/>
          <w:sz w:val="23"/>
        </w:rPr>
        <w:t xml:space="preserve"> </w:t>
      </w:r>
      <w:r>
        <w:rPr>
          <w:sz w:val="23"/>
        </w:rPr>
        <w:t>Offerors</w:t>
      </w:r>
      <w:r>
        <w:rPr>
          <w:spacing w:val="-4"/>
          <w:sz w:val="23"/>
        </w:rPr>
        <w:t xml:space="preserve"> </w:t>
      </w:r>
      <w:r>
        <w:rPr>
          <w:sz w:val="23"/>
        </w:rPr>
        <w:t>for</w:t>
      </w:r>
      <w:r>
        <w:rPr>
          <w:spacing w:val="-4"/>
          <w:sz w:val="23"/>
        </w:rPr>
        <w:t xml:space="preserve"> </w:t>
      </w:r>
      <w:r>
        <w:rPr>
          <w:sz w:val="23"/>
        </w:rPr>
        <w:t>their</w:t>
      </w:r>
      <w:r>
        <w:rPr>
          <w:spacing w:val="-4"/>
          <w:sz w:val="23"/>
        </w:rPr>
        <w:t xml:space="preserve"> </w:t>
      </w:r>
      <w:r>
        <w:rPr>
          <w:sz w:val="23"/>
        </w:rPr>
        <w:t>observation</w:t>
      </w:r>
      <w:r>
        <w:rPr>
          <w:spacing w:val="-4"/>
          <w:sz w:val="23"/>
        </w:rPr>
        <w:t xml:space="preserve"> </w:t>
      </w:r>
      <w:r>
        <w:rPr>
          <w:sz w:val="23"/>
        </w:rPr>
        <w:t>or</w:t>
      </w:r>
      <w:r>
        <w:rPr>
          <w:spacing w:val="-33"/>
          <w:sz w:val="23"/>
        </w:rPr>
        <w:t xml:space="preserve"> </w:t>
      </w:r>
      <w:r>
        <w:rPr>
          <w:sz w:val="23"/>
        </w:rPr>
        <w:t>inspection.</w:t>
      </w:r>
    </w:p>
    <w:p w14:paraId="5D5CF8CA" w14:textId="77777777" w:rsidR="00BD63E6" w:rsidRDefault="00BD63E6">
      <w:pPr>
        <w:pStyle w:val="BodyText"/>
        <w:spacing w:before="9"/>
        <w:rPr>
          <w:sz w:val="22"/>
        </w:rPr>
      </w:pPr>
    </w:p>
    <w:p w14:paraId="52C14B87" w14:textId="3406B4B4" w:rsidR="00BD63E6" w:rsidRDefault="00D94B7A">
      <w:pPr>
        <w:pStyle w:val="BodyText"/>
        <w:spacing w:before="1"/>
        <w:ind w:left="120"/>
        <w:jc w:val="both"/>
      </w:pPr>
      <w:r>
        <w:t>The OCA</w:t>
      </w:r>
      <w:r w:rsidR="00557734">
        <w:t>S</w:t>
      </w:r>
      <w:r>
        <w:t xml:space="preserve"> shall conduct the Pre-proposal/</w:t>
      </w:r>
      <w:r w:rsidR="00DF7A38">
        <w:t xml:space="preserve"> </w:t>
      </w:r>
      <w:r>
        <w:t>Pre-bid conference. The agenda shall include the following:</w:t>
      </w:r>
    </w:p>
    <w:p w14:paraId="5C7B5455" w14:textId="77777777" w:rsidR="00BD63E6" w:rsidRDefault="00BD63E6">
      <w:pPr>
        <w:pStyle w:val="BodyText"/>
        <w:spacing w:before="10"/>
        <w:rPr>
          <w:sz w:val="22"/>
        </w:rPr>
      </w:pPr>
    </w:p>
    <w:p w14:paraId="025F1600" w14:textId="77777777" w:rsidR="00BD63E6" w:rsidRDefault="00D94B7A" w:rsidP="001C09AE">
      <w:pPr>
        <w:pStyle w:val="ListParagraph"/>
        <w:numPr>
          <w:ilvl w:val="3"/>
          <w:numId w:val="49"/>
        </w:numPr>
        <w:tabs>
          <w:tab w:val="left" w:pos="1415"/>
          <w:tab w:val="left" w:pos="1416"/>
        </w:tabs>
        <w:rPr>
          <w:sz w:val="23"/>
        </w:rPr>
      </w:pPr>
      <w:r>
        <w:rPr>
          <w:sz w:val="23"/>
        </w:rPr>
        <w:t>Introductions of A/E and University</w:t>
      </w:r>
      <w:r>
        <w:rPr>
          <w:spacing w:val="-40"/>
          <w:sz w:val="23"/>
        </w:rPr>
        <w:t xml:space="preserve"> </w:t>
      </w:r>
      <w:r>
        <w:rPr>
          <w:sz w:val="23"/>
        </w:rPr>
        <w:t>representatives.</w:t>
      </w:r>
    </w:p>
    <w:p w14:paraId="14DBBEAB" w14:textId="77777777" w:rsidR="00BD63E6" w:rsidRDefault="00BD63E6">
      <w:pPr>
        <w:pStyle w:val="BodyText"/>
        <w:spacing w:before="7"/>
        <w:rPr>
          <w:sz w:val="22"/>
        </w:rPr>
      </w:pPr>
    </w:p>
    <w:p w14:paraId="4D2E503C" w14:textId="77777777" w:rsidR="00BD63E6" w:rsidRDefault="00D94B7A" w:rsidP="001C09AE">
      <w:pPr>
        <w:pStyle w:val="ListParagraph"/>
        <w:numPr>
          <w:ilvl w:val="3"/>
          <w:numId w:val="49"/>
        </w:numPr>
        <w:tabs>
          <w:tab w:val="left" w:pos="1415"/>
          <w:tab w:val="left" w:pos="1416"/>
        </w:tabs>
        <w:rPr>
          <w:sz w:val="23"/>
        </w:rPr>
      </w:pPr>
      <w:r>
        <w:rPr>
          <w:sz w:val="23"/>
        </w:rPr>
        <w:t>Synopsis of the Work by citing or reading portions of the</w:t>
      </w:r>
      <w:r>
        <w:rPr>
          <w:spacing w:val="-39"/>
          <w:sz w:val="23"/>
        </w:rPr>
        <w:t xml:space="preserve"> </w:t>
      </w:r>
      <w:r>
        <w:rPr>
          <w:sz w:val="23"/>
        </w:rPr>
        <w:t>following:</w:t>
      </w:r>
    </w:p>
    <w:p w14:paraId="04C8DB6D" w14:textId="77777777" w:rsidR="00BD63E6" w:rsidRDefault="00D94B7A" w:rsidP="001C09AE">
      <w:pPr>
        <w:pStyle w:val="ListParagraph"/>
        <w:numPr>
          <w:ilvl w:val="4"/>
          <w:numId w:val="49"/>
        </w:numPr>
        <w:tabs>
          <w:tab w:val="left" w:pos="1559"/>
          <w:tab w:val="left" w:pos="1560"/>
        </w:tabs>
        <w:spacing w:before="4" w:line="264" w:lineRule="exact"/>
        <w:ind w:hanging="719"/>
        <w:rPr>
          <w:sz w:val="23"/>
        </w:rPr>
      </w:pPr>
      <w:r>
        <w:rPr>
          <w:sz w:val="23"/>
        </w:rPr>
        <w:t>Notice of LOI &amp;</w:t>
      </w:r>
      <w:r>
        <w:rPr>
          <w:spacing w:val="-14"/>
          <w:sz w:val="23"/>
        </w:rPr>
        <w:t xml:space="preserve"> </w:t>
      </w:r>
      <w:r>
        <w:rPr>
          <w:sz w:val="23"/>
        </w:rPr>
        <w:t>SOQ/IFBs</w:t>
      </w:r>
    </w:p>
    <w:p w14:paraId="28969EF8" w14:textId="77777777" w:rsidR="00BD63E6" w:rsidRDefault="00D94B7A" w:rsidP="001C09AE">
      <w:pPr>
        <w:pStyle w:val="ListParagraph"/>
        <w:numPr>
          <w:ilvl w:val="4"/>
          <w:numId w:val="49"/>
        </w:numPr>
        <w:tabs>
          <w:tab w:val="left" w:pos="1559"/>
          <w:tab w:val="left" w:pos="1560"/>
        </w:tabs>
        <w:spacing w:line="264" w:lineRule="exact"/>
        <w:ind w:left="1560"/>
        <w:rPr>
          <w:sz w:val="23"/>
        </w:rPr>
      </w:pPr>
      <w:r>
        <w:rPr>
          <w:sz w:val="23"/>
        </w:rPr>
        <w:t>Instructions to</w:t>
      </w:r>
      <w:r>
        <w:rPr>
          <w:spacing w:val="-10"/>
          <w:sz w:val="23"/>
        </w:rPr>
        <w:t xml:space="preserve"> </w:t>
      </w:r>
      <w:r>
        <w:rPr>
          <w:sz w:val="23"/>
        </w:rPr>
        <w:t>Bidders</w:t>
      </w:r>
    </w:p>
    <w:p w14:paraId="355D56AD" w14:textId="77777777" w:rsidR="00BD63E6" w:rsidRDefault="00D94B7A" w:rsidP="001C09AE">
      <w:pPr>
        <w:pStyle w:val="ListParagraph"/>
        <w:numPr>
          <w:ilvl w:val="4"/>
          <w:numId w:val="49"/>
        </w:numPr>
        <w:tabs>
          <w:tab w:val="left" w:pos="1559"/>
          <w:tab w:val="left" w:pos="1560"/>
        </w:tabs>
        <w:spacing w:line="264" w:lineRule="exact"/>
        <w:ind w:left="1560"/>
        <w:rPr>
          <w:sz w:val="23"/>
        </w:rPr>
      </w:pPr>
      <w:r>
        <w:rPr>
          <w:sz w:val="23"/>
        </w:rPr>
        <w:t>Pre-proposal/Pre-bid Question</w:t>
      </w:r>
      <w:r>
        <w:rPr>
          <w:spacing w:val="-23"/>
          <w:sz w:val="23"/>
        </w:rPr>
        <w:t xml:space="preserve"> </w:t>
      </w:r>
      <w:r>
        <w:rPr>
          <w:sz w:val="23"/>
        </w:rPr>
        <w:t>Form</w:t>
      </w:r>
    </w:p>
    <w:p w14:paraId="58D308BB" w14:textId="77777777" w:rsidR="00BD63E6" w:rsidRDefault="00BD63E6">
      <w:pPr>
        <w:spacing w:line="264" w:lineRule="exact"/>
        <w:rPr>
          <w:sz w:val="23"/>
        </w:rPr>
        <w:sectPr w:rsidR="00BD63E6">
          <w:headerReference w:type="default" r:id="rId518"/>
          <w:pgSz w:w="12240" w:h="15840"/>
          <w:pgMar w:top="1600" w:right="1320" w:bottom="1240" w:left="1320" w:header="720" w:footer="1049" w:gutter="0"/>
          <w:cols w:space="720"/>
        </w:sectPr>
      </w:pPr>
    </w:p>
    <w:p w14:paraId="3302DEA0" w14:textId="77777777" w:rsidR="00BD63E6" w:rsidRDefault="00BD63E6">
      <w:pPr>
        <w:pStyle w:val="BodyText"/>
        <w:spacing w:before="9"/>
        <w:rPr>
          <w:sz w:val="11"/>
        </w:rPr>
      </w:pPr>
    </w:p>
    <w:p w14:paraId="10238129" w14:textId="76942BCE" w:rsidR="00BD63E6" w:rsidRDefault="00D94B7A" w:rsidP="001C09AE">
      <w:pPr>
        <w:pStyle w:val="ListParagraph"/>
        <w:numPr>
          <w:ilvl w:val="4"/>
          <w:numId w:val="49"/>
        </w:numPr>
        <w:tabs>
          <w:tab w:val="left" w:pos="1559"/>
          <w:tab w:val="left" w:pos="1560"/>
        </w:tabs>
        <w:spacing w:before="91" w:line="264" w:lineRule="exact"/>
        <w:ind w:left="1560"/>
        <w:rPr>
          <w:sz w:val="23"/>
        </w:rPr>
      </w:pPr>
      <w:r>
        <w:rPr>
          <w:sz w:val="23"/>
        </w:rPr>
        <w:t>Price/</w:t>
      </w:r>
      <w:r w:rsidR="00DF7A38">
        <w:rPr>
          <w:sz w:val="23"/>
        </w:rPr>
        <w:t xml:space="preserve"> </w:t>
      </w:r>
      <w:r>
        <w:rPr>
          <w:sz w:val="23"/>
        </w:rPr>
        <w:t>Bid</w:t>
      </w:r>
      <w:r>
        <w:rPr>
          <w:spacing w:val="-10"/>
          <w:sz w:val="23"/>
        </w:rPr>
        <w:t xml:space="preserve"> </w:t>
      </w:r>
      <w:r>
        <w:rPr>
          <w:sz w:val="23"/>
        </w:rPr>
        <w:t>Form</w:t>
      </w:r>
    </w:p>
    <w:p w14:paraId="3D1EBDFD" w14:textId="77777777" w:rsidR="00BD63E6" w:rsidRDefault="00D94B7A" w:rsidP="001C09AE">
      <w:pPr>
        <w:pStyle w:val="ListParagraph"/>
        <w:numPr>
          <w:ilvl w:val="4"/>
          <w:numId w:val="49"/>
        </w:numPr>
        <w:tabs>
          <w:tab w:val="left" w:pos="1559"/>
          <w:tab w:val="left" w:pos="1560"/>
        </w:tabs>
        <w:spacing w:line="264" w:lineRule="exact"/>
        <w:rPr>
          <w:sz w:val="23"/>
        </w:rPr>
      </w:pPr>
      <w:r>
        <w:rPr>
          <w:sz w:val="23"/>
        </w:rPr>
        <w:t>Supplemental General</w:t>
      </w:r>
      <w:r>
        <w:rPr>
          <w:spacing w:val="-18"/>
          <w:sz w:val="23"/>
        </w:rPr>
        <w:t xml:space="preserve"> </w:t>
      </w:r>
      <w:r>
        <w:rPr>
          <w:sz w:val="23"/>
        </w:rPr>
        <w:t>Conditions</w:t>
      </w:r>
    </w:p>
    <w:p w14:paraId="5F6B604F" w14:textId="77777777" w:rsidR="00BD63E6" w:rsidRDefault="00D94B7A" w:rsidP="001C09AE">
      <w:pPr>
        <w:pStyle w:val="ListParagraph"/>
        <w:numPr>
          <w:ilvl w:val="4"/>
          <w:numId w:val="49"/>
        </w:numPr>
        <w:tabs>
          <w:tab w:val="left" w:pos="1559"/>
          <w:tab w:val="left" w:pos="1560"/>
        </w:tabs>
        <w:spacing w:line="264" w:lineRule="exact"/>
        <w:rPr>
          <w:sz w:val="23"/>
        </w:rPr>
      </w:pPr>
      <w:r>
        <w:rPr>
          <w:sz w:val="23"/>
        </w:rPr>
        <w:t>Special</w:t>
      </w:r>
      <w:r>
        <w:rPr>
          <w:spacing w:val="-11"/>
          <w:sz w:val="23"/>
        </w:rPr>
        <w:t xml:space="preserve"> </w:t>
      </w:r>
      <w:r>
        <w:rPr>
          <w:sz w:val="23"/>
        </w:rPr>
        <w:t>Conditions</w:t>
      </w:r>
    </w:p>
    <w:p w14:paraId="355AA8E4" w14:textId="77777777" w:rsidR="00BD63E6" w:rsidRDefault="00D94B7A" w:rsidP="001C09AE">
      <w:pPr>
        <w:pStyle w:val="ListParagraph"/>
        <w:numPr>
          <w:ilvl w:val="4"/>
          <w:numId w:val="49"/>
        </w:numPr>
        <w:tabs>
          <w:tab w:val="left" w:pos="1559"/>
          <w:tab w:val="left" w:pos="1560"/>
        </w:tabs>
        <w:spacing w:line="264" w:lineRule="exact"/>
        <w:rPr>
          <w:sz w:val="23"/>
        </w:rPr>
      </w:pPr>
      <w:r>
        <w:rPr>
          <w:sz w:val="23"/>
        </w:rPr>
        <w:t>General</w:t>
      </w:r>
      <w:r>
        <w:rPr>
          <w:spacing w:val="-15"/>
          <w:sz w:val="23"/>
        </w:rPr>
        <w:t xml:space="preserve"> </w:t>
      </w:r>
      <w:r>
        <w:rPr>
          <w:sz w:val="23"/>
        </w:rPr>
        <w:t>Requirements</w:t>
      </w:r>
    </w:p>
    <w:p w14:paraId="720E05C5" w14:textId="77777777" w:rsidR="00BD63E6" w:rsidRDefault="00D94B7A" w:rsidP="001C09AE">
      <w:pPr>
        <w:pStyle w:val="ListParagraph"/>
        <w:numPr>
          <w:ilvl w:val="4"/>
          <w:numId w:val="49"/>
        </w:numPr>
        <w:tabs>
          <w:tab w:val="left" w:pos="1559"/>
          <w:tab w:val="left" w:pos="1560"/>
        </w:tabs>
        <w:ind w:right="282"/>
        <w:rPr>
          <w:sz w:val="23"/>
        </w:rPr>
      </w:pPr>
      <w:r>
        <w:rPr>
          <w:sz w:val="23"/>
        </w:rPr>
        <w:t>Other conditions or requirements included in the Final Construction Documents that should be called to the attention of the</w:t>
      </w:r>
      <w:r>
        <w:rPr>
          <w:spacing w:val="-39"/>
          <w:sz w:val="23"/>
        </w:rPr>
        <w:t xml:space="preserve"> </w:t>
      </w:r>
      <w:r>
        <w:rPr>
          <w:sz w:val="23"/>
        </w:rPr>
        <w:t>Offerors</w:t>
      </w:r>
    </w:p>
    <w:p w14:paraId="1F0059B1" w14:textId="77777777" w:rsidR="00BD63E6" w:rsidRDefault="00BD63E6">
      <w:pPr>
        <w:pStyle w:val="BodyText"/>
        <w:spacing w:before="10"/>
        <w:rPr>
          <w:sz w:val="22"/>
        </w:rPr>
      </w:pPr>
    </w:p>
    <w:p w14:paraId="6B7DB058" w14:textId="77777777" w:rsidR="00BD63E6" w:rsidRDefault="00D94B7A" w:rsidP="001C09AE">
      <w:pPr>
        <w:pStyle w:val="ListParagraph"/>
        <w:numPr>
          <w:ilvl w:val="3"/>
          <w:numId w:val="49"/>
        </w:numPr>
        <w:tabs>
          <w:tab w:val="left" w:pos="1416"/>
        </w:tabs>
        <w:ind w:right="110"/>
        <w:jc w:val="both"/>
        <w:rPr>
          <w:sz w:val="23"/>
        </w:rPr>
      </w:pPr>
      <w:r>
        <w:rPr>
          <w:sz w:val="23"/>
        </w:rPr>
        <w:t>Questions from the floor - A/E should answer only those questions where the response is to direct the questioner’s attention to a particular portion of the Final Construction Documents. ALL OTHER QUESTIONS SHOULD BE RECEIVED IN WRITING OR DOCUMENTED BY THE A/E AND RESPONDED TO IN WRITING IN AN ADDENDUM.</w:t>
      </w:r>
    </w:p>
    <w:p w14:paraId="4FE30007" w14:textId="77777777" w:rsidR="00BD63E6" w:rsidRDefault="00BD63E6">
      <w:pPr>
        <w:pStyle w:val="BodyText"/>
        <w:spacing w:before="9"/>
        <w:rPr>
          <w:sz w:val="22"/>
        </w:rPr>
      </w:pPr>
    </w:p>
    <w:p w14:paraId="5284E149" w14:textId="77777777" w:rsidR="00BD63E6" w:rsidRDefault="00D94B7A" w:rsidP="001C09AE">
      <w:pPr>
        <w:pStyle w:val="ListParagraph"/>
        <w:numPr>
          <w:ilvl w:val="3"/>
          <w:numId w:val="49"/>
        </w:numPr>
        <w:tabs>
          <w:tab w:val="left" w:pos="1416"/>
        </w:tabs>
        <w:spacing w:before="1"/>
        <w:ind w:right="111"/>
        <w:jc w:val="both"/>
        <w:rPr>
          <w:sz w:val="23"/>
        </w:rPr>
      </w:pPr>
      <w:r>
        <w:rPr>
          <w:sz w:val="23"/>
        </w:rPr>
        <w:t>The</w:t>
      </w:r>
      <w:r>
        <w:rPr>
          <w:spacing w:val="-6"/>
          <w:sz w:val="23"/>
        </w:rPr>
        <w:t xml:space="preserve"> </w:t>
      </w:r>
      <w:r>
        <w:rPr>
          <w:sz w:val="23"/>
        </w:rPr>
        <w:t>A/E</w:t>
      </w:r>
      <w:r>
        <w:rPr>
          <w:spacing w:val="-9"/>
          <w:sz w:val="23"/>
        </w:rPr>
        <w:t xml:space="preserve"> </w:t>
      </w:r>
      <w:r>
        <w:rPr>
          <w:sz w:val="23"/>
        </w:rPr>
        <w:t>should</w:t>
      </w:r>
      <w:r>
        <w:rPr>
          <w:spacing w:val="-10"/>
          <w:sz w:val="23"/>
        </w:rPr>
        <w:t xml:space="preserve"> </w:t>
      </w:r>
      <w:r>
        <w:rPr>
          <w:sz w:val="23"/>
        </w:rPr>
        <w:t>issue</w:t>
      </w:r>
      <w:r>
        <w:rPr>
          <w:spacing w:val="-9"/>
          <w:sz w:val="23"/>
        </w:rPr>
        <w:t xml:space="preserve"> </w:t>
      </w:r>
      <w:r>
        <w:rPr>
          <w:sz w:val="23"/>
        </w:rPr>
        <w:t>an</w:t>
      </w:r>
      <w:r>
        <w:rPr>
          <w:spacing w:val="-7"/>
          <w:sz w:val="23"/>
        </w:rPr>
        <w:t xml:space="preserve"> </w:t>
      </w:r>
      <w:r>
        <w:rPr>
          <w:sz w:val="23"/>
        </w:rPr>
        <w:t>Addendum</w:t>
      </w:r>
      <w:r>
        <w:rPr>
          <w:spacing w:val="-9"/>
          <w:sz w:val="23"/>
        </w:rPr>
        <w:t xml:space="preserve"> </w:t>
      </w:r>
      <w:r>
        <w:rPr>
          <w:sz w:val="23"/>
        </w:rPr>
        <w:t>to</w:t>
      </w:r>
      <w:r>
        <w:rPr>
          <w:spacing w:val="-10"/>
          <w:sz w:val="23"/>
        </w:rPr>
        <w:t xml:space="preserve"> </w:t>
      </w:r>
      <w:r>
        <w:rPr>
          <w:sz w:val="23"/>
        </w:rPr>
        <w:t>include</w:t>
      </w:r>
      <w:r>
        <w:rPr>
          <w:spacing w:val="-9"/>
          <w:sz w:val="23"/>
        </w:rPr>
        <w:t xml:space="preserve"> </w:t>
      </w:r>
      <w:r>
        <w:rPr>
          <w:sz w:val="23"/>
        </w:rPr>
        <w:t>a</w:t>
      </w:r>
      <w:r>
        <w:rPr>
          <w:spacing w:val="-6"/>
          <w:sz w:val="23"/>
        </w:rPr>
        <w:t xml:space="preserve"> </w:t>
      </w:r>
      <w:r>
        <w:rPr>
          <w:sz w:val="23"/>
        </w:rPr>
        <w:t>copy</w:t>
      </w:r>
      <w:r>
        <w:rPr>
          <w:spacing w:val="-12"/>
          <w:sz w:val="23"/>
        </w:rPr>
        <w:t xml:space="preserve"> </w:t>
      </w:r>
      <w:r>
        <w:rPr>
          <w:sz w:val="23"/>
        </w:rPr>
        <w:t>of</w:t>
      </w:r>
      <w:r>
        <w:rPr>
          <w:spacing w:val="-10"/>
          <w:sz w:val="23"/>
        </w:rPr>
        <w:t xml:space="preserve"> </w:t>
      </w:r>
      <w:r>
        <w:rPr>
          <w:sz w:val="23"/>
        </w:rPr>
        <w:t>the</w:t>
      </w:r>
      <w:r>
        <w:rPr>
          <w:spacing w:val="-6"/>
          <w:sz w:val="23"/>
        </w:rPr>
        <w:t xml:space="preserve"> </w:t>
      </w:r>
      <w:r>
        <w:rPr>
          <w:sz w:val="23"/>
        </w:rPr>
        <w:t>attendee’s</w:t>
      </w:r>
      <w:r>
        <w:rPr>
          <w:spacing w:val="-10"/>
          <w:sz w:val="23"/>
        </w:rPr>
        <w:t xml:space="preserve"> </w:t>
      </w:r>
      <w:r>
        <w:rPr>
          <w:sz w:val="23"/>
        </w:rPr>
        <w:t>sign-in</w:t>
      </w:r>
      <w:r>
        <w:rPr>
          <w:spacing w:val="-10"/>
          <w:sz w:val="23"/>
        </w:rPr>
        <w:t xml:space="preserve"> </w:t>
      </w:r>
      <w:r>
        <w:rPr>
          <w:sz w:val="23"/>
        </w:rPr>
        <w:t>sheet</w:t>
      </w:r>
      <w:r>
        <w:rPr>
          <w:spacing w:val="-9"/>
          <w:sz w:val="23"/>
        </w:rPr>
        <w:t xml:space="preserve"> </w:t>
      </w:r>
      <w:r>
        <w:rPr>
          <w:sz w:val="23"/>
        </w:rPr>
        <w:t>and the questions posed with the response to</w:t>
      </w:r>
      <w:r>
        <w:rPr>
          <w:spacing w:val="-28"/>
          <w:sz w:val="23"/>
        </w:rPr>
        <w:t xml:space="preserve"> </w:t>
      </w:r>
      <w:r>
        <w:rPr>
          <w:sz w:val="23"/>
        </w:rPr>
        <w:t>each.</w:t>
      </w:r>
    </w:p>
    <w:p w14:paraId="4EC39811" w14:textId="77777777" w:rsidR="00BD63E6" w:rsidRDefault="00BD63E6">
      <w:pPr>
        <w:pStyle w:val="BodyText"/>
        <w:spacing w:before="10"/>
        <w:rPr>
          <w:sz w:val="22"/>
        </w:rPr>
      </w:pPr>
    </w:p>
    <w:p w14:paraId="40ADA941" w14:textId="37DF1B3D" w:rsidR="00BD63E6" w:rsidRDefault="00D94B7A">
      <w:pPr>
        <w:pStyle w:val="BodyText"/>
        <w:ind w:left="120" w:right="112"/>
        <w:jc w:val="both"/>
      </w:pPr>
      <w:r>
        <w:t>The</w:t>
      </w:r>
      <w:r>
        <w:rPr>
          <w:spacing w:val="-9"/>
        </w:rPr>
        <w:t xml:space="preserve"> </w:t>
      </w:r>
      <w:r>
        <w:t>University</w:t>
      </w:r>
      <w:r>
        <w:rPr>
          <w:spacing w:val="-14"/>
        </w:rPr>
        <w:t xml:space="preserve"> </w:t>
      </w:r>
      <w:r>
        <w:t>and</w:t>
      </w:r>
      <w:r>
        <w:rPr>
          <w:spacing w:val="-10"/>
        </w:rPr>
        <w:t xml:space="preserve"> </w:t>
      </w:r>
      <w:r>
        <w:t>the</w:t>
      </w:r>
      <w:r>
        <w:rPr>
          <w:spacing w:val="-9"/>
        </w:rPr>
        <w:t xml:space="preserve"> </w:t>
      </w:r>
      <w:r>
        <w:t>A/E</w:t>
      </w:r>
      <w:r>
        <w:rPr>
          <w:spacing w:val="-9"/>
        </w:rPr>
        <w:t xml:space="preserve"> </w:t>
      </w:r>
      <w:r>
        <w:t>must</w:t>
      </w:r>
      <w:r>
        <w:rPr>
          <w:spacing w:val="-9"/>
        </w:rPr>
        <w:t xml:space="preserve"> </w:t>
      </w:r>
      <w:r>
        <w:t>be</w:t>
      </w:r>
      <w:r>
        <w:rPr>
          <w:spacing w:val="-9"/>
        </w:rPr>
        <w:t xml:space="preserve"> </w:t>
      </w:r>
      <w:r>
        <w:t>careful</w:t>
      </w:r>
      <w:r>
        <w:rPr>
          <w:spacing w:val="-9"/>
        </w:rPr>
        <w:t xml:space="preserve"> </w:t>
      </w:r>
      <w:r>
        <w:t>not</w:t>
      </w:r>
      <w:r>
        <w:rPr>
          <w:spacing w:val="-11"/>
        </w:rPr>
        <w:t xml:space="preserve"> </w:t>
      </w:r>
      <w:r>
        <w:t>to</w:t>
      </w:r>
      <w:r>
        <w:rPr>
          <w:spacing w:val="-10"/>
        </w:rPr>
        <w:t xml:space="preserve"> </w:t>
      </w:r>
      <w:r>
        <w:t>provide</w:t>
      </w:r>
      <w:r>
        <w:rPr>
          <w:spacing w:val="-9"/>
        </w:rPr>
        <w:t xml:space="preserve"> </w:t>
      </w:r>
      <w:r>
        <w:t>any</w:t>
      </w:r>
      <w:r>
        <w:rPr>
          <w:spacing w:val="-14"/>
        </w:rPr>
        <w:t xml:space="preserve"> </w:t>
      </w:r>
      <w:r>
        <w:t>information,</w:t>
      </w:r>
      <w:r>
        <w:rPr>
          <w:spacing w:val="-12"/>
        </w:rPr>
        <w:t xml:space="preserve"> </w:t>
      </w:r>
      <w:r>
        <w:t>instruction,</w:t>
      </w:r>
      <w:r>
        <w:rPr>
          <w:spacing w:val="-10"/>
        </w:rPr>
        <w:t xml:space="preserve"> </w:t>
      </w:r>
      <w:r>
        <w:t>or</w:t>
      </w:r>
      <w:r>
        <w:rPr>
          <w:spacing w:val="-12"/>
        </w:rPr>
        <w:t xml:space="preserve"> </w:t>
      </w:r>
      <w:r>
        <w:t>clarification to Pre-Proposal/</w:t>
      </w:r>
      <w:r w:rsidR="004C3750">
        <w:t xml:space="preserve"> </w:t>
      </w:r>
      <w:r>
        <w:t>Pre-bid attendees that are not made available to all potential</w:t>
      </w:r>
      <w:r>
        <w:rPr>
          <w:spacing w:val="-33"/>
        </w:rPr>
        <w:t xml:space="preserve"> </w:t>
      </w:r>
      <w:r>
        <w:t>Offerors.</w:t>
      </w:r>
    </w:p>
    <w:p w14:paraId="6142FDB9" w14:textId="77777777" w:rsidR="00BD63E6" w:rsidRDefault="00BD63E6">
      <w:pPr>
        <w:pStyle w:val="BodyText"/>
        <w:spacing w:before="10"/>
        <w:rPr>
          <w:sz w:val="20"/>
        </w:rPr>
      </w:pPr>
    </w:p>
    <w:p w14:paraId="620C9D9D" w14:textId="0D02FEA9" w:rsidR="00BD63E6" w:rsidRDefault="00D94B7A">
      <w:pPr>
        <w:ind w:left="119" w:right="106"/>
        <w:jc w:val="both"/>
        <w:rPr>
          <w:sz w:val="23"/>
        </w:rPr>
      </w:pPr>
      <w:bookmarkStart w:id="381" w:name="_bookmark311"/>
      <w:bookmarkEnd w:id="381"/>
      <w:r>
        <w:rPr>
          <w:b/>
          <w:sz w:val="23"/>
        </w:rPr>
        <w:t>10.2.8</w:t>
      </w:r>
      <w:r w:rsidR="00475D88">
        <w:rPr>
          <w:b/>
          <w:sz w:val="23"/>
        </w:rPr>
        <w:t xml:space="preserve"> A</w:t>
      </w:r>
      <w:r>
        <w:rPr>
          <w:b/>
          <w:sz w:val="23"/>
        </w:rPr>
        <w:t>mendments/</w:t>
      </w:r>
      <w:r w:rsidR="004C3750">
        <w:rPr>
          <w:b/>
          <w:sz w:val="23"/>
        </w:rPr>
        <w:t xml:space="preserve"> </w:t>
      </w:r>
      <w:r>
        <w:rPr>
          <w:b/>
          <w:sz w:val="23"/>
        </w:rPr>
        <w:t>Addenda</w:t>
      </w:r>
      <w:r>
        <w:rPr>
          <w:b/>
          <w:spacing w:val="-15"/>
          <w:sz w:val="23"/>
        </w:rPr>
        <w:t xml:space="preserve"> </w:t>
      </w:r>
      <w:r>
        <w:rPr>
          <w:b/>
          <w:sz w:val="23"/>
        </w:rPr>
        <w:t>to</w:t>
      </w:r>
      <w:r>
        <w:rPr>
          <w:b/>
          <w:spacing w:val="-15"/>
          <w:sz w:val="23"/>
        </w:rPr>
        <w:t xml:space="preserve"> </w:t>
      </w:r>
      <w:r>
        <w:rPr>
          <w:b/>
          <w:sz w:val="23"/>
        </w:rPr>
        <w:t>the</w:t>
      </w:r>
      <w:r>
        <w:rPr>
          <w:b/>
          <w:spacing w:val="-14"/>
          <w:sz w:val="23"/>
        </w:rPr>
        <w:t xml:space="preserve"> </w:t>
      </w:r>
      <w:r>
        <w:rPr>
          <w:b/>
          <w:sz w:val="23"/>
        </w:rPr>
        <w:t>Final</w:t>
      </w:r>
      <w:r>
        <w:rPr>
          <w:b/>
          <w:spacing w:val="-17"/>
          <w:sz w:val="23"/>
        </w:rPr>
        <w:t xml:space="preserve"> </w:t>
      </w:r>
      <w:r>
        <w:rPr>
          <w:b/>
          <w:sz w:val="23"/>
        </w:rPr>
        <w:t>Construction</w:t>
      </w:r>
      <w:r>
        <w:rPr>
          <w:b/>
          <w:spacing w:val="-16"/>
          <w:sz w:val="23"/>
        </w:rPr>
        <w:t xml:space="preserve"> </w:t>
      </w:r>
      <w:r>
        <w:rPr>
          <w:b/>
          <w:sz w:val="23"/>
        </w:rPr>
        <w:t>Documents:</w:t>
      </w:r>
      <w:r>
        <w:rPr>
          <w:b/>
          <w:spacing w:val="-15"/>
          <w:sz w:val="23"/>
        </w:rPr>
        <w:t xml:space="preserve"> </w:t>
      </w:r>
      <w:r>
        <w:rPr>
          <w:b/>
          <w:sz w:val="23"/>
        </w:rPr>
        <w:t>S</w:t>
      </w:r>
      <w:r>
        <w:rPr>
          <w:sz w:val="23"/>
        </w:rPr>
        <w:t>hall</w:t>
      </w:r>
      <w:r>
        <w:rPr>
          <w:spacing w:val="-15"/>
          <w:sz w:val="23"/>
        </w:rPr>
        <w:t xml:space="preserve"> </w:t>
      </w:r>
      <w:r>
        <w:rPr>
          <w:sz w:val="23"/>
        </w:rPr>
        <w:t>be</w:t>
      </w:r>
      <w:r>
        <w:rPr>
          <w:spacing w:val="-14"/>
          <w:sz w:val="23"/>
        </w:rPr>
        <w:t xml:space="preserve"> </w:t>
      </w:r>
      <w:r>
        <w:rPr>
          <w:sz w:val="23"/>
        </w:rPr>
        <w:t>issued</w:t>
      </w:r>
      <w:r>
        <w:rPr>
          <w:spacing w:val="-18"/>
          <w:sz w:val="23"/>
        </w:rPr>
        <w:t xml:space="preserve"> </w:t>
      </w:r>
      <w:r>
        <w:rPr>
          <w:sz w:val="23"/>
        </w:rPr>
        <w:t>as</w:t>
      </w:r>
      <w:r>
        <w:rPr>
          <w:spacing w:val="-16"/>
          <w:sz w:val="23"/>
        </w:rPr>
        <w:t xml:space="preserve"> </w:t>
      </w:r>
      <w:r>
        <w:rPr>
          <w:sz w:val="23"/>
        </w:rPr>
        <w:t>necessary to clarify or correct information in the Final Construction Documents, to respond to questions raised by the Offerors, and to modify the Proposal/</w:t>
      </w:r>
      <w:r w:rsidR="004C3750">
        <w:rPr>
          <w:sz w:val="23"/>
        </w:rPr>
        <w:t xml:space="preserve"> </w:t>
      </w:r>
      <w:r>
        <w:rPr>
          <w:sz w:val="23"/>
        </w:rPr>
        <w:t>Bid receipt</w:t>
      </w:r>
      <w:r>
        <w:rPr>
          <w:spacing w:val="-17"/>
          <w:sz w:val="23"/>
        </w:rPr>
        <w:t xml:space="preserve"> </w:t>
      </w:r>
      <w:r>
        <w:rPr>
          <w:sz w:val="23"/>
        </w:rPr>
        <w:t>date.</w:t>
      </w:r>
    </w:p>
    <w:p w14:paraId="19077019" w14:textId="77777777" w:rsidR="00BD63E6" w:rsidRDefault="00BD63E6">
      <w:pPr>
        <w:pStyle w:val="BodyText"/>
        <w:spacing w:before="10"/>
        <w:rPr>
          <w:sz w:val="22"/>
        </w:rPr>
      </w:pPr>
    </w:p>
    <w:p w14:paraId="4D641D50" w14:textId="77777777" w:rsidR="00BD63E6" w:rsidRDefault="00D94B7A">
      <w:pPr>
        <w:pStyle w:val="BodyText"/>
        <w:ind w:left="120" w:right="108"/>
        <w:jc w:val="both"/>
      </w:pPr>
      <w:r>
        <w:t>No</w:t>
      </w:r>
      <w:r>
        <w:rPr>
          <w:spacing w:val="-5"/>
        </w:rPr>
        <w:t xml:space="preserve"> </w:t>
      </w:r>
      <w:r>
        <w:t>oral</w:t>
      </w:r>
      <w:r>
        <w:rPr>
          <w:spacing w:val="-6"/>
        </w:rPr>
        <w:t xml:space="preserve"> </w:t>
      </w:r>
      <w:r>
        <w:t>explanation</w:t>
      </w:r>
      <w:r>
        <w:rPr>
          <w:spacing w:val="-5"/>
        </w:rPr>
        <w:t xml:space="preserve"> </w:t>
      </w:r>
      <w:r>
        <w:t>in</w:t>
      </w:r>
      <w:r>
        <w:rPr>
          <w:spacing w:val="-7"/>
        </w:rPr>
        <w:t xml:space="preserve"> </w:t>
      </w:r>
      <w:r>
        <w:t>regard</w:t>
      </w:r>
      <w:r>
        <w:rPr>
          <w:spacing w:val="-5"/>
        </w:rPr>
        <w:t xml:space="preserve"> </w:t>
      </w:r>
      <w:r>
        <w:t>to</w:t>
      </w:r>
      <w:r>
        <w:rPr>
          <w:spacing w:val="-7"/>
        </w:rPr>
        <w:t xml:space="preserve"> </w:t>
      </w:r>
      <w:r>
        <w:t>the</w:t>
      </w:r>
      <w:r>
        <w:rPr>
          <w:spacing w:val="-6"/>
        </w:rPr>
        <w:t xml:space="preserve"> </w:t>
      </w:r>
      <w:r>
        <w:t>meaning</w:t>
      </w:r>
      <w:r>
        <w:rPr>
          <w:spacing w:val="-7"/>
        </w:rPr>
        <w:t xml:space="preserve"> </w:t>
      </w:r>
      <w:r>
        <w:t>of</w:t>
      </w:r>
      <w:r>
        <w:rPr>
          <w:spacing w:val="-7"/>
        </w:rPr>
        <w:t xml:space="preserve"> </w:t>
      </w:r>
      <w:r>
        <w:t>the</w:t>
      </w:r>
      <w:r>
        <w:rPr>
          <w:spacing w:val="-6"/>
        </w:rPr>
        <w:t xml:space="preserve"> </w:t>
      </w:r>
      <w:r>
        <w:t>Drawings</w:t>
      </w:r>
      <w:r>
        <w:rPr>
          <w:spacing w:val="-6"/>
        </w:rPr>
        <w:t xml:space="preserve"> </w:t>
      </w:r>
      <w:r>
        <w:t>and</w:t>
      </w:r>
      <w:r>
        <w:rPr>
          <w:spacing w:val="-5"/>
        </w:rPr>
        <w:t xml:space="preserve"> </w:t>
      </w:r>
      <w:r>
        <w:t>Specifications</w:t>
      </w:r>
      <w:r>
        <w:rPr>
          <w:spacing w:val="-6"/>
        </w:rPr>
        <w:t xml:space="preserve"> </w:t>
      </w:r>
      <w:r>
        <w:t>shall</w:t>
      </w:r>
      <w:r>
        <w:rPr>
          <w:spacing w:val="-6"/>
        </w:rPr>
        <w:t xml:space="preserve"> </w:t>
      </w:r>
      <w:r>
        <w:t>be</w:t>
      </w:r>
      <w:r>
        <w:rPr>
          <w:spacing w:val="-6"/>
        </w:rPr>
        <w:t xml:space="preserve"> </w:t>
      </w:r>
      <w:r>
        <w:t>made</w:t>
      </w:r>
      <w:r>
        <w:rPr>
          <w:spacing w:val="-6"/>
        </w:rPr>
        <w:t xml:space="preserve"> </w:t>
      </w:r>
      <w:r>
        <w:t>and</w:t>
      </w:r>
      <w:r>
        <w:rPr>
          <w:spacing w:val="-5"/>
        </w:rPr>
        <w:t xml:space="preserve"> </w:t>
      </w:r>
      <w:r>
        <w:t>no oral instructions shall be given to the</w:t>
      </w:r>
      <w:r>
        <w:rPr>
          <w:spacing w:val="-38"/>
        </w:rPr>
        <w:t xml:space="preserve"> </w:t>
      </w:r>
      <w:r>
        <w:t>Offerors.</w:t>
      </w:r>
    </w:p>
    <w:p w14:paraId="14C562AD" w14:textId="77777777" w:rsidR="00BD63E6" w:rsidRDefault="00BD63E6">
      <w:pPr>
        <w:pStyle w:val="BodyText"/>
        <w:spacing w:before="10"/>
        <w:rPr>
          <w:sz w:val="22"/>
        </w:rPr>
      </w:pPr>
    </w:p>
    <w:p w14:paraId="73674DCD" w14:textId="47663A80" w:rsidR="00BD63E6" w:rsidRDefault="00D94B7A">
      <w:pPr>
        <w:pStyle w:val="BodyText"/>
        <w:ind w:left="120" w:right="111"/>
        <w:jc w:val="both"/>
      </w:pPr>
      <w:r>
        <w:t>If an Offeror wants a substitution approved in order to price that substitution for the Proposal/Bid, it must be approved by the A/E prior to the Proposal/</w:t>
      </w:r>
      <w:r w:rsidR="004C3750">
        <w:t xml:space="preserve"> </w:t>
      </w:r>
      <w:r>
        <w:t>Bid so that any approved substitutions can be documented and shared with the other Offerors in an Amendment/</w:t>
      </w:r>
      <w:r w:rsidR="004C3750">
        <w:t xml:space="preserve"> </w:t>
      </w:r>
      <w:r>
        <w:t>Addendum.</w:t>
      </w:r>
    </w:p>
    <w:p w14:paraId="5D20B233" w14:textId="77777777" w:rsidR="00BD63E6" w:rsidRDefault="00BD63E6">
      <w:pPr>
        <w:pStyle w:val="BodyText"/>
        <w:spacing w:before="1"/>
      </w:pPr>
    </w:p>
    <w:p w14:paraId="0CB26BAF" w14:textId="79C74794" w:rsidR="00BD63E6" w:rsidRDefault="00D94B7A" w:rsidP="004C3750">
      <w:pPr>
        <w:pStyle w:val="BodyText"/>
        <w:ind w:left="120" w:right="108"/>
        <w:jc w:val="both"/>
      </w:pPr>
      <w:r>
        <w:t>Amendments/Addenda to clarify or correct information in the Final Construction Documents should be issued at least ten (10) days prior to the Proposal/Bid receipt date. Amendments/</w:t>
      </w:r>
      <w:r w:rsidR="004C3750">
        <w:t xml:space="preserve"> </w:t>
      </w:r>
      <w:r>
        <w:t>Addenda which add Work to the Project, which provide significant information, which must be considered by Subcontractors and Suppliers, or which contain many pages of corrections must be issued at least ten</w:t>
      </w:r>
      <w:r w:rsidR="004C3750">
        <w:t xml:space="preserve"> </w:t>
      </w:r>
      <w:r>
        <w:t>(10) days prior to the date set for receipt of Proposals/</w:t>
      </w:r>
      <w:r w:rsidR="004C3750">
        <w:t xml:space="preserve"> </w:t>
      </w:r>
      <w:r>
        <w:t>Bids or the Proposal/</w:t>
      </w:r>
      <w:r w:rsidR="004C3750">
        <w:t xml:space="preserve"> </w:t>
      </w:r>
      <w:r>
        <w:t>Bid date must be delayed to allow the ten (10) days. Amendments/</w:t>
      </w:r>
      <w:r w:rsidR="004C3750">
        <w:t xml:space="preserve"> </w:t>
      </w:r>
      <w:r>
        <w:t>Addenda which serve primarily to provide clarifications or corrections</w:t>
      </w:r>
      <w:r>
        <w:rPr>
          <w:spacing w:val="-12"/>
        </w:rPr>
        <w:t xml:space="preserve"> </w:t>
      </w:r>
      <w:r>
        <w:t>which</w:t>
      </w:r>
      <w:r>
        <w:rPr>
          <w:spacing w:val="-13"/>
        </w:rPr>
        <w:t xml:space="preserve"> </w:t>
      </w:r>
      <w:r>
        <w:t>can</w:t>
      </w:r>
      <w:r>
        <w:rPr>
          <w:spacing w:val="-11"/>
        </w:rPr>
        <w:t xml:space="preserve"> </w:t>
      </w:r>
      <w:r>
        <w:t>be</w:t>
      </w:r>
      <w:r>
        <w:rPr>
          <w:spacing w:val="-10"/>
        </w:rPr>
        <w:t xml:space="preserve"> </w:t>
      </w:r>
      <w:r>
        <w:t>covered</w:t>
      </w:r>
      <w:r>
        <w:rPr>
          <w:spacing w:val="-11"/>
        </w:rPr>
        <w:t xml:space="preserve"> </w:t>
      </w:r>
      <w:r>
        <w:t>in</w:t>
      </w:r>
      <w:r>
        <w:rPr>
          <w:spacing w:val="-11"/>
        </w:rPr>
        <w:t xml:space="preserve"> </w:t>
      </w:r>
      <w:r>
        <w:t>one</w:t>
      </w:r>
      <w:r>
        <w:rPr>
          <w:spacing w:val="-12"/>
        </w:rPr>
        <w:t xml:space="preserve"> </w:t>
      </w:r>
      <w:r>
        <w:t>page</w:t>
      </w:r>
      <w:r>
        <w:rPr>
          <w:spacing w:val="-10"/>
        </w:rPr>
        <w:t xml:space="preserve"> </w:t>
      </w:r>
      <w:r>
        <w:t>may</w:t>
      </w:r>
      <w:r>
        <w:rPr>
          <w:spacing w:val="-16"/>
        </w:rPr>
        <w:t xml:space="preserve"> </w:t>
      </w:r>
      <w:r>
        <w:t>be</w:t>
      </w:r>
      <w:r>
        <w:rPr>
          <w:spacing w:val="-9"/>
        </w:rPr>
        <w:t xml:space="preserve"> </w:t>
      </w:r>
      <w:r>
        <w:t>issued</w:t>
      </w:r>
      <w:r>
        <w:rPr>
          <w:spacing w:val="-11"/>
        </w:rPr>
        <w:t xml:space="preserve"> </w:t>
      </w:r>
      <w:r>
        <w:t>up</w:t>
      </w:r>
      <w:r>
        <w:rPr>
          <w:spacing w:val="-11"/>
        </w:rPr>
        <w:t xml:space="preserve"> </w:t>
      </w:r>
      <w:r>
        <w:t>to</w:t>
      </w:r>
      <w:r>
        <w:rPr>
          <w:spacing w:val="-11"/>
        </w:rPr>
        <w:t xml:space="preserve"> </w:t>
      </w:r>
      <w:r>
        <w:t>six</w:t>
      </w:r>
      <w:r>
        <w:rPr>
          <w:spacing w:val="-13"/>
        </w:rPr>
        <w:t xml:space="preserve"> </w:t>
      </w:r>
      <w:r>
        <w:t>(6)</w:t>
      </w:r>
      <w:r>
        <w:rPr>
          <w:spacing w:val="-11"/>
        </w:rPr>
        <w:t xml:space="preserve"> </w:t>
      </w:r>
      <w:r>
        <w:t>days</w:t>
      </w:r>
      <w:r>
        <w:rPr>
          <w:spacing w:val="-12"/>
        </w:rPr>
        <w:t xml:space="preserve"> </w:t>
      </w:r>
      <w:r>
        <w:t>prior</w:t>
      </w:r>
      <w:r>
        <w:rPr>
          <w:spacing w:val="-11"/>
        </w:rPr>
        <w:t xml:space="preserve"> </w:t>
      </w:r>
      <w:r>
        <w:t>to</w:t>
      </w:r>
      <w:r>
        <w:rPr>
          <w:spacing w:val="-13"/>
        </w:rPr>
        <w:t xml:space="preserve"> </w:t>
      </w:r>
      <w:r>
        <w:t>the</w:t>
      </w:r>
      <w:r>
        <w:rPr>
          <w:spacing w:val="-10"/>
        </w:rPr>
        <w:t xml:space="preserve"> </w:t>
      </w:r>
      <w:r>
        <w:t>Proposal/</w:t>
      </w:r>
      <w:r w:rsidR="004C3750">
        <w:t xml:space="preserve"> </w:t>
      </w:r>
      <w:r>
        <w:t>Bid receipt date. Amendments/</w:t>
      </w:r>
      <w:r w:rsidR="004C3750">
        <w:t xml:space="preserve"> </w:t>
      </w:r>
      <w:r>
        <w:t>Addenda which only delay or cancel the date for receipt of Proposals/</w:t>
      </w:r>
      <w:r w:rsidR="004C3750">
        <w:t xml:space="preserve"> </w:t>
      </w:r>
      <w:r>
        <w:t>Bids must be issued at least 24 hours prior to the date and time set for</w:t>
      </w:r>
      <w:r>
        <w:rPr>
          <w:spacing w:val="-23"/>
        </w:rPr>
        <w:t xml:space="preserve"> </w:t>
      </w:r>
      <w:r>
        <w:t>receipt.</w:t>
      </w:r>
    </w:p>
    <w:p w14:paraId="33D9E12E" w14:textId="77777777" w:rsidR="00BD63E6" w:rsidRDefault="00BD63E6">
      <w:pPr>
        <w:pStyle w:val="BodyText"/>
        <w:spacing w:before="11"/>
        <w:rPr>
          <w:sz w:val="22"/>
        </w:rPr>
      </w:pPr>
    </w:p>
    <w:p w14:paraId="48A07BED" w14:textId="785747B1" w:rsidR="00BD63E6" w:rsidRDefault="00D94B7A">
      <w:pPr>
        <w:pStyle w:val="BodyText"/>
        <w:ind w:left="120" w:right="109"/>
        <w:jc w:val="both"/>
      </w:pPr>
      <w:r>
        <w:t>One copy of all Amendments/</w:t>
      </w:r>
      <w:r w:rsidR="004C3750">
        <w:t xml:space="preserve"> </w:t>
      </w:r>
      <w:r>
        <w:t>Addenda shall be distributed to the University Building Official at the same time and by the same means as the Amendments/</w:t>
      </w:r>
      <w:r w:rsidR="004C3750">
        <w:t xml:space="preserve"> </w:t>
      </w:r>
      <w:r>
        <w:t>Addenda are issued to the Offerors. A copy of all Amendments/</w:t>
      </w:r>
      <w:r w:rsidR="004C3750">
        <w:t xml:space="preserve"> </w:t>
      </w:r>
      <w:r>
        <w:t>Addenda shall also be sent to the responsible State Fire Marshal’s Office which will have jurisdiction over the Project.</w:t>
      </w:r>
    </w:p>
    <w:p w14:paraId="258210F2" w14:textId="77777777" w:rsidR="00BD63E6" w:rsidRDefault="00BD63E6">
      <w:pPr>
        <w:pStyle w:val="BodyText"/>
        <w:spacing w:before="7"/>
        <w:rPr>
          <w:sz w:val="22"/>
        </w:rPr>
      </w:pPr>
      <w:bookmarkStart w:id="382" w:name="_bookmark312"/>
      <w:bookmarkEnd w:id="382"/>
    </w:p>
    <w:p w14:paraId="09D0D3AF" w14:textId="55C7D380" w:rsidR="00BD63E6" w:rsidRDefault="00D94B7A">
      <w:pPr>
        <w:pStyle w:val="BodyText"/>
        <w:ind w:left="120" w:right="107"/>
        <w:jc w:val="both"/>
      </w:pPr>
      <w:r>
        <w:rPr>
          <w:b/>
        </w:rPr>
        <w:t>10.2.9 Receipt of Prices/</w:t>
      </w:r>
      <w:r w:rsidR="00475D88">
        <w:rPr>
          <w:b/>
        </w:rPr>
        <w:t xml:space="preserve"> </w:t>
      </w:r>
      <w:r>
        <w:rPr>
          <w:b/>
        </w:rPr>
        <w:t xml:space="preserve">Bids: </w:t>
      </w:r>
      <w:r>
        <w:t>The</w:t>
      </w:r>
      <w:r w:rsidR="00557734">
        <w:t xml:space="preserve"> OCAS</w:t>
      </w:r>
      <w:r>
        <w:t xml:space="preserve"> specifically a VCCO, or a person acting under the supervision of the VCCO, will receive the Prices/</w:t>
      </w:r>
      <w:r w:rsidR="00475D88">
        <w:t xml:space="preserve"> </w:t>
      </w:r>
      <w:r>
        <w:t>Bids when submitted. That person must record the time and the date and initial on the Price/</w:t>
      </w:r>
      <w:r w:rsidR="00475D88">
        <w:t xml:space="preserve"> </w:t>
      </w:r>
      <w:r>
        <w:t xml:space="preserve">Bid envelope. That record shall be retained. All envelopes, </w:t>
      </w:r>
      <w:r>
        <w:lastRenderedPageBreak/>
        <w:t>papers, and data submitted with the Price/Bid shall be stapled together and permanently retained, except for Price/</w:t>
      </w:r>
      <w:r w:rsidR="00557734">
        <w:t xml:space="preserve"> </w:t>
      </w:r>
      <w:r>
        <w:t>Bid securities or Work papers which shall be retained only until a signed Contract is obtained. At that time, Price/</w:t>
      </w:r>
      <w:r w:rsidR="00475D88">
        <w:t xml:space="preserve"> </w:t>
      </w:r>
      <w:r>
        <w:t>Bid securities must be returned to the Offeror. Until that time, Price/</w:t>
      </w:r>
      <w:r w:rsidR="00475D88">
        <w:t xml:space="preserve"> </w:t>
      </w:r>
      <w:r>
        <w:t>Bid securities must be retained in a secure place. Work papers will be returned to the Offeror unopened, unless</w:t>
      </w:r>
      <w:r>
        <w:rPr>
          <w:spacing w:val="-10"/>
        </w:rPr>
        <w:t xml:space="preserve"> </w:t>
      </w:r>
      <w:r>
        <w:t>needed</w:t>
      </w:r>
      <w:r>
        <w:rPr>
          <w:spacing w:val="-10"/>
        </w:rPr>
        <w:t xml:space="preserve"> </w:t>
      </w:r>
      <w:r>
        <w:t>to</w:t>
      </w:r>
      <w:r>
        <w:rPr>
          <w:spacing w:val="-10"/>
        </w:rPr>
        <w:t xml:space="preserve"> </w:t>
      </w:r>
      <w:r>
        <w:t>resolve</w:t>
      </w:r>
      <w:r>
        <w:rPr>
          <w:spacing w:val="-9"/>
        </w:rPr>
        <w:t xml:space="preserve"> </w:t>
      </w:r>
      <w:r>
        <w:t>a</w:t>
      </w:r>
      <w:r>
        <w:rPr>
          <w:spacing w:val="-11"/>
        </w:rPr>
        <w:t xml:space="preserve"> </w:t>
      </w:r>
      <w:r>
        <w:t>withdrawal</w:t>
      </w:r>
      <w:r>
        <w:rPr>
          <w:spacing w:val="-9"/>
        </w:rPr>
        <w:t xml:space="preserve"> </w:t>
      </w:r>
      <w:r>
        <w:t>of</w:t>
      </w:r>
      <w:r>
        <w:rPr>
          <w:spacing w:val="-12"/>
        </w:rPr>
        <w:t xml:space="preserve"> </w:t>
      </w:r>
      <w:r>
        <w:t>Price/</w:t>
      </w:r>
      <w:r w:rsidR="00557734">
        <w:t xml:space="preserve"> </w:t>
      </w:r>
      <w:r>
        <w:t>Bid</w:t>
      </w:r>
      <w:r>
        <w:rPr>
          <w:spacing w:val="-10"/>
        </w:rPr>
        <w:t xml:space="preserve"> </w:t>
      </w:r>
      <w:r>
        <w:t>due</w:t>
      </w:r>
      <w:r>
        <w:rPr>
          <w:spacing w:val="-9"/>
        </w:rPr>
        <w:t xml:space="preserve"> </w:t>
      </w:r>
      <w:r>
        <w:t>to</w:t>
      </w:r>
      <w:r>
        <w:rPr>
          <w:spacing w:val="-10"/>
        </w:rPr>
        <w:t xml:space="preserve"> </w:t>
      </w:r>
      <w:r>
        <w:t>error</w:t>
      </w:r>
      <w:r>
        <w:rPr>
          <w:spacing w:val="-12"/>
        </w:rPr>
        <w:t xml:space="preserve"> </w:t>
      </w:r>
      <w:r>
        <w:t>claim.</w:t>
      </w:r>
      <w:r>
        <w:rPr>
          <w:spacing w:val="-10"/>
        </w:rPr>
        <w:t xml:space="preserve"> </w:t>
      </w:r>
      <w:r>
        <w:t>The</w:t>
      </w:r>
      <w:r>
        <w:rPr>
          <w:spacing w:val="-9"/>
        </w:rPr>
        <w:t xml:space="preserve"> </w:t>
      </w:r>
      <w:r>
        <w:t>preferred</w:t>
      </w:r>
      <w:r>
        <w:rPr>
          <w:spacing w:val="-10"/>
        </w:rPr>
        <w:t xml:space="preserve"> </w:t>
      </w:r>
      <w:r>
        <w:t>days</w:t>
      </w:r>
      <w:r>
        <w:rPr>
          <w:spacing w:val="-8"/>
        </w:rPr>
        <w:t xml:space="preserve"> </w:t>
      </w:r>
      <w:r>
        <w:t>for</w:t>
      </w:r>
      <w:r>
        <w:rPr>
          <w:spacing w:val="-10"/>
        </w:rPr>
        <w:t xml:space="preserve"> </w:t>
      </w:r>
      <w:r>
        <w:t>Price/</w:t>
      </w:r>
      <w:r w:rsidR="00557734">
        <w:t xml:space="preserve"> </w:t>
      </w:r>
      <w:r>
        <w:t>Bid receipt are Tuesdays and</w:t>
      </w:r>
      <w:r>
        <w:rPr>
          <w:spacing w:val="-17"/>
        </w:rPr>
        <w:t xml:space="preserve"> </w:t>
      </w:r>
      <w:r>
        <w:t>Wednesdays.</w:t>
      </w:r>
    </w:p>
    <w:p w14:paraId="2B5583CB" w14:textId="77777777" w:rsidR="00BD63E6" w:rsidRDefault="00BD63E6">
      <w:pPr>
        <w:pStyle w:val="BodyText"/>
        <w:spacing w:before="8"/>
      </w:pPr>
    </w:p>
    <w:p w14:paraId="0AADC476" w14:textId="0FFC47E5" w:rsidR="00BD63E6" w:rsidRDefault="00D94B7A">
      <w:pPr>
        <w:pStyle w:val="Heading3"/>
      </w:pPr>
      <w:bookmarkStart w:id="383" w:name="SECTION_10.3___PRICE/BID_OPENING"/>
      <w:bookmarkStart w:id="384" w:name="_Toc55204113"/>
      <w:bookmarkEnd w:id="383"/>
      <w:r>
        <w:t>SECTION 10.3 PRICE/</w:t>
      </w:r>
      <w:r w:rsidR="00475D88">
        <w:t xml:space="preserve"> </w:t>
      </w:r>
      <w:r>
        <w:t>BID OPENING</w:t>
      </w:r>
      <w:bookmarkEnd w:id="384"/>
    </w:p>
    <w:p w14:paraId="4756A1CF" w14:textId="77777777" w:rsidR="00BD63E6" w:rsidRDefault="00D94B7A">
      <w:pPr>
        <w:pStyle w:val="BodyText"/>
        <w:spacing w:before="172"/>
        <w:ind w:left="120" w:right="108"/>
        <w:jc w:val="both"/>
      </w:pPr>
      <w:r>
        <w:rPr>
          <w:b/>
        </w:rPr>
        <w:t>10.3.1</w:t>
      </w:r>
      <w:r>
        <w:rPr>
          <w:b/>
          <w:spacing w:val="-13"/>
        </w:rPr>
        <w:t xml:space="preserve"> </w:t>
      </w:r>
      <w:r>
        <w:rPr>
          <w:b/>
        </w:rPr>
        <w:t>Bid</w:t>
      </w:r>
      <w:r>
        <w:rPr>
          <w:b/>
          <w:spacing w:val="-17"/>
        </w:rPr>
        <w:t xml:space="preserve"> </w:t>
      </w:r>
      <w:r>
        <w:rPr>
          <w:b/>
        </w:rPr>
        <w:t>Opening</w:t>
      </w:r>
      <w:r>
        <w:rPr>
          <w:b/>
          <w:spacing w:val="-16"/>
        </w:rPr>
        <w:t xml:space="preserve"> </w:t>
      </w:r>
      <w:r>
        <w:rPr>
          <w:b/>
        </w:rPr>
        <w:t>(other</w:t>
      </w:r>
      <w:r>
        <w:rPr>
          <w:b/>
          <w:spacing w:val="-12"/>
        </w:rPr>
        <w:t xml:space="preserve"> </w:t>
      </w:r>
      <w:r>
        <w:rPr>
          <w:b/>
        </w:rPr>
        <w:t>than</w:t>
      </w:r>
      <w:r>
        <w:rPr>
          <w:b/>
          <w:spacing w:val="-17"/>
        </w:rPr>
        <w:t xml:space="preserve"> </w:t>
      </w:r>
      <w:r>
        <w:rPr>
          <w:b/>
        </w:rPr>
        <w:t>Medical</w:t>
      </w:r>
      <w:r>
        <w:rPr>
          <w:b/>
          <w:spacing w:val="-15"/>
        </w:rPr>
        <w:t xml:space="preserve"> </w:t>
      </w:r>
      <w:r>
        <w:rPr>
          <w:b/>
        </w:rPr>
        <w:t>Center</w:t>
      </w:r>
      <w:r>
        <w:rPr>
          <w:b/>
          <w:spacing w:val="-15"/>
        </w:rPr>
        <w:t xml:space="preserve"> </w:t>
      </w:r>
      <w:r>
        <w:rPr>
          <w:b/>
        </w:rPr>
        <w:t>Projects):</w:t>
      </w:r>
      <w:r>
        <w:rPr>
          <w:b/>
          <w:spacing w:val="-16"/>
        </w:rPr>
        <w:t xml:space="preserve"> </w:t>
      </w:r>
      <w:r>
        <w:t>Bids</w:t>
      </w:r>
      <w:r>
        <w:rPr>
          <w:spacing w:val="-14"/>
        </w:rPr>
        <w:t xml:space="preserve"> </w:t>
      </w:r>
      <w:r>
        <w:t>shall</w:t>
      </w:r>
      <w:r>
        <w:rPr>
          <w:spacing w:val="-15"/>
        </w:rPr>
        <w:t xml:space="preserve"> </w:t>
      </w:r>
      <w:r>
        <w:t>be</w:t>
      </w:r>
      <w:r>
        <w:rPr>
          <w:spacing w:val="-15"/>
        </w:rPr>
        <w:t xml:space="preserve"> </w:t>
      </w:r>
      <w:r>
        <w:t>publicly</w:t>
      </w:r>
      <w:r>
        <w:rPr>
          <w:spacing w:val="-18"/>
        </w:rPr>
        <w:t xml:space="preserve"> </w:t>
      </w:r>
      <w:r>
        <w:t>opened</w:t>
      </w:r>
      <w:r>
        <w:rPr>
          <w:spacing w:val="-13"/>
        </w:rPr>
        <w:t xml:space="preserve"> </w:t>
      </w:r>
      <w:r>
        <w:t>by</w:t>
      </w:r>
      <w:r>
        <w:rPr>
          <w:spacing w:val="-18"/>
        </w:rPr>
        <w:t xml:space="preserve"> </w:t>
      </w:r>
      <w:r>
        <w:t>a</w:t>
      </w:r>
      <w:r>
        <w:rPr>
          <w:spacing w:val="-12"/>
        </w:rPr>
        <w:t xml:space="preserve"> </w:t>
      </w:r>
      <w:r>
        <w:t xml:space="preserve">VCCO or their representatives(s) and shall be reviewed for completeness. Tabulation shall be made showing Bid price, presence of Bid Bond or certified check, completion time, Work papers, acknowledgement of receipt of Addenda, and any other pertinent information. See </w:t>
      </w:r>
      <w:r>
        <w:rPr>
          <w:color w:val="0000FF"/>
          <w:u w:val="single" w:color="0000FF"/>
        </w:rPr>
        <w:t xml:space="preserve">Appendix C </w:t>
      </w:r>
      <w:r>
        <w:t>for Procedures for Opening</w:t>
      </w:r>
      <w:r>
        <w:rPr>
          <w:spacing w:val="-3"/>
        </w:rPr>
        <w:t xml:space="preserve"> </w:t>
      </w:r>
      <w:r>
        <w:t>Bids.</w:t>
      </w:r>
    </w:p>
    <w:p w14:paraId="618A4BDA" w14:textId="77777777" w:rsidR="00BD63E6" w:rsidRDefault="00BD63E6">
      <w:pPr>
        <w:pStyle w:val="BodyText"/>
        <w:spacing w:before="7"/>
        <w:rPr>
          <w:sz w:val="20"/>
        </w:rPr>
      </w:pPr>
    </w:p>
    <w:p w14:paraId="118CD93E" w14:textId="03E6364D" w:rsidR="00BD63E6" w:rsidRDefault="00D94B7A">
      <w:pPr>
        <w:pStyle w:val="BodyText"/>
        <w:spacing w:before="1"/>
        <w:ind w:left="120" w:right="108"/>
        <w:jc w:val="both"/>
      </w:pPr>
      <w:bookmarkStart w:id="385" w:name="_bookmark314"/>
      <w:bookmarkEnd w:id="385"/>
      <w:r>
        <w:rPr>
          <w:b/>
        </w:rPr>
        <w:t>10.3.2</w:t>
      </w:r>
      <w:r>
        <w:rPr>
          <w:b/>
          <w:position w:val="10"/>
          <w:sz w:val="15"/>
        </w:rPr>
        <w:t xml:space="preserve"> </w:t>
      </w:r>
      <w:r>
        <w:rPr>
          <w:b/>
        </w:rPr>
        <w:t xml:space="preserve">Bid Opening (Option for Medical Center Projects): </w:t>
      </w:r>
      <w:r>
        <w:t>Under this option, provided there is a D&amp;F and after being advertised as the procedure being used, Bids may be privately opened by the VCCO or their representative(s) and shall be reviewed for completeness. Tabulation shall be made showing Bid price, presence of Bid Bond or certified check, completion time, Work papers, acknowledgment of receipt of Addenda, and any other pertinent information.</w:t>
      </w:r>
    </w:p>
    <w:p w14:paraId="6376DA57" w14:textId="77777777" w:rsidR="00BD63E6" w:rsidRDefault="00BD63E6">
      <w:pPr>
        <w:pStyle w:val="BodyText"/>
        <w:spacing w:before="10"/>
        <w:rPr>
          <w:sz w:val="22"/>
        </w:rPr>
      </w:pPr>
    </w:p>
    <w:p w14:paraId="61A32BFF" w14:textId="77777777" w:rsidR="00BD63E6" w:rsidRDefault="00D94B7A">
      <w:pPr>
        <w:pStyle w:val="BodyText"/>
        <w:ind w:left="120" w:right="113"/>
        <w:jc w:val="both"/>
      </w:pPr>
      <w:r>
        <w:t>Once the designated Bid receipt time has arrived, the Contract Officer will move the sealed Bids to a private area. If the low Bid is within budget, the Bids will be announced immediately. If all Bids are over budget the results of the Bid opening will not be made public until the Contract is awarded. At that time, the list of firms whose Bids were received will be made available to the public.</w:t>
      </w:r>
    </w:p>
    <w:p w14:paraId="4BDBC129" w14:textId="77777777" w:rsidR="00BD63E6" w:rsidRDefault="00BD63E6">
      <w:pPr>
        <w:pStyle w:val="BodyText"/>
        <w:spacing w:before="9"/>
        <w:rPr>
          <w:sz w:val="20"/>
        </w:rPr>
      </w:pPr>
    </w:p>
    <w:p w14:paraId="488E0E79" w14:textId="31BDCDF6" w:rsidR="00BD63E6" w:rsidRDefault="00D94B7A">
      <w:pPr>
        <w:pStyle w:val="BodyText"/>
        <w:ind w:left="120" w:right="111" w:hanging="3"/>
        <w:jc w:val="both"/>
      </w:pPr>
      <w:bookmarkStart w:id="386" w:name="_bookmark315"/>
      <w:bookmarkEnd w:id="386"/>
      <w:r>
        <w:rPr>
          <w:b/>
        </w:rPr>
        <w:t>10.3.3</w:t>
      </w:r>
      <w:r>
        <w:rPr>
          <w:b/>
          <w:position w:val="10"/>
          <w:sz w:val="15"/>
        </w:rPr>
        <w:t xml:space="preserve"> </w:t>
      </w:r>
      <w:r>
        <w:rPr>
          <w:b/>
        </w:rPr>
        <w:t xml:space="preserve">Proposal Price Opening: </w:t>
      </w:r>
      <w:r>
        <w:t>Prices shall be privately opened by a VCCO or their representatives(s)</w:t>
      </w:r>
      <w:r>
        <w:rPr>
          <w:spacing w:val="-8"/>
        </w:rPr>
        <w:t xml:space="preserve"> </w:t>
      </w:r>
      <w:r>
        <w:t>and</w:t>
      </w:r>
      <w:r>
        <w:rPr>
          <w:spacing w:val="-11"/>
        </w:rPr>
        <w:t xml:space="preserve"> </w:t>
      </w:r>
      <w:r>
        <w:t>shall</w:t>
      </w:r>
      <w:r>
        <w:rPr>
          <w:spacing w:val="-7"/>
        </w:rPr>
        <w:t xml:space="preserve"> </w:t>
      </w:r>
      <w:r>
        <w:t>be</w:t>
      </w:r>
      <w:r>
        <w:rPr>
          <w:spacing w:val="-10"/>
        </w:rPr>
        <w:t xml:space="preserve"> </w:t>
      </w:r>
      <w:r>
        <w:t>reviewed</w:t>
      </w:r>
      <w:r>
        <w:rPr>
          <w:spacing w:val="-8"/>
        </w:rPr>
        <w:t xml:space="preserve"> </w:t>
      </w:r>
      <w:r>
        <w:t>for</w:t>
      </w:r>
      <w:r>
        <w:rPr>
          <w:spacing w:val="-8"/>
        </w:rPr>
        <w:t xml:space="preserve"> </w:t>
      </w:r>
      <w:r>
        <w:t>completeness.</w:t>
      </w:r>
      <w:r>
        <w:rPr>
          <w:spacing w:val="-8"/>
        </w:rPr>
        <w:t xml:space="preserve"> </w:t>
      </w:r>
      <w:r>
        <w:t>Tabulation</w:t>
      </w:r>
      <w:r>
        <w:rPr>
          <w:spacing w:val="-11"/>
        </w:rPr>
        <w:t xml:space="preserve"> </w:t>
      </w:r>
      <w:r>
        <w:t>shall</w:t>
      </w:r>
      <w:r>
        <w:rPr>
          <w:spacing w:val="-7"/>
        </w:rPr>
        <w:t xml:space="preserve"> </w:t>
      </w:r>
      <w:r>
        <w:t>be</w:t>
      </w:r>
      <w:r>
        <w:rPr>
          <w:spacing w:val="-10"/>
        </w:rPr>
        <w:t xml:space="preserve"> </w:t>
      </w:r>
      <w:r>
        <w:t>made</w:t>
      </w:r>
      <w:r>
        <w:rPr>
          <w:spacing w:val="-10"/>
        </w:rPr>
        <w:t xml:space="preserve"> </w:t>
      </w:r>
      <w:r>
        <w:t>showing</w:t>
      </w:r>
      <w:r>
        <w:rPr>
          <w:spacing w:val="-11"/>
        </w:rPr>
        <w:t xml:space="preserve"> </w:t>
      </w:r>
      <w:r>
        <w:t>Proposal pricing and scoring per the RFP criteria and will be revealed to the Selection Committee after the Technical Scoring is</w:t>
      </w:r>
      <w:r>
        <w:rPr>
          <w:spacing w:val="-13"/>
        </w:rPr>
        <w:t xml:space="preserve"> </w:t>
      </w:r>
      <w:r>
        <w:t>complete.</w:t>
      </w:r>
    </w:p>
    <w:p w14:paraId="0CCE03DD" w14:textId="77777777" w:rsidR="00BD63E6" w:rsidRDefault="00BD63E6">
      <w:pPr>
        <w:pStyle w:val="BodyText"/>
        <w:spacing w:before="10"/>
      </w:pPr>
    </w:p>
    <w:p w14:paraId="5676E8D6" w14:textId="3A88995B" w:rsidR="00BD63E6" w:rsidRDefault="00D94B7A">
      <w:pPr>
        <w:pStyle w:val="Heading3"/>
      </w:pPr>
      <w:bookmarkStart w:id="387" w:name="SECTION_10.4___PROVISIONS_FOR_NEGOTIATIO"/>
      <w:bookmarkStart w:id="388" w:name="_Toc55204114"/>
      <w:bookmarkEnd w:id="387"/>
      <w:r>
        <w:t>SECTION 10.4 PROVISIONS FOR NEGOTIATION WITH LOW OFFEROR</w:t>
      </w:r>
      <w:bookmarkEnd w:id="388"/>
    </w:p>
    <w:p w14:paraId="2ACF3262" w14:textId="599333BA" w:rsidR="00BD63E6" w:rsidRDefault="00D94B7A">
      <w:pPr>
        <w:pStyle w:val="BodyText"/>
        <w:spacing w:before="172"/>
        <w:ind w:left="120" w:right="108"/>
        <w:jc w:val="both"/>
      </w:pPr>
      <w:r>
        <w:t>When the low Price/</w:t>
      </w:r>
      <w:r w:rsidR="00475D88">
        <w:t xml:space="preserve"> </w:t>
      </w:r>
      <w:r>
        <w:t>Bid exceeds available funds and upon approval of the AVP &amp; CFO negotiations with the lowest responsive and responsible Offeror may occur. For Medical Center Projects if advertised</w:t>
      </w:r>
      <w:r>
        <w:rPr>
          <w:spacing w:val="-6"/>
        </w:rPr>
        <w:t xml:space="preserve"> </w:t>
      </w:r>
      <w:r>
        <w:t>as</w:t>
      </w:r>
      <w:r>
        <w:rPr>
          <w:spacing w:val="-7"/>
        </w:rPr>
        <w:t xml:space="preserve"> </w:t>
      </w:r>
      <w:r>
        <w:t>in</w:t>
      </w:r>
      <w:r>
        <w:rPr>
          <w:spacing w:val="-6"/>
        </w:rPr>
        <w:t xml:space="preserve"> </w:t>
      </w:r>
      <w:r>
        <w:t>§</w:t>
      </w:r>
      <w:hyperlink w:anchor="_bookmark314" w:history="1">
        <w:r>
          <w:rPr>
            <w:color w:val="0000FF"/>
            <w:u w:val="single" w:color="0000FF"/>
          </w:rPr>
          <w:t>10.3.2</w:t>
        </w:r>
      </w:hyperlink>
      <w:r>
        <w:t>,</w:t>
      </w:r>
      <w:r>
        <w:rPr>
          <w:spacing w:val="-6"/>
        </w:rPr>
        <w:t xml:space="preserve"> </w:t>
      </w:r>
      <w:r>
        <w:t>negotiations</w:t>
      </w:r>
      <w:r>
        <w:rPr>
          <w:spacing w:val="-7"/>
        </w:rPr>
        <w:t xml:space="preserve"> </w:t>
      </w:r>
      <w:r>
        <w:t>with</w:t>
      </w:r>
      <w:r>
        <w:rPr>
          <w:spacing w:val="-6"/>
        </w:rPr>
        <w:t xml:space="preserve"> </w:t>
      </w:r>
      <w:r>
        <w:t>up</w:t>
      </w:r>
      <w:r>
        <w:rPr>
          <w:spacing w:val="-6"/>
        </w:rPr>
        <w:t xml:space="preserve"> </w:t>
      </w:r>
      <w:r>
        <w:t>to</w:t>
      </w:r>
      <w:r>
        <w:rPr>
          <w:spacing w:val="-6"/>
        </w:rPr>
        <w:t xml:space="preserve"> </w:t>
      </w:r>
      <w:r>
        <w:t>three</w:t>
      </w:r>
      <w:r>
        <w:rPr>
          <w:spacing w:val="-5"/>
        </w:rPr>
        <w:t xml:space="preserve"> </w:t>
      </w:r>
      <w:r>
        <w:t>(3)</w:t>
      </w:r>
      <w:r>
        <w:rPr>
          <w:spacing w:val="-6"/>
        </w:rPr>
        <w:t xml:space="preserve"> </w:t>
      </w:r>
      <w:r>
        <w:t>Offerors</w:t>
      </w:r>
      <w:r>
        <w:rPr>
          <w:spacing w:val="-7"/>
        </w:rPr>
        <w:t xml:space="preserve"> </w:t>
      </w:r>
      <w:r>
        <w:t>may</w:t>
      </w:r>
      <w:r>
        <w:rPr>
          <w:spacing w:val="-9"/>
        </w:rPr>
        <w:t xml:space="preserve"> </w:t>
      </w:r>
      <w:r>
        <w:t>occur.</w:t>
      </w:r>
      <w:r>
        <w:rPr>
          <w:spacing w:val="-6"/>
        </w:rPr>
        <w:t xml:space="preserve"> </w:t>
      </w:r>
      <w:r>
        <w:t>This</w:t>
      </w:r>
      <w:r>
        <w:rPr>
          <w:spacing w:val="-7"/>
        </w:rPr>
        <w:t xml:space="preserve"> </w:t>
      </w:r>
      <w:r>
        <w:t>would</w:t>
      </w:r>
      <w:r>
        <w:rPr>
          <w:spacing w:val="-6"/>
        </w:rPr>
        <w:t xml:space="preserve"> </w:t>
      </w:r>
      <w:r>
        <w:t>normally</w:t>
      </w:r>
      <w:r>
        <w:rPr>
          <w:spacing w:val="-11"/>
        </w:rPr>
        <w:t xml:space="preserve"> </w:t>
      </w:r>
      <w:r>
        <w:t>be the three lowest. In all cases, a record of the negotiations will become a part of the procurement file for the</w:t>
      </w:r>
      <w:r>
        <w:rPr>
          <w:spacing w:val="-3"/>
        </w:rPr>
        <w:t xml:space="preserve"> </w:t>
      </w:r>
      <w:r>
        <w:t>Project.</w:t>
      </w:r>
    </w:p>
    <w:p w14:paraId="69CCAEDE" w14:textId="77777777" w:rsidR="00BD63E6" w:rsidRDefault="00BD63E6">
      <w:pPr>
        <w:pStyle w:val="BodyText"/>
        <w:spacing w:before="8"/>
      </w:pPr>
    </w:p>
    <w:p w14:paraId="6C5D6F9C" w14:textId="57D011B3" w:rsidR="00BD63E6" w:rsidRDefault="00D94B7A">
      <w:pPr>
        <w:pStyle w:val="Heading3"/>
        <w:spacing w:before="1"/>
      </w:pPr>
      <w:bookmarkStart w:id="389" w:name="SECTION_10.5___AUTHORITY_TO_AWARD_A_CAPI"/>
      <w:bookmarkStart w:id="390" w:name="_Toc55204115"/>
      <w:bookmarkEnd w:id="389"/>
      <w:r>
        <w:t>SECTION 10.5 AUTHORITY TO AWARD A CAPITAL PROJECT CONTRACT</w:t>
      </w:r>
      <w:bookmarkEnd w:id="390"/>
    </w:p>
    <w:p w14:paraId="445F94DC" w14:textId="77777777" w:rsidR="00BD63E6" w:rsidRDefault="00BD63E6">
      <w:pPr>
        <w:pStyle w:val="BodyText"/>
        <w:spacing w:before="7"/>
        <w:rPr>
          <w:sz w:val="11"/>
        </w:rPr>
      </w:pPr>
      <w:bookmarkStart w:id="391" w:name="_bookmark318"/>
      <w:bookmarkEnd w:id="391"/>
    </w:p>
    <w:p w14:paraId="21DE905E" w14:textId="5CB8D9EE" w:rsidR="00BD63E6" w:rsidRDefault="00D94B7A">
      <w:pPr>
        <w:pStyle w:val="BodyText"/>
        <w:spacing w:before="90"/>
        <w:ind w:left="119" w:right="108"/>
        <w:jc w:val="both"/>
      </w:pPr>
      <w:r>
        <w:t>The</w:t>
      </w:r>
      <w:r>
        <w:rPr>
          <w:spacing w:val="-5"/>
        </w:rPr>
        <w:t xml:space="preserve"> </w:t>
      </w:r>
      <w:r>
        <w:t>VCCO</w:t>
      </w:r>
      <w:r>
        <w:rPr>
          <w:spacing w:val="-7"/>
        </w:rPr>
        <w:t xml:space="preserve"> </w:t>
      </w:r>
      <w:r>
        <w:t>approves</w:t>
      </w:r>
      <w:r>
        <w:rPr>
          <w:spacing w:val="-7"/>
        </w:rPr>
        <w:t xml:space="preserve"> </w:t>
      </w:r>
      <w:r>
        <w:t>all</w:t>
      </w:r>
      <w:r>
        <w:rPr>
          <w:spacing w:val="-5"/>
        </w:rPr>
        <w:t xml:space="preserve"> </w:t>
      </w:r>
      <w:r>
        <w:t>requests</w:t>
      </w:r>
      <w:r>
        <w:rPr>
          <w:spacing w:val="-7"/>
        </w:rPr>
        <w:t xml:space="preserve"> </w:t>
      </w:r>
      <w:r>
        <w:t>to</w:t>
      </w:r>
      <w:r>
        <w:rPr>
          <w:spacing w:val="-6"/>
        </w:rPr>
        <w:t xml:space="preserve"> </w:t>
      </w:r>
      <w:r>
        <w:t>award</w:t>
      </w:r>
      <w:r>
        <w:rPr>
          <w:spacing w:val="-6"/>
        </w:rPr>
        <w:t xml:space="preserve"> </w:t>
      </w:r>
      <w:r>
        <w:t>a</w:t>
      </w:r>
      <w:r>
        <w:rPr>
          <w:spacing w:val="-5"/>
        </w:rPr>
        <w:t xml:space="preserve"> </w:t>
      </w:r>
      <w:r>
        <w:t>Contract</w:t>
      </w:r>
      <w:r>
        <w:rPr>
          <w:spacing w:val="-8"/>
        </w:rPr>
        <w:t xml:space="preserve"> </w:t>
      </w:r>
      <w:r>
        <w:t>(e-Builder</w:t>
      </w:r>
      <w:r>
        <w:rPr>
          <w:spacing w:val="-6"/>
        </w:rPr>
        <w:t xml:space="preserve"> </w:t>
      </w:r>
      <w:r>
        <w:t>H8</w:t>
      </w:r>
      <w:r>
        <w:rPr>
          <w:spacing w:val="-6"/>
        </w:rPr>
        <w:t xml:space="preserve"> </w:t>
      </w:r>
      <w:r>
        <w:t>process)</w:t>
      </w:r>
      <w:r>
        <w:rPr>
          <w:spacing w:val="-6"/>
        </w:rPr>
        <w:t xml:space="preserve"> </w:t>
      </w:r>
      <w:r>
        <w:t>to</w:t>
      </w:r>
      <w:r>
        <w:rPr>
          <w:spacing w:val="-6"/>
        </w:rPr>
        <w:t xml:space="preserve"> </w:t>
      </w:r>
      <w:r>
        <w:t>the</w:t>
      </w:r>
      <w:r>
        <w:rPr>
          <w:spacing w:val="-5"/>
        </w:rPr>
        <w:t xml:space="preserve"> </w:t>
      </w:r>
      <w:r>
        <w:t>selected</w:t>
      </w:r>
      <w:r>
        <w:rPr>
          <w:spacing w:val="-6"/>
        </w:rPr>
        <w:t xml:space="preserve"> </w:t>
      </w:r>
      <w:r>
        <w:t>Offeror</w:t>
      </w:r>
      <w:r>
        <w:rPr>
          <w:spacing w:val="-6"/>
        </w:rPr>
        <w:t xml:space="preserve"> </w:t>
      </w:r>
      <w:r>
        <w:t>in a competitive negotiation process, or the low responsive and responsible Bidder, for Capital Projects. Note the construction line of the budget shall reflect the award amount. Once the award is approved, the</w:t>
      </w:r>
      <w:r>
        <w:rPr>
          <w:spacing w:val="-15"/>
        </w:rPr>
        <w:t xml:space="preserve"> </w:t>
      </w:r>
      <w:r>
        <w:t>University</w:t>
      </w:r>
      <w:r>
        <w:rPr>
          <w:spacing w:val="-21"/>
        </w:rPr>
        <w:t xml:space="preserve"> </w:t>
      </w:r>
      <w:r>
        <w:t>shall</w:t>
      </w:r>
      <w:r>
        <w:rPr>
          <w:spacing w:val="-15"/>
        </w:rPr>
        <w:t xml:space="preserve"> </w:t>
      </w:r>
      <w:r>
        <w:t>"Post"</w:t>
      </w:r>
      <w:r>
        <w:rPr>
          <w:spacing w:val="-16"/>
        </w:rPr>
        <w:t xml:space="preserve"> </w:t>
      </w:r>
      <w:r>
        <w:t>a</w:t>
      </w:r>
      <w:r>
        <w:rPr>
          <w:spacing w:val="-15"/>
        </w:rPr>
        <w:t xml:space="preserve"> </w:t>
      </w:r>
      <w:r>
        <w:t>Notice</w:t>
      </w:r>
      <w:r>
        <w:rPr>
          <w:spacing w:val="-15"/>
        </w:rPr>
        <w:t xml:space="preserve"> </w:t>
      </w:r>
      <w:r>
        <w:t>of</w:t>
      </w:r>
      <w:r>
        <w:rPr>
          <w:spacing w:val="-18"/>
        </w:rPr>
        <w:t xml:space="preserve"> </w:t>
      </w:r>
      <w:r>
        <w:t>Intent</w:t>
      </w:r>
      <w:r>
        <w:rPr>
          <w:spacing w:val="-15"/>
        </w:rPr>
        <w:t xml:space="preserve"> </w:t>
      </w:r>
      <w:r>
        <w:t>to</w:t>
      </w:r>
      <w:r>
        <w:rPr>
          <w:spacing w:val="-16"/>
        </w:rPr>
        <w:t xml:space="preserve"> </w:t>
      </w:r>
      <w:r>
        <w:t>Award</w:t>
      </w:r>
      <w:r>
        <w:rPr>
          <w:spacing w:val="-16"/>
        </w:rPr>
        <w:t xml:space="preserve"> </w:t>
      </w:r>
      <w:r>
        <w:t>at</w:t>
      </w:r>
      <w:r>
        <w:rPr>
          <w:spacing w:val="-15"/>
        </w:rPr>
        <w:t xml:space="preserve"> </w:t>
      </w:r>
      <w:r>
        <w:t>the</w:t>
      </w:r>
      <w:r>
        <w:rPr>
          <w:spacing w:val="-15"/>
        </w:rPr>
        <w:t xml:space="preserve"> </w:t>
      </w:r>
      <w:r>
        <w:t>OCA</w:t>
      </w:r>
      <w:r w:rsidR="00557734">
        <w:t>S</w:t>
      </w:r>
      <w:r>
        <w:rPr>
          <w:spacing w:val="-17"/>
        </w:rPr>
        <w:t xml:space="preserve"> </w:t>
      </w:r>
      <w:r>
        <w:t>Public</w:t>
      </w:r>
      <w:r>
        <w:rPr>
          <w:spacing w:val="-15"/>
        </w:rPr>
        <w:t xml:space="preserve"> </w:t>
      </w:r>
      <w:r>
        <w:t>Bid</w:t>
      </w:r>
      <w:r>
        <w:rPr>
          <w:spacing w:val="-16"/>
        </w:rPr>
        <w:t xml:space="preserve"> </w:t>
      </w:r>
      <w:r>
        <w:t>Board</w:t>
      </w:r>
      <w:r>
        <w:rPr>
          <w:spacing w:val="-16"/>
        </w:rPr>
        <w:t xml:space="preserve"> </w:t>
      </w:r>
      <w:r>
        <w:t>and</w:t>
      </w:r>
      <w:r>
        <w:rPr>
          <w:spacing w:val="-16"/>
        </w:rPr>
        <w:t xml:space="preserve"> </w:t>
      </w:r>
      <w:r>
        <w:t>on</w:t>
      </w:r>
      <w:r>
        <w:rPr>
          <w:spacing w:val="-16"/>
        </w:rPr>
        <w:t xml:space="preserve"> </w:t>
      </w:r>
      <w:r>
        <w:t>the</w:t>
      </w:r>
      <w:r>
        <w:rPr>
          <w:spacing w:val="-15"/>
        </w:rPr>
        <w:t xml:space="preserve"> </w:t>
      </w:r>
      <w:hyperlink r:id="rId519">
        <w:r>
          <w:rPr>
            <w:color w:val="0000FF"/>
            <w:u w:val="single" w:color="0000FF"/>
          </w:rPr>
          <w:t>website</w:t>
        </w:r>
      </w:hyperlink>
      <w:r>
        <w:t>.</w:t>
      </w:r>
    </w:p>
    <w:p w14:paraId="725534D2" w14:textId="77777777" w:rsidR="00BD63E6" w:rsidRDefault="00BD63E6">
      <w:pPr>
        <w:pStyle w:val="BodyText"/>
        <w:spacing w:before="5"/>
        <w:rPr>
          <w:sz w:val="20"/>
        </w:rPr>
      </w:pPr>
    </w:p>
    <w:p w14:paraId="49D851DA" w14:textId="59F56268" w:rsidR="00BD63E6" w:rsidRDefault="00D94B7A">
      <w:pPr>
        <w:pStyle w:val="Heading3"/>
      </w:pPr>
      <w:bookmarkStart w:id="392" w:name="SECTION_10.6170___EXECUTION_OF_CONTRACT"/>
      <w:bookmarkStart w:id="393" w:name="_Toc55204116"/>
      <w:bookmarkEnd w:id="392"/>
      <w:r>
        <w:t>SECTION 10.6</w:t>
      </w:r>
      <w:r>
        <w:rPr>
          <w:position w:val="11"/>
          <w:sz w:val="16"/>
        </w:rPr>
        <w:t xml:space="preserve">  </w:t>
      </w:r>
      <w:r>
        <w:t>EXECUTION OF CONTRACT</w:t>
      </w:r>
      <w:bookmarkEnd w:id="393"/>
    </w:p>
    <w:p w14:paraId="0AC8F1E3" w14:textId="77777777" w:rsidR="00BD63E6" w:rsidRDefault="00D94B7A" w:rsidP="001C09AE">
      <w:pPr>
        <w:pStyle w:val="ListParagraph"/>
        <w:numPr>
          <w:ilvl w:val="2"/>
          <w:numId w:val="48"/>
        </w:numPr>
        <w:tabs>
          <w:tab w:val="left" w:pos="840"/>
        </w:tabs>
        <w:spacing w:before="172"/>
        <w:ind w:right="107" w:firstLine="0"/>
        <w:jc w:val="both"/>
        <w:rPr>
          <w:sz w:val="23"/>
        </w:rPr>
      </w:pPr>
      <w:bookmarkStart w:id="394" w:name="_bookmark321"/>
      <w:bookmarkEnd w:id="394"/>
      <w:r>
        <w:rPr>
          <w:sz w:val="23"/>
        </w:rPr>
        <w:t xml:space="preserve">The AVP &amp; CFO has been delegated authority to execute Contracts. The AVP &amp; CFO will execute a written Contract with the Contractor using the appropriate form. The AVP &amp; CFO may </w:t>
      </w:r>
      <w:r>
        <w:rPr>
          <w:sz w:val="23"/>
        </w:rPr>
        <w:lastRenderedPageBreak/>
        <w:t>delegate</w:t>
      </w:r>
      <w:r>
        <w:rPr>
          <w:spacing w:val="-12"/>
          <w:sz w:val="23"/>
        </w:rPr>
        <w:t xml:space="preserve"> </w:t>
      </w:r>
      <w:r>
        <w:rPr>
          <w:sz w:val="23"/>
        </w:rPr>
        <w:t>authority</w:t>
      </w:r>
      <w:r>
        <w:rPr>
          <w:spacing w:val="-18"/>
          <w:sz w:val="23"/>
        </w:rPr>
        <w:t xml:space="preserve"> </w:t>
      </w:r>
      <w:r>
        <w:rPr>
          <w:sz w:val="23"/>
        </w:rPr>
        <w:t>up</w:t>
      </w:r>
      <w:r>
        <w:rPr>
          <w:spacing w:val="-13"/>
          <w:sz w:val="23"/>
        </w:rPr>
        <w:t xml:space="preserve"> </w:t>
      </w:r>
      <w:r>
        <w:rPr>
          <w:sz w:val="23"/>
        </w:rPr>
        <w:t>to</w:t>
      </w:r>
      <w:r>
        <w:rPr>
          <w:spacing w:val="-13"/>
          <w:sz w:val="23"/>
        </w:rPr>
        <w:t xml:space="preserve"> </w:t>
      </w:r>
      <w:r>
        <w:rPr>
          <w:sz w:val="23"/>
        </w:rPr>
        <w:t>$1M</w:t>
      </w:r>
      <w:r>
        <w:rPr>
          <w:spacing w:val="-14"/>
          <w:sz w:val="23"/>
        </w:rPr>
        <w:t xml:space="preserve"> </w:t>
      </w:r>
      <w:r>
        <w:rPr>
          <w:sz w:val="23"/>
        </w:rPr>
        <w:t>to</w:t>
      </w:r>
      <w:r>
        <w:rPr>
          <w:spacing w:val="-13"/>
          <w:sz w:val="23"/>
        </w:rPr>
        <w:t xml:space="preserve"> </w:t>
      </w:r>
      <w:r>
        <w:rPr>
          <w:sz w:val="23"/>
        </w:rPr>
        <w:t>Agency</w:t>
      </w:r>
      <w:r>
        <w:rPr>
          <w:spacing w:val="-18"/>
          <w:sz w:val="23"/>
        </w:rPr>
        <w:t xml:space="preserve"> </w:t>
      </w:r>
      <w:r>
        <w:rPr>
          <w:sz w:val="23"/>
        </w:rPr>
        <w:t>VCCOs</w:t>
      </w:r>
      <w:r>
        <w:rPr>
          <w:spacing w:val="-14"/>
          <w:sz w:val="23"/>
        </w:rPr>
        <w:t xml:space="preserve"> </w:t>
      </w:r>
      <w:r>
        <w:rPr>
          <w:sz w:val="23"/>
        </w:rPr>
        <w:t>by</w:t>
      </w:r>
      <w:r>
        <w:rPr>
          <w:spacing w:val="-16"/>
          <w:sz w:val="23"/>
        </w:rPr>
        <w:t xml:space="preserve"> </w:t>
      </w:r>
      <w:r>
        <w:rPr>
          <w:sz w:val="23"/>
        </w:rPr>
        <w:t>written</w:t>
      </w:r>
      <w:r>
        <w:rPr>
          <w:spacing w:val="-13"/>
          <w:sz w:val="23"/>
        </w:rPr>
        <w:t xml:space="preserve"> </w:t>
      </w:r>
      <w:r>
        <w:rPr>
          <w:sz w:val="23"/>
        </w:rPr>
        <w:t>declarations</w:t>
      </w:r>
      <w:r>
        <w:rPr>
          <w:spacing w:val="-14"/>
          <w:sz w:val="23"/>
        </w:rPr>
        <w:t xml:space="preserve"> </w:t>
      </w:r>
      <w:r>
        <w:rPr>
          <w:sz w:val="23"/>
        </w:rPr>
        <w:t>of</w:t>
      </w:r>
      <w:r>
        <w:rPr>
          <w:spacing w:val="-16"/>
          <w:sz w:val="23"/>
        </w:rPr>
        <w:t xml:space="preserve"> </w:t>
      </w:r>
      <w:r>
        <w:rPr>
          <w:sz w:val="23"/>
        </w:rPr>
        <w:t>the</w:t>
      </w:r>
      <w:r>
        <w:rPr>
          <w:spacing w:val="-12"/>
          <w:sz w:val="23"/>
        </w:rPr>
        <w:t xml:space="preserve"> </w:t>
      </w:r>
      <w:r>
        <w:rPr>
          <w:sz w:val="23"/>
        </w:rPr>
        <w:t>Delegation</w:t>
      </w:r>
      <w:r>
        <w:rPr>
          <w:spacing w:val="-13"/>
          <w:sz w:val="23"/>
        </w:rPr>
        <w:t xml:space="preserve"> </w:t>
      </w:r>
      <w:r>
        <w:rPr>
          <w:sz w:val="23"/>
        </w:rPr>
        <w:t>of</w:t>
      </w:r>
      <w:r>
        <w:rPr>
          <w:spacing w:val="-16"/>
          <w:sz w:val="23"/>
        </w:rPr>
        <w:t xml:space="preserve"> </w:t>
      </w:r>
      <w:r>
        <w:rPr>
          <w:sz w:val="23"/>
        </w:rPr>
        <w:t>Authority.</w:t>
      </w:r>
    </w:p>
    <w:p w14:paraId="59F45533" w14:textId="77777777" w:rsidR="00BD63E6" w:rsidRDefault="00BD63E6">
      <w:pPr>
        <w:pStyle w:val="BodyText"/>
        <w:spacing w:before="10"/>
        <w:rPr>
          <w:sz w:val="22"/>
        </w:rPr>
      </w:pPr>
    </w:p>
    <w:p w14:paraId="0D75672A" w14:textId="77777777" w:rsidR="00BD63E6" w:rsidRDefault="00D94B7A">
      <w:pPr>
        <w:pStyle w:val="BodyText"/>
        <w:ind w:left="120"/>
        <w:jc w:val="both"/>
      </w:pPr>
      <w:r>
        <w:t>Initial and signature requirements for executing Contracts and Change Orders shall be as follows:</w:t>
      </w:r>
    </w:p>
    <w:p w14:paraId="6C035D5E" w14:textId="77777777" w:rsidR="00BD63E6" w:rsidRDefault="00BD63E6">
      <w:pPr>
        <w:pStyle w:val="BodyText"/>
        <w:spacing w:before="1"/>
      </w:pPr>
    </w:p>
    <w:p w14:paraId="5821D84E" w14:textId="77777777" w:rsidR="00BD63E6" w:rsidRDefault="00D94B7A">
      <w:pPr>
        <w:pStyle w:val="BodyText"/>
        <w:ind w:left="839" w:right="108"/>
        <w:jc w:val="both"/>
      </w:pPr>
      <w:r>
        <w:t>Contract control sheets - Construction Contract Administrator shall sign/initial preliminarily on all recommending approval.</w:t>
      </w:r>
    </w:p>
    <w:p w14:paraId="25741D9A" w14:textId="77777777" w:rsidR="00BD63E6" w:rsidRDefault="00BD63E6">
      <w:pPr>
        <w:pStyle w:val="BodyText"/>
        <w:spacing w:before="10"/>
        <w:rPr>
          <w:sz w:val="22"/>
        </w:rPr>
      </w:pPr>
    </w:p>
    <w:p w14:paraId="72A05AAF" w14:textId="21EE0A94" w:rsidR="00BD63E6" w:rsidRDefault="00D94B7A">
      <w:pPr>
        <w:pStyle w:val="BodyText"/>
        <w:ind w:left="840" w:right="110"/>
        <w:jc w:val="both"/>
      </w:pPr>
      <w:r>
        <w:t xml:space="preserve">Change Orders for amounts under $50,000 or up to twenty-five percent (25%) - </w:t>
      </w:r>
      <w:hyperlink r:id="rId520">
        <w:r>
          <w:rPr>
            <w:color w:val="0000FF"/>
            <w:u w:val="single" w:color="0000FF"/>
          </w:rPr>
          <w:t>Contract</w:t>
        </w:r>
      </w:hyperlink>
      <w:r>
        <w:rPr>
          <w:color w:val="0000FF"/>
          <w:u w:val="single" w:color="0000FF"/>
        </w:rPr>
        <w:t xml:space="preserve"> </w:t>
      </w:r>
      <w:hyperlink r:id="rId521">
        <w:r>
          <w:rPr>
            <w:color w:val="0000FF"/>
            <w:u w:val="single" w:color="0000FF"/>
          </w:rPr>
          <w:t>Administration Manage</w:t>
        </w:r>
      </w:hyperlink>
      <w:r>
        <w:rPr>
          <w:color w:val="0000FF"/>
          <w:u w:val="single" w:color="0000FF"/>
        </w:rPr>
        <w:t xml:space="preserve">r </w:t>
      </w:r>
      <w:r>
        <w:t xml:space="preserve">or </w:t>
      </w:r>
      <w:r w:rsidR="007E6F43">
        <w:t xml:space="preserve">Office of Contract Administration Services Associate Director </w:t>
      </w:r>
      <w:r>
        <w:t xml:space="preserve">or </w:t>
      </w:r>
      <w:r w:rsidR="00AC6668">
        <w:t xml:space="preserve">CC&amp;R Director </w:t>
      </w:r>
      <w:r>
        <w:t>will approve all.</w:t>
      </w:r>
    </w:p>
    <w:p w14:paraId="0CC3DF31" w14:textId="77777777" w:rsidR="00BD63E6" w:rsidRDefault="00BD63E6">
      <w:pPr>
        <w:pStyle w:val="BodyText"/>
        <w:rPr>
          <w:sz w:val="15"/>
        </w:rPr>
      </w:pPr>
    </w:p>
    <w:p w14:paraId="515618C4" w14:textId="490607CF" w:rsidR="00BD63E6" w:rsidRDefault="00D94B7A">
      <w:pPr>
        <w:pStyle w:val="BodyText"/>
        <w:spacing w:before="91"/>
        <w:ind w:left="840" w:right="410"/>
      </w:pPr>
      <w:r>
        <w:t xml:space="preserve">Contracts for amounts up to $500,000 – </w:t>
      </w:r>
      <w:hyperlink r:id="rId522">
        <w:r>
          <w:rPr>
            <w:color w:val="0000FF"/>
            <w:u w:val="single" w:color="0000FF"/>
          </w:rPr>
          <w:t>Contract Administration Manager</w:t>
        </w:r>
      </w:hyperlink>
      <w:r>
        <w:rPr>
          <w:color w:val="0000FF"/>
          <w:u w:val="single" w:color="0000FF"/>
        </w:rPr>
        <w:t xml:space="preserve"> </w:t>
      </w:r>
      <w:r>
        <w:t xml:space="preserve">or </w:t>
      </w:r>
      <w:r w:rsidR="00822EA6">
        <w:t xml:space="preserve">Office of Contract Administration Services Associate Director </w:t>
      </w:r>
      <w:r>
        <w:t>to sign.</w:t>
      </w:r>
    </w:p>
    <w:p w14:paraId="6F00F95B" w14:textId="77777777" w:rsidR="00BD63E6" w:rsidRDefault="00BD63E6">
      <w:pPr>
        <w:pStyle w:val="BodyText"/>
        <w:spacing w:before="2"/>
        <w:rPr>
          <w:sz w:val="15"/>
        </w:rPr>
      </w:pPr>
    </w:p>
    <w:p w14:paraId="136B1651" w14:textId="6CC3F823" w:rsidR="00BD63E6" w:rsidRDefault="00D94B7A">
      <w:pPr>
        <w:pStyle w:val="BodyText"/>
        <w:spacing w:before="91"/>
        <w:ind w:left="840" w:right="106"/>
        <w:jc w:val="both"/>
      </w:pPr>
      <w:r>
        <w:t xml:space="preserve">Contracts of $500,000 to less than $1M – </w:t>
      </w:r>
      <w:hyperlink r:id="rId523">
        <w:r>
          <w:rPr>
            <w:color w:val="0000FF"/>
            <w:u w:val="single" w:color="0000FF"/>
          </w:rPr>
          <w:t>Contract Administration Manager</w:t>
        </w:r>
      </w:hyperlink>
      <w:r>
        <w:rPr>
          <w:color w:val="0000FF"/>
          <w:u w:val="single" w:color="0000FF"/>
        </w:rPr>
        <w:t xml:space="preserve"> </w:t>
      </w:r>
      <w:r>
        <w:t xml:space="preserve">or </w:t>
      </w:r>
      <w:r w:rsidR="00CB7BFD">
        <w:t xml:space="preserve">Office of Contract Administration Services Associate Director </w:t>
      </w:r>
      <w:r>
        <w:t>will sign contract control sheet recommending approval to</w:t>
      </w:r>
      <w:r w:rsidR="00AC6668">
        <w:t xml:space="preserve"> CC&amp;R Director</w:t>
      </w:r>
      <w:r w:rsidR="000368C6">
        <w:t>.</w:t>
      </w:r>
      <w:r>
        <w:t xml:space="preserve"> </w:t>
      </w:r>
      <w:r w:rsidR="000368C6">
        <w:t xml:space="preserve">CC&amp;R Director </w:t>
      </w:r>
      <w:r>
        <w:t>to sign.</w:t>
      </w:r>
    </w:p>
    <w:p w14:paraId="0E43D774" w14:textId="77777777" w:rsidR="00BD63E6" w:rsidRDefault="00BD63E6">
      <w:pPr>
        <w:pStyle w:val="BodyText"/>
        <w:spacing w:before="11"/>
        <w:rPr>
          <w:sz w:val="14"/>
        </w:rPr>
      </w:pPr>
    </w:p>
    <w:p w14:paraId="5BAD2F31" w14:textId="3FC2D7B8" w:rsidR="00BD63E6" w:rsidRDefault="00D94B7A">
      <w:pPr>
        <w:pStyle w:val="BodyText"/>
        <w:spacing w:before="91"/>
        <w:ind w:left="840" w:right="110"/>
        <w:jc w:val="both"/>
      </w:pPr>
      <w:r>
        <w:t xml:space="preserve">Contracts of $1M to less than $5M – </w:t>
      </w:r>
      <w:hyperlink r:id="rId524">
        <w:r>
          <w:rPr>
            <w:color w:val="0000FF"/>
            <w:u w:val="single" w:color="0000FF"/>
          </w:rPr>
          <w:t>Contract Administration Manage</w:t>
        </w:r>
      </w:hyperlink>
      <w:r>
        <w:rPr>
          <w:color w:val="0000FF"/>
          <w:u w:val="single" w:color="0000FF"/>
        </w:rPr>
        <w:t xml:space="preserve">r </w:t>
      </w:r>
      <w:r>
        <w:t xml:space="preserve">or </w:t>
      </w:r>
      <w:r w:rsidR="007E3EA6">
        <w:t xml:space="preserve">Office of Contract </w:t>
      </w:r>
      <w:r w:rsidR="00EA77EB">
        <w:t xml:space="preserve">Administration Services Associate Director </w:t>
      </w:r>
      <w:r>
        <w:t xml:space="preserve">to sign and </w:t>
      </w:r>
      <w:r w:rsidR="000368C6">
        <w:t xml:space="preserve">CC&amp;R Director </w:t>
      </w:r>
      <w:r>
        <w:t>to initial contract control sheet recommending approval to AVP &amp; CFO. AVP &amp; CFO to sign.</w:t>
      </w:r>
    </w:p>
    <w:p w14:paraId="1DF85188" w14:textId="77777777" w:rsidR="00BD63E6" w:rsidRDefault="00BD63E6">
      <w:pPr>
        <w:pStyle w:val="BodyText"/>
        <w:spacing w:before="10"/>
        <w:rPr>
          <w:sz w:val="22"/>
        </w:rPr>
      </w:pPr>
    </w:p>
    <w:p w14:paraId="5A5C8301" w14:textId="014F04AC" w:rsidR="00BD63E6" w:rsidRDefault="00D94B7A">
      <w:pPr>
        <w:pStyle w:val="BodyText"/>
        <w:ind w:left="840" w:right="110"/>
        <w:jc w:val="both"/>
      </w:pPr>
      <w:r>
        <w:t xml:space="preserve">Contracts of $5M and more – </w:t>
      </w:r>
      <w:hyperlink r:id="rId525">
        <w:r>
          <w:rPr>
            <w:color w:val="0000FF"/>
            <w:u w:val="single" w:color="0000FF"/>
          </w:rPr>
          <w:t xml:space="preserve">Contract Administration Manager </w:t>
        </w:r>
      </w:hyperlink>
      <w:r>
        <w:t xml:space="preserve">or </w:t>
      </w:r>
      <w:r w:rsidR="00E4069F">
        <w:t xml:space="preserve">Office of Contract Administration Services Associate Director </w:t>
      </w:r>
      <w:r>
        <w:t xml:space="preserve">to sign, </w:t>
      </w:r>
      <w:r w:rsidR="00E4069F">
        <w:t xml:space="preserve">CC&amp;R Director </w:t>
      </w:r>
      <w:r>
        <w:t>to initial and AVP &amp; CFO to sign the contract control sheet recommending approval to Associate General Counsel and Chief Financial Officer. Associate General Counsel to sign the bonds and Chief Financial Officer to sign the contract.</w:t>
      </w:r>
    </w:p>
    <w:p w14:paraId="2A1AAAD6" w14:textId="77777777" w:rsidR="00BD63E6" w:rsidRDefault="00BD63E6">
      <w:pPr>
        <w:pStyle w:val="BodyText"/>
        <w:spacing w:before="10"/>
        <w:rPr>
          <w:sz w:val="22"/>
        </w:rPr>
      </w:pPr>
    </w:p>
    <w:p w14:paraId="2481CB08" w14:textId="68FE5746" w:rsidR="00BD63E6" w:rsidRDefault="00D94B7A" w:rsidP="001C09AE">
      <w:pPr>
        <w:pStyle w:val="ListParagraph"/>
        <w:numPr>
          <w:ilvl w:val="2"/>
          <w:numId w:val="48"/>
        </w:numPr>
        <w:tabs>
          <w:tab w:val="left" w:pos="754"/>
          <w:tab w:val="left" w:pos="4770"/>
        </w:tabs>
        <w:spacing w:before="4"/>
        <w:ind w:left="119" w:right="130" w:firstLine="1"/>
        <w:jc w:val="both"/>
      </w:pPr>
      <w:r w:rsidRPr="00BB34BD">
        <w:rPr>
          <w:b/>
          <w:sz w:val="23"/>
        </w:rPr>
        <w:t>Protest of Award or Decision</w:t>
      </w:r>
      <w:r w:rsidRPr="00BB34BD">
        <w:rPr>
          <w:b/>
          <w:spacing w:val="-16"/>
          <w:sz w:val="23"/>
        </w:rPr>
        <w:t xml:space="preserve"> </w:t>
      </w:r>
      <w:r w:rsidRPr="00BB34BD">
        <w:rPr>
          <w:b/>
          <w:sz w:val="23"/>
        </w:rPr>
        <w:t>to</w:t>
      </w:r>
      <w:r w:rsidRPr="00BB34BD">
        <w:rPr>
          <w:b/>
          <w:spacing w:val="-5"/>
          <w:sz w:val="23"/>
        </w:rPr>
        <w:t xml:space="preserve"> </w:t>
      </w:r>
      <w:r w:rsidRPr="00BB34BD">
        <w:rPr>
          <w:b/>
          <w:sz w:val="23"/>
        </w:rPr>
        <w:t>Award:</w:t>
      </w:r>
      <w:r w:rsidRPr="00BB34BD">
        <w:rPr>
          <w:b/>
          <w:sz w:val="23"/>
        </w:rPr>
        <w:tab/>
      </w:r>
      <w:r>
        <w:rPr>
          <w:sz w:val="23"/>
        </w:rPr>
        <w:t>Any Firm who desires to protest the award</w:t>
      </w:r>
      <w:r w:rsidRPr="00BB34BD">
        <w:rPr>
          <w:spacing w:val="13"/>
          <w:sz w:val="23"/>
        </w:rPr>
        <w:t xml:space="preserve"> </w:t>
      </w:r>
      <w:r>
        <w:rPr>
          <w:sz w:val="23"/>
        </w:rPr>
        <w:t>or decision to award a Contract shall submit such protest in writing to the University, no later than ten</w:t>
      </w:r>
      <w:r w:rsidR="00BB34BD">
        <w:rPr>
          <w:sz w:val="23"/>
        </w:rPr>
        <w:t xml:space="preserve"> </w:t>
      </w:r>
      <w:r>
        <w:t>(10) days after the award or the announcement of the decision to award, whichever occurs first. No</w:t>
      </w:r>
      <w:bookmarkStart w:id="395" w:name="_bookmark322"/>
      <w:bookmarkEnd w:id="395"/>
      <w:r w:rsidR="00BB34BD">
        <w:t xml:space="preserve"> </w:t>
      </w:r>
      <w:r>
        <w:t>award protest shall lie for a claim that the selected Firm is not responsible. The written protest shall include the basis for the protest and the relief sought. The University shall issue a decision in writing within ten (10) days of receipt of the written protest stating the reasons for the action taken. This</w:t>
      </w:r>
      <w:r w:rsidR="00BB34BD">
        <w:t xml:space="preserve"> </w:t>
      </w:r>
      <w:r>
        <w:t>decision</w:t>
      </w:r>
      <w:r w:rsidRPr="00BB34BD">
        <w:rPr>
          <w:spacing w:val="-12"/>
        </w:rPr>
        <w:t xml:space="preserve"> </w:t>
      </w:r>
      <w:r>
        <w:t>shall</w:t>
      </w:r>
      <w:r w:rsidRPr="00BB34BD">
        <w:rPr>
          <w:spacing w:val="-11"/>
        </w:rPr>
        <w:t xml:space="preserve"> </w:t>
      </w:r>
      <w:r>
        <w:t>be</w:t>
      </w:r>
      <w:r w:rsidRPr="00BB34BD">
        <w:rPr>
          <w:spacing w:val="-14"/>
        </w:rPr>
        <w:t xml:space="preserve"> </w:t>
      </w:r>
      <w:r>
        <w:t>final</w:t>
      </w:r>
      <w:r w:rsidRPr="00BB34BD">
        <w:rPr>
          <w:spacing w:val="-11"/>
        </w:rPr>
        <w:t xml:space="preserve"> </w:t>
      </w:r>
      <w:r>
        <w:t>unless</w:t>
      </w:r>
      <w:r w:rsidRPr="00BB34BD">
        <w:rPr>
          <w:spacing w:val="-13"/>
        </w:rPr>
        <w:t xml:space="preserve"> </w:t>
      </w:r>
      <w:r>
        <w:t>the</w:t>
      </w:r>
      <w:r w:rsidRPr="00BB34BD">
        <w:rPr>
          <w:spacing w:val="-11"/>
        </w:rPr>
        <w:t xml:space="preserve"> </w:t>
      </w:r>
      <w:r>
        <w:t>Firm</w:t>
      </w:r>
      <w:r w:rsidRPr="00BB34BD">
        <w:rPr>
          <w:spacing w:val="-11"/>
        </w:rPr>
        <w:t xml:space="preserve"> </w:t>
      </w:r>
      <w:r>
        <w:t>appeals</w:t>
      </w:r>
      <w:r w:rsidRPr="00BB34BD">
        <w:rPr>
          <w:spacing w:val="-13"/>
        </w:rPr>
        <w:t xml:space="preserve"> </w:t>
      </w:r>
      <w:r>
        <w:t>within</w:t>
      </w:r>
      <w:r w:rsidRPr="00BB34BD">
        <w:rPr>
          <w:spacing w:val="-17"/>
        </w:rPr>
        <w:t xml:space="preserve"> </w:t>
      </w:r>
      <w:r>
        <w:t>ten</w:t>
      </w:r>
      <w:r w:rsidRPr="00BB34BD">
        <w:rPr>
          <w:spacing w:val="-12"/>
        </w:rPr>
        <w:t xml:space="preserve"> </w:t>
      </w:r>
      <w:r>
        <w:t>(10)</w:t>
      </w:r>
      <w:r w:rsidRPr="00BB34BD">
        <w:rPr>
          <w:spacing w:val="-14"/>
        </w:rPr>
        <w:t xml:space="preserve"> </w:t>
      </w:r>
      <w:r>
        <w:t>days</w:t>
      </w:r>
      <w:r w:rsidRPr="00BB34BD">
        <w:rPr>
          <w:spacing w:val="-13"/>
        </w:rPr>
        <w:t xml:space="preserve"> </w:t>
      </w:r>
      <w:r>
        <w:t>of</w:t>
      </w:r>
      <w:r w:rsidRPr="00BB34BD">
        <w:rPr>
          <w:spacing w:val="-14"/>
        </w:rPr>
        <w:t xml:space="preserve"> </w:t>
      </w:r>
      <w:r>
        <w:t>the</w:t>
      </w:r>
      <w:r w:rsidRPr="00BB34BD">
        <w:rPr>
          <w:spacing w:val="-11"/>
        </w:rPr>
        <w:t xml:space="preserve"> </w:t>
      </w:r>
      <w:r>
        <w:t>written</w:t>
      </w:r>
      <w:r w:rsidRPr="00BB34BD">
        <w:rPr>
          <w:spacing w:val="-14"/>
        </w:rPr>
        <w:t xml:space="preserve"> </w:t>
      </w:r>
      <w:r>
        <w:t>decision</w:t>
      </w:r>
      <w:r w:rsidRPr="00BB34BD">
        <w:rPr>
          <w:spacing w:val="-12"/>
        </w:rPr>
        <w:t xml:space="preserve"> </w:t>
      </w:r>
      <w:r>
        <w:t>by</w:t>
      </w:r>
      <w:r w:rsidRPr="00BB34BD">
        <w:rPr>
          <w:spacing w:val="-17"/>
        </w:rPr>
        <w:t xml:space="preserve"> </w:t>
      </w:r>
      <w:r>
        <w:t>instituting legal</w:t>
      </w:r>
      <w:r w:rsidRPr="00BB34BD">
        <w:rPr>
          <w:spacing w:val="-6"/>
        </w:rPr>
        <w:t xml:space="preserve"> </w:t>
      </w:r>
      <w:r>
        <w:t>action.</w:t>
      </w:r>
    </w:p>
    <w:p w14:paraId="2256B784" w14:textId="77777777" w:rsidR="00BD63E6" w:rsidRDefault="00BD63E6">
      <w:pPr>
        <w:pStyle w:val="BodyText"/>
        <w:spacing w:before="9"/>
        <w:rPr>
          <w:sz w:val="22"/>
        </w:rPr>
      </w:pPr>
    </w:p>
    <w:p w14:paraId="73CB12F9" w14:textId="77777777" w:rsidR="00BD63E6" w:rsidRDefault="00D94B7A">
      <w:pPr>
        <w:pStyle w:val="BodyText"/>
        <w:spacing w:before="1"/>
        <w:ind w:left="120" w:right="106"/>
        <w:jc w:val="both"/>
      </w:pPr>
      <w:r>
        <w:t>An award need not be delayed for the period allowed a Firm to protest, but in the event of a timely protest, no further action to award the Contract will be taken unless there is a written determination that</w:t>
      </w:r>
      <w:r>
        <w:rPr>
          <w:spacing w:val="-14"/>
        </w:rPr>
        <w:t xml:space="preserve"> </w:t>
      </w:r>
      <w:r>
        <w:t>proceeding</w:t>
      </w:r>
      <w:r>
        <w:rPr>
          <w:spacing w:val="-14"/>
        </w:rPr>
        <w:t xml:space="preserve"> </w:t>
      </w:r>
      <w:r>
        <w:t>without</w:t>
      </w:r>
      <w:r>
        <w:rPr>
          <w:spacing w:val="-11"/>
        </w:rPr>
        <w:t xml:space="preserve"> </w:t>
      </w:r>
      <w:r>
        <w:t>delay</w:t>
      </w:r>
      <w:r>
        <w:rPr>
          <w:spacing w:val="-17"/>
        </w:rPr>
        <w:t xml:space="preserve"> </w:t>
      </w:r>
      <w:r>
        <w:t>is</w:t>
      </w:r>
      <w:r>
        <w:rPr>
          <w:spacing w:val="-13"/>
        </w:rPr>
        <w:t xml:space="preserve"> </w:t>
      </w:r>
      <w:r>
        <w:t>necessary</w:t>
      </w:r>
      <w:r>
        <w:rPr>
          <w:spacing w:val="-17"/>
        </w:rPr>
        <w:t xml:space="preserve"> </w:t>
      </w:r>
      <w:r>
        <w:t>to</w:t>
      </w:r>
      <w:r>
        <w:rPr>
          <w:spacing w:val="-12"/>
        </w:rPr>
        <w:t xml:space="preserve"> </w:t>
      </w:r>
      <w:r>
        <w:t>protect</w:t>
      </w:r>
      <w:r>
        <w:rPr>
          <w:spacing w:val="-14"/>
        </w:rPr>
        <w:t xml:space="preserve"> </w:t>
      </w:r>
      <w:r>
        <w:t>the</w:t>
      </w:r>
      <w:r>
        <w:rPr>
          <w:spacing w:val="-11"/>
        </w:rPr>
        <w:t xml:space="preserve"> </w:t>
      </w:r>
      <w:r>
        <w:t>public</w:t>
      </w:r>
      <w:r>
        <w:rPr>
          <w:spacing w:val="-13"/>
        </w:rPr>
        <w:t xml:space="preserve"> </w:t>
      </w:r>
      <w:r>
        <w:t>interest</w:t>
      </w:r>
      <w:r>
        <w:rPr>
          <w:spacing w:val="-11"/>
        </w:rPr>
        <w:t xml:space="preserve"> </w:t>
      </w:r>
      <w:r>
        <w:t>or</w:t>
      </w:r>
      <w:r>
        <w:rPr>
          <w:spacing w:val="-12"/>
        </w:rPr>
        <w:t xml:space="preserve"> </w:t>
      </w:r>
      <w:r>
        <w:t>unless</w:t>
      </w:r>
      <w:r>
        <w:rPr>
          <w:spacing w:val="-13"/>
        </w:rPr>
        <w:t xml:space="preserve"> </w:t>
      </w:r>
      <w:r>
        <w:t>the</w:t>
      </w:r>
      <w:r>
        <w:rPr>
          <w:spacing w:val="-11"/>
        </w:rPr>
        <w:t xml:space="preserve"> </w:t>
      </w:r>
      <w:r>
        <w:t>Bid</w:t>
      </w:r>
      <w:r>
        <w:rPr>
          <w:spacing w:val="-12"/>
        </w:rPr>
        <w:t xml:space="preserve"> </w:t>
      </w:r>
      <w:r>
        <w:t>or</w:t>
      </w:r>
      <w:r>
        <w:rPr>
          <w:spacing w:val="-12"/>
        </w:rPr>
        <w:t xml:space="preserve"> </w:t>
      </w:r>
      <w:r>
        <w:t>offer</w:t>
      </w:r>
      <w:r>
        <w:rPr>
          <w:spacing w:val="-12"/>
        </w:rPr>
        <w:t xml:space="preserve"> </w:t>
      </w:r>
      <w:r>
        <w:t>would expire.</w:t>
      </w:r>
    </w:p>
    <w:p w14:paraId="50A3DA5C" w14:textId="77777777" w:rsidR="00BD63E6" w:rsidRDefault="00BD63E6">
      <w:pPr>
        <w:pStyle w:val="BodyText"/>
        <w:spacing w:before="8"/>
        <w:rPr>
          <w:sz w:val="22"/>
        </w:rPr>
      </w:pPr>
    </w:p>
    <w:p w14:paraId="38FCD7A9" w14:textId="77777777" w:rsidR="00BD63E6" w:rsidRDefault="00D94B7A">
      <w:pPr>
        <w:pStyle w:val="BodyText"/>
        <w:ind w:left="120"/>
        <w:jc w:val="both"/>
      </w:pPr>
      <w:r>
        <w:t>Medical Center Projects have no formal protests available as explained in this subsection.</w:t>
      </w:r>
    </w:p>
    <w:p w14:paraId="56EA38DF" w14:textId="77777777" w:rsidR="00BD63E6" w:rsidRDefault="00BD63E6">
      <w:pPr>
        <w:pStyle w:val="BodyText"/>
        <w:spacing w:before="10"/>
        <w:rPr>
          <w:sz w:val="22"/>
        </w:rPr>
      </w:pPr>
    </w:p>
    <w:p w14:paraId="7294B1FA" w14:textId="77777777" w:rsidR="00BD63E6" w:rsidRDefault="00D94B7A" w:rsidP="001C09AE">
      <w:pPr>
        <w:pStyle w:val="ListParagraph"/>
        <w:numPr>
          <w:ilvl w:val="2"/>
          <w:numId w:val="48"/>
        </w:numPr>
        <w:tabs>
          <w:tab w:val="left" w:pos="869"/>
        </w:tabs>
        <w:ind w:left="119" w:right="109" w:firstLine="1"/>
        <w:jc w:val="both"/>
        <w:rPr>
          <w:sz w:val="23"/>
        </w:rPr>
      </w:pPr>
      <w:bookmarkStart w:id="396" w:name="_bookmark323"/>
      <w:bookmarkEnd w:id="396"/>
      <w:r>
        <w:rPr>
          <w:b/>
          <w:sz w:val="23"/>
        </w:rPr>
        <w:t>Notice</w:t>
      </w:r>
      <w:r>
        <w:rPr>
          <w:b/>
          <w:spacing w:val="-13"/>
          <w:sz w:val="23"/>
        </w:rPr>
        <w:t xml:space="preserve"> </w:t>
      </w:r>
      <w:r>
        <w:rPr>
          <w:b/>
          <w:sz w:val="23"/>
        </w:rPr>
        <w:t>to</w:t>
      </w:r>
      <w:r>
        <w:rPr>
          <w:b/>
          <w:spacing w:val="-14"/>
          <w:sz w:val="23"/>
        </w:rPr>
        <w:t xml:space="preserve"> </w:t>
      </w:r>
      <w:r>
        <w:rPr>
          <w:b/>
          <w:sz w:val="23"/>
        </w:rPr>
        <w:t>Proceed:</w:t>
      </w:r>
      <w:r>
        <w:rPr>
          <w:b/>
          <w:spacing w:val="-12"/>
          <w:sz w:val="23"/>
        </w:rPr>
        <w:t xml:space="preserve"> </w:t>
      </w:r>
      <w:r>
        <w:rPr>
          <w:sz w:val="23"/>
        </w:rPr>
        <w:t>A</w:t>
      </w:r>
      <w:r>
        <w:rPr>
          <w:spacing w:val="-13"/>
          <w:sz w:val="23"/>
        </w:rPr>
        <w:t xml:space="preserve"> </w:t>
      </w:r>
      <w:r>
        <w:rPr>
          <w:sz w:val="23"/>
        </w:rPr>
        <w:t>Notice</w:t>
      </w:r>
      <w:r>
        <w:rPr>
          <w:spacing w:val="-13"/>
          <w:sz w:val="23"/>
        </w:rPr>
        <w:t xml:space="preserve"> </w:t>
      </w:r>
      <w:r>
        <w:rPr>
          <w:sz w:val="23"/>
        </w:rPr>
        <w:t>to</w:t>
      </w:r>
      <w:r>
        <w:rPr>
          <w:spacing w:val="-12"/>
          <w:sz w:val="23"/>
        </w:rPr>
        <w:t xml:space="preserve"> </w:t>
      </w:r>
      <w:r>
        <w:rPr>
          <w:sz w:val="23"/>
        </w:rPr>
        <w:t>Proceed</w:t>
      </w:r>
      <w:r>
        <w:rPr>
          <w:spacing w:val="-12"/>
          <w:sz w:val="23"/>
        </w:rPr>
        <w:t xml:space="preserve"> </w:t>
      </w:r>
      <w:r>
        <w:rPr>
          <w:sz w:val="23"/>
        </w:rPr>
        <w:t>will</w:t>
      </w:r>
      <w:r>
        <w:rPr>
          <w:spacing w:val="-14"/>
          <w:sz w:val="23"/>
        </w:rPr>
        <w:t xml:space="preserve"> </w:t>
      </w:r>
      <w:r>
        <w:rPr>
          <w:sz w:val="23"/>
        </w:rPr>
        <w:t>be</w:t>
      </w:r>
      <w:r>
        <w:rPr>
          <w:spacing w:val="-14"/>
          <w:sz w:val="23"/>
        </w:rPr>
        <w:t xml:space="preserve"> </w:t>
      </w:r>
      <w:r>
        <w:rPr>
          <w:sz w:val="23"/>
        </w:rPr>
        <w:t>issued</w:t>
      </w:r>
      <w:r>
        <w:rPr>
          <w:spacing w:val="-12"/>
          <w:sz w:val="23"/>
        </w:rPr>
        <w:t xml:space="preserve"> </w:t>
      </w:r>
      <w:r>
        <w:rPr>
          <w:sz w:val="23"/>
        </w:rPr>
        <w:t>by</w:t>
      </w:r>
      <w:r>
        <w:rPr>
          <w:spacing w:val="-17"/>
          <w:sz w:val="23"/>
        </w:rPr>
        <w:t xml:space="preserve"> </w:t>
      </w:r>
      <w:r>
        <w:rPr>
          <w:sz w:val="23"/>
        </w:rPr>
        <w:t>the</w:t>
      </w:r>
      <w:r>
        <w:rPr>
          <w:spacing w:val="-11"/>
          <w:sz w:val="23"/>
        </w:rPr>
        <w:t xml:space="preserve"> </w:t>
      </w:r>
      <w:r>
        <w:rPr>
          <w:sz w:val="23"/>
        </w:rPr>
        <w:t>VCCO</w:t>
      </w:r>
      <w:r>
        <w:rPr>
          <w:spacing w:val="-13"/>
          <w:sz w:val="23"/>
        </w:rPr>
        <w:t xml:space="preserve"> </w:t>
      </w:r>
      <w:r>
        <w:rPr>
          <w:sz w:val="23"/>
        </w:rPr>
        <w:t>after</w:t>
      </w:r>
      <w:r>
        <w:rPr>
          <w:spacing w:val="-14"/>
          <w:sz w:val="23"/>
        </w:rPr>
        <w:t xml:space="preserve"> </w:t>
      </w:r>
      <w:r>
        <w:rPr>
          <w:sz w:val="23"/>
        </w:rPr>
        <w:t>bonds</w:t>
      </w:r>
      <w:r>
        <w:rPr>
          <w:spacing w:val="-13"/>
          <w:sz w:val="23"/>
        </w:rPr>
        <w:t xml:space="preserve"> </w:t>
      </w:r>
      <w:r>
        <w:rPr>
          <w:sz w:val="23"/>
        </w:rPr>
        <w:t>and</w:t>
      </w:r>
      <w:r>
        <w:rPr>
          <w:spacing w:val="-14"/>
          <w:sz w:val="23"/>
        </w:rPr>
        <w:t xml:space="preserve"> </w:t>
      </w:r>
      <w:r>
        <w:rPr>
          <w:sz w:val="23"/>
        </w:rPr>
        <w:t>insurance certificates have been reviewed by Legal Counsel and the Building Permit has been issued. A Conditional Notice to Proceed is issued to some Firms in circumstances where the bonds have been received, but not yet approved, and where the circumstances warrant an expedited construction start for mobilization or some construction</w:t>
      </w:r>
      <w:r>
        <w:rPr>
          <w:spacing w:val="-39"/>
          <w:sz w:val="23"/>
        </w:rPr>
        <w:t xml:space="preserve"> </w:t>
      </w:r>
      <w:r>
        <w:rPr>
          <w:sz w:val="23"/>
        </w:rPr>
        <w:t>activities.</w:t>
      </w:r>
    </w:p>
    <w:p w14:paraId="4D7CC466" w14:textId="77777777" w:rsidR="00BD63E6" w:rsidRDefault="00BD63E6">
      <w:pPr>
        <w:pStyle w:val="BodyText"/>
        <w:spacing w:before="10"/>
      </w:pPr>
    </w:p>
    <w:p w14:paraId="46874B34" w14:textId="1B5A3C31" w:rsidR="00BD63E6" w:rsidRDefault="00D94B7A">
      <w:pPr>
        <w:pStyle w:val="Heading3"/>
        <w:spacing w:before="1"/>
      </w:pPr>
      <w:bookmarkStart w:id="397" w:name="SECTION_10.7___CONSTRUCTION_CONTRACT_ADM"/>
      <w:bookmarkStart w:id="398" w:name="_Toc55204117"/>
      <w:bookmarkEnd w:id="397"/>
      <w:r>
        <w:lastRenderedPageBreak/>
        <w:t>SECTION 10.7 CONSTRUCTION CONTRACT ADMINISTRATION</w:t>
      </w:r>
      <w:bookmarkEnd w:id="398"/>
    </w:p>
    <w:p w14:paraId="6697B9A8" w14:textId="5024EE54" w:rsidR="009E5941" w:rsidRDefault="00D94B7A">
      <w:pPr>
        <w:tabs>
          <w:tab w:val="left" w:pos="1694"/>
          <w:tab w:val="left" w:pos="3170"/>
          <w:tab w:val="left" w:pos="4072"/>
          <w:tab w:val="left" w:pos="5488"/>
          <w:tab w:val="left" w:pos="7440"/>
          <w:tab w:val="left" w:pos="9072"/>
        </w:tabs>
        <w:spacing w:before="172"/>
        <w:ind w:left="120" w:right="111"/>
        <w:jc w:val="both"/>
        <w:rPr>
          <w:sz w:val="23"/>
        </w:rPr>
      </w:pPr>
      <w:r>
        <w:rPr>
          <w:b/>
          <w:sz w:val="23"/>
        </w:rPr>
        <w:t xml:space="preserve">10.7.1 General: </w:t>
      </w:r>
      <w:r>
        <w:rPr>
          <w:sz w:val="23"/>
        </w:rPr>
        <w:t xml:space="preserve">The General Conditions of the Construction Contract (i.e. </w:t>
      </w:r>
      <w:hyperlink r:id="rId526">
        <w:r>
          <w:rPr>
            <w:color w:val="0000FF"/>
            <w:sz w:val="23"/>
            <w:u w:val="single" w:color="0000FF"/>
          </w:rPr>
          <w:t xml:space="preserve">CO-7 </w:t>
        </w:r>
      </w:hyperlink>
      <w:r>
        <w:rPr>
          <w:sz w:val="23"/>
        </w:rPr>
        <w:t xml:space="preserve">as modified by the </w:t>
      </w:r>
      <w:hyperlink r:id="rId527">
        <w:r>
          <w:rPr>
            <w:color w:val="0000FF"/>
            <w:sz w:val="23"/>
            <w:u w:val="single" w:color="0000FF"/>
          </w:rPr>
          <w:t>HECO-7</w:t>
        </w:r>
      </w:hyperlink>
      <w:r>
        <w:rPr>
          <w:sz w:val="23"/>
        </w:rPr>
        <w:t>),</w:t>
      </w:r>
      <w:r w:rsidR="009E5941">
        <w:rPr>
          <w:sz w:val="23"/>
        </w:rPr>
        <w:t xml:space="preserve"> </w:t>
      </w:r>
      <w:r>
        <w:rPr>
          <w:sz w:val="23"/>
        </w:rPr>
        <w:t>describes</w:t>
      </w:r>
      <w:r w:rsidR="009E5941">
        <w:rPr>
          <w:sz w:val="23"/>
        </w:rPr>
        <w:t xml:space="preserve"> </w:t>
      </w:r>
      <w:r>
        <w:rPr>
          <w:sz w:val="23"/>
        </w:rPr>
        <w:t>the</w:t>
      </w:r>
      <w:r w:rsidR="009E5941">
        <w:rPr>
          <w:sz w:val="23"/>
        </w:rPr>
        <w:t xml:space="preserve"> </w:t>
      </w:r>
      <w:r>
        <w:rPr>
          <w:sz w:val="23"/>
        </w:rPr>
        <w:t>Contract</w:t>
      </w:r>
      <w:r w:rsidR="009E5941">
        <w:rPr>
          <w:sz w:val="23"/>
        </w:rPr>
        <w:t xml:space="preserve"> </w:t>
      </w:r>
      <w:r>
        <w:rPr>
          <w:sz w:val="23"/>
        </w:rPr>
        <w:t>administration</w:t>
      </w:r>
      <w:r w:rsidR="009E5941">
        <w:rPr>
          <w:sz w:val="23"/>
        </w:rPr>
        <w:t xml:space="preserve"> </w:t>
      </w:r>
      <w:r>
        <w:rPr>
          <w:sz w:val="23"/>
        </w:rPr>
        <w:t>procedures</w:t>
      </w:r>
      <w:r w:rsidR="009E5941">
        <w:rPr>
          <w:sz w:val="23"/>
        </w:rPr>
        <w:t>:</w:t>
      </w:r>
    </w:p>
    <w:p w14:paraId="4F5CF50A" w14:textId="65BA60CF" w:rsidR="00BD63E6" w:rsidRDefault="00D94B7A" w:rsidP="009E5941">
      <w:pPr>
        <w:tabs>
          <w:tab w:val="left" w:pos="1694"/>
          <w:tab w:val="left" w:pos="3170"/>
          <w:tab w:val="left" w:pos="4072"/>
          <w:tab w:val="left" w:pos="5488"/>
          <w:tab w:val="left" w:pos="7440"/>
          <w:tab w:val="left" w:pos="9072"/>
        </w:tabs>
        <w:ind w:left="120" w:right="111"/>
        <w:jc w:val="both"/>
        <w:rPr>
          <w:sz w:val="23"/>
        </w:rPr>
      </w:pPr>
      <w:r>
        <w:rPr>
          <w:sz w:val="23"/>
        </w:rPr>
        <w:t xml:space="preserve">(See </w:t>
      </w:r>
      <w:hyperlink r:id="rId528">
        <w:r>
          <w:rPr>
            <w:color w:val="0000FF"/>
            <w:u w:val="single" w:color="0000FF"/>
          </w:rPr>
          <w:t>http://www.fm.virginia.edu/fpc/hecom.htm</w:t>
        </w:r>
      </w:hyperlink>
      <w:r>
        <w:rPr>
          <w:sz w:val="23"/>
        </w:rPr>
        <w:t>).</w:t>
      </w:r>
    </w:p>
    <w:p w14:paraId="3C3150BB" w14:textId="77777777" w:rsidR="00BD63E6" w:rsidRDefault="00BD63E6">
      <w:pPr>
        <w:pStyle w:val="BodyText"/>
        <w:spacing w:before="10"/>
        <w:rPr>
          <w:sz w:val="20"/>
        </w:rPr>
      </w:pPr>
    </w:p>
    <w:p w14:paraId="4AF2F671" w14:textId="70C79DF3" w:rsidR="00BD63E6" w:rsidRDefault="00D94B7A">
      <w:pPr>
        <w:pStyle w:val="BodyText"/>
        <w:ind w:left="117" w:right="106" w:firstLine="2"/>
        <w:jc w:val="both"/>
      </w:pPr>
      <w:bookmarkStart w:id="399" w:name="_bookmark325"/>
      <w:bookmarkEnd w:id="399"/>
      <w:r>
        <w:rPr>
          <w:b/>
        </w:rPr>
        <w:t>10.7.2</w:t>
      </w:r>
      <w:r>
        <w:rPr>
          <w:b/>
          <w:position w:val="10"/>
          <w:sz w:val="15"/>
        </w:rPr>
        <w:t xml:space="preserve"> </w:t>
      </w:r>
      <w:r>
        <w:rPr>
          <w:b/>
        </w:rPr>
        <w:t xml:space="preserve">A/E Construction Period Services: </w:t>
      </w:r>
      <w:r>
        <w:t xml:space="preserve">Generally, the A/E’s Basic Services designate the </w:t>
      </w:r>
      <w:r>
        <w:rPr>
          <w:spacing w:val="-2"/>
        </w:rPr>
        <w:t xml:space="preserve">A/E </w:t>
      </w:r>
      <w:r>
        <w:t>as an entity responsible to the University for providing Services to assure compliance with the Plans and</w:t>
      </w:r>
      <w:r>
        <w:rPr>
          <w:spacing w:val="-7"/>
        </w:rPr>
        <w:t xml:space="preserve"> </w:t>
      </w:r>
      <w:r>
        <w:t>Specifications.</w:t>
      </w:r>
      <w:r>
        <w:rPr>
          <w:spacing w:val="-10"/>
        </w:rPr>
        <w:t xml:space="preserve"> </w:t>
      </w:r>
      <w:r>
        <w:t>Requirements</w:t>
      </w:r>
      <w:r>
        <w:rPr>
          <w:spacing w:val="-10"/>
        </w:rPr>
        <w:t xml:space="preserve"> </w:t>
      </w:r>
      <w:r>
        <w:t>of</w:t>
      </w:r>
      <w:r>
        <w:rPr>
          <w:spacing w:val="-12"/>
        </w:rPr>
        <w:t xml:space="preserve"> </w:t>
      </w:r>
      <w:r>
        <w:t>the</w:t>
      </w:r>
      <w:r>
        <w:rPr>
          <w:spacing w:val="-9"/>
        </w:rPr>
        <w:t xml:space="preserve"> </w:t>
      </w:r>
      <w:r>
        <w:t>A/E</w:t>
      </w:r>
      <w:r>
        <w:rPr>
          <w:spacing w:val="-9"/>
        </w:rPr>
        <w:t xml:space="preserve"> </w:t>
      </w:r>
      <w:r>
        <w:t>include</w:t>
      </w:r>
      <w:r>
        <w:rPr>
          <w:spacing w:val="-11"/>
        </w:rPr>
        <w:t xml:space="preserve"> </w:t>
      </w:r>
      <w:r>
        <w:t>assistance</w:t>
      </w:r>
      <w:r>
        <w:rPr>
          <w:spacing w:val="-9"/>
        </w:rPr>
        <w:t xml:space="preserve"> </w:t>
      </w:r>
      <w:r>
        <w:t>with</w:t>
      </w:r>
      <w:r>
        <w:rPr>
          <w:spacing w:val="-10"/>
        </w:rPr>
        <w:t xml:space="preserve"> </w:t>
      </w:r>
      <w:r>
        <w:t>the</w:t>
      </w:r>
      <w:r>
        <w:rPr>
          <w:spacing w:val="-9"/>
        </w:rPr>
        <w:t xml:space="preserve"> </w:t>
      </w:r>
      <w:r>
        <w:t>solicitation</w:t>
      </w:r>
      <w:r>
        <w:rPr>
          <w:spacing w:val="-10"/>
        </w:rPr>
        <w:t xml:space="preserve"> </w:t>
      </w:r>
      <w:r>
        <w:t>of</w:t>
      </w:r>
      <w:r>
        <w:rPr>
          <w:spacing w:val="-12"/>
        </w:rPr>
        <w:t xml:space="preserve"> </w:t>
      </w:r>
      <w:r>
        <w:t>Proposals/</w:t>
      </w:r>
      <w:r w:rsidR="003754BF">
        <w:t xml:space="preserve"> </w:t>
      </w:r>
      <w:r>
        <w:t>Bids, review and approval of Submittals, visiting the site periodically and inspecting the Work, completing Structural</w:t>
      </w:r>
      <w:r>
        <w:rPr>
          <w:spacing w:val="-10"/>
        </w:rPr>
        <w:t xml:space="preserve"> </w:t>
      </w:r>
      <w:r>
        <w:t>and</w:t>
      </w:r>
      <w:r>
        <w:rPr>
          <w:spacing w:val="-11"/>
        </w:rPr>
        <w:t xml:space="preserve"> </w:t>
      </w:r>
      <w:r>
        <w:t>Special</w:t>
      </w:r>
      <w:r>
        <w:rPr>
          <w:spacing w:val="-7"/>
        </w:rPr>
        <w:t xml:space="preserve"> </w:t>
      </w:r>
      <w:r>
        <w:t>Inspections,</w:t>
      </w:r>
      <w:r>
        <w:rPr>
          <w:spacing w:val="-8"/>
        </w:rPr>
        <w:t xml:space="preserve"> </w:t>
      </w:r>
      <w:r>
        <w:t>review</w:t>
      </w:r>
      <w:r>
        <w:rPr>
          <w:spacing w:val="-9"/>
        </w:rPr>
        <w:t xml:space="preserve"> </w:t>
      </w:r>
      <w:r>
        <w:t>and</w:t>
      </w:r>
      <w:r>
        <w:rPr>
          <w:spacing w:val="-8"/>
        </w:rPr>
        <w:t xml:space="preserve"> </w:t>
      </w:r>
      <w:r>
        <w:t>certification</w:t>
      </w:r>
      <w:r>
        <w:rPr>
          <w:spacing w:val="-11"/>
        </w:rPr>
        <w:t xml:space="preserve"> </w:t>
      </w:r>
      <w:r>
        <w:t>of</w:t>
      </w:r>
      <w:r>
        <w:rPr>
          <w:spacing w:val="-11"/>
        </w:rPr>
        <w:t xml:space="preserve"> </w:t>
      </w:r>
      <w:r>
        <w:t>Contractor</w:t>
      </w:r>
      <w:r>
        <w:rPr>
          <w:spacing w:val="-11"/>
        </w:rPr>
        <w:t xml:space="preserve"> </w:t>
      </w:r>
      <w:r>
        <w:t>pay</w:t>
      </w:r>
      <w:r>
        <w:rPr>
          <w:spacing w:val="-13"/>
        </w:rPr>
        <w:t xml:space="preserve"> </w:t>
      </w:r>
      <w:r>
        <w:t>requests,</w:t>
      </w:r>
      <w:r>
        <w:rPr>
          <w:spacing w:val="-8"/>
        </w:rPr>
        <w:t xml:space="preserve"> </w:t>
      </w:r>
      <w:r>
        <w:t>participation</w:t>
      </w:r>
      <w:r>
        <w:rPr>
          <w:spacing w:val="-11"/>
        </w:rPr>
        <w:t xml:space="preserve"> </w:t>
      </w:r>
      <w:r>
        <w:t>in on-site preconstruction, progress, and pre- installation meetings, issuance of clarifications of the Documents and Field Orders, review and processing of Change Orders and schedule Submittals from the Contractor, providing Substantial and Final Completion inspections and certifications, and other functions associated with Construction Contract Administration. See §</w:t>
      </w:r>
      <w:hyperlink w:anchor="_bookmark202" w:history="1">
        <w:r>
          <w:rPr>
            <w:color w:val="0000FF"/>
            <w:u w:val="single" w:color="0000FF"/>
          </w:rPr>
          <w:t>5.5.9</w:t>
        </w:r>
      </w:hyperlink>
      <w:r>
        <w:rPr>
          <w:color w:val="0000FF"/>
          <w:u w:val="single" w:color="0000FF"/>
        </w:rPr>
        <w:t xml:space="preserve"> </w:t>
      </w:r>
      <w:r>
        <w:t>for typical A/E Services during construction. These Services may also be referenced or described in the A/E Contract and its MOU.</w:t>
      </w:r>
      <w:r>
        <w:rPr>
          <w:spacing w:val="-2"/>
        </w:rPr>
        <w:t xml:space="preserve"> </w:t>
      </w:r>
      <w:r>
        <w:t>These</w:t>
      </w:r>
      <w:r>
        <w:rPr>
          <w:spacing w:val="-1"/>
        </w:rPr>
        <w:t xml:space="preserve"> </w:t>
      </w:r>
      <w:r>
        <w:t>Services</w:t>
      </w:r>
      <w:r>
        <w:rPr>
          <w:spacing w:val="-3"/>
        </w:rPr>
        <w:t xml:space="preserve"> </w:t>
      </w:r>
      <w:r>
        <w:t>and</w:t>
      </w:r>
      <w:r>
        <w:rPr>
          <w:spacing w:val="-5"/>
        </w:rPr>
        <w:t xml:space="preserve"> </w:t>
      </w:r>
      <w:r>
        <w:t>other</w:t>
      </w:r>
      <w:r>
        <w:rPr>
          <w:spacing w:val="-2"/>
        </w:rPr>
        <w:t xml:space="preserve"> </w:t>
      </w:r>
      <w:r>
        <w:t>Services</w:t>
      </w:r>
      <w:r>
        <w:rPr>
          <w:spacing w:val="-3"/>
        </w:rPr>
        <w:t xml:space="preserve"> </w:t>
      </w:r>
      <w:r>
        <w:t>may</w:t>
      </w:r>
      <w:r>
        <w:rPr>
          <w:spacing w:val="-7"/>
        </w:rPr>
        <w:t xml:space="preserve"> </w:t>
      </w:r>
      <w:r>
        <w:t>also</w:t>
      </w:r>
      <w:r>
        <w:rPr>
          <w:spacing w:val="-2"/>
        </w:rPr>
        <w:t xml:space="preserve"> </w:t>
      </w:r>
      <w:r>
        <w:t>be</w:t>
      </w:r>
      <w:r>
        <w:rPr>
          <w:spacing w:val="-1"/>
        </w:rPr>
        <w:t xml:space="preserve"> </w:t>
      </w:r>
      <w:r>
        <w:t>provided</w:t>
      </w:r>
      <w:r>
        <w:rPr>
          <w:spacing w:val="-2"/>
        </w:rPr>
        <w:t xml:space="preserve"> </w:t>
      </w:r>
      <w:r>
        <w:t>by</w:t>
      </w:r>
      <w:r>
        <w:rPr>
          <w:spacing w:val="-7"/>
        </w:rPr>
        <w:t xml:space="preserve"> </w:t>
      </w:r>
      <w:r>
        <w:t>special</w:t>
      </w:r>
      <w:r>
        <w:rPr>
          <w:spacing w:val="-24"/>
        </w:rPr>
        <w:t xml:space="preserve"> </w:t>
      </w:r>
      <w:r>
        <w:t>Consultants.</w:t>
      </w:r>
    </w:p>
    <w:p w14:paraId="65E52517" w14:textId="77777777" w:rsidR="00BD63E6" w:rsidRDefault="00BD63E6">
      <w:pPr>
        <w:pStyle w:val="BodyText"/>
        <w:spacing w:before="8"/>
        <w:rPr>
          <w:sz w:val="20"/>
        </w:rPr>
      </w:pPr>
    </w:p>
    <w:p w14:paraId="22CCCD9B" w14:textId="35036578" w:rsidR="00BD63E6" w:rsidRDefault="00D94B7A">
      <w:pPr>
        <w:ind w:left="120"/>
        <w:jc w:val="both"/>
        <w:rPr>
          <w:sz w:val="23"/>
        </w:rPr>
      </w:pPr>
      <w:bookmarkStart w:id="400" w:name="_bookmark326"/>
      <w:bookmarkEnd w:id="400"/>
      <w:r>
        <w:rPr>
          <w:b/>
          <w:sz w:val="23"/>
        </w:rPr>
        <w:t>10.7.3</w:t>
      </w:r>
      <w:r>
        <w:rPr>
          <w:b/>
          <w:position w:val="10"/>
          <w:sz w:val="15"/>
        </w:rPr>
        <w:t xml:space="preserve"> </w:t>
      </w:r>
      <w:r>
        <w:rPr>
          <w:b/>
          <w:sz w:val="23"/>
        </w:rPr>
        <w:t xml:space="preserve">CM Construction Period Services: </w:t>
      </w:r>
      <w:r>
        <w:rPr>
          <w:sz w:val="23"/>
        </w:rPr>
        <w:t>See CM RFP for details.</w:t>
      </w:r>
    </w:p>
    <w:p w14:paraId="3C4A8698" w14:textId="50A77D5C" w:rsidR="00BD63E6" w:rsidRDefault="00D94B7A" w:rsidP="003754BF">
      <w:pPr>
        <w:pStyle w:val="BodyText"/>
        <w:spacing w:before="240"/>
        <w:ind w:left="119" w:right="111"/>
        <w:jc w:val="both"/>
      </w:pPr>
      <w:bookmarkStart w:id="401" w:name="_bookmark327"/>
      <w:bookmarkEnd w:id="401"/>
      <w:r>
        <w:rPr>
          <w:b/>
        </w:rPr>
        <w:t>10.7.4</w:t>
      </w:r>
      <w:r>
        <w:rPr>
          <w:b/>
          <w:position w:val="10"/>
          <w:sz w:val="15"/>
        </w:rPr>
        <w:t xml:space="preserve"> </w:t>
      </w:r>
      <w:r>
        <w:rPr>
          <w:b/>
        </w:rPr>
        <w:t xml:space="preserve">Construction Administration Manager (CAM): </w:t>
      </w:r>
      <w:r>
        <w:t>The University will almost always assign a CAM(s) to Work with the University PM as the University's on-site representatives for the construction</w:t>
      </w:r>
      <w:r w:rsidR="003754BF">
        <w:t xml:space="preserve"> </w:t>
      </w:r>
      <w:r>
        <w:t>phase; to manage any other construction phase Consultants; to coordinate other</w:t>
      </w:r>
      <w:r w:rsidR="003754BF">
        <w:t xml:space="preserve"> </w:t>
      </w:r>
      <w:r>
        <w:t>Consultant, A/E, and Contractor communications; to expedite resolution of any conflicts; to perform additional quality assurance oversight (such as inspection, verification, acceptance, rejection), to coordinate testing Services Contracts procured by the University, and to perform other administrative oversight. The CAM shall be included in all written decisions and Notices to the Contractor and information and Notices from the Contractor. All activities not specifically required to be performed by the A/E may be performed by the CAM or by the University’s selected Consultant.</w:t>
      </w:r>
    </w:p>
    <w:p w14:paraId="121A5235" w14:textId="77777777" w:rsidR="00BD63E6" w:rsidRDefault="00BD63E6">
      <w:pPr>
        <w:pStyle w:val="BodyText"/>
        <w:spacing w:before="9"/>
        <w:rPr>
          <w:sz w:val="22"/>
        </w:rPr>
      </w:pPr>
    </w:p>
    <w:p w14:paraId="16D07EB1" w14:textId="77777777" w:rsidR="00BD63E6" w:rsidRDefault="00D94B7A">
      <w:pPr>
        <w:pStyle w:val="BodyText"/>
        <w:spacing w:before="1"/>
        <w:ind w:left="120" w:right="111"/>
        <w:jc w:val="both"/>
      </w:pPr>
      <w:r>
        <w:t>The University may also delegate from the A/E to any selected Consultants certain inspection, verification, acceptance, rejection, and administrative duties and authority. The University shall provide the Contractor and the A/E information in writing defining the limits of the selected Consultants' authority.</w:t>
      </w:r>
    </w:p>
    <w:p w14:paraId="5799120F" w14:textId="77777777" w:rsidR="00BD63E6" w:rsidRDefault="00BD63E6">
      <w:pPr>
        <w:pStyle w:val="BodyText"/>
        <w:spacing w:before="6"/>
      </w:pPr>
    </w:p>
    <w:p w14:paraId="2656A769" w14:textId="499094A9" w:rsidR="00BD63E6" w:rsidRDefault="00D94B7A">
      <w:pPr>
        <w:pStyle w:val="Heading3"/>
      </w:pPr>
      <w:bookmarkStart w:id="402" w:name="SECTION_10.8___PRECONSTRUCTION_MEETING"/>
      <w:bookmarkStart w:id="403" w:name="_Toc55204118"/>
      <w:bookmarkEnd w:id="402"/>
      <w:r>
        <w:t>SECTION 10.8 PRECONSTRUCTION MEETING</w:t>
      </w:r>
      <w:bookmarkEnd w:id="403"/>
    </w:p>
    <w:p w14:paraId="65613871" w14:textId="44811C12" w:rsidR="00BD63E6" w:rsidRDefault="00D94B7A">
      <w:pPr>
        <w:pStyle w:val="BodyText"/>
        <w:spacing w:before="172"/>
        <w:ind w:left="120" w:right="109"/>
        <w:jc w:val="both"/>
      </w:pPr>
      <w:r>
        <w:t>Prior</w:t>
      </w:r>
      <w:r>
        <w:rPr>
          <w:spacing w:val="-5"/>
        </w:rPr>
        <w:t xml:space="preserve"> </w:t>
      </w:r>
      <w:r>
        <w:t>to</w:t>
      </w:r>
      <w:r>
        <w:rPr>
          <w:spacing w:val="-7"/>
        </w:rPr>
        <w:t xml:space="preserve"> </w:t>
      </w:r>
      <w:r>
        <w:t>the</w:t>
      </w:r>
      <w:r>
        <w:rPr>
          <w:spacing w:val="-4"/>
        </w:rPr>
        <w:t xml:space="preserve"> </w:t>
      </w:r>
      <w:r>
        <w:t>start</w:t>
      </w:r>
      <w:r>
        <w:rPr>
          <w:spacing w:val="-4"/>
        </w:rPr>
        <w:t xml:space="preserve"> </w:t>
      </w:r>
      <w:r>
        <w:t>of</w:t>
      </w:r>
      <w:r>
        <w:rPr>
          <w:spacing w:val="-7"/>
        </w:rPr>
        <w:t xml:space="preserve"> </w:t>
      </w:r>
      <w:r>
        <w:t>construction</w:t>
      </w:r>
      <w:r w:rsidR="003754BF">
        <w:t>,</w:t>
      </w:r>
      <w:r>
        <w:rPr>
          <w:spacing w:val="-7"/>
        </w:rPr>
        <w:t xml:space="preserve"> </w:t>
      </w:r>
      <w:r>
        <w:t>a</w:t>
      </w:r>
      <w:r>
        <w:rPr>
          <w:spacing w:val="-6"/>
        </w:rPr>
        <w:t xml:space="preserve"> </w:t>
      </w:r>
      <w:r>
        <w:t>Preconstruction</w:t>
      </w:r>
      <w:r>
        <w:rPr>
          <w:spacing w:val="-7"/>
        </w:rPr>
        <w:t xml:space="preserve"> </w:t>
      </w:r>
      <w:r>
        <w:t>Meeting</w:t>
      </w:r>
      <w:r>
        <w:rPr>
          <w:spacing w:val="-7"/>
        </w:rPr>
        <w:t xml:space="preserve"> </w:t>
      </w:r>
      <w:r>
        <w:t>shall</w:t>
      </w:r>
      <w:r>
        <w:rPr>
          <w:spacing w:val="-6"/>
        </w:rPr>
        <w:t xml:space="preserve"> </w:t>
      </w:r>
      <w:r>
        <w:t>be</w:t>
      </w:r>
      <w:r>
        <w:rPr>
          <w:spacing w:val="-6"/>
        </w:rPr>
        <w:t xml:space="preserve"> </w:t>
      </w:r>
      <w:r>
        <w:t>held.</w:t>
      </w:r>
      <w:r>
        <w:rPr>
          <w:spacing w:val="-5"/>
        </w:rPr>
        <w:t xml:space="preserve"> </w:t>
      </w:r>
      <w:r>
        <w:t>Attendees</w:t>
      </w:r>
      <w:r>
        <w:rPr>
          <w:spacing w:val="-6"/>
        </w:rPr>
        <w:t xml:space="preserve"> </w:t>
      </w:r>
      <w:r>
        <w:t>should</w:t>
      </w:r>
      <w:r>
        <w:rPr>
          <w:spacing w:val="-5"/>
        </w:rPr>
        <w:t xml:space="preserve"> </w:t>
      </w:r>
      <w:r>
        <w:t>include</w:t>
      </w:r>
      <w:r>
        <w:rPr>
          <w:spacing w:val="-6"/>
        </w:rPr>
        <w:t xml:space="preserve"> </w:t>
      </w:r>
      <w:r>
        <w:t xml:space="preserve">the University PM, CAM, and Project Inspector, the building user, the A/E’s Representative including selected representatives of each design discipline involved in the Project, special Consultants, the Contractor’s PM and Superintendent (and Scheduler, if Contractor desires), and representatives of the Contractor’s major Subcontractors. See Preconstruction Meeting Agenda in </w:t>
      </w:r>
      <w:hyperlink w:anchor="_bookmark391" w:history="1">
        <w:r>
          <w:rPr>
            <w:color w:val="0000FF"/>
            <w:u w:val="single" w:color="0000FF"/>
          </w:rPr>
          <w:t>Appendix E</w:t>
        </w:r>
        <w:r>
          <w:t>,</w:t>
        </w:r>
      </w:hyperlink>
      <w:r>
        <w:t xml:space="preserve"> </w:t>
      </w:r>
      <w:hyperlink r:id="rId529">
        <w:r>
          <w:rPr>
            <w:color w:val="0000FF"/>
            <w:u w:val="single" w:color="0000FF"/>
          </w:rPr>
          <w:t>CO-7</w:t>
        </w:r>
        <w:r>
          <w:t>,</w:t>
        </w:r>
      </w:hyperlink>
      <w:r>
        <w:t xml:space="preserve">  </w:t>
      </w:r>
      <w:r>
        <w:rPr>
          <w:spacing w:val="20"/>
        </w:rPr>
        <w:t xml:space="preserve"> </w:t>
      </w:r>
      <w:r>
        <w:t>and</w:t>
      </w:r>
    </w:p>
    <w:p w14:paraId="5DBF23F6" w14:textId="77777777" w:rsidR="00BD63E6" w:rsidRDefault="00D94B7A">
      <w:pPr>
        <w:pStyle w:val="BodyText"/>
        <w:spacing w:line="264" w:lineRule="exact"/>
        <w:ind w:left="120"/>
        <w:jc w:val="both"/>
      </w:pPr>
      <w:r>
        <w:t>§50.</w:t>
      </w:r>
    </w:p>
    <w:p w14:paraId="08D37734" w14:textId="77777777" w:rsidR="00BD63E6" w:rsidRDefault="00BD63E6">
      <w:pPr>
        <w:pStyle w:val="BodyText"/>
        <w:spacing w:before="8"/>
      </w:pPr>
    </w:p>
    <w:p w14:paraId="3390A968" w14:textId="0DCF2375" w:rsidR="00BD63E6" w:rsidRDefault="00D94B7A">
      <w:pPr>
        <w:pStyle w:val="Heading3"/>
        <w:spacing w:before="1"/>
      </w:pPr>
      <w:bookmarkStart w:id="404" w:name="SECTION_10.9___MONTHLY_PAY_MEETINGS"/>
      <w:bookmarkStart w:id="405" w:name="_Toc55204119"/>
      <w:bookmarkEnd w:id="404"/>
      <w:r>
        <w:t>SECTION 10.9 MONTHLY PAY MEETINGS</w:t>
      </w:r>
      <w:bookmarkEnd w:id="405"/>
    </w:p>
    <w:p w14:paraId="4FBFD85E" w14:textId="77777777" w:rsidR="00BD63E6" w:rsidRDefault="00D94B7A">
      <w:pPr>
        <w:pStyle w:val="BodyText"/>
        <w:spacing w:before="175"/>
        <w:ind w:left="120" w:right="110"/>
        <w:jc w:val="both"/>
      </w:pPr>
      <w:r>
        <w:t>The</w:t>
      </w:r>
      <w:r>
        <w:rPr>
          <w:spacing w:val="-13"/>
        </w:rPr>
        <w:t xml:space="preserve"> </w:t>
      </w:r>
      <w:r>
        <w:t>intention</w:t>
      </w:r>
      <w:r>
        <w:rPr>
          <w:spacing w:val="-14"/>
        </w:rPr>
        <w:t xml:space="preserve"> </w:t>
      </w:r>
      <w:r>
        <w:t>is</w:t>
      </w:r>
      <w:r>
        <w:rPr>
          <w:spacing w:val="-15"/>
        </w:rPr>
        <w:t xml:space="preserve"> </w:t>
      </w:r>
      <w:r>
        <w:t>that</w:t>
      </w:r>
      <w:r>
        <w:rPr>
          <w:spacing w:val="-14"/>
        </w:rPr>
        <w:t xml:space="preserve"> </w:t>
      </w:r>
      <w:r>
        <w:t>the</w:t>
      </w:r>
      <w:r>
        <w:rPr>
          <w:spacing w:val="-13"/>
        </w:rPr>
        <w:t xml:space="preserve"> </w:t>
      </w:r>
      <w:r>
        <w:t>Contractor,</w:t>
      </w:r>
      <w:r>
        <w:rPr>
          <w:spacing w:val="-14"/>
        </w:rPr>
        <w:t xml:space="preserve"> </w:t>
      </w:r>
      <w:r>
        <w:t>the</w:t>
      </w:r>
      <w:r>
        <w:rPr>
          <w:spacing w:val="-13"/>
        </w:rPr>
        <w:t xml:space="preserve"> </w:t>
      </w:r>
      <w:r>
        <w:t>CAM,</w:t>
      </w:r>
      <w:r>
        <w:rPr>
          <w:spacing w:val="-14"/>
        </w:rPr>
        <w:t xml:space="preserve"> </w:t>
      </w:r>
      <w:r>
        <w:t>the</w:t>
      </w:r>
      <w:r>
        <w:rPr>
          <w:spacing w:val="-13"/>
        </w:rPr>
        <w:t xml:space="preserve"> </w:t>
      </w:r>
      <w:r>
        <w:t>A/E,</w:t>
      </w:r>
      <w:r>
        <w:rPr>
          <w:spacing w:val="-14"/>
        </w:rPr>
        <w:t xml:space="preserve"> </w:t>
      </w:r>
      <w:r>
        <w:t>and</w:t>
      </w:r>
      <w:r>
        <w:rPr>
          <w:spacing w:val="-14"/>
        </w:rPr>
        <w:t xml:space="preserve"> </w:t>
      </w:r>
      <w:r>
        <w:t>others</w:t>
      </w:r>
      <w:r>
        <w:rPr>
          <w:spacing w:val="-15"/>
        </w:rPr>
        <w:t xml:space="preserve"> </w:t>
      </w:r>
      <w:r>
        <w:t>have</w:t>
      </w:r>
      <w:r>
        <w:rPr>
          <w:spacing w:val="-13"/>
        </w:rPr>
        <w:t xml:space="preserve"> </w:t>
      </w:r>
      <w:r>
        <w:t>timely</w:t>
      </w:r>
      <w:r>
        <w:rPr>
          <w:spacing w:val="-19"/>
        </w:rPr>
        <w:t xml:space="preserve"> </w:t>
      </w:r>
      <w:r>
        <w:t>exchange</w:t>
      </w:r>
      <w:r>
        <w:rPr>
          <w:spacing w:val="-13"/>
        </w:rPr>
        <w:t xml:space="preserve"> </w:t>
      </w:r>
      <w:r>
        <w:t>of</w:t>
      </w:r>
      <w:r>
        <w:rPr>
          <w:spacing w:val="-17"/>
        </w:rPr>
        <w:t xml:space="preserve"> </w:t>
      </w:r>
      <w:r>
        <w:t xml:space="preserve">information and cooperate to accomplish the Work as required by the Contract Documents. See the </w:t>
      </w:r>
      <w:hyperlink r:id="rId530">
        <w:r>
          <w:rPr>
            <w:color w:val="0000FF"/>
            <w:u w:val="single" w:color="0000FF"/>
          </w:rPr>
          <w:t>CO-7</w:t>
        </w:r>
        <w:r>
          <w:t>,</w:t>
        </w:r>
      </w:hyperlink>
      <w:r>
        <w:t xml:space="preserve"> §§20, 36, and 50 for</w:t>
      </w:r>
      <w:r>
        <w:rPr>
          <w:spacing w:val="-5"/>
        </w:rPr>
        <w:t xml:space="preserve"> </w:t>
      </w:r>
      <w:r>
        <w:t>details.</w:t>
      </w:r>
    </w:p>
    <w:p w14:paraId="0DDC62F8" w14:textId="77777777" w:rsidR="00BD63E6" w:rsidRDefault="00BD63E6">
      <w:pPr>
        <w:pStyle w:val="BodyText"/>
        <w:spacing w:before="8"/>
      </w:pPr>
    </w:p>
    <w:p w14:paraId="5ACD8F3F" w14:textId="5232E6D2" w:rsidR="00BD63E6" w:rsidRDefault="00D94B7A">
      <w:pPr>
        <w:pStyle w:val="Heading3"/>
      </w:pPr>
      <w:bookmarkStart w:id="406" w:name="SECTION_10.10___OTHER_MEETINGS"/>
      <w:bookmarkStart w:id="407" w:name="_Toc55204120"/>
      <w:bookmarkEnd w:id="406"/>
      <w:r>
        <w:lastRenderedPageBreak/>
        <w:t>SECTION 10.10 OTHER MEETINGS</w:t>
      </w:r>
      <w:bookmarkEnd w:id="407"/>
    </w:p>
    <w:p w14:paraId="1AFD44D9" w14:textId="281EBCBA" w:rsidR="00BD63E6" w:rsidRDefault="00D94B7A">
      <w:pPr>
        <w:pStyle w:val="BodyText"/>
        <w:spacing w:before="174"/>
        <w:ind w:left="120" w:right="109"/>
        <w:jc w:val="both"/>
      </w:pPr>
      <w:r>
        <w:t>Other meetings, such as progress meetings, coordination meetings, pre-installation meetings and partnering</w:t>
      </w:r>
      <w:r>
        <w:rPr>
          <w:spacing w:val="-14"/>
        </w:rPr>
        <w:t xml:space="preserve"> </w:t>
      </w:r>
      <w:r>
        <w:t>meetings</w:t>
      </w:r>
      <w:r>
        <w:rPr>
          <w:spacing w:val="-13"/>
        </w:rPr>
        <w:t xml:space="preserve"> </w:t>
      </w:r>
      <w:r>
        <w:t>may</w:t>
      </w:r>
      <w:r>
        <w:rPr>
          <w:spacing w:val="-14"/>
        </w:rPr>
        <w:t xml:space="preserve"> </w:t>
      </w:r>
      <w:r>
        <w:t>also</w:t>
      </w:r>
      <w:r>
        <w:rPr>
          <w:spacing w:val="-12"/>
        </w:rPr>
        <w:t xml:space="preserve"> </w:t>
      </w:r>
      <w:r>
        <w:t>be</w:t>
      </w:r>
      <w:r>
        <w:rPr>
          <w:spacing w:val="-11"/>
        </w:rPr>
        <w:t xml:space="preserve"> </w:t>
      </w:r>
      <w:r>
        <w:t>appropriate.</w:t>
      </w:r>
      <w:r>
        <w:rPr>
          <w:spacing w:val="-12"/>
        </w:rPr>
        <w:t xml:space="preserve"> </w:t>
      </w:r>
      <w:r>
        <w:t>See</w:t>
      </w:r>
      <w:r>
        <w:rPr>
          <w:spacing w:val="-11"/>
        </w:rPr>
        <w:t xml:space="preserve"> </w:t>
      </w:r>
      <w:r>
        <w:t>the</w:t>
      </w:r>
      <w:r>
        <w:rPr>
          <w:spacing w:val="-11"/>
        </w:rPr>
        <w:t xml:space="preserve"> </w:t>
      </w:r>
      <w:hyperlink r:id="rId531">
        <w:r>
          <w:rPr>
            <w:color w:val="0000FF"/>
            <w:u w:val="single" w:color="0000FF"/>
          </w:rPr>
          <w:t>CO-7</w:t>
        </w:r>
        <w:r>
          <w:t>,</w:t>
        </w:r>
      </w:hyperlink>
      <w:r>
        <w:rPr>
          <w:spacing w:val="-12"/>
        </w:rPr>
        <w:t xml:space="preserve"> </w:t>
      </w:r>
      <w:r>
        <w:t>§50.</w:t>
      </w:r>
      <w:r>
        <w:rPr>
          <w:spacing w:val="-12"/>
        </w:rPr>
        <w:t xml:space="preserve"> </w:t>
      </w:r>
      <w:r>
        <w:t>Pre-installation</w:t>
      </w:r>
      <w:r>
        <w:rPr>
          <w:spacing w:val="-12"/>
        </w:rPr>
        <w:t xml:space="preserve"> </w:t>
      </w:r>
      <w:r>
        <w:t>meetings</w:t>
      </w:r>
      <w:r>
        <w:rPr>
          <w:spacing w:val="-13"/>
        </w:rPr>
        <w:t xml:space="preserve"> </w:t>
      </w:r>
      <w:r>
        <w:t>are</w:t>
      </w:r>
      <w:r>
        <w:rPr>
          <w:spacing w:val="-11"/>
        </w:rPr>
        <w:t xml:space="preserve"> </w:t>
      </w:r>
      <w:r>
        <w:t>required for all HVAC systems and components. Such meetings should include the A/E, the Project Engineer for</w:t>
      </w:r>
      <w:r>
        <w:rPr>
          <w:spacing w:val="-12"/>
        </w:rPr>
        <w:t xml:space="preserve"> </w:t>
      </w:r>
      <w:r>
        <w:t>the</w:t>
      </w:r>
      <w:r>
        <w:rPr>
          <w:spacing w:val="-11"/>
        </w:rPr>
        <w:t xml:space="preserve"> </w:t>
      </w:r>
      <w:r>
        <w:t>mechanical</w:t>
      </w:r>
      <w:r>
        <w:rPr>
          <w:spacing w:val="-11"/>
        </w:rPr>
        <w:t xml:space="preserve"> </w:t>
      </w:r>
      <w:r>
        <w:t>discipline,</w:t>
      </w:r>
      <w:r>
        <w:rPr>
          <w:spacing w:val="-12"/>
        </w:rPr>
        <w:t xml:space="preserve"> </w:t>
      </w:r>
      <w:r>
        <w:t>the</w:t>
      </w:r>
      <w:r>
        <w:rPr>
          <w:spacing w:val="-11"/>
        </w:rPr>
        <w:t xml:space="preserve"> </w:t>
      </w:r>
      <w:r>
        <w:t>CAM,</w:t>
      </w:r>
      <w:r>
        <w:rPr>
          <w:spacing w:val="-12"/>
        </w:rPr>
        <w:t xml:space="preserve"> </w:t>
      </w:r>
      <w:r>
        <w:t>the</w:t>
      </w:r>
      <w:r>
        <w:rPr>
          <w:spacing w:val="-11"/>
        </w:rPr>
        <w:t xml:space="preserve"> </w:t>
      </w:r>
      <w:r>
        <w:t>Inspector,</w:t>
      </w:r>
      <w:r>
        <w:rPr>
          <w:spacing w:val="-12"/>
        </w:rPr>
        <w:t xml:space="preserve"> </w:t>
      </w:r>
      <w:r>
        <w:t>any</w:t>
      </w:r>
      <w:r>
        <w:rPr>
          <w:spacing w:val="-17"/>
        </w:rPr>
        <w:t xml:space="preserve"> </w:t>
      </w:r>
      <w:r>
        <w:t>Commissioning</w:t>
      </w:r>
      <w:r>
        <w:rPr>
          <w:spacing w:val="-14"/>
        </w:rPr>
        <w:t xml:space="preserve"> </w:t>
      </w:r>
      <w:r>
        <w:t>Agent,</w:t>
      </w:r>
      <w:r>
        <w:rPr>
          <w:spacing w:val="-12"/>
        </w:rPr>
        <w:t xml:space="preserve"> </w:t>
      </w:r>
      <w:r>
        <w:t>the</w:t>
      </w:r>
      <w:r>
        <w:rPr>
          <w:spacing w:val="-13"/>
        </w:rPr>
        <w:t xml:space="preserve"> </w:t>
      </w:r>
      <w:r>
        <w:t>Contractor's</w:t>
      </w:r>
      <w:r>
        <w:rPr>
          <w:spacing w:val="-13"/>
        </w:rPr>
        <w:t xml:space="preserve"> </w:t>
      </w:r>
      <w:r>
        <w:t>PM and Superintendent, the mechanical Subcontractor's PM and Superintendent, and a representative of the major</w:t>
      </w:r>
      <w:r>
        <w:rPr>
          <w:spacing w:val="-11"/>
        </w:rPr>
        <w:t xml:space="preserve"> </w:t>
      </w:r>
      <w:r>
        <w:t>Supplier/</w:t>
      </w:r>
      <w:r w:rsidR="003754BF">
        <w:t xml:space="preserve"> </w:t>
      </w:r>
      <w:r>
        <w:t>Manufacturer.</w:t>
      </w:r>
    </w:p>
    <w:p w14:paraId="0146EDF6" w14:textId="77777777" w:rsidR="00BD63E6" w:rsidRDefault="00BD63E6">
      <w:pPr>
        <w:pStyle w:val="BodyText"/>
        <w:spacing w:before="11"/>
      </w:pPr>
    </w:p>
    <w:p w14:paraId="1923A187" w14:textId="49803C9A" w:rsidR="00BD63E6" w:rsidRDefault="00D94B7A">
      <w:pPr>
        <w:pStyle w:val="Heading3"/>
      </w:pPr>
      <w:bookmarkStart w:id="408" w:name="SECTION_10.11___SCHEDULE_OF_VALUES_&amp;_PAY"/>
      <w:bookmarkStart w:id="409" w:name="_Toc55204121"/>
      <w:bookmarkEnd w:id="408"/>
      <w:r>
        <w:t>SECTION 10.11 SCHEDULE OF VALUES &amp; PAYMENT APPROVAL</w:t>
      </w:r>
      <w:bookmarkEnd w:id="409"/>
    </w:p>
    <w:p w14:paraId="06F88380" w14:textId="21E0EBBF" w:rsidR="00BD63E6" w:rsidRDefault="00D94B7A">
      <w:pPr>
        <w:pStyle w:val="BodyText"/>
        <w:spacing w:before="172"/>
        <w:ind w:left="120" w:right="108"/>
        <w:jc w:val="both"/>
      </w:pPr>
      <w:r>
        <w:t xml:space="preserve">The </w:t>
      </w:r>
      <w:hyperlink r:id="rId532">
        <w:r>
          <w:rPr>
            <w:color w:val="0000FF"/>
            <w:u w:val="single" w:color="0000FF"/>
          </w:rPr>
          <w:t>CO-7</w:t>
        </w:r>
      </w:hyperlink>
      <w:r>
        <w:rPr>
          <w:color w:val="0000FF"/>
          <w:u w:val="single" w:color="0000FF"/>
        </w:rPr>
        <w:t xml:space="preserve"> </w:t>
      </w:r>
      <w:r>
        <w:t>describes in §§20 and 36 the requirements for completing the Schedule of Values (SOV) and Payment Approval, H12 and for providing documentation of Work performed and for properly stored materials. The A/E, as part of Basic Services, is required to review and approve the format and breakdown of the initial Schedule of Values and to review, evaluate, verify, and approve the Contractor’s monthly Submittal of the H12 documentation requesting payment for Work. On Projects with a CM Contract the CM has these responsibilities as defined in the CM’s RFP.</w:t>
      </w:r>
    </w:p>
    <w:p w14:paraId="4CC0B0F6" w14:textId="77777777" w:rsidR="00E76D2A" w:rsidRDefault="00E76D2A" w:rsidP="00E76D2A">
      <w:pPr>
        <w:pStyle w:val="BodyText"/>
        <w:ind w:left="120" w:right="108"/>
        <w:jc w:val="both"/>
      </w:pPr>
    </w:p>
    <w:p w14:paraId="613AC275" w14:textId="7586017A" w:rsidR="00BD63E6" w:rsidRDefault="00D94B7A">
      <w:pPr>
        <w:pStyle w:val="Heading3"/>
        <w:spacing w:line="270" w:lineRule="exact"/>
      </w:pPr>
      <w:bookmarkStart w:id="410" w:name="SECTION_10.12___INSPECTION_OF_WORK"/>
      <w:bookmarkStart w:id="411" w:name="_Toc55204122"/>
      <w:bookmarkEnd w:id="410"/>
      <w:r>
        <w:t>SECTION 10.12 INSPECTION OF WORK</w:t>
      </w:r>
      <w:bookmarkEnd w:id="411"/>
    </w:p>
    <w:p w14:paraId="2642FC4D" w14:textId="77777777" w:rsidR="00BD63E6" w:rsidRDefault="00D94B7A" w:rsidP="001C09AE">
      <w:pPr>
        <w:pStyle w:val="ListParagraph"/>
        <w:numPr>
          <w:ilvl w:val="2"/>
          <w:numId w:val="47"/>
        </w:numPr>
        <w:tabs>
          <w:tab w:val="left" w:pos="893"/>
        </w:tabs>
        <w:spacing w:before="230"/>
        <w:ind w:right="112" w:firstLine="0"/>
        <w:jc w:val="both"/>
        <w:rPr>
          <w:sz w:val="23"/>
        </w:rPr>
      </w:pPr>
      <w:r>
        <w:rPr>
          <w:b/>
          <w:sz w:val="23"/>
        </w:rPr>
        <w:t xml:space="preserve">General: </w:t>
      </w:r>
      <w:r>
        <w:rPr>
          <w:sz w:val="23"/>
        </w:rPr>
        <w:t xml:space="preserve">The </w:t>
      </w:r>
      <w:hyperlink r:id="rId533">
        <w:r>
          <w:rPr>
            <w:color w:val="0000FF"/>
            <w:sz w:val="23"/>
            <w:u w:val="single" w:color="0000FF"/>
          </w:rPr>
          <w:t xml:space="preserve">CO-7 </w:t>
        </w:r>
      </w:hyperlink>
      <w:r>
        <w:rPr>
          <w:sz w:val="23"/>
        </w:rPr>
        <w:t>describes in §16 the requirements, responsibilities, and authorities for inspection of the construction Work and for correction of deficiencies and defects found. Also §21 describes access to the Work</w:t>
      </w:r>
      <w:r>
        <w:rPr>
          <w:spacing w:val="-25"/>
          <w:sz w:val="23"/>
        </w:rPr>
        <w:t xml:space="preserve"> </w:t>
      </w:r>
      <w:r>
        <w:rPr>
          <w:sz w:val="23"/>
        </w:rPr>
        <w:t>site.</w:t>
      </w:r>
    </w:p>
    <w:p w14:paraId="72D5E671" w14:textId="77777777" w:rsidR="00BD63E6" w:rsidRDefault="00BD63E6">
      <w:pPr>
        <w:pStyle w:val="BodyText"/>
        <w:spacing w:before="1"/>
      </w:pPr>
    </w:p>
    <w:p w14:paraId="12F68067" w14:textId="77777777" w:rsidR="00BD63E6" w:rsidRDefault="00D94B7A">
      <w:pPr>
        <w:pStyle w:val="BodyText"/>
        <w:ind w:left="120" w:right="108"/>
        <w:jc w:val="both"/>
      </w:pPr>
      <w:r>
        <w:t xml:space="preserve">The A/E's inspection Services generally require at least twice a month on-site inspections and availability to answer questions from the Project Inspector. The University will designate a specific individual to serve as Project Inspector. The Project Inspector will report to the CAM. The duties and functions of the Project Inspector include those listed in §16 of the </w:t>
      </w:r>
      <w:hyperlink r:id="rId534">
        <w:r>
          <w:rPr>
            <w:color w:val="0000FF"/>
            <w:u w:val="single" w:color="0000FF"/>
          </w:rPr>
          <w:t>CO-7</w:t>
        </w:r>
        <w:r>
          <w:t>.</w:t>
        </w:r>
      </w:hyperlink>
      <w:r>
        <w:t xml:space="preserve"> A detailed list of duties along with sample formats for recording required information are included in </w:t>
      </w:r>
      <w:hyperlink w:anchor="_bookmark402" w:history="1">
        <w:r>
          <w:rPr>
            <w:color w:val="0000FF"/>
            <w:u w:val="single" w:color="0000FF"/>
          </w:rPr>
          <w:t>Appendix L</w:t>
        </w:r>
        <w:r>
          <w:t>.</w:t>
        </w:r>
      </w:hyperlink>
    </w:p>
    <w:p w14:paraId="15A8B2EE" w14:textId="77777777" w:rsidR="00BD63E6" w:rsidRDefault="00BD63E6">
      <w:pPr>
        <w:pStyle w:val="BodyText"/>
        <w:spacing w:before="2"/>
        <w:rPr>
          <w:sz w:val="15"/>
        </w:rPr>
      </w:pPr>
    </w:p>
    <w:p w14:paraId="03E52131" w14:textId="77777777" w:rsidR="00BD63E6" w:rsidRDefault="00D94B7A">
      <w:pPr>
        <w:pStyle w:val="BodyText"/>
        <w:spacing w:before="91"/>
        <w:ind w:left="120" w:right="111"/>
        <w:jc w:val="both"/>
      </w:pPr>
      <w:r>
        <w:t>It is essential that the A/E, CAM, Project Inspector, and any Project Consultants work together, to observe and inspect the Work, and to regularly communicate to assure that Work being performed conforms to the Contract Documents.</w:t>
      </w:r>
    </w:p>
    <w:p w14:paraId="08370848" w14:textId="77777777" w:rsidR="00BD63E6" w:rsidRDefault="00BD63E6">
      <w:pPr>
        <w:pStyle w:val="BodyText"/>
        <w:spacing w:before="1"/>
      </w:pPr>
    </w:p>
    <w:p w14:paraId="7A1F779E" w14:textId="69E04BE8" w:rsidR="00BD63E6" w:rsidRDefault="00D94B7A" w:rsidP="001C09AE">
      <w:pPr>
        <w:pStyle w:val="ListParagraph"/>
        <w:numPr>
          <w:ilvl w:val="2"/>
          <w:numId w:val="47"/>
        </w:numPr>
        <w:tabs>
          <w:tab w:val="left" w:pos="888"/>
        </w:tabs>
        <w:ind w:left="119" w:right="106" w:firstLine="0"/>
        <w:jc w:val="both"/>
      </w:pPr>
      <w:r w:rsidRPr="00E76D2A">
        <w:rPr>
          <w:b/>
          <w:sz w:val="23"/>
        </w:rPr>
        <w:t xml:space="preserve">Commissioning Inspection of MEP Systems: </w:t>
      </w:r>
      <w:r>
        <w:rPr>
          <w:sz w:val="23"/>
        </w:rPr>
        <w:t>See §</w:t>
      </w:r>
      <w:r w:rsidRPr="00E76D2A">
        <w:rPr>
          <w:color w:val="0000FF"/>
          <w:sz w:val="23"/>
          <w:u w:val="single" w:color="0000FF"/>
        </w:rPr>
        <w:t xml:space="preserve">8.16 </w:t>
      </w:r>
      <w:r>
        <w:rPr>
          <w:sz w:val="23"/>
        </w:rPr>
        <w:t>for design phase Commissioning requirements. Prior to any Submittals and installation</w:t>
      </w:r>
      <w:r w:rsidR="00E76D2A">
        <w:rPr>
          <w:sz w:val="23"/>
        </w:rPr>
        <w:t>,</w:t>
      </w:r>
      <w:r>
        <w:rPr>
          <w:sz w:val="23"/>
        </w:rPr>
        <w:t xml:space="preserve"> a pre-installation meeting will be held. </w:t>
      </w:r>
      <w:r w:rsidRPr="00E76D2A">
        <w:rPr>
          <w:spacing w:val="-2"/>
          <w:sz w:val="23"/>
        </w:rPr>
        <w:t>See</w:t>
      </w:r>
      <w:r w:rsidR="00E76D2A" w:rsidRPr="00E76D2A">
        <w:rPr>
          <w:spacing w:val="-2"/>
          <w:sz w:val="23"/>
        </w:rPr>
        <w:t xml:space="preserve"> </w:t>
      </w:r>
      <w:r>
        <w:t>§</w:t>
      </w:r>
      <w:r w:rsidRPr="00E76D2A">
        <w:rPr>
          <w:color w:val="0000FF"/>
          <w:u w:val="single" w:color="0000FF"/>
        </w:rPr>
        <w:t>10.10</w:t>
      </w:r>
      <w:r>
        <w:t>.</w:t>
      </w:r>
      <w:r w:rsidRPr="00E76D2A">
        <w:rPr>
          <w:spacing w:val="-17"/>
        </w:rPr>
        <w:t xml:space="preserve"> </w:t>
      </w:r>
      <w:r>
        <w:t>The</w:t>
      </w:r>
      <w:r w:rsidRPr="00E76D2A">
        <w:rPr>
          <w:spacing w:val="-16"/>
        </w:rPr>
        <w:t xml:space="preserve"> </w:t>
      </w:r>
      <w:r>
        <w:t>A/E</w:t>
      </w:r>
      <w:r w:rsidRPr="00E76D2A">
        <w:rPr>
          <w:spacing w:val="-16"/>
        </w:rPr>
        <w:t xml:space="preserve"> </w:t>
      </w:r>
      <w:r>
        <w:t>will</w:t>
      </w:r>
      <w:r w:rsidRPr="00E76D2A">
        <w:rPr>
          <w:spacing w:val="-16"/>
        </w:rPr>
        <w:t xml:space="preserve"> </w:t>
      </w:r>
      <w:r>
        <w:t>observe</w:t>
      </w:r>
      <w:r w:rsidRPr="00E76D2A">
        <w:rPr>
          <w:spacing w:val="-16"/>
        </w:rPr>
        <w:t xml:space="preserve"> </w:t>
      </w:r>
      <w:r>
        <w:t>the</w:t>
      </w:r>
      <w:r w:rsidRPr="00E76D2A">
        <w:rPr>
          <w:spacing w:val="-16"/>
        </w:rPr>
        <w:t xml:space="preserve"> </w:t>
      </w:r>
      <w:r>
        <w:t>Contractor’s</w:t>
      </w:r>
      <w:r w:rsidRPr="00E76D2A">
        <w:rPr>
          <w:spacing w:val="-18"/>
        </w:rPr>
        <w:t xml:space="preserve"> </w:t>
      </w:r>
      <w:r>
        <w:t>functional</w:t>
      </w:r>
      <w:r w:rsidRPr="00E76D2A">
        <w:rPr>
          <w:spacing w:val="-16"/>
        </w:rPr>
        <w:t xml:space="preserve"> </w:t>
      </w:r>
      <w:r>
        <w:t>performance</w:t>
      </w:r>
      <w:r w:rsidRPr="00E76D2A">
        <w:rPr>
          <w:spacing w:val="-16"/>
        </w:rPr>
        <w:t xml:space="preserve"> </w:t>
      </w:r>
      <w:r>
        <w:t>testing</w:t>
      </w:r>
      <w:r w:rsidRPr="00E76D2A">
        <w:rPr>
          <w:spacing w:val="-19"/>
        </w:rPr>
        <w:t xml:space="preserve"> </w:t>
      </w:r>
      <w:r>
        <w:t>including,</w:t>
      </w:r>
      <w:r w:rsidRPr="00E76D2A">
        <w:rPr>
          <w:spacing w:val="-17"/>
        </w:rPr>
        <w:t xml:space="preserve"> </w:t>
      </w:r>
      <w:r>
        <w:t>but</w:t>
      </w:r>
      <w:r w:rsidRPr="00E76D2A">
        <w:rPr>
          <w:spacing w:val="-16"/>
        </w:rPr>
        <w:t xml:space="preserve"> </w:t>
      </w:r>
      <w:r>
        <w:t>not</w:t>
      </w:r>
      <w:r w:rsidRPr="00E76D2A">
        <w:rPr>
          <w:spacing w:val="-16"/>
        </w:rPr>
        <w:t xml:space="preserve"> </w:t>
      </w:r>
      <w:r>
        <w:t>limited to, pressure tests, flushing, cleaning, testing, balancing, adjusting and start-up of equipment and the testing</w:t>
      </w:r>
      <w:r w:rsidRPr="00E76D2A">
        <w:rPr>
          <w:spacing w:val="-12"/>
        </w:rPr>
        <w:t xml:space="preserve"> </w:t>
      </w:r>
      <w:r>
        <w:t>of</w:t>
      </w:r>
      <w:r w:rsidRPr="00E76D2A">
        <w:rPr>
          <w:spacing w:val="-12"/>
        </w:rPr>
        <w:t xml:space="preserve"> </w:t>
      </w:r>
      <w:r>
        <w:t>automatic</w:t>
      </w:r>
      <w:r w:rsidRPr="00E76D2A">
        <w:rPr>
          <w:spacing w:val="-9"/>
        </w:rPr>
        <w:t xml:space="preserve"> </w:t>
      </w:r>
      <w:r>
        <w:t>controls</w:t>
      </w:r>
      <w:r w:rsidRPr="00E76D2A">
        <w:rPr>
          <w:spacing w:val="-10"/>
        </w:rPr>
        <w:t xml:space="preserve"> </w:t>
      </w:r>
      <w:r>
        <w:t>and</w:t>
      </w:r>
      <w:r w:rsidRPr="00E76D2A">
        <w:rPr>
          <w:spacing w:val="-12"/>
        </w:rPr>
        <w:t xml:space="preserve"> </w:t>
      </w:r>
      <w:r>
        <w:t>report</w:t>
      </w:r>
      <w:r w:rsidRPr="00E76D2A">
        <w:rPr>
          <w:spacing w:val="-9"/>
        </w:rPr>
        <w:t xml:space="preserve"> </w:t>
      </w:r>
      <w:r>
        <w:t>their</w:t>
      </w:r>
      <w:r w:rsidRPr="00E76D2A">
        <w:rPr>
          <w:spacing w:val="-12"/>
        </w:rPr>
        <w:t xml:space="preserve"> </w:t>
      </w:r>
      <w:r>
        <w:t>observations</w:t>
      </w:r>
      <w:r w:rsidRPr="00E76D2A">
        <w:rPr>
          <w:spacing w:val="-10"/>
        </w:rPr>
        <w:t xml:space="preserve"> </w:t>
      </w:r>
      <w:r>
        <w:t>to</w:t>
      </w:r>
      <w:r w:rsidRPr="00E76D2A">
        <w:rPr>
          <w:spacing w:val="-12"/>
        </w:rPr>
        <w:t xml:space="preserve"> </w:t>
      </w:r>
      <w:r>
        <w:t>the</w:t>
      </w:r>
      <w:r w:rsidRPr="00E76D2A">
        <w:rPr>
          <w:spacing w:val="-11"/>
        </w:rPr>
        <w:t xml:space="preserve"> </w:t>
      </w:r>
      <w:r>
        <w:t>A/E.</w:t>
      </w:r>
      <w:r w:rsidRPr="00E76D2A">
        <w:rPr>
          <w:spacing w:val="-12"/>
        </w:rPr>
        <w:t xml:space="preserve"> </w:t>
      </w:r>
      <w:r>
        <w:t>The</w:t>
      </w:r>
      <w:r w:rsidRPr="00E76D2A">
        <w:rPr>
          <w:spacing w:val="-9"/>
        </w:rPr>
        <w:t xml:space="preserve"> </w:t>
      </w:r>
      <w:r>
        <w:t>A/E</w:t>
      </w:r>
      <w:r w:rsidRPr="00E76D2A">
        <w:rPr>
          <w:spacing w:val="37"/>
        </w:rPr>
        <w:t xml:space="preserve"> </w:t>
      </w:r>
      <w:r>
        <w:t>shall</w:t>
      </w:r>
      <w:r w:rsidRPr="00E76D2A">
        <w:rPr>
          <w:spacing w:val="37"/>
        </w:rPr>
        <w:t xml:space="preserve"> </w:t>
      </w:r>
      <w:r>
        <w:t>schedule</w:t>
      </w:r>
      <w:r w:rsidRPr="00E76D2A">
        <w:rPr>
          <w:spacing w:val="-9"/>
        </w:rPr>
        <w:t xml:space="preserve"> </w:t>
      </w:r>
      <w:r>
        <w:t xml:space="preserve">periodic inspections of the systems and be present for such testing as specified in the BSRV Section of the </w:t>
      </w:r>
      <w:hyperlink r:id="rId535">
        <w:r w:rsidRPr="00E76D2A">
          <w:rPr>
            <w:color w:val="0000FF"/>
            <w:u w:val="single" w:color="0000FF"/>
          </w:rPr>
          <w:t>University</w:t>
        </w:r>
        <w:r w:rsidRPr="00E76D2A">
          <w:rPr>
            <w:color w:val="0000FF"/>
            <w:spacing w:val="-20"/>
            <w:u w:val="single" w:color="0000FF"/>
          </w:rPr>
          <w:t xml:space="preserve"> </w:t>
        </w:r>
        <w:r w:rsidRPr="00E76D2A">
          <w:rPr>
            <w:color w:val="0000FF"/>
            <w:u w:val="single" w:color="0000FF"/>
          </w:rPr>
          <w:t>Facilities</w:t>
        </w:r>
        <w:r w:rsidRPr="00E76D2A">
          <w:rPr>
            <w:color w:val="0000FF"/>
            <w:spacing w:val="-16"/>
            <w:u w:val="single" w:color="0000FF"/>
          </w:rPr>
          <w:t xml:space="preserve"> </w:t>
        </w:r>
        <w:r w:rsidRPr="00E76D2A">
          <w:rPr>
            <w:color w:val="0000FF"/>
            <w:u w:val="single" w:color="0000FF"/>
          </w:rPr>
          <w:t>Design</w:t>
        </w:r>
        <w:r w:rsidRPr="00E76D2A">
          <w:rPr>
            <w:color w:val="0000FF"/>
            <w:spacing w:val="-15"/>
            <w:u w:val="single" w:color="0000FF"/>
          </w:rPr>
          <w:t xml:space="preserve"> </w:t>
        </w:r>
        <w:r w:rsidRPr="00E76D2A">
          <w:rPr>
            <w:color w:val="0000FF"/>
            <w:u w:val="single" w:color="0000FF"/>
          </w:rPr>
          <w:t>Guidelines</w:t>
        </w:r>
        <w:r>
          <w:t>.</w:t>
        </w:r>
      </w:hyperlink>
      <w:r w:rsidRPr="00E76D2A">
        <w:rPr>
          <w:spacing w:val="27"/>
        </w:rPr>
        <w:t xml:space="preserve"> </w:t>
      </w:r>
      <w:r>
        <w:t>Some</w:t>
      </w:r>
      <w:r w:rsidRPr="00E76D2A">
        <w:rPr>
          <w:spacing w:val="-17"/>
        </w:rPr>
        <w:t xml:space="preserve"> </w:t>
      </w:r>
      <w:r>
        <w:t>sophisticated</w:t>
      </w:r>
      <w:r w:rsidRPr="00E76D2A">
        <w:rPr>
          <w:spacing w:val="-18"/>
        </w:rPr>
        <w:t xml:space="preserve"> </w:t>
      </w:r>
      <w:r>
        <w:t>systems</w:t>
      </w:r>
      <w:r w:rsidRPr="00E76D2A">
        <w:rPr>
          <w:spacing w:val="-16"/>
        </w:rPr>
        <w:t xml:space="preserve"> </w:t>
      </w:r>
      <w:r>
        <w:t>for</w:t>
      </w:r>
      <w:r w:rsidRPr="00E76D2A">
        <w:rPr>
          <w:spacing w:val="-15"/>
        </w:rPr>
        <w:t xml:space="preserve"> </w:t>
      </w:r>
      <w:r>
        <w:t>facilities</w:t>
      </w:r>
      <w:r w:rsidRPr="00E76D2A">
        <w:rPr>
          <w:spacing w:val="26"/>
        </w:rPr>
        <w:t xml:space="preserve"> </w:t>
      </w:r>
      <w:r>
        <w:t>such</w:t>
      </w:r>
      <w:r w:rsidRPr="00E76D2A">
        <w:rPr>
          <w:spacing w:val="-18"/>
        </w:rPr>
        <w:t xml:space="preserve"> </w:t>
      </w:r>
      <w:r>
        <w:t>as</w:t>
      </w:r>
      <w:r w:rsidRPr="00E76D2A">
        <w:rPr>
          <w:spacing w:val="-19"/>
        </w:rPr>
        <w:t xml:space="preserve"> </w:t>
      </w:r>
      <w:r>
        <w:t>laboratories, medical science facilities, and archival storage facilities have minimal tolerances for deviations in temperature, humidity and air changes and, therefore, may require special Commissioning or test/inspection Services to assure the precise conditions required. The University may secure these Services from the A/E as Additional Services or as Extra Services or the Services may be procured from an independent testing/Commissioning Agent depending on the Services required and the capabilities of the possible</w:t>
      </w:r>
      <w:r w:rsidRPr="00E76D2A">
        <w:rPr>
          <w:spacing w:val="-41"/>
        </w:rPr>
        <w:t xml:space="preserve"> </w:t>
      </w:r>
      <w:r>
        <w:t>vendors/Consultants.</w:t>
      </w:r>
    </w:p>
    <w:p w14:paraId="243CDCFD" w14:textId="77777777" w:rsidR="00BD63E6" w:rsidRDefault="00BD63E6">
      <w:pPr>
        <w:pStyle w:val="BodyText"/>
        <w:spacing w:before="11"/>
        <w:rPr>
          <w:sz w:val="22"/>
        </w:rPr>
      </w:pPr>
    </w:p>
    <w:p w14:paraId="4DF6A1AA" w14:textId="19E84CE5" w:rsidR="00BD63E6" w:rsidRDefault="00D94B7A" w:rsidP="001C09AE">
      <w:pPr>
        <w:pStyle w:val="ListParagraph"/>
        <w:numPr>
          <w:ilvl w:val="2"/>
          <w:numId w:val="47"/>
        </w:numPr>
        <w:tabs>
          <w:tab w:val="left" w:pos="994"/>
        </w:tabs>
        <w:ind w:right="107" w:firstLine="0"/>
        <w:jc w:val="both"/>
        <w:rPr>
          <w:sz w:val="23"/>
        </w:rPr>
      </w:pPr>
      <w:r>
        <w:rPr>
          <w:b/>
          <w:sz w:val="23"/>
        </w:rPr>
        <w:t>Start-up/</w:t>
      </w:r>
      <w:r w:rsidR="0053793D">
        <w:rPr>
          <w:b/>
          <w:sz w:val="23"/>
        </w:rPr>
        <w:t xml:space="preserve"> </w:t>
      </w:r>
      <w:r>
        <w:rPr>
          <w:b/>
          <w:sz w:val="23"/>
        </w:rPr>
        <w:t xml:space="preserve">Acceptance of Mechanical &amp; Electrical Systems: </w:t>
      </w:r>
      <w:r>
        <w:rPr>
          <w:sz w:val="23"/>
        </w:rPr>
        <w:t>Notwithstanding any Commissioning</w:t>
      </w:r>
      <w:r>
        <w:rPr>
          <w:spacing w:val="-10"/>
          <w:sz w:val="23"/>
        </w:rPr>
        <w:t xml:space="preserve"> </w:t>
      </w:r>
      <w:r>
        <w:rPr>
          <w:sz w:val="23"/>
        </w:rPr>
        <w:t>inspections</w:t>
      </w:r>
      <w:r>
        <w:rPr>
          <w:spacing w:val="-8"/>
          <w:sz w:val="23"/>
        </w:rPr>
        <w:t xml:space="preserve"> </w:t>
      </w:r>
      <w:r>
        <w:rPr>
          <w:sz w:val="23"/>
        </w:rPr>
        <w:t>it</w:t>
      </w:r>
      <w:r>
        <w:rPr>
          <w:spacing w:val="-6"/>
          <w:sz w:val="23"/>
        </w:rPr>
        <w:t xml:space="preserve"> </w:t>
      </w:r>
      <w:r>
        <w:rPr>
          <w:sz w:val="23"/>
        </w:rPr>
        <w:t>shall</w:t>
      </w:r>
      <w:r>
        <w:rPr>
          <w:spacing w:val="-6"/>
          <w:sz w:val="23"/>
        </w:rPr>
        <w:t xml:space="preserve"> </w:t>
      </w:r>
      <w:r>
        <w:rPr>
          <w:sz w:val="23"/>
        </w:rPr>
        <w:t>remain</w:t>
      </w:r>
      <w:r>
        <w:rPr>
          <w:spacing w:val="-10"/>
          <w:sz w:val="23"/>
        </w:rPr>
        <w:t xml:space="preserve"> </w:t>
      </w:r>
      <w:r>
        <w:rPr>
          <w:sz w:val="23"/>
        </w:rPr>
        <w:t>the</w:t>
      </w:r>
      <w:r>
        <w:rPr>
          <w:spacing w:val="-9"/>
          <w:sz w:val="23"/>
        </w:rPr>
        <w:t xml:space="preserve"> </w:t>
      </w:r>
      <w:r>
        <w:rPr>
          <w:sz w:val="23"/>
        </w:rPr>
        <w:t>A/E’s</w:t>
      </w:r>
      <w:r>
        <w:rPr>
          <w:spacing w:val="-9"/>
          <w:sz w:val="23"/>
        </w:rPr>
        <w:t xml:space="preserve"> </w:t>
      </w:r>
      <w:r>
        <w:rPr>
          <w:sz w:val="23"/>
        </w:rPr>
        <w:t>responsibility</w:t>
      </w:r>
      <w:r>
        <w:rPr>
          <w:spacing w:val="-12"/>
          <w:sz w:val="23"/>
        </w:rPr>
        <w:t xml:space="preserve"> </w:t>
      </w:r>
      <w:r>
        <w:rPr>
          <w:sz w:val="23"/>
        </w:rPr>
        <w:t>to</w:t>
      </w:r>
      <w:r>
        <w:rPr>
          <w:spacing w:val="-7"/>
          <w:sz w:val="23"/>
        </w:rPr>
        <w:t xml:space="preserve"> </w:t>
      </w:r>
      <w:r>
        <w:rPr>
          <w:sz w:val="23"/>
        </w:rPr>
        <w:t>verify</w:t>
      </w:r>
      <w:r>
        <w:rPr>
          <w:spacing w:val="-12"/>
          <w:sz w:val="23"/>
        </w:rPr>
        <w:t xml:space="preserve"> </w:t>
      </w:r>
      <w:r>
        <w:rPr>
          <w:sz w:val="23"/>
        </w:rPr>
        <w:t>that</w:t>
      </w:r>
      <w:r>
        <w:rPr>
          <w:spacing w:val="-6"/>
          <w:sz w:val="23"/>
        </w:rPr>
        <w:t xml:space="preserve"> </w:t>
      </w:r>
      <w:r>
        <w:rPr>
          <w:sz w:val="23"/>
        </w:rPr>
        <w:t>the</w:t>
      </w:r>
      <w:r>
        <w:rPr>
          <w:spacing w:val="-6"/>
          <w:sz w:val="23"/>
        </w:rPr>
        <w:t xml:space="preserve"> </w:t>
      </w:r>
      <w:r>
        <w:rPr>
          <w:sz w:val="23"/>
        </w:rPr>
        <w:t>Contractor</w:t>
      </w:r>
      <w:r>
        <w:rPr>
          <w:spacing w:val="-7"/>
          <w:sz w:val="23"/>
        </w:rPr>
        <w:t xml:space="preserve"> </w:t>
      </w:r>
      <w:r>
        <w:rPr>
          <w:sz w:val="23"/>
        </w:rPr>
        <w:t>has</w:t>
      </w:r>
      <w:r>
        <w:rPr>
          <w:spacing w:val="-8"/>
          <w:sz w:val="23"/>
        </w:rPr>
        <w:t xml:space="preserve"> </w:t>
      </w:r>
      <w:r>
        <w:rPr>
          <w:sz w:val="23"/>
        </w:rPr>
        <w:t xml:space="preserve">all systems functioning properly per the sequence of operations and that the design intent has been </w:t>
      </w:r>
      <w:r>
        <w:rPr>
          <w:sz w:val="23"/>
        </w:rPr>
        <w:lastRenderedPageBreak/>
        <w:t>achieved; that equipment has been received in accordance with the Submittal previously approved by the A/E; that all system components have been adjusted and a record made of final settings; and that manual</w:t>
      </w:r>
      <w:r>
        <w:rPr>
          <w:spacing w:val="-9"/>
          <w:sz w:val="23"/>
        </w:rPr>
        <w:t xml:space="preserve"> </w:t>
      </w:r>
      <w:r>
        <w:rPr>
          <w:sz w:val="23"/>
        </w:rPr>
        <w:t>and</w:t>
      </w:r>
      <w:r>
        <w:rPr>
          <w:spacing w:val="-12"/>
          <w:sz w:val="23"/>
        </w:rPr>
        <w:t xml:space="preserve"> </w:t>
      </w:r>
      <w:r>
        <w:rPr>
          <w:sz w:val="23"/>
        </w:rPr>
        <w:t>automatic</w:t>
      </w:r>
      <w:r>
        <w:rPr>
          <w:spacing w:val="-9"/>
          <w:sz w:val="23"/>
        </w:rPr>
        <w:t xml:space="preserve"> </w:t>
      </w:r>
      <w:r>
        <w:rPr>
          <w:sz w:val="23"/>
        </w:rPr>
        <w:t>operating</w:t>
      </w:r>
      <w:r>
        <w:rPr>
          <w:spacing w:val="-12"/>
          <w:sz w:val="23"/>
        </w:rPr>
        <w:t xml:space="preserve"> </w:t>
      </w:r>
      <w:r>
        <w:rPr>
          <w:sz w:val="23"/>
        </w:rPr>
        <w:t>modes</w:t>
      </w:r>
      <w:r>
        <w:rPr>
          <w:spacing w:val="-10"/>
          <w:sz w:val="23"/>
        </w:rPr>
        <w:t xml:space="preserve"> </w:t>
      </w:r>
      <w:r>
        <w:rPr>
          <w:sz w:val="23"/>
        </w:rPr>
        <w:t>have</w:t>
      </w:r>
      <w:r>
        <w:rPr>
          <w:spacing w:val="-9"/>
          <w:sz w:val="23"/>
        </w:rPr>
        <w:t xml:space="preserve"> </w:t>
      </w:r>
      <w:r>
        <w:rPr>
          <w:sz w:val="23"/>
        </w:rPr>
        <w:t>been</w:t>
      </w:r>
      <w:r>
        <w:rPr>
          <w:spacing w:val="-12"/>
          <w:sz w:val="23"/>
        </w:rPr>
        <w:t xml:space="preserve"> </w:t>
      </w:r>
      <w:r>
        <w:rPr>
          <w:sz w:val="23"/>
        </w:rPr>
        <w:t>established</w:t>
      </w:r>
      <w:r>
        <w:rPr>
          <w:spacing w:val="-10"/>
          <w:sz w:val="23"/>
        </w:rPr>
        <w:t xml:space="preserve"> </w:t>
      </w:r>
      <w:r>
        <w:rPr>
          <w:sz w:val="23"/>
        </w:rPr>
        <w:t>for</w:t>
      </w:r>
      <w:r>
        <w:rPr>
          <w:spacing w:val="-10"/>
          <w:sz w:val="23"/>
        </w:rPr>
        <w:t xml:space="preserve"> </w:t>
      </w:r>
      <w:r>
        <w:rPr>
          <w:sz w:val="23"/>
        </w:rPr>
        <w:t>full</w:t>
      </w:r>
      <w:r>
        <w:rPr>
          <w:spacing w:val="-9"/>
          <w:sz w:val="23"/>
        </w:rPr>
        <w:t xml:space="preserve"> </w:t>
      </w:r>
      <w:r>
        <w:rPr>
          <w:sz w:val="23"/>
        </w:rPr>
        <w:t>load</w:t>
      </w:r>
      <w:r>
        <w:rPr>
          <w:spacing w:val="-10"/>
          <w:sz w:val="23"/>
        </w:rPr>
        <w:t xml:space="preserve"> </w:t>
      </w:r>
      <w:r>
        <w:rPr>
          <w:sz w:val="23"/>
        </w:rPr>
        <w:t>ranges</w:t>
      </w:r>
      <w:r>
        <w:rPr>
          <w:spacing w:val="-10"/>
          <w:sz w:val="23"/>
        </w:rPr>
        <w:t xml:space="preserve"> </w:t>
      </w:r>
      <w:r>
        <w:rPr>
          <w:sz w:val="23"/>
        </w:rPr>
        <w:t>prior</w:t>
      </w:r>
      <w:r>
        <w:rPr>
          <w:spacing w:val="-10"/>
          <w:sz w:val="23"/>
        </w:rPr>
        <w:t xml:space="preserve"> </w:t>
      </w:r>
      <w:r>
        <w:rPr>
          <w:sz w:val="23"/>
        </w:rPr>
        <w:t>to</w:t>
      </w:r>
      <w:r>
        <w:rPr>
          <w:spacing w:val="-10"/>
          <w:sz w:val="23"/>
        </w:rPr>
        <w:t xml:space="preserve"> </w:t>
      </w:r>
      <w:r>
        <w:rPr>
          <w:sz w:val="23"/>
        </w:rPr>
        <w:t>notifying</w:t>
      </w:r>
      <w:r>
        <w:rPr>
          <w:spacing w:val="-12"/>
          <w:sz w:val="23"/>
        </w:rPr>
        <w:t xml:space="preserve"> </w:t>
      </w:r>
      <w:r>
        <w:rPr>
          <w:sz w:val="23"/>
        </w:rPr>
        <w:t>the University that the system is ready for final start-up and acceptance testing. It is the intent that when the startup inspection team is called together to conduct final inspections and the acceptance test that the Work will be started as scheduled and completed without exceptional delay. Major or time</w:t>
      </w:r>
      <w:r w:rsidR="0053793D">
        <w:rPr>
          <w:sz w:val="23"/>
        </w:rPr>
        <w:t>-</w:t>
      </w:r>
      <w:r>
        <w:rPr>
          <w:sz w:val="23"/>
        </w:rPr>
        <w:t xml:space="preserve"> consuming adjustments or modifications during final inspection shall be avoided. Final inspections requested when the systems are obviously not ready for such testing and inspections may result in a back charge to the A/E or Contractor for the costs of inspection team visits and related costs. Applicable portions of the above requirements shall be included in the Project</w:t>
      </w:r>
      <w:r>
        <w:rPr>
          <w:spacing w:val="-40"/>
          <w:sz w:val="23"/>
        </w:rPr>
        <w:t xml:space="preserve"> </w:t>
      </w:r>
      <w:r>
        <w:rPr>
          <w:sz w:val="23"/>
        </w:rPr>
        <w:t>Specifications.</w:t>
      </w:r>
    </w:p>
    <w:p w14:paraId="09A4C2BD" w14:textId="77777777" w:rsidR="00BD63E6" w:rsidRDefault="00BD63E6">
      <w:pPr>
        <w:pStyle w:val="BodyText"/>
        <w:spacing w:before="10"/>
        <w:rPr>
          <w:sz w:val="22"/>
        </w:rPr>
      </w:pPr>
    </w:p>
    <w:p w14:paraId="10CF872F" w14:textId="77777777" w:rsidR="00BD63E6" w:rsidRDefault="00D94B7A" w:rsidP="001C09AE">
      <w:pPr>
        <w:pStyle w:val="ListParagraph"/>
        <w:numPr>
          <w:ilvl w:val="2"/>
          <w:numId w:val="47"/>
        </w:numPr>
        <w:tabs>
          <w:tab w:val="left" w:pos="869"/>
        </w:tabs>
        <w:ind w:left="868" w:hanging="748"/>
        <w:jc w:val="both"/>
        <w:rPr>
          <w:sz w:val="23"/>
        </w:rPr>
      </w:pPr>
      <w:r>
        <w:rPr>
          <w:b/>
          <w:sz w:val="23"/>
        </w:rPr>
        <w:t xml:space="preserve">Structural &amp; Special Inspections: </w:t>
      </w:r>
      <w:r>
        <w:rPr>
          <w:sz w:val="23"/>
        </w:rPr>
        <w:t>See §</w:t>
      </w:r>
      <w:r>
        <w:rPr>
          <w:color w:val="0000FF"/>
          <w:sz w:val="23"/>
          <w:u w:val="single" w:color="0000FF"/>
        </w:rPr>
        <w:t xml:space="preserve">8.15 </w:t>
      </w:r>
      <w:r>
        <w:rPr>
          <w:sz w:val="23"/>
        </w:rPr>
        <w:t xml:space="preserve">and </w:t>
      </w:r>
      <w:hyperlink w:anchor="_bookmark401" w:history="1">
        <w:r>
          <w:rPr>
            <w:color w:val="0000FF"/>
            <w:sz w:val="23"/>
            <w:u w:val="single" w:color="0000FF"/>
          </w:rPr>
          <w:t xml:space="preserve">Appendix K </w:t>
        </w:r>
      </w:hyperlink>
      <w:r>
        <w:rPr>
          <w:sz w:val="23"/>
        </w:rPr>
        <w:t>for this</w:t>
      </w:r>
      <w:r>
        <w:rPr>
          <w:spacing w:val="7"/>
          <w:sz w:val="23"/>
        </w:rPr>
        <w:t xml:space="preserve"> </w:t>
      </w:r>
      <w:r>
        <w:rPr>
          <w:sz w:val="23"/>
        </w:rPr>
        <w:t>requirement.</w:t>
      </w:r>
    </w:p>
    <w:p w14:paraId="0151E115" w14:textId="77777777" w:rsidR="00BD63E6" w:rsidRDefault="00BD63E6">
      <w:pPr>
        <w:pStyle w:val="BodyText"/>
        <w:spacing w:before="2"/>
        <w:rPr>
          <w:sz w:val="9"/>
        </w:rPr>
      </w:pPr>
    </w:p>
    <w:p w14:paraId="3D348758" w14:textId="17B0F2AC" w:rsidR="00BD63E6" w:rsidRDefault="00D94B7A">
      <w:pPr>
        <w:pStyle w:val="BodyText"/>
        <w:spacing w:before="95"/>
        <w:ind w:left="120" w:right="109" w:hanging="1"/>
        <w:jc w:val="both"/>
      </w:pPr>
      <w:bookmarkStart w:id="412" w:name="_bookmark336"/>
      <w:bookmarkEnd w:id="412"/>
      <w:r>
        <w:rPr>
          <w:b/>
        </w:rPr>
        <w:t>10.12.5</w:t>
      </w:r>
      <w:r>
        <w:rPr>
          <w:b/>
          <w:position w:val="10"/>
          <w:sz w:val="15"/>
        </w:rPr>
        <w:t xml:space="preserve"> </w:t>
      </w:r>
      <w:r>
        <w:rPr>
          <w:b/>
        </w:rPr>
        <w:t xml:space="preserve">State Fire Marshal Inspections: </w:t>
      </w:r>
      <w:r>
        <w:t>The appropriate Regional Office of the State Fire Marshal’s</w:t>
      </w:r>
      <w:r>
        <w:rPr>
          <w:spacing w:val="-14"/>
        </w:rPr>
        <w:t xml:space="preserve"> </w:t>
      </w:r>
      <w:r>
        <w:t>Office</w:t>
      </w:r>
      <w:r>
        <w:rPr>
          <w:spacing w:val="-13"/>
        </w:rPr>
        <w:t xml:space="preserve"> </w:t>
      </w:r>
      <w:r>
        <w:t>will</w:t>
      </w:r>
      <w:r>
        <w:rPr>
          <w:spacing w:val="-13"/>
        </w:rPr>
        <w:t xml:space="preserve"> </w:t>
      </w:r>
      <w:r>
        <w:t>normally</w:t>
      </w:r>
      <w:r>
        <w:rPr>
          <w:spacing w:val="-18"/>
        </w:rPr>
        <w:t xml:space="preserve"> </w:t>
      </w:r>
      <w:r>
        <w:t>be</w:t>
      </w:r>
      <w:r>
        <w:rPr>
          <w:spacing w:val="-13"/>
        </w:rPr>
        <w:t xml:space="preserve"> </w:t>
      </w:r>
      <w:r>
        <w:t>responsible</w:t>
      </w:r>
      <w:r>
        <w:rPr>
          <w:spacing w:val="-13"/>
        </w:rPr>
        <w:t xml:space="preserve"> </w:t>
      </w:r>
      <w:r>
        <w:t>for</w:t>
      </w:r>
      <w:r>
        <w:rPr>
          <w:spacing w:val="-14"/>
        </w:rPr>
        <w:t xml:space="preserve"> </w:t>
      </w:r>
      <w:r>
        <w:t>the</w:t>
      </w:r>
      <w:r>
        <w:rPr>
          <w:spacing w:val="-13"/>
        </w:rPr>
        <w:t xml:space="preserve"> </w:t>
      </w:r>
      <w:r>
        <w:t>Fire</w:t>
      </w:r>
      <w:r>
        <w:rPr>
          <w:spacing w:val="-13"/>
        </w:rPr>
        <w:t xml:space="preserve"> </w:t>
      </w:r>
      <w:r>
        <w:t>Marshal</w:t>
      </w:r>
      <w:r>
        <w:rPr>
          <w:spacing w:val="-15"/>
        </w:rPr>
        <w:t xml:space="preserve"> </w:t>
      </w:r>
      <w:r>
        <w:t>inspections.</w:t>
      </w:r>
      <w:r>
        <w:rPr>
          <w:spacing w:val="-14"/>
        </w:rPr>
        <w:t xml:space="preserve"> </w:t>
      </w:r>
      <w:r>
        <w:t>The</w:t>
      </w:r>
      <w:r>
        <w:rPr>
          <w:spacing w:val="-13"/>
        </w:rPr>
        <w:t xml:space="preserve"> </w:t>
      </w:r>
      <w:r>
        <w:t>University</w:t>
      </w:r>
      <w:r>
        <w:rPr>
          <w:spacing w:val="-18"/>
        </w:rPr>
        <w:t xml:space="preserve"> </w:t>
      </w:r>
      <w:r>
        <w:t>Review Unit will normally be responsible for coordinating these</w:t>
      </w:r>
      <w:r>
        <w:rPr>
          <w:spacing w:val="-24"/>
        </w:rPr>
        <w:t xml:space="preserve"> </w:t>
      </w:r>
      <w:r>
        <w:t>inspections.</w:t>
      </w:r>
    </w:p>
    <w:p w14:paraId="233914F6" w14:textId="77777777" w:rsidR="00BD63E6" w:rsidRDefault="00BD63E6">
      <w:pPr>
        <w:pStyle w:val="BodyText"/>
        <w:spacing w:before="9"/>
        <w:rPr>
          <w:sz w:val="20"/>
        </w:rPr>
      </w:pPr>
    </w:p>
    <w:p w14:paraId="5FE5E613" w14:textId="7A5A7C75" w:rsidR="00BD63E6" w:rsidRDefault="00D94B7A">
      <w:pPr>
        <w:pStyle w:val="BodyText"/>
        <w:spacing w:before="1"/>
        <w:ind w:left="120" w:right="110" w:hanging="1"/>
        <w:jc w:val="both"/>
      </w:pPr>
      <w:bookmarkStart w:id="413" w:name="_bookmark337"/>
      <w:bookmarkEnd w:id="413"/>
      <w:r>
        <w:rPr>
          <w:b/>
        </w:rPr>
        <w:t>10.12.6</w:t>
      </w:r>
      <w:r>
        <w:rPr>
          <w:b/>
          <w:position w:val="10"/>
          <w:sz w:val="15"/>
        </w:rPr>
        <w:t xml:space="preserve"> </w:t>
      </w:r>
      <w:r>
        <w:rPr>
          <w:b/>
        </w:rPr>
        <w:t xml:space="preserve">Air Intake Inspections: </w:t>
      </w:r>
      <w:r>
        <w:t>A/Es are required to take specific measures to prevent dust and fumes from entering the air distribution systems of surrounding buildings. These measures should include, at a minimum, the placement and maintenance of filter media over outside, fresh air intakes. Particularly vulnerable intakes may need to be protected by carbon filters and temporary plenums.</w:t>
      </w:r>
    </w:p>
    <w:p w14:paraId="11B85666" w14:textId="77777777" w:rsidR="00BD63E6" w:rsidRDefault="00BD63E6">
      <w:pPr>
        <w:pStyle w:val="BodyText"/>
        <w:spacing w:before="10"/>
        <w:rPr>
          <w:sz w:val="20"/>
        </w:rPr>
      </w:pPr>
    </w:p>
    <w:p w14:paraId="67D74551" w14:textId="7C659BBF" w:rsidR="00BD63E6" w:rsidRDefault="00D94B7A">
      <w:pPr>
        <w:ind w:left="120"/>
        <w:jc w:val="both"/>
        <w:rPr>
          <w:sz w:val="23"/>
        </w:rPr>
      </w:pPr>
      <w:bookmarkStart w:id="414" w:name="_bookmark338"/>
      <w:bookmarkEnd w:id="414"/>
      <w:r>
        <w:rPr>
          <w:b/>
          <w:sz w:val="23"/>
        </w:rPr>
        <w:t>10.12.7</w:t>
      </w:r>
      <w:r>
        <w:rPr>
          <w:b/>
          <w:position w:val="10"/>
          <w:sz w:val="15"/>
        </w:rPr>
        <w:t xml:space="preserve"> </w:t>
      </w:r>
      <w:r>
        <w:rPr>
          <w:b/>
          <w:sz w:val="23"/>
        </w:rPr>
        <w:t xml:space="preserve">Emergency Phone Access: </w:t>
      </w:r>
      <w:r>
        <w:rPr>
          <w:sz w:val="23"/>
        </w:rPr>
        <w:t>Access to emergency phones shall at no time be impeded.</w:t>
      </w:r>
    </w:p>
    <w:p w14:paraId="488B3274" w14:textId="132BF1D2" w:rsidR="00BD63E6" w:rsidRPr="0010643C" w:rsidRDefault="00D94B7A" w:rsidP="0010643C">
      <w:pPr>
        <w:pStyle w:val="BodyText"/>
        <w:spacing w:before="237"/>
        <w:ind w:left="120" w:right="110" w:hanging="1"/>
        <w:jc w:val="both"/>
        <w:rPr>
          <w:b/>
        </w:rPr>
      </w:pPr>
      <w:bookmarkStart w:id="415" w:name="_bookmark339"/>
      <w:bookmarkEnd w:id="415"/>
      <w:r>
        <w:rPr>
          <w:b/>
        </w:rPr>
        <w:t>10.12.8</w:t>
      </w:r>
      <w:r w:rsidR="0010643C">
        <w:rPr>
          <w:b/>
        </w:rPr>
        <w:t xml:space="preserve"> </w:t>
      </w:r>
      <w:r>
        <w:rPr>
          <w:b/>
        </w:rPr>
        <w:t>Other</w:t>
      </w:r>
      <w:r>
        <w:rPr>
          <w:b/>
          <w:spacing w:val="-9"/>
        </w:rPr>
        <w:t xml:space="preserve"> </w:t>
      </w:r>
      <w:r>
        <w:rPr>
          <w:b/>
        </w:rPr>
        <w:t>Inspections:</w:t>
      </w:r>
      <w:r>
        <w:rPr>
          <w:b/>
          <w:spacing w:val="-9"/>
        </w:rPr>
        <w:t xml:space="preserve"> </w:t>
      </w:r>
      <w:r>
        <w:t>The</w:t>
      </w:r>
      <w:r>
        <w:rPr>
          <w:spacing w:val="-9"/>
        </w:rPr>
        <w:t xml:space="preserve"> </w:t>
      </w:r>
      <w:r>
        <w:t>University</w:t>
      </w:r>
      <w:r>
        <w:rPr>
          <w:spacing w:val="-14"/>
        </w:rPr>
        <w:t xml:space="preserve"> </w:t>
      </w:r>
      <w:r>
        <w:t>may</w:t>
      </w:r>
      <w:r>
        <w:rPr>
          <w:spacing w:val="-14"/>
        </w:rPr>
        <w:t xml:space="preserve"> </w:t>
      </w:r>
      <w:r>
        <w:t>procure</w:t>
      </w:r>
      <w:r>
        <w:rPr>
          <w:spacing w:val="-9"/>
        </w:rPr>
        <w:t xml:space="preserve"> </w:t>
      </w:r>
      <w:r>
        <w:t>the</w:t>
      </w:r>
      <w:r>
        <w:rPr>
          <w:spacing w:val="-9"/>
        </w:rPr>
        <w:t xml:space="preserve"> </w:t>
      </w:r>
      <w:r>
        <w:t>Services</w:t>
      </w:r>
      <w:r>
        <w:rPr>
          <w:spacing w:val="-10"/>
        </w:rPr>
        <w:t xml:space="preserve"> </w:t>
      </w:r>
      <w:r>
        <w:t>of</w:t>
      </w:r>
      <w:r>
        <w:rPr>
          <w:spacing w:val="-12"/>
        </w:rPr>
        <w:t xml:space="preserve"> </w:t>
      </w:r>
      <w:r>
        <w:t>independent</w:t>
      </w:r>
      <w:r>
        <w:rPr>
          <w:spacing w:val="-9"/>
        </w:rPr>
        <w:t xml:space="preserve"> </w:t>
      </w:r>
      <w:r>
        <w:t>laboratories</w:t>
      </w:r>
      <w:r>
        <w:rPr>
          <w:spacing w:val="-10"/>
        </w:rPr>
        <w:t xml:space="preserve"> </w:t>
      </w:r>
      <w:r>
        <w:t>or firms to provide other inspection and testing Services for such areas as systems Commissioning, foundations, steel frame connections, concrete testing, fireproofing and standard compaction</w:t>
      </w:r>
      <w:r>
        <w:rPr>
          <w:spacing w:val="-39"/>
        </w:rPr>
        <w:t xml:space="preserve"> </w:t>
      </w:r>
      <w:r>
        <w:t>control.</w:t>
      </w:r>
    </w:p>
    <w:p w14:paraId="1F1B79EA" w14:textId="77777777" w:rsidR="00BD63E6" w:rsidRDefault="00BD63E6">
      <w:pPr>
        <w:pStyle w:val="BodyText"/>
        <w:spacing w:before="5"/>
        <w:rPr>
          <w:sz w:val="20"/>
        </w:rPr>
      </w:pPr>
    </w:p>
    <w:p w14:paraId="7C20BD74" w14:textId="17E8C7FA" w:rsidR="00BD63E6" w:rsidRDefault="00D94B7A">
      <w:pPr>
        <w:pStyle w:val="Heading3"/>
      </w:pPr>
      <w:bookmarkStart w:id="416" w:name="SECTION_10.13178___CONSTRUCTION_CHANGE_O"/>
      <w:bookmarkStart w:id="417" w:name="_Toc55204123"/>
      <w:bookmarkEnd w:id="416"/>
      <w:r>
        <w:t>SECTION 10.13</w:t>
      </w:r>
      <w:r>
        <w:rPr>
          <w:b w:val="0"/>
          <w:position w:val="11"/>
          <w:sz w:val="16"/>
        </w:rPr>
        <w:t xml:space="preserve">  </w:t>
      </w:r>
      <w:r>
        <w:t>CONSTRUCTION CHANGE ORDERS</w:t>
      </w:r>
      <w:bookmarkEnd w:id="417"/>
    </w:p>
    <w:p w14:paraId="188EA784" w14:textId="4BB96CA5" w:rsidR="00BD63E6" w:rsidRDefault="00D94B7A" w:rsidP="00050331">
      <w:pPr>
        <w:pStyle w:val="BodyText"/>
        <w:spacing w:before="177"/>
        <w:ind w:left="120" w:right="106"/>
        <w:jc w:val="both"/>
      </w:pPr>
      <w:r>
        <w:t xml:space="preserve">Generally, Change Orders will be administered in accordance with §38 of the </w:t>
      </w:r>
      <w:hyperlink r:id="rId536">
        <w:r>
          <w:rPr>
            <w:color w:val="0000FF"/>
            <w:u w:val="single" w:color="0000FF"/>
          </w:rPr>
          <w:t>CO-7</w:t>
        </w:r>
        <w:r>
          <w:t>.</w:t>
        </w:r>
      </w:hyperlink>
      <w:r>
        <w:t xml:space="preserve"> The University may at any time, by utilizing the e-Builder Change Order process (H11) and without Notice to the sureties,</w:t>
      </w:r>
      <w:r>
        <w:rPr>
          <w:spacing w:val="-15"/>
        </w:rPr>
        <w:t xml:space="preserve"> </w:t>
      </w:r>
      <w:r>
        <w:t>make</w:t>
      </w:r>
      <w:r>
        <w:rPr>
          <w:spacing w:val="-17"/>
        </w:rPr>
        <w:t xml:space="preserve"> </w:t>
      </w:r>
      <w:r>
        <w:t>changes</w:t>
      </w:r>
      <w:r>
        <w:rPr>
          <w:spacing w:val="-16"/>
        </w:rPr>
        <w:t xml:space="preserve"> </w:t>
      </w:r>
      <w:r>
        <w:t>in</w:t>
      </w:r>
      <w:r>
        <w:rPr>
          <w:spacing w:val="-18"/>
        </w:rPr>
        <w:t xml:space="preserve"> </w:t>
      </w:r>
      <w:r>
        <w:t>the</w:t>
      </w:r>
      <w:r>
        <w:rPr>
          <w:spacing w:val="-14"/>
        </w:rPr>
        <w:t xml:space="preserve"> </w:t>
      </w:r>
      <w:r>
        <w:t>Drawings</w:t>
      </w:r>
      <w:r>
        <w:rPr>
          <w:spacing w:val="-16"/>
        </w:rPr>
        <w:t xml:space="preserve"> </w:t>
      </w:r>
      <w:r>
        <w:t>and</w:t>
      </w:r>
      <w:r>
        <w:rPr>
          <w:spacing w:val="-15"/>
        </w:rPr>
        <w:t xml:space="preserve"> </w:t>
      </w:r>
      <w:r>
        <w:t>Specifications</w:t>
      </w:r>
      <w:r>
        <w:rPr>
          <w:spacing w:val="-16"/>
        </w:rPr>
        <w:t xml:space="preserve"> </w:t>
      </w:r>
      <w:r>
        <w:t>of</w:t>
      </w:r>
      <w:r>
        <w:rPr>
          <w:spacing w:val="-18"/>
        </w:rPr>
        <w:t xml:space="preserve"> </w:t>
      </w:r>
      <w:r>
        <w:t>this</w:t>
      </w:r>
      <w:r>
        <w:rPr>
          <w:spacing w:val="-16"/>
        </w:rPr>
        <w:t xml:space="preserve"> </w:t>
      </w:r>
      <w:r>
        <w:t>Contract</w:t>
      </w:r>
      <w:r>
        <w:rPr>
          <w:spacing w:val="-15"/>
        </w:rPr>
        <w:t xml:space="preserve"> </w:t>
      </w:r>
      <w:r>
        <w:t>which</w:t>
      </w:r>
      <w:r>
        <w:rPr>
          <w:spacing w:val="-15"/>
        </w:rPr>
        <w:t xml:space="preserve"> </w:t>
      </w:r>
      <w:r>
        <w:t>are</w:t>
      </w:r>
      <w:r>
        <w:rPr>
          <w:spacing w:val="-17"/>
        </w:rPr>
        <w:t xml:space="preserve"> </w:t>
      </w:r>
      <w:r>
        <w:t>within</w:t>
      </w:r>
      <w:r>
        <w:rPr>
          <w:spacing w:val="-15"/>
        </w:rPr>
        <w:t xml:space="preserve"> </w:t>
      </w:r>
      <w:r>
        <w:t>the</w:t>
      </w:r>
      <w:r>
        <w:rPr>
          <w:spacing w:val="-14"/>
        </w:rPr>
        <w:t xml:space="preserve"> </w:t>
      </w:r>
      <w:r>
        <w:t>general scope</w:t>
      </w:r>
      <w:r>
        <w:rPr>
          <w:spacing w:val="-3"/>
        </w:rPr>
        <w:t xml:space="preserve"> </w:t>
      </w:r>
      <w:r>
        <w:t>of</w:t>
      </w:r>
      <w:r>
        <w:rPr>
          <w:spacing w:val="-6"/>
        </w:rPr>
        <w:t xml:space="preserve"> </w:t>
      </w:r>
      <w:r>
        <w:t>this</w:t>
      </w:r>
      <w:r>
        <w:rPr>
          <w:spacing w:val="-5"/>
        </w:rPr>
        <w:t xml:space="preserve"> </w:t>
      </w:r>
      <w:r>
        <w:t>Contract,</w:t>
      </w:r>
      <w:r>
        <w:rPr>
          <w:spacing w:val="-4"/>
        </w:rPr>
        <w:t xml:space="preserve"> </w:t>
      </w:r>
      <w:r>
        <w:t>except</w:t>
      </w:r>
      <w:r>
        <w:rPr>
          <w:spacing w:val="-3"/>
        </w:rPr>
        <w:t xml:space="preserve"> </w:t>
      </w:r>
      <w:r>
        <w:t>that</w:t>
      </w:r>
      <w:r>
        <w:rPr>
          <w:spacing w:val="-3"/>
        </w:rPr>
        <w:t xml:space="preserve"> </w:t>
      </w:r>
      <w:r>
        <w:t>no</w:t>
      </w:r>
      <w:r>
        <w:rPr>
          <w:spacing w:val="-4"/>
        </w:rPr>
        <w:t xml:space="preserve"> </w:t>
      </w:r>
      <w:r>
        <w:t>change</w:t>
      </w:r>
      <w:r>
        <w:rPr>
          <w:spacing w:val="-3"/>
        </w:rPr>
        <w:t xml:space="preserve"> </w:t>
      </w:r>
      <w:r>
        <w:t>will</w:t>
      </w:r>
      <w:r>
        <w:rPr>
          <w:spacing w:val="-3"/>
        </w:rPr>
        <w:t xml:space="preserve"> </w:t>
      </w:r>
      <w:r>
        <w:t>be</w:t>
      </w:r>
      <w:r>
        <w:rPr>
          <w:spacing w:val="-5"/>
        </w:rPr>
        <w:t xml:space="preserve"> </w:t>
      </w:r>
      <w:r>
        <w:t>made</w:t>
      </w:r>
      <w:r>
        <w:rPr>
          <w:spacing w:val="-3"/>
        </w:rPr>
        <w:t xml:space="preserve"> </w:t>
      </w:r>
      <w:r>
        <w:t>which</w:t>
      </w:r>
      <w:r>
        <w:rPr>
          <w:spacing w:val="-4"/>
        </w:rPr>
        <w:t xml:space="preserve"> </w:t>
      </w:r>
      <w:r>
        <w:t>will</w:t>
      </w:r>
      <w:r>
        <w:rPr>
          <w:spacing w:val="-3"/>
        </w:rPr>
        <w:t xml:space="preserve"> </w:t>
      </w:r>
      <w:r>
        <w:t>increase</w:t>
      </w:r>
      <w:r>
        <w:rPr>
          <w:spacing w:val="-3"/>
        </w:rPr>
        <w:t xml:space="preserve"> </w:t>
      </w:r>
      <w:r>
        <w:t>the</w:t>
      </w:r>
      <w:r>
        <w:rPr>
          <w:spacing w:val="-3"/>
        </w:rPr>
        <w:t xml:space="preserve"> </w:t>
      </w:r>
      <w:r>
        <w:t>total</w:t>
      </w:r>
      <w:r>
        <w:rPr>
          <w:spacing w:val="-3"/>
        </w:rPr>
        <w:t xml:space="preserve"> </w:t>
      </w:r>
      <w:r>
        <w:t>Contract</w:t>
      </w:r>
      <w:r>
        <w:rPr>
          <w:spacing w:val="-3"/>
        </w:rPr>
        <w:t xml:space="preserve"> </w:t>
      </w:r>
      <w:r>
        <w:t>price to an amount more than twenty percent (20%) in excess of the original Contract price without Notice to the sureties. For fixed price Contracts, when a single Change Order or when the cumulative total of Change Orders exceeds the original Contract amount by more than twenty-five percent (25%) or</w:t>
      </w:r>
      <w:r w:rsidR="00050331">
        <w:t xml:space="preserve"> </w:t>
      </w:r>
      <w:r>
        <w:t xml:space="preserve">$50,000 whichever is greater, that Change Order and any subsequent Change Order that increases the Contract amount shall have the prior approval of the University's AVP &amp; CFO, the </w:t>
      </w:r>
      <w:r w:rsidR="00C04377">
        <w:t>Director of CC&amp;R</w:t>
      </w:r>
      <w:r>
        <w:rPr>
          <w:color w:val="0000FF"/>
          <w:u w:val="single" w:color="0000FF"/>
        </w:rPr>
        <w:t xml:space="preserve"> </w:t>
      </w:r>
      <w:r>
        <w:t>and</w:t>
      </w:r>
      <w:r>
        <w:rPr>
          <w:spacing w:val="-13"/>
        </w:rPr>
        <w:t xml:space="preserve"> </w:t>
      </w:r>
      <w:r>
        <w:t>either</w:t>
      </w:r>
      <w:r>
        <w:rPr>
          <w:spacing w:val="-13"/>
        </w:rPr>
        <w:t xml:space="preserve"> </w:t>
      </w:r>
      <w:r>
        <w:t>the</w:t>
      </w:r>
      <w:r>
        <w:rPr>
          <w:spacing w:val="-13"/>
        </w:rPr>
        <w:t xml:space="preserve"> </w:t>
      </w:r>
      <w:r w:rsidR="00057E7A">
        <w:rPr>
          <w:spacing w:val="-13"/>
        </w:rPr>
        <w:t xml:space="preserve">Office of Contract Administration Services Associate Director </w:t>
      </w:r>
      <w:r>
        <w:t>or</w:t>
      </w:r>
      <w:r>
        <w:rPr>
          <w:spacing w:val="-15"/>
        </w:rPr>
        <w:t xml:space="preserve"> </w:t>
      </w:r>
      <w:r>
        <w:t>the</w:t>
      </w:r>
      <w:r>
        <w:rPr>
          <w:spacing w:val="-14"/>
        </w:rPr>
        <w:t xml:space="preserve"> </w:t>
      </w:r>
      <w:hyperlink r:id="rId537">
        <w:r>
          <w:rPr>
            <w:color w:val="0000FF"/>
            <w:u w:val="single" w:color="0000FF"/>
          </w:rPr>
          <w:t>Contract</w:t>
        </w:r>
        <w:r>
          <w:rPr>
            <w:color w:val="0000FF"/>
            <w:spacing w:val="-13"/>
            <w:u w:val="single" w:color="0000FF"/>
          </w:rPr>
          <w:t xml:space="preserve"> </w:t>
        </w:r>
        <w:r>
          <w:rPr>
            <w:color w:val="0000FF"/>
            <w:u w:val="single" w:color="0000FF"/>
          </w:rPr>
          <w:t>Administration</w:t>
        </w:r>
      </w:hyperlink>
      <w:r>
        <w:rPr>
          <w:color w:val="0000FF"/>
          <w:u w:val="single" w:color="0000FF"/>
        </w:rPr>
        <w:t xml:space="preserve"> </w:t>
      </w:r>
      <w:hyperlink r:id="rId538">
        <w:r>
          <w:rPr>
            <w:color w:val="0000FF"/>
            <w:u w:val="single" w:color="0000FF"/>
          </w:rPr>
          <w:t>Manager</w:t>
        </w:r>
      </w:hyperlink>
      <w:r>
        <w:t xml:space="preserve">. Also see </w:t>
      </w:r>
      <w:hyperlink w:anchor="_bookmark399" w:history="1">
        <w:r>
          <w:rPr>
            <w:color w:val="0000FF"/>
            <w:u w:val="single" w:color="0000FF"/>
          </w:rPr>
          <w:t>Appendix I</w:t>
        </w:r>
      </w:hyperlink>
      <w:r>
        <w:rPr>
          <w:color w:val="0000FF"/>
          <w:u w:val="single" w:color="0000FF"/>
        </w:rPr>
        <w:t xml:space="preserve"> </w:t>
      </w:r>
      <w:r>
        <w:t>for standard Change Order procedures. No Change Order shall be issued,</w:t>
      </w:r>
      <w:r>
        <w:rPr>
          <w:spacing w:val="-10"/>
        </w:rPr>
        <w:t xml:space="preserve"> </w:t>
      </w:r>
      <w:r>
        <w:t>regardless</w:t>
      </w:r>
      <w:r>
        <w:rPr>
          <w:spacing w:val="-10"/>
        </w:rPr>
        <w:t xml:space="preserve"> </w:t>
      </w:r>
      <w:r>
        <w:t>of</w:t>
      </w:r>
      <w:r>
        <w:rPr>
          <w:spacing w:val="-12"/>
        </w:rPr>
        <w:t xml:space="preserve"> </w:t>
      </w:r>
      <w:r>
        <w:t>cost,</w:t>
      </w:r>
      <w:r>
        <w:rPr>
          <w:spacing w:val="-14"/>
        </w:rPr>
        <w:t xml:space="preserve"> </w:t>
      </w:r>
      <w:r>
        <w:t>which</w:t>
      </w:r>
      <w:r>
        <w:rPr>
          <w:spacing w:val="-12"/>
        </w:rPr>
        <w:t xml:space="preserve"> </w:t>
      </w:r>
      <w:r>
        <w:t>increases</w:t>
      </w:r>
      <w:r>
        <w:rPr>
          <w:spacing w:val="-13"/>
        </w:rPr>
        <w:t xml:space="preserve"> </w:t>
      </w:r>
      <w:r>
        <w:t>the</w:t>
      </w:r>
      <w:r>
        <w:rPr>
          <w:spacing w:val="-11"/>
        </w:rPr>
        <w:t xml:space="preserve"> </w:t>
      </w:r>
      <w:r>
        <w:t>approved</w:t>
      </w:r>
      <w:r>
        <w:rPr>
          <w:spacing w:val="-10"/>
        </w:rPr>
        <w:t xml:space="preserve"> </w:t>
      </w:r>
      <w:r>
        <w:t>scope</w:t>
      </w:r>
      <w:r>
        <w:rPr>
          <w:spacing w:val="-11"/>
        </w:rPr>
        <w:t xml:space="preserve"> </w:t>
      </w:r>
      <w:r>
        <w:t>of</w:t>
      </w:r>
      <w:r>
        <w:rPr>
          <w:spacing w:val="-12"/>
        </w:rPr>
        <w:t xml:space="preserve"> </w:t>
      </w:r>
      <w:r>
        <w:t>the</w:t>
      </w:r>
      <w:r>
        <w:rPr>
          <w:spacing w:val="-11"/>
        </w:rPr>
        <w:t xml:space="preserve"> </w:t>
      </w:r>
      <w:r>
        <w:t>Project</w:t>
      </w:r>
      <w:r>
        <w:rPr>
          <w:spacing w:val="36"/>
        </w:rPr>
        <w:t xml:space="preserve"> </w:t>
      </w:r>
      <w:r>
        <w:t>as</w:t>
      </w:r>
      <w:r>
        <w:rPr>
          <w:spacing w:val="-10"/>
        </w:rPr>
        <w:t xml:space="preserve"> </w:t>
      </w:r>
      <w:r>
        <w:t>shown</w:t>
      </w:r>
      <w:r>
        <w:rPr>
          <w:spacing w:val="-10"/>
        </w:rPr>
        <w:t xml:space="preserve"> </w:t>
      </w:r>
      <w:r>
        <w:t>on</w:t>
      </w:r>
      <w:r>
        <w:rPr>
          <w:spacing w:val="-12"/>
        </w:rPr>
        <w:t xml:space="preserve"> </w:t>
      </w:r>
      <w:r>
        <w:t>the</w:t>
      </w:r>
      <w:r>
        <w:rPr>
          <w:spacing w:val="-11"/>
        </w:rPr>
        <w:t xml:space="preserve"> </w:t>
      </w:r>
      <w:r>
        <w:t>approved H2 or as set forth in the Capital Project Request or Preplanning Study without prior approval of the University’s</w:t>
      </w:r>
      <w:r>
        <w:rPr>
          <w:spacing w:val="-7"/>
        </w:rPr>
        <w:t xml:space="preserve"> </w:t>
      </w:r>
      <w:r>
        <w:t>Executive</w:t>
      </w:r>
      <w:r>
        <w:rPr>
          <w:spacing w:val="-5"/>
        </w:rPr>
        <w:t xml:space="preserve"> </w:t>
      </w:r>
      <w:r>
        <w:t>Vice</w:t>
      </w:r>
      <w:r>
        <w:rPr>
          <w:spacing w:val="-5"/>
        </w:rPr>
        <w:t xml:space="preserve"> </w:t>
      </w:r>
      <w:r>
        <w:t>President</w:t>
      </w:r>
      <w:r>
        <w:rPr>
          <w:spacing w:val="-7"/>
        </w:rPr>
        <w:t xml:space="preserve"> </w:t>
      </w:r>
      <w:r>
        <w:t>and</w:t>
      </w:r>
      <w:r>
        <w:rPr>
          <w:spacing w:val="-6"/>
        </w:rPr>
        <w:t xml:space="preserve"> </w:t>
      </w:r>
      <w:r>
        <w:t>Chief</w:t>
      </w:r>
      <w:r>
        <w:rPr>
          <w:spacing w:val="-8"/>
        </w:rPr>
        <w:t xml:space="preserve"> </w:t>
      </w:r>
      <w:r>
        <w:t>Operating</w:t>
      </w:r>
      <w:r>
        <w:rPr>
          <w:spacing w:val="-8"/>
        </w:rPr>
        <w:t xml:space="preserve"> </w:t>
      </w:r>
      <w:r>
        <w:t>Officer.</w:t>
      </w:r>
      <w:r>
        <w:rPr>
          <w:spacing w:val="-6"/>
        </w:rPr>
        <w:t xml:space="preserve"> </w:t>
      </w:r>
      <w:r>
        <w:t>Additionally,</w:t>
      </w:r>
      <w:r>
        <w:rPr>
          <w:spacing w:val="-6"/>
        </w:rPr>
        <w:t xml:space="preserve"> </w:t>
      </w:r>
      <w:r>
        <w:t>the</w:t>
      </w:r>
      <w:r>
        <w:rPr>
          <w:spacing w:val="-5"/>
        </w:rPr>
        <w:t xml:space="preserve"> </w:t>
      </w:r>
      <w:r>
        <w:t>total</w:t>
      </w:r>
      <w:r>
        <w:rPr>
          <w:spacing w:val="-7"/>
        </w:rPr>
        <w:t xml:space="preserve"> </w:t>
      </w:r>
      <w:r>
        <w:t xml:space="preserve">cumulative amount for all Change Orders for a single Contract shall not exceed the construction contingency available in the current e-Builder budget. A request to infuse additional funds or to transfer funds to the Project Budget shall be submitted to the </w:t>
      </w:r>
      <w:r w:rsidR="00463A55">
        <w:t>Director of CC&amp;R</w:t>
      </w:r>
      <w:r>
        <w:rPr>
          <w:color w:val="0000FF"/>
          <w:u w:val="single" w:color="0000FF"/>
        </w:rPr>
        <w:t xml:space="preserve"> </w:t>
      </w:r>
      <w:r>
        <w:t>via the University Budget Office (V.P. for</w:t>
      </w:r>
      <w:r>
        <w:rPr>
          <w:spacing w:val="-3"/>
        </w:rPr>
        <w:t xml:space="preserve"> </w:t>
      </w:r>
      <w:r>
        <w:t>Management</w:t>
      </w:r>
      <w:r>
        <w:rPr>
          <w:spacing w:val="-5"/>
        </w:rPr>
        <w:t xml:space="preserve"> </w:t>
      </w:r>
      <w:r>
        <w:t>&amp;</w:t>
      </w:r>
      <w:r>
        <w:rPr>
          <w:spacing w:val="-5"/>
        </w:rPr>
        <w:t xml:space="preserve"> </w:t>
      </w:r>
      <w:r>
        <w:t>Budget)</w:t>
      </w:r>
      <w:r>
        <w:rPr>
          <w:spacing w:val="-3"/>
        </w:rPr>
        <w:t xml:space="preserve"> </w:t>
      </w:r>
      <w:r>
        <w:t>with</w:t>
      </w:r>
      <w:r>
        <w:rPr>
          <w:spacing w:val="-6"/>
        </w:rPr>
        <w:t xml:space="preserve"> </w:t>
      </w:r>
      <w:r>
        <w:t>a</w:t>
      </w:r>
      <w:r>
        <w:rPr>
          <w:spacing w:val="-5"/>
        </w:rPr>
        <w:t xml:space="preserve"> </w:t>
      </w:r>
      <w:r>
        <w:t>revised</w:t>
      </w:r>
      <w:r>
        <w:rPr>
          <w:spacing w:val="-3"/>
        </w:rPr>
        <w:t xml:space="preserve"> </w:t>
      </w:r>
      <w:r>
        <w:t>H2</w:t>
      </w:r>
      <w:r>
        <w:rPr>
          <w:spacing w:val="-3"/>
        </w:rPr>
        <w:t xml:space="preserve"> </w:t>
      </w:r>
      <w:r>
        <w:t>process</w:t>
      </w:r>
      <w:r>
        <w:rPr>
          <w:spacing w:val="-4"/>
        </w:rPr>
        <w:t xml:space="preserve"> </w:t>
      </w:r>
      <w:r>
        <w:t>with</w:t>
      </w:r>
      <w:r>
        <w:rPr>
          <w:spacing w:val="-3"/>
        </w:rPr>
        <w:t xml:space="preserve"> </w:t>
      </w:r>
      <w:r>
        <w:t>appropriate</w:t>
      </w:r>
      <w:r>
        <w:rPr>
          <w:spacing w:val="-5"/>
        </w:rPr>
        <w:t xml:space="preserve"> </w:t>
      </w:r>
      <w:r>
        <w:t>written</w:t>
      </w:r>
      <w:r>
        <w:rPr>
          <w:spacing w:val="-3"/>
        </w:rPr>
        <w:t xml:space="preserve"> </w:t>
      </w:r>
      <w:r>
        <w:t>justification,</w:t>
      </w:r>
      <w:r>
        <w:rPr>
          <w:spacing w:val="-3"/>
        </w:rPr>
        <w:t xml:space="preserve"> </w:t>
      </w:r>
      <w:r>
        <w:t>normally in the form of a Decision Brief for an increase</w:t>
      </w:r>
      <w:r>
        <w:rPr>
          <w:spacing w:val="-3"/>
        </w:rPr>
        <w:t xml:space="preserve"> </w:t>
      </w:r>
      <w:r>
        <w:t>in</w:t>
      </w:r>
      <w:r w:rsidR="00463A55">
        <w:t xml:space="preserve"> </w:t>
      </w:r>
      <w:r>
        <w:t>authority.</w:t>
      </w:r>
    </w:p>
    <w:p w14:paraId="33BD35A4" w14:textId="77777777" w:rsidR="00BD63E6" w:rsidRDefault="00BD63E6">
      <w:pPr>
        <w:pStyle w:val="BodyText"/>
        <w:rPr>
          <w:sz w:val="20"/>
        </w:rPr>
      </w:pPr>
    </w:p>
    <w:p w14:paraId="1007849D" w14:textId="77777777" w:rsidR="00BD63E6" w:rsidRDefault="00D94B7A" w:rsidP="00AE75DB">
      <w:pPr>
        <w:pStyle w:val="BodyText"/>
        <w:ind w:left="120" w:right="110"/>
        <w:jc w:val="both"/>
      </w:pPr>
      <w:bookmarkStart w:id="418" w:name="_bookmark341"/>
      <w:bookmarkStart w:id="419" w:name="_bookmark346"/>
      <w:bookmarkEnd w:id="418"/>
      <w:bookmarkEnd w:id="419"/>
      <w:r>
        <w:rPr>
          <w:u w:val="single"/>
        </w:rPr>
        <w:lastRenderedPageBreak/>
        <w:t>Under no circumstances shall a Change Order that involves a scope addition be issued against Project contingency</w:t>
      </w:r>
      <w:r>
        <w:rPr>
          <w:spacing w:val="-12"/>
          <w:u w:val="single"/>
        </w:rPr>
        <w:t xml:space="preserve"> </w:t>
      </w:r>
      <w:r>
        <w:rPr>
          <w:u w:val="single"/>
        </w:rPr>
        <w:t>without</w:t>
      </w:r>
      <w:r>
        <w:rPr>
          <w:spacing w:val="-9"/>
          <w:u w:val="single"/>
        </w:rPr>
        <w:t xml:space="preserve"> </w:t>
      </w:r>
      <w:r>
        <w:rPr>
          <w:u w:val="single"/>
        </w:rPr>
        <w:t>the</w:t>
      </w:r>
      <w:r>
        <w:rPr>
          <w:spacing w:val="-11"/>
          <w:u w:val="single"/>
        </w:rPr>
        <w:t xml:space="preserve"> </w:t>
      </w:r>
      <w:r>
        <w:rPr>
          <w:u w:val="single"/>
        </w:rPr>
        <w:t>approval</w:t>
      </w:r>
      <w:r>
        <w:rPr>
          <w:spacing w:val="-9"/>
          <w:u w:val="single"/>
        </w:rPr>
        <w:t xml:space="preserve"> </w:t>
      </w:r>
      <w:r>
        <w:rPr>
          <w:u w:val="single"/>
        </w:rPr>
        <w:t>of</w:t>
      </w:r>
      <w:r>
        <w:rPr>
          <w:spacing w:val="-12"/>
          <w:u w:val="single"/>
        </w:rPr>
        <w:t xml:space="preserve"> </w:t>
      </w:r>
      <w:r>
        <w:rPr>
          <w:u w:val="single"/>
        </w:rPr>
        <w:t>the</w:t>
      </w:r>
      <w:r>
        <w:rPr>
          <w:spacing w:val="-9"/>
          <w:u w:val="single"/>
        </w:rPr>
        <w:t xml:space="preserve"> </w:t>
      </w:r>
      <w:r>
        <w:rPr>
          <w:u w:val="single"/>
        </w:rPr>
        <w:t>AVP</w:t>
      </w:r>
      <w:r>
        <w:rPr>
          <w:spacing w:val="-8"/>
          <w:u w:val="single"/>
        </w:rPr>
        <w:t xml:space="preserve"> </w:t>
      </w:r>
      <w:r>
        <w:rPr>
          <w:u w:val="single"/>
        </w:rPr>
        <w:t>&amp;</w:t>
      </w:r>
      <w:r>
        <w:rPr>
          <w:spacing w:val="-11"/>
          <w:u w:val="single"/>
        </w:rPr>
        <w:t xml:space="preserve"> </w:t>
      </w:r>
      <w:r>
        <w:rPr>
          <w:u w:val="single"/>
        </w:rPr>
        <w:t>CFO.</w:t>
      </w:r>
      <w:r>
        <w:rPr>
          <w:spacing w:val="-10"/>
          <w:u w:val="single"/>
        </w:rPr>
        <w:t xml:space="preserve"> </w:t>
      </w:r>
      <w:r>
        <w:t>The</w:t>
      </w:r>
      <w:r>
        <w:rPr>
          <w:spacing w:val="-9"/>
        </w:rPr>
        <w:t xml:space="preserve"> </w:t>
      </w:r>
      <w:r>
        <w:t>Project</w:t>
      </w:r>
      <w:r>
        <w:rPr>
          <w:spacing w:val="-9"/>
        </w:rPr>
        <w:t xml:space="preserve"> </w:t>
      </w:r>
      <w:r>
        <w:t>contingency</w:t>
      </w:r>
      <w:r>
        <w:rPr>
          <w:spacing w:val="-12"/>
        </w:rPr>
        <w:t xml:space="preserve"> </w:t>
      </w:r>
      <w:r>
        <w:t>is</w:t>
      </w:r>
      <w:r>
        <w:rPr>
          <w:spacing w:val="-8"/>
        </w:rPr>
        <w:t xml:space="preserve"> </w:t>
      </w:r>
      <w:r>
        <w:t>specifically</w:t>
      </w:r>
      <w:r>
        <w:rPr>
          <w:spacing w:val="-14"/>
        </w:rPr>
        <w:t xml:space="preserve"> </w:t>
      </w:r>
      <w:r>
        <w:t>reserved for errors and omissions in design, unknowns, and differing site</w:t>
      </w:r>
      <w:r>
        <w:rPr>
          <w:spacing w:val="-20"/>
        </w:rPr>
        <w:t xml:space="preserve"> </w:t>
      </w:r>
      <w:r>
        <w:t>conditions.</w:t>
      </w:r>
    </w:p>
    <w:p w14:paraId="0B773CC0" w14:textId="77777777" w:rsidR="00BD63E6" w:rsidRDefault="00BD63E6">
      <w:pPr>
        <w:pStyle w:val="BodyText"/>
      </w:pPr>
    </w:p>
    <w:p w14:paraId="6EBE5FF4" w14:textId="29CEBE40" w:rsidR="00BD63E6" w:rsidRDefault="00D94B7A" w:rsidP="00463A55">
      <w:pPr>
        <w:pStyle w:val="BodyText"/>
        <w:ind w:left="120"/>
        <w:jc w:val="both"/>
      </w:pPr>
      <w:r>
        <w:t>For internal budget adjustments that do not affect the overall original budget authorization, see</w:t>
      </w:r>
      <w:r w:rsidR="00463A55">
        <w:t xml:space="preserve"> </w:t>
      </w:r>
      <w:r>
        <w:t>§</w:t>
      </w:r>
      <w:hyperlink w:anchor="_bookmark11" w:history="1">
        <w:r>
          <w:rPr>
            <w:color w:val="0000FF"/>
            <w:u w:val="single" w:color="0000FF"/>
          </w:rPr>
          <w:t>1.2.4.2.1</w:t>
        </w:r>
        <w:r>
          <w:t>.</w:t>
        </w:r>
      </w:hyperlink>
      <w:r>
        <w:t xml:space="preserve"> For initial and signature requirements see §</w:t>
      </w:r>
      <w:hyperlink w:anchor="_bookmark321" w:history="1">
        <w:r>
          <w:rPr>
            <w:color w:val="0000FF"/>
            <w:u w:val="single" w:color="0000FF"/>
          </w:rPr>
          <w:t>10.6.1</w:t>
        </w:r>
      </w:hyperlink>
    </w:p>
    <w:p w14:paraId="187402C3" w14:textId="77777777" w:rsidR="00BD63E6" w:rsidRDefault="00BD63E6">
      <w:pPr>
        <w:pStyle w:val="BodyText"/>
        <w:spacing w:before="6"/>
        <w:rPr>
          <w:sz w:val="15"/>
        </w:rPr>
      </w:pPr>
    </w:p>
    <w:p w14:paraId="359AB4B4" w14:textId="0D9D9D61" w:rsidR="00BD63E6" w:rsidRDefault="00D94B7A">
      <w:pPr>
        <w:pStyle w:val="Heading3"/>
        <w:spacing w:before="90"/>
      </w:pPr>
      <w:bookmarkStart w:id="420" w:name="SECTION_10.14___DOCUMENTATION_OF_“AS-BUI"/>
      <w:bookmarkStart w:id="421" w:name="_Toc55204124"/>
      <w:bookmarkEnd w:id="420"/>
      <w:r>
        <w:t>SECTION 10.14 DOCUMENTATION OF “AS-BUILT” CONDITIONS</w:t>
      </w:r>
      <w:bookmarkEnd w:id="421"/>
    </w:p>
    <w:p w14:paraId="0B132A45" w14:textId="77777777" w:rsidR="00BD63E6" w:rsidRDefault="00D94B7A">
      <w:pPr>
        <w:pStyle w:val="BodyText"/>
        <w:spacing w:before="172"/>
        <w:ind w:left="120" w:right="110"/>
        <w:jc w:val="both"/>
      </w:pPr>
      <w:r>
        <w:t>The</w:t>
      </w:r>
      <w:r>
        <w:rPr>
          <w:spacing w:val="-6"/>
        </w:rPr>
        <w:t xml:space="preserve"> </w:t>
      </w:r>
      <w:r>
        <w:t>Contractor</w:t>
      </w:r>
      <w:r>
        <w:rPr>
          <w:spacing w:val="-10"/>
        </w:rPr>
        <w:t xml:space="preserve"> </w:t>
      </w:r>
      <w:r>
        <w:t>shall</w:t>
      </w:r>
      <w:r>
        <w:rPr>
          <w:spacing w:val="-6"/>
        </w:rPr>
        <w:t xml:space="preserve"> </w:t>
      </w:r>
      <w:r>
        <w:t>be</w:t>
      </w:r>
      <w:r>
        <w:rPr>
          <w:spacing w:val="-6"/>
        </w:rPr>
        <w:t xml:space="preserve"> </w:t>
      </w:r>
      <w:r>
        <w:t>required</w:t>
      </w:r>
      <w:r>
        <w:rPr>
          <w:spacing w:val="-10"/>
        </w:rPr>
        <w:t xml:space="preserve"> </w:t>
      </w:r>
      <w:r>
        <w:t>at</w:t>
      </w:r>
      <w:r>
        <w:rPr>
          <w:spacing w:val="-9"/>
        </w:rPr>
        <w:t xml:space="preserve"> </w:t>
      </w:r>
      <w:r>
        <w:t>all</w:t>
      </w:r>
      <w:r>
        <w:rPr>
          <w:spacing w:val="-6"/>
        </w:rPr>
        <w:t xml:space="preserve"> </w:t>
      </w:r>
      <w:r>
        <w:t>times</w:t>
      </w:r>
      <w:r>
        <w:rPr>
          <w:spacing w:val="-8"/>
        </w:rPr>
        <w:t xml:space="preserve"> </w:t>
      </w:r>
      <w:r>
        <w:t>to</w:t>
      </w:r>
      <w:r>
        <w:rPr>
          <w:spacing w:val="-10"/>
        </w:rPr>
        <w:t xml:space="preserve"> </w:t>
      </w:r>
      <w:r>
        <w:t>maintain</w:t>
      </w:r>
      <w:r>
        <w:rPr>
          <w:spacing w:val="-7"/>
        </w:rPr>
        <w:t xml:space="preserve"> </w:t>
      </w:r>
      <w:r>
        <w:t>one</w:t>
      </w:r>
      <w:r>
        <w:rPr>
          <w:spacing w:val="-6"/>
        </w:rPr>
        <w:t xml:space="preserve"> </w:t>
      </w:r>
      <w:r>
        <w:t>record</w:t>
      </w:r>
      <w:r>
        <w:rPr>
          <w:spacing w:val="-10"/>
        </w:rPr>
        <w:t xml:space="preserve"> </w:t>
      </w:r>
      <w:r>
        <w:t>set</w:t>
      </w:r>
      <w:r>
        <w:rPr>
          <w:spacing w:val="-9"/>
        </w:rPr>
        <w:t xml:space="preserve"> </w:t>
      </w:r>
      <w:r>
        <w:t>of</w:t>
      </w:r>
      <w:r>
        <w:rPr>
          <w:spacing w:val="-10"/>
        </w:rPr>
        <w:t xml:space="preserve"> </w:t>
      </w:r>
      <w:r>
        <w:t>Drawings</w:t>
      </w:r>
      <w:r>
        <w:rPr>
          <w:spacing w:val="-8"/>
        </w:rPr>
        <w:t xml:space="preserve"> </w:t>
      </w:r>
      <w:r>
        <w:t>and</w:t>
      </w:r>
      <w:r>
        <w:rPr>
          <w:spacing w:val="-7"/>
        </w:rPr>
        <w:t xml:space="preserve"> </w:t>
      </w:r>
      <w:r>
        <w:t>Specifications in the Superintendent’s office at the Project site. This set of documents shall be designated the “As- Built” documents and shall be used to record any changes or deviations from the original documents. The A/E shall review this set when he visits the site, and prior to approving the monthly pay request, to assure that the Contractor is making the notations as required. The “As- Built” set of documents shall be furnished to the A/E at the completion of the Project as a reference for preparing the final “Record”</w:t>
      </w:r>
      <w:r>
        <w:rPr>
          <w:spacing w:val="-4"/>
        </w:rPr>
        <w:t xml:space="preserve"> </w:t>
      </w:r>
      <w:r>
        <w:t>documents.</w:t>
      </w:r>
    </w:p>
    <w:p w14:paraId="79495A7A" w14:textId="77777777" w:rsidR="00BD63E6" w:rsidRDefault="00BD63E6">
      <w:pPr>
        <w:pStyle w:val="BodyText"/>
        <w:spacing w:before="7"/>
        <w:rPr>
          <w:sz w:val="20"/>
        </w:rPr>
      </w:pPr>
    </w:p>
    <w:p w14:paraId="0E20EA1E" w14:textId="3100C786" w:rsidR="00BD63E6" w:rsidRDefault="00D94B7A">
      <w:pPr>
        <w:pStyle w:val="Heading3"/>
      </w:pPr>
      <w:bookmarkStart w:id="422" w:name="SECTION_10.15179___INSPECTION_FOR_SUBSTA"/>
      <w:bookmarkStart w:id="423" w:name="_Toc55204125"/>
      <w:bookmarkEnd w:id="422"/>
      <w:r>
        <w:t>SECTION 10.15</w:t>
      </w:r>
      <w:r>
        <w:rPr>
          <w:position w:val="11"/>
          <w:sz w:val="16"/>
        </w:rPr>
        <w:t xml:space="preserve">  </w:t>
      </w:r>
      <w:r>
        <w:t>INSPECTION FOR SUBSTANTIAL COMPLETION</w:t>
      </w:r>
      <w:bookmarkEnd w:id="423"/>
    </w:p>
    <w:p w14:paraId="1FC234AD" w14:textId="77777777" w:rsidR="00BD63E6" w:rsidRDefault="00D94B7A">
      <w:pPr>
        <w:pStyle w:val="BodyText"/>
        <w:spacing w:before="172"/>
        <w:ind w:left="120" w:right="110"/>
        <w:jc w:val="both"/>
      </w:pPr>
      <w:r>
        <w:t xml:space="preserve">When the Project is sufficiently complete in accordance with the Contract Documents and it can be used for the intended purpose, the CAM will ensure the requirements, procedures, inspections, and approvals below and in §44 of the </w:t>
      </w:r>
      <w:hyperlink r:id="rId539">
        <w:r>
          <w:rPr>
            <w:color w:val="0000FF"/>
            <w:u w:val="single" w:color="0000FF"/>
          </w:rPr>
          <w:t>CO-7</w:t>
        </w:r>
      </w:hyperlink>
      <w:r>
        <w:rPr>
          <w:color w:val="0000FF"/>
          <w:u w:val="single" w:color="0000FF"/>
        </w:rPr>
        <w:t xml:space="preserve"> </w:t>
      </w:r>
      <w:r>
        <w:t>are completed.</w:t>
      </w:r>
    </w:p>
    <w:p w14:paraId="786B9807" w14:textId="77777777" w:rsidR="00BD63E6" w:rsidRDefault="00BD63E6">
      <w:pPr>
        <w:pStyle w:val="BodyText"/>
        <w:spacing w:before="9"/>
        <w:rPr>
          <w:sz w:val="14"/>
        </w:rPr>
      </w:pPr>
    </w:p>
    <w:p w14:paraId="52B433D0" w14:textId="77777777" w:rsidR="00BD63E6" w:rsidRDefault="00D94B7A">
      <w:pPr>
        <w:pStyle w:val="BodyText"/>
        <w:spacing w:before="91"/>
        <w:ind w:left="120" w:right="110"/>
        <w:jc w:val="both"/>
      </w:pPr>
      <w:r>
        <w:t xml:space="preserve">When the Contractor determines that the Work, or a designated phase or portion thereof, will be substantially complete and ready for testing and inspection, they shall complete and send a </w:t>
      </w:r>
      <w:hyperlink r:id="rId540">
        <w:r>
          <w:rPr>
            <w:color w:val="0000FF"/>
            <w:u w:val="single" w:color="0000FF"/>
          </w:rPr>
          <w:t>HECO-</w:t>
        </w:r>
      </w:hyperlink>
      <w:r>
        <w:rPr>
          <w:color w:val="0000FF"/>
          <w:u w:val="single" w:color="0000FF"/>
        </w:rPr>
        <w:t xml:space="preserve"> </w:t>
      </w:r>
      <w:hyperlink r:id="rId541">
        <w:r>
          <w:rPr>
            <w:color w:val="0000FF"/>
            <w:u w:val="single" w:color="0000FF"/>
          </w:rPr>
          <w:t>13.2a</w:t>
        </w:r>
      </w:hyperlink>
      <w:r>
        <w:rPr>
          <w:color w:val="0000FF"/>
          <w:u w:val="single" w:color="0000FF"/>
        </w:rPr>
        <w:t xml:space="preserve"> </w:t>
      </w:r>
      <w:r>
        <w:t xml:space="preserve">with a list of the Work they know to be unfinished or defective to the A/E at least ten (10) days prior to the date they set for Substantial Completion. The A/E will forward the </w:t>
      </w:r>
      <w:hyperlink r:id="rId542">
        <w:r>
          <w:rPr>
            <w:color w:val="0000FF"/>
            <w:u w:val="single" w:color="0000FF"/>
          </w:rPr>
          <w:t>HECO-13.2a</w:t>
        </w:r>
      </w:hyperlink>
      <w:r>
        <w:rPr>
          <w:color w:val="0000FF"/>
          <w:u w:val="single" w:color="0000FF"/>
        </w:rPr>
        <w:t xml:space="preserve"> </w:t>
      </w:r>
      <w:r>
        <w:t>to the University and attach a written endorsement, based on their periodic inspections, as to whether or not they concur that the Project, or phase, should be substantially complete on the date set by the Contractor. The A/E then coordinates and arranges a date on or shortly after the date set by the Contractor for the Substantial Completion inspection to be conducted. See definition of Substantial Completion.</w:t>
      </w:r>
    </w:p>
    <w:p w14:paraId="6634825C" w14:textId="77777777" w:rsidR="00BD63E6" w:rsidRDefault="00BD63E6">
      <w:pPr>
        <w:pStyle w:val="BodyText"/>
        <w:spacing w:before="10"/>
        <w:rPr>
          <w:sz w:val="22"/>
        </w:rPr>
      </w:pPr>
    </w:p>
    <w:p w14:paraId="0779EE6C" w14:textId="77777777" w:rsidR="00BD63E6" w:rsidRDefault="00D94B7A">
      <w:pPr>
        <w:pStyle w:val="BodyText"/>
        <w:ind w:left="119" w:right="110"/>
        <w:jc w:val="both"/>
      </w:pPr>
      <w:r>
        <w:t>Participants</w:t>
      </w:r>
      <w:r>
        <w:rPr>
          <w:spacing w:val="-14"/>
        </w:rPr>
        <w:t xml:space="preserve"> </w:t>
      </w:r>
      <w:r>
        <w:t>in</w:t>
      </w:r>
      <w:r>
        <w:rPr>
          <w:spacing w:val="-15"/>
        </w:rPr>
        <w:t xml:space="preserve"> </w:t>
      </w:r>
      <w:r>
        <w:t>the</w:t>
      </w:r>
      <w:r>
        <w:rPr>
          <w:spacing w:val="-12"/>
        </w:rPr>
        <w:t xml:space="preserve"> </w:t>
      </w:r>
      <w:r>
        <w:t>Substantial</w:t>
      </w:r>
      <w:r>
        <w:rPr>
          <w:spacing w:val="-12"/>
        </w:rPr>
        <w:t xml:space="preserve"> </w:t>
      </w:r>
      <w:r>
        <w:t>Completion</w:t>
      </w:r>
      <w:r>
        <w:rPr>
          <w:spacing w:val="-15"/>
        </w:rPr>
        <w:t xml:space="preserve"> </w:t>
      </w:r>
      <w:r>
        <w:t>inspection</w:t>
      </w:r>
      <w:r>
        <w:rPr>
          <w:spacing w:val="-15"/>
        </w:rPr>
        <w:t xml:space="preserve"> </w:t>
      </w:r>
      <w:r>
        <w:t>shall</w:t>
      </w:r>
      <w:r>
        <w:rPr>
          <w:spacing w:val="-15"/>
        </w:rPr>
        <w:t xml:space="preserve"> </w:t>
      </w:r>
      <w:r>
        <w:t>include</w:t>
      </w:r>
      <w:r>
        <w:rPr>
          <w:spacing w:val="-12"/>
        </w:rPr>
        <w:t xml:space="preserve"> </w:t>
      </w:r>
      <w:r>
        <w:t>the</w:t>
      </w:r>
      <w:r>
        <w:rPr>
          <w:spacing w:val="-12"/>
        </w:rPr>
        <w:t xml:space="preserve"> </w:t>
      </w:r>
      <w:r>
        <w:t>CAM,</w:t>
      </w:r>
      <w:r>
        <w:rPr>
          <w:spacing w:val="-13"/>
        </w:rPr>
        <w:t xml:space="preserve"> </w:t>
      </w:r>
      <w:r>
        <w:t>the</w:t>
      </w:r>
      <w:r>
        <w:rPr>
          <w:spacing w:val="-12"/>
        </w:rPr>
        <w:t xml:space="preserve"> </w:t>
      </w:r>
      <w:r>
        <w:t>Project</w:t>
      </w:r>
      <w:r>
        <w:rPr>
          <w:spacing w:val="-15"/>
        </w:rPr>
        <w:t xml:space="preserve"> </w:t>
      </w:r>
      <w:r>
        <w:t>Inspector,</w:t>
      </w:r>
      <w:r>
        <w:rPr>
          <w:spacing w:val="-15"/>
        </w:rPr>
        <w:t xml:space="preserve"> </w:t>
      </w:r>
      <w:r>
        <w:t>and University user representatives, representatives of the GC, including those of the mechanical, electrical,</w:t>
      </w:r>
      <w:r>
        <w:rPr>
          <w:spacing w:val="-11"/>
        </w:rPr>
        <w:t xml:space="preserve"> </w:t>
      </w:r>
      <w:r>
        <w:t>and</w:t>
      </w:r>
      <w:r>
        <w:rPr>
          <w:spacing w:val="-10"/>
        </w:rPr>
        <w:t xml:space="preserve"> </w:t>
      </w:r>
      <w:r>
        <w:t>major</w:t>
      </w:r>
      <w:r>
        <w:rPr>
          <w:spacing w:val="-11"/>
        </w:rPr>
        <w:t xml:space="preserve"> </w:t>
      </w:r>
      <w:r>
        <w:t>equipment</w:t>
      </w:r>
      <w:r>
        <w:rPr>
          <w:spacing w:val="-10"/>
        </w:rPr>
        <w:t xml:space="preserve"> </w:t>
      </w:r>
      <w:r>
        <w:t>Subcontractors,</w:t>
      </w:r>
      <w:r>
        <w:rPr>
          <w:spacing w:val="-11"/>
        </w:rPr>
        <w:t xml:space="preserve"> </w:t>
      </w:r>
      <w:r>
        <w:t>the</w:t>
      </w:r>
      <w:r>
        <w:rPr>
          <w:spacing w:val="-12"/>
        </w:rPr>
        <w:t xml:space="preserve"> </w:t>
      </w:r>
      <w:r>
        <w:t>A/E,</w:t>
      </w:r>
      <w:r>
        <w:rPr>
          <w:spacing w:val="-8"/>
        </w:rPr>
        <w:t xml:space="preserve"> </w:t>
      </w:r>
      <w:r>
        <w:t>the</w:t>
      </w:r>
      <w:r>
        <w:rPr>
          <w:spacing w:val="-7"/>
        </w:rPr>
        <w:t xml:space="preserve"> </w:t>
      </w:r>
      <w:r>
        <w:t>University,</w:t>
      </w:r>
      <w:r>
        <w:rPr>
          <w:spacing w:val="-8"/>
        </w:rPr>
        <w:t xml:space="preserve"> </w:t>
      </w:r>
      <w:r>
        <w:t>University</w:t>
      </w:r>
      <w:r>
        <w:rPr>
          <w:spacing w:val="-13"/>
        </w:rPr>
        <w:t xml:space="preserve"> </w:t>
      </w:r>
      <w:r>
        <w:t>Building</w:t>
      </w:r>
      <w:r>
        <w:rPr>
          <w:spacing w:val="40"/>
        </w:rPr>
        <w:t xml:space="preserve"> </w:t>
      </w:r>
      <w:r>
        <w:t>Official, and the responsible State Fire Marshal’s Office. The A/E shall conduct and document the inspection and compile a written list of the Work or deficiencies noted (punch list) which need to be completed or</w:t>
      </w:r>
      <w:r>
        <w:rPr>
          <w:spacing w:val="-12"/>
        </w:rPr>
        <w:t xml:space="preserve"> </w:t>
      </w:r>
      <w:r>
        <w:t>corrected.</w:t>
      </w:r>
    </w:p>
    <w:p w14:paraId="6BBC6765" w14:textId="77777777" w:rsidR="00BD63E6" w:rsidRDefault="00BD63E6">
      <w:pPr>
        <w:pStyle w:val="BodyText"/>
        <w:spacing w:before="10"/>
        <w:rPr>
          <w:sz w:val="22"/>
        </w:rPr>
      </w:pPr>
    </w:p>
    <w:p w14:paraId="20FE5F08" w14:textId="3F7A530F" w:rsidR="00BD63E6" w:rsidRDefault="00D94B7A" w:rsidP="00F02AC2">
      <w:pPr>
        <w:pStyle w:val="BodyText"/>
        <w:ind w:left="120" w:right="108"/>
        <w:jc w:val="both"/>
      </w:pPr>
      <w:r>
        <w:t>If</w:t>
      </w:r>
      <w:r>
        <w:rPr>
          <w:spacing w:val="-6"/>
        </w:rPr>
        <w:t xml:space="preserve"> </w:t>
      </w:r>
      <w:r>
        <w:t>the</w:t>
      </w:r>
      <w:r>
        <w:rPr>
          <w:spacing w:val="-2"/>
        </w:rPr>
        <w:t xml:space="preserve"> </w:t>
      </w:r>
      <w:r>
        <w:t>A/E,</w:t>
      </w:r>
      <w:r>
        <w:rPr>
          <w:spacing w:val="-6"/>
        </w:rPr>
        <w:t xml:space="preserve"> </w:t>
      </w:r>
      <w:r>
        <w:t>the</w:t>
      </w:r>
      <w:r>
        <w:rPr>
          <w:spacing w:val="-5"/>
        </w:rPr>
        <w:t xml:space="preserve"> </w:t>
      </w:r>
      <w:r>
        <w:t>State</w:t>
      </w:r>
      <w:r>
        <w:rPr>
          <w:spacing w:val="-2"/>
        </w:rPr>
        <w:t xml:space="preserve"> </w:t>
      </w:r>
      <w:r>
        <w:t>Fire</w:t>
      </w:r>
      <w:r>
        <w:rPr>
          <w:spacing w:val="-5"/>
        </w:rPr>
        <w:t xml:space="preserve"> </w:t>
      </w:r>
      <w:r>
        <w:t>Marshal’s</w:t>
      </w:r>
      <w:r>
        <w:rPr>
          <w:spacing w:val="-4"/>
        </w:rPr>
        <w:t xml:space="preserve"> </w:t>
      </w:r>
      <w:r>
        <w:t>representative,</w:t>
      </w:r>
      <w:r>
        <w:rPr>
          <w:spacing w:val="-6"/>
        </w:rPr>
        <w:t xml:space="preserve"> </w:t>
      </w:r>
      <w:r>
        <w:t>and</w:t>
      </w:r>
      <w:r>
        <w:rPr>
          <w:spacing w:val="-3"/>
        </w:rPr>
        <w:t xml:space="preserve"> </w:t>
      </w:r>
      <w:r>
        <w:t>the</w:t>
      </w:r>
      <w:r>
        <w:rPr>
          <w:spacing w:val="-2"/>
        </w:rPr>
        <w:t xml:space="preserve"> </w:t>
      </w:r>
      <w:r>
        <w:t>University</w:t>
      </w:r>
      <w:r>
        <w:rPr>
          <w:spacing w:val="-8"/>
        </w:rPr>
        <w:t xml:space="preserve"> </w:t>
      </w:r>
      <w:r>
        <w:t>Building</w:t>
      </w:r>
      <w:r>
        <w:rPr>
          <w:spacing w:val="-6"/>
        </w:rPr>
        <w:t xml:space="preserve"> </w:t>
      </w:r>
      <w:r>
        <w:t>Official</w:t>
      </w:r>
      <w:r>
        <w:rPr>
          <w:spacing w:val="-3"/>
        </w:rPr>
        <w:t xml:space="preserve"> </w:t>
      </w:r>
      <w:r>
        <w:t>agree</w:t>
      </w:r>
      <w:r>
        <w:rPr>
          <w:spacing w:val="-2"/>
        </w:rPr>
        <w:t xml:space="preserve"> </w:t>
      </w:r>
      <w:r>
        <w:t>that</w:t>
      </w:r>
      <w:r>
        <w:rPr>
          <w:spacing w:val="-5"/>
        </w:rPr>
        <w:t xml:space="preserve"> </w:t>
      </w:r>
      <w:r>
        <w:t>this Project,</w:t>
      </w:r>
      <w:r>
        <w:rPr>
          <w:spacing w:val="-10"/>
        </w:rPr>
        <w:t xml:space="preserve"> </w:t>
      </w:r>
      <w:r>
        <w:t>or</w:t>
      </w:r>
      <w:r>
        <w:rPr>
          <w:spacing w:val="-10"/>
        </w:rPr>
        <w:t xml:space="preserve"> </w:t>
      </w:r>
      <w:r>
        <w:t>this</w:t>
      </w:r>
      <w:r>
        <w:rPr>
          <w:spacing w:val="-10"/>
        </w:rPr>
        <w:t xml:space="preserve"> </w:t>
      </w:r>
      <w:r>
        <w:t>portion</w:t>
      </w:r>
      <w:r>
        <w:rPr>
          <w:spacing w:val="-10"/>
        </w:rPr>
        <w:t xml:space="preserve"> </w:t>
      </w:r>
      <w:r>
        <w:t>of</w:t>
      </w:r>
      <w:r>
        <w:rPr>
          <w:spacing w:val="-12"/>
        </w:rPr>
        <w:t xml:space="preserve"> </w:t>
      </w:r>
      <w:r>
        <w:t>the</w:t>
      </w:r>
      <w:r>
        <w:rPr>
          <w:spacing w:val="-9"/>
        </w:rPr>
        <w:t xml:space="preserve"> </w:t>
      </w:r>
      <w:r>
        <w:t>Project</w:t>
      </w:r>
      <w:r>
        <w:rPr>
          <w:spacing w:val="-9"/>
        </w:rPr>
        <w:t xml:space="preserve"> </w:t>
      </w:r>
      <w:r>
        <w:t>being</w:t>
      </w:r>
      <w:r>
        <w:rPr>
          <w:spacing w:val="-12"/>
        </w:rPr>
        <w:t xml:space="preserve"> </w:t>
      </w:r>
      <w:r>
        <w:t>inspected,</w:t>
      </w:r>
      <w:r>
        <w:rPr>
          <w:spacing w:val="-10"/>
        </w:rPr>
        <w:t xml:space="preserve"> </w:t>
      </w:r>
      <w:r>
        <w:t>is</w:t>
      </w:r>
      <w:r>
        <w:rPr>
          <w:spacing w:val="-10"/>
        </w:rPr>
        <w:t xml:space="preserve"> </w:t>
      </w:r>
      <w:r>
        <w:t>Substantially</w:t>
      </w:r>
      <w:r>
        <w:rPr>
          <w:spacing w:val="-14"/>
        </w:rPr>
        <w:t xml:space="preserve"> </w:t>
      </w:r>
      <w:r>
        <w:t>Complete</w:t>
      </w:r>
      <w:r>
        <w:rPr>
          <w:spacing w:val="-9"/>
        </w:rPr>
        <w:t xml:space="preserve"> </w:t>
      </w:r>
      <w:r>
        <w:t>in</w:t>
      </w:r>
      <w:r>
        <w:rPr>
          <w:spacing w:val="-10"/>
        </w:rPr>
        <w:t xml:space="preserve"> </w:t>
      </w:r>
      <w:r>
        <w:t>accordance</w:t>
      </w:r>
      <w:r>
        <w:rPr>
          <w:spacing w:val="-9"/>
        </w:rPr>
        <w:t xml:space="preserve"> </w:t>
      </w:r>
      <w:r>
        <w:t>with</w:t>
      </w:r>
      <w:r>
        <w:rPr>
          <w:spacing w:val="-10"/>
        </w:rPr>
        <w:t xml:space="preserve"> </w:t>
      </w:r>
      <w:r>
        <w:t>the Contract</w:t>
      </w:r>
      <w:r>
        <w:rPr>
          <w:spacing w:val="-3"/>
        </w:rPr>
        <w:t xml:space="preserve"> </w:t>
      </w:r>
      <w:r>
        <w:t>Documents</w:t>
      </w:r>
      <w:r>
        <w:rPr>
          <w:spacing w:val="-7"/>
        </w:rPr>
        <w:t xml:space="preserve"> </w:t>
      </w:r>
      <w:r>
        <w:t>and</w:t>
      </w:r>
      <w:r>
        <w:rPr>
          <w:spacing w:val="-3"/>
        </w:rPr>
        <w:t xml:space="preserve"> </w:t>
      </w:r>
      <w:r>
        <w:t>safe</w:t>
      </w:r>
      <w:r>
        <w:rPr>
          <w:spacing w:val="-2"/>
        </w:rPr>
        <w:t xml:space="preserve"> </w:t>
      </w:r>
      <w:r>
        <w:t>to</w:t>
      </w:r>
      <w:r>
        <w:rPr>
          <w:spacing w:val="-3"/>
        </w:rPr>
        <w:t xml:space="preserve"> </w:t>
      </w:r>
      <w:r>
        <w:t>occupy,</w:t>
      </w:r>
      <w:r>
        <w:rPr>
          <w:spacing w:val="-3"/>
        </w:rPr>
        <w:t xml:space="preserve"> </w:t>
      </w:r>
      <w:r>
        <w:t>the</w:t>
      </w:r>
      <w:r>
        <w:rPr>
          <w:spacing w:val="-2"/>
        </w:rPr>
        <w:t xml:space="preserve"> </w:t>
      </w:r>
      <w:r>
        <w:t>A/E</w:t>
      </w:r>
      <w:r>
        <w:rPr>
          <w:spacing w:val="-5"/>
        </w:rPr>
        <w:t xml:space="preserve"> </w:t>
      </w:r>
      <w:r>
        <w:t>shall</w:t>
      </w:r>
      <w:r>
        <w:rPr>
          <w:spacing w:val="-5"/>
        </w:rPr>
        <w:t xml:space="preserve"> </w:t>
      </w:r>
      <w:r>
        <w:t>execute</w:t>
      </w:r>
      <w:r>
        <w:rPr>
          <w:spacing w:val="-5"/>
        </w:rPr>
        <w:t xml:space="preserve"> </w:t>
      </w:r>
      <w:r>
        <w:t>the</w:t>
      </w:r>
      <w:r>
        <w:rPr>
          <w:spacing w:val="-2"/>
        </w:rPr>
        <w:t xml:space="preserve"> </w:t>
      </w:r>
      <w:r>
        <w:t>appropriate</w:t>
      </w:r>
      <w:r>
        <w:rPr>
          <w:spacing w:val="-5"/>
        </w:rPr>
        <w:t xml:space="preserve"> </w:t>
      </w:r>
      <w:r>
        <w:t>Certificate</w:t>
      </w:r>
      <w:r>
        <w:rPr>
          <w:spacing w:val="-2"/>
        </w:rPr>
        <w:t xml:space="preserve"> </w:t>
      </w:r>
      <w:r>
        <w:t>of</w:t>
      </w:r>
      <w:r>
        <w:rPr>
          <w:spacing w:val="-6"/>
        </w:rPr>
        <w:t xml:space="preserve"> </w:t>
      </w:r>
      <w:r>
        <w:t>Partial</w:t>
      </w:r>
      <w:r>
        <w:rPr>
          <w:spacing w:val="-5"/>
        </w:rPr>
        <w:t xml:space="preserve"> </w:t>
      </w:r>
      <w:r>
        <w:t>or Substantial Completion (</w:t>
      </w:r>
      <w:hyperlink r:id="rId543">
        <w:r>
          <w:rPr>
            <w:color w:val="0000FF"/>
            <w:u w:val="single" w:color="0000FF"/>
          </w:rPr>
          <w:t>HECO-13.1a</w:t>
        </w:r>
      </w:hyperlink>
      <w:r>
        <w:t>), and submit it to the University. Attach copies of</w:t>
      </w:r>
      <w:r w:rsidR="00F02AC2">
        <w:t xml:space="preserve"> </w:t>
      </w:r>
      <w:r>
        <w:t xml:space="preserve">the punch list, the Contractor’s </w:t>
      </w:r>
      <w:hyperlink r:id="rId544">
        <w:r>
          <w:rPr>
            <w:color w:val="0000FF"/>
            <w:u w:val="single" w:color="0000FF"/>
          </w:rPr>
          <w:t>HECO-13.2a</w:t>
        </w:r>
      </w:hyperlink>
      <w:r>
        <w:t>, the application for Certificate of Use and Occupancy (</w:t>
      </w:r>
      <w:hyperlink r:id="rId545">
        <w:r>
          <w:rPr>
            <w:color w:val="0000FF"/>
            <w:u w:val="single" w:color="0000FF"/>
          </w:rPr>
          <w:t>HECO-13.3</w:t>
        </w:r>
      </w:hyperlink>
      <w:r>
        <w:t>), and other documents as appropriate.</w:t>
      </w:r>
    </w:p>
    <w:p w14:paraId="59908913" w14:textId="77777777" w:rsidR="00BD63E6" w:rsidRDefault="00BD63E6">
      <w:pPr>
        <w:pStyle w:val="BodyText"/>
        <w:spacing w:before="8"/>
        <w:rPr>
          <w:sz w:val="14"/>
        </w:rPr>
      </w:pPr>
    </w:p>
    <w:p w14:paraId="18E78F92" w14:textId="62900F81" w:rsidR="00BD63E6" w:rsidRDefault="00D94B7A">
      <w:pPr>
        <w:pStyle w:val="BodyText"/>
        <w:spacing w:before="91"/>
        <w:ind w:left="119" w:right="107"/>
        <w:jc w:val="both"/>
      </w:pPr>
      <w:r>
        <w:t xml:space="preserve">The University may submit this material to the University Building Official and request that a Certificate of Occupancy be issued, or the University may wait to request the Certificate of Use and </w:t>
      </w:r>
      <w:r>
        <w:lastRenderedPageBreak/>
        <w:t>Occupancy when final completion is achieved. If one or more re-inspections of the Work that the Contractor</w:t>
      </w:r>
      <w:r>
        <w:rPr>
          <w:spacing w:val="-9"/>
        </w:rPr>
        <w:t xml:space="preserve"> </w:t>
      </w:r>
      <w:r>
        <w:t>declared</w:t>
      </w:r>
      <w:r>
        <w:rPr>
          <w:spacing w:val="-9"/>
        </w:rPr>
        <w:t xml:space="preserve"> </w:t>
      </w:r>
      <w:r>
        <w:t>to</w:t>
      </w:r>
      <w:r>
        <w:rPr>
          <w:spacing w:val="-9"/>
        </w:rPr>
        <w:t xml:space="preserve"> </w:t>
      </w:r>
      <w:r>
        <w:t>be</w:t>
      </w:r>
      <w:r>
        <w:rPr>
          <w:spacing w:val="-10"/>
        </w:rPr>
        <w:t xml:space="preserve"> </w:t>
      </w:r>
      <w:r>
        <w:t>Substantially</w:t>
      </w:r>
      <w:r>
        <w:rPr>
          <w:spacing w:val="-13"/>
        </w:rPr>
        <w:t xml:space="preserve"> </w:t>
      </w:r>
      <w:r>
        <w:t>Complete</w:t>
      </w:r>
      <w:r>
        <w:rPr>
          <w:spacing w:val="-8"/>
        </w:rPr>
        <w:t xml:space="preserve"> </w:t>
      </w:r>
      <w:r>
        <w:t>are</w:t>
      </w:r>
      <w:r>
        <w:rPr>
          <w:spacing w:val="-8"/>
        </w:rPr>
        <w:t xml:space="preserve"> </w:t>
      </w:r>
      <w:r>
        <w:t>required</w:t>
      </w:r>
      <w:r>
        <w:rPr>
          <w:spacing w:val="-9"/>
        </w:rPr>
        <w:t xml:space="preserve"> </w:t>
      </w:r>
      <w:r>
        <w:t>because</w:t>
      </w:r>
      <w:r>
        <w:rPr>
          <w:spacing w:val="-8"/>
        </w:rPr>
        <w:t xml:space="preserve"> </w:t>
      </w:r>
      <w:r>
        <w:t>the</w:t>
      </w:r>
      <w:r>
        <w:rPr>
          <w:spacing w:val="-8"/>
        </w:rPr>
        <w:t xml:space="preserve"> </w:t>
      </w:r>
      <w:r>
        <w:t>Work</w:t>
      </w:r>
      <w:r>
        <w:rPr>
          <w:spacing w:val="-9"/>
        </w:rPr>
        <w:t xml:space="preserve"> </w:t>
      </w:r>
      <w:r>
        <w:t>was</w:t>
      </w:r>
      <w:r>
        <w:rPr>
          <w:spacing w:val="-9"/>
        </w:rPr>
        <w:t xml:space="preserve"> </w:t>
      </w:r>
      <w:r>
        <w:t>not</w:t>
      </w:r>
      <w:r>
        <w:rPr>
          <w:spacing w:val="41"/>
        </w:rPr>
        <w:t xml:space="preserve"> </w:t>
      </w:r>
      <w:r>
        <w:t>substantially complete as stated, the Contractor shall reimburse the University for the costs of the re-inspections. Do not accept as Substantially Complete unless it (the part or whole) is ready for</w:t>
      </w:r>
      <w:r>
        <w:rPr>
          <w:spacing w:val="-32"/>
        </w:rPr>
        <w:t xml:space="preserve"> </w:t>
      </w:r>
      <w:r>
        <w:t>occupancy.</w:t>
      </w:r>
    </w:p>
    <w:p w14:paraId="067B9C93" w14:textId="77777777" w:rsidR="00BD63E6" w:rsidRDefault="00BD63E6">
      <w:pPr>
        <w:pStyle w:val="BodyText"/>
        <w:spacing w:before="9"/>
        <w:rPr>
          <w:sz w:val="22"/>
        </w:rPr>
      </w:pPr>
    </w:p>
    <w:p w14:paraId="4F326049" w14:textId="77777777" w:rsidR="00BD63E6" w:rsidRDefault="00D94B7A">
      <w:pPr>
        <w:pStyle w:val="BodyText"/>
        <w:spacing w:before="1"/>
        <w:ind w:left="120" w:right="113"/>
        <w:jc w:val="both"/>
      </w:pPr>
      <w:r>
        <w:t xml:space="preserve">See </w:t>
      </w:r>
      <w:hyperlink r:id="rId546">
        <w:r>
          <w:rPr>
            <w:color w:val="0000FF"/>
            <w:u w:val="single" w:color="0000FF"/>
          </w:rPr>
          <w:t>http://www.fm.virginia.edu/fpc/ContractAdmin/ConstructionManagement/Insurance.ht</w:t>
        </w:r>
      </w:hyperlink>
      <w:r>
        <w:rPr>
          <w:color w:val="0000FF"/>
          <w:u w:val="single" w:color="0000FF"/>
        </w:rPr>
        <w:t>m</w:t>
      </w:r>
      <w:r w:rsidRPr="00383660">
        <w:rPr>
          <w:color w:val="0000FF"/>
        </w:rPr>
        <w:t xml:space="preserve"> </w:t>
      </w:r>
      <w:r>
        <w:t>for insurance Notice and coverage issues as they relate to Substantial Completion.</w:t>
      </w:r>
    </w:p>
    <w:p w14:paraId="5AA4A2CA" w14:textId="77777777" w:rsidR="00BD63E6" w:rsidRDefault="00BD63E6">
      <w:pPr>
        <w:pStyle w:val="BodyText"/>
        <w:spacing w:before="11"/>
      </w:pPr>
    </w:p>
    <w:p w14:paraId="79060A27" w14:textId="304227C8" w:rsidR="00BD63E6" w:rsidRDefault="00D94B7A">
      <w:pPr>
        <w:pStyle w:val="Heading3"/>
      </w:pPr>
      <w:bookmarkStart w:id="424" w:name="SECTION_10.16___BENEFICIAL_OCCUPANCY"/>
      <w:bookmarkStart w:id="425" w:name="_Toc55204126"/>
      <w:bookmarkEnd w:id="424"/>
      <w:r>
        <w:t>SECTION 10.16 BENEFICIAL OCCUPANCY</w:t>
      </w:r>
      <w:bookmarkEnd w:id="425"/>
    </w:p>
    <w:p w14:paraId="77C07426" w14:textId="77777777" w:rsidR="00BD63E6" w:rsidRDefault="00D94B7A">
      <w:pPr>
        <w:pStyle w:val="BodyText"/>
        <w:spacing w:before="172"/>
        <w:ind w:left="120" w:right="108"/>
        <w:jc w:val="both"/>
      </w:pPr>
      <w:r>
        <w:t>Once the University, the A/E, the Contractor, and the State Fire Marshal’s representative agree in writing</w:t>
      </w:r>
      <w:r>
        <w:rPr>
          <w:spacing w:val="-10"/>
        </w:rPr>
        <w:t xml:space="preserve"> </w:t>
      </w:r>
      <w:r>
        <w:t>that</w:t>
      </w:r>
      <w:r>
        <w:rPr>
          <w:spacing w:val="-6"/>
        </w:rPr>
        <w:t xml:space="preserve"> </w:t>
      </w:r>
      <w:r>
        <w:t>the</w:t>
      </w:r>
      <w:r>
        <w:rPr>
          <w:spacing w:val="-6"/>
        </w:rPr>
        <w:t xml:space="preserve"> </w:t>
      </w:r>
      <w:r>
        <w:t>facility,</w:t>
      </w:r>
      <w:r>
        <w:rPr>
          <w:spacing w:val="-7"/>
        </w:rPr>
        <w:t xml:space="preserve"> </w:t>
      </w:r>
      <w:r>
        <w:t>or</w:t>
      </w:r>
      <w:r>
        <w:rPr>
          <w:spacing w:val="-5"/>
        </w:rPr>
        <w:t xml:space="preserve"> </w:t>
      </w:r>
      <w:r>
        <w:t>a</w:t>
      </w:r>
      <w:r>
        <w:rPr>
          <w:spacing w:val="-6"/>
        </w:rPr>
        <w:t xml:space="preserve"> </w:t>
      </w:r>
      <w:r>
        <w:t>usable</w:t>
      </w:r>
      <w:r>
        <w:rPr>
          <w:spacing w:val="-6"/>
        </w:rPr>
        <w:t xml:space="preserve"> </w:t>
      </w:r>
      <w:r>
        <w:t>portion</w:t>
      </w:r>
      <w:r>
        <w:rPr>
          <w:spacing w:val="-7"/>
        </w:rPr>
        <w:t xml:space="preserve"> </w:t>
      </w:r>
      <w:r>
        <w:t>thereof,</w:t>
      </w:r>
      <w:r>
        <w:rPr>
          <w:spacing w:val="-7"/>
        </w:rPr>
        <w:t xml:space="preserve"> </w:t>
      </w:r>
      <w:r>
        <w:t>is</w:t>
      </w:r>
      <w:r>
        <w:rPr>
          <w:spacing w:val="-8"/>
        </w:rPr>
        <w:t xml:space="preserve"> </w:t>
      </w:r>
      <w:r>
        <w:t>substantially</w:t>
      </w:r>
      <w:r>
        <w:rPr>
          <w:spacing w:val="-12"/>
        </w:rPr>
        <w:t xml:space="preserve"> </w:t>
      </w:r>
      <w:r>
        <w:t>complete</w:t>
      </w:r>
      <w:r>
        <w:rPr>
          <w:spacing w:val="-9"/>
        </w:rPr>
        <w:t xml:space="preserve"> </w:t>
      </w:r>
      <w:r>
        <w:t>and</w:t>
      </w:r>
      <w:r>
        <w:rPr>
          <w:spacing w:val="-7"/>
        </w:rPr>
        <w:t xml:space="preserve"> </w:t>
      </w:r>
      <w:r>
        <w:t>ready</w:t>
      </w:r>
      <w:r>
        <w:rPr>
          <w:spacing w:val="-10"/>
        </w:rPr>
        <w:t xml:space="preserve"> </w:t>
      </w:r>
      <w:r>
        <w:t>for</w:t>
      </w:r>
      <w:r>
        <w:rPr>
          <w:spacing w:val="-7"/>
        </w:rPr>
        <w:t xml:space="preserve"> </w:t>
      </w:r>
      <w:r>
        <w:t xml:space="preserve">occupancy, the University may submit a </w:t>
      </w:r>
      <w:hyperlink r:id="rId547">
        <w:r>
          <w:rPr>
            <w:color w:val="0000FF"/>
            <w:u w:val="single" w:color="0000FF"/>
          </w:rPr>
          <w:t>HECO-13.3</w:t>
        </w:r>
        <w:r>
          <w:t>,</w:t>
        </w:r>
      </w:hyperlink>
      <w:r>
        <w:t xml:space="preserve"> application for Certificate of Use and Occupancy, and a </w:t>
      </w:r>
      <w:hyperlink r:id="rId548">
        <w:r>
          <w:rPr>
            <w:color w:val="0000FF"/>
            <w:u w:val="single" w:color="0000FF"/>
          </w:rPr>
          <w:t>HECO-13.3b</w:t>
        </w:r>
        <w:r>
          <w:t>,</w:t>
        </w:r>
      </w:hyperlink>
      <w:r>
        <w:t xml:space="preserve"> Checklist for Beneficial Occupancy, along with copies of the </w:t>
      </w:r>
      <w:hyperlink r:id="rId549">
        <w:r>
          <w:rPr>
            <w:color w:val="0000FF"/>
            <w:u w:val="single" w:color="0000FF"/>
          </w:rPr>
          <w:t>HECO-13.1a</w:t>
        </w:r>
      </w:hyperlink>
      <w:r>
        <w:t xml:space="preserve">, </w:t>
      </w:r>
      <w:hyperlink r:id="rId550">
        <w:r>
          <w:rPr>
            <w:color w:val="0000FF"/>
            <w:u w:val="single" w:color="0000FF"/>
          </w:rPr>
          <w:t>HECO-</w:t>
        </w:r>
      </w:hyperlink>
      <w:r>
        <w:rPr>
          <w:color w:val="0000FF"/>
          <w:u w:val="single" w:color="0000FF"/>
        </w:rPr>
        <w:t xml:space="preserve"> </w:t>
      </w:r>
      <w:hyperlink r:id="rId551">
        <w:r>
          <w:rPr>
            <w:color w:val="0000FF"/>
            <w:u w:val="single" w:color="0000FF"/>
          </w:rPr>
          <w:t>13.1</w:t>
        </w:r>
      </w:hyperlink>
      <w:r>
        <w:rPr>
          <w:color w:val="0000FF"/>
          <w:u w:val="single" w:color="0000FF"/>
        </w:rPr>
        <w:t xml:space="preserve">b </w:t>
      </w:r>
      <w:r>
        <w:t xml:space="preserve">(if applicable), </w:t>
      </w:r>
      <w:hyperlink r:id="rId552">
        <w:r>
          <w:rPr>
            <w:color w:val="0000FF"/>
            <w:u w:val="single" w:color="0000FF"/>
          </w:rPr>
          <w:t>HECO-13.2a</w:t>
        </w:r>
        <w:r>
          <w:t>,</w:t>
        </w:r>
      </w:hyperlink>
      <w:r>
        <w:t xml:space="preserve"> State Fire Marshal’s acceptance report, and other required operations permits to the University Building</w:t>
      </w:r>
      <w:r>
        <w:rPr>
          <w:spacing w:val="-47"/>
        </w:rPr>
        <w:t xml:space="preserve"> </w:t>
      </w:r>
      <w:r>
        <w:t>Official.</w:t>
      </w:r>
    </w:p>
    <w:p w14:paraId="2D34CAEB" w14:textId="77777777" w:rsidR="00BD63E6" w:rsidRDefault="00BD63E6">
      <w:pPr>
        <w:pStyle w:val="BodyText"/>
        <w:spacing w:before="10"/>
        <w:rPr>
          <w:sz w:val="22"/>
        </w:rPr>
      </w:pPr>
    </w:p>
    <w:p w14:paraId="5D596F9D" w14:textId="2CB45ED6" w:rsidR="00BD63E6" w:rsidRDefault="00D94B7A">
      <w:pPr>
        <w:pStyle w:val="BodyText"/>
        <w:ind w:left="120" w:right="105"/>
        <w:jc w:val="both"/>
      </w:pPr>
      <w:r>
        <w:t xml:space="preserve">The University Building Official, when satisfied that the Project, or portion of the Project, is in fact Substantially Complete in accordance with the Contract Documents, may issue written authorization in the form of a </w:t>
      </w:r>
      <w:hyperlink r:id="rId553">
        <w:r>
          <w:rPr>
            <w:color w:val="0000FF"/>
            <w:u w:val="single" w:color="0000FF"/>
          </w:rPr>
          <w:t>HECO-13.</w:t>
        </w:r>
      </w:hyperlink>
      <w:r>
        <w:rPr>
          <w:color w:val="0000FF"/>
          <w:u w:val="single" w:color="0000FF"/>
        </w:rPr>
        <w:t xml:space="preserve">3 </w:t>
      </w:r>
      <w:r>
        <w:t>to occupy the Project, or applicable portion thereof, subject to any conditions or stipulations stated.</w:t>
      </w:r>
    </w:p>
    <w:p w14:paraId="4B1BB67F" w14:textId="77777777" w:rsidR="00BD63E6" w:rsidRDefault="00BD63E6">
      <w:pPr>
        <w:pStyle w:val="BodyText"/>
        <w:rPr>
          <w:sz w:val="15"/>
        </w:rPr>
      </w:pPr>
    </w:p>
    <w:p w14:paraId="01350586" w14:textId="77777777" w:rsidR="00BD63E6" w:rsidRDefault="00D94B7A">
      <w:pPr>
        <w:pStyle w:val="BodyText"/>
        <w:spacing w:before="90"/>
        <w:ind w:left="120" w:right="115"/>
        <w:jc w:val="both"/>
      </w:pPr>
      <w:r>
        <w:t>The University shall not occupy the facility until the certification from the State Fire Marshal that the Project</w:t>
      </w:r>
      <w:r>
        <w:rPr>
          <w:spacing w:val="-6"/>
        </w:rPr>
        <w:t xml:space="preserve"> </w:t>
      </w:r>
      <w:r>
        <w:t>complies</w:t>
      </w:r>
      <w:r>
        <w:rPr>
          <w:spacing w:val="-8"/>
        </w:rPr>
        <w:t xml:space="preserve"> </w:t>
      </w:r>
      <w:r>
        <w:t>with</w:t>
      </w:r>
      <w:r>
        <w:rPr>
          <w:spacing w:val="-10"/>
        </w:rPr>
        <w:t xml:space="preserve"> </w:t>
      </w:r>
      <w:r>
        <w:t>the</w:t>
      </w:r>
      <w:r>
        <w:rPr>
          <w:spacing w:val="-9"/>
        </w:rPr>
        <w:t xml:space="preserve"> </w:t>
      </w:r>
      <w:r>
        <w:t>fire</w:t>
      </w:r>
      <w:r>
        <w:rPr>
          <w:spacing w:val="-6"/>
        </w:rPr>
        <w:t xml:space="preserve"> </w:t>
      </w:r>
      <w:r>
        <w:t>safety</w:t>
      </w:r>
      <w:r>
        <w:rPr>
          <w:spacing w:val="-12"/>
        </w:rPr>
        <w:t xml:space="preserve"> </w:t>
      </w:r>
      <w:r>
        <w:t>requirements</w:t>
      </w:r>
      <w:r>
        <w:rPr>
          <w:spacing w:val="-8"/>
        </w:rPr>
        <w:t xml:space="preserve"> </w:t>
      </w:r>
      <w:r>
        <w:t>and</w:t>
      </w:r>
      <w:r>
        <w:rPr>
          <w:spacing w:val="-7"/>
        </w:rPr>
        <w:t xml:space="preserve"> </w:t>
      </w:r>
      <w:r>
        <w:t>applicable</w:t>
      </w:r>
      <w:r>
        <w:rPr>
          <w:spacing w:val="-6"/>
        </w:rPr>
        <w:t xml:space="preserve"> </w:t>
      </w:r>
      <w:r>
        <w:t>Codes</w:t>
      </w:r>
      <w:r>
        <w:rPr>
          <w:spacing w:val="-8"/>
        </w:rPr>
        <w:t xml:space="preserve"> </w:t>
      </w:r>
      <w:r>
        <w:t>and</w:t>
      </w:r>
      <w:r>
        <w:rPr>
          <w:spacing w:val="-7"/>
        </w:rPr>
        <w:t xml:space="preserve"> </w:t>
      </w:r>
      <w:r>
        <w:t>the</w:t>
      </w:r>
      <w:r>
        <w:rPr>
          <w:spacing w:val="-6"/>
        </w:rPr>
        <w:t xml:space="preserve"> </w:t>
      </w:r>
      <w:r>
        <w:t>Certificate</w:t>
      </w:r>
      <w:r>
        <w:rPr>
          <w:spacing w:val="-6"/>
        </w:rPr>
        <w:t xml:space="preserve"> </w:t>
      </w:r>
      <w:r>
        <w:t>of</w:t>
      </w:r>
      <w:r>
        <w:rPr>
          <w:spacing w:val="-10"/>
        </w:rPr>
        <w:t xml:space="preserve"> </w:t>
      </w:r>
      <w:r>
        <w:t>Use</w:t>
      </w:r>
      <w:r>
        <w:rPr>
          <w:spacing w:val="-6"/>
        </w:rPr>
        <w:t xml:space="preserve"> </w:t>
      </w:r>
      <w:r>
        <w:t>and Occupancy (</w:t>
      </w:r>
      <w:hyperlink r:id="rId554">
        <w:r>
          <w:rPr>
            <w:color w:val="0000FF"/>
            <w:u w:val="single" w:color="0000FF"/>
          </w:rPr>
          <w:t>HECO-13.3</w:t>
        </w:r>
      </w:hyperlink>
      <w:r>
        <w:t>) are received. Occupancy of the facility without approval is unlawful and is a misdemeanor under Va. Code §</w:t>
      </w:r>
      <w:hyperlink r:id="rId555">
        <w:r>
          <w:rPr>
            <w:color w:val="0000FF"/>
            <w:u w:val="single" w:color="0000FF"/>
          </w:rPr>
          <w:t>36-106</w:t>
        </w:r>
      </w:hyperlink>
      <w:r>
        <w:t>, as</w:t>
      </w:r>
      <w:r>
        <w:rPr>
          <w:spacing w:val="-15"/>
        </w:rPr>
        <w:t xml:space="preserve"> </w:t>
      </w:r>
      <w:r>
        <w:t>amended.</w:t>
      </w:r>
    </w:p>
    <w:p w14:paraId="6A21A1EB" w14:textId="77777777" w:rsidR="00BD63E6" w:rsidRDefault="00BD63E6">
      <w:pPr>
        <w:pStyle w:val="BodyText"/>
        <w:spacing w:before="11"/>
        <w:rPr>
          <w:sz w:val="14"/>
        </w:rPr>
      </w:pPr>
    </w:p>
    <w:p w14:paraId="274DB613" w14:textId="282D0E2A" w:rsidR="00BD63E6" w:rsidRDefault="00D94B7A">
      <w:pPr>
        <w:pStyle w:val="BodyText"/>
        <w:spacing w:before="91"/>
        <w:ind w:left="120" w:right="1080"/>
      </w:pPr>
      <w:r>
        <w:t>The following material is required for consideration of a request for a Temporary or Partial Certificate of Use and Occupancy:</w:t>
      </w:r>
    </w:p>
    <w:p w14:paraId="6B4EC5F3" w14:textId="77777777" w:rsidR="00BD63E6" w:rsidRDefault="00BD63E6">
      <w:pPr>
        <w:pStyle w:val="BodyText"/>
        <w:spacing w:before="5"/>
        <w:rPr>
          <w:sz w:val="15"/>
        </w:rPr>
      </w:pPr>
    </w:p>
    <w:p w14:paraId="480CED51" w14:textId="72932126" w:rsidR="00BD63E6" w:rsidRDefault="00D94B7A" w:rsidP="001C09AE">
      <w:pPr>
        <w:pStyle w:val="ListParagraph"/>
        <w:numPr>
          <w:ilvl w:val="0"/>
          <w:numId w:val="46"/>
        </w:numPr>
        <w:tabs>
          <w:tab w:val="left" w:pos="660"/>
        </w:tabs>
        <w:spacing w:before="91" w:line="264" w:lineRule="exact"/>
        <w:rPr>
          <w:sz w:val="23"/>
        </w:rPr>
      </w:pPr>
      <w:r>
        <w:rPr>
          <w:sz w:val="23"/>
        </w:rPr>
        <w:t>Floor Plans (small scale) that show areas requested for occupancy and the</w:t>
      </w:r>
      <w:r>
        <w:rPr>
          <w:spacing w:val="-15"/>
          <w:sz w:val="23"/>
        </w:rPr>
        <w:t xml:space="preserve"> </w:t>
      </w:r>
      <w:r>
        <w:rPr>
          <w:sz w:val="23"/>
        </w:rPr>
        <w:t>exits/</w:t>
      </w:r>
      <w:r w:rsidR="00383660">
        <w:rPr>
          <w:sz w:val="23"/>
        </w:rPr>
        <w:t xml:space="preserve"> </w:t>
      </w:r>
      <w:r>
        <w:rPr>
          <w:sz w:val="23"/>
        </w:rPr>
        <w:t>egress</w:t>
      </w:r>
      <w:r w:rsidR="00383660">
        <w:rPr>
          <w:sz w:val="23"/>
        </w:rPr>
        <w:t xml:space="preserve"> </w:t>
      </w:r>
      <w:r w:rsidR="00FD00BB">
        <w:rPr>
          <w:sz w:val="23"/>
        </w:rPr>
        <w:t>routes.</w:t>
      </w:r>
    </w:p>
    <w:p w14:paraId="32F927F3" w14:textId="77777777" w:rsidR="00BD63E6" w:rsidRDefault="00D94B7A" w:rsidP="001C09AE">
      <w:pPr>
        <w:pStyle w:val="ListParagraph"/>
        <w:numPr>
          <w:ilvl w:val="0"/>
          <w:numId w:val="46"/>
        </w:numPr>
        <w:tabs>
          <w:tab w:val="left" w:pos="672"/>
        </w:tabs>
        <w:spacing w:line="264" w:lineRule="exact"/>
        <w:ind w:left="671" w:hanging="191"/>
        <w:rPr>
          <w:sz w:val="23"/>
        </w:rPr>
      </w:pPr>
      <w:r>
        <w:rPr>
          <w:sz w:val="23"/>
        </w:rPr>
        <w:t>Type</w:t>
      </w:r>
      <w:r>
        <w:rPr>
          <w:spacing w:val="-1"/>
          <w:sz w:val="23"/>
        </w:rPr>
        <w:t xml:space="preserve"> </w:t>
      </w:r>
      <w:r>
        <w:rPr>
          <w:sz w:val="23"/>
        </w:rPr>
        <w:t>of</w:t>
      </w:r>
      <w:r>
        <w:rPr>
          <w:spacing w:val="-5"/>
          <w:sz w:val="23"/>
        </w:rPr>
        <w:t xml:space="preserve"> </w:t>
      </w:r>
      <w:r>
        <w:rPr>
          <w:sz w:val="23"/>
        </w:rPr>
        <w:t>Occupancy</w:t>
      </w:r>
      <w:r>
        <w:rPr>
          <w:spacing w:val="-7"/>
          <w:sz w:val="23"/>
        </w:rPr>
        <w:t xml:space="preserve"> </w:t>
      </w:r>
      <w:r>
        <w:rPr>
          <w:sz w:val="23"/>
        </w:rPr>
        <w:t>requested</w:t>
      </w:r>
      <w:r>
        <w:rPr>
          <w:spacing w:val="-2"/>
          <w:sz w:val="23"/>
        </w:rPr>
        <w:t xml:space="preserve"> </w:t>
      </w:r>
      <w:r>
        <w:rPr>
          <w:sz w:val="23"/>
        </w:rPr>
        <w:t>(e.g.</w:t>
      </w:r>
      <w:r>
        <w:rPr>
          <w:spacing w:val="-2"/>
          <w:sz w:val="23"/>
        </w:rPr>
        <w:t xml:space="preserve"> </w:t>
      </w:r>
      <w:r>
        <w:rPr>
          <w:sz w:val="23"/>
        </w:rPr>
        <w:t>move</w:t>
      </w:r>
      <w:r>
        <w:rPr>
          <w:spacing w:val="-1"/>
          <w:sz w:val="23"/>
        </w:rPr>
        <w:t xml:space="preserve"> </w:t>
      </w:r>
      <w:r>
        <w:rPr>
          <w:sz w:val="23"/>
        </w:rPr>
        <w:t>in</w:t>
      </w:r>
      <w:r>
        <w:rPr>
          <w:spacing w:val="-2"/>
          <w:sz w:val="23"/>
        </w:rPr>
        <w:t xml:space="preserve"> </w:t>
      </w:r>
      <w:r>
        <w:rPr>
          <w:sz w:val="23"/>
        </w:rPr>
        <w:t>furniture,</w:t>
      </w:r>
      <w:r>
        <w:rPr>
          <w:spacing w:val="-2"/>
          <w:sz w:val="23"/>
        </w:rPr>
        <w:t xml:space="preserve"> </w:t>
      </w:r>
      <w:r>
        <w:rPr>
          <w:sz w:val="23"/>
        </w:rPr>
        <w:t>set</w:t>
      </w:r>
      <w:r>
        <w:rPr>
          <w:spacing w:val="-2"/>
          <w:sz w:val="23"/>
        </w:rPr>
        <w:t xml:space="preserve"> </w:t>
      </w:r>
      <w:r>
        <w:rPr>
          <w:sz w:val="23"/>
        </w:rPr>
        <w:t>up/prepare</w:t>
      </w:r>
      <w:r>
        <w:rPr>
          <w:spacing w:val="-1"/>
          <w:sz w:val="23"/>
        </w:rPr>
        <w:t xml:space="preserve"> </w:t>
      </w:r>
      <w:r>
        <w:rPr>
          <w:sz w:val="23"/>
        </w:rPr>
        <w:t>for</w:t>
      </w:r>
      <w:r>
        <w:rPr>
          <w:spacing w:val="-2"/>
          <w:sz w:val="23"/>
        </w:rPr>
        <w:t xml:space="preserve"> </w:t>
      </w:r>
      <w:r>
        <w:rPr>
          <w:sz w:val="23"/>
        </w:rPr>
        <w:t>students,</w:t>
      </w:r>
      <w:r>
        <w:rPr>
          <w:spacing w:val="-32"/>
          <w:sz w:val="23"/>
        </w:rPr>
        <w:t xml:space="preserve"> </w:t>
      </w:r>
      <w:r>
        <w:rPr>
          <w:sz w:val="23"/>
        </w:rPr>
        <w:t>etc.);</w:t>
      </w:r>
    </w:p>
    <w:p w14:paraId="1B7E61DB" w14:textId="77777777" w:rsidR="00BD63E6" w:rsidRDefault="001C1763" w:rsidP="001C09AE">
      <w:pPr>
        <w:pStyle w:val="ListParagraph"/>
        <w:numPr>
          <w:ilvl w:val="0"/>
          <w:numId w:val="46"/>
        </w:numPr>
        <w:tabs>
          <w:tab w:val="left" w:pos="672"/>
        </w:tabs>
        <w:spacing w:line="264" w:lineRule="exact"/>
        <w:ind w:left="671" w:hanging="191"/>
        <w:rPr>
          <w:sz w:val="23"/>
        </w:rPr>
      </w:pPr>
      <w:hyperlink r:id="rId556">
        <w:r w:rsidR="00D94B7A">
          <w:rPr>
            <w:color w:val="0000FF"/>
            <w:sz w:val="23"/>
            <w:u w:val="single" w:color="0000FF"/>
          </w:rPr>
          <w:t xml:space="preserve">HECO-13.1a </w:t>
        </w:r>
      </w:hyperlink>
      <w:r w:rsidR="00D94B7A">
        <w:rPr>
          <w:sz w:val="23"/>
        </w:rPr>
        <w:t>with punch-list from</w:t>
      </w:r>
      <w:r w:rsidR="00D94B7A">
        <w:rPr>
          <w:spacing w:val="-19"/>
          <w:sz w:val="23"/>
        </w:rPr>
        <w:t xml:space="preserve"> </w:t>
      </w:r>
      <w:r w:rsidR="00D94B7A">
        <w:rPr>
          <w:sz w:val="23"/>
        </w:rPr>
        <w:t>A/E;</w:t>
      </w:r>
    </w:p>
    <w:p w14:paraId="5A7CDA76" w14:textId="77777777" w:rsidR="00BD63E6" w:rsidRDefault="001C1763" w:rsidP="001C09AE">
      <w:pPr>
        <w:pStyle w:val="ListParagraph"/>
        <w:numPr>
          <w:ilvl w:val="0"/>
          <w:numId w:val="46"/>
        </w:numPr>
        <w:tabs>
          <w:tab w:val="left" w:pos="672"/>
        </w:tabs>
        <w:spacing w:line="264" w:lineRule="exact"/>
        <w:ind w:left="671" w:hanging="191"/>
        <w:rPr>
          <w:sz w:val="23"/>
        </w:rPr>
      </w:pPr>
      <w:hyperlink r:id="rId557">
        <w:r w:rsidR="00D94B7A">
          <w:rPr>
            <w:color w:val="0000FF"/>
            <w:sz w:val="23"/>
            <w:u w:val="single" w:color="0000FF"/>
          </w:rPr>
          <w:t xml:space="preserve">HECO-13.2a </w:t>
        </w:r>
      </w:hyperlink>
      <w:r w:rsidR="00D94B7A">
        <w:rPr>
          <w:sz w:val="23"/>
        </w:rPr>
        <w:t>with any attachment from</w:t>
      </w:r>
      <w:r w:rsidR="00D94B7A">
        <w:rPr>
          <w:spacing w:val="-31"/>
          <w:sz w:val="23"/>
        </w:rPr>
        <w:t xml:space="preserve"> </w:t>
      </w:r>
      <w:r w:rsidR="00D94B7A">
        <w:rPr>
          <w:sz w:val="23"/>
        </w:rPr>
        <w:t>Contractor;</w:t>
      </w:r>
    </w:p>
    <w:p w14:paraId="02D5BAC9" w14:textId="77777777" w:rsidR="00BD63E6" w:rsidRDefault="001C1763" w:rsidP="001C09AE">
      <w:pPr>
        <w:pStyle w:val="ListParagraph"/>
        <w:numPr>
          <w:ilvl w:val="0"/>
          <w:numId w:val="46"/>
        </w:numPr>
        <w:tabs>
          <w:tab w:val="left" w:pos="672"/>
        </w:tabs>
        <w:spacing w:line="264" w:lineRule="exact"/>
        <w:ind w:left="671" w:hanging="191"/>
        <w:rPr>
          <w:sz w:val="23"/>
        </w:rPr>
      </w:pPr>
      <w:hyperlink r:id="rId558">
        <w:r w:rsidR="00D94B7A">
          <w:rPr>
            <w:color w:val="0000FF"/>
            <w:sz w:val="23"/>
            <w:u w:val="single" w:color="0000FF"/>
          </w:rPr>
          <w:t xml:space="preserve">HECO-13.3b </w:t>
        </w:r>
      </w:hyperlink>
      <w:r w:rsidR="00D94B7A">
        <w:rPr>
          <w:sz w:val="23"/>
        </w:rPr>
        <w:t>Checklist for Beneficial</w:t>
      </w:r>
      <w:r w:rsidR="00D94B7A">
        <w:rPr>
          <w:spacing w:val="-43"/>
          <w:sz w:val="23"/>
        </w:rPr>
        <w:t xml:space="preserve"> </w:t>
      </w:r>
      <w:r w:rsidR="00D94B7A">
        <w:rPr>
          <w:sz w:val="23"/>
        </w:rPr>
        <w:t>Occupancy;</w:t>
      </w:r>
    </w:p>
    <w:p w14:paraId="5C6B634C" w14:textId="77777777" w:rsidR="00BD63E6" w:rsidRDefault="00D94B7A" w:rsidP="001C09AE">
      <w:pPr>
        <w:pStyle w:val="ListParagraph"/>
        <w:numPr>
          <w:ilvl w:val="0"/>
          <w:numId w:val="46"/>
        </w:numPr>
        <w:tabs>
          <w:tab w:val="left" w:pos="672"/>
        </w:tabs>
        <w:spacing w:line="264" w:lineRule="exact"/>
        <w:ind w:left="671" w:hanging="191"/>
        <w:rPr>
          <w:sz w:val="23"/>
        </w:rPr>
      </w:pPr>
      <w:r>
        <w:rPr>
          <w:sz w:val="23"/>
        </w:rPr>
        <w:t>State Fire Marshal’s report and</w:t>
      </w:r>
      <w:r>
        <w:rPr>
          <w:spacing w:val="-41"/>
          <w:sz w:val="23"/>
        </w:rPr>
        <w:t xml:space="preserve"> </w:t>
      </w:r>
      <w:r>
        <w:rPr>
          <w:sz w:val="23"/>
        </w:rPr>
        <w:t>recommendation;</w:t>
      </w:r>
    </w:p>
    <w:p w14:paraId="1ECD2FE2" w14:textId="77777777" w:rsidR="00BD63E6" w:rsidRDefault="00D94B7A" w:rsidP="001C09AE">
      <w:pPr>
        <w:pStyle w:val="ListParagraph"/>
        <w:numPr>
          <w:ilvl w:val="0"/>
          <w:numId w:val="46"/>
        </w:numPr>
        <w:tabs>
          <w:tab w:val="left" w:pos="672"/>
        </w:tabs>
        <w:spacing w:line="263" w:lineRule="exact"/>
        <w:ind w:left="671" w:hanging="191"/>
        <w:rPr>
          <w:sz w:val="23"/>
        </w:rPr>
      </w:pPr>
      <w:r>
        <w:rPr>
          <w:sz w:val="23"/>
        </w:rPr>
        <w:t>Document</w:t>
      </w:r>
      <w:r>
        <w:rPr>
          <w:spacing w:val="-2"/>
          <w:sz w:val="23"/>
        </w:rPr>
        <w:t xml:space="preserve"> </w:t>
      </w:r>
      <w:r>
        <w:rPr>
          <w:sz w:val="23"/>
        </w:rPr>
        <w:t>stating</w:t>
      </w:r>
      <w:r>
        <w:rPr>
          <w:spacing w:val="-5"/>
          <w:sz w:val="23"/>
        </w:rPr>
        <w:t xml:space="preserve"> </w:t>
      </w:r>
      <w:r>
        <w:rPr>
          <w:sz w:val="23"/>
        </w:rPr>
        <w:t>that</w:t>
      </w:r>
      <w:r>
        <w:rPr>
          <w:spacing w:val="-2"/>
          <w:sz w:val="23"/>
        </w:rPr>
        <w:t xml:space="preserve"> </w:t>
      </w:r>
      <w:r>
        <w:rPr>
          <w:sz w:val="23"/>
        </w:rPr>
        <w:t>the</w:t>
      </w:r>
      <w:r>
        <w:rPr>
          <w:spacing w:val="-4"/>
          <w:sz w:val="23"/>
        </w:rPr>
        <w:t xml:space="preserve"> </w:t>
      </w:r>
      <w:r>
        <w:rPr>
          <w:sz w:val="23"/>
        </w:rPr>
        <w:t>Asbestos</w:t>
      </w:r>
      <w:r>
        <w:rPr>
          <w:spacing w:val="-3"/>
          <w:sz w:val="23"/>
        </w:rPr>
        <w:t xml:space="preserve"> </w:t>
      </w:r>
      <w:r>
        <w:rPr>
          <w:sz w:val="23"/>
        </w:rPr>
        <w:t>Abatement,</w:t>
      </w:r>
      <w:r>
        <w:rPr>
          <w:spacing w:val="-5"/>
          <w:sz w:val="23"/>
        </w:rPr>
        <w:t xml:space="preserve"> </w:t>
      </w:r>
      <w:r>
        <w:rPr>
          <w:sz w:val="23"/>
        </w:rPr>
        <w:t>if</w:t>
      </w:r>
      <w:r>
        <w:rPr>
          <w:spacing w:val="-5"/>
          <w:sz w:val="23"/>
        </w:rPr>
        <w:t xml:space="preserve"> </w:t>
      </w:r>
      <w:r>
        <w:rPr>
          <w:sz w:val="23"/>
        </w:rPr>
        <w:t>any,</w:t>
      </w:r>
      <w:r>
        <w:rPr>
          <w:spacing w:val="-2"/>
          <w:sz w:val="23"/>
        </w:rPr>
        <w:t xml:space="preserve"> </w:t>
      </w:r>
      <w:r>
        <w:rPr>
          <w:sz w:val="23"/>
        </w:rPr>
        <w:t>is</w:t>
      </w:r>
      <w:r>
        <w:rPr>
          <w:spacing w:val="-3"/>
          <w:sz w:val="23"/>
        </w:rPr>
        <w:t xml:space="preserve"> </w:t>
      </w:r>
      <w:r>
        <w:rPr>
          <w:sz w:val="23"/>
        </w:rPr>
        <w:t>complete;</w:t>
      </w:r>
      <w:r>
        <w:rPr>
          <w:spacing w:val="-28"/>
          <w:sz w:val="23"/>
        </w:rPr>
        <w:t xml:space="preserve"> </w:t>
      </w:r>
      <w:r>
        <w:rPr>
          <w:sz w:val="23"/>
        </w:rPr>
        <w:t>and</w:t>
      </w:r>
    </w:p>
    <w:p w14:paraId="5533F9E9" w14:textId="0C04747E" w:rsidR="00BD63E6" w:rsidRPr="00383660" w:rsidRDefault="001C1763" w:rsidP="001C09AE">
      <w:pPr>
        <w:pStyle w:val="ListParagraph"/>
        <w:numPr>
          <w:ilvl w:val="0"/>
          <w:numId w:val="46"/>
        </w:numPr>
        <w:tabs>
          <w:tab w:val="left" w:pos="660"/>
        </w:tabs>
        <w:spacing w:before="7"/>
        <w:ind w:right="375" w:hanging="181"/>
        <w:rPr>
          <w:sz w:val="11"/>
        </w:rPr>
      </w:pPr>
      <w:hyperlink r:id="rId559">
        <w:r w:rsidR="00D94B7A" w:rsidRPr="00383660">
          <w:rPr>
            <w:color w:val="0000FF"/>
            <w:sz w:val="23"/>
            <w:u w:val="single" w:color="0000FF"/>
          </w:rPr>
          <w:t xml:space="preserve">HECO-13.3 </w:t>
        </w:r>
      </w:hyperlink>
      <w:r w:rsidR="00D94B7A" w:rsidRPr="00383660">
        <w:rPr>
          <w:sz w:val="23"/>
        </w:rPr>
        <w:t>application for Certificate of Use and Occupancy with data on entire Project and separate sheet showing data on area requested to be</w:t>
      </w:r>
      <w:r w:rsidR="00D94B7A" w:rsidRPr="00383660">
        <w:rPr>
          <w:spacing w:val="-38"/>
          <w:sz w:val="23"/>
        </w:rPr>
        <w:t xml:space="preserve"> </w:t>
      </w:r>
      <w:r w:rsidR="00D94B7A" w:rsidRPr="00383660">
        <w:rPr>
          <w:sz w:val="23"/>
        </w:rPr>
        <w:t>occupied.</w:t>
      </w:r>
    </w:p>
    <w:p w14:paraId="46074253" w14:textId="77777777" w:rsidR="00BD63E6" w:rsidRDefault="00D94B7A">
      <w:pPr>
        <w:pStyle w:val="BodyText"/>
        <w:spacing w:before="90"/>
        <w:ind w:left="120" w:right="112"/>
        <w:jc w:val="both"/>
      </w:pPr>
      <w:r>
        <w:t>The University may take Beneficial Occupancy of a portion or unit of the Project before completion of the entire Project only with the prior written approval of the University Building Official.</w:t>
      </w:r>
    </w:p>
    <w:p w14:paraId="1F884C76" w14:textId="5095B059" w:rsidR="004541FD" w:rsidRDefault="004541FD">
      <w:pPr>
        <w:rPr>
          <w:sz w:val="23"/>
          <w:szCs w:val="23"/>
        </w:rPr>
      </w:pPr>
      <w:r>
        <w:br w:type="page"/>
      </w:r>
    </w:p>
    <w:p w14:paraId="199B2B7D" w14:textId="77777777" w:rsidR="00BD63E6" w:rsidRDefault="00BD63E6">
      <w:pPr>
        <w:pStyle w:val="BodyText"/>
        <w:spacing w:before="5"/>
      </w:pPr>
    </w:p>
    <w:p w14:paraId="4AEA0A55" w14:textId="27D24B9B" w:rsidR="00BD63E6" w:rsidRDefault="00D94B7A">
      <w:pPr>
        <w:pStyle w:val="Heading3"/>
        <w:spacing w:before="1"/>
      </w:pPr>
      <w:bookmarkStart w:id="426" w:name="SECTION_10.17___FINAL_COMPLETION_INSPECT"/>
      <w:bookmarkStart w:id="427" w:name="_Toc55204127"/>
      <w:bookmarkEnd w:id="426"/>
      <w:r>
        <w:t>SECTION 10.17 FINAL COMPLETION INSPECTION</w:t>
      </w:r>
      <w:bookmarkEnd w:id="427"/>
    </w:p>
    <w:p w14:paraId="0F9B32F4" w14:textId="77777777" w:rsidR="00BD63E6" w:rsidRDefault="00D94B7A">
      <w:pPr>
        <w:pStyle w:val="BodyText"/>
        <w:spacing w:before="175"/>
        <w:ind w:left="120" w:right="108"/>
        <w:jc w:val="both"/>
      </w:pPr>
      <w:r>
        <w:t xml:space="preserve">When the items listed in the punch list have been completed and all Work is complete and ready for final testing and inspection, the CAM will ensure the requirements of §44 of the </w:t>
      </w:r>
      <w:hyperlink r:id="rId560">
        <w:r>
          <w:rPr>
            <w:color w:val="0000FF"/>
            <w:u w:val="single" w:color="0000FF"/>
          </w:rPr>
          <w:t>CO-7</w:t>
        </w:r>
      </w:hyperlink>
      <w:r>
        <w:rPr>
          <w:color w:val="0000FF"/>
          <w:u w:val="single" w:color="0000FF"/>
        </w:rPr>
        <w:t xml:space="preserve"> </w:t>
      </w:r>
      <w:r>
        <w:t>are complete. Upon receipt of all final Certificates of Completion (</w:t>
      </w:r>
      <w:hyperlink r:id="rId561">
        <w:r>
          <w:rPr>
            <w:color w:val="0000FF"/>
            <w:u w:val="single" w:color="0000FF"/>
          </w:rPr>
          <w:t>HECO-13.</w:t>
        </w:r>
      </w:hyperlink>
      <w:r>
        <w:rPr>
          <w:color w:val="0000FF"/>
          <w:u w:val="single" w:color="0000FF"/>
        </w:rPr>
        <w:t xml:space="preserve">1 </w:t>
      </w:r>
      <w:r>
        <w:t xml:space="preserve">and </w:t>
      </w:r>
      <w:hyperlink r:id="rId562">
        <w:r>
          <w:rPr>
            <w:color w:val="0000FF"/>
            <w:u w:val="single" w:color="0000FF"/>
          </w:rPr>
          <w:t>HECO-13.2</w:t>
        </w:r>
      </w:hyperlink>
      <w:r>
        <w:t>), and with the Certificate</w:t>
      </w:r>
      <w:r>
        <w:rPr>
          <w:spacing w:val="-4"/>
        </w:rPr>
        <w:t xml:space="preserve"> </w:t>
      </w:r>
      <w:r>
        <w:t>of</w:t>
      </w:r>
      <w:r>
        <w:rPr>
          <w:spacing w:val="-7"/>
        </w:rPr>
        <w:t xml:space="preserve"> </w:t>
      </w:r>
      <w:r>
        <w:t>Use</w:t>
      </w:r>
      <w:r>
        <w:rPr>
          <w:spacing w:val="-4"/>
        </w:rPr>
        <w:t xml:space="preserve"> </w:t>
      </w:r>
      <w:r>
        <w:t>and</w:t>
      </w:r>
      <w:r>
        <w:rPr>
          <w:spacing w:val="-5"/>
        </w:rPr>
        <w:t xml:space="preserve"> </w:t>
      </w:r>
      <w:r>
        <w:t>Occupancy</w:t>
      </w:r>
      <w:r>
        <w:rPr>
          <w:spacing w:val="-10"/>
        </w:rPr>
        <w:t xml:space="preserve"> </w:t>
      </w:r>
      <w:r>
        <w:t>issued</w:t>
      </w:r>
      <w:r>
        <w:rPr>
          <w:spacing w:val="-5"/>
        </w:rPr>
        <w:t xml:space="preserve"> </w:t>
      </w:r>
      <w:r>
        <w:t>(</w:t>
      </w:r>
      <w:hyperlink r:id="rId563">
        <w:r>
          <w:rPr>
            <w:color w:val="0000FF"/>
            <w:u w:val="single" w:color="0000FF"/>
          </w:rPr>
          <w:t>HECO-13.3</w:t>
        </w:r>
      </w:hyperlink>
      <w:r>
        <w:t>)</w:t>
      </w:r>
      <w:r>
        <w:rPr>
          <w:spacing w:val="-5"/>
        </w:rPr>
        <w:t xml:space="preserve"> </w:t>
      </w:r>
      <w:r>
        <w:t>the</w:t>
      </w:r>
      <w:r>
        <w:rPr>
          <w:spacing w:val="-4"/>
        </w:rPr>
        <w:t xml:space="preserve"> </w:t>
      </w:r>
      <w:r>
        <w:t>University</w:t>
      </w:r>
      <w:r>
        <w:rPr>
          <w:spacing w:val="-9"/>
        </w:rPr>
        <w:t xml:space="preserve"> </w:t>
      </w:r>
      <w:r>
        <w:t>PM</w:t>
      </w:r>
      <w:r>
        <w:rPr>
          <w:spacing w:val="-6"/>
        </w:rPr>
        <w:t xml:space="preserve"> </w:t>
      </w:r>
      <w:r>
        <w:t>can</w:t>
      </w:r>
      <w:r>
        <w:rPr>
          <w:spacing w:val="-5"/>
        </w:rPr>
        <w:t xml:space="preserve"> </w:t>
      </w:r>
      <w:r>
        <w:t>begin</w:t>
      </w:r>
      <w:r>
        <w:rPr>
          <w:spacing w:val="-5"/>
        </w:rPr>
        <w:t xml:space="preserve"> </w:t>
      </w:r>
      <w:r>
        <w:t>the</w:t>
      </w:r>
      <w:r>
        <w:rPr>
          <w:spacing w:val="-4"/>
        </w:rPr>
        <w:t xml:space="preserve"> </w:t>
      </w:r>
      <w:r>
        <w:t>Project</w:t>
      </w:r>
      <w:r>
        <w:rPr>
          <w:spacing w:val="-4"/>
        </w:rPr>
        <w:t xml:space="preserve"> </w:t>
      </w:r>
      <w:r>
        <w:t>Close Out</w:t>
      </w:r>
      <w:r>
        <w:rPr>
          <w:spacing w:val="-6"/>
        </w:rPr>
        <w:t xml:space="preserve"> </w:t>
      </w:r>
      <w:r>
        <w:t>process.</w:t>
      </w:r>
    </w:p>
    <w:p w14:paraId="4FFE6679" w14:textId="70E01620" w:rsidR="00BD63E6" w:rsidRDefault="00D94B7A">
      <w:pPr>
        <w:pStyle w:val="Heading3"/>
        <w:spacing w:before="233"/>
      </w:pPr>
      <w:bookmarkStart w:id="428" w:name="SECTION_10.18180___PROJECT_CLOSE_OUT"/>
      <w:bookmarkStart w:id="429" w:name="_Toc55204128"/>
      <w:bookmarkEnd w:id="428"/>
      <w:r>
        <w:t>SECTION 10.18</w:t>
      </w:r>
      <w:r>
        <w:rPr>
          <w:b w:val="0"/>
          <w:position w:val="11"/>
          <w:sz w:val="16"/>
        </w:rPr>
        <w:t xml:space="preserve">  </w:t>
      </w:r>
      <w:r>
        <w:t>PROJECT CLOSE OUT</w:t>
      </w:r>
      <w:bookmarkEnd w:id="429"/>
    </w:p>
    <w:p w14:paraId="6DAE13C2" w14:textId="77777777" w:rsidR="00BD63E6" w:rsidRDefault="00D94B7A">
      <w:pPr>
        <w:pStyle w:val="BodyText"/>
        <w:spacing w:before="177"/>
        <w:ind w:left="120" w:right="108"/>
        <w:jc w:val="both"/>
      </w:pPr>
      <w:r>
        <w:t>The A/E shall file with the University the Certificate of Completion by A/E (</w:t>
      </w:r>
      <w:hyperlink r:id="rId564">
        <w:r>
          <w:rPr>
            <w:color w:val="0000FF"/>
            <w:u w:val="single" w:color="0000FF"/>
          </w:rPr>
          <w:t>HECO-13.1</w:t>
        </w:r>
      </w:hyperlink>
      <w:r>
        <w:t xml:space="preserve">). By filing the </w:t>
      </w:r>
      <w:hyperlink r:id="rId565">
        <w:r>
          <w:rPr>
            <w:color w:val="0000FF"/>
            <w:u w:val="single" w:color="0000FF"/>
          </w:rPr>
          <w:t>HECO-13.1</w:t>
        </w:r>
        <w:r>
          <w:t>,</w:t>
        </w:r>
      </w:hyperlink>
      <w:r>
        <w:t xml:space="preserve"> the A/E is certifying that in his Professional opinion all construction requirements have been met. After receipt of a Certificate of Use and Occupancy (</w:t>
      </w:r>
      <w:hyperlink r:id="rId566">
        <w:r>
          <w:rPr>
            <w:color w:val="0000FF"/>
            <w:u w:val="single" w:color="0000FF"/>
          </w:rPr>
          <w:t>HECO-13.3</w:t>
        </w:r>
      </w:hyperlink>
      <w:r>
        <w:t xml:space="preserve">) the University PM shall sign and close the </w:t>
      </w:r>
      <w:hyperlink r:id="rId567">
        <w:r>
          <w:rPr>
            <w:color w:val="0000FF"/>
            <w:u w:val="single" w:color="0000FF"/>
          </w:rPr>
          <w:t>HECO-17</w:t>
        </w:r>
      </w:hyperlink>
      <w:r>
        <w:rPr>
          <w:color w:val="0000FF"/>
          <w:u w:val="single" w:color="0000FF"/>
        </w:rPr>
        <w:t xml:space="preserve"> </w:t>
      </w:r>
      <w:r>
        <w:t>Building Permit on file with the Space &amp; Real Estate Manager and complete the e-Builder H14 process after the warranty period has ended and all warranty issues are resolved. Projects shall be closed within 15 months of Project completion.</w:t>
      </w:r>
    </w:p>
    <w:p w14:paraId="4A38F795" w14:textId="77777777" w:rsidR="00BD63E6" w:rsidRDefault="00BD63E6">
      <w:pPr>
        <w:pStyle w:val="BodyText"/>
        <w:spacing w:before="6"/>
      </w:pPr>
    </w:p>
    <w:p w14:paraId="067EDD95" w14:textId="4896D909" w:rsidR="00BD63E6" w:rsidRDefault="00D94B7A">
      <w:pPr>
        <w:pStyle w:val="Heading3"/>
      </w:pPr>
      <w:bookmarkStart w:id="430" w:name="SECTION_10.19___RECORD_DRAWINGS_&amp;_SPECIF"/>
      <w:bookmarkStart w:id="431" w:name="_Toc55204129"/>
      <w:bookmarkEnd w:id="430"/>
      <w:r>
        <w:t>SECTION 10.19 RECORD DRAWINGS &amp; SPECIFICATIONS</w:t>
      </w:r>
      <w:bookmarkEnd w:id="431"/>
    </w:p>
    <w:p w14:paraId="4C07576C" w14:textId="77777777" w:rsidR="00BD63E6" w:rsidRDefault="00D94B7A">
      <w:pPr>
        <w:pStyle w:val="BodyText"/>
        <w:spacing w:before="174"/>
        <w:ind w:left="119" w:right="106" w:firstLine="55"/>
        <w:jc w:val="both"/>
      </w:pPr>
      <w:r>
        <w:t>The</w:t>
      </w:r>
      <w:r>
        <w:rPr>
          <w:spacing w:val="-11"/>
        </w:rPr>
        <w:t xml:space="preserve"> </w:t>
      </w:r>
      <w:r>
        <w:t>A/E</w:t>
      </w:r>
      <w:r>
        <w:rPr>
          <w:spacing w:val="-11"/>
        </w:rPr>
        <w:t xml:space="preserve"> </w:t>
      </w:r>
      <w:r>
        <w:t>shall</w:t>
      </w:r>
      <w:r>
        <w:rPr>
          <w:spacing w:val="-9"/>
        </w:rPr>
        <w:t xml:space="preserve"> </w:t>
      </w:r>
      <w:r>
        <w:t>prepare</w:t>
      </w:r>
      <w:r>
        <w:rPr>
          <w:spacing w:val="-11"/>
        </w:rPr>
        <w:t xml:space="preserve"> </w:t>
      </w:r>
      <w:r>
        <w:t>and</w:t>
      </w:r>
      <w:r>
        <w:rPr>
          <w:spacing w:val="-14"/>
        </w:rPr>
        <w:t xml:space="preserve"> </w:t>
      </w:r>
      <w:r>
        <w:t>provide</w:t>
      </w:r>
      <w:r>
        <w:rPr>
          <w:spacing w:val="-9"/>
        </w:rPr>
        <w:t xml:space="preserve"> </w:t>
      </w:r>
      <w:r>
        <w:t>to</w:t>
      </w:r>
      <w:r>
        <w:rPr>
          <w:spacing w:val="-12"/>
        </w:rPr>
        <w:t xml:space="preserve"> </w:t>
      </w:r>
      <w:r>
        <w:t>the</w:t>
      </w:r>
      <w:r>
        <w:rPr>
          <w:spacing w:val="-9"/>
        </w:rPr>
        <w:t xml:space="preserve"> </w:t>
      </w:r>
      <w:r>
        <w:t>University</w:t>
      </w:r>
      <w:r>
        <w:rPr>
          <w:spacing w:val="-14"/>
        </w:rPr>
        <w:t xml:space="preserve"> </w:t>
      </w:r>
      <w:r>
        <w:t>“Record</w:t>
      </w:r>
      <w:r>
        <w:rPr>
          <w:spacing w:val="-12"/>
        </w:rPr>
        <w:t xml:space="preserve"> </w:t>
      </w:r>
      <w:r>
        <w:t>Drawings</w:t>
      </w:r>
      <w:r>
        <w:rPr>
          <w:spacing w:val="-10"/>
        </w:rPr>
        <w:t xml:space="preserve"> </w:t>
      </w:r>
      <w:r>
        <w:t>&amp;</w:t>
      </w:r>
      <w:r>
        <w:rPr>
          <w:spacing w:val="-11"/>
        </w:rPr>
        <w:t xml:space="preserve"> </w:t>
      </w:r>
      <w:r>
        <w:t>Specifications”</w:t>
      </w:r>
      <w:r>
        <w:rPr>
          <w:spacing w:val="-11"/>
        </w:rPr>
        <w:t xml:space="preserve"> </w:t>
      </w:r>
      <w:r>
        <w:t>showing</w:t>
      </w:r>
      <w:r>
        <w:rPr>
          <w:spacing w:val="-12"/>
        </w:rPr>
        <w:t xml:space="preserve"> </w:t>
      </w:r>
      <w:r>
        <w:t>the “As-Built” conditions, locations, and dimensions based on the Contractor’s As-Built set of Drawings and Specifications, and other data furnished by the Contractor to the A/E. See §</w:t>
      </w:r>
      <w:hyperlink r:id="rId568" w:anchor="_SECTION_10.14__%20DOCUMENTATION%20OF%20">
        <w:r>
          <w:rPr>
            <w:color w:val="0000FF"/>
            <w:u w:val="single" w:color="0000FF"/>
          </w:rPr>
          <w:t>10.14</w:t>
        </w:r>
      </w:hyperlink>
      <w:r>
        <w:t>. The Record Drawings shall include actual locations of piping and utilities as well as all other changes specifically known</w:t>
      </w:r>
      <w:r>
        <w:rPr>
          <w:spacing w:val="-10"/>
        </w:rPr>
        <w:t xml:space="preserve"> </w:t>
      </w:r>
      <w:r>
        <w:t>to</w:t>
      </w:r>
      <w:r>
        <w:rPr>
          <w:spacing w:val="-12"/>
        </w:rPr>
        <w:t xml:space="preserve"> </w:t>
      </w:r>
      <w:r>
        <w:t>the</w:t>
      </w:r>
      <w:r>
        <w:rPr>
          <w:spacing w:val="-11"/>
        </w:rPr>
        <w:t xml:space="preserve"> </w:t>
      </w:r>
      <w:r>
        <w:t>A/E.</w:t>
      </w:r>
      <w:r>
        <w:rPr>
          <w:spacing w:val="-12"/>
        </w:rPr>
        <w:t xml:space="preserve"> </w:t>
      </w:r>
      <w:r>
        <w:t>These</w:t>
      </w:r>
      <w:r>
        <w:rPr>
          <w:spacing w:val="-11"/>
        </w:rPr>
        <w:t xml:space="preserve"> </w:t>
      </w:r>
      <w:r>
        <w:t>Record</w:t>
      </w:r>
      <w:r>
        <w:rPr>
          <w:spacing w:val="-12"/>
        </w:rPr>
        <w:t xml:space="preserve"> </w:t>
      </w:r>
      <w:r>
        <w:t>Drawings</w:t>
      </w:r>
      <w:r>
        <w:rPr>
          <w:spacing w:val="-10"/>
        </w:rPr>
        <w:t xml:space="preserve"> </w:t>
      </w:r>
      <w:r>
        <w:t>shall</w:t>
      </w:r>
      <w:r>
        <w:rPr>
          <w:spacing w:val="-11"/>
        </w:rPr>
        <w:t xml:space="preserve"> </w:t>
      </w:r>
      <w:r>
        <w:t>also</w:t>
      </w:r>
      <w:r>
        <w:rPr>
          <w:spacing w:val="-10"/>
        </w:rPr>
        <w:t xml:space="preserve"> </w:t>
      </w:r>
      <w:r>
        <w:t>include</w:t>
      </w:r>
      <w:r>
        <w:rPr>
          <w:spacing w:val="-11"/>
        </w:rPr>
        <w:t xml:space="preserve"> </w:t>
      </w:r>
      <w:r>
        <w:t>the</w:t>
      </w:r>
      <w:r>
        <w:rPr>
          <w:spacing w:val="-9"/>
        </w:rPr>
        <w:t xml:space="preserve"> </w:t>
      </w:r>
      <w:r>
        <w:t>depths</w:t>
      </w:r>
      <w:r>
        <w:rPr>
          <w:spacing w:val="-10"/>
        </w:rPr>
        <w:t xml:space="preserve"> </w:t>
      </w:r>
      <w:r>
        <w:t>of</w:t>
      </w:r>
      <w:r>
        <w:rPr>
          <w:spacing w:val="-12"/>
        </w:rPr>
        <w:t xml:space="preserve"> </w:t>
      </w:r>
      <w:r>
        <w:t>pilings</w:t>
      </w:r>
      <w:r>
        <w:rPr>
          <w:spacing w:val="-10"/>
        </w:rPr>
        <w:t xml:space="preserve"> </w:t>
      </w:r>
      <w:r>
        <w:t>or</w:t>
      </w:r>
      <w:r>
        <w:rPr>
          <w:spacing w:val="-10"/>
        </w:rPr>
        <w:t xml:space="preserve"> </w:t>
      </w:r>
      <w:r>
        <w:t>caissons</w:t>
      </w:r>
      <w:r>
        <w:rPr>
          <w:spacing w:val="-10"/>
        </w:rPr>
        <w:t xml:space="preserve"> </w:t>
      </w:r>
      <w:r>
        <w:t>if</w:t>
      </w:r>
      <w:r>
        <w:rPr>
          <w:spacing w:val="-12"/>
        </w:rPr>
        <w:t xml:space="preserve"> </w:t>
      </w:r>
      <w:r>
        <w:t>pilings or caissons were in the</w:t>
      </w:r>
      <w:r>
        <w:rPr>
          <w:spacing w:val="-29"/>
        </w:rPr>
        <w:t xml:space="preserve"> </w:t>
      </w:r>
      <w:r>
        <w:t>construction.</w:t>
      </w:r>
    </w:p>
    <w:p w14:paraId="50B1B036" w14:textId="77777777" w:rsidR="00BD63E6" w:rsidRDefault="00BD63E6">
      <w:pPr>
        <w:pStyle w:val="BodyText"/>
        <w:spacing w:before="8"/>
      </w:pPr>
    </w:p>
    <w:p w14:paraId="4BC1E99F" w14:textId="4C7CC259" w:rsidR="00BD63E6" w:rsidRDefault="00D94B7A">
      <w:pPr>
        <w:pStyle w:val="Heading3"/>
      </w:pPr>
      <w:bookmarkStart w:id="432" w:name="SECTION_10.20___OPERATION_&amp;_MAINTENANCE_"/>
      <w:bookmarkStart w:id="433" w:name="_Toc55204130"/>
      <w:bookmarkEnd w:id="432"/>
      <w:r>
        <w:t>SECTION 10.20 OPERATION &amp; MAINTENANCE MANUALS</w:t>
      </w:r>
      <w:bookmarkEnd w:id="433"/>
    </w:p>
    <w:p w14:paraId="692C6914" w14:textId="77777777" w:rsidR="00BD63E6" w:rsidRDefault="00D94B7A">
      <w:pPr>
        <w:pStyle w:val="BodyText"/>
        <w:spacing w:before="172"/>
        <w:ind w:left="120" w:right="105"/>
        <w:jc w:val="both"/>
      </w:pPr>
      <w:r>
        <w:t xml:space="preserve">Two (2) sets of Operation and Maintenance (O&amp;M) instructions written for the specific Project shall be provided to the University at the final inspection per the </w:t>
      </w:r>
      <w:hyperlink r:id="rId569">
        <w:r>
          <w:rPr>
            <w:color w:val="0000FF"/>
            <w:u w:val="single" w:color="0000FF"/>
          </w:rPr>
          <w:t>CO-7</w:t>
        </w:r>
        <w:r>
          <w:t>,</w:t>
        </w:r>
      </w:hyperlink>
      <w:r>
        <w:t xml:space="preserve"> §49 for Health System projects. Only One (1) set of O&amp;M instructions are required for Academic projects. Note that this requirement should be listed in the Specifications. This shall consist of a compiled document prepared by the A/E team for the Project and generally include the operation and control sequencing narrative, the control diagrams, an equipment chart indicating periodic maintenance requirements, and the O&amp;M Manuals for</w:t>
      </w:r>
      <w:r>
        <w:rPr>
          <w:spacing w:val="-11"/>
        </w:rPr>
        <w:t xml:space="preserve"> </w:t>
      </w:r>
      <w:r>
        <w:t>the</w:t>
      </w:r>
      <w:r>
        <w:rPr>
          <w:spacing w:val="-10"/>
        </w:rPr>
        <w:t xml:space="preserve"> </w:t>
      </w:r>
      <w:r>
        <w:t>equipment.</w:t>
      </w:r>
      <w:r>
        <w:rPr>
          <w:spacing w:val="-13"/>
        </w:rPr>
        <w:t xml:space="preserve"> </w:t>
      </w:r>
      <w:r>
        <w:t>All</w:t>
      </w:r>
      <w:r>
        <w:rPr>
          <w:spacing w:val="-12"/>
        </w:rPr>
        <w:t xml:space="preserve"> </w:t>
      </w:r>
      <w:r>
        <w:t>systems</w:t>
      </w:r>
      <w:r>
        <w:rPr>
          <w:spacing w:val="-11"/>
        </w:rPr>
        <w:t xml:space="preserve"> </w:t>
      </w:r>
      <w:r>
        <w:t>needing</w:t>
      </w:r>
      <w:r>
        <w:rPr>
          <w:spacing w:val="-13"/>
        </w:rPr>
        <w:t xml:space="preserve"> </w:t>
      </w:r>
      <w:r>
        <w:t>regular</w:t>
      </w:r>
      <w:r>
        <w:rPr>
          <w:spacing w:val="-13"/>
        </w:rPr>
        <w:t xml:space="preserve"> </w:t>
      </w:r>
      <w:r>
        <w:t>maintenance</w:t>
      </w:r>
      <w:r>
        <w:rPr>
          <w:spacing w:val="-10"/>
        </w:rPr>
        <w:t xml:space="preserve"> </w:t>
      </w:r>
      <w:r>
        <w:t>or</w:t>
      </w:r>
      <w:r>
        <w:rPr>
          <w:spacing w:val="-11"/>
        </w:rPr>
        <w:t xml:space="preserve"> </w:t>
      </w:r>
      <w:r>
        <w:t>requiring</w:t>
      </w:r>
      <w:r>
        <w:rPr>
          <w:spacing w:val="-13"/>
        </w:rPr>
        <w:t xml:space="preserve"> </w:t>
      </w:r>
      <w:r>
        <w:t>adjustments</w:t>
      </w:r>
      <w:r>
        <w:rPr>
          <w:spacing w:val="-14"/>
        </w:rPr>
        <w:t xml:space="preserve"> </w:t>
      </w:r>
      <w:r>
        <w:t>must</w:t>
      </w:r>
      <w:r>
        <w:rPr>
          <w:spacing w:val="-12"/>
        </w:rPr>
        <w:t xml:space="preserve"> </w:t>
      </w:r>
      <w:r>
        <w:t>be</w:t>
      </w:r>
      <w:r>
        <w:rPr>
          <w:spacing w:val="-12"/>
        </w:rPr>
        <w:t xml:space="preserve"> </w:t>
      </w:r>
      <w:r>
        <w:t>covered. The</w:t>
      </w:r>
      <w:r>
        <w:rPr>
          <w:spacing w:val="-12"/>
        </w:rPr>
        <w:t xml:space="preserve"> </w:t>
      </w:r>
      <w:r>
        <w:t>schedule</w:t>
      </w:r>
      <w:r>
        <w:rPr>
          <w:spacing w:val="-12"/>
        </w:rPr>
        <w:t xml:space="preserve"> </w:t>
      </w:r>
      <w:r>
        <w:t>for</w:t>
      </w:r>
      <w:r>
        <w:rPr>
          <w:spacing w:val="-13"/>
        </w:rPr>
        <w:t xml:space="preserve"> </w:t>
      </w:r>
      <w:r>
        <w:t>required</w:t>
      </w:r>
      <w:r>
        <w:rPr>
          <w:spacing w:val="-14"/>
        </w:rPr>
        <w:t xml:space="preserve"> </w:t>
      </w:r>
      <w:r>
        <w:t>minor</w:t>
      </w:r>
      <w:r>
        <w:rPr>
          <w:spacing w:val="-13"/>
        </w:rPr>
        <w:t xml:space="preserve"> </w:t>
      </w:r>
      <w:r>
        <w:t>and</w:t>
      </w:r>
      <w:r>
        <w:rPr>
          <w:spacing w:val="-13"/>
        </w:rPr>
        <w:t xml:space="preserve"> </w:t>
      </w:r>
      <w:r>
        <w:t>major</w:t>
      </w:r>
      <w:r>
        <w:rPr>
          <w:spacing w:val="-13"/>
        </w:rPr>
        <w:t xml:space="preserve"> </w:t>
      </w:r>
      <w:r>
        <w:t>maintenance</w:t>
      </w:r>
      <w:r>
        <w:rPr>
          <w:spacing w:val="-12"/>
        </w:rPr>
        <w:t xml:space="preserve"> </w:t>
      </w:r>
      <w:r>
        <w:t>must</w:t>
      </w:r>
      <w:r>
        <w:rPr>
          <w:spacing w:val="-12"/>
        </w:rPr>
        <w:t xml:space="preserve"> </w:t>
      </w:r>
      <w:r>
        <w:t>be</w:t>
      </w:r>
      <w:r>
        <w:rPr>
          <w:spacing w:val="-12"/>
        </w:rPr>
        <w:t xml:space="preserve"> </w:t>
      </w:r>
      <w:r>
        <w:t>included.</w:t>
      </w:r>
      <w:r>
        <w:rPr>
          <w:spacing w:val="-13"/>
        </w:rPr>
        <w:t xml:space="preserve"> </w:t>
      </w:r>
      <w:r>
        <w:t>Relevant</w:t>
      </w:r>
      <w:r>
        <w:rPr>
          <w:spacing w:val="-12"/>
        </w:rPr>
        <w:t xml:space="preserve"> </w:t>
      </w:r>
      <w:r>
        <w:t>design</w:t>
      </w:r>
      <w:r>
        <w:rPr>
          <w:spacing w:val="-13"/>
        </w:rPr>
        <w:t xml:space="preserve"> </w:t>
      </w:r>
      <w:r>
        <w:t>criteria</w:t>
      </w:r>
      <w:r>
        <w:rPr>
          <w:spacing w:val="-14"/>
        </w:rPr>
        <w:t xml:space="preserve"> </w:t>
      </w:r>
      <w:r>
        <w:t>and assumptions needed to understand the operation of the systems will be furnished in narrative form including the control systems settings. Concept of operation manuals which provide the data by reference to Drawings and Specifications and manufacturers are not acceptable. The document, along with the Record Drawings &amp; Specifications, shall be provided to the University at the time of final acceptance of the</w:t>
      </w:r>
      <w:r>
        <w:rPr>
          <w:spacing w:val="-9"/>
        </w:rPr>
        <w:t xml:space="preserve"> </w:t>
      </w:r>
      <w:r>
        <w:t>Project.</w:t>
      </w:r>
    </w:p>
    <w:p w14:paraId="54A29015" w14:textId="77777777" w:rsidR="00BD63E6" w:rsidRDefault="00BD63E6">
      <w:pPr>
        <w:pStyle w:val="BodyText"/>
        <w:spacing w:before="6"/>
        <w:rPr>
          <w:sz w:val="12"/>
        </w:rPr>
      </w:pPr>
      <w:bookmarkStart w:id="434" w:name="_bookmark354"/>
      <w:bookmarkEnd w:id="434"/>
    </w:p>
    <w:p w14:paraId="7B7E6711" w14:textId="3C0DC0DE" w:rsidR="00BD63E6" w:rsidRDefault="00D94B7A">
      <w:pPr>
        <w:pStyle w:val="Heading3"/>
        <w:spacing w:before="90"/>
        <w:jc w:val="left"/>
      </w:pPr>
      <w:bookmarkStart w:id="435" w:name="SECTION_10.21___OWNERSHIP_OF_DOCUMENTS_&amp;"/>
      <w:bookmarkStart w:id="436" w:name="_Toc55204131"/>
      <w:bookmarkEnd w:id="435"/>
      <w:r>
        <w:t>SECTION 10.21 OWNERSHIP OF DOCUMENTS &amp; MATERIALS</w:t>
      </w:r>
      <w:bookmarkEnd w:id="436"/>
    </w:p>
    <w:p w14:paraId="3B44F787" w14:textId="77777777" w:rsidR="00BD63E6" w:rsidRDefault="00D94B7A">
      <w:pPr>
        <w:pStyle w:val="BodyText"/>
        <w:spacing w:before="175"/>
        <w:ind w:left="120"/>
      </w:pPr>
      <w:r>
        <w:t>See §</w:t>
      </w:r>
      <w:hyperlink w:anchor="_bookmark107" w:history="1">
        <w:r>
          <w:rPr>
            <w:color w:val="0000FF"/>
            <w:u w:val="single" w:color="0000FF"/>
          </w:rPr>
          <w:t>3.11</w:t>
        </w:r>
      </w:hyperlink>
      <w:r>
        <w:t>.</w:t>
      </w:r>
    </w:p>
    <w:p w14:paraId="5FD8D5BA" w14:textId="77777777" w:rsidR="00BD63E6" w:rsidRDefault="00BD63E6">
      <w:pPr>
        <w:pStyle w:val="BodyText"/>
        <w:spacing w:before="5"/>
        <w:rPr>
          <w:sz w:val="20"/>
        </w:rPr>
      </w:pPr>
    </w:p>
    <w:p w14:paraId="1C8C18B0" w14:textId="31AFEE3D" w:rsidR="00BD63E6" w:rsidRDefault="00D94B7A">
      <w:pPr>
        <w:pStyle w:val="Heading3"/>
        <w:jc w:val="left"/>
      </w:pPr>
      <w:bookmarkStart w:id="437" w:name="_Toc55204132"/>
      <w:r>
        <w:t>SECTION 10.22</w:t>
      </w:r>
      <w:r>
        <w:rPr>
          <w:position w:val="11"/>
          <w:sz w:val="16"/>
        </w:rPr>
        <w:t xml:space="preserve"> </w:t>
      </w:r>
      <w:r>
        <w:t>[RESERVED]</w:t>
      </w:r>
      <w:bookmarkEnd w:id="437"/>
    </w:p>
    <w:p w14:paraId="459BE2CA" w14:textId="6D7587B8" w:rsidR="005F7D55" w:rsidRDefault="005F7D55">
      <w:pPr>
        <w:rPr>
          <w:b/>
          <w:sz w:val="38"/>
          <w:szCs w:val="23"/>
        </w:rPr>
      </w:pPr>
      <w:r>
        <w:rPr>
          <w:b/>
          <w:sz w:val="38"/>
        </w:rPr>
        <w:br w:type="page"/>
      </w:r>
    </w:p>
    <w:p w14:paraId="50E493DB" w14:textId="77777777" w:rsidR="00BD63E6" w:rsidRDefault="00BD63E6">
      <w:pPr>
        <w:pStyle w:val="BodyText"/>
        <w:spacing w:before="11"/>
        <w:rPr>
          <w:b/>
          <w:sz w:val="38"/>
        </w:rPr>
      </w:pPr>
    </w:p>
    <w:p w14:paraId="08584AD5" w14:textId="45536144" w:rsidR="00BD63E6" w:rsidRDefault="00D94B7A">
      <w:pPr>
        <w:pStyle w:val="Heading3"/>
        <w:jc w:val="left"/>
      </w:pPr>
      <w:bookmarkStart w:id="438" w:name="SECTION_10.23__WARRANTY_CLAIMS"/>
      <w:bookmarkStart w:id="439" w:name="_Toc55204133"/>
      <w:bookmarkEnd w:id="438"/>
      <w:r>
        <w:t>SECTION 10.23 WARRANTY CLAIMS</w:t>
      </w:r>
      <w:bookmarkEnd w:id="439"/>
    </w:p>
    <w:p w14:paraId="3E3B92FD" w14:textId="498AD322" w:rsidR="00BD63E6" w:rsidRDefault="00D94B7A">
      <w:pPr>
        <w:spacing w:before="172"/>
        <w:ind w:left="120"/>
        <w:rPr>
          <w:sz w:val="23"/>
        </w:rPr>
      </w:pPr>
      <w:r>
        <w:rPr>
          <w:b/>
          <w:sz w:val="23"/>
        </w:rPr>
        <w:t>10.23.1 Construction Claims:</w:t>
      </w:r>
    </w:p>
    <w:p w14:paraId="0E82C3F0" w14:textId="77777777" w:rsidR="00BD63E6" w:rsidRDefault="00BD63E6">
      <w:pPr>
        <w:pStyle w:val="BodyText"/>
        <w:spacing w:before="2"/>
        <w:rPr>
          <w:sz w:val="15"/>
        </w:rPr>
      </w:pPr>
    </w:p>
    <w:p w14:paraId="49A3815D" w14:textId="77777777" w:rsidR="00BD63E6" w:rsidRDefault="00D94B7A">
      <w:pPr>
        <w:pStyle w:val="Heading5"/>
        <w:spacing w:before="91"/>
        <w:ind w:left="120" w:right="111"/>
        <w:jc w:val="both"/>
      </w:pPr>
      <w:bookmarkStart w:id="440" w:name="REFERENCES:_&quot;Guarantee_of_the_Work&quot;_in:_"/>
      <w:bookmarkEnd w:id="440"/>
      <w:r>
        <w:t>REFERENCES</w:t>
      </w:r>
      <w:r>
        <w:rPr>
          <w:b w:val="0"/>
        </w:rPr>
        <w:t xml:space="preserve">: </w:t>
      </w:r>
      <w:r>
        <w:t>"Guarantee of the Work" in: HECO-7, Commonwealth of Virginia General Conditions</w:t>
      </w:r>
      <w:r>
        <w:rPr>
          <w:spacing w:val="-14"/>
        </w:rPr>
        <w:t xml:space="preserve"> </w:t>
      </w:r>
      <w:r>
        <w:t>of</w:t>
      </w:r>
      <w:r>
        <w:rPr>
          <w:spacing w:val="-11"/>
        </w:rPr>
        <w:t xml:space="preserve"> </w:t>
      </w:r>
      <w:r>
        <w:t>the</w:t>
      </w:r>
      <w:r>
        <w:rPr>
          <w:spacing w:val="-12"/>
        </w:rPr>
        <w:t xml:space="preserve"> </w:t>
      </w:r>
      <w:r>
        <w:t>Construction</w:t>
      </w:r>
      <w:r>
        <w:rPr>
          <w:spacing w:val="-14"/>
        </w:rPr>
        <w:t xml:space="preserve"> </w:t>
      </w:r>
      <w:r>
        <w:t>Contract,</w:t>
      </w:r>
      <w:r>
        <w:rPr>
          <w:spacing w:val="-15"/>
        </w:rPr>
        <w:t xml:space="preserve"> </w:t>
      </w:r>
      <w:r>
        <w:t>§45;</w:t>
      </w:r>
      <w:r>
        <w:rPr>
          <w:spacing w:val="-15"/>
        </w:rPr>
        <w:t xml:space="preserve"> </w:t>
      </w:r>
      <w:r>
        <w:t>HECO-7CM,</w:t>
      </w:r>
      <w:r>
        <w:rPr>
          <w:spacing w:val="-13"/>
        </w:rPr>
        <w:t xml:space="preserve"> </w:t>
      </w:r>
      <w:r>
        <w:t>Commonwealth</w:t>
      </w:r>
      <w:r>
        <w:rPr>
          <w:spacing w:val="-14"/>
        </w:rPr>
        <w:t xml:space="preserve"> </w:t>
      </w:r>
      <w:r>
        <w:t>of</w:t>
      </w:r>
      <w:r>
        <w:rPr>
          <w:spacing w:val="-13"/>
        </w:rPr>
        <w:t xml:space="preserve"> </w:t>
      </w:r>
      <w:r>
        <w:t>Virginia</w:t>
      </w:r>
      <w:r>
        <w:rPr>
          <w:spacing w:val="-13"/>
        </w:rPr>
        <w:t xml:space="preserve"> </w:t>
      </w:r>
      <w:r>
        <w:t>General Conditions of the Construction Contract with a Construction Manager, §45; HECO-7DB, Commonwealth of Virginia General Conditions of the Design-Build Contract,</w:t>
      </w:r>
      <w:r>
        <w:rPr>
          <w:spacing w:val="-23"/>
        </w:rPr>
        <w:t xml:space="preserve"> </w:t>
      </w:r>
      <w:r>
        <w:t>§45.</w:t>
      </w:r>
    </w:p>
    <w:p w14:paraId="20A6A8F3" w14:textId="77777777" w:rsidR="00BD63E6" w:rsidRDefault="00BD63E6">
      <w:pPr>
        <w:pStyle w:val="BodyText"/>
        <w:spacing w:before="3"/>
        <w:rPr>
          <w:b/>
          <w:sz w:val="22"/>
        </w:rPr>
      </w:pPr>
    </w:p>
    <w:p w14:paraId="34AC35CA" w14:textId="77777777" w:rsidR="00BD63E6" w:rsidRDefault="00D94B7A">
      <w:pPr>
        <w:pStyle w:val="BodyText"/>
        <w:ind w:left="120" w:right="113"/>
        <w:jc w:val="both"/>
      </w:pPr>
      <w:r>
        <w:rPr>
          <w:b/>
        </w:rPr>
        <w:t xml:space="preserve">PURPOSE: </w:t>
      </w:r>
      <w:r>
        <w:t>To establish a formal warranty policy and procedure for claiming corrections to construction projects performed by contract.</w:t>
      </w:r>
    </w:p>
    <w:p w14:paraId="4D98531C" w14:textId="77777777" w:rsidR="00BD63E6" w:rsidRDefault="00BD63E6">
      <w:pPr>
        <w:pStyle w:val="BodyText"/>
        <w:spacing w:before="10"/>
        <w:rPr>
          <w:sz w:val="22"/>
        </w:rPr>
      </w:pPr>
    </w:p>
    <w:p w14:paraId="67B93302" w14:textId="5B5CE314" w:rsidR="00BD63E6" w:rsidRDefault="00D94B7A">
      <w:pPr>
        <w:pStyle w:val="BodyText"/>
        <w:ind w:left="120" w:right="110"/>
        <w:jc w:val="both"/>
        <w:rPr>
          <w:b/>
        </w:rPr>
      </w:pPr>
      <w:r>
        <w:rPr>
          <w:b/>
        </w:rPr>
        <w:t>POLICY</w:t>
      </w:r>
      <w:r>
        <w:t>:</w:t>
      </w:r>
      <w:r>
        <w:rPr>
          <w:spacing w:val="-16"/>
        </w:rPr>
        <w:t xml:space="preserve"> </w:t>
      </w:r>
      <w:r>
        <w:t>Alleged</w:t>
      </w:r>
      <w:r>
        <w:rPr>
          <w:spacing w:val="-16"/>
        </w:rPr>
        <w:t xml:space="preserve"> </w:t>
      </w:r>
      <w:r>
        <w:t>problems</w:t>
      </w:r>
      <w:r>
        <w:rPr>
          <w:spacing w:val="-17"/>
        </w:rPr>
        <w:t xml:space="preserve"> </w:t>
      </w:r>
      <w:r>
        <w:t>and</w:t>
      </w:r>
      <w:r>
        <w:rPr>
          <w:spacing w:val="-16"/>
        </w:rPr>
        <w:t xml:space="preserve"> </w:t>
      </w:r>
      <w:r>
        <w:t>deficiencies</w:t>
      </w:r>
      <w:r>
        <w:rPr>
          <w:spacing w:val="-17"/>
        </w:rPr>
        <w:t xml:space="preserve"> </w:t>
      </w:r>
      <w:r>
        <w:t>following</w:t>
      </w:r>
      <w:r>
        <w:rPr>
          <w:spacing w:val="-19"/>
        </w:rPr>
        <w:t xml:space="preserve"> </w:t>
      </w:r>
      <w:r>
        <w:t>the</w:t>
      </w:r>
      <w:r>
        <w:rPr>
          <w:spacing w:val="-15"/>
        </w:rPr>
        <w:t xml:space="preserve"> </w:t>
      </w:r>
      <w:r>
        <w:t>completion</w:t>
      </w:r>
      <w:r>
        <w:rPr>
          <w:spacing w:val="-16"/>
        </w:rPr>
        <w:t xml:space="preserve"> </w:t>
      </w:r>
      <w:r>
        <w:t>of</w:t>
      </w:r>
      <w:r>
        <w:rPr>
          <w:spacing w:val="-19"/>
        </w:rPr>
        <w:t xml:space="preserve"> </w:t>
      </w:r>
      <w:r>
        <w:t>construction</w:t>
      </w:r>
      <w:r>
        <w:rPr>
          <w:spacing w:val="-16"/>
        </w:rPr>
        <w:t xml:space="preserve"> </w:t>
      </w:r>
      <w:r>
        <w:t>will</w:t>
      </w:r>
      <w:r>
        <w:rPr>
          <w:spacing w:val="-16"/>
        </w:rPr>
        <w:t xml:space="preserve"> </w:t>
      </w:r>
      <w:r>
        <w:t>be</w:t>
      </w:r>
      <w:r>
        <w:rPr>
          <w:spacing w:val="-15"/>
        </w:rPr>
        <w:t xml:space="preserve"> </w:t>
      </w:r>
      <w:r>
        <w:t xml:space="preserve">directed to the Facilities Operations Department, Utilities Department, or Health System Physical Plant for investigation. If the investigation indicates the matter may be a warranty claim it will be forwarded to the CAM for resolution with the Contractor. If a formal claim is required it will be forwarded to the </w:t>
      </w:r>
      <w:r w:rsidR="00AE75DB">
        <w:t>CC&amp;R</w:t>
      </w:r>
      <w:r>
        <w:t xml:space="preserve"> Academic or </w:t>
      </w:r>
      <w:r w:rsidR="00331B5A">
        <w:t xml:space="preserve">UVA </w:t>
      </w:r>
      <w:r>
        <w:t xml:space="preserve">Health Division </w:t>
      </w:r>
      <w:r w:rsidR="00AE75DB">
        <w:t xml:space="preserve">Associate </w:t>
      </w:r>
      <w:r>
        <w:t>Director for</w:t>
      </w:r>
      <w:r>
        <w:rPr>
          <w:spacing w:val="-20"/>
        </w:rPr>
        <w:t xml:space="preserve"> </w:t>
      </w:r>
      <w:r>
        <w:t>action</w:t>
      </w:r>
      <w:r>
        <w:rPr>
          <w:b/>
        </w:rPr>
        <w:t>.</w:t>
      </w:r>
    </w:p>
    <w:p w14:paraId="46E6CBC3" w14:textId="77777777" w:rsidR="00BD63E6" w:rsidRDefault="00BD63E6">
      <w:pPr>
        <w:pStyle w:val="BodyText"/>
        <w:spacing w:before="8"/>
        <w:rPr>
          <w:b/>
          <w:sz w:val="22"/>
        </w:rPr>
      </w:pPr>
    </w:p>
    <w:p w14:paraId="1F23D13B" w14:textId="77777777" w:rsidR="00BD63E6" w:rsidRDefault="00D94B7A">
      <w:pPr>
        <w:ind w:left="119" w:right="110"/>
        <w:jc w:val="both"/>
        <w:rPr>
          <w:sz w:val="24"/>
        </w:rPr>
      </w:pPr>
      <w:r>
        <w:rPr>
          <w:b/>
          <w:sz w:val="24"/>
        </w:rPr>
        <w:t>BACKGROUND</w:t>
      </w:r>
      <w:r>
        <w:rPr>
          <w:sz w:val="24"/>
        </w:rPr>
        <w:t>: The above-referenced "Guarantee of the Work"</w:t>
      </w:r>
      <w:r>
        <w:rPr>
          <w:b/>
          <w:sz w:val="24"/>
        </w:rPr>
        <w:t>, §45, of HECO-7, HECO- 7CM, and HECO-7DB</w:t>
      </w:r>
      <w:r>
        <w:rPr>
          <w:sz w:val="24"/>
        </w:rPr>
        <w:t>, defines the warranty period (normally one year after acceptance) and outlines the responsibility of the Contractor, A/E, and University with regard to a warranty claim.</w:t>
      </w:r>
    </w:p>
    <w:p w14:paraId="3C1E92A9" w14:textId="77777777" w:rsidR="00BD63E6" w:rsidRDefault="00BD63E6">
      <w:pPr>
        <w:pStyle w:val="BodyText"/>
        <w:spacing w:before="9"/>
      </w:pPr>
    </w:p>
    <w:p w14:paraId="7BED2925" w14:textId="77777777" w:rsidR="00BD63E6" w:rsidRDefault="00D94B7A">
      <w:pPr>
        <w:ind w:left="120"/>
        <w:jc w:val="both"/>
        <w:rPr>
          <w:sz w:val="24"/>
        </w:rPr>
      </w:pPr>
      <w:r>
        <w:rPr>
          <w:b/>
          <w:sz w:val="24"/>
        </w:rPr>
        <w:t>PROCEDURES</w:t>
      </w:r>
      <w:r>
        <w:rPr>
          <w:sz w:val="24"/>
        </w:rPr>
        <w:t>:</w:t>
      </w:r>
    </w:p>
    <w:p w14:paraId="545062C8" w14:textId="77777777" w:rsidR="00BD63E6" w:rsidRDefault="00BD63E6">
      <w:pPr>
        <w:pStyle w:val="BodyText"/>
        <w:spacing w:before="11"/>
      </w:pPr>
    </w:p>
    <w:p w14:paraId="2AEA73B1" w14:textId="4EDF83A9" w:rsidR="00BD63E6" w:rsidRDefault="00D94B7A" w:rsidP="001C09AE">
      <w:pPr>
        <w:pStyle w:val="ListParagraph"/>
        <w:numPr>
          <w:ilvl w:val="0"/>
          <w:numId w:val="45"/>
        </w:numPr>
        <w:tabs>
          <w:tab w:val="left" w:pos="840"/>
        </w:tabs>
        <w:ind w:right="108"/>
        <w:jc w:val="both"/>
        <w:rPr>
          <w:sz w:val="24"/>
        </w:rPr>
      </w:pPr>
      <w:r>
        <w:rPr>
          <w:sz w:val="24"/>
        </w:rPr>
        <w:t xml:space="preserve">Facilities Management’s operational departments assume responsibility for facility operation and maintenance upon notice of Substantial Completion by </w:t>
      </w:r>
      <w:r w:rsidR="00724423">
        <w:rPr>
          <w:sz w:val="24"/>
        </w:rPr>
        <w:t>CC&amp;R</w:t>
      </w:r>
      <w:r>
        <w:rPr>
          <w:sz w:val="24"/>
        </w:rPr>
        <w:t>.</w:t>
      </w:r>
    </w:p>
    <w:p w14:paraId="7F650964" w14:textId="77777777" w:rsidR="00BD63E6" w:rsidRDefault="00BD63E6">
      <w:pPr>
        <w:pStyle w:val="BodyText"/>
        <w:spacing w:before="11"/>
      </w:pPr>
    </w:p>
    <w:p w14:paraId="62263517" w14:textId="033A54FC" w:rsidR="00BD63E6" w:rsidRDefault="00D94B7A" w:rsidP="001C09AE">
      <w:pPr>
        <w:pStyle w:val="ListParagraph"/>
        <w:numPr>
          <w:ilvl w:val="0"/>
          <w:numId w:val="45"/>
        </w:numPr>
        <w:tabs>
          <w:tab w:val="left" w:pos="840"/>
        </w:tabs>
        <w:ind w:right="109"/>
        <w:jc w:val="both"/>
        <w:rPr>
          <w:sz w:val="24"/>
        </w:rPr>
      </w:pPr>
      <w:r>
        <w:rPr>
          <w:sz w:val="24"/>
        </w:rPr>
        <w:t>For each occurrence of a suspected warranty problem the user reports malfunctions to the Facilities</w:t>
      </w:r>
      <w:r>
        <w:rPr>
          <w:spacing w:val="-12"/>
          <w:sz w:val="24"/>
        </w:rPr>
        <w:t xml:space="preserve"> </w:t>
      </w:r>
      <w:r>
        <w:rPr>
          <w:sz w:val="24"/>
        </w:rPr>
        <w:t>Management</w:t>
      </w:r>
      <w:r>
        <w:rPr>
          <w:spacing w:val="-12"/>
          <w:sz w:val="24"/>
        </w:rPr>
        <w:t xml:space="preserve"> </w:t>
      </w:r>
      <w:r>
        <w:rPr>
          <w:sz w:val="24"/>
        </w:rPr>
        <w:t>service</w:t>
      </w:r>
      <w:r>
        <w:rPr>
          <w:spacing w:val="-13"/>
          <w:sz w:val="24"/>
        </w:rPr>
        <w:t xml:space="preserve"> </w:t>
      </w:r>
      <w:r>
        <w:rPr>
          <w:sz w:val="24"/>
        </w:rPr>
        <w:t>desk</w:t>
      </w:r>
      <w:r>
        <w:rPr>
          <w:spacing w:val="-10"/>
          <w:sz w:val="24"/>
        </w:rPr>
        <w:t xml:space="preserve"> </w:t>
      </w:r>
      <w:r>
        <w:rPr>
          <w:sz w:val="24"/>
        </w:rPr>
        <w:t>at</w:t>
      </w:r>
      <w:r>
        <w:rPr>
          <w:spacing w:val="-12"/>
          <w:sz w:val="24"/>
        </w:rPr>
        <w:t xml:space="preserve"> </w:t>
      </w:r>
      <w:r>
        <w:rPr>
          <w:sz w:val="24"/>
        </w:rPr>
        <w:t>Alderman</w:t>
      </w:r>
      <w:r>
        <w:rPr>
          <w:spacing w:val="-12"/>
          <w:sz w:val="24"/>
        </w:rPr>
        <w:t xml:space="preserve"> </w:t>
      </w:r>
      <w:r>
        <w:rPr>
          <w:sz w:val="24"/>
        </w:rPr>
        <w:t>Road</w:t>
      </w:r>
      <w:r>
        <w:rPr>
          <w:spacing w:val="-12"/>
          <w:sz w:val="24"/>
        </w:rPr>
        <w:t xml:space="preserve"> </w:t>
      </w:r>
      <w:r>
        <w:rPr>
          <w:sz w:val="24"/>
        </w:rPr>
        <w:t>(4-1777)</w:t>
      </w:r>
      <w:r>
        <w:rPr>
          <w:spacing w:val="-13"/>
          <w:sz w:val="24"/>
        </w:rPr>
        <w:t xml:space="preserve"> </w:t>
      </w:r>
      <w:r>
        <w:rPr>
          <w:sz w:val="24"/>
        </w:rPr>
        <w:t>or</w:t>
      </w:r>
      <w:r>
        <w:rPr>
          <w:spacing w:val="-13"/>
          <w:sz w:val="24"/>
        </w:rPr>
        <w:t xml:space="preserve"> </w:t>
      </w:r>
      <w:r w:rsidR="00AA7FDD">
        <w:rPr>
          <w:spacing w:val="-13"/>
          <w:sz w:val="24"/>
        </w:rPr>
        <w:t xml:space="preserve">UVA </w:t>
      </w:r>
      <w:r>
        <w:rPr>
          <w:sz w:val="24"/>
        </w:rPr>
        <w:t>Health</w:t>
      </w:r>
      <w:r>
        <w:rPr>
          <w:spacing w:val="-12"/>
          <w:sz w:val="24"/>
        </w:rPr>
        <w:t xml:space="preserve"> </w:t>
      </w:r>
      <w:r>
        <w:rPr>
          <w:sz w:val="24"/>
        </w:rPr>
        <w:t>Physical Plant</w:t>
      </w:r>
      <w:r>
        <w:rPr>
          <w:spacing w:val="-15"/>
          <w:sz w:val="24"/>
        </w:rPr>
        <w:t xml:space="preserve"> </w:t>
      </w:r>
      <w:r>
        <w:rPr>
          <w:sz w:val="24"/>
        </w:rPr>
        <w:t>(4-2267).</w:t>
      </w:r>
    </w:p>
    <w:p w14:paraId="6ECFA59E" w14:textId="77777777" w:rsidR="00BD63E6" w:rsidRDefault="00BD63E6">
      <w:pPr>
        <w:pStyle w:val="BodyText"/>
        <w:spacing w:before="11"/>
      </w:pPr>
    </w:p>
    <w:p w14:paraId="70F93461" w14:textId="77777777" w:rsidR="00C5053A" w:rsidRDefault="00D94B7A" w:rsidP="001C09AE">
      <w:pPr>
        <w:pStyle w:val="ListParagraph"/>
        <w:numPr>
          <w:ilvl w:val="0"/>
          <w:numId w:val="45"/>
        </w:numPr>
        <w:tabs>
          <w:tab w:val="left" w:pos="840"/>
        </w:tabs>
        <w:ind w:right="108"/>
        <w:jc w:val="both"/>
        <w:rPr>
          <w:sz w:val="24"/>
        </w:rPr>
      </w:pPr>
      <w:r>
        <w:rPr>
          <w:sz w:val="24"/>
        </w:rPr>
        <w:t>Maintenance personnel are dispatched as required to investigate alleged warranty problems. Routine maintenance or minor repairs are performed as</w:t>
      </w:r>
      <w:r>
        <w:rPr>
          <w:spacing w:val="-39"/>
          <w:sz w:val="24"/>
        </w:rPr>
        <w:t xml:space="preserve"> </w:t>
      </w:r>
      <w:r>
        <w:rPr>
          <w:sz w:val="24"/>
        </w:rPr>
        <w:t>necessary.</w:t>
      </w:r>
      <w:bookmarkStart w:id="441" w:name="4._If,_in_the_judgment_of_the_maintenanc"/>
      <w:bookmarkEnd w:id="441"/>
    </w:p>
    <w:p w14:paraId="235B614E" w14:textId="77777777" w:rsidR="00C5053A" w:rsidRDefault="00C5053A" w:rsidP="00C5053A">
      <w:pPr>
        <w:pStyle w:val="ListParagraph"/>
      </w:pPr>
    </w:p>
    <w:p w14:paraId="47D85913" w14:textId="22D8C48E" w:rsidR="00BD63E6" w:rsidRPr="00552389" w:rsidRDefault="00D94B7A" w:rsidP="001C09AE">
      <w:pPr>
        <w:pStyle w:val="ListParagraph"/>
        <w:numPr>
          <w:ilvl w:val="0"/>
          <w:numId w:val="45"/>
        </w:numPr>
        <w:tabs>
          <w:tab w:val="left" w:pos="840"/>
        </w:tabs>
        <w:ind w:right="108"/>
        <w:jc w:val="both"/>
        <w:rPr>
          <w:sz w:val="24"/>
        </w:rPr>
      </w:pPr>
      <w:r>
        <w:t>If, in the judgment of the maintenance personnel, the "trouble" is not maintenance and is of sufficient magnitude to justify a correction by the Contractor, a description of the problem shall be forwarded to the CAM on the attached Warranty Claim Form. Warranty claims discovered by maintenance personnel during routine or preventive activities maintenance are reported in the same manner as outlined</w:t>
      </w:r>
      <w:r w:rsidRPr="00552389">
        <w:rPr>
          <w:spacing w:val="-29"/>
        </w:rPr>
        <w:t xml:space="preserve"> </w:t>
      </w:r>
      <w:r>
        <w:t>above.</w:t>
      </w:r>
    </w:p>
    <w:p w14:paraId="51DE0259" w14:textId="77777777" w:rsidR="00BD63E6" w:rsidRDefault="00BD63E6">
      <w:pPr>
        <w:pStyle w:val="BodyText"/>
        <w:spacing w:before="8"/>
      </w:pPr>
    </w:p>
    <w:p w14:paraId="4D0CDF02" w14:textId="77777777" w:rsidR="00BD63E6" w:rsidRDefault="00D94B7A" w:rsidP="001C09AE">
      <w:pPr>
        <w:pStyle w:val="ListParagraph"/>
        <w:numPr>
          <w:ilvl w:val="0"/>
          <w:numId w:val="45"/>
        </w:numPr>
        <w:tabs>
          <w:tab w:val="left" w:pos="820"/>
        </w:tabs>
        <w:ind w:left="820" w:right="114"/>
        <w:jc w:val="both"/>
        <w:rPr>
          <w:sz w:val="24"/>
        </w:rPr>
      </w:pPr>
      <w:r>
        <w:rPr>
          <w:sz w:val="24"/>
        </w:rPr>
        <w:t>Upon</w:t>
      </w:r>
      <w:r>
        <w:rPr>
          <w:spacing w:val="-9"/>
          <w:sz w:val="24"/>
        </w:rPr>
        <w:t xml:space="preserve"> </w:t>
      </w:r>
      <w:r>
        <w:rPr>
          <w:sz w:val="24"/>
        </w:rPr>
        <w:t>receipt</w:t>
      </w:r>
      <w:r>
        <w:rPr>
          <w:spacing w:val="-8"/>
          <w:sz w:val="24"/>
        </w:rPr>
        <w:t xml:space="preserve"> </w:t>
      </w:r>
      <w:r>
        <w:rPr>
          <w:sz w:val="24"/>
        </w:rPr>
        <w:t>of</w:t>
      </w:r>
      <w:r>
        <w:rPr>
          <w:spacing w:val="-9"/>
          <w:sz w:val="24"/>
        </w:rPr>
        <w:t xml:space="preserve"> </w:t>
      </w:r>
      <w:r>
        <w:rPr>
          <w:sz w:val="24"/>
        </w:rPr>
        <w:t>a</w:t>
      </w:r>
      <w:r>
        <w:rPr>
          <w:spacing w:val="-10"/>
          <w:sz w:val="24"/>
        </w:rPr>
        <w:t xml:space="preserve"> </w:t>
      </w:r>
      <w:r>
        <w:rPr>
          <w:sz w:val="24"/>
        </w:rPr>
        <w:t>Warranty</w:t>
      </w:r>
      <w:r>
        <w:rPr>
          <w:spacing w:val="-13"/>
          <w:sz w:val="24"/>
        </w:rPr>
        <w:t xml:space="preserve"> </w:t>
      </w:r>
      <w:r>
        <w:rPr>
          <w:sz w:val="24"/>
        </w:rPr>
        <w:t>Claim</w:t>
      </w:r>
      <w:r>
        <w:rPr>
          <w:spacing w:val="-8"/>
          <w:sz w:val="24"/>
        </w:rPr>
        <w:t xml:space="preserve"> </w:t>
      </w:r>
      <w:r>
        <w:rPr>
          <w:sz w:val="24"/>
        </w:rPr>
        <w:t>Form,</w:t>
      </w:r>
      <w:r>
        <w:rPr>
          <w:spacing w:val="-9"/>
          <w:sz w:val="24"/>
        </w:rPr>
        <w:t xml:space="preserve"> </w:t>
      </w:r>
      <w:r>
        <w:rPr>
          <w:sz w:val="24"/>
        </w:rPr>
        <w:t>the</w:t>
      </w:r>
      <w:r>
        <w:rPr>
          <w:spacing w:val="-10"/>
          <w:sz w:val="24"/>
        </w:rPr>
        <w:t xml:space="preserve"> </w:t>
      </w:r>
      <w:r>
        <w:rPr>
          <w:sz w:val="24"/>
        </w:rPr>
        <w:t>CAM</w:t>
      </w:r>
      <w:r>
        <w:rPr>
          <w:spacing w:val="-8"/>
          <w:sz w:val="24"/>
        </w:rPr>
        <w:t xml:space="preserve"> </w:t>
      </w:r>
      <w:r>
        <w:rPr>
          <w:sz w:val="24"/>
        </w:rPr>
        <w:t>will</w:t>
      </w:r>
      <w:r>
        <w:rPr>
          <w:spacing w:val="-8"/>
          <w:sz w:val="24"/>
        </w:rPr>
        <w:t xml:space="preserve"> </w:t>
      </w:r>
      <w:r>
        <w:rPr>
          <w:sz w:val="24"/>
        </w:rPr>
        <w:t>investigate</w:t>
      </w:r>
      <w:r>
        <w:rPr>
          <w:spacing w:val="-10"/>
          <w:sz w:val="24"/>
        </w:rPr>
        <w:t xml:space="preserve"> </w:t>
      </w:r>
      <w:r>
        <w:rPr>
          <w:sz w:val="24"/>
        </w:rPr>
        <w:t>the</w:t>
      </w:r>
      <w:r>
        <w:rPr>
          <w:spacing w:val="-10"/>
          <w:sz w:val="24"/>
        </w:rPr>
        <w:t xml:space="preserve"> </w:t>
      </w:r>
      <w:r>
        <w:rPr>
          <w:sz w:val="24"/>
        </w:rPr>
        <w:t>claim</w:t>
      </w:r>
      <w:r>
        <w:rPr>
          <w:spacing w:val="-7"/>
          <w:sz w:val="24"/>
        </w:rPr>
        <w:t xml:space="preserve"> </w:t>
      </w:r>
      <w:r>
        <w:rPr>
          <w:sz w:val="24"/>
        </w:rPr>
        <w:t>and</w:t>
      </w:r>
      <w:r>
        <w:rPr>
          <w:spacing w:val="-9"/>
          <w:sz w:val="24"/>
        </w:rPr>
        <w:t xml:space="preserve"> </w:t>
      </w:r>
      <w:r>
        <w:rPr>
          <w:sz w:val="24"/>
        </w:rPr>
        <w:t>notify</w:t>
      </w:r>
      <w:r>
        <w:rPr>
          <w:spacing w:val="-13"/>
          <w:sz w:val="24"/>
        </w:rPr>
        <w:t xml:space="preserve"> </w:t>
      </w:r>
      <w:r>
        <w:rPr>
          <w:sz w:val="24"/>
        </w:rPr>
        <w:t>the Contractor as</w:t>
      </w:r>
      <w:r>
        <w:rPr>
          <w:spacing w:val="-12"/>
          <w:sz w:val="24"/>
        </w:rPr>
        <w:t xml:space="preserve"> </w:t>
      </w:r>
      <w:r>
        <w:rPr>
          <w:sz w:val="24"/>
        </w:rPr>
        <w:t>required.</w:t>
      </w:r>
    </w:p>
    <w:p w14:paraId="01D41EEE" w14:textId="77777777" w:rsidR="00BD63E6" w:rsidRDefault="00BD63E6">
      <w:pPr>
        <w:pStyle w:val="BodyText"/>
        <w:spacing w:before="10"/>
      </w:pPr>
    </w:p>
    <w:p w14:paraId="41B343B6" w14:textId="5BA7B2EC" w:rsidR="00BD63E6" w:rsidRDefault="00D94B7A" w:rsidP="001C09AE">
      <w:pPr>
        <w:pStyle w:val="ListParagraph"/>
        <w:numPr>
          <w:ilvl w:val="0"/>
          <w:numId w:val="45"/>
        </w:numPr>
        <w:tabs>
          <w:tab w:val="left" w:pos="820"/>
        </w:tabs>
        <w:spacing w:before="1"/>
        <w:ind w:left="820" w:right="113"/>
        <w:jc w:val="both"/>
        <w:rPr>
          <w:sz w:val="24"/>
        </w:rPr>
      </w:pPr>
      <w:r>
        <w:rPr>
          <w:sz w:val="24"/>
        </w:rPr>
        <w:t xml:space="preserve">Overall coordination of warranty claims is the responsibility of the </w:t>
      </w:r>
      <w:r w:rsidR="00724423">
        <w:rPr>
          <w:sz w:val="24"/>
        </w:rPr>
        <w:t>CC&amp;R</w:t>
      </w:r>
      <w:r>
        <w:rPr>
          <w:sz w:val="24"/>
        </w:rPr>
        <w:t xml:space="preserve"> Academic or </w:t>
      </w:r>
      <w:r w:rsidR="00724423">
        <w:rPr>
          <w:sz w:val="24"/>
        </w:rPr>
        <w:t xml:space="preserve">UVA </w:t>
      </w:r>
      <w:r>
        <w:rPr>
          <w:sz w:val="24"/>
        </w:rPr>
        <w:t xml:space="preserve">Health Division </w:t>
      </w:r>
      <w:r w:rsidR="00724423">
        <w:rPr>
          <w:sz w:val="24"/>
        </w:rPr>
        <w:t xml:space="preserve">Associate </w:t>
      </w:r>
      <w:r>
        <w:rPr>
          <w:sz w:val="24"/>
        </w:rPr>
        <w:t>Director. If required a formal claim will be presented to the Contractor with a copy to all concerned, including the user and the appropriate Facilities Management</w:t>
      </w:r>
      <w:r>
        <w:rPr>
          <w:spacing w:val="-14"/>
          <w:sz w:val="24"/>
        </w:rPr>
        <w:t xml:space="preserve"> </w:t>
      </w:r>
      <w:r>
        <w:rPr>
          <w:sz w:val="24"/>
        </w:rPr>
        <w:t>department.</w:t>
      </w:r>
    </w:p>
    <w:p w14:paraId="15398041" w14:textId="77777777" w:rsidR="00BD63E6" w:rsidRDefault="00BD63E6">
      <w:pPr>
        <w:pStyle w:val="BodyText"/>
        <w:rPr>
          <w:sz w:val="24"/>
        </w:rPr>
      </w:pPr>
    </w:p>
    <w:p w14:paraId="59F9EDA4" w14:textId="77777777" w:rsidR="00BD63E6" w:rsidRDefault="00D94B7A">
      <w:pPr>
        <w:ind w:left="100"/>
        <w:rPr>
          <w:sz w:val="24"/>
        </w:rPr>
      </w:pPr>
      <w:r>
        <w:rPr>
          <w:b/>
          <w:sz w:val="24"/>
        </w:rPr>
        <w:t>RESPONSIBILITIES</w:t>
      </w:r>
      <w:r>
        <w:rPr>
          <w:sz w:val="24"/>
        </w:rPr>
        <w:t>:</w:t>
      </w:r>
    </w:p>
    <w:p w14:paraId="641E96F9" w14:textId="77777777" w:rsidR="00BD63E6" w:rsidRDefault="00BD63E6">
      <w:pPr>
        <w:pStyle w:val="BodyText"/>
        <w:spacing w:before="11"/>
      </w:pPr>
    </w:p>
    <w:p w14:paraId="0492CBF7" w14:textId="35A6322B" w:rsidR="00BD63E6" w:rsidRDefault="00D94B7A" w:rsidP="001C09AE">
      <w:pPr>
        <w:pStyle w:val="ListParagraph"/>
        <w:numPr>
          <w:ilvl w:val="0"/>
          <w:numId w:val="44"/>
        </w:numPr>
        <w:tabs>
          <w:tab w:val="left" w:pos="820"/>
        </w:tabs>
        <w:ind w:right="117"/>
        <w:jc w:val="both"/>
        <w:rPr>
          <w:sz w:val="24"/>
        </w:rPr>
      </w:pPr>
      <w:r>
        <w:rPr>
          <w:sz w:val="24"/>
        </w:rPr>
        <w:t xml:space="preserve">The </w:t>
      </w:r>
      <w:r w:rsidR="00724423">
        <w:rPr>
          <w:sz w:val="24"/>
        </w:rPr>
        <w:t>CC&amp;R</w:t>
      </w:r>
      <w:r>
        <w:rPr>
          <w:sz w:val="24"/>
        </w:rPr>
        <w:t xml:space="preserve"> Academic or </w:t>
      </w:r>
      <w:r w:rsidR="00724423">
        <w:rPr>
          <w:sz w:val="24"/>
        </w:rPr>
        <w:t xml:space="preserve">UVA </w:t>
      </w:r>
      <w:r>
        <w:rPr>
          <w:sz w:val="24"/>
        </w:rPr>
        <w:t xml:space="preserve">Health Division </w:t>
      </w:r>
      <w:r w:rsidR="00724423">
        <w:rPr>
          <w:sz w:val="24"/>
        </w:rPr>
        <w:t xml:space="preserve">Associate </w:t>
      </w:r>
      <w:r>
        <w:rPr>
          <w:sz w:val="24"/>
        </w:rPr>
        <w:t xml:space="preserve">Director has overall responsibility for assuring that these policies and actions are implemented. The Division </w:t>
      </w:r>
      <w:r w:rsidR="00724423">
        <w:rPr>
          <w:sz w:val="24"/>
        </w:rPr>
        <w:t xml:space="preserve">Associate </w:t>
      </w:r>
      <w:r>
        <w:rPr>
          <w:sz w:val="24"/>
        </w:rPr>
        <w:t>Director initiates in-house workorders or legal claims, if necessary, to finalize corrective work if not resolved by the Contractor and the</w:t>
      </w:r>
      <w:r>
        <w:rPr>
          <w:spacing w:val="-23"/>
          <w:sz w:val="24"/>
        </w:rPr>
        <w:t xml:space="preserve"> </w:t>
      </w:r>
      <w:r>
        <w:rPr>
          <w:sz w:val="24"/>
        </w:rPr>
        <w:t>CAM.</w:t>
      </w:r>
    </w:p>
    <w:p w14:paraId="0EA77FBA" w14:textId="77777777" w:rsidR="00BD63E6" w:rsidRDefault="00BD63E6">
      <w:pPr>
        <w:pStyle w:val="BodyText"/>
        <w:spacing w:before="8"/>
        <w:rPr>
          <w:sz w:val="22"/>
        </w:rPr>
      </w:pPr>
    </w:p>
    <w:p w14:paraId="4ADBB080" w14:textId="0ED99BF6" w:rsidR="00BD63E6" w:rsidRDefault="00D94B7A" w:rsidP="001C09AE">
      <w:pPr>
        <w:pStyle w:val="ListParagraph"/>
        <w:numPr>
          <w:ilvl w:val="0"/>
          <w:numId w:val="44"/>
        </w:numPr>
        <w:tabs>
          <w:tab w:val="left" w:pos="820"/>
        </w:tabs>
        <w:ind w:right="115"/>
        <w:jc w:val="both"/>
        <w:rPr>
          <w:sz w:val="24"/>
        </w:rPr>
      </w:pPr>
      <w:r>
        <w:rPr>
          <w:sz w:val="24"/>
        </w:rPr>
        <w:t xml:space="preserve">PMs coordinate with and assist the </w:t>
      </w:r>
      <w:r w:rsidR="00724423">
        <w:rPr>
          <w:sz w:val="24"/>
        </w:rPr>
        <w:t>CC&amp;R</w:t>
      </w:r>
      <w:r>
        <w:rPr>
          <w:sz w:val="24"/>
        </w:rPr>
        <w:t xml:space="preserve"> Academic or </w:t>
      </w:r>
      <w:r w:rsidR="00724423">
        <w:rPr>
          <w:sz w:val="24"/>
        </w:rPr>
        <w:t xml:space="preserve">UVA </w:t>
      </w:r>
      <w:r>
        <w:rPr>
          <w:sz w:val="24"/>
        </w:rPr>
        <w:t xml:space="preserve">Health Division </w:t>
      </w:r>
      <w:r w:rsidR="00724423">
        <w:rPr>
          <w:sz w:val="24"/>
        </w:rPr>
        <w:t xml:space="preserve">Associate </w:t>
      </w:r>
      <w:r>
        <w:rPr>
          <w:sz w:val="24"/>
        </w:rPr>
        <w:t>Director with warranty claims that involve the A/E or design errors. For projects without a CAM, the PM assumes the CAM’s</w:t>
      </w:r>
      <w:r>
        <w:rPr>
          <w:spacing w:val="-20"/>
          <w:sz w:val="24"/>
        </w:rPr>
        <w:t xml:space="preserve"> </w:t>
      </w:r>
      <w:r>
        <w:rPr>
          <w:sz w:val="24"/>
        </w:rPr>
        <w:t>responsibilities.</w:t>
      </w:r>
    </w:p>
    <w:p w14:paraId="690F0599" w14:textId="77777777" w:rsidR="00BD63E6" w:rsidRDefault="00BD63E6">
      <w:pPr>
        <w:pStyle w:val="BodyText"/>
        <w:spacing w:before="8"/>
      </w:pPr>
    </w:p>
    <w:p w14:paraId="0056BC64" w14:textId="77777777" w:rsidR="00BD63E6" w:rsidRDefault="00D94B7A" w:rsidP="001C09AE">
      <w:pPr>
        <w:pStyle w:val="ListParagraph"/>
        <w:numPr>
          <w:ilvl w:val="0"/>
          <w:numId w:val="44"/>
        </w:numPr>
        <w:tabs>
          <w:tab w:val="left" w:pos="820"/>
        </w:tabs>
        <w:spacing w:before="1" w:line="242" w:lineRule="auto"/>
        <w:ind w:right="114"/>
        <w:jc w:val="both"/>
        <w:rPr>
          <w:sz w:val="24"/>
        </w:rPr>
      </w:pPr>
      <w:r>
        <w:rPr>
          <w:sz w:val="24"/>
        </w:rPr>
        <w:t>The</w:t>
      </w:r>
      <w:r>
        <w:rPr>
          <w:spacing w:val="-13"/>
          <w:sz w:val="24"/>
        </w:rPr>
        <w:t xml:space="preserve"> </w:t>
      </w:r>
      <w:r>
        <w:rPr>
          <w:sz w:val="24"/>
        </w:rPr>
        <w:t>CAM</w:t>
      </w:r>
      <w:r>
        <w:rPr>
          <w:spacing w:val="-12"/>
          <w:sz w:val="24"/>
        </w:rPr>
        <w:t xml:space="preserve"> </w:t>
      </w:r>
      <w:r>
        <w:rPr>
          <w:sz w:val="24"/>
        </w:rPr>
        <w:t>investigates</w:t>
      </w:r>
      <w:r>
        <w:rPr>
          <w:spacing w:val="-9"/>
          <w:sz w:val="24"/>
        </w:rPr>
        <w:t xml:space="preserve"> </w:t>
      </w:r>
      <w:r>
        <w:rPr>
          <w:sz w:val="24"/>
        </w:rPr>
        <w:t>warranty</w:t>
      </w:r>
      <w:r>
        <w:rPr>
          <w:spacing w:val="-14"/>
          <w:sz w:val="24"/>
        </w:rPr>
        <w:t xml:space="preserve"> </w:t>
      </w:r>
      <w:r>
        <w:rPr>
          <w:sz w:val="24"/>
        </w:rPr>
        <w:t>claims</w:t>
      </w:r>
      <w:r>
        <w:rPr>
          <w:spacing w:val="-12"/>
          <w:sz w:val="24"/>
        </w:rPr>
        <w:t xml:space="preserve"> </w:t>
      </w:r>
      <w:r>
        <w:rPr>
          <w:sz w:val="24"/>
        </w:rPr>
        <w:t>and</w:t>
      </w:r>
      <w:r>
        <w:rPr>
          <w:spacing w:val="-10"/>
          <w:sz w:val="24"/>
        </w:rPr>
        <w:t xml:space="preserve"> </w:t>
      </w:r>
      <w:r>
        <w:rPr>
          <w:sz w:val="24"/>
        </w:rPr>
        <w:t>coordinates</w:t>
      </w:r>
      <w:r>
        <w:rPr>
          <w:spacing w:val="-12"/>
          <w:sz w:val="24"/>
        </w:rPr>
        <w:t xml:space="preserve"> </w:t>
      </w:r>
      <w:r>
        <w:rPr>
          <w:sz w:val="24"/>
        </w:rPr>
        <w:t>the</w:t>
      </w:r>
      <w:r>
        <w:rPr>
          <w:spacing w:val="-11"/>
          <w:sz w:val="24"/>
        </w:rPr>
        <w:t xml:space="preserve"> </w:t>
      </w:r>
      <w:r>
        <w:rPr>
          <w:sz w:val="24"/>
        </w:rPr>
        <w:t>resolutions</w:t>
      </w:r>
      <w:r>
        <w:rPr>
          <w:spacing w:val="-12"/>
          <w:sz w:val="24"/>
        </w:rPr>
        <w:t xml:space="preserve"> </w:t>
      </w:r>
      <w:r>
        <w:rPr>
          <w:sz w:val="24"/>
        </w:rPr>
        <w:t>with</w:t>
      </w:r>
      <w:r>
        <w:rPr>
          <w:spacing w:val="-10"/>
          <w:sz w:val="24"/>
        </w:rPr>
        <w:t xml:space="preserve"> </w:t>
      </w:r>
      <w:r>
        <w:rPr>
          <w:sz w:val="24"/>
        </w:rPr>
        <w:t>the</w:t>
      </w:r>
      <w:r>
        <w:rPr>
          <w:spacing w:val="-13"/>
          <w:sz w:val="24"/>
        </w:rPr>
        <w:t xml:space="preserve"> </w:t>
      </w:r>
      <w:r>
        <w:rPr>
          <w:sz w:val="24"/>
        </w:rPr>
        <w:t>Contractor when a formal claim is not</w:t>
      </w:r>
      <w:r>
        <w:rPr>
          <w:spacing w:val="-23"/>
          <w:sz w:val="24"/>
        </w:rPr>
        <w:t xml:space="preserve"> </w:t>
      </w:r>
      <w:r>
        <w:rPr>
          <w:sz w:val="24"/>
        </w:rPr>
        <w:t>required.</w:t>
      </w:r>
    </w:p>
    <w:p w14:paraId="1A85FAD5" w14:textId="77777777" w:rsidR="00BD63E6" w:rsidRDefault="00BD63E6">
      <w:pPr>
        <w:pStyle w:val="BodyText"/>
        <w:spacing w:before="9"/>
      </w:pPr>
    </w:p>
    <w:p w14:paraId="20F48131" w14:textId="77777777" w:rsidR="00BD63E6" w:rsidRDefault="00D94B7A" w:rsidP="001C09AE">
      <w:pPr>
        <w:pStyle w:val="ListParagraph"/>
        <w:numPr>
          <w:ilvl w:val="0"/>
          <w:numId w:val="44"/>
        </w:numPr>
        <w:tabs>
          <w:tab w:val="left" w:pos="820"/>
        </w:tabs>
        <w:ind w:right="117"/>
        <w:jc w:val="both"/>
        <w:rPr>
          <w:sz w:val="24"/>
        </w:rPr>
      </w:pPr>
      <w:r>
        <w:rPr>
          <w:sz w:val="24"/>
        </w:rPr>
        <w:t>The CAM stays in communication with the claimant superintendent, advising the superintendent of steps toward resolution and of the final</w:t>
      </w:r>
      <w:r>
        <w:rPr>
          <w:spacing w:val="-29"/>
          <w:sz w:val="24"/>
        </w:rPr>
        <w:t xml:space="preserve"> </w:t>
      </w:r>
      <w:r>
        <w:rPr>
          <w:sz w:val="24"/>
        </w:rPr>
        <w:t>resolution.</w:t>
      </w:r>
    </w:p>
    <w:p w14:paraId="5F0D0567" w14:textId="77777777" w:rsidR="00BD63E6" w:rsidRDefault="00BD63E6">
      <w:pPr>
        <w:jc w:val="both"/>
        <w:rPr>
          <w:sz w:val="24"/>
        </w:rPr>
        <w:sectPr w:rsidR="00BD63E6">
          <w:footerReference w:type="default" r:id="rId570"/>
          <w:pgSz w:w="12240" w:h="15840"/>
          <w:pgMar w:top="1600" w:right="1320" w:bottom="1240" w:left="1340" w:header="720" w:footer="998" w:gutter="0"/>
          <w:cols w:space="720"/>
        </w:sectPr>
      </w:pPr>
    </w:p>
    <w:p w14:paraId="11953336" w14:textId="77777777" w:rsidR="00BD63E6" w:rsidRDefault="00BD63E6">
      <w:pPr>
        <w:pStyle w:val="BodyText"/>
        <w:spacing w:before="3"/>
        <w:rPr>
          <w:sz w:val="12"/>
        </w:rPr>
      </w:pPr>
    </w:p>
    <w:p w14:paraId="23DA5C96" w14:textId="77777777" w:rsidR="00BD63E6" w:rsidRDefault="00D94B7A">
      <w:pPr>
        <w:spacing w:before="90"/>
        <w:ind w:left="2279"/>
        <w:rPr>
          <w:b/>
          <w:sz w:val="24"/>
        </w:rPr>
      </w:pPr>
      <w:r>
        <w:rPr>
          <w:b/>
          <w:sz w:val="24"/>
          <w:u w:val="thick"/>
        </w:rPr>
        <w:t>INTERNAL O&amp;M WARRANTY CLAIM FORM</w:t>
      </w:r>
    </w:p>
    <w:p w14:paraId="0B1EA24A" w14:textId="77777777" w:rsidR="00BD63E6" w:rsidRDefault="00BD63E6">
      <w:pPr>
        <w:pStyle w:val="BodyText"/>
        <w:rPr>
          <w:b/>
          <w:sz w:val="20"/>
        </w:rPr>
      </w:pPr>
    </w:p>
    <w:p w14:paraId="3144A269" w14:textId="77777777" w:rsidR="00BD63E6" w:rsidRDefault="00BD63E6">
      <w:pPr>
        <w:pStyle w:val="BodyText"/>
        <w:spacing w:before="3"/>
        <w:rPr>
          <w:b/>
          <w:sz w:val="19"/>
        </w:rPr>
      </w:pPr>
    </w:p>
    <w:p w14:paraId="31177275" w14:textId="6DCB341E" w:rsidR="00BD63E6" w:rsidRDefault="00D94B7A">
      <w:pPr>
        <w:tabs>
          <w:tab w:val="left" w:pos="4391"/>
          <w:tab w:val="left" w:pos="7151"/>
          <w:tab w:val="left" w:pos="9411"/>
        </w:tabs>
        <w:spacing w:before="90"/>
        <w:ind w:left="160"/>
        <w:rPr>
          <w:sz w:val="24"/>
        </w:rPr>
      </w:pPr>
      <w:r>
        <w:rPr>
          <w:sz w:val="24"/>
        </w:rPr>
        <w:t>Project/</w:t>
      </w:r>
      <w:r w:rsidR="008C4D41">
        <w:rPr>
          <w:sz w:val="24"/>
        </w:rPr>
        <w:t xml:space="preserve"> </w:t>
      </w:r>
      <w:r>
        <w:rPr>
          <w:sz w:val="24"/>
        </w:rPr>
        <w:t>Building:</w:t>
      </w:r>
      <w:r>
        <w:rPr>
          <w:sz w:val="24"/>
          <w:u w:val="single"/>
        </w:rPr>
        <w:t xml:space="preserve"> </w:t>
      </w:r>
      <w:r>
        <w:rPr>
          <w:sz w:val="24"/>
          <w:u w:val="single"/>
        </w:rPr>
        <w:tab/>
      </w:r>
      <w:r>
        <w:rPr>
          <w:sz w:val="24"/>
        </w:rPr>
        <w:tab/>
        <w:t xml:space="preserve">Date: </w:t>
      </w:r>
      <w:r>
        <w:rPr>
          <w:sz w:val="24"/>
          <w:u w:val="single"/>
        </w:rPr>
        <w:t xml:space="preserve"> </w:t>
      </w:r>
      <w:r>
        <w:rPr>
          <w:sz w:val="24"/>
          <w:u w:val="single"/>
        </w:rPr>
        <w:tab/>
      </w:r>
    </w:p>
    <w:p w14:paraId="6B8EC3F3" w14:textId="77777777" w:rsidR="00BD63E6" w:rsidRDefault="00BD63E6">
      <w:pPr>
        <w:pStyle w:val="BodyText"/>
        <w:rPr>
          <w:sz w:val="20"/>
        </w:rPr>
      </w:pPr>
    </w:p>
    <w:p w14:paraId="5F002C20" w14:textId="77777777" w:rsidR="00BD63E6" w:rsidRDefault="00DE5247">
      <w:pPr>
        <w:pStyle w:val="BodyText"/>
        <w:spacing w:before="2"/>
        <w:rPr>
          <w:sz w:val="24"/>
        </w:rPr>
      </w:pPr>
      <w:r>
        <w:rPr>
          <w:noProof/>
        </w:rPr>
        <mc:AlternateContent>
          <mc:Choice Requires="wps">
            <w:drawing>
              <wp:anchor distT="0" distB="0" distL="0" distR="0" simplePos="0" relativeHeight="251518464" behindDoc="0" locked="0" layoutInCell="1" allowOverlap="1" wp14:anchorId="46AFD98D" wp14:editId="6339E171">
                <wp:simplePos x="0" y="0"/>
                <wp:positionH relativeFrom="page">
                  <wp:posOffset>914400</wp:posOffset>
                </wp:positionH>
                <wp:positionV relativeFrom="paragraph">
                  <wp:posOffset>205105</wp:posOffset>
                </wp:positionV>
                <wp:extent cx="5943600" cy="0"/>
                <wp:effectExtent l="9525" t="7620" r="9525" b="11430"/>
                <wp:wrapTopAndBottom/>
                <wp:docPr id="24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FB1FA" id="Line 124" o:spid="_x0000_s1026" style="position:absolute;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6.15pt" to="540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" strokeweight=".48pt">
                <w10:wrap type="topAndBottom" anchorx="page"/>
              </v:line>
            </w:pict>
          </mc:Fallback>
        </mc:AlternateContent>
      </w:r>
    </w:p>
    <w:p w14:paraId="24A9A25D" w14:textId="0E865629" w:rsidR="00BD63E6" w:rsidRDefault="00D94B7A" w:rsidP="001C09AE">
      <w:pPr>
        <w:pStyle w:val="ListParagraph"/>
        <w:numPr>
          <w:ilvl w:val="0"/>
          <w:numId w:val="43"/>
        </w:numPr>
        <w:tabs>
          <w:tab w:val="left" w:pos="460"/>
        </w:tabs>
        <w:spacing w:line="227" w:lineRule="exact"/>
        <w:rPr>
          <w:sz w:val="24"/>
        </w:rPr>
      </w:pPr>
      <w:r>
        <w:rPr>
          <w:sz w:val="24"/>
        </w:rPr>
        <w:t>System/ Equipment/ Item</w:t>
      </w:r>
      <w:r>
        <w:rPr>
          <w:spacing w:val="-24"/>
          <w:sz w:val="24"/>
        </w:rPr>
        <w:t xml:space="preserve"> </w:t>
      </w:r>
      <w:r>
        <w:rPr>
          <w:sz w:val="24"/>
        </w:rPr>
        <w:t>Involved:</w:t>
      </w:r>
    </w:p>
    <w:p w14:paraId="1AC6A25A" w14:textId="77777777" w:rsidR="00BD63E6" w:rsidRDefault="00BD63E6">
      <w:pPr>
        <w:pStyle w:val="BodyText"/>
        <w:rPr>
          <w:sz w:val="20"/>
        </w:rPr>
      </w:pPr>
    </w:p>
    <w:p w14:paraId="514F24FF" w14:textId="77777777" w:rsidR="00BD63E6" w:rsidRDefault="00BD63E6">
      <w:pPr>
        <w:pStyle w:val="BodyText"/>
        <w:rPr>
          <w:sz w:val="20"/>
        </w:rPr>
      </w:pPr>
    </w:p>
    <w:p w14:paraId="644B1D5B" w14:textId="77777777" w:rsidR="00BD63E6" w:rsidRDefault="00BD63E6">
      <w:pPr>
        <w:pStyle w:val="BodyText"/>
        <w:rPr>
          <w:sz w:val="20"/>
        </w:rPr>
      </w:pPr>
    </w:p>
    <w:p w14:paraId="30B21A48" w14:textId="77777777" w:rsidR="00BD63E6" w:rsidRDefault="00BD63E6">
      <w:pPr>
        <w:pStyle w:val="BodyText"/>
        <w:rPr>
          <w:sz w:val="20"/>
        </w:rPr>
      </w:pPr>
    </w:p>
    <w:p w14:paraId="3BA6F70D" w14:textId="77777777" w:rsidR="00BD63E6" w:rsidRDefault="00DE5247">
      <w:pPr>
        <w:pStyle w:val="BodyText"/>
        <w:spacing w:before="4"/>
        <w:rPr>
          <w:sz w:val="11"/>
        </w:rPr>
      </w:pPr>
      <w:r>
        <w:rPr>
          <w:noProof/>
        </w:rPr>
        <mc:AlternateContent>
          <mc:Choice Requires="wps">
            <w:drawing>
              <wp:anchor distT="0" distB="0" distL="0" distR="0" simplePos="0" relativeHeight="251539968" behindDoc="0" locked="0" layoutInCell="1" allowOverlap="1" wp14:anchorId="3E8AA97B" wp14:editId="6894B011">
                <wp:simplePos x="0" y="0"/>
                <wp:positionH relativeFrom="page">
                  <wp:posOffset>914400</wp:posOffset>
                </wp:positionH>
                <wp:positionV relativeFrom="paragraph">
                  <wp:posOffset>111125</wp:posOffset>
                </wp:positionV>
                <wp:extent cx="5943600" cy="0"/>
                <wp:effectExtent l="9525" t="10795" r="9525" b="8255"/>
                <wp:wrapTopAndBottom/>
                <wp:docPr id="24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1E5B1" id="Line 123" o:spid="_x0000_s1026" style="position:absolute;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75pt" to="54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" strokeweight=".48pt">
                <w10:wrap type="topAndBottom" anchorx="page"/>
              </v:line>
            </w:pict>
          </mc:Fallback>
        </mc:AlternateContent>
      </w:r>
    </w:p>
    <w:p w14:paraId="0F607EB9" w14:textId="77777777" w:rsidR="00BD63E6" w:rsidRDefault="00D94B7A" w:rsidP="001C09AE">
      <w:pPr>
        <w:pStyle w:val="ListParagraph"/>
        <w:numPr>
          <w:ilvl w:val="0"/>
          <w:numId w:val="43"/>
        </w:numPr>
        <w:tabs>
          <w:tab w:val="left" w:pos="460"/>
        </w:tabs>
        <w:rPr>
          <w:sz w:val="24"/>
        </w:rPr>
      </w:pPr>
      <w:r>
        <w:rPr>
          <w:sz w:val="24"/>
        </w:rPr>
        <w:t>Specific</w:t>
      </w:r>
      <w:r>
        <w:rPr>
          <w:spacing w:val="-12"/>
          <w:sz w:val="24"/>
        </w:rPr>
        <w:t xml:space="preserve"> </w:t>
      </w:r>
      <w:r>
        <w:rPr>
          <w:sz w:val="24"/>
        </w:rPr>
        <w:t>Location:</w:t>
      </w:r>
    </w:p>
    <w:p w14:paraId="03EA4040" w14:textId="77777777" w:rsidR="00BD63E6" w:rsidRDefault="00BD63E6">
      <w:pPr>
        <w:pStyle w:val="BodyText"/>
        <w:rPr>
          <w:sz w:val="20"/>
        </w:rPr>
      </w:pPr>
    </w:p>
    <w:p w14:paraId="4CAF7DD6" w14:textId="77777777" w:rsidR="00BD63E6" w:rsidRDefault="00BD63E6">
      <w:pPr>
        <w:pStyle w:val="BodyText"/>
        <w:rPr>
          <w:sz w:val="20"/>
        </w:rPr>
      </w:pPr>
    </w:p>
    <w:p w14:paraId="037B697D" w14:textId="77777777" w:rsidR="00BD63E6" w:rsidRDefault="00BD63E6">
      <w:pPr>
        <w:pStyle w:val="BodyText"/>
        <w:rPr>
          <w:sz w:val="20"/>
        </w:rPr>
      </w:pPr>
    </w:p>
    <w:p w14:paraId="308AA5B8" w14:textId="77777777" w:rsidR="00BD63E6" w:rsidRDefault="00DE5247">
      <w:pPr>
        <w:pStyle w:val="BodyText"/>
        <w:spacing w:before="2"/>
        <w:rPr>
          <w:sz w:val="28"/>
        </w:rPr>
      </w:pPr>
      <w:r>
        <w:rPr>
          <w:noProof/>
        </w:rPr>
        <mc:AlternateContent>
          <mc:Choice Requires="wps">
            <w:drawing>
              <wp:anchor distT="0" distB="0" distL="0" distR="0" simplePos="0" relativeHeight="251561472" behindDoc="0" locked="0" layoutInCell="1" allowOverlap="1" wp14:anchorId="2B337AF5" wp14:editId="7100C95D">
                <wp:simplePos x="0" y="0"/>
                <wp:positionH relativeFrom="page">
                  <wp:posOffset>914400</wp:posOffset>
                </wp:positionH>
                <wp:positionV relativeFrom="paragraph">
                  <wp:posOffset>234315</wp:posOffset>
                </wp:positionV>
                <wp:extent cx="5943600" cy="0"/>
                <wp:effectExtent l="9525" t="9525" r="9525" b="9525"/>
                <wp:wrapTopAndBottom/>
                <wp:docPr id="24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FFFF8" id="Line 122" o:spid="_x0000_s1026" style="position:absolute;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8.45pt" to="540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" strokeweight=".48pt">
                <w10:wrap type="topAndBottom" anchorx="page"/>
              </v:line>
            </w:pict>
          </mc:Fallback>
        </mc:AlternateContent>
      </w:r>
    </w:p>
    <w:p w14:paraId="52045E5B" w14:textId="77777777" w:rsidR="00BD63E6" w:rsidRDefault="00D94B7A" w:rsidP="001C09AE">
      <w:pPr>
        <w:pStyle w:val="ListParagraph"/>
        <w:numPr>
          <w:ilvl w:val="0"/>
          <w:numId w:val="43"/>
        </w:numPr>
        <w:tabs>
          <w:tab w:val="left" w:pos="460"/>
        </w:tabs>
        <w:rPr>
          <w:sz w:val="24"/>
        </w:rPr>
      </w:pPr>
      <w:r>
        <w:rPr>
          <w:sz w:val="24"/>
        </w:rPr>
        <w:t>Apparent Problem or Cause of</w:t>
      </w:r>
      <w:r>
        <w:rPr>
          <w:spacing w:val="-25"/>
          <w:sz w:val="24"/>
        </w:rPr>
        <w:t xml:space="preserve"> </w:t>
      </w:r>
      <w:r>
        <w:rPr>
          <w:sz w:val="24"/>
        </w:rPr>
        <w:t>Failure:</w:t>
      </w:r>
    </w:p>
    <w:p w14:paraId="0CA4B316" w14:textId="77777777" w:rsidR="00BD63E6" w:rsidRDefault="00BD63E6">
      <w:pPr>
        <w:pStyle w:val="BodyText"/>
        <w:rPr>
          <w:sz w:val="20"/>
        </w:rPr>
      </w:pPr>
    </w:p>
    <w:p w14:paraId="2577074B" w14:textId="77777777" w:rsidR="00BD63E6" w:rsidRDefault="00BD63E6">
      <w:pPr>
        <w:pStyle w:val="BodyText"/>
        <w:rPr>
          <w:sz w:val="20"/>
        </w:rPr>
      </w:pPr>
    </w:p>
    <w:p w14:paraId="625F99D7" w14:textId="77777777" w:rsidR="00BD63E6" w:rsidRDefault="00BD63E6">
      <w:pPr>
        <w:pStyle w:val="BodyText"/>
        <w:rPr>
          <w:sz w:val="20"/>
        </w:rPr>
      </w:pPr>
    </w:p>
    <w:p w14:paraId="089DC5E5" w14:textId="77777777" w:rsidR="00BD63E6" w:rsidRDefault="00BD63E6">
      <w:pPr>
        <w:pStyle w:val="BodyText"/>
        <w:rPr>
          <w:sz w:val="20"/>
        </w:rPr>
      </w:pPr>
    </w:p>
    <w:p w14:paraId="27BD8E2D" w14:textId="77777777" w:rsidR="00BD63E6" w:rsidRDefault="00DE5247">
      <w:pPr>
        <w:pStyle w:val="BodyText"/>
        <w:spacing w:before="4"/>
        <w:rPr>
          <w:sz w:val="11"/>
        </w:rPr>
      </w:pPr>
      <w:r>
        <w:rPr>
          <w:noProof/>
        </w:rPr>
        <mc:AlternateContent>
          <mc:Choice Requires="wps">
            <w:drawing>
              <wp:anchor distT="0" distB="0" distL="0" distR="0" simplePos="0" relativeHeight="251582976" behindDoc="0" locked="0" layoutInCell="1" allowOverlap="1" wp14:anchorId="4639F61D" wp14:editId="38A37DCB">
                <wp:simplePos x="0" y="0"/>
                <wp:positionH relativeFrom="page">
                  <wp:posOffset>914400</wp:posOffset>
                </wp:positionH>
                <wp:positionV relativeFrom="paragraph">
                  <wp:posOffset>111125</wp:posOffset>
                </wp:positionV>
                <wp:extent cx="5943600" cy="0"/>
                <wp:effectExtent l="9525" t="6350" r="9525" b="12700"/>
                <wp:wrapTopAndBottom/>
                <wp:docPr id="24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34E3A" id="Line 121" o:spid="_x0000_s1026" style="position:absolute;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75pt" to="54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" strokeweight=".48pt">
                <w10:wrap type="topAndBottom" anchorx="page"/>
              </v:line>
            </w:pict>
          </mc:Fallback>
        </mc:AlternateContent>
      </w:r>
    </w:p>
    <w:p w14:paraId="2E041FBA" w14:textId="77777777" w:rsidR="00BD63E6" w:rsidRDefault="00D94B7A" w:rsidP="001C09AE">
      <w:pPr>
        <w:pStyle w:val="ListParagraph"/>
        <w:numPr>
          <w:ilvl w:val="0"/>
          <w:numId w:val="43"/>
        </w:numPr>
        <w:tabs>
          <w:tab w:val="left" w:pos="460"/>
        </w:tabs>
        <w:rPr>
          <w:sz w:val="24"/>
        </w:rPr>
      </w:pPr>
      <w:r>
        <w:rPr>
          <w:sz w:val="24"/>
        </w:rPr>
        <w:t>Part # or Piece of Equipment That Needs Repair or</w:t>
      </w:r>
      <w:r>
        <w:rPr>
          <w:spacing w:val="-35"/>
          <w:sz w:val="24"/>
        </w:rPr>
        <w:t xml:space="preserve"> </w:t>
      </w:r>
      <w:r>
        <w:rPr>
          <w:sz w:val="24"/>
        </w:rPr>
        <w:t>Replacement:</w:t>
      </w:r>
    </w:p>
    <w:p w14:paraId="6F41F211" w14:textId="77777777" w:rsidR="00BD63E6" w:rsidRDefault="00BD63E6">
      <w:pPr>
        <w:pStyle w:val="BodyText"/>
        <w:rPr>
          <w:sz w:val="20"/>
        </w:rPr>
      </w:pPr>
    </w:p>
    <w:p w14:paraId="4FF06BAA" w14:textId="77777777" w:rsidR="00BD63E6" w:rsidRDefault="00BD63E6">
      <w:pPr>
        <w:pStyle w:val="BodyText"/>
        <w:rPr>
          <w:sz w:val="20"/>
        </w:rPr>
      </w:pPr>
    </w:p>
    <w:p w14:paraId="555F2B67" w14:textId="77777777" w:rsidR="00BD63E6" w:rsidRDefault="00BD63E6">
      <w:pPr>
        <w:pStyle w:val="BodyText"/>
        <w:rPr>
          <w:sz w:val="20"/>
        </w:rPr>
      </w:pPr>
    </w:p>
    <w:p w14:paraId="3F10F5AB" w14:textId="77777777" w:rsidR="00BD63E6" w:rsidRDefault="00BD63E6">
      <w:pPr>
        <w:pStyle w:val="BodyText"/>
        <w:rPr>
          <w:sz w:val="20"/>
        </w:rPr>
      </w:pPr>
    </w:p>
    <w:p w14:paraId="08AD8681" w14:textId="77777777" w:rsidR="00BD63E6" w:rsidRDefault="00DE5247">
      <w:pPr>
        <w:pStyle w:val="BodyText"/>
        <w:spacing w:before="10"/>
        <w:rPr>
          <w:sz w:val="14"/>
        </w:rPr>
      </w:pPr>
      <w:r>
        <w:rPr>
          <w:noProof/>
        </w:rPr>
        <mc:AlternateContent>
          <mc:Choice Requires="wps">
            <w:drawing>
              <wp:anchor distT="0" distB="0" distL="0" distR="0" simplePos="0" relativeHeight="251604480" behindDoc="0" locked="0" layoutInCell="1" allowOverlap="1" wp14:anchorId="731DA49E" wp14:editId="5341335D">
                <wp:simplePos x="0" y="0"/>
                <wp:positionH relativeFrom="page">
                  <wp:posOffset>895985</wp:posOffset>
                </wp:positionH>
                <wp:positionV relativeFrom="paragraph">
                  <wp:posOffset>142875</wp:posOffset>
                </wp:positionV>
                <wp:extent cx="5980430" cy="0"/>
                <wp:effectExtent l="10160" t="9525" r="10160" b="9525"/>
                <wp:wrapTopAndBottom/>
                <wp:docPr id="24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20960" id="Line 120" o:spid="_x0000_s1026"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1.25pt" to="541.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" strokeweight="1.44pt">
                <w10:wrap type="topAndBottom" anchorx="page"/>
              </v:line>
            </w:pict>
          </mc:Fallback>
        </mc:AlternateContent>
      </w:r>
    </w:p>
    <w:p w14:paraId="040DAD20" w14:textId="77777777" w:rsidR="00BD63E6" w:rsidRDefault="00BD63E6">
      <w:pPr>
        <w:pStyle w:val="BodyText"/>
        <w:rPr>
          <w:sz w:val="20"/>
        </w:rPr>
      </w:pPr>
    </w:p>
    <w:p w14:paraId="1BB76930" w14:textId="77777777" w:rsidR="00BD63E6" w:rsidRDefault="00DE5247">
      <w:pPr>
        <w:pStyle w:val="BodyText"/>
        <w:spacing w:before="9"/>
        <w:rPr>
          <w:sz w:val="18"/>
        </w:rPr>
      </w:pPr>
      <w:r>
        <w:rPr>
          <w:noProof/>
        </w:rPr>
        <mc:AlternateContent>
          <mc:Choice Requires="wps">
            <w:drawing>
              <wp:anchor distT="0" distB="0" distL="0" distR="0" simplePos="0" relativeHeight="251625984" behindDoc="0" locked="0" layoutInCell="1" allowOverlap="1" wp14:anchorId="075C5B45" wp14:editId="7D26096E">
                <wp:simplePos x="0" y="0"/>
                <wp:positionH relativeFrom="page">
                  <wp:posOffset>4572000</wp:posOffset>
                </wp:positionH>
                <wp:positionV relativeFrom="paragraph">
                  <wp:posOffset>165100</wp:posOffset>
                </wp:positionV>
                <wp:extent cx="2286000" cy="0"/>
                <wp:effectExtent l="9525" t="10160" r="9525" b="8890"/>
                <wp:wrapTopAndBottom/>
                <wp:docPr id="24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4E4D9" id="Line 119"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13pt" to="54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" strokeweight=".48pt">
                <w10:wrap type="topAndBottom" anchorx="page"/>
              </v:line>
            </w:pict>
          </mc:Fallback>
        </mc:AlternateContent>
      </w:r>
    </w:p>
    <w:p w14:paraId="664B11A1" w14:textId="77777777" w:rsidR="00BD63E6" w:rsidRDefault="00D94B7A">
      <w:pPr>
        <w:ind w:left="5920"/>
        <w:rPr>
          <w:sz w:val="24"/>
        </w:rPr>
      </w:pPr>
      <w:r>
        <w:rPr>
          <w:sz w:val="24"/>
        </w:rPr>
        <w:t>Signature: Superintendent</w:t>
      </w:r>
    </w:p>
    <w:p w14:paraId="68F03A5B" w14:textId="77777777" w:rsidR="00BD63E6" w:rsidRDefault="00BD63E6">
      <w:pPr>
        <w:pStyle w:val="BodyText"/>
        <w:spacing w:before="1"/>
      </w:pPr>
    </w:p>
    <w:p w14:paraId="62FBB256" w14:textId="77777777" w:rsidR="00BD63E6" w:rsidRDefault="00D94B7A">
      <w:pPr>
        <w:tabs>
          <w:tab w:val="left" w:pos="9287"/>
        </w:tabs>
        <w:spacing w:before="1"/>
        <w:ind w:left="5917"/>
        <w:rPr>
          <w:sz w:val="24"/>
        </w:rPr>
      </w:pPr>
      <w:r>
        <w:rPr>
          <w:sz w:val="24"/>
        </w:rPr>
        <w:t xml:space="preserve">Phone: </w:t>
      </w:r>
      <w:r>
        <w:rPr>
          <w:sz w:val="24"/>
          <w:u w:val="single"/>
        </w:rPr>
        <w:t xml:space="preserve"> </w:t>
      </w:r>
      <w:r>
        <w:rPr>
          <w:sz w:val="24"/>
          <w:u w:val="single"/>
        </w:rPr>
        <w:tab/>
      </w:r>
    </w:p>
    <w:p w14:paraId="6CF5820E" w14:textId="77777777" w:rsidR="00BD63E6" w:rsidRDefault="00BD63E6">
      <w:pPr>
        <w:pStyle w:val="BodyText"/>
        <w:spacing w:before="3"/>
        <w:rPr>
          <w:sz w:val="15"/>
        </w:rPr>
      </w:pPr>
    </w:p>
    <w:p w14:paraId="218B33BF" w14:textId="77777777" w:rsidR="00BD63E6" w:rsidRDefault="00D94B7A">
      <w:pPr>
        <w:pStyle w:val="BodyText"/>
        <w:tabs>
          <w:tab w:val="left" w:pos="9119"/>
        </w:tabs>
        <w:spacing w:before="90"/>
        <w:ind w:left="5920"/>
      </w:pPr>
      <w:r>
        <w:t>Email:</w:t>
      </w:r>
      <w:r>
        <w:rPr>
          <w:spacing w:val="-2"/>
        </w:rPr>
        <w:t xml:space="preserve"> </w:t>
      </w:r>
      <w:r>
        <w:rPr>
          <w:u w:val="single"/>
        </w:rPr>
        <w:t xml:space="preserve"> </w:t>
      </w:r>
      <w:r>
        <w:rPr>
          <w:u w:val="single"/>
        </w:rPr>
        <w:tab/>
      </w:r>
    </w:p>
    <w:p w14:paraId="744CE626" w14:textId="77777777" w:rsidR="00BD63E6" w:rsidRDefault="00BD63E6">
      <w:pPr>
        <w:sectPr w:rsidR="00BD63E6">
          <w:pgSz w:w="12240" w:h="15840"/>
          <w:pgMar w:top="1600" w:right="1280" w:bottom="1240" w:left="1280" w:header="720" w:footer="998" w:gutter="0"/>
          <w:cols w:space="720"/>
        </w:sectPr>
      </w:pPr>
    </w:p>
    <w:p w14:paraId="45262FBF" w14:textId="77777777" w:rsidR="00BD63E6" w:rsidRDefault="00BD63E6">
      <w:pPr>
        <w:pStyle w:val="BodyText"/>
        <w:rPr>
          <w:sz w:val="20"/>
        </w:rPr>
      </w:pPr>
    </w:p>
    <w:p w14:paraId="65029A9C" w14:textId="77777777" w:rsidR="00BD63E6" w:rsidRDefault="00BD63E6">
      <w:pPr>
        <w:pStyle w:val="BodyText"/>
        <w:rPr>
          <w:sz w:val="20"/>
        </w:rPr>
      </w:pPr>
    </w:p>
    <w:p w14:paraId="2FF245EA" w14:textId="77777777" w:rsidR="00BD63E6" w:rsidRDefault="00BD63E6">
      <w:pPr>
        <w:pStyle w:val="BodyText"/>
        <w:rPr>
          <w:sz w:val="20"/>
        </w:rPr>
      </w:pPr>
    </w:p>
    <w:p w14:paraId="7C70E36B" w14:textId="77777777" w:rsidR="00BD63E6" w:rsidRDefault="00BD63E6">
      <w:pPr>
        <w:pStyle w:val="BodyText"/>
        <w:rPr>
          <w:sz w:val="20"/>
        </w:rPr>
      </w:pPr>
    </w:p>
    <w:p w14:paraId="11D16FAB" w14:textId="77777777" w:rsidR="00BD63E6" w:rsidRDefault="00BD63E6">
      <w:pPr>
        <w:pStyle w:val="BodyText"/>
        <w:rPr>
          <w:sz w:val="20"/>
        </w:rPr>
      </w:pPr>
    </w:p>
    <w:p w14:paraId="2AB5A6E6" w14:textId="77777777" w:rsidR="00BD63E6" w:rsidRDefault="00BD63E6">
      <w:pPr>
        <w:pStyle w:val="BodyText"/>
        <w:rPr>
          <w:sz w:val="20"/>
        </w:rPr>
      </w:pPr>
    </w:p>
    <w:p w14:paraId="15D08CBD" w14:textId="77777777" w:rsidR="00BD63E6" w:rsidRDefault="00BD63E6">
      <w:pPr>
        <w:pStyle w:val="BodyText"/>
        <w:rPr>
          <w:sz w:val="20"/>
        </w:rPr>
      </w:pPr>
    </w:p>
    <w:p w14:paraId="7CB3F790" w14:textId="77777777" w:rsidR="00BD63E6" w:rsidRDefault="00BD63E6">
      <w:pPr>
        <w:pStyle w:val="BodyText"/>
        <w:rPr>
          <w:sz w:val="20"/>
        </w:rPr>
      </w:pPr>
    </w:p>
    <w:p w14:paraId="1F2D4567" w14:textId="77777777" w:rsidR="00BD63E6" w:rsidRDefault="00BD63E6">
      <w:pPr>
        <w:pStyle w:val="BodyText"/>
        <w:spacing w:before="7"/>
        <w:rPr>
          <w:sz w:val="21"/>
        </w:rPr>
      </w:pPr>
    </w:p>
    <w:p w14:paraId="26CC3E16" w14:textId="77777777" w:rsidR="00BD63E6" w:rsidRDefault="00D94B7A">
      <w:pPr>
        <w:spacing w:before="93"/>
        <w:ind w:left="120"/>
        <w:jc w:val="both"/>
        <w:rPr>
          <w:sz w:val="18"/>
        </w:rPr>
      </w:pPr>
      <w:r>
        <w:rPr>
          <w:noProof/>
        </w:rPr>
        <w:drawing>
          <wp:anchor distT="0" distB="0" distL="0" distR="0" simplePos="0" relativeHeight="251647488" behindDoc="0" locked="0" layoutInCell="1" allowOverlap="1" wp14:anchorId="3744B6F9" wp14:editId="622C4B97">
            <wp:simplePos x="0" y="0"/>
            <wp:positionH relativeFrom="page">
              <wp:posOffset>914400</wp:posOffset>
            </wp:positionH>
            <wp:positionV relativeFrom="paragraph">
              <wp:posOffset>-1000335</wp:posOffset>
            </wp:positionV>
            <wp:extent cx="6853832" cy="1041398"/>
            <wp:effectExtent l="0" t="0" r="0" b="0"/>
            <wp:wrapNone/>
            <wp:docPr id="11" name="image21.jpeg" descr="Description: headerf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571" cstate="print"/>
                    <a:stretch>
                      <a:fillRect/>
                    </a:stretch>
                  </pic:blipFill>
                  <pic:spPr>
                    <a:xfrm>
                      <a:off x="0" y="0"/>
                      <a:ext cx="6853832" cy="1041398"/>
                    </a:xfrm>
                    <a:prstGeom prst="rect">
                      <a:avLst/>
                    </a:prstGeom>
                  </pic:spPr>
                </pic:pic>
              </a:graphicData>
            </a:graphic>
          </wp:anchor>
        </w:drawing>
      </w:r>
      <w:r>
        <w:rPr>
          <w:sz w:val="18"/>
        </w:rPr>
        <w:t>FACILITIES MANAGEMENT</w:t>
      </w:r>
    </w:p>
    <w:p w14:paraId="04769847" w14:textId="2B93DFE5" w:rsidR="00BD63E6" w:rsidRDefault="00DD66AF">
      <w:pPr>
        <w:spacing w:before="33"/>
        <w:ind w:left="119"/>
        <w:jc w:val="both"/>
        <w:rPr>
          <w:sz w:val="18"/>
        </w:rPr>
      </w:pPr>
      <w:r>
        <w:rPr>
          <w:sz w:val="18"/>
        </w:rPr>
        <w:t>Capital Construction &amp; Renovations</w:t>
      </w:r>
      <w:r w:rsidR="00D94B7A">
        <w:rPr>
          <w:sz w:val="18"/>
        </w:rPr>
        <w:t xml:space="preserve"> Department</w:t>
      </w:r>
    </w:p>
    <w:p w14:paraId="54BC9DCE" w14:textId="77777777" w:rsidR="00BD63E6" w:rsidRDefault="00BD63E6">
      <w:pPr>
        <w:pStyle w:val="BodyText"/>
        <w:spacing w:before="8"/>
        <w:rPr>
          <w:sz w:val="20"/>
        </w:rPr>
      </w:pPr>
    </w:p>
    <w:p w14:paraId="62FEC2A6" w14:textId="62B0E71F" w:rsidR="00BD63E6" w:rsidRDefault="00D94B7A">
      <w:pPr>
        <w:pStyle w:val="Heading4"/>
        <w:jc w:val="both"/>
      </w:pPr>
      <w:bookmarkStart w:id="442" w:name="November_10,_2016"/>
      <w:bookmarkEnd w:id="442"/>
      <w:r>
        <w:t>November 10, 20</w:t>
      </w:r>
      <w:r w:rsidR="003F1592">
        <w:t>20</w:t>
      </w:r>
    </w:p>
    <w:p w14:paraId="627E39D6" w14:textId="77777777" w:rsidR="00BD63E6" w:rsidRDefault="00BD63E6">
      <w:pPr>
        <w:pStyle w:val="BodyText"/>
        <w:spacing w:before="10"/>
      </w:pPr>
    </w:p>
    <w:p w14:paraId="1F7DB749" w14:textId="77777777" w:rsidR="00BD63E6" w:rsidRDefault="00D94B7A">
      <w:pPr>
        <w:spacing w:before="1" w:line="477" w:lineRule="auto"/>
        <w:ind w:left="120" w:right="6967" w:firstLine="120"/>
        <w:rPr>
          <w:sz w:val="24"/>
        </w:rPr>
      </w:pPr>
      <w:r>
        <w:rPr>
          <w:sz w:val="24"/>
        </w:rPr>
        <w:t>Contact Name, Firm Name &amp; Address Fax:</w:t>
      </w:r>
    </w:p>
    <w:p w14:paraId="34ED3E9E" w14:textId="77777777" w:rsidR="00BD63E6" w:rsidRDefault="00D94B7A">
      <w:pPr>
        <w:tabs>
          <w:tab w:val="left" w:pos="839"/>
        </w:tabs>
        <w:spacing w:before="33" w:line="242" w:lineRule="exact"/>
        <w:ind w:left="840" w:right="7956" w:hanging="720"/>
        <w:rPr>
          <w:sz w:val="24"/>
        </w:rPr>
      </w:pPr>
      <w:r>
        <w:rPr>
          <w:sz w:val="24"/>
        </w:rPr>
        <w:t>Ref:</w:t>
      </w:r>
      <w:r>
        <w:rPr>
          <w:sz w:val="24"/>
        </w:rPr>
        <w:tab/>
        <w:t>University</w:t>
      </w:r>
      <w:r>
        <w:rPr>
          <w:spacing w:val="-13"/>
          <w:sz w:val="24"/>
        </w:rPr>
        <w:t xml:space="preserve"> </w:t>
      </w:r>
      <w:r>
        <w:rPr>
          <w:sz w:val="24"/>
        </w:rPr>
        <w:t>of</w:t>
      </w:r>
      <w:r>
        <w:rPr>
          <w:spacing w:val="-6"/>
          <w:sz w:val="24"/>
        </w:rPr>
        <w:t xml:space="preserve"> </w:t>
      </w:r>
      <w:r>
        <w:rPr>
          <w:sz w:val="24"/>
        </w:rPr>
        <w:t>Virginia</w:t>
      </w:r>
      <w:r>
        <w:rPr>
          <w:w w:val="99"/>
          <w:sz w:val="24"/>
        </w:rPr>
        <w:t xml:space="preserve"> </w:t>
      </w:r>
      <w:r>
        <w:rPr>
          <w:sz w:val="24"/>
        </w:rPr>
        <w:t>Project</w:t>
      </w:r>
      <w:r>
        <w:rPr>
          <w:spacing w:val="-11"/>
          <w:sz w:val="24"/>
        </w:rPr>
        <w:t xml:space="preserve"> </w:t>
      </w:r>
      <w:r>
        <w:rPr>
          <w:sz w:val="24"/>
        </w:rPr>
        <w:t>Name</w:t>
      </w:r>
    </w:p>
    <w:p w14:paraId="0C87F7BD" w14:textId="63012A22" w:rsidR="00BD63E6" w:rsidRDefault="00D94B7A">
      <w:pPr>
        <w:spacing w:line="222" w:lineRule="exact"/>
        <w:ind w:left="839"/>
        <w:rPr>
          <w:sz w:val="24"/>
        </w:rPr>
      </w:pPr>
      <w:r>
        <w:rPr>
          <w:sz w:val="24"/>
        </w:rPr>
        <w:t>Contracting Option/</w:t>
      </w:r>
      <w:r w:rsidR="00DD66AF">
        <w:rPr>
          <w:sz w:val="24"/>
        </w:rPr>
        <w:t xml:space="preserve"> </w:t>
      </w:r>
      <w:r>
        <w:rPr>
          <w:sz w:val="24"/>
        </w:rPr>
        <w:t>Trade Package Name</w:t>
      </w:r>
    </w:p>
    <w:p w14:paraId="5737B3F3" w14:textId="77777777" w:rsidR="00BD63E6" w:rsidRDefault="00D94B7A">
      <w:pPr>
        <w:tabs>
          <w:tab w:val="left" w:pos="3311"/>
          <w:tab w:val="left" w:pos="5332"/>
        </w:tabs>
        <w:spacing w:before="1" w:line="264" w:lineRule="exact"/>
        <w:ind w:left="840" w:right="4532"/>
        <w:rPr>
          <w:sz w:val="24"/>
        </w:rPr>
      </w:pPr>
      <w:r>
        <w:rPr>
          <w:sz w:val="24"/>
        </w:rPr>
        <w:t>Project Code: including package #;</w:t>
      </w:r>
      <w:r>
        <w:rPr>
          <w:spacing w:val="-10"/>
          <w:sz w:val="24"/>
        </w:rPr>
        <w:t xml:space="preserve"> </w:t>
      </w:r>
      <w:r>
        <w:rPr>
          <w:sz w:val="24"/>
        </w:rPr>
        <w:t>WO</w:t>
      </w:r>
      <w:r>
        <w:rPr>
          <w:spacing w:val="-4"/>
          <w:sz w:val="24"/>
        </w:rPr>
        <w:t xml:space="preserve"> </w:t>
      </w:r>
      <w:r>
        <w:rPr>
          <w:sz w:val="24"/>
        </w:rPr>
        <w:t>#</w:t>
      </w:r>
      <w:r>
        <w:rPr>
          <w:sz w:val="24"/>
        </w:rPr>
        <w:tab/>
        <w:t>; PIMS</w:t>
      </w:r>
      <w:r>
        <w:rPr>
          <w:spacing w:val="-7"/>
          <w:sz w:val="24"/>
        </w:rPr>
        <w:t xml:space="preserve"> </w:t>
      </w:r>
      <w:r>
        <w:rPr>
          <w:sz w:val="24"/>
        </w:rPr>
        <w:t>#</w:t>
      </w:r>
      <w:r>
        <w:rPr>
          <w:spacing w:val="-5"/>
          <w:sz w:val="24"/>
        </w:rPr>
        <w:t xml:space="preserve"> </w:t>
      </w:r>
      <w:r>
        <w:rPr>
          <w:sz w:val="24"/>
        </w:rPr>
        <w:t>P</w:t>
      </w:r>
      <w:r>
        <w:rPr>
          <w:w w:val="99"/>
          <w:sz w:val="24"/>
        </w:rPr>
        <w:t xml:space="preserve"> </w:t>
      </w:r>
      <w:r>
        <w:rPr>
          <w:sz w:val="24"/>
        </w:rPr>
        <w:t>(Warranty</w:t>
      </w:r>
      <w:r>
        <w:rPr>
          <w:spacing w:val="-10"/>
          <w:sz w:val="24"/>
        </w:rPr>
        <w:t xml:space="preserve"> </w:t>
      </w:r>
      <w:r>
        <w:rPr>
          <w:sz w:val="24"/>
        </w:rPr>
        <w:t>Claim #</w:t>
      </w:r>
      <w:r>
        <w:rPr>
          <w:sz w:val="24"/>
        </w:rPr>
        <w:tab/>
        <w:t>)</w:t>
      </w:r>
    </w:p>
    <w:p w14:paraId="0EFF4427" w14:textId="77777777" w:rsidR="00BD63E6" w:rsidRDefault="00BD63E6">
      <w:pPr>
        <w:pStyle w:val="BodyText"/>
        <w:spacing w:before="8"/>
        <w:rPr>
          <w:sz w:val="24"/>
        </w:rPr>
      </w:pPr>
    </w:p>
    <w:p w14:paraId="71E63B98" w14:textId="3EBA414E" w:rsidR="00BD63E6" w:rsidRDefault="00D94B7A">
      <w:pPr>
        <w:ind w:left="120"/>
        <w:jc w:val="both"/>
        <w:rPr>
          <w:sz w:val="24"/>
        </w:rPr>
      </w:pPr>
      <w:r>
        <w:rPr>
          <w:sz w:val="24"/>
        </w:rPr>
        <w:t>Dear Mr./Ms.:</w:t>
      </w:r>
    </w:p>
    <w:p w14:paraId="28893599" w14:textId="77777777" w:rsidR="00BD63E6" w:rsidRDefault="00BD63E6">
      <w:pPr>
        <w:pStyle w:val="BodyText"/>
        <w:spacing w:before="11"/>
      </w:pPr>
    </w:p>
    <w:p w14:paraId="32DA0054" w14:textId="77777777" w:rsidR="00BD63E6" w:rsidRDefault="00D94B7A">
      <w:pPr>
        <w:ind w:left="120" w:right="1438"/>
        <w:jc w:val="both"/>
        <w:rPr>
          <w:sz w:val="24"/>
        </w:rPr>
      </w:pPr>
      <w:r>
        <w:rPr>
          <w:sz w:val="24"/>
        </w:rPr>
        <w:t>Please</w:t>
      </w:r>
      <w:r>
        <w:rPr>
          <w:spacing w:val="-15"/>
          <w:sz w:val="24"/>
        </w:rPr>
        <w:t xml:space="preserve"> </w:t>
      </w:r>
      <w:r>
        <w:rPr>
          <w:sz w:val="24"/>
        </w:rPr>
        <w:t>see</w:t>
      </w:r>
      <w:r>
        <w:rPr>
          <w:spacing w:val="-15"/>
          <w:sz w:val="24"/>
        </w:rPr>
        <w:t xml:space="preserve"> </w:t>
      </w:r>
      <w:r>
        <w:rPr>
          <w:sz w:val="24"/>
        </w:rPr>
        <w:t>the</w:t>
      </w:r>
      <w:r>
        <w:rPr>
          <w:spacing w:val="-15"/>
          <w:sz w:val="24"/>
        </w:rPr>
        <w:t xml:space="preserve"> </w:t>
      </w:r>
      <w:r>
        <w:rPr>
          <w:sz w:val="24"/>
        </w:rPr>
        <w:t>attached</w:t>
      </w:r>
      <w:r>
        <w:rPr>
          <w:spacing w:val="-14"/>
          <w:sz w:val="24"/>
        </w:rPr>
        <w:t xml:space="preserve"> </w:t>
      </w:r>
      <w:r>
        <w:rPr>
          <w:sz w:val="24"/>
        </w:rPr>
        <w:t>Warranty</w:t>
      </w:r>
      <w:r>
        <w:rPr>
          <w:spacing w:val="-18"/>
          <w:sz w:val="24"/>
        </w:rPr>
        <w:t xml:space="preserve"> </w:t>
      </w:r>
      <w:r>
        <w:rPr>
          <w:sz w:val="24"/>
        </w:rPr>
        <w:t>Claim</w:t>
      </w:r>
      <w:r>
        <w:rPr>
          <w:spacing w:val="-14"/>
          <w:sz w:val="24"/>
        </w:rPr>
        <w:t xml:space="preserve"> </w:t>
      </w:r>
      <w:r>
        <w:rPr>
          <w:sz w:val="24"/>
        </w:rPr>
        <w:t>for</w:t>
      </w:r>
      <w:r>
        <w:rPr>
          <w:spacing w:val="-15"/>
          <w:sz w:val="24"/>
        </w:rPr>
        <w:t xml:space="preserve"> </w:t>
      </w:r>
      <w:r>
        <w:rPr>
          <w:sz w:val="24"/>
        </w:rPr>
        <w:t>this</w:t>
      </w:r>
      <w:r>
        <w:rPr>
          <w:spacing w:val="-14"/>
          <w:sz w:val="24"/>
        </w:rPr>
        <w:t xml:space="preserve"> </w:t>
      </w:r>
      <w:r>
        <w:rPr>
          <w:sz w:val="24"/>
        </w:rPr>
        <w:t>project.</w:t>
      </w:r>
      <w:r>
        <w:rPr>
          <w:spacing w:val="-14"/>
          <w:sz w:val="24"/>
        </w:rPr>
        <w:t xml:space="preserve"> </w:t>
      </w:r>
      <w:r>
        <w:rPr>
          <w:sz w:val="24"/>
        </w:rPr>
        <w:t>As</w:t>
      </w:r>
      <w:r>
        <w:rPr>
          <w:spacing w:val="-14"/>
          <w:sz w:val="24"/>
        </w:rPr>
        <w:t xml:space="preserve"> </w:t>
      </w:r>
      <w:r>
        <w:rPr>
          <w:sz w:val="24"/>
        </w:rPr>
        <w:t>soon</w:t>
      </w:r>
      <w:r>
        <w:rPr>
          <w:spacing w:val="-14"/>
          <w:sz w:val="24"/>
        </w:rPr>
        <w:t xml:space="preserve"> </w:t>
      </w:r>
      <w:r>
        <w:rPr>
          <w:sz w:val="24"/>
        </w:rPr>
        <w:t>as</w:t>
      </w:r>
      <w:r>
        <w:rPr>
          <w:spacing w:val="-14"/>
          <w:sz w:val="24"/>
        </w:rPr>
        <w:t xml:space="preserve"> </w:t>
      </w:r>
      <w:r>
        <w:rPr>
          <w:sz w:val="24"/>
        </w:rPr>
        <w:t>the</w:t>
      </w:r>
      <w:r>
        <w:rPr>
          <w:spacing w:val="-15"/>
          <w:sz w:val="24"/>
        </w:rPr>
        <w:t xml:space="preserve"> </w:t>
      </w:r>
      <w:r>
        <w:rPr>
          <w:sz w:val="24"/>
        </w:rPr>
        <w:t>item(s)</w:t>
      </w:r>
      <w:r>
        <w:rPr>
          <w:spacing w:val="-15"/>
          <w:sz w:val="24"/>
        </w:rPr>
        <w:t xml:space="preserve"> </w:t>
      </w:r>
      <w:r>
        <w:rPr>
          <w:sz w:val="24"/>
        </w:rPr>
        <w:t>have</w:t>
      </w:r>
      <w:r>
        <w:rPr>
          <w:spacing w:val="-15"/>
          <w:sz w:val="24"/>
        </w:rPr>
        <w:t xml:space="preserve"> </w:t>
      </w:r>
      <w:r>
        <w:rPr>
          <w:sz w:val="24"/>
        </w:rPr>
        <w:t>been</w:t>
      </w:r>
      <w:r>
        <w:rPr>
          <w:spacing w:val="-14"/>
          <w:sz w:val="24"/>
        </w:rPr>
        <w:t xml:space="preserve"> </w:t>
      </w:r>
      <w:r>
        <w:rPr>
          <w:sz w:val="24"/>
        </w:rPr>
        <w:t xml:space="preserve">addressed please complete the claim form and return to </w:t>
      </w:r>
      <w:r>
        <w:rPr>
          <w:spacing w:val="2"/>
          <w:sz w:val="24"/>
        </w:rPr>
        <w:t xml:space="preserve">my </w:t>
      </w:r>
      <w:r>
        <w:rPr>
          <w:sz w:val="24"/>
        </w:rPr>
        <w:t>attention to document your work. Your firm’s continued interest and efforts to address this issue are much</w:t>
      </w:r>
      <w:r>
        <w:rPr>
          <w:spacing w:val="-17"/>
          <w:sz w:val="24"/>
        </w:rPr>
        <w:t xml:space="preserve"> </w:t>
      </w:r>
      <w:r>
        <w:rPr>
          <w:sz w:val="24"/>
        </w:rPr>
        <w:t>appreciated.</w:t>
      </w:r>
    </w:p>
    <w:p w14:paraId="704B76DF" w14:textId="77777777" w:rsidR="00BD63E6" w:rsidRDefault="00BD63E6">
      <w:pPr>
        <w:pStyle w:val="BodyText"/>
        <w:spacing w:before="11"/>
      </w:pPr>
    </w:p>
    <w:p w14:paraId="1A1C397B" w14:textId="77777777" w:rsidR="00BD63E6" w:rsidRDefault="00D94B7A">
      <w:pPr>
        <w:ind w:left="120"/>
        <w:jc w:val="both"/>
        <w:rPr>
          <w:sz w:val="24"/>
        </w:rPr>
      </w:pPr>
      <w:r>
        <w:rPr>
          <w:sz w:val="24"/>
        </w:rPr>
        <w:t>Sincerely,</w:t>
      </w:r>
    </w:p>
    <w:p w14:paraId="47D5EFE3" w14:textId="77777777" w:rsidR="00BD63E6" w:rsidRDefault="00BD63E6">
      <w:pPr>
        <w:pStyle w:val="BodyText"/>
        <w:rPr>
          <w:sz w:val="26"/>
        </w:rPr>
      </w:pPr>
    </w:p>
    <w:p w14:paraId="7560A6E3" w14:textId="77777777" w:rsidR="00BD63E6" w:rsidRDefault="00BD63E6">
      <w:pPr>
        <w:pStyle w:val="BodyText"/>
        <w:rPr>
          <w:sz w:val="26"/>
        </w:rPr>
      </w:pPr>
    </w:p>
    <w:p w14:paraId="17EF40FD" w14:textId="77777777" w:rsidR="00BD63E6" w:rsidRDefault="00BD63E6">
      <w:pPr>
        <w:pStyle w:val="BodyText"/>
        <w:rPr>
          <w:sz w:val="26"/>
        </w:rPr>
      </w:pPr>
    </w:p>
    <w:p w14:paraId="509CDA63" w14:textId="77777777" w:rsidR="00BD63E6" w:rsidRDefault="00BD63E6">
      <w:pPr>
        <w:pStyle w:val="BodyText"/>
        <w:rPr>
          <w:sz w:val="26"/>
        </w:rPr>
      </w:pPr>
    </w:p>
    <w:p w14:paraId="2C72F5D0" w14:textId="77777777" w:rsidR="00BD63E6" w:rsidRDefault="00D94B7A">
      <w:pPr>
        <w:spacing w:before="181"/>
        <w:ind w:left="120"/>
        <w:jc w:val="both"/>
        <w:rPr>
          <w:sz w:val="24"/>
        </w:rPr>
      </w:pPr>
      <w:r>
        <w:rPr>
          <w:sz w:val="24"/>
        </w:rPr>
        <w:t>Senior Construction Administration Manager</w:t>
      </w:r>
    </w:p>
    <w:p w14:paraId="514CEAFA" w14:textId="77777777" w:rsidR="00BD63E6" w:rsidRDefault="00BD63E6">
      <w:pPr>
        <w:pStyle w:val="BodyText"/>
        <w:spacing w:before="10"/>
      </w:pPr>
    </w:p>
    <w:p w14:paraId="0EDF5E6D" w14:textId="75ED55C7" w:rsidR="00BD63E6" w:rsidRDefault="00D94B7A">
      <w:pPr>
        <w:tabs>
          <w:tab w:val="left" w:pos="839"/>
        </w:tabs>
        <w:spacing w:before="1" w:line="480" w:lineRule="auto"/>
        <w:ind w:left="120" w:right="3282"/>
        <w:rPr>
          <w:sz w:val="24"/>
        </w:rPr>
      </w:pPr>
      <w:r>
        <w:rPr>
          <w:sz w:val="24"/>
        </w:rPr>
        <w:t>c:</w:t>
      </w:r>
      <w:r>
        <w:rPr>
          <w:sz w:val="24"/>
        </w:rPr>
        <w:tab/>
      </w:r>
      <w:r w:rsidR="003F1592">
        <w:rPr>
          <w:sz w:val="24"/>
        </w:rPr>
        <w:t>Mark Stanis</w:t>
      </w:r>
      <w:r>
        <w:rPr>
          <w:sz w:val="24"/>
        </w:rPr>
        <w:t>;</w:t>
      </w:r>
      <w:r w:rsidR="003F1592">
        <w:rPr>
          <w:sz w:val="24"/>
        </w:rPr>
        <w:t xml:space="preserve"> </w:t>
      </w:r>
      <w:r>
        <w:rPr>
          <w:sz w:val="24"/>
        </w:rPr>
        <w:t>George S. Southwell; Project</w:t>
      </w:r>
      <w:r>
        <w:rPr>
          <w:spacing w:val="-37"/>
          <w:sz w:val="24"/>
        </w:rPr>
        <w:t xml:space="preserve"> </w:t>
      </w:r>
      <w:r>
        <w:rPr>
          <w:sz w:val="24"/>
        </w:rPr>
        <w:t>Manager;</w:t>
      </w:r>
      <w:r>
        <w:rPr>
          <w:spacing w:val="-5"/>
          <w:sz w:val="24"/>
        </w:rPr>
        <w:t xml:space="preserve"> </w:t>
      </w:r>
      <w:r>
        <w:rPr>
          <w:sz w:val="24"/>
        </w:rPr>
        <w:t>Archive</w:t>
      </w:r>
      <w:r>
        <w:rPr>
          <w:w w:val="99"/>
          <w:sz w:val="24"/>
        </w:rPr>
        <w:t xml:space="preserve"> </w:t>
      </w:r>
      <w:r>
        <w:rPr>
          <w:sz w:val="24"/>
        </w:rPr>
        <w:t>Enclosure:  Warranty</w:t>
      </w:r>
      <w:r>
        <w:rPr>
          <w:spacing w:val="-14"/>
          <w:sz w:val="24"/>
        </w:rPr>
        <w:t xml:space="preserve"> </w:t>
      </w:r>
      <w:r>
        <w:rPr>
          <w:sz w:val="24"/>
        </w:rPr>
        <w:t>Claim</w:t>
      </w:r>
    </w:p>
    <w:p w14:paraId="2A363AC4" w14:textId="77777777" w:rsidR="00BD63E6" w:rsidRDefault="00BD63E6">
      <w:pPr>
        <w:spacing w:line="480" w:lineRule="auto"/>
        <w:rPr>
          <w:sz w:val="24"/>
        </w:rPr>
        <w:sectPr w:rsidR="00BD63E6">
          <w:pgSz w:w="12240" w:h="15840"/>
          <w:pgMar w:top="1600" w:right="0" w:bottom="1240" w:left="1320" w:header="720" w:footer="998" w:gutter="0"/>
          <w:cols w:space="720"/>
        </w:sectPr>
      </w:pPr>
    </w:p>
    <w:p w14:paraId="7D792965" w14:textId="77777777" w:rsidR="00BD63E6" w:rsidRDefault="00BD63E6">
      <w:pPr>
        <w:pStyle w:val="BodyText"/>
        <w:rPr>
          <w:sz w:val="13"/>
        </w:rPr>
      </w:pPr>
    </w:p>
    <w:p w14:paraId="2C3610BD" w14:textId="77777777" w:rsidR="00BD63E6" w:rsidRDefault="00D94B7A">
      <w:pPr>
        <w:spacing w:before="86"/>
        <w:ind w:left="3228" w:right="3229"/>
        <w:jc w:val="center"/>
        <w:rPr>
          <w:b/>
          <w:sz w:val="32"/>
        </w:rPr>
      </w:pPr>
      <w:r>
        <w:rPr>
          <w:b/>
          <w:sz w:val="32"/>
          <w:u w:val="thick"/>
        </w:rPr>
        <w:t>WARRANTY CLAIM</w:t>
      </w:r>
    </w:p>
    <w:p w14:paraId="312CDEAE" w14:textId="77777777" w:rsidR="00BD63E6" w:rsidRDefault="00BD63E6">
      <w:pPr>
        <w:pStyle w:val="BodyText"/>
        <w:rPr>
          <w:b/>
          <w:sz w:val="20"/>
        </w:rPr>
      </w:pPr>
    </w:p>
    <w:p w14:paraId="21677FA5" w14:textId="77777777" w:rsidR="00BD63E6" w:rsidRDefault="00BD63E6">
      <w:pPr>
        <w:pStyle w:val="BodyText"/>
        <w:spacing w:before="6"/>
        <w:rPr>
          <w:b/>
          <w:sz w:val="26"/>
        </w:rPr>
      </w:pPr>
    </w:p>
    <w:p w14:paraId="1A98ACE4" w14:textId="77777777" w:rsidR="00BD63E6" w:rsidRDefault="00D94B7A">
      <w:pPr>
        <w:pStyle w:val="Heading4"/>
        <w:spacing w:before="90" w:line="242" w:lineRule="auto"/>
        <w:ind w:right="136"/>
      </w:pPr>
      <w:bookmarkStart w:id="443" w:name="The_following_item(s)_are_being_claimed_"/>
      <w:bookmarkEnd w:id="443"/>
      <w:r>
        <w:t>The following item(s) are being claimed as warranty work to be addressed as per the terms of the General Conditions of the Contract, Section 45, Guarantee of the Work.</w:t>
      </w:r>
    </w:p>
    <w:p w14:paraId="6E2D7966" w14:textId="77777777" w:rsidR="00BD63E6" w:rsidRDefault="00BD63E6">
      <w:pPr>
        <w:pStyle w:val="BodyText"/>
        <w:spacing w:before="8"/>
      </w:pPr>
    </w:p>
    <w:p w14:paraId="61971E56" w14:textId="77777777" w:rsidR="00BD63E6" w:rsidRDefault="00D94B7A">
      <w:pPr>
        <w:ind w:left="120"/>
        <w:rPr>
          <w:sz w:val="24"/>
        </w:rPr>
      </w:pPr>
      <w:r>
        <w:rPr>
          <w:sz w:val="24"/>
          <w:u w:val="single"/>
        </w:rPr>
        <w:t>DESCRIPTION</w:t>
      </w:r>
      <w:r>
        <w:rPr>
          <w:sz w:val="24"/>
        </w:rPr>
        <w:t>:</w:t>
      </w:r>
    </w:p>
    <w:p w14:paraId="7D73B2D0" w14:textId="77777777" w:rsidR="00BD63E6" w:rsidRDefault="00BD63E6">
      <w:pPr>
        <w:pStyle w:val="BodyText"/>
        <w:rPr>
          <w:sz w:val="20"/>
        </w:rPr>
      </w:pPr>
    </w:p>
    <w:p w14:paraId="5A9FD324" w14:textId="77777777" w:rsidR="00BD63E6" w:rsidRDefault="00BD63E6">
      <w:pPr>
        <w:pStyle w:val="BodyText"/>
        <w:rPr>
          <w:sz w:val="20"/>
        </w:rPr>
      </w:pPr>
    </w:p>
    <w:p w14:paraId="4073F667" w14:textId="77777777" w:rsidR="00BD63E6" w:rsidRDefault="00BD63E6">
      <w:pPr>
        <w:pStyle w:val="BodyText"/>
        <w:rPr>
          <w:sz w:val="20"/>
        </w:rPr>
      </w:pPr>
    </w:p>
    <w:p w14:paraId="3BC09D98" w14:textId="77777777" w:rsidR="00BD63E6" w:rsidRDefault="00BD63E6">
      <w:pPr>
        <w:pStyle w:val="BodyText"/>
        <w:rPr>
          <w:sz w:val="20"/>
        </w:rPr>
      </w:pPr>
    </w:p>
    <w:p w14:paraId="676A9154" w14:textId="77777777" w:rsidR="00BD63E6" w:rsidRDefault="00BD63E6">
      <w:pPr>
        <w:pStyle w:val="BodyText"/>
        <w:rPr>
          <w:sz w:val="20"/>
        </w:rPr>
      </w:pPr>
    </w:p>
    <w:p w14:paraId="7E563DCC" w14:textId="77777777" w:rsidR="00BD63E6" w:rsidRDefault="00BD63E6">
      <w:pPr>
        <w:pStyle w:val="BodyText"/>
        <w:rPr>
          <w:sz w:val="20"/>
        </w:rPr>
      </w:pPr>
    </w:p>
    <w:p w14:paraId="4D8DA5BB" w14:textId="77777777" w:rsidR="00BD63E6" w:rsidRDefault="00BD63E6">
      <w:pPr>
        <w:pStyle w:val="BodyText"/>
        <w:rPr>
          <w:sz w:val="20"/>
        </w:rPr>
      </w:pPr>
    </w:p>
    <w:p w14:paraId="4E1BE30E" w14:textId="77777777" w:rsidR="00BD63E6" w:rsidRDefault="00BD63E6">
      <w:pPr>
        <w:pStyle w:val="BodyText"/>
        <w:rPr>
          <w:sz w:val="20"/>
        </w:rPr>
      </w:pPr>
    </w:p>
    <w:p w14:paraId="1EE26E0C" w14:textId="77777777" w:rsidR="00BD63E6" w:rsidRDefault="00BD63E6">
      <w:pPr>
        <w:pStyle w:val="BodyText"/>
        <w:rPr>
          <w:sz w:val="20"/>
        </w:rPr>
      </w:pPr>
    </w:p>
    <w:p w14:paraId="6FA493A7" w14:textId="77777777" w:rsidR="00BD63E6" w:rsidRDefault="00BD63E6">
      <w:pPr>
        <w:pStyle w:val="BodyText"/>
        <w:rPr>
          <w:sz w:val="20"/>
        </w:rPr>
      </w:pPr>
    </w:p>
    <w:p w14:paraId="17C170F2" w14:textId="77777777" w:rsidR="00BD63E6" w:rsidRDefault="00BD63E6">
      <w:pPr>
        <w:pStyle w:val="BodyText"/>
        <w:rPr>
          <w:sz w:val="20"/>
        </w:rPr>
      </w:pPr>
    </w:p>
    <w:p w14:paraId="7316B061" w14:textId="77777777" w:rsidR="00BD63E6" w:rsidRDefault="00BD63E6">
      <w:pPr>
        <w:pStyle w:val="BodyText"/>
        <w:rPr>
          <w:sz w:val="20"/>
        </w:rPr>
      </w:pPr>
    </w:p>
    <w:p w14:paraId="4879697B" w14:textId="77777777" w:rsidR="00BD63E6" w:rsidRDefault="00BD63E6">
      <w:pPr>
        <w:pStyle w:val="BodyText"/>
        <w:rPr>
          <w:sz w:val="20"/>
        </w:rPr>
      </w:pPr>
    </w:p>
    <w:p w14:paraId="74D0716A" w14:textId="77777777" w:rsidR="00BD63E6" w:rsidRDefault="00BD63E6">
      <w:pPr>
        <w:pStyle w:val="BodyText"/>
        <w:rPr>
          <w:sz w:val="20"/>
        </w:rPr>
      </w:pPr>
    </w:p>
    <w:p w14:paraId="7B9BF8A0" w14:textId="77777777" w:rsidR="00BD63E6" w:rsidRDefault="00BD63E6">
      <w:pPr>
        <w:pStyle w:val="BodyText"/>
        <w:rPr>
          <w:sz w:val="20"/>
        </w:rPr>
      </w:pPr>
    </w:p>
    <w:p w14:paraId="299DFB8D" w14:textId="77777777" w:rsidR="00BD63E6" w:rsidRDefault="00BD63E6">
      <w:pPr>
        <w:pStyle w:val="BodyText"/>
        <w:rPr>
          <w:sz w:val="20"/>
        </w:rPr>
      </w:pPr>
    </w:p>
    <w:p w14:paraId="2CC81994" w14:textId="77777777" w:rsidR="00BD63E6" w:rsidRDefault="00BD63E6">
      <w:pPr>
        <w:pStyle w:val="BodyText"/>
        <w:rPr>
          <w:sz w:val="20"/>
        </w:rPr>
      </w:pPr>
    </w:p>
    <w:p w14:paraId="138A15F0" w14:textId="77777777" w:rsidR="00BD63E6" w:rsidRDefault="00DE5247">
      <w:pPr>
        <w:pStyle w:val="BodyText"/>
        <w:spacing w:before="2"/>
        <w:rPr>
          <w:sz w:val="15"/>
        </w:rPr>
      </w:pPr>
      <w:r>
        <w:rPr>
          <w:noProof/>
        </w:rPr>
        <mc:AlternateContent>
          <mc:Choice Requires="wpg">
            <w:drawing>
              <wp:anchor distT="0" distB="0" distL="0" distR="0" simplePos="0" relativeHeight="251668992" behindDoc="0" locked="0" layoutInCell="1" allowOverlap="1" wp14:anchorId="585CD797" wp14:editId="7CC79FBB">
                <wp:simplePos x="0" y="0"/>
                <wp:positionH relativeFrom="page">
                  <wp:posOffset>906780</wp:posOffset>
                </wp:positionH>
                <wp:positionV relativeFrom="paragraph">
                  <wp:posOffset>135255</wp:posOffset>
                </wp:positionV>
                <wp:extent cx="5958840" cy="16510"/>
                <wp:effectExtent l="1905" t="635" r="1905" b="1905"/>
                <wp:wrapTopAndBottom/>
                <wp:docPr id="24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6510"/>
                          <a:chOff x="1428" y="213"/>
                          <a:chExt cx="9384" cy="26"/>
                        </a:xfrm>
                      </wpg:grpSpPr>
                      <wps:wsp>
                        <wps:cNvPr id="241" name="Line 118"/>
                        <wps:cNvCnPr>
                          <a:cxnSpLocks noChangeShapeType="1"/>
                        </wps:cNvCnPr>
                        <wps:spPr bwMode="auto">
                          <a:xfrm>
                            <a:off x="1440" y="225"/>
                            <a:ext cx="936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Line 117"/>
                        <wps:cNvCnPr>
                          <a:cxnSpLocks noChangeShapeType="1"/>
                        </wps:cNvCnPr>
                        <wps:spPr bwMode="auto">
                          <a:xfrm>
                            <a:off x="7200" y="231"/>
                            <a:ext cx="144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Line 116"/>
                        <wps:cNvCnPr>
                          <a:cxnSpLocks noChangeShapeType="1"/>
                        </wps:cNvCnPr>
                        <wps:spPr bwMode="auto">
                          <a:xfrm>
                            <a:off x="10080" y="231"/>
                            <a:ext cx="72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FD97BF" id="Group 115" o:spid="_x0000_s1026" style="position:absolute;margin-left:71.4pt;margin-top:10.65pt;width:469.2pt;height:1.3pt;z-index:251668992;mso-wrap-distance-left:0;mso-wrap-distance-right:0;mso-position-horizontal-relative:page" coordorigin="1428,213" coordsize="93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">
                <v:line id="Line 118" o:spid="_x0000_s1027" style="position:absolute;visibility:visible;mso-wrap-style:square" from="1440,225" to="1080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" strokeweight="1.2pt"/>
                <v:line id="Line 117" o:spid="_x0000_s1028" style="position:absolute;visibility:visible;mso-wrap-style:square" from="7200,231" to="864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" strokeweight=".26669mm"/>
                <v:line id="Line 116" o:spid="_x0000_s1029" style="position:absolute;visibility:visible;mso-wrap-style:square" from="10080,231" to="1080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" strokeweight=".26669mm"/>
                <w10:wrap type="topAndBottom" anchorx="page"/>
              </v:group>
            </w:pict>
          </mc:Fallback>
        </mc:AlternateContent>
      </w:r>
    </w:p>
    <w:p w14:paraId="3378637E" w14:textId="77777777" w:rsidR="00BD63E6" w:rsidRDefault="00D94B7A">
      <w:pPr>
        <w:spacing w:line="225" w:lineRule="exact"/>
        <w:ind w:left="120"/>
        <w:rPr>
          <w:sz w:val="24"/>
        </w:rPr>
      </w:pPr>
      <w:r>
        <w:rPr>
          <w:sz w:val="24"/>
        </w:rPr>
        <w:t>Counter sign and return upon completion of warranty work.</w:t>
      </w:r>
    </w:p>
    <w:p w14:paraId="2C8DA14E" w14:textId="77777777" w:rsidR="00BD63E6" w:rsidRDefault="00BD63E6">
      <w:pPr>
        <w:pStyle w:val="BodyText"/>
        <w:spacing w:before="1"/>
      </w:pPr>
    </w:p>
    <w:p w14:paraId="50720095" w14:textId="77777777" w:rsidR="00BD63E6" w:rsidRDefault="00D94B7A">
      <w:pPr>
        <w:spacing w:before="1"/>
        <w:ind w:left="120"/>
        <w:rPr>
          <w:sz w:val="24"/>
        </w:rPr>
      </w:pPr>
      <w:r>
        <w:rPr>
          <w:sz w:val="24"/>
          <w:u w:val="single"/>
        </w:rPr>
        <w:t>DESCRIPTION OF WORK</w:t>
      </w:r>
      <w:r>
        <w:rPr>
          <w:sz w:val="24"/>
        </w:rPr>
        <w:t>:</w:t>
      </w:r>
    </w:p>
    <w:p w14:paraId="408D2667" w14:textId="77777777" w:rsidR="00BD63E6" w:rsidRDefault="00BD63E6">
      <w:pPr>
        <w:pStyle w:val="BodyText"/>
        <w:rPr>
          <w:sz w:val="20"/>
        </w:rPr>
      </w:pPr>
    </w:p>
    <w:p w14:paraId="020701D5" w14:textId="77777777" w:rsidR="00BD63E6" w:rsidRDefault="00BD63E6">
      <w:pPr>
        <w:pStyle w:val="BodyText"/>
        <w:rPr>
          <w:sz w:val="20"/>
        </w:rPr>
      </w:pPr>
    </w:p>
    <w:p w14:paraId="61DDF5A2" w14:textId="77777777" w:rsidR="00BD63E6" w:rsidRDefault="00BD63E6">
      <w:pPr>
        <w:pStyle w:val="BodyText"/>
        <w:rPr>
          <w:sz w:val="20"/>
        </w:rPr>
      </w:pPr>
    </w:p>
    <w:p w14:paraId="1B253CF8" w14:textId="77777777" w:rsidR="00BD63E6" w:rsidRDefault="00BD63E6">
      <w:pPr>
        <w:pStyle w:val="BodyText"/>
        <w:rPr>
          <w:sz w:val="20"/>
        </w:rPr>
      </w:pPr>
    </w:p>
    <w:p w14:paraId="7EA0BCE6" w14:textId="77777777" w:rsidR="00BD63E6" w:rsidRDefault="00BD63E6">
      <w:pPr>
        <w:pStyle w:val="BodyText"/>
        <w:rPr>
          <w:sz w:val="20"/>
        </w:rPr>
      </w:pPr>
    </w:p>
    <w:p w14:paraId="777BB657" w14:textId="77777777" w:rsidR="00BD63E6" w:rsidRDefault="00BD63E6">
      <w:pPr>
        <w:pStyle w:val="BodyText"/>
        <w:rPr>
          <w:sz w:val="20"/>
        </w:rPr>
      </w:pPr>
    </w:p>
    <w:p w14:paraId="600F324C" w14:textId="77777777" w:rsidR="00BD63E6" w:rsidRDefault="00BD63E6">
      <w:pPr>
        <w:pStyle w:val="BodyText"/>
        <w:rPr>
          <w:sz w:val="20"/>
        </w:rPr>
      </w:pPr>
    </w:p>
    <w:p w14:paraId="42096FD7" w14:textId="77777777" w:rsidR="00BD63E6" w:rsidRDefault="00BD63E6">
      <w:pPr>
        <w:pStyle w:val="BodyText"/>
        <w:rPr>
          <w:sz w:val="20"/>
        </w:rPr>
      </w:pPr>
    </w:p>
    <w:p w14:paraId="7F1469F6" w14:textId="77777777" w:rsidR="00BD63E6" w:rsidRDefault="00BD63E6">
      <w:pPr>
        <w:pStyle w:val="BodyText"/>
        <w:rPr>
          <w:sz w:val="20"/>
        </w:rPr>
      </w:pPr>
    </w:p>
    <w:p w14:paraId="4D3200EC" w14:textId="77777777" w:rsidR="00BD63E6" w:rsidRDefault="00BD63E6">
      <w:pPr>
        <w:pStyle w:val="BodyText"/>
        <w:rPr>
          <w:sz w:val="20"/>
        </w:rPr>
      </w:pPr>
    </w:p>
    <w:p w14:paraId="125A2FA2" w14:textId="77777777" w:rsidR="00BD63E6" w:rsidRDefault="00BD63E6">
      <w:pPr>
        <w:pStyle w:val="BodyText"/>
        <w:rPr>
          <w:sz w:val="20"/>
        </w:rPr>
      </w:pPr>
    </w:p>
    <w:p w14:paraId="28E221C9" w14:textId="77777777" w:rsidR="00BD63E6" w:rsidRDefault="00BD63E6">
      <w:pPr>
        <w:pStyle w:val="BodyText"/>
        <w:rPr>
          <w:sz w:val="20"/>
        </w:rPr>
      </w:pPr>
    </w:p>
    <w:p w14:paraId="0636DDE3" w14:textId="77777777" w:rsidR="00BD63E6" w:rsidRDefault="00BD63E6">
      <w:pPr>
        <w:pStyle w:val="BodyText"/>
        <w:rPr>
          <w:sz w:val="20"/>
        </w:rPr>
      </w:pPr>
    </w:p>
    <w:p w14:paraId="01EAF3FB" w14:textId="77777777" w:rsidR="00BD63E6" w:rsidRDefault="00BD63E6">
      <w:pPr>
        <w:pStyle w:val="BodyText"/>
        <w:rPr>
          <w:sz w:val="20"/>
        </w:rPr>
      </w:pPr>
    </w:p>
    <w:p w14:paraId="2D9EA599" w14:textId="77777777" w:rsidR="00BD63E6" w:rsidRDefault="00BD63E6">
      <w:pPr>
        <w:pStyle w:val="BodyText"/>
        <w:rPr>
          <w:sz w:val="20"/>
        </w:rPr>
      </w:pPr>
    </w:p>
    <w:p w14:paraId="3A43A804" w14:textId="77777777" w:rsidR="00BD63E6" w:rsidRDefault="00BD63E6">
      <w:pPr>
        <w:pStyle w:val="BodyText"/>
        <w:rPr>
          <w:sz w:val="20"/>
        </w:rPr>
      </w:pPr>
    </w:p>
    <w:p w14:paraId="50916C3B" w14:textId="77777777" w:rsidR="00BD63E6" w:rsidRDefault="00BD63E6">
      <w:pPr>
        <w:pStyle w:val="BodyText"/>
        <w:rPr>
          <w:sz w:val="20"/>
        </w:rPr>
      </w:pPr>
    </w:p>
    <w:p w14:paraId="75F1F7E9" w14:textId="77777777" w:rsidR="00BD63E6" w:rsidRDefault="00BD63E6">
      <w:pPr>
        <w:pStyle w:val="BodyText"/>
        <w:rPr>
          <w:sz w:val="20"/>
        </w:rPr>
      </w:pPr>
    </w:p>
    <w:p w14:paraId="5EC095BC" w14:textId="77777777" w:rsidR="00BD63E6" w:rsidRDefault="00DE5247">
      <w:pPr>
        <w:pStyle w:val="BodyText"/>
        <w:spacing w:before="10"/>
        <w:rPr>
          <w:sz w:val="18"/>
        </w:rPr>
      </w:pPr>
      <w:r>
        <w:rPr>
          <w:noProof/>
        </w:rPr>
        <mc:AlternateContent>
          <mc:Choice Requires="wps">
            <w:drawing>
              <wp:anchor distT="0" distB="0" distL="0" distR="0" simplePos="0" relativeHeight="251690496" behindDoc="0" locked="0" layoutInCell="1" allowOverlap="1" wp14:anchorId="1147CE02" wp14:editId="0AB6ECFC">
                <wp:simplePos x="0" y="0"/>
                <wp:positionH relativeFrom="page">
                  <wp:posOffset>914400</wp:posOffset>
                </wp:positionH>
                <wp:positionV relativeFrom="paragraph">
                  <wp:posOffset>166370</wp:posOffset>
                </wp:positionV>
                <wp:extent cx="2286000" cy="0"/>
                <wp:effectExtent l="9525" t="5715" r="9525" b="13335"/>
                <wp:wrapTopAndBottom/>
                <wp:docPr id="23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0A8CC" id="Line 114"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1pt" to="25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" strokeweight=".6pt">
                <w10:wrap type="topAndBottom" anchorx="page"/>
              </v:line>
            </w:pict>
          </mc:Fallback>
        </mc:AlternateContent>
      </w:r>
      <w:r>
        <w:rPr>
          <w:noProof/>
        </w:rPr>
        <mc:AlternateContent>
          <mc:Choice Requires="wps">
            <w:drawing>
              <wp:anchor distT="0" distB="0" distL="0" distR="0" simplePos="0" relativeHeight="251712000" behindDoc="0" locked="0" layoutInCell="1" allowOverlap="1" wp14:anchorId="26AE3340" wp14:editId="03F0DE78">
                <wp:simplePos x="0" y="0"/>
                <wp:positionH relativeFrom="page">
                  <wp:posOffset>4572000</wp:posOffset>
                </wp:positionH>
                <wp:positionV relativeFrom="paragraph">
                  <wp:posOffset>166370</wp:posOffset>
                </wp:positionV>
                <wp:extent cx="2286000" cy="0"/>
                <wp:effectExtent l="9525" t="5715" r="9525" b="13335"/>
                <wp:wrapTopAndBottom/>
                <wp:docPr id="23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86D46" id="Line 113" o:spid="_x0000_s1026" style="position:absolute;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13.1pt" to="54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" strokeweight=".6pt">
                <w10:wrap type="topAndBottom" anchorx="page"/>
              </v:line>
            </w:pict>
          </mc:Fallback>
        </mc:AlternateContent>
      </w:r>
    </w:p>
    <w:p w14:paraId="1D3D4350" w14:textId="77777777" w:rsidR="00BD63E6" w:rsidRDefault="00D94B7A">
      <w:pPr>
        <w:tabs>
          <w:tab w:val="left" w:pos="7319"/>
        </w:tabs>
        <w:spacing w:line="241" w:lineRule="exact"/>
        <w:ind w:left="840"/>
        <w:rPr>
          <w:sz w:val="24"/>
        </w:rPr>
      </w:pPr>
      <w:r>
        <w:rPr>
          <w:sz w:val="24"/>
        </w:rPr>
        <w:t>Firm</w:t>
      </w:r>
      <w:r>
        <w:rPr>
          <w:spacing w:val="-4"/>
          <w:sz w:val="24"/>
        </w:rPr>
        <w:t xml:space="preserve"> </w:t>
      </w:r>
      <w:r>
        <w:rPr>
          <w:sz w:val="24"/>
        </w:rPr>
        <w:t>Representative</w:t>
      </w:r>
      <w:r>
        <w:rPr>
          <w:sz w:val="24"/>
        </w:rPr>
        <w:tab/>
        <w:t>Date</w:t>
      </w:r>
    </w:p>
    <w:p w14:paraId="524C0AC2" w14:textId="77777777" w:rsidR="00BD63E6" w:rsidRDefault="00BD63E6">
      <w:pPr>
        <w:spacing w:line="241" w:lineRule="exact"/>
        <w:rPr>
          <w:sz w:val="24"/>
        </w:rPr>
        <w:sectPr w:rsidR="00BD63E6">
          <w:pgSz w:w="12240" w:h="15840"/>
          <w:pgMar w:top="1600" w:right="1320" w:bottom="1240" w:left="1320" w:header="720" w:footer="998" w:gutter="0"/>
          <w:cols w:space="720"/>
        </w:sectPr>
      </w:pPr>
    </w:p>
    <w:p w14:paraId="4A45A53E" w14:textId="77777777" w:rsidR="00BD63E6" w:rsidRDefault="00BD63E6">
      <w:pPr>
        <w:pStyle w:val="BodyText"/>
        <w:spacing w:before="7"/>
        <w:rPr>
          <w:sz w:val="11"/>
        </w:rPr>
      </w:pPr>
    </w:p>
    <w:p w14:paraId="6CE12386" w14:textId="77777777" w:rsidR="00BD63E6" w:rsidRDefault="00D94B7A" w:rsidP="00683338">
      <w:pPr>
        <w:spacing w:before="90"/>
        <w:ind w:left="90"/>
        <w:jc w:val="both"/>
        <w:rPr>
          <w:sz w:val="23"/>
        </w:rPr>
      </w:pPr>
      <w:r>
        <w:rPr>
          <w:b/>
          <w:sz w:val="23"/>
        </w:rPr>
        <w:t xml:space="preserve">10.23.2 BIM: </w:t>
      </w:r>
      <w:r>
        <w:rPr>
          <w:sz w:val="23"/>
        </w:rPr>
        <w:t>See §</w:t>
      </w:r>
      <w:hyperlink w:anchor="_bookmark297" w:history="1">
        <w:r>
          <w:rPr>
            <w:color w:val="0000FF"/>
            <w:sz w:val="23"/>
            <w:u w:val="single" w:color="0000FF"/>
          </w:rPr>
          <w:t>8.19</w:t>
        </w:r>
      </w:hyperlink>
      <w:r>
        <w:rPr>
          <w:sz w:val="23"/>
        </w:rPr>
        <w:t>.</w:t>
      </w:r>
    </w:p>
    <w:p w14:paraId="141CAA04" w14:textId="611E0189" w:rsidR="00BD63E6" w:rsidRDefault="00D94B7A">
      <w:pPr>
        <w:pStyle w:val="Heading3"/>
        <w:spacing w:before="204"/>
      </w:pPr>
      <w:bookmarkStart w:id="444" w:name="SECTION_10.24182___EVALUATION_OF_CONTRAC"/>
      <w:bookmarkStart w:id="445" w:name="_Toc55204134"/>
      <w:bookmarkEnd w:id="444"/>
      <w:r>
        <w:t>SECTION 10.24</w:t>
      </w:r>
      <w:r>
        <w:rPr>
          <w:position w:val="11"/>
          <w:sz w:val="16"/>
        </w:rPr>
        <w:t xml:space="preserve"> </w:t>
      </w:r>
      <w:r>
        <w:t>EVALUATION OF CONTRACTOR PERFORMANCE</w:t>
      </w:r>
      <w:bookmarkEnd w:id="445"/>
    </w:p>
    <w:p w14:paraId="2AB3294E" w14:textId="77777777" w:rsidR="00BD63E6" w:rsidRDefault="00BD63E6">
      <w:pPr>
        <w:pStyle w:val="BodyText"/>
        <w:rPr>
          <w:b/>
          <w:sz w:val="35"/>
        </w:rPr>
      </w:pPr>
    </w:p>
    <w:p w14:paraId="3644649C" w14:textId="2F1EA7B8" w:rsidR="00BD63E6" w:rsidRDefault="00D94B7A">
      <w:pPr>
        <w:pStyle w:val="BodyText"/>
        <w:ind w:left="120" w:right="108"/>
        <w:jc w:val="both"/>
      </w:pPr>
      <w:r>
        <w:t xml:space="preserve">Upon completion of the Construction Contract, the A/E may be required to complete a </w:t>
      </w:r>
      <w:hyperlink r:id="rId572">
        <w:r>
          <w:rPr>
            <w:color w:val="0000FF"/>
            <w:u w:val="single" w:color="0000FF"/>
          </w:rPr>
          <w:t>CO-14b</w:t>
        </w:r>
      </w:hyperlink>
      <w:r>
        <w:rPr>
          <w:color w:val="0000FF"/>
          <w:u w:val="single" w:color="0000FF"/>
        </w:rPr>
        <w:t xml:space="preserve"> </w:t>
      </w:r>
      <w:r>
        <w:t>(Opinion of Contractor’s Performance). An evaluation may be completed by the University PM and CAM.</w:t>
      </w:r>
      <w:r>
        <w:rPr>
          <w:spacing w:val="-5"/>
        </w:rPr>
        <w:t xml:space="preserve"> </w:t>
      </w:r>
      <w:r>
        <w:t>The</w:t>
      </w:r>
      <w:r>
        <w:rPr>
          <w:spacing w:val="-6"/>
        </w:rPr>
        <w:t xml:space="preserve"> </w:t>
      </w:r>
      <w:r>
        <w:t>evaluation</w:t>
      </w:r>
      <w:r>
        <w:rPr>
          <w:spacing w:val="-7"/>
        </w:rPr>
        <w:t xml:space="preserve"> </w:t>
      </w:r>
      <w:r>
        <w:t>will</w:t>
      </w:r>
      <w:r>
        <w:rPr>
          <w:spacing w:val="-6"/>
        </w:rPr>
        <w:t xml:space="preserve"> </w:t>
      </w:r>
      <w:r>
        <w:t>emphasize</w:t>
      </w:r>
      <w:r>
        <w:rPr>
          <w:spacing w:val="-6"/>
        </w:rPr>
        <w:t xml:space="preserve"> </w:t>
      </w:r>
      <w:r>
        <w:t>the</w:t>
      </w:r>
      <w:r>
        <w:rPr>
          <w:spacing w:val="-6"/>
        </w:rPr>
        <w:t xml:space="preserve"> </w:t>
      </w:r>
      <w:r>
        <w:t>evaluator’s</w:t>
      </w:r>
      <w:r>
        <w:rPr>
          <w:spacing w:val="-8"/>
        </w:rPr>
        <w:t xml:space="preserve"> </w:t>
      </w:r>
      <w:r>
        <w:t>opinion</w:t>
      </w:r>
      <w:r>
        <w:rPr>
          <w:spacing w:val="-5"/>
        </w:rPr>
        <w:t xml:space="preserve"> </w:t>
      </w:r>
      <w:r>
        <w:t>of</w:t>
      </w:r>
      <w:r>
        <w:rPr>
          <w:spacing w:val="-7"/>
        </w:rPr>
        <w:t xml:space="preserve"> </w:t>
      </w:r>
      <w:r>
        <w:t>the</w:t>
      </w:r>
      <w:r>
        <w:rPr>
          <w:spacing w:val="-6"/>
        </w:rPr>
        <w:t xml:space="preserve"> </w:t>
      </w:r>
      <w:r>
        <w:t>quality</w:t>
      </w:r>
      <w:r>
        <w:rPr>
          <w:spacing w:val="-9"/>
        </w:rPr>
        <w:t xml:space="preserve"> </w:t>
      </w:r>
      <w:r>
        <w:t>of</w:t>
      </w:r>
      <w:r>
        <w:rPr>
          <w:spacing w:val="-7"/>
        </w:rPr>
        <w:t xml:space="preserve"> </w:t>
      </w:r>
      <w:r>
        <w:t>construction,</w:t>
      </w:r>
      <w:r>
        <w:rPr>
          <w:spacing w:val="-7"/>
        </w:rPr>
        <w:t xml:space="preserve"> </w:t>
      </w:r>
      <w:r>
        <w:t>timeliness of the Work and conformance with the Project schedule, timeliness of Shop Drawings Submittals, number, and validity of CM/ Contractor requests for clarification of Drawings and Specifications intent, resolution of construction problems,</w:t>
      </w:r>
      <w:r>
        <w:rPr>
          <w:spacing w:val="7"/>
        </w:rPr>
        <w:t xml:space="preserve"> </w:t>
      </w:r>
      <w:r>
        <w:t>and</w:t>
      </w:r>
      <w:r w:rsidR="00356B82">
        <w:t xml:space="preserve"> </w:t>
      </w:r>
      <w:r>
        <w:t>cooperation.</w:t>
      </w:r>
    </w:p>
    <w:p w14:paraId="78D49540" w14:textId="77777777" w:rsidR="00BD63E6" w:rsidRDefault="00BD63E6">
      <w:pPr>
        <w:pStyle w:val="BodyText"/>
        <w:spacing w:before="9"/>
        <w:rPr>
          <w:sz w:val="22"/>
        </w:rPr>
      </w:pPr>
    </w:p>
    <w:p w14:paraId="0E6EBDA0" w14:textId="77777777" w:rsidR="00BD63E6" w:rsidRDefault="00D94B7A">
      <w:pPr>
        <w:pStyle w:val="BodyText"/>
        <w:spacing w:before="1"/>
        <w:ind w:left="120" w:right="110"/>
        <w:jc w:val="both"/>
      </w:pPr>
      <w:r>
        <w:t xml:space="preserve">The A/E and University may also complete a </w:t>
      </w:r>
      <w:hyperlink r:id="rId573">
        <w:r>
          <w:rPr>
            <w:color w:val="0000FF"/>
            <w:u w:val="single" w:color="0000FF"/>
          </w:rPr>
          <w:t>CO-14b</w:t>
        </w:r>
      </w:hyperlink>
      <w:r>
        <w:rPr>
          <w:color w:val="0000FF"/>
          <w:u w:val="single" w:color="0000FF"/>
        </w:rPr>
        <w:t xml:space="preserve"> </w:t>
      </w:r>
      <w:r>
        <w:t>evaluation on any individual Subcontractor or Supplier performing Work on the Project to note above average, below average, or poor performance. The University may provide a copy of this evaluation to the Contractor.</w:t>
      </w:r>
    </w:p>
    <w:p w14:paraId="496D62E4" w14:textId="77777777" w:rsidR="00BD63E6" w:rsidRDefault="00BD63E6">
      <w:pPr>
        <w:pStyle w:val="BodyText"/>
        <w:spacing w:before="10"/>
        <w:rPr>
          <w:sz w:val="22"/>
        </w:rPr>
      </w:pPr>
    </w:p>
    <w:p w14:paraId="04778E69" w14:textId="77777777" w:rsidR="00BD63E6" w:rsidRDefault="00D94B7A">
      <w:pPr>
        <w:pStyle w:val="BodyText"/>
        <w:ind w:left="119" w:right="110"/>
        <w:jc w:val="both"/>
      </w:pPr>
      <w:r>
        <w:t>If</w:t>
      </w:r>
      <w:r>
        <w:rPr>
          <w:spacing w:val="-11"/>
        </w:rPr>
        <w:t xml:space="preserve"> </w:t>
      </w:r>
      <w:r>
        <w:t>the</w:t>
      </w:r>
      <w:r>
        <w:rPr>
          <w:spacing w:val="-8"/>
        </w:rPr>
        <w:t xml:space="preserve"> </w:t>
      </w:r>
      <w:r>
        <w:t>CM/</w:t>
      </w:r>
      <w:r>
        <w:rPr>
          <w:spacing w:val="-8"/>
        </w:rPr>
        <w:t xml:space="preserve"> </w:t>
      </w:r>
      <w:r>
        <w:t>Contractor</w:t>
      </w:r>
      <w:r>
        <w:rPr>
          <w:spacing w:val="-9"/>
        </w:rPr>
        <w:t xml:space="preserve"> </w:t>
      </w:r>
      <w:r>
        <w:t>wishes</w:t>
      </w:r>
      <w:r>
        <w:rPr>
          <w:spacing w:val="-9"/>
        </w:rPr>
        <w:t xml:space="preserve"> </w:t>
      </w:r>
      <w:r>
        <w:t>to</w:t>
      </w:r>
      <w:r>
        <w:rPr>
          <w:spacing w:val="-9"/>
        </w:rPr>
        <w:t xml:space="preserve"> </w:t>
      </w:r>
      <w:r>
        <w:t>comment</w:t>
      </w:r>
      <w:r>
        <w:rPr>
          <w:spacing w:val="-8"/>
        </w:rPr>
        <w:t xml:space="preserve"> </w:t>
      </w:r>
      <w:r>
        <w:t>on</w:t>
      </w:r>
      <w:r>
        <w:rPr>
          <w:spacing w:val="-9"/>
        </w:rPr>
        <w:t xml:space="preserve"> </w:t>
      </w:r>
      <w:r>
        <w:t>the</w:t>
      </w:r>
      <w:r>
        <w:rPr>
          <w:spacing w:val="-10"/>
        </w:rPr>
        <w:t xml:space="preserve"> </w:t>
      </w:r>
      <w:r>
        <w:t>evaluation,</w:t>
      </w:r>
      <w:r>
        <w:rPr>
          <w:spacing w:val="-9"/>
        </w:rPr>
        <w:t xml:space="preserve"> </w:t>
      </w:r>
      <w:r>
        <w:t>dispute</w:t>
      </w:r>
      <w:r>
        <w:rPr>
          <w:spacing w:val="-8"/>
        </w:rPr>
        <w:t xml:space="preserve"> </w:t>
      </w:r>
      <w:r>
        <w:t>any</w:t>
      </w:r>
      <w:r>
        <w:rPr>
          <w:spacing w:val="-13"/>
        </w:rPr>
        <w:t xml:space="preserve"> </w:t>
      </w:r>
      <w:r>
        <w:t>part</w:t>
      </w:r>
      <w:r>
        <w:rPr>
          <w:spacing w:val="-8"/>
        </w:rPr>
        <w:t xml:space="preserve"> </w:t>
      </w:r>
      <w:r>
        <w:t>of</w:t>
      </w:r>
      <w:r>
        <w:rPr>
          <w:spacing w:val="-9"/>
        </w:rPr>
        <w:t xml:space="preserve"> </w:t>
      </w:r>
      <w:r>
        <w:t>the</w:t>
      </w:r>
      <w:r>
        <w:rPr>
          <w:spacing w:val="-8"/>
        </w:rPr>
        <w:t xml:space="preserve"> </w:t>
      </w:r>
      <w:r>
        <w:t>evaluation</w:t>
      </w:r>
      <w:r>
        <w:rPr>
          <w:spacing w:val="-9"/>
        </w:rPr>
        <w:t xml:space="preserve"> </w:t>
      </w:r>
      <w:r>
        <w:t>or</w:t>
      </w:r>
      <w:r>
        <w:rPr>
          <w:spacing w:val="40"/>
        </w:rPr>
        <w:t xml:space="preserve"> </w:t>
      </w:r>
      <w:r>
        <w:t>offer its</w:t>
      </w:r>
      <w:r>
        <w:rPr>
          <w:spacing w:val="-15"/>
        </w:rPr>
        <w:t xml:space="preserve"> </w:t>
      </w:r>
      <w:r>
        <w:t>side</w:t>
      </w:r>
      <w:r>
        <w:rPr>
          <w:spacing w:val="-13"/>
        </w:rPr>
        <w:t xml:space="preserve"> </w:t>
      </w:r>
      <w:r>
        <w:t>of</w:t>
      </w:r>
      <w:r>
        <w:rPr>
          <w:spacing w:val="-17"/>
        </w:rPr>
        <w:t xml:space="preserve"> </w:t>
      </w:r>
      <w:r>
        <w:t>the</w:t>
      </w:r>
      <w:r>
        <w:rPr>
          <w:spacing w:val="-16"/>
        </w:rPr>
        <w:t xml:space="preserve"> </w:t>
      </w:r>
      <w:r>
        <w:t>issue,</w:t>
      </w:r>
      <w:r>
        <w:rPr>
          <w:spacing w:val="-14"/>
        </w:rPr>
        <w:t xml:space="preserve"> </w:t>
      </w:r>
      <w:r>
        <w:t>the</w:t>
      </w:r>
      <w:r>
        <w:rPr>
          <w:spacing w:val="-16"/>
        </w:rPr>
        <w:t xml:space="preserve"> </w:t>
      </w:r>
      <w:r>
        <w:t>CM/</w:t>
      </w:r>
      <w:r>
        <w:rPr>
          <w:spacing w:val="-13"/>
        </w:rPr>
        <w:t xml:space="preserve"> </w:t>
      </w:r>
      <w:r>
        <w:t>Contractor</w:t>
      </w:r>
      <w:r>
        <w:rPr>
          <w:spacing w:val="-17"/>
        </w:rPr>
        <w:t xml:space="preserve"> </w:t>
      </w:r>
      <w:r>
        <w:t>may</w:t>
      </w:r>
      <w:r>
        <w:rPr>
          <w:spacing w:val="-19"/>
        </w:rPr>
        <w:t xml:space="preserve"> </w:t>
      </w:r>
      <w:r>
        <w:t>submit</w:t>
      </w:r>
      <w:r>
        <w:rPr>
          <w:spacing w:val="-16"/>
        </w:rPr>
        <w:t xml:space="preserve"> </w:t>
      </w:r>
      <w:r>
        <w:t>a</w:t>
      </w:r>
      <w:r>
        <w:rPr>
          <w:spacing w:val="-13"/>
        </w:rPr>
        <w:t xml:space="preserve"> </w:t>
      </w:r>
      <w:r>
        <w:t>response</w:t>
      </w:r>
      <w:r>
        <w:rPr>
          <w:spacing w:val="-16"/>
        </w:rPr>
        <w:t xml:space="preserve"> </w:t>
      </w:r>
      <w:r>
        <w:t>to</w:t>
      </w:r>
      <w:r>
        <w:rPr>
          <w:spacing w:val="-14"/>
        </w:rPr>
        <w:t xml:space="preserve"> </w:t>
      </w:r>
      <w:r>
        <w:t>the</w:t>
      </w:r>
      <w:r>
        <w:rPr>
          <w:spacing w:val="-16"/>
        </w:rPr>
        <w:t xml:space="preserve"> </w:t>
      </w:r>
      <w:r>
        <w:t>University.</w:t>
      </w:r>
      <w:r>
        <w:rPr>
          <w:spacing w:val="-14"/>
        </w:rPr>
        <w:t xml:space="preserve"> </w:t>
      </w:r>
      <w:r>
        <w:t>The</w:t>
      </w:r>
      <w:r>
        <w:rPr>
          <w:spacing w:val="-13"/>
        </w:rPr>
        <w:t xml:space="preserve"> </w:t>
      </w:r>
      <w:r>
        <w:t>CM/</w:t>
      </w:r>
      <w:r>
        <w:rPr>
          <w:spacing w:val="-16"/>
        </w:rPr>
        <w:t xml:space="preserve"> </w:t>
      </w:r>
      <w:r>
        <w:t>Contractor’s response</w:t>
      </w:r>
      <w:r>
        <w:rPr>
          <w:spacing w:val="-1"/>
        </w:rPr>
        <w:t xml:space="preserve"> </w:t>
      </w:r>
      <w:r>
        <w:t>may</w:t>
      </w:r>
      <w:r>
        <w:rPr>
          <w:spacing w:val="-7"/>
        </w:rPr>
        <w:t xml:space="preserve"> </w:t>
      </w:r>
      <w:r>
        <w:t>be</w:t>
      </w:r>
      <w:r>
        <w:rPr>
          <w:spacing w:val="-1"/>
        </w:rPr>
        <w:t xml:space="preserve"> </w:t>
      </w:r>
      <w:r>
        <w:t>attached</w:t>
      </w:r>
      <w:r>
        <w:rPr>
          <w:spacing w:val="-5"/>
        </w:rPr>
        <w:t xml:space="preserve"> </w:t>
      </w:r>
      <w:r>
        <w:t>to</w:t>
      </w:r>
      <w:r>
        <w:rPr>
          <w:spacing w:val="-2"/>
        </w:rPr>
        <w:t xml:space="preserve"> </w:t>
      </w:r>
      <w:r>
        <w:t>and</w:t>
      </w:r>
      <w:r>
        <w:rPr>
          <w:spacing w:val="-5"/>
        </w:rPr>
        <w:t xml:space="preserve"> </w:t>
      </w:r>
      <w:r>
        <w:t>made</w:t>
      </w:r>
      <w:r>
        <w:rPr>
          <w:spacing w:val="-1"/>
        </w:rPr>
        <w:t xml:space="preserve"> </w:t>
      </w:r>
      <w:r>
        <w:t>a</w:t>
      </w:r>
      <w:r>
        <w:rPr>
          <w:spacing w:val="-1"/>
        </w:rPr>
        <w:t xml:space="preserve"> </w:t>
      </w:r>
      <w:r>
        <w:t>part</w:t>
      </w:r>
      <w:r>
        <w:rPr>
          <w:spacing w:val="-2"/>
        </w:rPr>
        <w:t xml:space="preserve"> </w:t>
      </w:r>
      <w:r>
        <w:t>of</w:t>
      </w:r>
      <w:r>
        <w:rPr>
          <w:spacing w:val="-5"/>
        </w:rPr>
        <w:t xml:space="preserve"> </w:t>
      </w:r>
      <w:r>
        <w:t>the</w:t>
      </w:r>
      <w:r>
        <w:rPr>
          <w:spacing w:val="-4"/>
        </w:rPr>
        <w:t xml:space="preserve"> </w:t>
      </w:r>
      <w:r>
        <w:t>University</w:t>
      </w:r>
      <w:r>
        <w:rPr>
          <w:spacing w:val="-7"/>
        </w:rPr>
        <w:t xml:space="preserve"> </w:t>
      </w:r>
      <w:r>
        <w:t>evaluation</w:t>
      </w:r>
      <w:r>
        <w:rPr>
          <w:spacing w:val="-2"/>
        </w:rPr>
        <w:t xml:space="preserve"> </w:t>
      </w:r>
      <w:r>
        <w:t>form</w:t>
      </w:r>
      <w:r>
        <w:rPr>
          <w:spacing w:val="-2"/>
        </w:rPr>
        <w:t xml:space="preserve"> </w:t>
      </w:r>
      <w:r>
        <w:t>for</w:t>
      </w:r>
      <w:r>
        <w:rPr>
          <w:spacing w:val="-2"/>
        </w:rPr>
        <w:t xml:space="preserve"> </w:t>
      </w:r>
      <w:r>
        <w:t>future</w:t>
      </w:r>
      <w:r>
        <w:rPr>
          <w:spacing w:val="-6"/>
        </w:rPr>
        <w:t xml:space="preserve"> </w:t>
      </w:r>
      <w:r>
        <w:t>reference.</w:t>
      </w:r>
    </w:p>
    <w:p w14:paraId="799F13DA" w14:textId="77777777" w:rsidR="00BD63E6" w:rsidRDefault="00BD63E6">
      <w:pPr>
        <w:pStyle w:val="BodyText"/>
        <w:spacing w:before="9"/>
        <w:rPr>
          <w:sz w:val="22"/>
        </w:rPr>
      </w:pPr>
    </w:p>
    <w:p w14:paraId="4F177302" w14:textId="4910E1D3" w:rsidR="00BD63E6" w:rsidRPr="00356B82" w:rsidRDefault="00D94B7A" w:rsidP="00356B82">
      <w:pPr>
        <w:pStyle w:val="BodyText"/>
        <w:spacing w:before="1"/>
        <w:ind w:left="90"/>
      </w:pPr>
      <w:r>
        <w:t>See §</w:t>
      </w:r>
      <w:r>
        <w:rPr>
          <w:color w:val="0000FF"/>
          <w:u w:val="single" w:color="0000FF"/>
        </w:rPr>
        <w:t xml:space="preserve">5.10 </w:t>
      </w:r>
      <w:r>
        <w:t xml:space="preserve">for the nature and permitted uses of completed </w:t>
      </w:r>
      <w:hyperlink r:id="rId574">
        <w:r>
          <w:rPr>
            <w:color w:val="0000FF"/>
            <w:u w:val="single" w:color="0000FF"/>
          </w:rPr>
          <w:t>CO-14b</w:t>
        </w:r>
      </w:hyperlink>
      <w:r>
        <w:rPr>
          <w:color w:val="0000FF"/>
          <w:u w:val="single" w:color="0000FF"/>
        </w:rPr>
        <w:t xml:space="preserve"> </w:t>
      </w:r>
      <w:r>
        <w:t>evaluations.</w:t>
      </w:r>
    </w:p>
    <w:p w14:paraId="1ABACFE2" w14:textId="77777777" w:rsidR="00BD63E6" w:rsidRDefault="00BD63E6">
      <w:pPr>
        <w:rPr>
          <w:sz w:val="20"/>
        </w:rPr>
        <w:sectPr w:rsidR="00BD63E6">
          <w:pgSz w:w="12240" w:h="15840"/>
          <w:pgMar w:top="1600" w:right="1320" w:bottom="1240" w:left="1320" w:header="720" w:footer="998" w:gutter="0"/>
          <w:cols w:space="720"/>
        </w:sectPr>
      </w:pPr>
      <w:bookmarkStart w:id="446" w:name="_bookmark360"/>
      <w:bookmarkEnd w:id="446"/>
    </w:p>
    <w:p w14:paraId="0BC5CA93" w14:textId="77777777" w:rsidR="00BD63E6" w:rsidRDefault="00BD63E6">
      <w:pPr>
        <w:pStyle w:val="BodyText"/>
        <w:spacing w:before="10"/>
        <w:rPr>
          <w:sz w:val="19"/>
        </w:rPr>
      </w:pPr>
    </w:p>
    <w:p w14:paraId="3DF92918" w14:textId="77777777" w:rsidR="00BD63E6" w:rsidRDefault="00DE5247">
      <w:pPr>
        <w:pStyle w:val="BodyText"/>
        <w:spacing w:line="89" w:lineRule="exact"/>
        <w:ind w:left="164"/>
        <w:rPr>
          <w:sz w:val="8"/>
        </w:rPr>
      </w:pPr>
      <w:r>
        <w:rPr>
          <w:noProof/>
          <w:position w:val="-1"/>
          <w:sz w:val="8"/>
        </w:rPr>
        <mc:AlternateContent>
          <mc:Choice Requires="wpg">
            <w:drawing>
              <wp:inline distT="0" distB="0" distL="0" distR="0" wp14:anchorId="52B5E6B4" wp14:editId="27606248">
                <wp:extent cx="6018530" cy="57150"/>
                <wp:effectExtent l="7620" t="0" r="3175" b="0"/>
                <wp:docPr id="2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35" name="Line 11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11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B3B175" id="Group 10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">
                <v:line id="Line 11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" strokeweight="3pt"/>
                <v:line id="Line 11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" strokeweight=".72pt"/>
                <w10:anchorlock/>
              </v:group>
            </w:pict>
          </mc:Fallback>
        </mc:AlternateContent>
      </w:r>
    </w:p>
    <w:p w14:paraId="1AAA4055" w14:textId="77777777" w:rsidR="00BD63E6" w:rsidRDefault="00BD63E6">
      <w:pPr>
        <w:pStyle w:val="BodyText"/>
        <w:spacing w:before="4"/>
        <w:rPr>
          <w:sz w:val="6"/>
        </w:rPr>
      </w:pPr>
    </w:p>
    <w:p w14:paraId="1072C2B7" w14:textId="70A52F24" w:rsidR="00BD63E6" w:rsidRDefault="00D94B7A">
      <w:pPr>
        <w:pStyle w:val="Heading1"/>
        <w:spacing w:before="88"/>
        <w:ind w:left="220"/>
      </w:pPr>
      <w:bookmarkStart w:id="447" w:name="CHAPTER_11183:_CONTRACTING_OPTIONS"/>
      <w:bookmarkStart w:id="448" w:name="_Toc55204135"/>
      <w:bookmarkEnd w:id="447"/>
      <w:r>
        <w:rPr>
          <w:color w:val="0070C0"/>
        </w:rPr>
        <w:t>CHAPTER 11: CONTRACTING OPTIONS</w:t>
      </w:r>
      <w:bookmarkEnd w:id="448"/>
    </w:p>
    <w:p w14:paraId="1DA4A50C" w14:textId="77777777" w:rsidR="00BD63E6" w:rsidRDefault="00DE5247">
      <w:pPr>
        <w:pStyle w:val="BodyText"/>
        <w:spacing w:before="9"/>
        <w:rPr>
          <w:b/>
          <w:sz w:val="12"/>
        </w:rPr>
      </w:pPr>
      <w:r>
        <w:rPr>
          <w:noProof/>
        </w:rPr>
        <mc:AlternateContent>
          <mc:Choice Requires="wpg">
            <w:drawing>
              <wp:anchor distT="0" distB="0" distL="0" distR="0" simplePos="0" relativeHeight="251733504" behindDoc="0" locked="0" layoutInCell="1" allowOverlap="1" wp14:anchorId="37A7244C" wp14:editId="22283DAB">
                <wp:simplePos x="0" y="0"/>
                <wp:positionH relativeFrom="page">
                  <wp:posOffset>876935</wp:posOffset>
                </wp:positionH>
                <wp:positionV relativeFrom="paragraph">
                  <wp:posOffset>118110</wp:posOffset>
                </wp:positionV>
                <wp:extent cx="6018530" cy="57150"/>
                <wp:effectExtent l="635" t="8890" r="635" b="635"/>
                <wp:wrapTopAndBottom/>
                <wp:docPr id="23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232" name="Line 108"/>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107"/>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B22ED" id="Group 106" o:spid="_x0000_s1026" style="position:absolute;margin-left:69.05pt;margin-top:9.3pt;width:473.9pt;height:4.5pt;z-index:251733504;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">
                <v:line id="Line 108"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" strokeweight=".72pt"/>
                <v:line id="Line 107"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" strokeweight="3pt"/>
                <w10:wrap type="topAndBottom" anchorx="page"/>
              </v:group>
            </w:pict>
          </mc:Fallback>
        </mc:AlternateContent>
      </w:r>
    </w:p>
    <w:p w14:paraId="505C8A89" w14:textId="0AACC3C4" w:rsidR="00BD63E6" w:rsidRDefault="00D94B7A">
      <w:pPr>
        <w:pStyle w:val="Heading3"/>
        <w:spacing w:before="152"/>
        <w:ind w:left="220"/>
        <w:jc w:val="left"/>
      </w:pPr>
      <w:bookmarkStart w:id="449" w:name="SECTION_11.1__GENERAL"/>
      <w:bookmarkStart w:id="450" w:name="_Toc55204136"/>
      <w:bookmarkEnd w:id="449"/>
      <w:r>
        <w:t>SECTION 11.1 GENERAL</w:t>
      </w:r>
      <w:bookmarkEnd w:id="450"/>
    </w:p>
    <w:p w14:paraId="093B870F" w14:textId="222D9018" w:rsidR="00BD63E6" w:rsidRDefault="00D94B7A" w:rsidP="00755E65">
      <w:pPr>
        <w:pStyle w:val="BodyText"/>
        <w:spacing w:before="172"/>
        <w:ind w:left="220" w:right="81"/>
        <w:jc w:val="both"/>
      </w:pPr>
      <w:r>
        <w:t>In</w:t>
      </w:r>
      <w:r>
        <w:rPr>
          <w:spacing w:val="-2"/>
        </w:rPr>
        <w:t xml:space="preserve"> </w:t>
      </w:r>
      <w:r>
        <w:t>accordance</w:t>
      </w:r>
      <w:r>
        <w:rPr>
          <w:spacing w:val="-4"/>
        </w:rPr>
        <w:t xml:space="preserve"> </w:t>
      </w:r>
      <w:r>
        <w:t>with</w:t>
      </w:r>
      <w:r>
        <w:rPr>
          <w:spacing w:val="-5"/>
        </w:rPr>
        <w:t xml:space="preserve"> </w:t>
      </w:r>
      <w:r>
        <w:t>the</w:t>
      </w:r>
      <w:r>
        <w:rPr>
          <w:spacing w:val="-1"/>
        </w:rPr>
        <w:t xml:space="preserve"> </w:t>
      </w:r>
      <w:hyperlink r:id="rId575">
        <w:r>
          <w:rPr>
            <w:color w:val="0000FF"/>
            <w:u w:val="single" w:color="0000FF"/>
          </w:rPr>
          <w:t>Procurement</w:t>
        </w:r>
        <w:r>
          <w:rPr>
            <w:color w:val="0000FF"/>
            <w:spacing w:val="-2"/>
            <w:u w:val="single" w:color="0000FF"/>
          </w:rPr>
          <w:t xml:space="preserve"> </w:t>
        </w:r>
        <w:r>
          <w:rPr>
            <w:color w:val="0000FF"/>
            <w:u w:val="single" w:color="0000FF"/>
          </w:rPr>
          <w:t>Rules</w:t>
        </w:r>
        <w:r>
          <w:rPr>
            <w:color w:val="0000FF"/>
            <w:spacing w:val="-3"/>
            <w:u w:val="single" w:color="0000FF"/>
          </w:rPr>
          <w:t xml:space="preserve"> </w:t>
        </w:r>
      </w:hyperlink>
      <w:r>
        <w:t>and</w:t>
      </w:r>
      <w:r>
        <w:rPr>
          <w:spacing w:val="-5"/>
        </w:rPr>
        <w:t xml:space="preserve"> </w:t>
      </w:r>
      <w:r>
        <w:t>the</w:t>
      </w:r>
      <w:r>
        <w:rPr>
          <w:spacing w:val="-4"/>
        </w:rPr>
        <w:t xml:space="preserve"> </w:t>
      </w:r>
      <w:r>
        <w:t>referenced</w:t>
      </w:r>
      <w:r>
        <w:rPr>
          <w:spacing w:val="-2"/>
        </w:rPr>
        <w:t xml:space="preserve"> </w:t>
      </w:r>
      <w:r>
        <w:t>provisions</w:t>
      </w:r>
      <w:r>
        <w:rPr>
          <w:spacing w:val="-3"/>
        </w:rPr>
        <w:t xml:space="preserve"> </w:t>
      </w:r>
      <w:r>
        <w:t>of</w:t>
      </w:r>
      <w:r>
        <w:rPr>
          <w:spacing w:val="-5"/>
        </w:rPr>
        <w:t xml:space="preserve"> </w:t>
      </w:r>
      <w:r>
        <w:t>the</w:t>
      </w:r>
      <w:r>
        <w:rPr>
          <w:spacing w:val="-1"/>
        </w:rPr>
        <w:t xml:space="preserve"> </w:t>
      </w:r>
      <w:r>
        <w:t>Code</w:t>
      </w:r>
      <w:r>
        <w:rPr>
          <w:spacing w:val="-4"/>
        </w:rPr>
        <w:t xml:space="preserve"> </w:t>
      </w:r>
      <w:r>
        <w:t>of</w:t>
      </w:r>
      <w:r>
        <w:rPr>
          <w:spacing w:val="-5"/>
        </w:rPr>
        <w:t xml:space="preserve"> </w:t>
      </w:r>
      <w:r>
        <w:t>Virginia,</w:t>
      </w:r>
      <w:r>
        <w:rPr>
          <w:spacing w:val="-2"/>
        </w:rPr>
        <w:t xml:space="preserve"> </w:t>
      </w:r>
      <w:r>
        <w:t>the following procedures may be utilized for construction Projects as deemed appropriate by the</w:t>
      </w:r>
      <w:r w:rsidR="00755E65">
        <w:t xml:space="preserve"> </w:t>
      </w:r>
      <w:r>
        <w:t>University</w:t>
      </w:r>
      <w:r>
        <w:rPr>
          <w:spacing w:val="-18"/>
        </w:rPr>
        <w:t xml:space="preserve"> </w:t>
      </w:r>
      <w:r>
        <w:t>and,</w:t>
      </w:r>
      <w:r>
        <w:rPr>
          <w:spacing w:val="-13"/>
        </w:rPr>
        <w:t xml:space="preserve"> </w:t>
      </w:r>
      <w:r>
        <w:t>as</w:t>
      </w:r>
      <w:r>
        <w:rPr>
          <w:spacing w:val="-17"/>
        </w:rPr>
        <w:t xml:space="preserve"> </w:t>
      </w:r>
      <w:r>
        <w:t>approved,</w:t>
      </w:r>
      <w:r>
        <w:rPr>
          <w:spacing w:val="-13"/>
        </w:rPr>
        <w:t xml:space="preserve"> </w:t>
      </w:r>
      <w:r>
        <w:t>in</w:t>
      </w:r>
      <w:r>
        <w:rPr>
          <w:spacing w:val="-13"/>
        </w:rPr>
        <w:t xml:space="preserve"> </w:t>
      </w:r>
      <w:r>
        <w:t>writing</w:t>
      </w:r>
      <w:r>
        <w:rPr>
          <w:spacing w:val="-16"/>
        </w:rPr>
        <w:t xml:space="preserve"> </w:t>
      </w:r>
      <w:r>
        <w:t>with</w:t>
      </w:r>
      <w:r>
        <w:rPr>
          <w:spacing w:val="-16"/>
        </w:rPr>
        <w:t xml:space="preserve"> </w:t>
      </w:r>
      <w:r>
        <w:t>a</w:t>
      </w:r>
      <w:r>
        <w:rPr>
          <w:spacing w:val="-12"/>
        </w:rPr>
        <w:t xml:space="preserve"> </w:t>
      </w:r>
      <w:r>
        <w:t>D&amp;F</w:t>
      </w:r>
      <w:r>
        <w:rPr>
          <w:spacing w:val="-17"/>
        </w:rPr>
        <w:t xml:space="preserve"> </w:t>
      </w:r>
      <w:r w:rsidR="00956D3C">
        <w:rPr>
          <w:spacing w:val="-17"/>
        </w:rPr>
        <w:t xml:space="preserve">approved </w:t>
      </w:r>
      <w:r>
        <w:t>by</w:t>
      </w:r>
      <w:r>
        <w:rPr>
          <w:spacing w:val="-16"/>
        </w:rPr>
        <w:t xml:space="preserve"> </w:t>
      </w:r>
      <w:r>
        <w:t>the</w:t>
      </w:r>
      <w:r>
        <w:rPr>
          <w:spacing w:val="-12"/>
        </w:rPr>
        <w:t xml:space="preserve"> </w:t>
      </w:r>
      <w:r>
        <w:t>AVP</w:t>
      </w:r>
      <w:r>
        <w:rPr>
          <w:spacing w:val="-14"/>
        </w:rPr>
        <w:t xml:space="preserve"> </w:t>
      </w:r>
      <w:r>
        <w:t>&amp;</w:t>
      </w:r>
      <w:r>
        <w:rPr>
          <w:spacing w:val="-15"/>
        </w:rPr>
        <w:t xml:space="preserve"> </w:t>
      </w:r>
      <w:r>
        <w:t>CFO.</w:t>
      </w:r>
      <w:r>
        <w:rPr>
          <w:spacing w:val="-13"/>
        </w:rPr>
        <w:t xml:space="preserve"> </w:t>
      </w:r>
      <w:r>
        <w:t>These</w:t>
      </w:r>
      <w:r>
        <w:rPr>
          <w:spacing w:val="-15"/>
        </w:rPr>
        <w:t xml:space="preserve"> </w:t>
      </w:r>
      <w:r>
        <w:t>options</w:t>
      </w:r>
      <w:r>
        <w:rPr>
          <w:spacing w:val="-14"/>
        </w:rPr>
        <w:t xml:space="preserve"> </w:t>
      </w:r>
      <w:r>
        <w:t>include</w:t>
      </w:r>
      <w:r>
        <w:rPr>
          <w:spacing w:val="-12"/>
        </w:rPr>
        <w:t xml:space="preserve"> </w:t>
      </w:r>
      <w:r>
        <w:t>Design (Completion) /Build (D/B), CM at Risk, Prequalification, On-Demand</w:t>
      </w:r>
      <w:r w:rsidR="00956D3C">
        <w:t xml:space="preserve"> IFB</w:t>
      </w:r>
      <w:r>
        <w:t>, Emergency</w:t>
      </w:r>
      <w:r w:rsidR="00956D3C">
        <w:t>, Sole Source, Competitive Negotiation Contractor – Fixed Price</w:t>
      </w:r>
      <w:r>
        <w:t xml:space="preserve">. A more complete description of these contracting options is available at: </w:t>
      </w:r>
    </w:p>
    <w:p w14:paraId="2B0807D7" w14:textId="31AEFFA9" w:rsidR="00956D3C" w:rsidRDefault="001C1763" w:rsidP="00956D3C">
      <w:pPr>
        <w:ind w:firstLine="220"/>
      </w:pPr>
      <w:hyperlink r:id="rId576" w:history="1">
        <w:r w:rsidR="00956D3C" w:rsidRPr="000574B8">
          <w:rPr>
            <w:rStyle w:val="Hyperlink"/>
          </w:rPr>
          <w:t>https://www.fm.virginia.edu/depts/fpc/contractadmin/contractingoptions.html</w:t>
        </w:r>
      </w:hyperlink>
      <w:r w:rsidR="00956D3C">
        <w:t>.</w:t>
      </w:r>
    </w:p>
    <w:p w14:paraId="4BB90365" w14:textId="77777777" w:rsidR="00BD63E6" w:rsidRDefault="00BD63E6">
      <w:pPr>
        <w:pStyle w:val="BodyText"/>
        <w:spacing w:before="1"/>
        <w:rPr>
          <w:sz w:val="16"/>
        </w:rPr>
      </w:pPr>
    </w:p>
    <w:p w14:paraId="13C41555" w14:textId="5191103F" w:rsidR="00BD63E6" w:rsidRDefault="00D94B7A">
      <w:pPr>
        <w:pStyle w:val="Heading3"/>
        <w:spacing w:before="90"/>
        <w:ind w:left="220"/>
      </w:pPr>
      <w:bookmarkStart w:id="451" w:name="_Toc55204137"/>
      <w:r>
        <w:t>SECTION 11.2 DESIGN/</w:t>
      </w:r>
      <w:r w:rsidR="00395BC5">
        <w:t xml:space="preserve"> </w:t>
      </w:r>
      <w:r>
        <w:t>BUILD (D/B)</w:t>
      </w:r>
      <w:bookmarkEnd w:id="451"/>
    </w:p>
    <w:p w14:paraId="647316F9" w14:textId="77777777" w:rsidR="00BD63E6" w:rsidRDefault="00BD63E6">
      <w:pPr>
        <w:pStyle w:val="BodyText"/>
        <w:spacing w:before="5"/>
        <w:rPr>
          <w:b/>
          <w:sz w:val="26"/>
        </w:rPr>
      </w:pPr>
    </w:p>
    <w:p w14:paraId="2E453808" w14:textId="77777777" w:rsidR="00BD63E6" w:rsidRDefault="00D94B7A">
      <w:pPr>
        <w:spacing w:line="276" w:lineRule="auto"/>
        <w:ind w:left="239" w:right="114"/>
        <w:jc w:val="both"/>
        <w:rPr>
          <w:sz w:val="23"/>
        </w:rPr>
      </w:pPr>
      <w:r>
        <w:rPr>
          <w:sz w:val="23"/>
        </w:rPr>
        <w:t xml:space="preserve">In accordance with the provisions of §2.2-4378, §2.2-4379, and §2.2-4381 of the Code of Virginia, UVA has adopted the following Policy for the use of Design-Build (D/B). For convenience of use, UVA has replaced </w:t>
      </w:r>
      <w:r>
        <w:rPr>
          <w:b/>
          <w:sz w:val="23"/>
        </w:rPr>
        <w:t xml:space="preserve">SECTION 11.2 </w:t>
      </w:r>
      <w:r>
        <w:rPr>
          <w:sz w:val="23"/>
        </w:rPr>
        <w:t xml:space="preserve">of this Manual with this new policy. However, </w:t>
      </w:r>
      <w:r>
        <w:rPr>
          <w:b/>
          <w:sz w:val="23"/>
        </w:rPr>
        <w:t>this is a stand- alone policy, approved and recorded by the UVA Board of Visitors, and UVA cannot modify it without BOV approval</w:t>
      </w:r>
      <w:r>
        <w:rPr>
          <w:sz w:val="23"/>
        </w:rPr>
        <w:t>.</w:t>
      </w:r>
    </w:p>
    <w:p w14:paraId="30836220" w14:textId="77777777" w:rsidR="00BD63E6" w:rsidRDefault="00D94B7A" w:rsidP="001C09AE">
      <w:pPr>
        <w:pStyle w:val="ListParagraph"/>
        <w:numPr>
          <w:ilvl w:val="1"/>
          <w:numId w:val="43"/>
        </w:numPr>
        <w:tabs>
          <w:tab w:val="left" w:pos="780"/>
        </w:tabs>
        <w:spacing w:before="201"/>
        <w:jc w:val="left"/>
        <w:rPr>
          <w:sz w:val="23"/>
        </w:rPr>
      </w:pPr>
      <w:r>
        <w:rPr>
          <w:sz w:val="23"/>
        </w:rPr>
        <w:t>Criteria for</w:t>
      </w:r>
      <w:r>
        <w:rPr>
          <w:spacing w:val="-5"/>
          <w:sz w:val="23"/>
        </w:rPr>
        <w:t xml:space="preserve"> </w:t>
      </w:r>
      <w:r>
        <w:rPr>
          <w:sz w:val="23"/>
        </w:rPr>
        <w:t>Use:</w:t>
      </w:r>
    </w:p>
    <w:p w14:paraId="3B582996" w14:textId="77777777" w:rsidR="00BD63E6" w:rsidRDefault="00D94B7A" w:rsidP="001C09AE">
      <w:pPr>
        <w:pStyle w:val="ListParagraph"/>
        <w:numPr>
          <w:ilvl w:val="2"/>
          <w:numId w:val="43"/>
        </w:numPr>
        <w:tabs>
          <w:tab w:val="left" w:pos="1500"/>
        </w:tabs>
        <w:spacing w:before="37" w:line="276" w:lineRule="auto"/>
        <w:ind w:left="1499" w:right="257"/>
        <w:rPr>
          <w:sz w:val="23"/>
        </w:rPr>
      </w:pPr>
      <w:r>
        <w:rPr>
          <w:sz w:val="23"/>
        </w:rPr>
        <w:t>Provide a written determination that competitive sealed bidding is not practicable or fiscally advantageous (§2.2-4381.C.1). The AVP &amp; CFO is the approving authority</w:t>
      </w:r>
      <w:r>
        <w:rPr>
          <w:spacing w:val="-27"/>
          <w:sz w:val="23"/>
        </w:rPr>
        <w:t xml:space="preserve"> </w:t>
      </w:r>
      <w:r>
        <w:rPr>
          <w:sz w:val="23"/>
        </w:rPr>
        <w:t>for requests to use D/B</w:t>
      </w:r>
      <w:r>
        <w:rPr>
          <w:spacing w:val="-8"/>
          <w:sz w:val="23"/>
        </w:rPr>
        <w:t xml:space="preserve"> </w:t>
      </w:r>
      <w:r>
        <w:rPr>
          <w:sz w:val="23"/>
        </w:rPr>
        <w:t>procedures.</w:t>
      </w:r>
    </w:p>
    <w:p w14:paraId="40402FAA" w14:textId="77777777" w:rsidR="00BD63E6" w:rsidRDefault="00D94B7A" w:rsidP="001C09AE">
      <w:pPr>
        <w:pStyle w:val="ListParagraph"/>
        <w:numPr>
          <w:ilvl w:val="2"/>
          <w:numId w:val="43"/>
        </w:numPr>
        <w:tabs>
          <w:tab w:val="left" w:pos="1500"/>
        </w:tabs>
        <w:spacing w:before="1" w:line="273" w:lineRule="auto"/>
        <w:ind w:left="1499" w:right="207"/>
        <w:rPr>
          <w:sz w:val="23"/>
        </w:rPr>
      </w:pPr>
      <w:r>
        <w:rPr>
          <w:sz w:val="23"/>
        </w:rPr>
        <w:t>Written determination shall include the basis of determination including one or more of the</w:t>
      </w:r>
      <w:r>
        <w:rPr>
          <w:spacing w:val="-4"/>
          <w:sz w:val="23"/>
        </w:rPr>
        <w:t xml:space="preserve"> </w:t>
      </w:r>
      <w:r>
        <w:rPr>
          <w:sz w:val="23"/>
        </w:rPr>
        <w:t>following:</w:t>
      </w:r>
    </w:p>
    <w:p w14:paraId="7971743B" w14:textId="77777777" w:rsidR="00BD63E6" w:rsidRDefault="00D94B7A">
      <w:pPr>
        <w:pStyle w:val="BodyText"/>
        <w:tabs>
          <w:tab w:val="left" w:pos="2153"/>
          <w:tab w:val="left" w:pos="2218"/>
        </w:tabs>
        <w:spacing w:before="4" w:line="276" w:lineRule="auto"/>
        <w:ind w:left="1609" w:right="2756" w:firstLine="127"/>
      </w:pPr>
      <w:r>
        <w:t>i.</w:t>
      </w:r>
      <w:r>
        <w:tab/>
      </w:r>
      <w:r>
        <w:tab/>
        <w:t>Construction Cost</w:t>
      </w:r>
      <w:r>
        <w:rPr>
          <w:spacing w:val="-3"/>
        </w:rPr>
        <w:t xml:space="preserve"> </w:t>
      </w:r>
      <w:r>
        <w:t>(§2.2-4381.B.1,</w:t>
      </w:r>
      <w:r>
        <w:rPr>
          <w:spacing w:val="-2"/>
        </w:rPr>
        <w:t xml:space="preserve"> </w:t>
      </w:r>
      <w:r>
        <w:t>§2.2-4381.D.3) ii.</w:t>
      </w:r>
      <w:r>
        <w:tab/>
        <w:t>Project Complexity</w:t>
      </w:r>
      <w:r>
        <w:rPr>
          <w:spacing w:val="-5"/>
        </w:rPr>
        <w:t xml:space="preserve"> </w:t>
      </w:r>
      <w:r>
        <w:t>(§2.2-4381.B.1, §2.2-4381.D.4) iii.</w:t>
      </w:r>
      <w:r>
        <w:tab/>
      </w:r>
      <w:r>
        <w:tab/>
        <w:t>Building Use (§2.2-4381.B.1,</w:t>
      </w:r>
      <w:r>
        <w:rPr>
          <w:spacing w:val="-2"/>
        </w:rPr>
        <w:t xml:space="preserve"> </w:t>
      </w:r>
      <w:r>
        <w:t>§2.2-4381.D.3)</w:t>
      </w:r>
    </w:p>
    <w:p w14:paraId="1084F5B8" w14:textId="77777777" w:rsidR="00BD63E6" w:rsidRDefault="00D94B7A">
      <w:pPr>
        <w:pStyle w:val="BodyText"/>
        <w:tabs>
          <w:tab w:val="left" w:pos="2218"/>
        </w:tabs>
        <w:spacing w:before="2"/>
        <w:ind w:left="1620"/>
      </w:pPr>
      <w:r>
        <w:t>iv.</w:t>
      </w:r>
      <w:r>
        <w:tab/>
        <w:t>Project Timeline (§2.2-4381.B.1,</w:t>
      </w:r>
      <w:r>
        <w:rPr>
          <w:spacing w:val="-6"/>
        </w:rPr>
        <w:t xml:space="preserve"> </w:t>
      </w:r>
      <w:r>
        <w:t>§2.2-4381.D.3)</w:t>
      </w:r>
    </w:p>
    <w:p w14:paraId="57D3581A" w14:textId="77777777" w:rsidR="00BD63E6" w:rsidRDefault="00D94B7A">
      <w:pPr>
        <w:pStyle w:val="BodyText"/>
        <w:tabs>
          <w:tab w:val="left" w:pos="2218"/>
        </w:tabs>
        <w:spacing w:before="40"/>
        <w:ind w:left="1685"/>
      </w:pPr>
      <w:r>
        <w:t>v.</w:t>
      </w:r>
      <w:r>
        <w:tab/>
        <w:t>Need for Single Point of</w:t>
      </w:r>
      <w:r>
        <w:rPr>
          <w:spacing w:val="-10"/>
        </w:rPr>
        <w:t xml:space="preserve"> </w:t>
      </w:r>
      <w:r>
        <w:t>Responsibility</w:t>
      </w:r>
    </w:p>
    <w:p w14:paraId="61E7C97D" w14:textId="77777777" w:rsidR="00BD63E6" w:rsidRDefault="00D94B7A" w:rsidP="001C09AE">
      <w:pPr>
        <w:pStyle w:val="ListParagraph"/>
        <w:numPr>
          <w:ilvl w:val="2"/>
          <w:numId w:val="43"/>
        </w:numPr>
        <w:tabs>
          <w:tab w:val="left" w:pos="1498"/>
        </w:tabs>
        <w:spacing w:before="40" w:line="273" w:lineRule="auto"/>
        <w:ind w:left="1497" w:right="242" w:hanging="359"/>
        <w:rPr>
          <w:sz w:val="23"/>
        </w:rPr>
      </w:pPr>
      <w:r>
        <w:rPr>
          <w:sz w:val="23"/>
        </w:rPr>
        <w:t>A licensed architect or engineer shall be employed or under contract to advise in use of D/B</w:t>
      </w:r>
      <w:r>
        <w:rPr>
          <w:spacing w:val="2"/>
          <w:sz w:val="23"/>
        </w:rPr>
        <w:t xml:space="preserve"> </w:t>
      </w:r>
      <w:r>
        <w:rPr>
          <w:sz w:val="23"/>
        </w:rPr>
        <w:t>(§2.2-4381.C.2).</w:t>
      </w:r>
    </w:p>
    <w:p w14:paraId="1429BDC5" w14:textId="77777777" w:rsidR="00BD63E6" w:rsidRDefault="00BD63E6">
      <w:pPr>
        <w:pStyle w:val="BodyText"/>
        <w:spacing w:before="10"/>
        <w:rPr>
          <w:sz w:val="26"/>
        </w:rPr>
      </w:pPr>
    </w:p>
    <w:p w14:paraId="2061DDA0" w14:textId="77777777" w:rsidR="00BD63E6" w:rsidRDefault="00D94B7A" w:rsidP="001C09AE">
      <w:pPr>
        <w:pStyle w:val="ListParagraph"/>
        <w:numPr>
          <w:ilvl w:val="1"/>
          <w:numId w:val="43"/>
        </w:numPr>
        <w:tabs>
          <w:tab w:val="left" w:pos="778"/>
        </w:tabs>
        <w:ind w:left="777" w:hanging="359"/>
        <w:jc w:val="left"/>
        <w:rPr>
          <w:sz w:val="23"/>
        </w:rPr>
      </w:pPr>
      <w:r>
        <w:rPr>
          <w:sz w:val="23"/>
        </w:rPr>
        <w:t>DGS Review of Procurement Method (§2.2-4381.D through</w:t>
      </w:r>
      <w:r>
        <w:rPr>
          <w:spacing w:val="-14"/>
          <w:sz w:val="23"/>
        </w:rPr>
        <w:t xml:space="preserve"> </w:t>
      </w:r>
      <w:r>
        <w:rPr>
          <w:sz w:val="23"/>
        </w:rPr>
        <w:t>2.2-4381.F):</w:t>
      </w:r>
    </w:p>
    <w:p w14:paraId="657FF94C" w14:textId="77777777" w:rsidR="00BD63E6" w:rsidRDefault="00D94B7A" w:rsidP="001C09AE">
      <w:pPr>
        <w:pStyle w:val="ListParagraph"/>
        <w:numPr>
          <w:ilvl w:val="2"/>
          <w:numId w:val="43"/>
        </w:numPr>
        <w:tabs>
          <w:tab w:val="left" w:pos="1498"/>
        </w:tabs>
        <w:spacing w:before="40"/>
        <w:ind w:left="1497"/>
        <w:rPr>
          <w:sz w:val="23"/>
        </w:rPr>
      </w:pPr>
      <w:r>
        <w:rPr>
          <w:sz w:val="23"/>
        </w:rPr>
        <w:t>Submit the following to DGS for</w:t>
      </w:r>
      <w:r>
        <w:rPr>
          <w:spacing w:val="-14"/>
          <w:sz w:val="23"/>
        </w:rPr>
        <w:t xml:space="preserve"> </w:t>
      </w:r>
      <w:r>
        <w:rPr>
          <w:sz w:val="23"/>
        </w:rPr>
        <w:t>review:</w:t>
      </w:r>
    </w:p>
    <w:p w14:paraId="798BBEF5" w14:textId="77777777" w:rsidR="00BD63E6" w:rsidRDefault="00D94B7A" w:rsidP="001C09AE">
      <w:pPr>
        <w:pStyle w:val="ListParagraph"/>
        <w:numPr>
          <w:ilvl w:val="3"/>
          <w:numId w:val="43"/>
        </w:numPr>
        <w:tabs>
          <w:tab w:val="left" w:pos="2218"/>
        </w:tabs>
        <w:spacing w:before="38"/>
        <w:ind w:hanging="304"/>
        <w:jc w:val="left"/>
        <w:rPr>
          <w:sz w:val="23"/>
        </w:rPr>
      </w:pPr>
      <w:r>
        <w:rPr>
          <w:sz w:val="23"/>
        </w:rPr>
        <w:t>Written determination for each</w:t>
      </w:r>
      <w:r>
        <w:rPr>
          <w:spacing w:val="-13"/>
          <w:sz w:val="23"/>
        </w:rPr>
        <w:t xml:space="preserve"> </w:t>
      </w:r>
      <w:r>
        <w:rPr>
          <w:sz w:val="23"/>
        </w:rPr>
        <w:t>project.</w:t>
      </w:r>
    </w:p>
    <w:p w14:paraId="0129C1DB" w14:textId="77777777" w:rsidR="00BD63E6" w:rsidRDefault="00D94B7A" w:rsidP="001C09AE">
      <w:pPr>
        <w:pStyle w:val="ListParagraph"/>
        <w:numPr>
          <w:ilvl w:val="3"/>
          <w:numId w:val="43"/>
        </w:numPr>
        <w:tabs>
          <w:tab w:val="left" w:pos="2218"/>
        </w:tabs>
        <w:spacing w:before="40" w:line="276" w:lineRule="auto"/>
        <w:ind w:right="166" w:hanging="367"/>
        <w:jc w:val="left"/>
        <w:rPr>
          <w:sz w:val="23"/>
        </w:rPr>
      </w:pPr>
      <w:r>
        <w:rPr>
          <w:sz w:val="23"/>
        </w:rPr>
        <w:t xml:space="preserve">Completed DGS </w:t>
      </w:r>
      <w:hyperlink r:id="rId577">
        <w:r>
          <w:rPr>
            <w:color w:val="0000FF"/>
            <w:sz w:val="23"/>
            <w:u w:val="single" w:color="0000FF"/>
          </w:rPr>
          <w:t xml:space="preserve">Design Build Procurement Review Submittal </w:t>
        </w:r>
      </w:hyperlink>
      <w:r>
        <w:rPr>
          <w:sz w:val="23"/>
        </w:rPr>
        <w:t>Form identifying project characteristics relevant to D/B</w:t>
      </w:r>
      <w:r>
        <w:rPr>
          <w:spacing w:val="-21"/>
          <w:sz w:val="23"/>
        </w:rPr>
        <w:t xml:space="preserve"> </w:t>
      </w:r>
      <w:r>
        <w:rPr>
          <w:sz w:val="23"/>
        </w:rPr>
        <w:t>procurement.</w:t>
      </w:r>
    </w:p>
    <w:p w14:paraId="39FEA3FC" w14:textId="77777777" w:rsidR="00BD63E6" w:rsidRDefault="00BD63E6">
      <w:pPr>
        <w:spacing w:line="276" w:lineRule="auto"/>
        <w:rPr>
          <w:sz w:val="23"/>
        </w:rPr>
        <w:sectPr w:rsidR="00BD63E6">
          <w:pgSz w:w="12240" w:h="15840"/>
          <w:pgMar w:top="1600" w:right="1200" w:bottom="1240" w:left="1280" w:header="720" w:footer="998" w:gutter="0"/>
          <w:cols w:space="720"/>
        </w:sectPr>
      </w:pPr>
    </w:p>
    <w:p w14:paraId="78E5C194" w14:textId="77777777" w:rsidR="00BD63E6" w:rsidRDefault="00D94B7A">
      <w:pPr>
        <w:pStyle w:val="BodyText"/>
        <w:ind w:left="100"/>
        <w:rPr>
          <w:sz w:val="20"/>
        </w:rPr>
      </w:pPr>
      <w:r>
        <w:rPr>
          <w:noProof/>
          <w:sz w:val="20"/>
        </w:rPr>
        <w:lastRenderedPageBreak/>
        <w:drawing>
          <wp:inline distT="0" distB="0" distL="0" distR="0" wp14:anchorId="7CD29C96" wp14:editId="36CE3408">
            <wp:extent cx="548004" cy="558069"/>
            <wp:effectExtent l="0" t="0" r="0" b="0"/>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21403790" w14:textId="77777777" w:rsidR="00BD63E6" w:rsidRDefault="00D94B7A" w:rsidP="001C09AE">
      <w:pPr>
        <w:pStyle w:val="ListParagraph"/>
        <w:numPr>
          <w:ilvl w:val="2"/>
          <w:numId w:val="43"/>
        </w:numPr>
        <w:tabs>
          <w:tab w:val="left" w:pos="1440"/>
        </w:tabs>
        <w:spacing w:line="260" w:lineRule="exact"/>
        <w:ind w:left="1439"/>
        <w:rPr>
          <w:sz w:val="23"/>
        </w:rPr>
      </w:pPr>
      <w:r>
        <w:rPr>
          <w:sz w:val="23"/>
        </w:rPr>
        <w:t>Upon receipt of DGS Recommendation within 5 working days, UVA</w:t>
      </w:r>
      <w:r>
        <w:rPr>
          <w:spacing w:val="-20"/>
          <w:sz w:val="23"/>
        </w:rPr>
        <w:t xml:space="preserve"> </w:t>
      </w:r>
      <w:r>
        <w:rPr>
          <w:sz w:val="23"/>
        </w:rPr>
        <w:t>shall:</w:t>
      </w:r>
    </w:p>
    <w:p w14:paraId="37A05F43" w14:textId="77777777" w:rsidR="00BD63E6" w:rsidRDefault="00D94B7A" w:rsidP="001C09AE">
      <w:pPr>
        <w:pStyle w:val="ListParagraph"/>
        <w:numPr>
          <w:ilvl w:val="3"/>
          <w:numId w:val="43"/>
        </w:numPr>
        <w:tabs>
          <w:tab w:val="left" w:pos="2159"/>
        </w:tabs>
        <w:spacing w:before="38"/>
        <w:ind w:left="2158" w:hanging="302"/>
        <w:jc w:val="left"/>
        <w:rPr>
          <w:sz w:val="23"/>
        </w:rPr>
      </w:pPr>
      <w:r>
        <w:rPr>
          <w:sz w:val="23"/>
        </w:rPr>
        <w:t>Address DGS comments as necessary,</w:t>
      </w:r>
      <w:r>
        <w:rPr>
          <w:spacing w:val="-14"/>
          <w:sz w:val="23"/>
        </w:rPr>
        <w:t xml:space="preserve"> </w:t>
      </w:r>
      <w:r>
        <w:rPr>
          <w:sz w:val="23"/>
        </w:rPr>
        <w:t>and</w:t>
      </w:r>
    </w:p>
    <w:p w14:paraId="1E735FEA" w14:textId="77777777" w:rsidR="00BD63E6" w:rsidRDefault="00D94B7A" w:rsidP="001C09AE">
      <w:pPr>
        <w:pStyle w:val="ListParagraph"/>
        <w:numPr>
          <w:ilvl w:val="3"/>
          <w:numId w:val="43"/>
        </w:numPr>
        <w:tabs>
          <w:tab w:val="left" w:pos="2159"/>
        </w:tabs>
        <w:spacing w:before="40"/>
        <w:ind w:left="2158" w:hanging="364"/>
        <w:jc w:val="left"/>
        <w:rPr>
          <w:sz w:val="23"/>
        </w:rPr>
      </w:pPr>
      <w:r>
        <w:rPr>
          <w:sz w:val="23"/>
        </w:rPr>
        <w:t>Document UVA action in project file and submit to</w:t>
      </w:r>
      <w:r>
        <w:rPr>
          <w:spacing w:val="-24"/>
          <w:sz w:val="23"/>
        </w:rPr>
        <w:t xml:space="preserve"> </w:t>
      </w:r>
      <w:r>
        <w:rPr>
          <w:sz w:val="23"/>
        </w:rPr>
        <w:t>DGS.</w:t>
      </w:r>
    </w:p>
    <w:p w14:paraId="4B334DED" w14:textId="77777777" w:rsidR="00BD63E6" w:rsidRDefault="00BD63E6">
      <w:pPr>
        <w:pStyle w:val="BodyText"/>
        <w:spacing w:before="11"/>
        <w:rPr>
          <w:sz w:val="29"/>
        </w:rPr>
      </w:pPr>
    </w:p>
    <w:p w14:paraId="0A41669A" w14:textId="77777777" w:rsidR="00BD63E6" w:rsidRDefault="00D94B7A" w:rsidP="001C09AE">
      <w:pPr>
        <w:pStyle w:val="ListParagraph"/>
        <w:numPr>
          <w:ilvl w:val="1"/>
          <w:numId w:val="43"/>
        </w:numPr>
        <w:tabs>
          <w:tab w:val="left" w:pos="719"/>
        </w:tabs>
        <w:ind w:left="718"/>
        <w:jc w:val="left"/>
        <w:rPr>
          <w:sz w:val="23"/>
        </w:rPr>
      </w:pPr>
      <w:r>
        <w:rPr>
          <w:sz w:val="23"/>
        </w:rPr>
        <w:t>Procurement</w:t>
      </w:r>
      <w:r>
        <w:rPr>
          <w:spacing w:val="-8"/>
          <w:sz w:val="23"/>
        </w:rPr>
        <w:t xml:space="preserve"> </w:t>
      </w:r>
      <w:r>
        <w:rPr>
          <w:sz w:val="23"/>
        </w:rPr>
        <w:t>Procedures:</w:t>
      </w:r>
    </w:p>
    <w:p w14:paraId="0A09CBD5" w14:textId="77777777" w:rsidR="00BD63E6" w:rsidRDefault="00D94B7A" w:rsidP="001C09AE">
      <w:pPr>
        <w:pStyle w:val="ListParagraph"/>
        <w:numPr>
          <w:ilvl w:val="2"/>
          <w:numId w:val="43"/>
        </w:numPr>
        <w:tabs>
          <w:tab w:val="left" w:pos="1439"/>
        </w:tabs>
        <w:spacing w:before="37" w:line="276" w:lineRule="auto"/>
        <w:ind w:right="265"/>
        <w:rPr>
          <w:sz w:val="23"/>
        </w:rPr>
      </w:pPr>
      <w:r>
        <w:rPr>
          <w:sz w:val="23"/>
        </w:rPr>
        <w:t>AVP &amp; CFO shall appoint a Selection Committee consisting of at least three members from UVA, including a licensed design professional, if</w:t>
      </w:r>
      <w:r>
        <w:rPr>
          <w:spacing w:val="-21"/>
          <w:sz w:val="23"/>
        </w:rPr>
        <w:t xml:space="preserve"> </w:t>
      </w:r>
      <w:r>
        <w:rPr>
          <w:sz w:val="23"/>
        </w:rPr>
        <w:t>possible.</w:t>
      </w:r>
    </w:p>
    <w:p w14:paraId="34DD7276" w14:textId="77777777" w:rsidR="00BD63E6" w:rsidRDefault="00D94B7A" w:rsidP="001C09AE">
      <w:pPr>
        <w:pStyle w:val="ListParagraph"/>
        <w:numPr>
          <w:ilvl w:val="2"/>
          <w:numId w:val="43"/>
        </w:numPr>
        <w:tabs>
          <w:tab w:val="left" w:pos="1439"/>
        </w:tabs>
        <w:spacing w:before="1" w:line="276" w:lineRule="auto"/>
        <w:ind w:right="346"/>
        <w:rPr>
          <w:sz w:val="23"/>
        </w:rPr>
      </w:pPr>
      <w:r>
        <w:rPr>
          <w:sz w:val="23"/>
        </w:rPr>
        <w:t>Use a two-step Request for Qualifications/ Request for Proposals (RFQ/RFP) process (§2.2-4381.C.7).</w:t>
      </w:r>
    </w:p>
    <w:p w14:paraId="2E7CE8AB" w14:textId="77777777" w:rsidR="00BD63E6" w:rsidRDefault="00D94B7A" w:rsidP="001C09AE">
      <w:pPr>
        <w:pStyle w:val="ListParagraph"/>
        <w:numPr>
          <w:ilvl w:val="2"/>
          <w:numId w:val="43"/>
        </w:numPr>
        <w:tabs>
          <w:tab w:val="left" w:pos="1439"/>
        </w:tabs>
        <w:spacing w:line="276" w:lineRule="auto"/>
        <w:ind w:right="127"/>
        <w:rPr>
          <w:sz w:val="23"/>
        </w:rPr>
      </w:pPr>
      <w:r>
        <w:rPr>
          <w:sz w:val="23"/>
        </w:rPr>
        <w:t>Prepare an RFQ containing UVA’s project overview and justification for use of D/B (§2.2-4381.C.1). All offerors shall have a licensed Class “A” Contractor and an Architect or Engineer registered in the Commonwealth of Virginia as part of the Project team.</w:t>
      </w:r>
    </w:p>
    <w:p w14:paraId="08F6ACC2" w14:textId="77777777" w:rsidR="00BD63E6" w:rsidRDefault="00D94B7A" w:rsidP="001C09AE">
      <w:pPr>
        <w:pStyle w:val="ListParagraph"/>
        <w:numPr>
          <w:ilvl w:val="2"/>
          <w:numId w:val="43"/>
        </w:numPr>
        <w:tabs>
          <w:tab w:val="left" w:pos="1439"/>
        </w:tabs>
        <w:spacing w:before="3" w:line="276" w:lineRule="auto"/>
        <w:ind w:right="278"/>
        <w:rPr>
          <w:sz w:val="23"/>
        </w:rPr>
      </w:pPr>
      <w:r>
        <w:rPr>
          <w:sz w:val="23"/>
        </w:rPr>
        <w:t>RFQ will include evaluation criteria and be posted in accordance with current Code of Virginia requirements for a minimum of 30 days</w:t>
      </w:r>
      <w:r>
        <w:rPr>
          <w:spacing w:val="-18"/>
          <w:sz w:val="23"/>
        </w:rPr>
        <w:t xml:space="preserve"> </w:t>
      </w:r>
      <w:r>
        <w:rPr>
          <w:sz w:val="23"/>
        </w:rPr>
        <w:t>(§2.2-4381.C.3).</w:t>
      </w:r>
    </w:p>
    <w:p w14:paraId="7A4E50A3" w14:textId="56002A03" w:rsidR="00BD63E6" w:rsidRDefault="00D94B7A" w:rsidP="001C09AE">
      <w:pPr>
        <w:pStyle w:val="ListParagraph"/>
        <w:numPr>
          <w:ilvl w:val="2"/>
          <w:numId w:val="43"/>
        </w:numPr>
        <w:tabs>
          <w:tab w:val="left" w:pos="1439"/>
        </w:tabs>
        <w:spacing w:before="2" w:line="276" w:lineRule="auto"/>
        <w:ind w:right="141"/>
        <w:rPr>
          <w:sz w:val="23"/>
        </w:rPr>
      </w:pPr>
      <w:r>
        <w:rPr>
          <w:sz w:val="23"/>
        </w:rPr>
        <w:t>Selection Committee evaluates the firms’ RFQ responses and any other relevant information and recommends those best qualified with respect to criteria established</w:t>
      </w:r>
      <w:r>
        <w:rPr>
          <w:spacing w:val="-37"/>
          <w:sz w:val="23"/>
        </w:rPr>
        <w:t xml:space="preserve"> </w:t>
      </w:r>
      <w:r>
        <w:rPr>
          <w:sz w:val="23"/>
        </w:rPr>
        <w:t xml:space="preserve">for Project in RFQ. Prior D/B or </w:t>
      </w:r>
      <w:r w:rsidR="00643297">
        <w:rPr>
          <w:sz w:val="23"/>
        </w:rPr>
        <w:t>DEB</w:t>
      </w:r>
      <w:r>
        <w:rPr>
          <w:sz w:val="23"/>
        </w:rPr>
        <w:t xml:space="preserve"> experience shall not be a prerequisite for award (§2.2-4381.C.5). The AVP &amp; CFO shall approve the best qualified D/B’s to receive an RFP.</w:t>
      </w:r>
    </w:p>
    <w:p w14:paraId="297865F7" w14:textId="77777777" w:rsidR="00BD63E6" w:rsidRDefault="00D94B7A" w:rsidP="001C09AE">
      <w:pPr>
        <w:pStyle w:val="ListParagraph"/>
        <w:numPr>
          <w:ilvl w:val="2"/>
          <w:numId w:val="43"/>
        </w:numPr>
        <w:tabs>
          <w:tab w:val="left" w:pos="1438"/>
          <w:tab w:val="left" w:pos="1439"/>
        </w:tabs>
        <w:spacing w:line="264" w:lineRule="exact"/>
        <w:rPr>
          <w:sz w:val="23"/>
        </w:rPr>
      </w:pPr>
      <w:r>
        <w:rPr>
          <w:sz w:val="23"/>
        </w:rPr>
        <w:t>RFQ process shall result in short list of 2-5 offerors to receive RFP</w:t>
      </w:r>
      <w:r>
        <w:rPr>
          <w:spacing w:val="-24"/>
          <w:sz w:val="23"/>
        </w:rPr>
        <w:t xml:space="preserve"> </w:t>
      </w:r>
      <w:r>
        <w:rPr>
          <w:sz w:val="23"/>
        </w:rPr>
        <w:t>(§2.2-4381.D.5).</w:t>
      </w:r>
    </w:p>
    <w:p w14:paraId="0AEC8C2D" w14:textId="77777777" w:rsidR="00BD63E6" w:rsidRDefault="00D94B7A" w:rsidP="001C09AE">
      <w:pPr>
        <w:pStyle w:val="ListParagraph"/>
        <w:numPr>
          <w:ilvl w:val="2"/>
          <w:numId w:val="43"/>
        </w:numPr>
        <w:tabs>
          <w:tab w:val="left" w:pos="1439"/>
        </w:tabs>
        <w:spacing w:before="40" w:line="276" w:lineRule="auto"/>
        <w:ind w:right="462"/>
        <w:rPr>
          <w:sz w:val="23"/>
        </w:rPr>
      </w:pPr>
      <w:r>
        <w:rPr>
          <w:sz w:val="23"/>
        </w:rPr>
        <w:t>RFP shall include evaluation criteria and be posted in accordance with the current requirements in the Code of Virginia. Cost shall be a critical component of selection process.</w:t>
      </w:r>
    </w:p>
    <w:p w14:paraId="2FCA4CDA" w14:textId="77777777" w:rsidR="00BD63E6" w:rsidRDefault="00D94B7A" w:rsidP="001C09AE">
      <w:pPr>
        <w:pStyle w:val="ListParagraph"/>
        <w:numPr>
          <w:ilvl w:val="2"/>
          <w:numId w:val="43"/>
        </w:numPr>
        <w:tabs>
          <w:tab w:val="left" w:pos="1439"/>
        </w:tabs>
        <w:spacing w:before="2" w:line="276" w:lineRule="auto"/>
        <w:ind w:right="340"/>
        <w:rPr>
          <w:sz w:val="23"/>
        </w:rPr>
      </w:pPr>
      <w:r>
        <w:rPr>
          <w:sz w:val="23"/>
        </w:rPr>
        <w:t>Offerors who were not selected for the short list shall be provided written notification and the reasons for such</w:t>
      </w:r>
      <w:r>
        <w:rPr>
          <w:spacing w:val="-10"/>
          <w:sz w:val="23"/>
        </w:rPr>
        <w:t xml:space="preserve"> </w:t>
      </w:r>
      <w:r>
        <w:rPr>
          <w:sz w:val="23"/>
        </w:rPr>
        <w:t>decision.</w:t>
      </w:r>
    </w:p>
    <w:p w14:paraId="7EF30B00" w14:textId="38F429EE" w:rsidR="00BD63E6" w:rsidRDefault="00D94B7A" w:rsidP="001C09AE">
      <w:pPr>
        <w:pStyle w:val="ListParagraph"/>
        <w:numPr>
          <w:ilvl w:val="2"/>
          <w:numId w:val="43"/>
        </w:numPr>
        <w:tabs>
          <w:tab w:val="left" w:pos="1438"/>
          <w:tab w:val="left" w:pos="1439"/>
        </w:tabs>
        <w:spacing w:before="2" w:line="276" w:lineRule="auto"/>
        <w:ind w:right="239"/>
        <w:rPr>
          <w:sz w:val="23"/>
        </w:rPr>
      </w:pPr>
      <w:r>
        <w:rPr>
          <w:sz w:val="23"/>
        </w:rPr>
        <w:t>Sealed Technical Proposals as described in the RFP shall be submitted to the Selection Committee. Separately sealed Cost Proposals shall be submitted to UVA’s Virginia Construction Contracting Officer (VCCO) and shall be secured and kept sealed until evaluation of the Technical Proposals is completed</w:t>
      </w:r>
      <w:r>
        <w:rPr>
          <w:spacing w:val="-22"/>
          <w:sz w:val="23"/>
        </w:rPr>
        <w:t xml:space="preserve"> </w:t>
      </w:r>
      <w:r>
        <w:rPr>
          <w:sz w:val="23"/>
        </w:rPr>
        <w:t>(§2.2-4381.A).</w:t>
      </w:r>
    </w:p>
    <w:p w14:paraId="4CFA0DF6" w14:textId="77777777" w:rsidR="00BD63E6" w:rsidRDefault="00D94B7A" w:rsidP="001C09AE">
      <w:pPr>
        <w:pStyle w:val="ListParagraph"/>
        <w:numPr>
          <w:ilvl w:val="2"/>
          <w:numId w:val="43"/>
        </w:numPr>
        <w:tabs>
          <w:tab w:val="left" w:pos="1438"/>
          <w:tab w:val="left" w:pos="1439"/>
        </w:tabs>
        <w:spacing w:before="2" w:line="276" w:lineRule="auto"/>
        <w:ind w:right="115"/>
        <w:rPr>
          <w:sz w:val="23"/>
        </w:rPr>
      </w:pPr>
      <w:r>
        <w:rPr>
          <w:sz w:val="23"/>
        </w:rPr>
        <w:t>Selection Committee shall evaluate the firms’ Technical Proposals based upon the criteria contained in the RFP. It shall inform each D/B offeror of any adjustments necessary to make its Technical Proposal fully comply with the requirements of the RFP. In addition, UVA may require that offerors make design adjustments necessary to incorporate project improvements and/or additional detailed information identified by the Selection Committee during design development</w:t>
      </w:r>
      <w:r>
        <w:rPr>
          <w:spacing w:val="-22"/>
          <w:sz w:val="23"/>
        </w:rPr>
        <w:t xml:space="preserve"> </w:t>
      </w:r>
      <w:r>
        <w:rPr>
          <w:sz w:val="23"/>
        </w:rPr>
        <w:t>(§2.2-4381.A).</w:t>
      </w:r>
    </w:p>
    <w:p w14:paraId="2FF68616" w14:textId="77777777" w:rsidR="00BD63E6" w:rsidRDefault="00D94B7A" w:rsidP="001C09AE">
      <w:pPr>
        <w:pStyle w:val="ListParagraph"/>
        <w:numPr>
          <w:ilvl w:val="2"/>
          <w:numId w:val="43"/>
        </w:numPr>
        <w:tabs>
          <w:tab w:val="left" w:pos="1439"/>
        </w:tabs>
        <w:spacing w:before="2" w:line="276" w:lineRule="auto"/>
        <w:ind w:right="123"/>
        <w:rPr>
          <w:sz w:val="23"/>
        </w:rPr>
      </w:pPr>
      <w:r>
        <w:rPr>
          <w:sz w:val="23"/>
        </w:rPr>
        <w:t>Based upon any adjustments requested by the Selection Committee, the offeror shall provide a revised Technical Proposal and Cost Proposal as necessary. In addition, an offeror may submit cost modifications to its original sealed Cost Proposal which are not based upon revisions to the Technical Proposals</w:t>
      </w:r>
      <w:r>
        <w:rPr>
          <w:spacing w:val="-15"/>
          <w:sz w:val="23"/>
        </w:rPr>
        <w:t xml:space="preserve"> </w:t>
      </w:r>
      <w:r>
        <w:rPr>
          <w:sz w:val="23"/>
        </w:rPr>
        <w:t>(§2.2-4381.A).</w:t>
      </w:r>
    </w:p>
    <w:p w14:paraId="1F82CD2A" w14:textId="77777777" w:rsidR="00BD63E6" w:rsidRDefault="00BD63E6">
      <w:pPr>
        <w:spacing w:line="276" w:lineRule="auto"/>
        <w:rPr>
          <w:sz w:val="23"/>
        </w:rPr>
        <w:sectPr w:rsidR="00BD63E6">
          <w:headerReference w:type="default" r:id="rId579"/>
          <w:footerReference w:type="default" r:id="rId580"/>
          <w:pgSz w:w="12240" w:h="15840"/>
          <w:pgMar w:top="720" w:right="1240" w:bottom="1240" w:left="1340" w:header="0" w:footer="1049" w:gutter="0"/>
          <w:pgNumType w:start="163"/>
          <w:cols w:space="720"/>
        </w:sectPr>
      </w:pPr>
    </w:p>
    <w:p w14:paraId="78058F8F" w14:textId="77777777" w:rsidR="00BD63E6" w:rsidRDefault="00D94B7A">
      <w:pPr>
        <w:pStyle w:val="BodyText"/>
        <w:ind w:left="100"/>
        <w:rPr>
          <w:sz w:val="20"/>
        </w:rPr>
      </w:pPr>
      <w:r>
        <w:rPr>
          <w:noProof/>
          <w:sz w:val="20"/>
        </w:rPr>
        <w:lastRenderedPageBreak/>
        <w:drawing>
          <wp:inline distT="0" distB="0" distL="0" distR="0" wp14:anchorId="1FAEF565" wp14:editId="1608D90B">
            <wp:extent cx="548004" cy="558069"/>
            <wp:effectExtent l="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08614FD9" w14:textId="77777777" w:rsidR="00BD63E6" w:rsidRDefault="00D94B7A" w:rsidP="001C09AE">
      <w:pPr>
        <w:pStyle w:val="ListParagraph"/>
        <w:numPr>
          <w:ilvl w:val="2"/>
          <w:numId w:val="43"/>
        </w:numPr>
        <w:tabs>
          <w:tab w:val="left" w:pos="1439"/>
          <w:tab w:val="left" w:pos="1440"/>
        </w:tabs>
        <w:spacing w:line="276" w:lineRule="auto"/>
        <w:ind w:left="1439" w:right="382"/>
        <w:rPr>
          <w:sz w:val="23"/>
        </w:rPr>
      </w:pPr>
      <w:r>
        <w:rPr>
          <w:sz w:val="23"/>
        </w:rPr>
        <w:t>Selection Committee shall evaluate and rank the firms’ Technical Proposals and open any revised cost proposals and apply the criteria for award as specified in the RFP (§2.2-4381.A).</w:t>
      </w:r>
    </w:p>
    <w:p w14:paraId="1840E4B8" w14:textId="77777777" w:rsidR="00BD63E6" w:rsidRDefault="00D94B7A" w:rsidP="001C09AE">
      <w:pPr>
        <w:pStyle w:val="ListParagraph"/>
        <w:numPr>
          <w:ilvl w:val="2"/>
          <w:numId w:val="43"/>
        </w:numPr>
        <w:tabs>
          <w:tab w:val="left" w:pos="1439"/>
        </w:tabs>
        <w:spacing w:before="6" w:line="276" w:lineRule="auto"/>
        <w:ind w:right="267"/>
        <w:rPr>
          <w:sz w:val="23"/>
        </w:rPr>
      </w:pPr>
      <w:r>
        <w:rPr>
          <w:sz w:val="23"/>
        </w:rPr>
        <w:t>After evaluation and ranking, the Committee may conduct additional negotiations with two or more offerors submitting the highest ranked proposals and provide their recommendation to the AVP &amp; CFO</w:t>
      </w:r>
      <w:r>
        <w:rPr>
          <w:spacing w:val="-12"/>
          <w:sz w:val="23"/>
        </w:rPr>
        <w:t xml:space="preserve"> </w:t>
      </w:r>
      <w:r>
        <w:rPr>
          <w:sz w:val="23"/>
        </w:rPr>
        <w:t>(§2.2-4381.A).</w:t>
      </w:r>
    </w:p>
    <w:p w14:paraId="0C9312C1" w14:textId="403A0E32" w:rsidR="00BD63E6" w:rsidRDefault="00D94B7A" w:rsidP="001C09AE">
      <w:pPr>
        <w:pStyle w:val="ListParagraph"/>
        <w:numPr>
          <w:ilvl w:val="2"/>
          <w:numId w:val="43"/>
        </w:numPr>
        <w:tabs>
          <w:tab w:val="left" w:pos="1439"/>
        </w:tabs>
        <w:spacing w:before="2"/>
        <w:rPr>
          <w:sz w:val="23"/>
        </w:rPr>
      </w:pPr>
      <w:r>
        <w:rPr>
          <w:sz w:val="23"/>
        </w:rPr>
        <w:t xml:space="preserve">Prior D/B or </w:t>
      </w:r>
      <w:r w:rsidR="00643297">
        <w:rPr>
          <w:sz w:val="23"/>
        </w:rPr>
        <w:t>DEB</w:t>
      </w:r>
      <w:r>
        <w:rPr>
          <w:sz w:val="23"/>
        </w:rPr>
        <w:t xml:space="preserve"> experience shall not be a prerequisite for award</w:t>
      </w:r>
      <w:r>
        <w:rPr>
          <w:spacing w:val="-21"/>
          <w:sz w:val="23"/>
        </w:rPr>
        <w:t xml:space="preserve"> </w:t>
      </w:r>
      <w:r>
        <w:rPr>
          <w:sz w:val="23"/>
        </w:rPr>
        <w:t>(§2.2-4381.C.5).</w:t>
      </w:r>
    </w:p>
    <w:p w14:paraId="01433A87" w14:textId="77777777" w:rsidR="00BD63E6" w:rsidRDefault="00D94B7A" w:rsidP="001C09AE">
      <w:pPr>
        <w:pStyle w:val="ListParagraph"/>
        <w:numPr>
          <w:ilvl w:val="2"/>
          <w:numId w:val="43"/>
        </w:numPr>
        <w:tabs>
          <w:tab w:val="left" w:pos="1439"/>
        </w:tabs>
        <w:spacing w:before="40" w:line="276" w:lineRule="auto"/>
        <w:ind w:right="663"/>
        <w:rPr>
          <w:sz w:val="23"/>
        </w:rPr>
      </w:pPr>
      <w:r>
        <w:rPr>
          <w:sz w:val="23"/>
        </w:rPr>
        <w:t>The AVP &amp; CFO shall approve the D/B deemed fully qualified and providing best value in response to the RFP, and the contract shall be awarded to that</w:t>
      </w:r>
      <w:r>
        <w:rPr>
          <w:spacing w:val="-28"/>
          <w:sz w:val="23"/>
        </w:rPr>
        <w:t xml:space="preserve"> </w:t>
      </w:r>
      <w:r>
        <w:rPr>
          <w:sz w:val="23"/>
        </w:rPr>
        <w:t>offeror.</w:t>
      </w:r>
    </w:p>
    <w:p w14:paraId="0B28FA4E" w14:textId="77777777" w:rsidR="00BD63E6" w:rsidRDefault="00D94B7A" w:rsidP="001C09AE">
      <w:pPr>
        <w:pStyle w:val="ListParagraph"/>
        <w:numPr>
          <w:ilvl w:val="2"/>
          <w:numId w:val="43"/>
        </w:numPr>
        <w:tabs>
          <w:tab w:val="left" w:pos="1439"/>
        </w:tabs>
        <w:spacing w:line="276" w:lineRule="auto"/>
        <w:ind w:right="351"/>
        <w:rPr>
          <w:sz w:val="23"/>
        </w:rPr>
      </w:pPr>
      <w:r>
        <w:rPr>
          <w:sz w:val="23"/>
        </w:rPr>
        <w:t>UVA will notify all offerors who submitted proposals, which offeror was selected for the Project. When so provided in RFP, awards may be made to more than one</w:t>
      </w:r>
      <w:r>
        <w:rPr>
          <w:spacing w:val="-22"/>
          <w:sz w:val="23"/>
        </w:rPr>
        <w:t xml:space="preserve"> </w:t>
      </w:r>
      <w:r>
        <w:rPr>
          <w:sz w:val="23"/>
        </w:rPr>
        <w:t>offeror.</w:t>
      </w:r>
    </w:p>
    <w:p w14:paraId="3E172AB9" w14:textId="77777777" w:rsidR="00BD63E6" w:rsidRDefault="00D94B7A" w:rsidP="001C09AE">
      <w:pPr>
        <w:pStyle w:val="ListParagraph"/>
        <w:numPr>
          <w:ilvl w:val="2"/>
          <w:numId w:val="43"/>
        </w:numPr>
        <w:tabs>
          <w:tab w:val="left" w:pos="1440"/>
        </w:tabs>
        <w:spacing w:before="3" w:line="264" w:lineRule="auto"/>
        <w:ind w:left="1439" w:right="835"/>
        <w:rPr>
          <w:rFonts w:ascii="Calibri"/>
        </w:rPr>
      </w:pPr>
      <w:r>
        <w:rPr>
          <w:sz w:val="23"/>
        </w:rPr>
        <w:t>Upon request, a debriefing of the selection process will be made available to any offeror.</w:t>
      </w:r>
    </w:p>
    <w:p w14:paraId="19CEDCE1" w14:textId="77777777" w:rsidR="00BD63E6" w:rsidRDefault="00BD63E6">
      <w:pPr>
        <w:pStyle w:val="BodyText"/>
        <w:spacing w:before="3"/>
        <w:rPr>
          <w:sz w:val="25"/>
        </w:rPr>
      </w:pPr>
    </w:p>
    <w:p w14:paraId="2FFC617B" w14:textId="56D60D84" w:rsidR="00BD63E6" w:rsidRDefault="00D94B7A">
      <w:pPr>
        <w:pStyle w:val="Heading3"/>
        <w:ind w:left="119"/>
      </w:pPr>
      <w:bookmarkStart w:id="452" w:name="SECTION_11.3___CONSTRUCTION_MANAGEMENT_a"/>
      <w:bookmarkStart w:id="453" w:name="_Toc55204138"/>
      <w:bookmarkEnd w:id="452"/>
      <w:r>
        <w:t>SECTION 11.3 CONSTRUCTION MANAGEMENT at RISK (CM at Risk)</w:t>
      </w:r>
      <w:bookmarkEnd w:id="453"/>
    </w:p>
    <w:p w14:paraId="003478F0" w14:textId="77777777" w:rsidR="00BD63E6" w:rsidRDefault="00BD63E6">
      <w:pPr>
        <w:pStyle w:val="BodyText"/>
        <w:spacing w:before="5"/>
        <w:rPr>
          <w:b/>
          <w:sz w:val="31"/>
        </w:rPr>
      </w:pPr>
    </w:p>
    <w:p w14:paraId="78104D13" w14:textId="77777777" w:rsidR="00BD63E6" w:rsidRDefault="00D94B7A">
      <w:pPr>
        <w:spacing w:line="276" w:lineRule="auto"/>
        <w:ind w:left="179" w:right="115"/>
        <w:jc w:val="both"/>
        <w:rPr>
          <w:b/>
          <w:sz w:val="23"/>
        </w:rPr>
      </w:pPr>
      <w:r>
        <w:rPr>
          <w:sz w:val="23"/>
        </w:rPr>
        <w:t xml:space="preserve">In accordance with the provisions of §2.2-4378, §2.2-4379, and §2.2-4381 of the Code of Virginia, UVA has adopted the following Policy for the use of CM at Risk. For convenience of use, UVA has replaced </w:t>
      </w:r>
      <w:r>
        <w:rPr>
          <w:b/>
          <w:sz w:val="23"/>
        </w:rPr>
        <w:t xml:space="preserve">SECTION 11.3 </w:t>
      </w:r>
      <w:r>
        <w:rPr>
          <w:sz w:val="23"/>
        </w:rPr>
        <w:t xml:space="preserve">of this Manual with this new policy. However, </w:t>
      </w:r>
      <w:r>
        <w:rPr>
          <w:b/>
          <w:sz w:val="23"/>
        </w:rPr>
        <w:t>this is a stand-alone policy, approved and recorded by the UVA Board of Visitors, and UVA cannot modify it without BOV approval.</w:t>
      </w:r>
    </w:p>
    <w:p w14:paraId="2469D375" w14:textId="77777777" w:rsidR="00BD63E6" w:rsidRDefault="00BD63E6">
      <w:pPr>
        <w:pStyle w:val="BodyText"/>
        <w:rPr>
          <w:b/>
          <w:sz w:val="26"/>
        </w:rPr>
      </w:pPr>
    </w:p>
    <w:p w14:paraId="0AE1F39E" w14:textId="77777777" w:rsidR="00BD63E6" w:rsidRDefault="00D94B7A" w:rsidP="001C09AE">
      <w:pPr>
        <w:pStyle w:val="ListParagraph"/>
        <w:numPr>
          <w:ilvl w:val="0"/>
          <w:numId w:val="42"/>
        </w:numPr>
        <w:tabs>
          <w:tab w:val="left" w:pos="720"/>
        </w:tabs>
        <w:jc w:val="left"/>
        <w:rPr>
          <w:sz w:val="23"/>
        </w:rPr>
      </w:pPr>
      <w:r>
        <w:rPr>
          <w:sz w:val="23"/>
        </w:rPr>
        <w:t>Criteria for</w:t>
      </w:r>
      <w:r>
        <w:rPr>
          <w:spacing w:val="-5"/>
          <w:sz w:val="23"/>
        </w:rPr>
        <w:t xml:space="preserve"> </w:t>
      </w:r>
      <w:r>
        <w:rPr>
          <w:sz w:val="23"/>
        </w:rPr>
        <w:t>Use:</w:t>
      </w:r>
    </w:p>
    <w:p w14:paraId="194BAC26" w14:textId="77777777" w:rsidR="00BD63E6" w:rsidRDefault="00D94B7A" w:rsidP="001C09AE">
      <w:pPr>
        <w:pStyle w:val="ListParagraph"/>
        <w:numPr>
          <w:ilvl w:val="1"/>
          <w:numId w:val="42"/>
        </w:numPr>
        <w:tabs>
          <w:tab w:val="left" w:pos="1440"/>
        </w:tabs>
        <w:spacing w:before="40" w:line="276" w:lineRule="auto"/>
        <w:ind w:left="1439" w:right="116"/>
        <w:jc w:val="both"/>
        <w:rPr>
          <w:sz w:val="23"/>
        </w:rPr>
      </w:pPr>
      <w:r>
        <w:rPr>
          <w:sz w:val="23"/>
        </w:rPr>
        <w:t>Provide a written determination that competitive sealed bidding is not practicable or fiscally advantageous (§2.2-4381.C.1). The AVP &amp; CFO is the approving authority for requests to use CM at</w:t>
      </w:r>
      <w:r>
        <w:rPr>
          <w:spacing w:val="-9"/>
          <w:sz w:val="23"/>
        </w:rPr>
        <w:t xml:space="preserve"> </w:t>
      </w:r>
      <w:r>
        <w:rPr>
          <w:sz w:val="23"/>
        </w:rPr>
        <w:t>Risk.</w:t>
      </w:r>
    </w:p>
    <w:p w14:paraId="0717E6AE" w14:textId="77777777" w:rsidR="00BD63E6" w:rsidRDefault="00D94B7A" w:rsidP="001C09AE">
      <w:pPr>
        <w:pStyle w:val="ListParagraph"/>
        <w:numPr>
          <w:ilvl w:val="1"/>
          <w:numId w:val="42"/>
        </w:numPr>
        <w:tabs>
          <w:tab w:val="left" w:pos="1494"/>
          <w:tab w:val="left" w:pos="1495"/>
        </w:tabs>
        <w:spacing w:before="2" w:line="276" w:lineRule="auto"/>
        <w:ind w:left="1439" w:right="118"/>
        <w:rPr>
          <w:sz w:val="23"/>
        </w:rPr>
      </w:pPr>
      <w:r>
        <w:rPr>
          <w:sz w:val="23"/>
        </w:rPr>
        <w:t>Written determination shall include the basis of determination including one or more of the</w:t>
      </w:r>
      <w:r>
        <w:rPr>
          <w:spacing w:val="-4"/>
          <w:sz w:val="23"/>
        </w:rPr>
        <w:t xml:space="preserve"> </w:t>
      </w:r>
      <w:r>
        <w:rPr>
          <w:sz w:val="23"/>
        </w:rPr>
        <w:t>following:</w:t>
      </w:r>
    </w:p>
    <w:p w14:paraId="3AF94F84" w14:textId="77777777" w:rsidR="00BD63E6" w:rsidRDefault="00D94B7A">
      <w:pPr>
        <w:pStyle w:val="BodyText"/>
        <w:spacing w:line="276" w:lineRule="auto"/>
        <w:ind w:left="1729" w:right="2733" w:firstLine="127"/>
      </w:pPr>
      <w:r>
        <w:t>i.   Construction Cost (§2.2-4381.B.1, §2.2-4381.D.3) ii. Project Complexity (§2.2-4381.B.1, §2.2-4381.D.4) iii.   Building Use (§2.2-4381.B.1, §2.2-4381.D.3)</w:t>
      </w:r>
    </w:p>
    <w:p w14:paraId="096C5E89" w14:textId="77777777" w:rsidR="00BD63E6" w:rsidRDefault="00D94B7A">
      <w:pPr>
        <w:pStyle w:val="BodyText"/>
        <w:spacing w:before="3"/>
        <w:ind w:left="1741"/>
      </w:pPr>
      <w:r>
        <w:t>iv.   Project Timeline (§2.2-4381.B.1, §2.2-4381.D.3)</w:t>
      </w:r>
    </w:p>
    <w:p w14:paraId="1D73709C" w14:textId="77777777" w:rsidR="00BD63E6" w:rsidRDefault="00D94B7A" w:rsidP="001C09AE">
      <w:pPr>
        <w:pStyle w:val="ListParagraph"/>
        <w:numPr>
          <w:ilvl w:val="0"/>
          <w:numId w:val="41"/>
        </w:numPr>
        <w:tabs>
          <w:tab w:val="left" w:pos="2159"/>
        </w:tabs>
        <w:spacing w:before="38"/>
        <w:jc w:val="left"/>
        <w:rPr>
          <w:sz w:val="23"/>
        </w:rPr>
      </w:pPr>
      <w:r>
        <w:rPr>
          <w:sz w:val="23"/>
        </w:rPr>
        <w:t>Project Phasing</w:t>
      </w:r>
      <w:r>
        <w:rPr>
          <w:spacing w:val="-8"/>
          <w:sz w:val="23"/>
        </w:rPr>
        <w:t xml:space="preserve"> </w:t>
      </w:r>
      <w:r>
        <w:rPr>
          <w:sz w:val="23"/>
        </w:rPr>
        <w:t>(§2.2-4381.D.5)</w:t>
      </w:r>
    </w:p>
    <w:p w14:paraId="70B3C50B" w14:textId="77777777" w:rsidR="00BD63E6" w:rsidRDefault="00D94B7A" w:rsidP="001C09AE">
      <w:pPr>
        <w:pStyle w:val="ListParagraph"/>
        <w:numPr>
          <w:ilvl w:val="0"/>
          <w:numId w:val="41"/>
        </w:numPr>
        <w:tabs>
          <w:tab w:val="left" w:pos="2159"/>
        </w:tabs>
        <w:spacing w:before="40" w:line="276" w:lineRule="auto"/>
        <w:ind w:right="390" w:hanging="418"/>
        <w:jc w:val="left"/>
        <w:rPr>
          <w:sz w:val="23"/>
        </w:rPr>
      </w:pPr>
      <w:r>
        <w:rPr>
          <w:sz w:val="23"/>
        </w:rPr>
        <w:t>Necessity of Value Management and/or Constructability Analysis Concurrent with Design</w:t>
      </w:r>
      <w:r>
        <w:rPr>
          <w:spacing w:val="-6"/>
          <w:sz w:val="23"/>
        </w:rPr>
        <w:t xml:space="preserve"> </w:t>
      </w:r>
      <w:r>
        <w:rPr>
          <w:sz w:val="23"/>
        </w:rPr>
        <w:t>(§2.2-4381.D.5)</w:t>
      </w:r>
    </w:p>
    <w:p w14:paraId="3B9B35ED" w14:textId="77777777" w:rsidR="00BD63E6" w:rsidRDefault="00D94B7A" w:rsidP="001C09AE">
      <w:pPr>
        <w:pStyle w:val="ListParagraph"/>
        <w:numPr>
          <w:ilvl w:val="0"/>
          <w:numId w:val="41"/>
        </w:numPr>
        <w:tabs>
          <w:tab w:val="left" w:pos="2159"/>
        </w:tabs>
        <w:spacing w:before="1"/>
        <w:ind w:hanging="480"/>
        <w:jc w:val="left"/>
        <w:rPr>
          <w:sz w:val="23"/>
        </w:rPr>
      </w:pPr>
      <w:r>
        <w:rPr>
          <w:sz w:val="23"/>
        </w:rPr>
        <w:t>Quality Control/ Vendor Prequalification Needs</w:t>
      </w:r>
      <w:r>
        <w:rPr>
          <w:spacing w:val="-17"/>
          <w:sz w:val="23"/>
        </w:rPr>
        <w:t xml:space="preserve"> </w:t>
      </w:r>
      <w:r>
        <w:rPr>
          <w:sz w:val="23"/>
        </w:rPr>
        <w:t>(§2.2-4381.D.5)</w:t>
      </w:r>
    </w:p>
    <w:p w14:paraId="4C70938C" w14:textId="77777777" w:rsidR="00BD63E6" w:rsidRDefault="00D94B7A" w:rsidP="001C09AE">
      <w:pPr>
        <w:pStyle w:val="ListParagraph"/>
        <w:numPr>
          <w:ilvl w:val="0"/>
          <w:numId w:val="41"/>
        </w:numPr>
        <w:tabs>
          <w:tab w:val="left" w:pos="2159"/>
        </w:tabs>
        <w:spacing w:before="37"/>
        <w:ind w:hanging="545"/>
        <w:jc w:val="left"/>
        <w:rPr>
          <w:sz w:val="23"/>
        </w:rPr>
      </w:pPr>
      <w:r>
        <w:rPr>
          <w:sz w:val="23"/>
        </w:rPr>
        <w:t>Cost/ Design Control Needs</w:t>
      </w:r>
      <w:r>
        <w:rPr>
          <w:spacing w:val="-8"/>
          <w:sz w:val="23"/>
        </w:rPr>
        <w:t xml:space="preserve"> </w:t>
      </w:r>
      <w:r>
        <w:rPr>
          <w:sz w:val="23"/>
        </w:rPr>
        <w:t>(§2.2-4381.D.5)</w:t>
      </w:r>
    </w:p>
    <w:p w14:paraId="15D94285" w14:textId="77777777" w:rsidR="00BD63E6" w:rsidRDefault="00BD63E6">
      <w:pPr>
        <w:pStyle w:val="BodyText"/>
        <w:spacing w:before="9"/>
        <w:rPr>
          <w:sz w:val="20"/>
        </w:rPr>
      </w:pPr>
    </w:p>
    <w:p w14:paraId="4AD9A7EE" w14:textId="77777777" w:rsidR="00BD63E6" w:rsidRDefault="00D94B7A" w:rsidP="001C09AE">
      <w:pPr>
        <w:pStyle w:val="ListParagraph"/>
        <w:numPr>
          <w:ilvl w:val="1"/>
          <w:numId w:val="42"/>
        </w:numPr>
        <w:tabs>
          <w:tab w:val="left" w:pos="1439"/>
        </w:tabs>
        <w:spacing w:line="276" w:lineRule="auto"/>
        <w:ind w:left="1438" w:right="241"/>
        <w:rPr>
          <w:sz w:val="23"/>
        </w:rPr>
      </w:pPr>
      <w:r>
        <w:rPr>
          <w:sz w:val="23"/>
        </w:rPr>
        <w:t>A licensed architect or engineer shall be employed or under contract to advise in use of CM at Risk</w:t>
      </w:r>
      <w:r>
        <w:rPr>
          <w:spacing w:val="-4"/>
          <w:sz w:val="23"/>
        </w:rPr>
        <w:t xml:space="preserve"> </w:t>
      </w:r>
      <w:r>
        <w:rPr>
          <w:sz w:val="23"/>
        </w:rPr>
        <w:t>(§2.2-4381.C.2).</w:t>
      </w:r>
    </w:p>
    <w:p w14:paraId="1B0C3778" w14:textId="77777777" w:rsidR="00BD63E6" w:rsidRDefault="00BD63E6">
      <w:pPr>
        <w:pStyle w:val="BodyText"/>
        <w:spacing w:before="7"/>
        <w:rPr>
          <w:sz w:val="26"/>
        </w:rPr>
      </w:pPr>
    </w:p>
    <w:p w14:paraId="3EB8C08C" w14:textId="77777777" w:rsidR="00BD63E6" w:rsidRDefault="00D94B7A" w:rsidP="001C09AE">
      <w:pPr>
        <w:pStyle w:val="ListParagraph"/>
        <w:numPr>
          <w:ilvl w:val="0"/>
          <w:numId w:val="42"/>
        </w:numPr>
        <w:tabs>
          <w:tab w:val="left" w:pos="719"/>
        </w:tabs>
        <w:ind w:left="718"/>
        <w:jc w:val="left"/>
        <w:rPr>
          <w:sz w:val="23"/>
        </w:rPr>
      </w:pPr>
      <w:r>
        <w:rPr>
          <w:sz w:val="23"/>
        </w:rPr>
        <w:t>DGS Review of Procurement Method (§2.2-4381.D through</w:t>
      </w:r>
      <w:r>
        <w:rPr>
          <w:spacing w:val="-13"/>
          <w:sz w:val="23"/>
        </w:rPr>
        <w:t xml:space="preserve"> </w:t>
      </w:r>
      <w:r>
        <w:rPr>
          <w:sz w:val="23"/>
        </w:rPr>
        <w:t>§2.2-4381.F):</w:t>
      </w:r>
    </w:p>
    <w:p w14:paraId="50BF9F6A" w14:textId="77777777" w:rsidR="00BD63E6" w:rsidRDefault="00D94B7A" w:rsidP="001C09AE">
      <w:pPr>
        <w:pStyle w:val="ListParagraph"/>
        <w:numPr>
          <w:ilvl w:val="1"/>
          <w:numId w:val="42"/>
        </w:numPr>
        <w:tabs>
          <w:tab w:val="left" w:pos="1259"/>
        </w:tabs>
        <w:spacing w:before="37"/>
        <w:rPr>
          <w:sz w:val="23"/>
        </w:rPr>
      </w:pPr>
      <w:r>
        <w:rPr>
          <w:sz w:val="23"/>
        </w:rPr>
        <w:t>Submit the following to DGS for</w:t>
      </w:r>
      <w:r>
        <w:rPr>
          <w:spacing w:val="-14"/>
          <w:sz w:val="23"/>
        </w:rPr>
        <w:t xml:space="preserve"> </w:t>
      </w:r>
      <w:r>
        <w:rPr>
          <w:sz w:val="23"/>
        </w:rPr>
        <w:t>review:</w:t>
      </w:r>
    </w:p>
    <w:p w14:paraId="62537634" w14:textId="77777777" w:rsidR="00BD63E6" w:rsidRDefault="00BD63E6">
      <w:pPr>
        <w:rPr>
          <w:sz w:val="23"/>
        </w:rPr>
        <w:sectPr w:rsidR="00BD63E6">
          <w:headerReference w:type="default" r:id="rId581"/>
          <w:footerReference w:type="default" r:id="rId582"/>
          <w:pgSz w:w="12240" w:h="15840"/>
          <w:pgMar w:top="720" w:right="1200" w:bottom="1240" w:left="1340" w:header="0" w:footer="1049" w:gutter="0"/>
          <w:pgNumType w:start="164"/>
          <w:cols w:space="720"/>
        </w:sectPr>
      </w:pPr>
    </w:p>
    <w:p w14:paraId="36EA9AC8" w14:textId="77777777" w:rsidR="00BD63E6" w:rsidRDefault="00D94B7A">
      <w:pPr>
        <w:pStyle w:val="BodyText"/>
        <w:ind w:left="100"/>
        <w:rPr>
          <w:sz w:val="20"/>
        </w:rPr>
      </w:pPr>
      <w:r>
        <w:rPr>
          <w:noProof/>
          <w:sz w:val="20"/>
        </w:rPr>
        <w:lastRenderedPageBreak/>
        <w:drawing>
          <wp:inline distT="0" distB="0" distL="0" distR="0" wp14:anchorId="6C7B3B0F" wp14:editId="4E9593E7">
            <wp:extent cx="548004" cy="558069"/>
            <wp:effectExtent l="0" t="0" r="0" b="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6140C817" w14:textId="77777777" w:rsidR="00BD63E6" w:rsidRDefault="00D94B7A" w:rsidP="001C09AE">
      <w:pPr>
        <w:pStyle w:val="ListParagraph"/>
        <w:numPr>
          <w:ilvl w:val="2"/>
          <w:numId w:val="42"/>
        </w:numPr>
        <w:tabs>
          <w:tab w:val="left" w:pos="2160"/>
        </w:tabs>
        <w:spacing w:line="260" w:lineRule="exact"/>
        <w:ind w:hanging="303"/>
        <w:jc w:val="left"/>
        <w:rPr>
          <w:sz w:val="23"/>
        </w:rPr>
      </w:pPr>
      <w:r>
        <w:rPr>
          <w:sz w:val="23"/>
        </w:rPr>
        <w:t>Written determination for each</w:t>
      </w:r>
      <w:r>
        <w:rPr>
          <w:spacing w:val="-13"/>
          <w:sz w:val="23"/>
        </w:rPr>
        <w:t xml:space="preserve"> </w:t>
      </w:r>
      <w:r>
        <w:rPr>
          <w:sz w:val="23"/>
        </w:rPr>
        <w:t>project.</w:t>
      </w:r>
    </w:p>
    <w:p w14:paraId="0D49079B" w14:textId="77777777" w:rsidR="00BD63E6" w:rsidRDefault="00D94B7A" w:rsidP="001C09AE">
      <w:pPr>
        <w:pStyle w:val="ListParagraph"/>
        <w:numPr>
          <w:ilvl w:val="2"/>
          <w:numId w:val="42"/>
        </w:numPr>
        <w:tabs>
          <w:tab w:val="left" w:pos="2160"/>
        </w:tabs>
        <w:spacing w:before="38" w:line="276" w:lineRule="auto"/>
        <w:ind w:right="264" w:hanging="365"/>
        <w:jc w:val="left"/>
        <w:rPr>
          <w:sz w:val="23"/>
        </w:rPr>
      </w:pPr>
      <w:r>
        <w:rPr>
          <w:sz w:val="23"/>
        </w:rPr>
        <w:t xml:space="preserve">Completed DGS </w:t>
      </w:r>
      <w:hyperlink r:id="rId583">
        <w:r>
          <w:rPr>
            <w:color w:val="00A0DF"/>
            <w:sz w:val="23"/>
            <w:u w:val="single" w:color="00A0DF"/>
          </w:rPr>
          <w:t xml:space="preserve">CM at Risk Procurement Review Submittal </w:t>
        </w:r>
      </w:hyperlink>
      <w:r>
        <w:rPr>
          <w:color w:val="303030"/>
          <w:sz w:val="23"/>
        </w:rPr>
        <w:t xml:space="preserve">Form </w:t>
      </w:r>
      <w:r>
        <w:rPr>
          <w:sz w:val="23"/>
        </w:rPr>
        <w:t>identifying project characteristics relevant to CM at Risk</w:t>
      </w:r>
      <w:r>
        <w:rPr>
          <w:spacing w:val="-23"/>
          <w:sz w:val="23"/>
        </w:rPr>
        <w:t xml:space="preserve"> </w:t>
      </w:r>
      <w:r>
        <w:rPr>
          <w:sz w:val="23"/>
        </w:rPr>
        <w:t>procurement.</w:t>
      </w:r>
    </w:p>
    <w:p w14:paraId="45B57257" w14:textId="77777777" w:rsidR="00BD63E6" w:rsidRDefault="00D94B7A" w:rsidP="001C09AE">
      <w:pPr>
        <w:pStyle w:val="ListParagraph"/>
        <w:numPr>
          <w:ilvl w:val="1"/>
          <w:numId w:val="42"/>
        </w:numPr>
        <w:tabs>
          <w:tab w:val="left" w:pos="1260"/>
        </w:tabs>
        <w:spacing w:before="2"/>
        <w:ind w:left="1259"/>
        <w:rPr>
          <w:sz w:val="23"/>
        </w:rPr>
      </w:pPr>
      <w:r>
        <w:rPr>
          <w:sz w:val="23"/>
        </w:rPr>
        <w:t>Upon receipt of DGS Recommendation within 5 working days, UVA</w:t>
      </w:r>
      <w:r>
        <w:rPr>
          <w:spacing w:val="-20"/>
          <w:sz w:val="23"/>
        </w:rPr>
        <w:t xml:space="preserve"> </w:t>
      </w:r>
      <w:r>
        <w:rPr>
          <w:sz w:val="23"/>
        </w:rPr>
        <w:t>shall:</w:t>
      </w:r>
    </w:p>
    <w:p w14:paraId="5CF053D0" w14:textId="77777777" w:rsidR="00BD63E6" w:rsidRDefault="00D94B7A" w:rsidP="001C09AE">
      <w:pPr>
        <w:pStyle w:val="ListParagraph"/>
        <w:numPr>
          <w:ilvl w:val="2"/>
          <w:numId w:val="42"/>
        </w:numPr>
        <w:tabs>
          <w:tab w:val="left" w:pos="2159"/>
        </w:tabs>
        <w:spacing w:before="40"/>
        <w:ind w:left="2158" w:hanging="302"/>
        <w:jc w:val="left"/>
        <w:rPr>
          <w:sz w:val="23"/>
        </w:rPr>
      </w:pPr>
      <w:r>
        <w:rPr>
          <w:sz w:val="23"/>
        </w:rPr>
        <w:t>Address DGS comments as necessary,</w:t>
      </w:r>
      <w:r>
        <w:rPr>
          <w:spacing w:val="-14"/>
          <w:sz w:val="23"/>
        </w:rPr>
        <w:t xml:space="preserve"> </w:t>
      </w:r>
      <w:r>
        <w:rPr>
          <w:sz w:val="23"/>
        </w:rPr>
        <w:t>and</w:t>
      </w:r>
    </w:p>
    <w:p w14:paraId="0ACC3519" w14:textId="77777777" w:rsidR="00BD63E6" w:rsidRDefault="00D94B7A" w:rsidP="001C09AE">
      <w:pPr>
        <w:pStyle w:val="ListParagraph"/>
        <w:numPr>
          <w:ilvl w:val="2"/>
          <w:numId w:val="42"/>
        </w:numPr>
        <w:tabs>
          <w:tab w:val="left" w:pos="2159"/>
        </w:tabs>
        <w:spacing w:before="37"/>
        <w:ind w:left="2158" w:hanging="364"/>
        <w:jc w:val="left"/>
        <w:rPr>
          <w:sz w:val="23"/>
        </w:rPr>
      </w:pPr>
      <w:r>
        <w:rPr>
          <w:sz w:val="23"/>
        </w:rPr>
        <w:t>Document UVA action in project file and submit to</w:t>
      </w:r>
      <w:r>
        <w:rPr>
          <w:spacing w:val="-24"/>
          <w:sz w:val="23"/>
        </w:rPr>
        <w:t xml:space="preserve"> </w:t>
      </w:r>
      <w:r>
        <w:rPr>
          <w:sz w:val="23"/>
        </w:rPr>
        <w:t>DGS.</w:t>
      </w:r>
    </w:p>
    <w:p w14:paraId="571DAE16" w14:textId="77777777" w:rsidR="00BD63E6" w:rsidRDefault="00BD63E6">
      <w:pPr>
        <w:pStyle w:val="BodyText"/>
        <w:spacing w:before="10"/>
        <w:rPr>
          <w:sz w:val="29"/>
        </w:rPr>
      </w:pPr>
    </w:p>
    <w:p w14:paraId="28AC7010" w14:textId="77777777" w:rsidR="00BD63E6" w:rsidRDefault="00D94B7A" w:rsidP="001C09AE">
      <w:pPr>
        <w:pStyle w:val="ListParagraph"/>
        <w:numPr>
          <w:ilvl w:val="0"/>
          <w:numId w:val="42"/>
        </w:numPr>
        <w:tabs>
          <w:tab w:val="left" w:pos="718"/>
          <w:tab w:val="left" w:pos="719"/>
        </w:tabs>
        <w:spacing w:before="1"/>
        <w:ind w:left="718" w:hanging="540"/>
        <w:jc w:val="left"/>
        <w:rPr>
          <w:sz w:val="23"/>
        </w:rPr>
      </w:pPr>
      <w:r>
        <w:rPr>
          <w:sz w:val="23"/>
        </w:rPr>
        <w:t>Procurement</w:t>
      </w:r>
      <w:r>
        <w:rPr>
          <w:spacing w:val="-8"/>
          <w:sz w:val="23"/>
        </w:rPr>
        <w:t xml:space="preserve"> </w:t>
      </w:r>
      <w:r>
        <w:rPr>
          <w:sz w:val="23"/>
        </w:rPr>
        <w:t>Procedures:</w:t>
      </w:r>
    </w:p>
    <w:p w14:paraId="7A53E921" w14:textId="77777777" w:rsidR="00BD63E6" w:rsidRDefault="00D94B7A" w:rsidP="001C09AE">
      <w:pPr>
        <w:pStyle w:val="ListParagraph"/>
        <w:numPr>
          <w:ilvl w:val="1"/>
          <w:numId w:val="42"/>
        </w:numPr>
        <w:tabs>
          <w:tab w:val="left" w:pos="1259"/>
        </w:tabs>
        <w:spacing w:before="40" w:line="273" w:lineRule="auto"/>
        <w:ind w:right="425"/>
        <w:rPr>
          <w:sz w:val="23"/>
        </w:rPr>
      </w:pPr>
      <w:r>
        <w:rPr>
          <w:sz w:val="23"/>
        </w:rPr>
        <w:t>AVP &amp; CFO shall appoint a Selection Committee consisting of at least three members from UVA, including a licensed design professional, if</w:t>
      </w:r>
      <w:r>
        <w:rPr>
          <w:spacing w:val="-21"/>
          <w:sz w:val="23"/>
        </w:rPr>
        <w:t xml:space="preserve"> </w:t>
      </w:r>
      <w:r>
        <w:rPr>
          <w:sz w:val="23"/>
        </w:rPr>
        <w:t>possible.</w:t>
      </w:r>
    </w:p>
    <w:p w14:paraId="00239698" w14:textId="77777777" w:rsidR="00BD63E6" w:rsidRDefault="00D94B7A" w:rsidP="001C09AE">
      <w:pPr>
        <w:pStyle w:val="ListParagraph"/>
        <w:numPr>
          <w:ilvl w:val="1"/>
          <w:numId w:val="42"/>
        </w:numPr>
        <w:tabs>
          <w:tab w:val="left" w:pos="1259"/>
        </w:tabs>
        <w:spacing w:before="4" w:line="276" w:lineRule="auto"/>
        <w:ind w:right="307"/>
        <w:rPr>
          <w:sz w:val="23"/>
        </w:rPr>
      </w:pPr>
      <w:r>
        <w:rPr>
          <w:sz w:val="23"/>
        </w:rPr>
        <w:t>Enter into contract no later than the completion of the Schematic phase of design</w:t>
      </w:r>
      <w:r>
        <w:rPr>
          <w:spacing w:val="-35"/>
          <w:sz w:val="23"/>
        </w:rPr>
        <w:t xml:space="preserve"> </w:t>
      </w:r>
      <w:r>
        <w:rPr>
          <w:sz w:val="23"/>
        </w:rPr>
        <w:t>unless prohibited by authorization of funding restrictions</w:t>
      </w:r>
      <w:r>
        <w:rPr>
          <w:spacing w:val="-14"/>
          <w:sz w:val="23"/>
        </w:rPr>
        <w:t xml:space="preserve"> </w:t>
      </w:r>
      <w:r>
        <w:rPr>
          <w:sz w:val="23"/>
        </w:rPr>
        <w:t>(§2.2-4381.C.4).</w:t>
      </w:r>
    </w:p>
    <w:p w14:paraId="70550594" w14:textId="77777777" w:rsidR="00BD63E6" w:rsidRDefault="00D94B7A" w:rsidP="001C09AE">
      <w:pPr>
        <w:pStyle w:val="ListParagraph"/>
        <w:numPr>
          <w:ilvl w:val="1"/>
          <w:numId w:val="42"/>
        </w:numPr>
        <w:tabs>
          <w:tab w:val="left" w:pos="1259"/>
        </w:tabs>
        <w:spacing w:line="276" w:lineRule="auto"/>
        <w:ind w:right="506"/>
        <w:rPr>
          <w:sz w:val="23"/>
        </w:rPr>
      </w:pPr>
      <w:r>
        <w:rPr>
          <w:sz w:val="23"/>
        </w:rPr>
        <w:t>Use a two-step Request for Qualifications/ Request for Proposals (RFQ/RFP) process (§2.2-4381.C.7).</w:t>
      </w:r>
    </w:p>
    <w:p w14:paraId="08C40019" w14:textId="77777777" w:rsidR="00BD63E6" w:rsidRDefault="00D94B7A" w:rsidP="001C09AE">
      <w:pPr>
        <w:pStyle w:val="ListParagraph"/>
        <w:numPr>
          <w:ilvl w:val="1"/>
          <w:numId w:val="42"/>
        </w:numPr>
        <w:tabs>
          <w:tab w:val="left" w:pos="1259"/>
        </w:tabs>
        <w:spacing w:before="2" w:line="276" w:lineRule="auto"/>
        <w:ind w:right="284"/>
        <w:rPr>
          <w:sz w:val="23"/>
        </w:rPr>
      </w:pPr>
      <w:r>
        <w:rPr>
          <w:sz w:val="23"/>
        </w:rPr>
        <w:t>Prepare an RFQ containing UVA’s project overview and justification for use of CM at Risk (§2.2-4381.C.1). All offerors shall have a licensed Class “A” Contractor registered in the Commonwealth of Virginia as part of the Project</w:t>
      </w:r>
      <w:r>
        <w:rPr>
          <w:spacing w:val="-19"/>
          <w:sz w:val="23"/>
        </w:rPr>
        <w:t xml:space="preserve"> </w:t>
      </w:r>
      <w:r>
        <w:rPr>
          <w:sz w:val="23"/>
        </w:rPr>
        <w:t>team.</w:t>
      </w:r>
    </w:p>
    <w:p w14:paraId="62446E36" w14:textId="77777777" w:rsidR="00BD63E6" w:rsidRDefault="00D94B7A" w:rsidP="001C09AE">
      <w:pPr>
        <w:pStyle w:val="ListParagraph"/>
        <w:numPr>
          <w:ilvl w:val="1"/>
          <w:numId w:val="42"/>
        </w:numPr>
        <w:tabs>
          <w:tab w:val="left" w:pos="1259"/>
        </w:tabs>
        <w:spacing w:before="1" w:line="276" w:lineRule="auto"/>
        <w:ind w:right="363"/>
        <w:rPr>
          <w:sz w:val="23"/>
        </w:rPr>
      </w:pPr>
      <w:r>
        <w:rPr>
          <w:sz w:val="23"/>
        </w:rPr>
        <w:t>RFQ shall include evaluation criteria and be posted in accordance with current Code of Virginia requirements for a minimum of 30 days</w:t>
      </w:r>
      <w:r>
        <w:rPr>
          <w:spacing w:val="-18"/>
          <w:sz w:val="23"/>
        </w:rPr>
        <w:t xml:space="preserve"> </w:t>
      </w:r>
      <w:r>
        <w:rPr>
          <w:sz w:val="23"/>
        </w:rPr>
        <w:t>(§2.2-4381.C.3).</w:t>
      </w:r>
    </w:p>
    <w:p w14:paraId="7644F11E" w14:textId="77777777" w:rsidR="00BD63E6" w:rsidRDefault="00D94B7A" w:rsidP="001C09AE">
      <w:pPr>
        <w:pStyle w:val="ListParagraph"/>
        <w:numPr>
          <w:ilvl w:val="1"/>
          <w:numId w:val="42"/>
        </w:numPr>
        <w:tabs>
          <w:tab w:val="left" w:pos="1258"/>
          <w:tab w:val="left" w:pos="1259"/>
        </w:tabs>
        <w:spacing w:before="1" w:line="276" w:lineRule="auto"/>
        <w:ind w:right="301"/>
        <w:rPr>
          <w:sz w:val="23"/>
        </w:rPr>
      </w:pPr>
      <w:r>
        <w:rPr>
          <w:sz w:val="23"/>
        </w:rPr>
        <w:t>Selection Committee evaluates the firms’ RFQ responses and any other relevant information and recommends those best qualified with respect to criteria established</w:t>
      </w:r>
      <w:r>
        <w:rPr>
          <w:spacing w:val="-37"/>
          <w:sz w:val="23"/>
        </w:rPr>
        <w:t xml:space="preserve"> </w:t>
      </w:r>
      <w:r>
        <w:rPr>
          <w:sz w:val="23"/>
        </w:rPr>
        <w:t>for Project in RFQ. The AVP &amp; CFO shall approve the best qualified CM’s to receive an RFP.</w:t>
      </w:r>
    </w:p>
    <w:p w14:paraId="4DE3147E" w14:textId="77777777" w:rsidR="00BD63E6" w:rsidRDefault="00D94B7A" w:rsidP="001C09AE">
      <w:pPr>
        <w:pStyle w:val="ListParagraph"/>
        <w:numPr>
          <w:ilvl w:val="1"/>
          <w:numId w:val="42"/>
        </w:numPr>
        <w:tabs>
          <w:tab w:val="left" w:pos="1259"/>
        </w:tabs>
        <w:spacing w:line="264" w:lineRule="exact"/>
        <w:rPr>
          <w:sz w:val="23"/>
        </w:rPr>
      </w:pPr>
      <w:r>
        <w:rPr>
          <w:sz w:val="23"/>
        </w:rPr>
        <w:t>RFQ process shall result in short list of 2-5 offerors to receive RFP</w:t>
      </w:r>
      <w:r>
        <w:rPr>
          <w:spacing w:val="-24"/>
          <w:sz w:val="23"/>
        </w:rPr>
        <w:t xml:space="preserve"> </w:t>
      </w:r>
      <w:r>
        <w:rPr>
          <w:sz w:val="23"/>
        </w:rPr>
        <w:t>(§2.2-4381.D.5).</w:t>
      </w:r>
    </w:p>
    <w:p w14:paraId="1B9604B6" w14:textId="77777777" w:rsidR="00BD63E6" w:rsidRDefault="00D94B7A" w:rsidP="001C09AE">
      <w:pPr>
        <w:pStyle w:val="ListParagraph"/>
        <w:numPr>
          <w:ilvl w:val="1"/>
          <w:numId w:val="42"/>
        </w:numPr>
        <w:tabs>
          <w:tab w:val="left" w:pos="1259"/>
        </w:tabs>
        <w:spacing w:before="41" w:line="276" w:lineRule="auto"/>
        <w:ind w:right="854"/>
        <w:rPr>
          <w:sz w:val="23"/>
        </w:rPr>
      </w:pPr>
      <w:r>
        <w:rPr>
          <w:sz w:val="23"/>
        </w:rPr>
        <w:t>RFP shall include evaluation criteria and be posted in accordance with the current requirements in the Code of</w:t>
      </w:r>
      <w:r>
        <w:rPr>
          <w:spacing w:val="-15"/>
          <w:sz w:val="23"/>
        </w:rPr>
        <w:t xml:space="preserve"> </w:t>
      </w:r>
      <w:r>
        <w:rPr>
          <w:sz w:val="23"/>
        </w:rPr>
        <w:t>Virginia.</w:t>
      </w:r>
    </w:p>
    <w:p w14:paraId="653F72E9" w14:textId="77777777" w:rsidR="00BD63E6" w:rsidRDefault="00D94B7A" w:rsidP="001C09AE">
      <w:pPr>
        <w:pStyle w:val="ListParagraph"/>
        <w:numPr>
          <w:ilvl w:val="1"/>
          <w:numId w:val="42"/>
        </w:numPr>
        <w:tabs>
          <w:tab w:val="left" w:pos="1258"/>
          <w:tab w:val="left" w:pos="1259"/>
        </w:tabs>
        <w:spacing w:before="2" w:line="273" w:lineRule="auto"/>
        <w:ind w:right="112"/>
        <w:rPr>
          <w:sz w:val="23"/>
        </w:rPr>
      </w:pPr>
      <w:r>
        <w:rPr>
          <w:sz w:val="23"/>
        </w:rPr>
        <w:t>Offerors who were not selected for the short list shall be provided written notification and the reasons for such</w:t>
      </w:r>
      <w:r>
        <w:rPr>
          <w:spacing w:val="-8"/>
          <w:sz w:val="23"/>
        </w:rPr>
        <w:t xml:space="preserve"> </w:t>
      </w:r>
      <w:r>
        <w:rPr>
          <w:sz w:val="23"/>
        </w:rPr>
        <w:t>decision.</w:t>
      </w:r>
    </w:p>
    <w:p w14:paraId="4E2848B5" w14:textId="16662E22" w:rsidR="00BD63E6" w:rsidRDefault="00D94B7A" w:rsidP="001C09AE">
      <w:pPr>
        <w:pStyle w:val="ListParagraph"/>
        <w:numPr>
          <w:ilvl w:val="1"/>
          <w:numId w:val="42"/>
        </w:numPr>
        <w:tabs>
          <w:tab w:val="left" w:pos="1258"/>
          <w:tab w:val="left" w:pos="1259"/>
        </w:tabs>
        <w:spacing w:before="4" w:line="276" w:lineRule="auto"/>
        <w:ind w:right="419"/>
        <w:rPr>
          <w:sz w:val="23"/>
        </w:rPr>
      </w:pPr>
      <w:r>
        <w:rPr>
          <w:sz w:val="23"/>
        </w:rPr>
        <w:t xml:space="preserve">Selection Committee shall evaluate and rank the firms’ Proposals. Prior CM at Risk or </w:t>
      </w:r>
      <w:r w:rsidR="00643297">
        <w:rPr>
          <w:sz w:val="23"/>
        </w:rPr>
        <w:t>DEB</w:t>
      </w:r>
      <w:r>
        <w:rPr>
          <w:sz w:val="23"/>
        </w:rPr>
        <w:t xml:space="preserve"> experience shall not be a prerequisite for award</w:t>
      </w:r>
      <w:r>
        <w:rPr>
          <w:spacing w:val="-17"/>
          <w:sz w:val="23"/>
        </w:rPr>
        <w:t xml:space="preserve"> </w:t>
      </w:r>
      <w:r>
        <w:rPr>
          <w:sz w:val="23"/>
        </w:rPr>
        <w:t>(§2.2-4381.C.5).</w:t>
      </w:r>
    </w:p>
    <w:p w14:paraId="7A7A2F74" w14:textId="77777777" w:rsidR="00BD63E6" w:rsidRDefault="00D94B7A" w:rsidP="001C09AE">
      <w:pPr>
        <w:pStyle w:val="ListParagraph"/>
        <w:numPr>
          <w:ilvl w:val="1"/>
          <w:numId w:val="42"/>
        </w:numPr>
        <w:tabs>
          <w:tab w:val="left" w:pos="1259"/>
        </w:tabs>
        <w:spacing w:before="1" w:line="273" w:lineRule="auto"/>
        <w:ind w:right="254"/>
        <w:rPr>
          <w:sz w:val="23"/>
        </w:rPr>
      </w:pPr>
      <w:r>
        <w:rPr>
          <w:sz w:val="23"/>
        </w:rPr>
        <w:t>The AVP &amp; CFO shall approve the CM deemed fully qualified and providing best value in response to the RFP, and the contract shall be awarded to that</w:t>
      </w:r>
      <w:r>
        <w:rPr>
          <w:spacing w:val="-27"/>
          <w:sz w:val="23"/>
        </w:rPr>
        <w:t xml:space="preserve"> </w:t>
      </w:r>
      <w:r>
        <w:rPr>
          <w:sz w:val="23"/>
        </w:rPr>
        <w:t>offeror.</w:t>
      </w:r>
    </w:p>
    <w:p w14:paraId="3C7B5DF7" w14:textId="77777777" w:rsidR="00BD63E6" w:rsidRDefault="00D94B7A" w:rsidP="001C09AE">
      <w:pPr>
        <w:pStyle w:val="ListParagraph"/>
        <w:numPr>
          <w:ilvl w:val="1"/>
          <w:numId w:val="42"/>
        </w:numPr>
        <w:tabs>
          <w:tab w:val="left" w:pos="1258"/>
          <w:tab w:val="left" w:pos="1259"/>
        </w:tabs>
        <w:spacing w:before="4" w:line="276" w:lineRule="auto"/>
        <w:ind w:right="101"/>
        <w:rPr>
          <w:sz w:val="23"/>
        </w:rPr>
      </w:pPr>
      <w:r>
        <w:rPr>
          <w:sz w:val="23"/>
        </w:rPr>
        <w:t>UVA shall notify all offerors who submitted proposals, which offeror was selected for the Project. When so provided in RFP, awards may be made to more than one</w:t>
      </w:r>
      <w:r>
        <w:rPr>
          <w:spacing w:val="-23"/>
          <w:sz w:val="23"/>
        </w:rPr>
        <w:t xml:space="preserve"> </w:t>
      </w:r>
      <w:r>
        <w:rPr>
          <w:sz w:val="23"/>
        </w:rPr>
        <w:t>offeror.</w:t>
      </w:r>
    </w:p>
    <w:p w14:paraId="63D0AB10" w14:textId="77777777" w:rsidR="00BD63E6" w:rsidRDefault="00D94B7A" w:rsidP="001C09AE">
      <w:pPr>
        <w:pStyle w:val="ListParagraph"/>
        <w:numPr>
          <w:ilvl w:val="1"/>
          <w:numId w:val="42"/>
        </w:numPr>
        <w:tabs>
          <w:tab w:val="left" w:pos="1259"/>
        </w:tabs>
        <w:spacing w:line="264" w:lineRule="exact"/>
        <w:rPr>
          <w:sz w:val="23"/>
        </w:rPr>
      </w:pPr>
      <w:r>
        <w:rPr>
          <w:sz w:val="23"/>
        </w:rPr>
        <w:t>Upon request, a debriefing of the selection process will be made available to any</w:t>
      </w:r>
      <w:r>
        <w:rPr>
          <w:spacing w:val="-32"/>
          <w:sz w:val="23"/>
        </w:rPr>
        <w:t xml:space="preserve"> </w:t>
      </w:r>
      <w:r>
        <w:rPr>
          <w:sz w:val="23"/>
        </w:rPr>
        <w:t>offeror.</w:t>
      </w:r>
    </w:p>
    <w:p w14:paraId="573F78F3" w14:textId="77777777" w:rsidR="00BD63E6" w:rsidRDefault="00BD63E6">
      <w:pPr>
        <w:pStyle w:val="BodyText"/>
        <w:rPr>
          <w:sz w:val="30"/>
        </w:rPr>
      </w:pPr>
    </w:p>
    <w:p w14:paraId="390FF0F2" w14:textId="77777777" w:rsidR="00BD63E6" w:rsidRDefault="00D94B7A" w:rsidP="001C09AE">
      <w:pPr>
        <w:pStyle w:val="ListParagraph"/>
        <w:numPr>
          <w:ilvl w:val="0"/>
          <w:numId w:val="42"/>
        </w:numPr>
        <w:tabs>
          <w:tab w:val="left" w:pos="718"/>
          <w:tab w:val="left" w:pos="719"/>
        </w:tabs>
        <w:ind w:left="718" w:hanging="540"/>
        <w:jc w:val="left"/>
        <w:rPr>
          <w:sz w:val="23"/>
        </w:rPr>
      </w:pPr>
      <w:r>
        <w:rPr>
          <w:sz w:val="23"/>
        </w:rPr>
        <w:t>Contracting</w:t>
      </w:r>
      <w:r>
        <w:rPr>
          <w:spacing w:val="-10"/>
          <w:sz w:val="23"/>
        </w:rPr>
        <w:t xml:space="preserve"> </w:t>
      </w:r>
      <w:r>
        <w:rPr>
          <w:sz w:val="23"/>
        </w:rPr>
        <w:t>Requirements:</w:t>
      </w:r>
    </w:p>
    <w:p w14:paraId="339B589E" w14:textId="77777777" w:rsidR="00BD63E6" w:rsidRDefault="00D94B7A" w:rsidP="001C09AE">
      <w:pPr>
        <w:pStyle w:val="ListParagraph"/>
        <w:numPr>
          <w:ilvl w:val="1"/>
          <w:numId w:val="42"/>
        </w:numPr>
        <w:tabs>
          <w:tab w:val="left" w:pos="1259"/>
        </w:tabs>
        <w:spacing w:before="40" w:line="273" w:lineRule="auto"/>
        <w:ind w:right="529"/>
        <w:rPr>
          <w:sz w:val="23"/>
        </w:rPr>
      </w:pPr>
      <w:r>
        <w:rPr>
          <w:sz w:val="23"/>
        </w:rPr>
        <w:t>CM Preconstruction/ Document Review Phase Services shall be contracted as a Non- Professional Service</w:t>
      </w:r>
      <w:r>
        <w:rPr>
          <w:spacing w:val="-7"/>
          <w:sz w:val="23"/>
        </w:rPr>
        <w:t xml:space="preserve"> </w:t>
      </w:r>
      <w:r>
        <w:rPr>
          <w:sz w:val="23"/>
        </w:rPr>
        <w:t>(§2.2-4301).</w:t>
      </w:r>
    </w:p>
    <w:p w14:paraId="69A38408" w14:textId="77777777" w:rsidR="00BD63E6" w:rsidRDefault="00D94B7A" w:rsidP="001C09AE">
      <w:pPr>
        <w:pStyle w:val="ListParagraph"/>
        <w:numPr>
          <w:ilvl w:val="1"/>
          <w:numId w:val="42"/>
        </w:numPr>
        <w:tabs>
          <w:tab w:val="left" w:pos="1258"/>
        </w:tabs>
        <w:spacing w:before="4" w:line="276" w:lineRule="auto"/>
        <w:ind w:left="1257" w:right="180" w:hanging="359"/>
        <w:rPr>
          <w:sz w:val="23"/>
        </w:rPr>
      </w:pPr>
      <w:r>
        <w:rPr>
          <w:sz w:val="23"/>
        </w:rPr>
        <w:t>Fixed Price of construction will be established at completion of Construction Drawings based on actual Subcontractor pricing (§2.2-4381.A). If UVA and the CM cannot agree on a Fixed Price, UVA may competitively bid the project with the other prequalified</w:t>
      </w:r>
      <w:r>
        <w:rPr>
          <w:spacing w:val="-31"/>
          <w:sz w:val="23"/>
        </w:rPr>
        <w:t xml:space="preserve"> </w:t>
      </w:r>
      <w:r>
        <w:rPr>
          <w:sz w:val="23"/>
        </w:rPr>
        <w:t>CM</w:t>
      </w:r>
    </w:p>
    <w:p w14:paraId="410D108E" w14:textId="77777777" w:rsidR="00BD63E6" w:rsidRDefault="00BD63E6">
      <w:pPr>
        <w:spacing w:line="276" w:lineRule="auto"/>
        <w:rPr>
          <w:sz w:val="23"/>
        </w:rPr>
        <w:sectPr w:rsidR="00BD63E6">
          <w:headerReference w:type="default" r:id="rId584"/>
          <w:footerReference w:type="default" r:id="rId585"/>
          <w:pgSz w:w="12240" w:h="15840"/>
          <w:pgMar w:top="720" w:right="1260" w:bottom="1240" w:left="1340" w:header="0" w:footer="1049" w:gutter="0"/>
          <w:pgNumType w:start="165"/>
          <w:cols w:space="720"/>
        </w:sectPr>
      </w:pPr>
    </w:p>
    <w:p w14:paraId="2D40F5C6" w14:textId="77777777" w:rsidR="00BD63E6" w:rsidRDefault="00D94B7A">
      <w:pPr>
        <w:pStyle w:val="BodyText"/>
        <w:ind w:left="100"/>
        <w:rPr>
          <w:sz w:val="20"/>
        </w:rPr>
      </w:pPr>
      <w:r>
        <w:rPr>
          <w:noProof/>
          <w:sz w:val="20"/>
        </w:rPr>
        <w:lastRenderedPageBreak/>
        <w:drawing>
          <wp:inline distT="0" distB="0" distL="0" distR="0" wp14:anchorId="5B57DCA8" wp14:editId="54B90DC5">
            <wp:extent cx="548004" cy="558069"/>
            <wp:effectExtent l="0" t="0" r="0" b="0"/>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30216CC5" w14:textId="77777777" w:rsidR="00BD63E6" w:rsidRDefault="00D94B7A">
      <w:pPr>
        <w:pStyle w:val="BodyText"/>
        <w:spacing w:line="273" w:lineRule="auto"/>
        <w:ind w:left="1259" w:right="205"/>
      </w:pPr>
      <w:r>
        <w:t>offerors or enter into competitive negotiations with the other prequalified CM offerors in accordance with the requirements of the Code of Virginia.</w:t>
      </w:r>
    </w:p>
    <w:p w14:paraId="0D56921E" w14:textId="77777777" w:rsidR="00BD63E6" w:rsidRDefault="00D94B7A" w:rsidP="001C09AE">
      <w:pPr>
        <w:pStyle w:val="ListParagraph"/>
        <w:numPr>
          <w:ilvl w:val="1"/>
          <w:numId w:val="42"/>
        </w:numPr>
        <w:tabs>
          <w:tab w:val="left" w:pos="1260"/>
        </w:tabs>
        <w:spacing w:before="9"/>
        <w:ind w:left="1259"/>
        <w:rPr>
          <w:sz w:val="23"/>
        </w:rPr>
      </w:pPr>
      <w:r>
        <w:rPr>
          <w:sz w:val="23"/>
        </w:rPr>
        <w:t>Interim Fixed Prices for early release packages are</w:t>
      </w:r>
      <w:r>
        <w:rPr>
          <w:spacing w:val="-27"/>
          <w:sz w:val="23"/>
        </w:rPr>
        <w:t xml:space="preserve"> </w:t>
      </w:r>
      <w:r>
        <w:rPr>
          <w:sz w:val="23"/>
        </w:rPr>
        <w:t>permitted.</w:t>
      </w:r>
    </w:p>
    <w:p w14:paraId="4D30467D" w14:textId="77777777" w:rsidR="00BD63E6" w:rsidRDefault="00D94B7A" w:rsidP="001C09AE">
      <w:pPr>
        <w:pStyle w:val="ListParagraph"/>
        <w:numPr>
          <w:ilvl w:val="1"/>
          <w:numId w:val="42"/>
        </w:numPr>
        <w:tabs>
          <w:tab w:val="left" w:pos="1260"/>
        </w:tabs>
        <w:spacing w:before="40" w:line="276" w:lineRule="auto"/>
        <w:ind w:left="1259" w:right="102"/>
      </w:pPr>
      <w:r>
        <w:rPr>
          <w:sz w:val="23"/>
        </w:rPr>
        <w:t>90% of construction work must be subcontracted through publicly advertised,</w:t>
      </w:r>
      <w:r>
        <w:rPr>
          <w:spacing w:val="-33"/>
          <w:sz w:val="23"/>
        </w:rPr>
        <w:t xml:space="preserve"> </w:t>
      </w:r>
      <w:r>
        <w:rPr>
          <w:sz w:val="23"/>
        </w:rPr>
        <w:t>competitive sealed bidding to the maximum extent practicable</w:t>
      </w:r>
      <w:r>
        <w:rPr>
          <w:spacing w:val="-22"/>
          <w:sz w:val="23"/>
        </w:rPr>
        <w:t xml:space="preserve"> </w:t>
      </w:r>
      <w:r>
        <w:rPr>
          <w:sz w:val="23"/>
        </w:rPr>
        <w:t>(§2.2-4381.C.6).</w:t>
      </w:r>
    </w:p>
    <w:p w14:paraId="500D0F16" w14:textId="77777777" w:rsidR="00BD63E6" w:rsidRDefault="00BD63E6">
      <w:pPr>
        <w:pStyle w:val="BodyText"/>
        <w:spacing w:before="6"/>
        <w:rPr>
          <w:sz w:val="33"/>
        </w:rPr>
      </w:pPr>
    </w:p>
    <w:p w14:paraId="2008AB7E" w14:textId="363EB34C" w:rsidR="00BD63E6" w:rsidRDefault="00D94B7A">
      <w:pPr>
        <w:pStyle w:val="Heading3"/>
        <w:ind w:left="119"/>
      </w:pPr>
      <w:bookmarkStart w:id="454" w:name="SECTION_11.4___PREQUALIFICATION_FOR_COMP"/>
      <w:bookmarkStart w:id="455" w:name="_Toc55204139"/>
      <w:bookmarkEnd w:id="454"/>
      <w:r>
        <w:t xml:space="preserve">SECTION 11.4 </w:t>
      </w:r>
      <w:bookmarkStart w:id="456" w:name="_bookmark366"/>
      <w:bookmarkEnd w:id="456"/>
      <w:r>
        <w:t>PREQUALIFICATION FOR COMPETITIVE SEALED BIDS</w:t>
      </w:r>
      <w:bookmarkEnd w:id="455"/>
    </w:p>
    <w:p w14:paraId="07A7B4DA" w14:textId="77777777" w:rsidR="00BD63E6" w:rsidRDefault="00D94B7A" w:rsidP="001C09AE">
      <w:pPr>
        <w:pStyle w:val="ListParagraph"/>
        <w:numPr>
          <w:ilvl w:val="2"/>
          <w:numId w:val="40"/>
        </w:numPr>
        <w:tabs>
          <w:tab w:val="left" w:pos="758"/>
        </w:tabs>
        <w:spacing w:before="165"/>
        <w:ind w:right="190" w:firstLine="0"/>
        <w:jc w:val="both"/>
        <w:rPr>
          <w:sz w:val="23"/>
        </w:rPr>
      </w:pPr>
      <w:r>
        <w:rPr>
          <w:b/>
          <w:sz w:val="23"/>
        </w:rPr>
        <w:t>Procedure for Approval to Use Prequalification Contracts</w:t>
      </w:r>
      <w:r>
        <w:rPr>
          <w:sz w:val="23"/>
        </w:rPr>
        <w:t>: The University shall document in</w:t>
      </w:r>
      <w:r>
        <w:rPr>
          <w:spacing w:val="-10"/>
          <w:sz w:val="23"/>
        </w:rPr>
        <w:t xml:space="preserve"> </w:t>
      </w:r>
      <w:r>
        <w:rPr>
          <w:sz w:val="23"/>
        </w:rPr>
        <w:t>writing</w:t>
      </w:r>
      <w:r>
        <w:rPr>
          <w:spacing w:val="-12"/>
          <w:sz w:val="23"/>
        </w:rPr>
        <w:t xml:space="preserve"> </w:t>
      </w:r>
      <w:r>
        <w:rPr>
          <w:sz w:val="23"/>
        </w:rPr>
        <w:t>with</w:t>
      </w:r>
      <w:r>
        <w:rPr>
          <w:spacing w:val="-10"/>
          <w:sz w:val="23"/>
        </w:rPr>
        <w:t xml:space="preserve"> </w:t>
      </w:r>
      <w:r>
        <w:rPr>
          <w:sz w:val="23"/>
        </w:rPr>
        <w:t>a</w:t>
      </w:r>
      <w:r>
        <w:rPr>
          <w:spacing w:val="-10"/>
          <w:sz w:val="23"/>
        </w:rPr>
        <w:t xml:space="preserve"> </w:t>
      </w:r>
      <w:r>
        <w:rPr>
          <w:sz w:val="23"/>
        </w:rPr>
        <w:t>D&amp;F</w:t>
      </w:r>
      <w:r>
        <w:rPr>
          <w:spacing w:val="-13"/>
          <w:sz w:val="23"/>
        </w:rPr>
        <w:t xml:space="preserve"> </w:t>
      </w:r>
      <w:r>
        <w:rPr>
          <w:sz w:val="23"/>
        </w:rPr>
        <w:t>the</w:t>
      </w:r>
      <w:r>
        <w:rPr>
          <w:spacing w:val="-10"/>
          <w:sz w:val="23"/>
        </w:rPr>
        <w:t xml:space="preserve"> </w:t>
      </w:r>
      <w:r>
        <w:rPr>
          <w:sz w:val="23"/>
        </w:rPr>
        <w:t>decision</w:t>
      </w:r>
      <w:r>
        <w:rPr>
          <w:spacing w:val="-10"/>
          <w:sz w:val="23"/>
        </w:rPr>
        <w:t xml:space="preserve"> </w:t>
      </w:r>
      <w:r>
        <w:rPr>
          <w:sz w:val="23"/>
        </w:rPr>
        <w:t>to</w:t>
      </w:r>
      <w:r>
        <w:rPr>
          <w:spacing w:val="-10"/>
          <w:sz w:val="23"/>
        </w:rPr>
        <w:t xml:space="preserve"> </w:t>
      </w:r>
      <w:r>
        <w:rPr>
          <w:sz w:val="23"/>
        </w:rPr>
        <w:t>use</w:t>
      </w:r>
      <w:r>
        <w:rPr>
          <w:spacing w:val="-10"/>
          <w:sz w:val="23"/>
        </w:rPr>
        <w:t xml:space="preserve"> </w:t>
      </w:r>
      <w:r>
        <w:rPr>
          <w:sz w:val="23"/>
        </w:rPr>
        <w:t>Prequalification</w:t>
      </w:r>
      <w:r>
        <w:rPr>
          <w:spacing w:val="-10"/>
          <w:sz w:val="23"/>
        </w:rPr>
        <w:t xml:space="preserve"> </w:t>
      </w:r>
      <w:r>
        <w:rPr>
          <w:sz w:val="23"/>
        </w:rPr>
        <w:t>procedures.</w:t>
      </w:r>
      <w:r>
        <w:rPr>
          <w:spacing w:val="-10"/>
          <w:sz w:val="23"/>
        </w:rPr>
        <w:t xml:space="preserve"> </w:t>
      </w:r>
      <w:r>
        <w:rPr>
          <w:sz w:val="23"/>
        </w:rPr>
        <w:t>The</w:t>
      </w:r>
      <w:r>
        <w:rPr>
          <w:spacing w:val="-10"/>
          <w:sz w:val="23"/>
        </w:rPr>
        <w:t xml:space="preserve"> </w:t>
      </w:r>
      <w:r>
        <w:rPr>
          <w:sz w:val="23"/>
        </w:rPr>
        <w:t>documentation</w:t>
      </w:r>
      <w:r>
        <w:rPr>
          <w:spacing w:val="-10"/>
          <w:sz w:val="23"/>
        </w:rPr>
        <w:t xml:space="preserve"> </w:t>
      </w:r>
      <w:r>
        <w:rPr>
          <w:sz w:val="23"/>
        </w:rPr>
        <w:t>shall</w:t>
      </w:r>
      <w:r>
        <w:rPr>
          <w:spacing w:val="-10"/>
          <w:sz w:val="23"/>
        </w:rPr>
        <w:t xml:space="preserve"> </w:t>
      </w:r>
      <w:r>
        <w:rPr>
          <w:sz w:val="23"/>
        </w:rPr>
        <w:t>justify and</w:t>
      </w:r>
      <w:r>
        <w:rPr>
          <w:spacing w:val="-15"/>
          <w:sz w:val="23"/>
        </w:rPr>
        <w:t xml:space="preserve"> </w:t>
      </w:r>
      <w:r>
        <w:rPr>
          <w:sz w:val="23"/>
        </w:rPr>
        <w:t>substantiate</w:t>
      </w:r>
      <w:r>
        <w:rPr>
          <w:spacing w:val="-14"/>
          <w:sz w:val="23"/>
        </w:rPr>
        <w:t xml:space="preserve"> </w:t>
      </w:r>
      <w:r>
        <w:rPr>
          <w:sz w:val="23"/>
        </w:rPr>
        <w:t>that</w:t>
      </w:r>
      <w:r>
        <w:rPr>
          <w:spacing w:val="-15"/>
          <w:sz w:val="23"/>
        </w:rPr>
        <w:t xml:space="preserve"> </w:t>
      </w:r>
      <w:r>
        <w:rPr>
          <w:sz w:val="23"/>
        </w:rPr>
        <w:t>Prequalification</w:t>
      </w:r>
      <w:r>
        <w:rPr>
          <w:spacing w:val="-15"/>
          <w:sz w:val="23"/>
        </w:rPr>
        <w:t xml:space="preserve"> </w:t>
      </w:r>
      <w:r>
        <w:rPr>
          <w:sz w:val="23"/>
        </w:rPr>
        <w:t>is</w:t>
      </w:r>
      <w:r>
        <w:rPr>
          <w:spacing w:val="-16"/>
          <w:sz w:val="23"/>
        </w:rPr>
        <w:t xml:space="preserve"> </w:t>
      </w:r>
      <w:r>
        <w:rPr>
          <w:sz w:val="23"/>
        </w:rPr>
        <w:t>more</w:t>
      </w:r>
      <w:r>
        <w:rPr>
          <w:spacing w:val="-14"/>
          <w:sz w:val="23"/>
        </w:rPr>
        <w:t xml:space="preserve"> </w:t>
      </w:r>
      <w:r>
        <w:rPr>
          <w:sz w:val="23"/>
        </w:rPr>
        <w:t>advantageous</w:t>
      </w:r>
      <w:r>
        <w:rPr>
          <w:spacing w:val="-16"/>
          <w:sz w:val="23"/>
        </w:rPr>
        <w:t xml:space="preserve"> </w:t>
      </w:r>
      <w:r>
        <w:rPr>
          <w:sz w:val="23"/>
        </w:rPr>
        <w:t>than</w:t>
      </w:r>
      <w:r>
        <w:rPr>
          <w:spacing w:val="-15"/>
          <w:sz w:val="23"/>
        </w:rPr>
        <w:t xml:space="preserve"> </w:t>
      </w:r>
      <w:r>
        <w:rPr>
          <w:sz w:val="23"/>
        </w:rPr>
        <w:t>a</w:t>
      </w:r>
      <w:r>
        <w:rPr>
          <w:spacing w:val="-14"/>
          <w:sz w:val="23"/>
        </w:rPr>
        <w:t xml:space="preserve"> </w:t>
      </w:r>
      <w:r>
        <w:rPr>
          <w:sz w:val="23"/>
        </w:rPr>
        <w:t>competitive</w:t>
      </w:r>
      <w:r>
        <w:rPr>
          <w:spacing w:val="-14"/>
          <w:sz w:val="23"/>
        </w:rPr>
        <w:t xml:space="preserve"> </w:t>
      </w:r>
      <w:r>
        <w:rPr>
          <w:sz w:val="23"/>
        </w:rPr>
        <w:t>sealed</w:t>
      </w:r>
      <w:r>
        <w:rPr>
          <w:spacing w:val="-15"/>
          <w:sz w:val="23"/>
        </w:rPr>
        <w:t xml:space="preserve"> </w:t>
      </w:r>
      <w:r>
        <w:rPr>
          <w:sz w:val="23"/>
        </w:rPr>
        <w:t>Bid</w:t>
      </w:r>
      <w:r>
        <w:rPr>
          <w:spacing w:val="-15"/>
          <w:sz w:val="23"/>
        </w:rPr>
        <w:t xml:space="preserve"> </w:t>
      </w:r>
      <w:r>
        <w:rPr>
          <w:sz w:val="23"/>
        </w:rPr>
        <w:t>Construction Contract</w:t>
      </w:r>
      <w:r>
        <w:rPr>
          <w:spacing w:val="-11"/>
          <w:sz w:val="23"/>
        </w:rPr>
        <w:t xml:space="preserve"> </w:t>
      </w:r>
      <w:r>
        <w:rPr>
          <w:sz w:val="23"/>
        </w:rPr>
        <w:t>with</w:t>
      </w:r>
      <w:r>
        <w:rPr>
          <w:spacing w:val="-14"/>
          <w:sz w:val="23"/>
        </w:rPr>
        <w:t xml:space="preserve"> </w:t>
      </w:r>
      <w:r>
        <w:rPr>
          <w:sz w:val="23"/>
        </w:rPr>
        <w:t>a</w:t>
      </w:r>
      <w:r>
        <w:rPr>
          <w:spacing w:val="-11"/>
          <w:sz w:val="23"/>
        </w:rPr>
        <w:t xml:space="preserve"> </w:t>
      </w:r>
      <w:r>
        <w:rPr>
          <w:sz w:val="23"/>
        </w:rPr>
        <w:t>GC</w:t>
      </w:r>
      <w:r>
        <w:rPr>
          <w:spacing w:val="-14"/>
          <w:sz w:val="23"/>
        </w:rPr>
        <w:t xml:space="preserve"> </w:t>
      </w:r>
      <w:r>
        <w:rPr>
          <w:sz w:val="23"/>
        </w:rPr>
        <w:t>and</w:t>
      </w:r>
      <w:r>
        <w:rPr>
          <w:spacing w:val="-12"/>
          <w:sz w:val="23"/>
        </w:rPr>
        <w:t xml:space="preserve"> </w:t>
      </w:r>
      <w:r>
        <w:rPr>
          <w:sz w:val="23"/>
        </w:rPr>
        <w:t>shall</w:t>
      </w:r>
      <w:r>
        <w:rPr>
          <w:spacing w:val="-14"/>
          <w:sz w:val="23"/>
        </w:rPr>
        <w:t xml:space="preserve"> </w:t>
      </w:r>
      <w:r>
        <w:rPr>
          <w:sz w:val="23"/>
        </w:rPr>
        <w:t>indicate</w:t>
      </w:r>
      <w:r>
        <w:rPr>
          <w:spacing w:val="-13"/>
          <w:sz w:val="23"/>
        </w:rPr>
        <w:t xml:space="preserve"> </w:t>
      </w:r>
      <w:r>
        <w:rPr>
          <w:sz w:val="23"/>
        </w:rPr>
        <w:t>how</w:t>
      </w:r>
      <w:r>
        <w:rPr>
          <w:spacing w:val="-13"/>
          <w:sz w:val="23"/>
        </w:rPr>
        <w:t xml:space="preserve"> </w:t>
      </w:r>
      <w:r>
        <w:rPr>
          <w:sz w:val="23"/>
        </w:rPr>
        <w:t>the</w:t>
      </w:r>
      <w:r>
        <w:rPr>
          <w:spacing w:val="-11"/>
          <w:sz w:val="23"/>
        </w:rPr>
        <w:t xml:space="preserve"> </w:t>
      </w:r>
      <w:r>
        <w:rPr>
          <w:sz w:val="23"/>
        </w:rPr>
        <w:t>University</w:t>
      </w:r>
      <w:r>
        <w:rPr>
          <w:spacing w:val="-17"/>
          <w:sz w:val="23"/>
        </w:rPr>
        <w:t xml:space="preserve"> </w:t>
      </w:r>
      <w:r>
        <w:rPr>
          <w:sz w:val="23"/>
        </w:rPr>
        <w:t>will</w:t>
      </w:r>
      <w:r>
        <w:rPr>
          <w:spacing w:val="-11"/>
          <w:sz w:val="23"/>
        </w:rPr>
        <w:t xml:space="preserve"> </w:t>
      </w:r>
      <w:r>
        <w:rPr>
          <w:sz w:val="23"/>
        </w:rPr>
        <w:t>benefit</w:t>
      </w:r>
      <w:r>
        <w:rPr>
          <w:spacing w:val="-11"/>
          <w:sz w:val="23"/>
        </w:rPr>
        <w:t xml:space="preserve"> </w:t>
      </w:r>
      <w:r>
        <w:rPr>
          <w:sz w:val="23"/>
        </w:rPr>
        <w:t>from</w:t>
      </w:r>
      <w:r>
        <w:rPr>
          <w:spacing w:val="-11"/>
          <w:sz w:val="23"/>
        </w:rPr>
        <w:t xml:space="preserve"> </w:t>
      </w:r>
      <w:r>
        <w:rPr>
          <w:sz w:val="23"/>
        </w:rPr>
        <w:t>using</w:t>
      </w:r>
      <w:r>
        <w:rPr>
          <w:spacing w:val="-14"/>
          <w:sz w:val="23"/>
        </w:rPr>
        <w:t xml:space="preserve"> </w:t>
      </w:r>
      <w:r>
        <w:rPr>
          <w:sz w:val="23"/>
        </w:rPr>
        <w:t>Prequalification.</w:t>
      </w:r>
      <w:r>
        <w:rPr>
          <w:spacing w:val="31"/>
          <w:sz w:val="23"/>
        </w:rPr>
        <w:t xml:space="preserve"> </w:t>
      </w:r>
      <w:r>
        <w:rPr>
          <w:sz w:val="23"/>
        </w:rPr>
        <w:t>The AVP &amp; CFO must approve the</w:t>
      </w:r>
      <w:r>
        <w:rPr>
          <w:spacing w:val="-21"/>
          <w:sz w:val="23"/>
        </w:rPr>
        <w:t xml:space="preserve"> </w:t>
      </w:r>
      <w:r>
        <w:rPr>
          <w:spacing w:val="-3"/>
          <w:sz w:val="23"/>
        </w:rPr>
        <w:t>D&amp;F.</w:t>
      </w:r>
    </w:p>
    <w:p w14:paraId="47D1CBE3" w14:textId="77777777" w:rsidR="00BD63E6" w:rsidRDefault="00BD63E6">
      <w:pPr>
        <w:pStyle w:val="BodyText"/>
        <w:spacing w:before="1"/>
      </w:pPr>
    </w:p>
    <w:p w14:paraId="5687A240" w14:textId="478A8440" w:rsidR="00BD63E6" w:rsidRDefault="00D94B7A" w:rsidP="001C09AE">
      <w:pPr>
        <w:pStyle w:val="ListParagraph"/>
        <w:numPr>
          <w:ilvl w:val="2"/>
          <w:numId w:val="40"/>
        </w:numPr>
        <w:tabs>
          <w:tab w:val="left" w:pos="782"/>
        </w:tabs>
        <w:ind w:right="192" w:firstLine="0"/>
        <w:jc w:val="both"/>
        <w:rPr>
          <w:sz w:val="23"/>
        </w:rPr>
      </w:pPr>
      <w:r>
        <w:rPr>
          <w:b/>
          <w:sz w:val="23"/>
        </w:rPr>
        <w:t>Prequalification Procedures</w:t>
      </w:r>
      <w:r>
        <w:rPr>
          <w:sz w:val="23"/>
        </w:rPr>
        <w:t>: The following Prequalification procedures shall be followed. However</w:t>
      </w:r>
      <w:r w:rsidR="000650D8">
        <w:rPr>
          <w:sz w:val="23"/>
        </w:rPr>
        <w:t>,</w:t>
      </w:r>
      <w:r>
        <w:rPr>
          <w:sz w:val="23"/>
        </w:rPr>
        <w:t xml:space="preserve"> in all cases the stage of design shall be one hundred percent (100%) Final Construction Documents.</w:t>
      </w:r>
    </w:p>
    <w:p w14:paraId="2C684279" w14:textId="77777777" w:rsidR="00BD63E6" w:rsidRDefault="00BD63E6">
      <w:pPr>
        <w:pStyle w:val="BodyText"/>
        <w:spacing w:before="10"/>
        <w:rPr>
          <w:sz w:val="22"/>
        </w:rPr>
      </w:pPr>
    </w:p>
    <w:p w14:paraId="36CAF1E7" w14:textId="74E202E0" w:rsidR="00BD63E6" w:rsidRDefault="00D94B7A" w:rsidP="001C09AE">
      <w:pPr>
        <w:pStyle w:val="ListParagraph"/>
        <w:numPr>
          <w:ilvl w:val="0"/>
          <w:numId w:val="39"/>
        </w:numPr>
        <w:tabs>
          <w:tab w:val="left" w:pos="840"/>
        </w:tabs>
        <w:ind w:right="186"/>
        <w:jc w:val="both"/>
        <w:rPr>
          <w:sz w:val="23"/>
        </w:rPr>
      </w:pPr>
      <w:r>
        <w:rPr>
          <w:sz w:val="23"/>
        </w:rPr>
        <w:t>The University may prequalify Contractors for a particular construction Project and limit consideration of Bids to prequalified Contractors. The procedures contained in this section shall be used for Prequalification of Contractors for a particular construction Project. The University may prequalify both GC’s and selected Trade Contractors. Any Prequalification</w:t>
      </w:r>
      <w:r>
        <w:rPr>
          <w:spacing w:val="-34"/>
          <w:sz w:val="23"/>
        </w:rPr>
        <w:t xml:space="preserve"> </w:t>
      </w:r>
      <w:r>
        <w:rPr>
          <w:sz w:val="23"/>
        </w:rPr>
        <w:t>of Contractors</w:t>
      </w:r>
      <w:r>
        <w:rPr>
          <w:spacing w:val="-10"/>
          <w:sz w:val="23"/>
        </w:rPr>
        <w:t xml:space="preserve"> </w:t>
      </w:r>
      <w:r>
        <w:rPr>
          <w:sz w:val="23"/>
        </w:rPr>
        <w:t>shall</w:t>
      </w:r>
      <w:r>
        <w:rPr>
          <w:spacing w:val="-9"/>
          <w:sz w:val="23"/>
        </w:rPr>
        <w:t xml:space="preserve"> </w:t>
      </w:r>
      <w:r>
        <w:rPr>
          <w:sz w:val="23"/>
        </w:rPr>
        <w:t>be</w:t>
      </w:r>
      <w:r>
        <w:rPr>
          <w:spacing w:val="-11"/>
          <w:sz w:val="23"/>
        </w:rPr>
        <w:t xml:space="preserve"> </w:t>
      </w:r>
      <w:r>
        <w:rPr>
          <w:sz w:val="23"/>
        </w:rPr>
        <w:t>conducted</w:t>
      </w:r>
      <w:r>
        <w:rPr>
          <w:spacing w:val="-12"/>
          <w:sz w:val="23"/>
        </w:rPr>
        <w:t xml:space="preserve"> </w:t>
      </w:r>
      <w:r>
        <w:rPr>
          <w:sz w:val="23"/>
        </w:rPr>
        <w:t>in</w:t>
      </w:r>
      <w:r>
        <w:rPr>
          <w:spacing w:val="-10"/>
          <w:sz w:val="23"/>
        </w:rPr>
        <w:t xml:space="preserve"> </w:t>
      </w:r>
      <w:r>
        <w:rPr>
          <w:sz w:val="23"/>
        </w:rPr>
        <w:t>accordance</w:t>
      </w:r>
      <w:r>
        <w:rPr>
          <w:spacing w:val="-9"/>
          <w:sz w:val="23"/>
        </w:rPr>
        <w:t xml:space="preserve"> </w:t>
      </w:r>
      <w:r>
        <w:rPr>
          <w:sz w:val="23"/>
        </w:rPr>
        <w:t>with</w:t>
      </w:r>
      <w:r>
        <w:rPr>
          <w:spacing w:val="-12"/>
          <w:sz w:val="23"/>
        </w:rPr>
        <w:t xml:space="preserve"> </w:t>
      </w:r>
      <w:r>
        <w:rPr>
          <w:sz w:val="23"/>
        </w:rPr>
        <w:t>the</w:t>
      </w:r>
      <w:r>
        <w:rPr>
          <w:spacing w:val="-9"/>
          <w:sz w:val="23"/>
        </w:rPr>
        <w:t xml:space="preserve"> </w:t>
      </w:r>
      <w:r>
        <w:rPr>
          <w:sz w:val="23"/>
        </w:rPr>
        <w:t>procedures</w:t>
      </w:r>
      <w:r>
        <w:rPr>
          <w:spacing w:val="-10"/>
          <w:sz w:val="23"/>
        </w:rPr>
        <w:t xml:space="preserve"> </w:t>
      </w:r>
      <w:r>
        <w:rPr>
          <w:sz w:val="23"/>
        </w:rPr>
        <w:t>stipulated</w:t>
      </w:r>
      <w:r>
        <w:rPr>
          <w:spacing w:val="-12"/>
          <w:sz w:val="23"/>
        </w:rPr>
        <w:t xml:space="preserve"> </w:t>
      </w:r>
      <w:r>
        <w:rPr>
          <w:sz w:val="23"/>
        </w:rPr>
        <w:t>in</w:t>
      </w:r>
      <w:r>
        <w:rPr>
          <w:spacing w:val="-10"/>
          <w:sz w:val="23"/>
        </w:rPr>
        <w:t xml:space="preserve"> </w:t>
      </w:r>
      <w:r>
        <w:rPr>
          <w:sz w:val="23"/>
        </w:rPr>
        <w:t>this</w:t>
      </w:r>
      <w:r>
        <w:rPr>
          <w:spacing w:val="-10"/>
          <w:sz w:val="23"/>
        </w:rPr>
        <w:t xml:space="preserve"> </w:t>
      </w:r>
      <w:r>
        <w:rPr>
          <w:sz w:val="23"/>
        </w:rPr>
        <w:t>section</w:t>
      </w:r>
      <w:r>
        <w:rPr>
          <w:spacing w:val="-10"/>
          <w:sz w:val="23"/>
        </w:rPr>
        <w:t xml:space="preserve"> </w:t>
      </w:r>
      <w:r>
        <w:rPr>
          <w:sz w:val="23"/>
        </w:rPr>
        <w:t xml:space="preserve">and the </w:t>
      </w:r>
      <w:hyperlink r:id="rId586">
        <w:r>
          <w:rPr>
            <w:color w:val="0000FF"/>
            <w:sz w:val="23"/>
            <w:u w:val="single" w:color="0000FF"/>
          </w:rPr>
          <w:t>Procurement Rules</w:t>
        </w:r>
        <w:r>
          <w:rPr>
            <w:sz w:val="23"/>
          </w:rPr>
          <w:t>,</w:t>
        </w:r>
      </w:hyperlink>
      <w:r>
        <w:rPr>
          <w:sz w:val="23"/>
        </w:rPr>
        <w:t xml:space="preserve"> and sufficiently in advance of the Bid receipt date to allow potential Contractors a fair opportunity to complete the</w:t>
      </w:r>
      <w:r>
        <w:rPr>
          <w:spacing w:val="-19"/>
          <w:sz w:val="23"/>
        </w:rPr>
        <w:t xml:space="preserve"> </w:t>
      </w:r>
      <w:r>
        <w:rPr>
          <w:sz w:val="23"/>
        </w:rPr>
        <w:t>process.</w:t>
      </w:r>
    </w:p>
    <w:p w14:paraId="22AEEB82" w14:textId="77777777" w:rsidR="00BD63E6" w:rsidRDefault="00BD63E6">
      <w:pPr>
        <w:pStyle w:val="BodyText"/>
        <w:spacing w:before="9"/>
        <w:rPr>
          <w:sz w:val="30"/>
        </w:rPr>
      </w:pPr>
    </w:p>
    <w:p w14:paraId="2B8DA3BC" w14:textId="77777777" w:rsidR="00BD63E6" w:rsidRDefault="00D94B7A" w:rsidP="001C09AE">
      <w:pPr>
        <w:pStyle w:val="ListParagraph"/>
        <w:numPr>
          <w:ilvl w:val="0"/>
          <w:numId w:val="39"/>
        </w:numPr>
        <w:tabs>
          <w:tab w:val="left" w:pos="840"/>
        </w:tabs>
        <w:ind w:right="188"/>
        <w:jc w:val="both"/>
      </w:pPr>
      <w:r>
        <w:rPr>
          <w:sz w:val="23"/>
        </w:rPr>
        <w:t>The</w:t>
      </w:r>
      <w:r>
        <w:rPr>
          <w:spacing w:val="-4"/>
          <w:sz w:val="23"/>
        </w:rPr>
        <w:t xml:space="preserve"> </w:t>
      </w:r>
      <w:r>
        <w:rPr>
          <w:sz w:val="23"/>
        </w:rPr>
        <w:t>objective</w:t>
      </w:r>
      <w:r>
        <w:rPr>
          <w:spacing w:val="-4"/>
          <w:sz w:val="23"/>
        </w:rPr>
        <w:t xml:space="preserve"> </w:t>
      </w:r>
      <w:r>
        <w:rPr>
          <w:sz w:val="23"/>
        </w:rPr>
        <w:t>of</w:t>
      </w:r>
      <w:r>
        <w:rPr>
          <w:spacing w:val="-7"/>
          <w:sz w:val="23"/>
        </w:rPr>
        <w:t xml:space="preserve"> </w:t>
      </w:r>
      <w:r>
        <w:rPr>
          <w:sz w:val="23"/>
        </w:rPr>
        <w:t>Prequalification</w:t>
      </w:r>
      <w:r>
        <w:rPr>
          <w:spacing w:val="-5"/>
          <w:sz w:val="23"/>
        </w:rPr>
        <w:t xml:space="preserve"> </w:t>
      </w:r>
      <w:r>
        <w:rPr>
          <w:sz w:val="23"/>
        </w:rPr>
        <w:t>shall</w:t>
      </w:r>
      <w:r>
        <w:rPr>
          <w:spacing w:val="-6"/>
          <w:sz w:val="23"/>
        </w:rPr>
        <w:t xml:space="preserve"> </w:t>
      </w:r>
      <w:r>
        <w:rPr>
          <w:sz w:val="23"/>
        </w:rPr>
        <w:t>be</w:t>
      </w:r>
      <w:r>
        <w:rPr>
          <w:spacing w:val="-6"/>
          <w:sz w:val="23"/>
        </w:rPr>
        <w:t xml:space="preserve"> </w:t>
      </w:r>
      <w:r>
        <w:rPr>
          <w:sz w:val="23"/>
        </w:rPr>
        <w:t>to</w:t>
      </w:r>
      <w:r>
        <w:rPr>
          <w:spacing w:val="-5"/>
          <w:sz w:val="23"/>
        </w:rPr>
        <w:t xml:space="preserve"> </w:t>
      </w:r>
      <w:r>
        <w:rPr>
          <w:sz w:val="23"/>
        </w:rPr>
        <w:t>qualify</w:t>
      </w:r>
      <w:r>
        <w:rPr>
          <w:spacing w:val="-7"/>
          <w:sz w:val="23"/>
        </w:rPr>
        <w:t xml:space="preserve"> </w:t>
      </w:r>
      <w:r>
        <w:rPr>
          <w:sz w:val="23"/>
        </w:rPr>
        <w:t>as</w:t>
      </w:r>
      <w:r>
        <w:rPr>
          <w:spacing w:val="-6"/>
          <w:sz w:val="23"/>
        </w:rPr>
        <w:t xml:space="preserve"> </w:t>
      </w:r>
      <w:r>
        <w:rPr>
          <w:sz w:val="23"/>
        </w:rPr>
        <w:t>many</w:t>
      </w:r>
      <w:r>
        <w:rPr>
          <w:spacing w:val="-10"/>
          <w:sz w:val="23"/>
        </w:rPr>
        <w:t xml:space="preserve"> </w:t>
      </w:r>
      <w:r>
        <w:rPr>
          <w:sz w:val="23"/>
        </w:rPr>
        <w:t>Contractors</w:t>
      </w:r>
      <w:r>
        <w:rPr>
          <w:spacing w:val="-6"/>
          <w:sz w:val="23"/>
        </w:rPr>
        <w:t xml:space="preserve"> </w:t>
      </w:r>
      <w:r>
        <w:rPr>
          <w:sz w:val="23"/>
        </w:rPr>
        <w:t>as</w:t>
      </w:r>
      <w:r>
        <w:rPr>
          <w:spacing w:val="-6"/>
          <w:sz w:val="23"/>
        </w:rPr>
        <w:t xml:space="preserve"> </w:t>
      </w:r>
      <w:r>
        <w:rPr>
          <w:sz w:val="23"/>
        </w:rPr>
        <w:t>possible</w:t>
      </w:r>
      <w:r>
        <w:rPr>
          <w:spacing w:val="-4"/>
          <w:sz w:val="23"/>
        </w:rPr>
        <w:t xml:space="preserve"> </w:t>
      </w:r>
      <w:r>
        <w:rPr>
          <w:sz w:val="23"/>
        </w:rPr>
        <w:t>to</w:t>
      </w:r>
      <w:r>
        <w:rPr>
          <w:spacing w:val="-7"/>
          <w:sz w:val="23"/>
        </w:rPr>
        <w:t xml:space="preserve"> </w:t>
      </w:r>
      <w:r>
        <w:rPr>
          <w:sz w:val="23"/>
        </w:rPr>
        <w:t>Bid</w:t>
      </w:r>
      <w:r>
        <w:rPr>
          <w:spacing w:val="-6"/>
          <w:sz w:val="23"/>
        </w:rPr>
        <w:t xml:space="preserve"> </w:t>
      </w:r>
      <w:r>
        <w:rPr>
          <w:spacing w:val="-3"/>
          <w:sz w:val="23"/>
        </w:rPr>
        <w:t xml:space="preserve">on </w:t>
      </w:r>
      <w:r>
        <w:rPr>
          <w:sz w:val="23"/>
        </w:rPr>
        <w:t xml:space="preserve">the proposed Work. Prequalification is most frequently used for Projects with </w:t>
      </w:r>
      <w:r>
        <w:t>sophisticated building</w:t>
      </w:r>
      <w:r>
        <w:rPr>
          <w:spacing w:val="-11"/>
        </w:rPr>
        <w:t xml:space="preserve"> </w:t>
      </w:r>
      <w:r>
        <w:t>systems,</w:t>
      </w:r>
      <w:r>
        <w:rPr>
          <w:spacing w:val="-9"/>
        </w:rPr>
        <w:t xml:space="preserve"> </w:t>
      </w:r>
      <w:r>
        <w:t>a</w:t>
      </w:r>
      <w:r>
        <w:rPr>
          <w:spacing w:val="-8"/>
        </w:rPr>
        <w:t xml:space="preserve"> </w:t>
      </w:r>
      <w:r>
        <w:t>unique</w:t>
      </w:r>
      <w:r>
        <w:rPr>
          <w:spacing w:val="-10"/>
        </w:rPr>
        <w:t xml:space="preserve"> </w:t>
      </w:r>
      <w:r>
        <w:t>site</w:t>
      </w:r>
      <w:r>
        <w:rPr>
          <w:spacing w:val="-8"/>
        </w:rPr>
        <w:t xml:space="preserve"> </w:t>
      </w:r>
      <w:r>
        <w:t>or</w:t>
      </w:r>
      <w:r>
        <w:rPr>
          <w:spacing w:val="-10"/>
        </w:rPr>
        <w:t xml:space="preserve"> </w:t>
      </w:r>
      <w:r>
        <w:t>constructability</w:t>
      </w:r>
      <w:r>
        <w:rPr>
          <w:spacing w:val="-11"/>
        </w:rPr>
        <w:t xml:space="preserve"> </w:t>
      </w:r>
      <w:r>
        <w:t>issue,</w:t>
      </w:r>
      <w:r>
        <w:rPr>
          <w:spacing w:val="-9"/>
        </w:rPr>
        <w:t xml:space="preserve"> </w:t>
      </w:r>
      <w:r>
        <w:t>or</w:t>
      </w:r>
      <w:r>
        <w:rPr>
          <w:spacing w:val="-8"/>
        </w:rPr>
        <w:t xml:space="preserve"> </w:t>
      </w:r>
      <w:r>
        <w:t>where</w:t>
      </w:r>
      <w:r>
        <w:rPr>
          <w:spacing w:val="-8"/>
        </w:rPr>
        <w:t xml:space="preserve"> </w:t>
      </w:r>
      <w:r>
        <w:t>Project</w:t>
      </w:r>
      <w:r>
        <w:rPr>
          <w:spacing w:val="-10"/>
        </w:rPr>
        <w:t xml:space="preserve"> </w:t>
      </w:r>
      <w:r>
        <w:t>scheduling</w:t>
      </w:r>
      <w:r>
        <w:rPr>
          <w:spacing w:val="-11"/>
        </w:rPr>
        <w:t xml:space="preserve"> </w:t>
      </w:r>
      <w:r>
        <w:t>or</w:t>
      </w:r>
      <w:r>
        <w:rPr>
          <w:spacing w:val="-8"/>
        </w:rPr>
        <w:t xml:space="preserve"> </w:t>
      </w:r>
      <w:r>
        <w:t>sequencing is</w:t>
      </w:r>
      <w:r>
        <w:rPr>
          <w:spacing w:val="-6"/>
        </w:rPr>
        <w:t xml:space="preserve"> </w:t>
      </w:r>
      <w:r>
        <w:t>critical.</w:t>
      </w:r>
    </w:p>
    <w:p w14:paraId="73CF1E0A" w14:textId="77777777" w:rsidR="00BD63E6" w:rsidRDefault="00BD63E6">
      <w:pPr>
        <w:pStyle w:val="BodyText"/>
        <w:spacing w:before="9"/>
        <w:rPr>
          <w:sz w:val="22"/>
        </w:rPr>
      </w:pPr>
    </w:p>
    <w:p w14:paraId="6BC04F0E" w14:textId="1FC3AE45" w:rsidR="00BD63E6" w:rsidRDefault="00D94B7A" w:rsidP="001C09AE">
      <w:pPr>
        <w:pStyle w:val="ListParagraph"/>
        <w:numPr>
          <w:ilvl w:val="0"/>
          <w:numId w:val="39"/>
        </w:numPr>
        <w:tabs>
          <w:tab w:val="left" w:pos="840"/>
        </w:tabs>
        <w:ind w:right="191"/>
        <w:jc w:val="both"/>
        <w:rPr>
          <w:sz w:val="23"/>
        </w:rPr>
      </w:pPr>
      <w:r>
        <w:rPr>
          <w:sz w:val="23"/>
        </w:rPr>
        <w:t xml:space="preserve">The University shall advertise for the Prequalification in at least two (2) newspapers, one of which has daily statewide circulation; on the On-line Bids page of the </w:t>
      </w:r>
      <w:hyperlink r:id="rId587">
        <w:r>
          <w:rPr>
            <w:color w:val="0000FF"/>
            <w:sz w:val="23"/>
            <w:u w:val="single" w:color="0000FF"/>
          </w:rPr>
          <w:t>eVA website</w:t>
        </w:r>
      </w:hyperlink>
      <w:r>
        <w:rPr>
          <w:sz w:val="23"/>
        </w:rPr>
        <w:t>; and shall post the advertisement in the public area where IFB are generally posted. The date set for receipt of the Contractor’s Statement of Qualifications (</w:t>
      </w:r>
      <w:r w:rsidR="00D548A1">
        <w:rPr>
          <w:sz w:val="23"/>
        </w:rPr>
        <w:t>HECO-16</w:t>
      </w:r>
      <w:r>
        <w:rPr>
          <w:sz w:val="23"/>
        </w:rPr>
        <w:t xml:space="preserve">) shall be at least twenty-  </w:t>
      </w:r>
      <w:r>
        <w:rPr>
          <w:spacing w:val="13"/>
          <w:sz w:val="23"/>
        </w:rPr>
        <w:t xml:space="preserve"> </w:t>
      </w:r>
      <w:r>
        <w:rPr>
          <w:sz w:val="23"/>
        </w:rPr>
        <w:t>one</w:t>
      </w:r>
    </w:p>
    <w:p w14:paraId="3022A115" w14:textId="6A26D5E5" w:rsidR="00BD63E6" w:rsidRDefault="00D94B7A" w:rsidP="00D548A1">
      <w:pPr>
        <w:pStyle w:val="BodyText"/>
        <w:spacing w:before="1"/>
        <w:ind w:left="839" w:right="155"/>
      </w:pPr>
      <w:r>
        <w:t>(21)</w:t>
      </w:r>
      <w:r>
        <w:rPr>
          <w:spacing w:val="-7"/>
        </w:rPr>
        <w:t xml:space="preserve"> </w:t>
      </w:r>
      <w:r>
        <w:t>days</w:t>
      </w:r>
      <w:r>
        <w:rPr>
          <w:spacing w:val="-6"/>
        </w:rPr>
        <w:t xml:space="preserve"> </w:t>
      </w:r>
      <w:r>
        <w:t>from</w:t>
      </w:r>
      <w:r>
        <w:rPr>
          <w:spacing w:val="-6"/>
        </w:rPr>
        <w:t xml:space="preserve"> </w:t>
      </w:r>
      <w:r>
        <w:t>the</w:t>
      </w:r>
      <w:r>
        <w:rPr>
          <w:spacing w:val="-6"/>
        </w:rPr>
        <w:t xml:space="preserve"> </w:t>
      </w:r>
      <w:r>
        <w:t>date</w:t>
      </w:r>
      <w:r>
        <w:rPr>
          <w:spacing w:val="-6"/>
        </w:rPr>
        <w:t xml:space="preserve"> </w:t>
      </w:r>
      <w:r>
        <w:t>of</w:t>
      </w:r>
      <w:r>
        <w:rPr>
          <w:spacing w:val="-10"/>
        </w:rPr>
        <w:t xml:space="preserve"> </w:t>
      </w:r>
      <w:r>
        <w:t>the</w:t>
      </w:r>
      <w:r>
        <w:rPr>
          <w:spacing w:val="-6"/>
        </w:rPr>
        <w:t xml:space="preserve"> </w:t>
      </w:r>
      <w:r>
        <w:t>initial</w:t>
      </w:r>
      <w:r>
        <w:rPr>
          <w:spacing w:val="-9"/>
        </w:rPr>
        <w:t xml:space="preserve"> </w:t>
      </w:r>
      <w:r>
        <w:t>newspaper</w:t>
      </w:r>
      <w:r>
        <w:rPr>
          <w:spacing w:val="-7"/>
        </w:rPr>
        <w:t xml:space="preserve"> </w:t>
      </w:r>
      <w:r>
        <w:t>advertisement.</w:t>
      </w:r>
      <w:r>
        <w:rPr>
          <w:spacing w:val="-10"/>
        </w:rPr>
        <w:t xml:space="preserve"> </w:t>
      </w:r>
      <w:r>
        <w:t>The</w:t>
      </w:r>
      <w:r>
        <w:rPr>
          <w:spacing w:val="-6"/>
        </w:rPr>
        <w:t xml:space="preserve"> </w:t>
      </w:r>
      <w:r>
        <w:t>AVP</w:t>
      </w:r>
      <w:r>
        <w:rPr>
          <w:spacing w:val="-8"/>
        </w:rPr>
        <w:t xml:space="preserve"> </w:t>
      </w:r>
      <w:r>
        <w:t>&amp;</w:t>
      </w:r>
      <w:r>
        <w:rPr>
          <w:spacing w:val="-9"/>
        </w:rPr>
        <w:t xml:space="preserve"> </w:t>
      </w:r>
      <w:r>
        <w:t>CFO</w:t>
      </w:r>
      <w:r>
        <w:rPr>
          <w:spacing w:val="-8"/>
        </w:rPr>
        <w:t xml:space="preserve"> </w:t>
      </w:r>
      <w:r>
        <w:t>may</w:t>
      </w:r>
      <w:r>
        <w:rPr>
          <w:spacing w:val="-12"/>
        </w:rPr>
        <w:t xml:space="preserve"> </w:t>
      </w:r>
      <w:r>
        <w:t>approve a reduction of this 21</w:t>
      </w:r>
      <w:r w:rsidR="00D548A1">
        <w:t>-</w:t>
      </w:r>
      <w:r>
        <w:t>day period, if supported by a D&amp;F, but to a period of not less than ten</w:t>
      </w:r>
      <w:r w:rsidR="00D548A1">
        <w:t xml:space="preserve"> </w:t>
      </w:r>
      <w:r>
        <w:t>(10) days.</w:t>
      </w:r>
    </w:p>
    <w:p w14:paraId="3B8A74E7" w14:textId="77777777" w:rsidR="00BD63E6" w:rsidRDefault="00BD63E6">
      <w:pPr>
        <w:pStyle w:val="BodyText"/>
        <w:spacing w:before="10"/>
        <w:rPr>
          <w:sz w:val="22"/>
        </w:rPr>
      </w:pPr>
    </w:p>
    <w:p w14:paraId="49B38654" w14:textId="4F844B1A" w:rsidR="00BD63E6" w:rsidRDefault="00D94B7A" w:rsidP="001C09AE">
      <w:pPr>
        <w:pStyle w:val="ListParagraph"/>
        <w:numPr>
          <w:ilvl w:val="0"/>
          <w:numId w:val="39"/>
        </w:numPr>
        <w:tabs>
          <w:tab w:val="left" w:pos="840"/>
        </w:tabs>
        <w:ind w:right="191"/>
        <w:jc w:val="both"/>
        <w:rPr>
          <w:sz w:val="23"/>
        </w:rPr>
      </w:pPr>
      <w:r>
        <w:rPr>
          <w:sz w:val="23"/>
        </w:rPr>
        <w:t xml:space="preserve">The </w:t>
      </w:r>
      <w:r w:rsidR="003E18B1">
        <w:rPr>
          <w:sz w:val="23"/>
        </w:rPr>
        <w:t xml:space="preserve">HECO-16 </w:t>
      </w:r>
      <w:r>
        <w:rPr>
          <w:sz w:val="23"/>
        </w:rPr>
        <w:t xml:space="preserve">shall be the application form submitted by Contractors when applying to be prequalified for a construction Project. The </w:t>
      </w:r>
      <w:r w:rsidR="003E18B1">
        <w:rPr>
          <w:sz w:val="23"/>
        </w:rPr>
        <w:t xml:space="preserve">HECO-16 </w:t>
      </w:r>
      <w:r>
        <w:rPr>
          <w:sz w:val="23"/>
        </w:rPr>
        <w:t>when provided to interested Contractors, shall be accompanied by the minimum qualification criteria for the proposed Construction Contract. The experience section may be expanded to include further Project specific</w:t>
      </w:r>
      <w:r>
        <w:rPr>
          <w:spacing w:val="-15"/>
          <w:sz w:val="23"/>
        </w:rPr>
        <w:t xml:space="preserve"> </w:t>
      </w:r>
      <w:r>
        <w:rPr>
          <w:sz w:val="23"/>
        </w:rPr>
        <w:t>information.</w:t>
      </w:r>
    </w:p>
    <w:p w14:paraId="07351824" w14:textId="77777777" w:rsidR="00BD63E6" w:rsidRDefault="00BD63E6">
      <w:pPr>
        <w:pStyle w:val="BodyText"/>
        <w:spacing w:before="7"/>
        <w:rPr>
          <w:sz w:val="22"/>
        </w:rPr>
      </w:pPr>
    </w:p>
    <w:p w14:paraId="1AEBC578" w14:textId="77777777" w:rsidR="00BD63E6" w:rsidRDefault="00D94B7A" w:rsidP="001C09AE">
      <w:pPr>
        <w:pStyle w:val="ListParagraph"/>
        <w:numPr>
          <w:ilvl w:val="0"/>
          <w:numId w:val="39"/>
        </w:numPr>
        <w:tabs>
          <w:tab w:val="left" w:pos="840"/>
        </w:tabs>
        <w:jc w:val="both"/>
        <w:rPr>
          <w:sz w:val="23"/>
        </w:rPr>
      </w:pPr>
      <w:r>
        <w:rPr>
          <w:sz w:val="23"/>
        </w:rPr>
        <w:t>The AVP &amp; CFO shall establish a Prequalification</w:t>
      </w:r>
      <w:r>
        <w:rPr>
          <w:spacing w:val="-44"/>
          <w:sz w:val="23"/>
        </w:rPr>
        <w:t xml:space="preserve"> </w:t>
      </w:r>
      <w:r>
        <w:rPr>
          <w:sz w:val="23"/>
        </w:rPr>
        <w:t>Committee.</w:t>
      </w:r>
    </w:p>
    <w:p w14:paraId="2A04262D" w14:textId="4E5E2023" w:rsidR="00D1181D" w:rsidRDefault="00D1181D" w:rsidP="00D1181D">
      <w:pPr>
        <w:tabs>
          <w:tab w:val="left" w:pos="840"/>
        </w:tabs>
        <w:jc w:val="both"/>
      </w:pPr>
    </w:p>
    <w:p w14:paraId="0C03AC92" w14:textId="78CFFEB4" w:rsidR="00A331E8" w:rsidRPr="00D1181D" w:rsidRDefault="00A331E8" w:rsidP="00A331E8">
      <w:pPr>
        <w:tabs>
          <w:tab w:val="left" w:pos="840"/>
        </w:tabs>
        <w:ind w:left="-630"/>
        <w:jc w:val="both"/>
        <w:rPr>
          <w:sz w:val="20"/>
        </w:rPr>
      </w:pPr>
      <w:r>
        <w:rPr>
          <w:noProof/>
        </w:rPr>
        <w:lastRenderedPageBreak/>
        <w:drawing>
          <wp:inline distT="0" distB="0" distL="0" distR="0" wp14:anchorId="5E6B3806" wp14:editId="5251291A">
            <wp:extent cx="548004" cy="558069"/>
            <wp:effectExtent l="0" t="0" r="0" b="0"/>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7C39656F" w14:textId="77777777" w:rsidR="00D1181D" w:rsidRDefault="00D1181D" w:rsidP="00D1181D">
      <w:pPr>
        <w:pStyle w:val="ListParagraph"/>
      </w:pPr>
    </w:p>
    <w:p w14:paraId="4F863204" w14:textId="2B128B79" w:rsidR="00BD63E6" w:rsidRPr="00657FC1" w:rsidRDefault="001C1763" w:rsidP="001C09AE">
      <w:pPr>
        <w:pStyle w:val="ListParagraph"/>
        <w:numPr>
          <w:ilvl w:val="0"/>
          <w:numId w:val="39"/>
        </w:numPr>
        <w:tabs>
          <w:tab w:val="left" w:pos="840"/>
        </w:tabs>
        <w:ind w:left="100" w:hanging="10"/>
        <w:jc w:val="both"/>
        <w:rPr>
          <w:sz w:val="20"/>
        </w:rPr>
      </w:pPr>
      <w:hyperlink r:id="rId588">
        <w:r w:rsidR="00D94B7A" w:rsidRPr="00491191">
          <w:rPr>
            <w:color w:val="0000FF"/>
            <w:sz w:val="23"/>
            <w:u w:val="single" w:color="0000FF"/>
          </w:rPr>
          <w:t>Procurement Rules</w:t>
        </w:r>
      </w:hyperlink>
      <w:r w:rsidR="00D94B7A" w:rsidRPr="00491191">
        <w:rPr>
          <w:color w:val="0000FF"/>
          <w:sz w:val="23"/>
          <w:u w:val="single" w:color="0000FF"/>
        </w:rPr>
        <w:t xml:space="preserve">  </w:t>
      </w:r>
      <w:r w:rsidR="00D94B7A">
        <w:rPr>
          <w:sz w:val="23"/>
        </w:rPr>
        <w:t>permit  the University to deny Prequalification to any Contractor if</w:t>
      </w:r>
      <w:r w:rsidR="00D94B7A" w:rsidRPr="00491191">
        <w:rPr>
          <w:spacing w:val="48"/>
          <w:sz w:val="23"/>
        </w:rPr>
        <w:t xml:space="preserve"> </w:t>
      </w:r>
      <w:r w:rsidR="00D94B7A">
        <w:rPr>
          <w:sz w:val="23"/>
        </w:rPr>
        <w:t>the</w:t>
      </w:r>
    </w:p>
    <w:p w14:paraId="6A39A24F" w14:textId="77777777" w:rsidR="00BD63E6" w:rsidRDefault="00D94B7A">
      <w:pPr>
        <w:pStyle w:val="BodyText"/>
        <w:spacing w:line="260" w:lineRule="exact"/>
        <w:ind w:left="839"/>
      </w:pPr>
      <w:r>
        <w:t xml:space="preserve">University finds the </w:t>
      </w:r>
      <w:r>
        <w:rPr>
          <w:b/>
        </w:rPr>
        <w:t xml:space="preserve">Contractor </w:t>
      </w:r>
      <w:r>
        <w:t>has at least one of the following conditions:</w:t>
      </w:r>
    </w:p>
    <w:p w14:paraId="4014AF41" w14:textId="77777777" w:rsidR="00BD63E6" w:rsidRDefault="00BD63E6">
      <w:pPr>
        <w:pStyle w:val="BodyText"/>
        <w:spacing w:before="8"/>
        <w:rPr>
          <w:sz w:val="22"/>
        </w:rPr>
      </w:pPr>
    </w:p>
    <w:p w14:paraId="7494226F" w14:textId="77777777" w:rsidR="00BD63E6" w:rsidRDefault="00D94B7A" w:rsidP="001C09AE">
      <w:pPr>
        <w:pStyle w:val="ListParagraph"/>
        <w:numPr>
          <w:ilvl w:val="1"/>
          <w:numId w:val="39"/>
        </w:numPr>
        <w:tabs>
          <w:tab w:val="left" w:pos="1260"/>
        </w:tabs>
        <w:ind w:right="112"/>
        <w:jc w:val="both"/>
        <w:rPr>
          <w:sz w:val="23"/>
        </w:rPr>
      </w:pPr>
      <w:r>
        <w:rPr>
          <w:sz w:val="23"/>
        </w:rPr>
        <w:t>Insufficient financial ability to perform the Contract. Evidence that the Contractor can acquire a surety bond from a corporation included on the United States Treasury list of acceptable surety corporations in the amount and type required for the Project shall be sufficient to establish financial</w:t>
      </w:r>
      <w:r>
        <w:rPr>
          <w:spacing w:val="-43"/>
          <w:sz w:val="23"/>
        </w:rPr>
        <w:t xml:space="preserve"> </w:t>
      </w:r>
      <w:r>
        <w:rPr>
          <w:sz w:val="23"/>
        </w:rPr>
        <w:t>ability;</w:t>
      </w:r>
    </w:p>
    <w:p w14:paraId="71F9E3A6" w14:textId="77777777" w:rsidR="00BD63E6" w:rsidRDefault="00BD63E6">
      <w:pPr>
        <w:pStyle w:val="BodyText"/>
        <w:spacing w:before="10"/>
        <w:rPr>
          <w:sz w:val="22"/>
        </w:rPr>
      </w:pPr>
    </w:p>
    <w:p w14:paraId="1A9F43BB" w14:textId="77777777" w:rsidR="00BD63E6" w:rsidRDefault="00D94B7A" w:rsidP="001C09AE">
      <w:pPr>
        <w:pStyle w:val="ListParagraph"/>
        <w:numPr>
          <w:ilvl w:val="1"/>
          <w:numId w:val="39"/>
        </w:numPr>
        <w:tabs>
          <w:tab w:val="left" w:pos="1260"/>
        </w:tabs>
        <w:rPr>
          <w:sz w:val="23"/>
        </w:rPr>
      </w:pPr>
      <w:r>
        <w:rPr>
          <w:sz w:val="23"/>
        </w:rPr>
        <w:t>Inappropriate experience to perform the construction Project in</w:t>
      </w:r>
      <w:r>
        <w:rPr>
          <w:spacing w:val="-48"/>
          <w:sz w:val="23"/>
        </w:rPr>
        <w:t xml:space="preserve"> </w:t>
      </w:r>
      <w:r>
        <w:rPr>
          <w:sz w:val="23"/>
        </w:rPr>
        <w:t>question;</w:t>
      </w:r>
    </w:p>
    <w:p w14:paraId="6AF60A1D" w14:textId="77777777" w:rsidR="00BD63E6" w:rsidRDefault="00BD63E6">
      <w:pPr>
        <w:pStyle w:val="BodyText"/>
        <w:spacing w:before="1"/>
      </w:pPr>
    </w:p>
    <w:p w14:paraId="7BEEE8AD" w14:textId="77777777" w:rsidR="00BD63E6" w:rsidRDefault="00D94B7A" w:rsidP="001C09AE">
      <w:pPr>
        <w:pStyle w:val="ListParagraph"/>
        <w:numPr>
          <w:ilvl w:val="1"/>
          <w:numId w:val="39"/>
        </w:numPr>
        <w:tabs>
          <w:tab w:val="left" w:pos="1260"/>
        </w:tabs>
        <w:spacing w:line="264" w:lineRule="exact"/>
        <w:rPr>
          <w:sz w:val="23"/>
        </w:rPr>
      </w:pPr>
      <w:r>
        <w:rPr>
          <w:sz w:val="23"/>
        </w:rPr>
        <w:t>Any</w:t>
      </w:r>
      <w:r>
        <w:rPr>
          <w:spacing w:val="-14"/>
          <w:sz w:val="23"/>
        </w:rPr>
        <w:t xml:space="preserve"> </w:t>
      </w:r>
      <w:r>
        <w:rPr>
          <w:sz w:val="23"/>
        </w:rPr>
        <w:t>Officer,</w:t>
      </w:r>
      <w:r>
        <w:rPr>
          <w:spacing w:val="-10"/>
          <w:sz w:val="23"/>
        </w:rPr>
        <w:t xml:space="preserve"> </w:t>
      </w:r>
      <w:r>
        <w:rPr>
          <w:sz w:val="23"/>
        </w:rPr>
        <w:t>Director</w:t>
      </w:r>
      <w:r>
        <w:rPr>
          <w:spacing w:val="-12"/>
          <w:sz w:val="23"/>
        </w:rPr>
        <w:t xml:space="preserve"> </w:t>
      </w:r>
      <w:r>
        <w:rPr>
          <w:sz w:val="23"/>
        </w:rPr>
        <w:t>or</w:t>
      </w:r>
      <w:r>
        <w:rPr>
          <w:spacing w:val="-10"/>
          <w:sz w:val="23"/>
        </w:rPr>
        <w:t xml:space="preserve"> </w:t>
      </w:r>
      <w:r>
        <w:rPr>
          <w:sz w:val="23"/>
        </w:rPr>
        <w:t>Owner</w:t>
      </w:r>
      <w:r>
        <w:rPr>
          <w:spacing w:val="-10"/>
          <w:sz w:val="23"/>
        </w:rPr>
        <w:t xml:space="preserve"> </w:t>
      </w:r>
      <w:r>
        <w:rPr>
          <w:sz w:val="23"/>
        </w:rPr>
        <w:t>has</w:t>
      </w:r>
      <w:r>
        <w:rPr>
          <w:spacing w:val="-10"/>
          <w:sz w:val="23"/>
        </w:rPr>
        <w:t xml:space="preserve"> </w:t>
      </w:r>
      <w:r>
        <w:rPr>
          <w:sz w:val="23"/>
        </w:rPr>
        <w:t>had</w:t>
      </w:r>
      <w:r>
        <w:rPr>
          <w:spacing w:val="-10"/>
          <w:sz w:val="23"/>
        </w:rPr>
        <w:t xml:space="preserve"> </w:t>
      </w:r>
      <w:r>
        <w:rPr>
          <w:sz w:val="23"/>
        </w:rPr>
        <w:t>judgments</w:t>
      </w:r>
      <w:r>
        <w:rPr>
          <w:spacing w:val="-10"/>
          <w:sz w:val="23"/>
        </w:rPr>
        <w:t xml:space="preserve"> </w:t>
      </w:r>
      <w:r>
        <w:rPr>
          <w:sz w:val="23"/>
        </w:rPr>
        <w:t>entered</w:t>
      </w:r>
      <w:r>
        <w:rPr>
          <w:spacing w:val="-10"/>
          <w:sz w:val="23"/>
        </w:rPr>
        <w:t xml:space="preserve"> </w:t>
      </w:r>
      <w:r>
        <w:rPr>
          <w:sz w:val="23"/>
        </w:rPr>
        <w:t>against</w:t>
      </w:r>
      <w:r>
        <w:rPr>
          <w:spacing w:val="-9"/>
          <w:sz w:val="23"/>
        </w:rPr>
        <w:t xml:space="preserve"> </w:t>
      </w:r>
      <w:r>
        <w:rPr>
          <w:sz w:val="23"/>
        </w:rPr>
        <w:t>him</w:t>
      </w:r>
      <w:r>
        <w:rPr>
          <w:spacing w:val="-9"/>
          <w:sz w:val="23"/>
        </w:rPr>
        <w:t xml:space="preserve"> </w:t>
      </w:r>
      <w:r>
        <w:rPr>
          <w:sz w:val="23"/>
        </w:rPr>
        <w:t>within</w:t>
      </w:r>
      <w:r>
        <w:rPr>
          <w:spacing w:val="-12"/>
          <w:sz w:val="23"/>
        </w:rPr>
        <w:t xml:space="preserve"> </w:t>
      </w:r>
      <w:r>
        <w:rPr>
          <w:sz w:val="23"/>
        </w:rPr>
        <w:t>the</w:t>
      </w:r>
      <w:r>
        <w:rPr>
          <w:spacing w:val="-9"/>
          <w:sz w:val="23"/>
        </w:rPr>
        <w:t xml:space="preserve"> </w:t>
      </w:r>
      <w:r>
        <w:rPr>
          <w:sz w:val="23"/>
        </w:rPr>
        <w:t>past</w:t>
      </w:r>
      <w:r>
        <w:rPr>
          <w:spacing w:val="-11"/>
          <w:sz w:val="23"/>
        </w:rPr>
        <w:t xml:space="preserve"> </w:t>
      </w:r>
      <w:r>
        <w:rPr>
          <w:sz w:val="23"/>
        </w:rPr>
        <w:t>ten</w:t>
      </w:r>
    </w:p>
    <w:p w14:paraId="176135A7" w14:textId="77777777" w:rsidR="00BD63E6" w:rsidRDefault="00D94B7A">
      <w:pPr>
        <w:pStyle w:val="BodyText"/>
        <w:spacing w:line="264" w:lineRule="exact"/>
        <w:ind w:left="1259"/>
      </w:pPr>
      <w:r>
        <w:t>(10)</w:t>
      </w:r>
      <w:r>
        <w:rPr>
          <w:spacing w:val="-15"/>
        </w:rPr>
        <w:t xml:space="preserve"> </w:t>
      </w:r>
      <w:r>
        <w:t>years</w:t>
      </w:r>
      <w:r>
        <w:rPr>
          <w:spacing w:val="-16"/>
        </w:rPr>
        <w:t xml:space="preserve"> </w:t>
      </w:r>
      <w:r>
        <w:t>for</w:t>
      </w:r>
      <w:r>
        <w:rPr>
          <w:spacing w:val="-15"/>
        </w:rPr>
        <w:t xml:space="preserve"> </w:t>
      </w:r>
      <w:r>
        <w:t>the</w:t>
      </w:r>
      <w:r>
        <w:rPr>
          <w:spacing w:val="-14"/>
        </w:rPr>
        <w:t xml:space="preserve"> </w:t>
      </w:r>
      <w:r>
        <w:t>breach</w:t>
      </w:r>
      <w:r>
        <w:rPr>
          <w:spacing w:val="-15"/>
        </w:rPr>
        <w:t xml:space="preserve"> </w:t>
      </w:r>
      <w:r>
        <w:t>of</w:t>
      </w:r>
      <w:r>
        <w:rPr>
          <w:spacing w:val="-18"/>
        </w:rPr>
        <w:t xml:space="preserve"> </w:t>
      </w:r>
      <w:r>
        <w:t>Contracts</w:t>
      </w:r>
      <w:r>
        <w:rPr>
          <w:spacing w:val="-19"/>
        </w:rPr>
        <w:t xml:space="preserve"> </w:t>
      </w:r>
      <w:r>
        <w:t>for</w:t>
      </w:r>
      <w:r>
        <w:rPr>
          <w:spacing w:val="-15"/>
        </w:rPr>
        <w:t xml:space="preserve"> </w:t>
      </w:r>
      <w:r>
        <w:t>governmental</w:t>
      </w:r>
      <w:r>
        <w:rPr>
          <w:spacing w:val="-15"/>
        </w:rPr>
        <w:t xml:space="preserve"> </w:t>
      </w:r>
      <w:r>
        <w:t>or</w:t>
      </w:r>
      <w:r>
        <w:rPr>
          <w:spacing w:val="-18"/>
        </w:rPr>
        <w:t xml:space="preserve"> </w:t>
      </w:r>
      <w:r>
        <w:t>non-governmental</w:t>
      </w:r>
      <w:r>
        <w:rPr>
          <w:spacing w:val="-17"/>
        </w:rPr>
        <w:t xml:space="preserve"> </w:t>
      </w:r>
      <w:r>
        <w:t>construction;</w:t>
      </w:r>
    </w:p>
    <w:p w14:paraId="07540470" w14:textId="77777777" w:rsidR="00BD63E6" w:rsidRDefault="00BD63E6">
      <w:pPr>
        <w:pStyle w:val="BodyText"/>
        <w:spacing w:before="10"/>
        <w:rPr>
          <w:sz w:val="22"/>
        </w:rPr>
      </w:pPr>
    </w:p>
    <w:p w14:paraId="3D3AFC14" w14:textId="77777777" w:rsidR="00BD63E6" w:rsidRDefault="00D94B7A" w:rsidP="001C09AE">
      <w:pPr>
        <w:pStyle w:val="ListParagraph"/>
        <w:numPr>
          <w:ilvl w:val="1"/>
          <w:numId w:val="39"/>
        </w:numPr>
        <w:tabs>
          <w:tab w:val="left" w:pos="1260"/>
        </w:tabs>
        <w:ind w:right="110"/>
        <w:jc w:val="both"/>
        <w:rPr>
          <w:sz w:val="23"/>
        </w:rPr>
      </w:pPr>
      <w:r>
        <w:rPr>
          <w:sz w:val="23"/>
        </w:rPr>
        <w:t>Has</w:t>
      </w:r>
      <w:r>
        <w:rPr>
          <w:spacing w:val="-17"/>
          <w:sz w:val="23"/>
        </w:rPr>
        <w:t xml:space="preserve"> </w:t>
      </w:r>
      <w:r>
        <w:rPr>
          <w:sz w:val="23"/>
        </w:rPr>
        <w:t>been</w:t>
      </w:r>
      <w:r>
        <w:rPr>
          <w:spacing w:val="-16"/>
          <w:sz w:val="23"/>
        </w:rPr>
        <w:t xml:space="preserve"> </w:t>
      </w:r>
      <w:r>
        <w:rPr>
          <w:sz w:val="23"/>
        </w:rPr>
        <w:t>in</w:t>
      </w:r>
      <w:r>
        <w:rPr>
          <w:spacing w:val="-16"/>
          <w:sz w:val="23"/>
        </w:rPr>
        <w:t xml:space="preserve"> </w:t>
      </w:r>
      <w:r>
        <w:rPr>
          <w:sz w:val="23"/>
        </w:rPr>
        <w:t>substantial</w:t>
      </w:r>
      <w:r>
        <w:rPr>
          <w:spacing w:val="-15"/>
          <w:sz w:val="23"/>
        </w:rPr>
        <w:t xml:space="preserve"> </w:t>
      </w:r>
      <w:r>
        <w:rPr>
          <w:sz w:val="23"/>
        </w:rPr>
        <w:t>noncompliance</w:t>
      </w:r>
      <w:r>
        <w:rPr>
          <w:spacing w:val="-15"/>
          <w:sz w:val="23"/>
        </w:rPr>
        <w:t xml:space="preserve"> </w:t>
      </w:r>
      <w:r>
        <w:rPr>
          <w:sz w:val="23"/>
        </w:rPr>
        <w:t>with</w:t>
      </w:r>
      <w:r>
        <w:rPr>
          <w:spacing w:val="-16"/>
          <w:sz w:val="23"/>
        </w:rPr>
        <w:t xml:space="preserve"> </w:t>
      </w:r>
      <w:r>
        <w:rPr>
          <w:sz w:val="23"/>
        </w:rPr>
        <w:t>the</w:t>
      </w:r>
      <w:r>
        <w:rPr>
          <w:spacing w:val="-15"/>
          <w:sz w:val="23"/>
        </w:rPr>
        <w:t xml:space="preserve"> </w:t>
      </w:r>
      <w:r>
        <w:rPr>
          <w:sz w:val="23"/>
        </w:rPr>
        <w:t>terms</w:t>
      </w:r>
      <w:r>
        <w:rPr>
          <w:spacing w:val="-17"/>
          <w:sz w:val="23"/>
        </w:rPr>
        <w:t xml:space="preserve"> </w:t>
      </w:r>
      <w:r>
        <w:rPr>
          <w:sz w:val="23"/>
        </w:rPr>
        <w:t>and</w:t>
      </w:r>
      <w:r>
        <w:rPr>
          <w:spacing w:val="-16"/>
          <w:sz w:val="23"/>
        </w:rPr>
        <w:t xml:space="preserve"> </w:t>
      </w:r>
      <w:r>
        <w:rPr>
          <w:sz w:val="23"/>
        </w:rPr>
        <w:t>conditions</w:t>
      </w:r>
      <w:r>
        <w:rPr>
          <w:spacing w:val="-17"/>
          <w:sz w:val="23"/>
        </w:rPr>
        <w:t xml:space="preserve"> </w:t>
      </w:r>
      <w:r>
        <w:rPr>
          <w:sz w:val="23"/>
        </w:rPr>
        <w:t>of</w:t>
      </w:r>
      <w:r>
        <w:rPr>
          <w:spacing w:val="-18"/>
          <w:sz w:val="23"/>
        </w:rPr>
        <w:t xml:space="preserve"> </w:t>
      </w:r>
      <w:r>
        <w:rPr>
          <w:sz w:val="23"/>
        </w:rPr>
        <w:t>prior</w:t>
      </w:r>
      <w:r>
        <w:rPr>
          <w:spacing w:val="-16"/>
          <w:sz w:val="23"/>
        </w:rPr>
        <w:t xml:space="preserve"> </w:t>
      </w:r>
      <w:r>
        <w:rPr>
          <w:sz w:val="23"/>
        </w:rPr>
        <w:t>Construction Contracts with a public body, without good cause. The University may not utilize this provision to deny Prequalification unless the facts underlying such substantial noncompliance</w:t>
      </w:r>
      <w:r>
        <w:rPr>
          <w:spacing w:val="-6"/>
          <w:sz w:val="23"/>
        </w:rPr>
        <w:t xml:space="preserve"> </w:t>
      </w:r>
      <w:r>
        <w:rPr>
          <w:sz w:val="23"/>
        </w:rPr>
        <w:t>were</w:t>
      </w:r>
      <w:r>
        <w:rPr>
          <w:spacing w:val="-9"/>
          <w:sz w:val="23"/>
        </w:rPr>
        <w:t xml:space="preserve"> </w:t>
      </w:r>
      <w:r>
        <w:rPr>
          <w:sz w:val="23"/>
        </w:rPr>
        <w:t>documented</w:t>
      </w:r>
      <w:r>
        <w:rPr>
          <w:spacing w:val="-7"/>
          <w:sz w:val="23"/>
        </w:rPr>
        <w:t xml:space="preserve"> </w:t>
      </w:r>
      <w:r>
        <w:rPr>
          <w:sz w:val="23"/>
        </w:rPr>
        <w:t>in</w:t>
      </w:r>
      <w:r>
        <w:rPr>
          <w:spacing w:val="-10"/>
          <w:sz w:val="23"/>
        </w:rPr>
        <w:t xml:space="preserve"> </w:t>
      </w:r>
      <w:r>
        <w:rPr>
          <w:sz w:val="23"/>
        </w:rPr>
        <w:t>writing</w:t>
      </w:r>
      <w:r>
        <w:rPr>
          <w:spacing w:val="-10"/>
          <w:sz w:val="23"/>
        </w:rPr>
        <w:t xml:space="preserve"> </w:t>
      </w:r>
      <w:r>
        <w:rPr>
          <w:sz w:val="23"/>
        </w:rPr>
        <w:t>in</w:t>
      </w:r>
      <w:r>
        <w:rPr>
          <w:spacing w:val="-7"/>
          <w:sz w:val="23"/>
        </w:rPr>
        <w:t xml:space="preserve"> </w:t>
      </w:r>
      <w:r>
        <w:rPr>
          <w:sz w:val="23"/>
        </w:rPr>
        <w:t>the</w:t>
      </w:r>
      <w:r>
        <w:rPr>
          <w:spacing w:val="-6"/>
          <w:sz w:val="23"/>
        </w:rPr>
        <w:t xml:space="preserve"> </w:t>
      </w:r>
      <w:r>
        <w:rPr>
          <w:sz w:val="23"/>
        </w:rPr>
        <w:t>prior</w:t>
      </w:r>
      <w:r>
        <w:rPr>
          <w:spacing w:val="-7"/>
          <w:sz w:val="23"/>
        </w:rPr>
        <w:t xml:space="preserve"> </w:t>
      </w:r>
      <w:r>
        <w:rPr>
          <w:sz w:val="23"/>
        </w:rPr>
        <w:t>construction</w:t>
      </w:r>
      <w:r>
        <w:rPr>
          <w:spacing w:val="-7"/>
          <w:sz w:val="23"/>
        </w:rPr>
        <w:t xml:space="preserve"> </w:t>
      </w:r>
      <w:r>
        <w:rPr>
          <w:sz w:val="23"/>
        </w:rPr>
        <w:t>Project</w:t>
      </w:r>
      <w:r>
        <w:rPr>
          <w:spacing w:val="-9"/>
          <w:sz w:val="23"/>
        </w:rPr>
        <w:t xml:space="preserve"> </w:t>
      </w:r>
      <w:r>
        <w:rPr>
          <w:sz w:val="23"/>
        </w:rPr>
        <w:t>file</w:t>
      </w:r>
      <w:r>
        <w:rPr>
          <w:spacing w:val="-6"/>
          <w:sz w:val="23"/>
        </w:rPr>
        <w:t xml:space="preserve"> </w:t>
      </w:r>
      <w:r>
        <w:rPr>
          <w:sz w:val="23"/>
        </w:rPr>
        <w:t>and</w:t>
      </w:r>
      <w:r>
        <w:rPr>
          <w:spacing w:val="-7"/>
          <w:sz w:val="23"/>
        </w:rPr>
        <w:t xml:space="preserve"> </w:t>
      </w:r>
      <w:r>
        <w:rPr>
          <w:sz w:val="23"/>
        </w:rPr>
        <w:t>such information</w:t>
      </w:r>
      <w:r>
        <w:rPr>
          <w:spacing w:val="-5"/>
          <w:sz w:val="23"/>
        </w:rPr>
        <w:t xml:space="preserve"> </w:t>
      </w:r>
      <w:r>
        <w:rPr>
          <w:sz w:val="23"/>
        </w:rPr>
        <w:t>relating</w:t>
      </w:r>
      <w:r>
        <w:rPr>
          <w:spacing w:val="-7"/>
          <w:sz w:val="23"/>
        </w:rPr>
        <w:t xml:space="preserve"> </w:t>
      </w:r>
      <w:r>
        <w:rPr>
          <w:sz w:val="23"/>
        </w:rPr>
        <w:t>thereto</w:t>
      </w:r>
      <w:r>
        <w:rPr>
          <w:spacing w:val="-5"/>
          <w:sz w:val="23"/>
        </w:rPr>
        <w:t xml:space="preserve"> </w:t>
      </w:r>
      <w:r>
        <w:rPr>
          <w:sz w:val="23"/>
        </w:rPr>
        <w:t>was</w:t>
      </w:r>
      <w:r>
        <w:rPr>
          <w:spacing w:val="-6"/>
          <w:sz w:val="23"/>
        </w:rPr>
        <w:t xml:space="preserve"> </w:t>
      </w:r>
      <w:r>
        <w:rPr>
          <w:sz w:val="23"/>
        </w:rPr>
        <w:t>given</w:t>
      </w:r>
      <w:r>
        <w:rPr>
          <w:spacing w:val="-5"/>
          <w:sz w:val="23"/>
        </w:rPr>
        <w:t xml:space="preserve"> </w:t>
      </w:r>
      <w:r>
        <w:rPr>
          <w:sz w:val="23"/>
        </w:rPr>
        <w:t>to</w:t>
      </w:r>
      <w:r>
        <w:rPr>
          <w:spacing w:val="-5"/>
          <w:sz w:val="23"/>
        </w:rPr>
        <w:t xml:space="preserve"> </w:t>
      </w:r>
      <w:r>
        <w:rPr>
          <w:sz w:val="23"/>
        </w:rPr>
        <w:t>the</w:t>
      </w:r>
      <w:r>
        <w:rPr>
          <w:spacing w:val="-4"/>
          <w:sz w:val="23"/>
        </w:rPr>
        <w:t xml:space="preserve"> </w:t>
      </w:r>
      <w:r>
        <w:rPr>
          <w:sz w:val="23"/>
        </w:rPr>
        <w:t>Contractor</w:t>
      </w:r>
      <w:r>
        <w:rPr>
          <w:spacing w:val="-5"/>
          <w:sz w:val="23"/>
        </w:rPr>
        <w:t xml:space="preserve"> </w:t>
      </w:r>
      <w:r>
        <w:rPr>
          <w:sz w:val="23"/>
        </w:rPr>
        <w:t>at</w:t>
      </w:r>
      <w:r>
        <w:rPr>
          <w:spacing w:val="-4"/>
          <w:sz w:val="23"/>
        </w:rPr>
        <w:t xml:space="preserve"> </w:t>
      </w:r>
      <w:r>
        <w:rPr>
          <w:sz w:val="23"/>
        </w:rPr>
        <w:t>that</w:t>
      </w:r>
      <w:r>
        <w:rPr>
          <w:spacing w:val="-4"/>
          <w:sz w:val="23"/>
        </w:rPr>
        <w:t xml:space="preserve"> </w:t>
      </w:r>
      <w:r>
        <w:rPr>
          <w:sz w:val="23"/>
        </w:rPr>
        <w:t>time,</w:t>
      </w:r>
      <w:r>
        <w:rPr>
          <w:spacing w:val="-5"/>
          <w:sz w:val="23"/>
        </w:rPr>
        <w:t xml:space="preserve"> </w:t>
      </w:r>
      <w:r>
        <w:rPr>
          <w:sz w:val="23"/>
        </w:rPr>
        <w:t>with</w:t>
      </w:r>
      <w:r>
        <w:rPr>
          <w:spacing w:val="-5"/>
          <w:sz w:val="23"/>
        </w:rPr>
        <w:t xml:space="preserve"> </w:t>
      </w:r>
      <w:r>
        <w:rPr>
          <w:sz w:val="23"/>
        </w:rPr>
        <w:t>the</w:t>
      </w:r>
      <w:r>
        <w:rPr>
          <w:spacing w:val="-4"/>
          <w:sz w:val="23"/>
        </w:rPr>
        <w:t xml:space="preserve"> </w:t>
      </w:r>
      <w:r>
        <w:rPr>
          <w:sz w:val="23"/>
        </w:rPr>
        <w:t>opportunity to</w:t>
      </w:r>
      <w:r>
        <w:rPr>
          <w:spacing w:val="-13"/>
          <w:sz w:val="23"/>
        </w:rPr>
        <w:t xml:space="preserve"> </w:t>
      </w:r>
      <w:r>
        <w:rPr>
          <w:sz w:val="23"/>
        </w:rPr>
        <w:t>respond;</w:t>
      </w:r>
    </w:p>
    <w:p w14:paraId="1AE5585F" w14:textId="77777777" w:rsidR="00BD63E6" w:rsidRDefault="00BD63E6">
      <w:pPr>
        <w:pStyle w:val="BodyText"/>
      </w:pPr>
    </w:p>
    <w:p w14:paraId="6B7BE477" w14:textId="77777777" w:rsidR="00BD63E6" w:rsidRDefault="00D94B7A" w:rsidP="001C09AE">
      <w:pPr>
        <w:pStyle w:val="ListParagraph"/>
        <w:numPr>
          <w:ilvl w:val="1"/>
          <w:numId w:val="39"/>
        </w:numPr>
        <w:tabs>
          <w:tab w:val="left" w:pos="1259"/>
        </w:tabs>
        <w:spacing w:before="1"/>
        <w:ind w:left="1258" w:right="108"/>
        <w:jc w:val="both"/>
        <w:rPr>
          <w:sz w:val="23"/>
        </w:rPr>
      </w:pPr>
      <w:r>
        <w:rPr>
          <w:sz w:val="23"/>
        </w:rPr>
        <w:t>Any Officer, Director, Owner, PM, Procurement Manager or CFO has been convicted within the past ten (10) years of a crime related to governmental or non-governmental construction or</w:t>
      </w:r>
      <w:r>
        <w:rPr>
          <w:spacing w:val="-24"/>
          <w:sz w:val="23"/>
        </w:rPr>
        <w:t xml:space="preserve"> </w:t>
      </w:r>
      <w:r>
        <w:rPr>
          <w:sz w:val="23"/>
        </w:rPr>
        <w:t>contracting;</w:t>
      </w:r>
    </w:p>
    <w:p w14:paraId="0AF88CAA" w14:textId="77777777" w:rsidR="00BD63E6" w:rsidRDefault="00BD63E6">
      <w:pPr>
        <w:pStyle w:val="BodyText"/>
        <w:spacing w:before="1"/>
      </w:pPr>
    </w:p>
    <w:p w14:paraId="7C390ABB" w14:textId="77777777" w:rsidR="00BD63E6" w:rsidRDefault="00D94B7A" w:rsidP="001C09AE">
      <w:pPr>
        <w:pStyle w:val="ListParagraph"/>
        <w:numPr>
          <w:ilvl w:val="1"/>
          <w:numId w:val="39"/>
        </w:numPr>
        <w:tabs>
          <w:tab w:val="left" w:pos="1260"/>
        </w:tabs>
        <w:ind w:right="110"/>
        <w:jc w:val="both"/>
        <w:rPr>
          <w:sz w:val="20"/>
        </w:rPr>
      </w:pPr>
      <w:r>
        <w:rPr>
          <w:sz w:val="23"/>
        </w:rPr>
        <w:t>Any Officer, Director, or Owner is currently debarred pursuant to an established debarment procedure from bidding or contracting by any public body, agency of another state, or agency of the federal</w:t>
      </w:r>
      <w:r>
        <w:rPr>
          <w:spacing w:val="-38"/>
          <w:sz w:val="23"/>
        </w:rPr>
        <w:t xml:space="preserve"> </w:t>
      </w:r>
      <w:r>
        <w:rPr>
          <w:sz w:val="23"/>
        </w:rPr>
        <w:t>government;</w:t>
      </w:r>
    </w:p>
    <w:p w14:paraId="335D91E2" w14:textId="77777777" w:rsidR="00BD63E6" w:rsidRDefault="00BD63E6">
      <w:pPr>
        <w:pStyle w:val="BodyText"/>
        <w:spacing w:before="5"/>
      </w:pPr>
    </w:p>
    <w:p w14:paraId="27B25EF3" w14:textId="4869D9CF" w:rsidR="00BD63E6" w:rsidRDefault="00D94B7A" w:rsidP="001C09AE">
      <w:pPr>
        <w:pStyle w:val="ListParagraph"/>
        <w:numPr>
          <w:ilvl w:val="1"/>
          <w:numId w:val="39"/>
        </w:numPr>
        <w:tabs>
          <w:tab w:val="left" w:pos="1260"/>
        </w:tabs>
        <w:ind w:right="130"/>
        <w:jc w:val="both"/>
        <w:rPr>
          <w:sz w:val="23"/>
        </w:rPr>
      </w:pPr>
      <w:r>
        <w:rPr>
          <w:sz w:val="23"/>
        </w:rPr>
        <w:t xml:space="preserve">Does not have the requisite license issued by the </w:t>
      </w:r>
      <w:hyperlink r:id="rId589">
        <w:r>
          <w:rPr>
            <w:color w:val="0000FF"/>
            <w:sz w:val="23"/>
            <w:u w:val="single" w:color="0000FF"/>
          </w:rPr>
          <w:t xml:space="preserve">Virginia Board of Contractors </w:t>
        </w:r>
      </w:hyperlink>
      <w:r>
        <w:rPr>
          <w:sz w:val="23"/>
        </w:rPr>
        <w:t>to</w:t>
      </w:r>
      <w:r w:rsidR="00A331E8">
        <w:rPr>
          <w:sz w:val="23"/>
        </w:rPr>
        <w:t xml:space="preserve"> </w:t>
      </w:r>
      <w:r>
        <w:rPr>
          <w:sz w:val="23"/>
        </w:rPr>
        <w:t xml:space="preserve">perform Work in Virginia pursuant to </w:t>
      </w:r>
      <w:hyperlink r:id="rId590">
        <w:r>
          <w:rPr>
            <w:color w:val="0000FF"/>
            <w:sz w:val="23"/>
            <w:u w:val="single" w:color="0000FF"/>
          </w:rPr>
          <w:t>Procurement Rules</w:t>
        </w:r>
      </w:hyperlink>
      <w:r>
        <w:rPr>
          <w:sz w:val="23"/>
        </w:rPr>
        <w:t>;</w:t>
      </w:r>
      <w:r>
        <w:rPr>
          <w:spacing w:val="-29"/>
          <w:sz w:val="23"/>
        </w:rPr>
        <w:t xml:space="preserve"> </w:t>
      </w:r>
      <w:r>
        <w:rPr>
          <w:spacing w:val="-3"/>
          <w:sz w:val="23"/>
        </w:rPr>
        <w:t>or</w:t>
      </w:r>
    </w:p>
    <w:p w14:paraId="00F14D93" w14:textId="77777777" w:rsidR="00BD63E6" w:rsidRDefault="00BD63E6">
      <w:pPr>
        <w:pStyle w:val="BodyText"/>
        <w:spacing w:before="11"/>
        <w:rPr>
          <w:sz w:val="14"/>
        </w:rPr>
      </w:pPr>
    </w:p>
    <w:p w14:paraId="4439A3D8" w14:textId="77777777" w:rsidR="00BD63E6" w:rsidRDefault="00D94B7A" w:rsidP="001C09AE">
      <w:pPr>
        <w:pStyle w:val="ListParagraph"/>
        <w:numPr>
          <w:ilvl w:val="1"/>
          <w:numId w:val="39"/>
        </w:numPr>
        <w:tabs>
          <w:tab w:val="left" w:pos="1260"/>
        </w:tabs>
        <w:spacing w:before="91"/>
        <w:ind w:right="143"/>
        <w:rPr>
          <w:sz w:val="23"/>
        </w:rPr>
      </w:pPr>
      <w:r>
        <w:rPr>
          <w:sz w:val="23"/>
        </w:rPr>
        <w:t>Failed to provide to the University, in a timely manner, any information requested by the University relevant to (a) through (g)</w:t>
      </w:r>
      <w:r>
        <w:rPr>
          <w:spacing w:val="-35"/>
          <w:sz w:val="23"/>
        </w:rPr>
        <w:t xml:space="preserve"> </w:t>
      </w:r>
      <w:r>
        <w:rPr>
          <w:sz w:val="23"/>
        </w:rPr>
        <w:t>above.</w:t>
      </w:r>
    </w:p>
    <w:p w14:paraId="724F6C16" w14:textId="77777777" w:rsidR="00BD63E6" w:rsidRDefault="00BD63E6">
      <w:pPr>
        <w:pStyle w:val="BodyText"/>
        <w:spacing w:before="8"/>
        <w:rPr>
          <w:sz w:val="22"/>
        </w:rPr>
      </w:pPr>
    </w:p>
    <w:p w14:paraId="6BF26C65" w14:textId="4A143443" w:rsidR="00BD63E6" w:rsidRDefault="00D94B7A" w:rsidP="001C09AE">
      <w:pPr>
        <w:pStyle w:val="ListParagraph"/>
        <w:numPr>
          <w:ilvl w:val="0"/>
          <w:numId w:val="39"/>
        </w:numPr>
        <w:tabs>
          <w:tab w:val="left" w:pos="820"/>
        </w:tabs>
        <w:ind w:left="820" w:right="111"/>
        <w:jc w:val="both"/>
        <w:rPr>
          <w:sz w:val="23"/>
        </w:rPr>
      </w:pPr>
      <w:r>
        <w:rPr>
          <w:sz w:val="23"/>
        </w:rPr>
        <w:t>The</w:t>
      </w:r>
      <w:r>
        <w:rPr>
          <w:spacing w:val="-4"/>
          <w:sz w:val="23"/>
        </w:rPr>
        <w:t xml:space="preserve"> </w:t>
      </w:r>
      <w:r>
        <w:rPr>
          <w:sz w:val="23"/>
        </w:rPr>
        <w:t>University</w:t>
      </w:r>
      <w:r>
        <w:rPr>
          <w:spacing w:val="-9"/>
          <w:sz w:val="23"/>
        </w:rPr>
        <w:t xml:space="preserve"> </w:t>
      </w:r>
      <w:r>
        <w:rPr>
          <w:sz w:val="23"/>
        </w:rPr>
        <w:t>shall</w:t>
      </w:r>
      <w:r>
        <w:rPr>
          <w:spacing w:val="-4"/>
          <w:sz w:val="23"/>
        </w:rPr>
        <w:t xml:space="preserve"> </w:t>
      </w:r>
      <w:r>
        <w:rPr>
          <w:sz w:val="23"/>
        </w:rPr>
        <w:t>notify,</w:t>
      </w:r>
      <w:r>
        <w:rPr>
          <w:spacing w:val="-5"/>
          <w:sz w:val="23"/>
        </w:rPr>
        <w:t xml:space="preserve"> </w:t>
      </w:r>
      <w:r>
        <w:rPr>
          <w:sz w:val="23"/>
        </w:rPr>
        <w:t>in</w:t>
      </w:r>
      <w:r>
        <w:rPr>
          <w:spacing w:val="-5"/>
          <w:sz w:val="23"/>
        </w:rPr>
        <w:t xml:space="preserve"> </w:t>
      </w:r>
      <w:r>
        <w:rPr>
          <w:sz w:val="23"/>
        </w:rPr>
        <w:t>writing,</w:t>
      </w:r>
      <w:r>
        <w:rPr>
          <w:spacing w:val="-5"/>
          <w:sz w:val="23"/>
        </w:rPr>
        <w:t xml:space="preserve"> </w:t>
      </w:r>
      <w:r>
        <w:rPr>
          <w:sz w:val="23"/>
        </w:rPr>
        <w:t>each</w:t>
      </w:r>
      <w:r>
        <w:rPr>
          <w:spacing w:val="-5"/>
          <w:sz w:val="23"/>
        </w:rPr>
        <w:t xml:space="preserve"> </w:t>
      </w:r>
      <w:r>
        <w:rPr>
          <w:sz w:val="23"/>
        </w:rPr>
        <w:t>Contractor</w:t>
      </w:r>
      <w:r>
        <w:rPr>
          <w:spacing w:val="-5"/>
          <w:sz w:val="23"/>
        </w:rPr>
        <w:t xml:space="preserve"> </w:t>
      </w:r>
      <w:r>
        <w:rPr>
          <w:sz w:val="23"/>
        </w:rPr>
        <w:t>that</w:t>
      </w:r>
      <w:r>
        <w:rPr>
          <w:spacing w:val="-4"/>
          <w:sz w:val="23"/>
        </w:rPr>
        <w:t xml:space="preserve"> </w:t>
      </w:r>
      <w:r>
        <w:rPr>
          <w:sz w:val="23"/>
        </w:rPr>
        <w:t>submitted</w:t>
      </w:r>
      <w:r>
        <w:rPr>
          <w:spacing w:val="-5"/>
          <w:sz w:val="23"/>
        </w:rPr>
        <w:t xml:space="preserve"> </w:t>
      </w:r>
      <w:r>
        <w:rPr>
          <w:sz w:val="23"/>
        </w:rPr>
        <w:t>the</w:t>
      </w:r>
      <w:r>
        <w:rPr>
          <w:spacing w:val="-4"/>
          <w:sz w:val="23"/>
        </w:rPr>
        <w:t xml:space="preserve"> </w:t>
      </w:r>
      <w:r w:rsidR="00A331E8">
        <w:rPr>
          <w:spacing w:val="-4"/>
          <w:sz w:val="23"/>
        </w:rPr>
        <w:t xml:space="preserve">HECO-16 </w:t>
      </w:r>
      <w:r>
        <w:rPr>
          <w:sz w:val="23"/>
        </w:rPr>
        <w:t>whether</w:t>
      </w:r>
      <w:r>
        <w:rPr>
          <w:spacing w:val="-5"/>
          <w:sz w:val="23"/>
        </w:rPr>
        <w:t xml:space="preserve"> </w:t>
      </w:r>
      <w:r>
        <w:rPr>
          <w:sz w:val="23"/>
        </w:rPr>
        <w:t>that Contractor</w:t>
      </w:r>
      <w:r>
        <w:rPr>
          <w:spacing w:val="-5"/>
          <w:sz w:val="23"/>
        </w:rPr>
        <w:t xml:space="preserve"> </w:t>
      </w:r>
      <w:r>
        <w:rPr>
          <w:sz w:val="23"/>
        </w:rPr>
        <w:t>has</w:t>
      </w:r>
      <w:r>
        <w:rPr>
          <w:spacing w:val="-6"/>
          <w:sz w:val="23"/>
        </w:rPr>
        <w:t xml:space="preserve"> </w:t>
      </w:r>
      <w:r>
        <w:rPr>
          <w:sz w:val="23"/>
        </w:rPr>
        <w:t>been</w:t>
      </w:r>
      <w:r>
        <w:rPr>
          <w:spacing w:val="-5"/>
          <w:sz w:val="23"/>
        </w:rPr>
        <w:t xml:space="preserve"> </w:t>
      </w:r>
      <w:r>
        <w:rPr>
          <w:sz w:val="23"/>
        </w:rPr>
        <w:t>prequalified.</w:t>
      </w:r>
      <w:r>
        <w:rPr>
          <w:spacing w:val="-5"/>
          <w:sz w:val="23"/>
        </w:rPr>
        <w:t xml:space="preserve"> </w:t>
      </w:r>
      <w:r>
        <w:rPr>
          <w:sz w:val="23"/>
        </w:rPr>
        <w:t>If</w:t>
      </w:r>
      <w:r>
        <w:rPr>
          <w:spacing w:val="-7"/>
          <w:sz w:val="23"/>
        </w:rPr>
        <w:t xml:space="preserve"> </w:t>
      </w:r>
      <w:r>
        <w:rPr>
          <w:sz w:val="23"/>
        </w:rPr>
        <w:t>a</w:t>
      </w:r>
      <w:r>
        <w:rPr>
          <w:spacing w:val="-4"/>
          <w:sz w:val="23"/>
        </w:rPr>
        <w:t xml:space="preserve"> </w:t>
      </w:r>
      <w:r>
        <w:rPr>
          <w:sz w:val="23"/>
        </w:rPr>
        <w:t>Contractor</w:t>
      </w:r>
      <w:r>
        <w:rPr>
          <w:spacing w:val="-5"/>
          <w:sz w:val="23"/>
        </w:rPr>
        <w:t xml:space="preserve"> </w:t>
      </w:r>
      <w:r>
        <w:rPr>
          <w:sz w:val="23"/>
        </w:rPr>
        <w:t>is</w:t>
      </w:r>
      <w:r>
        <w:rPr>
          <w:spacing w:val="-6"/>
          <w:sz w:val="23"/>
        </w:rPr>
        <w:t xml:space="preserve"> </w:t>
      </w:r>
      <w:r>
        <w:rPr>
          <w:sz w:val="23"/>
        </w:rPr>
        <w:t>denied</w:t>
      </w:r>
      <w:r>
        <w:rPr>
          <w:spacing w:val="-5"/>
          <w:sz w:val="23"/>
        </w:rPr>
        <w:t xml:space="preserve"> </w:t>
      </w:r>
      <w:r>
        <w:rPr>
          <w:sz w:val="23"/>
        </w:rPr>
        <w:t>Prequalification,</w:t>
      </w:r>
      <w:r>
        <w:rPr>
          <w:spacing w:val="-5"/>
          <w:sz w:val="23"/>
        </w:rPr>
        <w:t xml:space="preserve"> </w:t>
      </w:r>
      <w:r>
        <w:rPr>
          <w:sz w:val="23"/>
        </w:rPr>
        <w:t>the</w:t>
      </w:r>
      <w:r>
        <w:rPr>
          <w:spacing w:val="-6"/>
          <w:sz w:val="23"/>
        </w:rPr>
        <w:t xml:space="preserve"> </w:t>
      </w:r>
      <w:r>
        <w:rPr>
          <w:sz w:val="23"/>
        </w:rPr>
        <w:t>written</w:t>
      </w:r>
      <w:r>
        <w:rPr>
          <w:spacing w:val="-5"/>
          <w:sz w:val="23"/>
        </w:rPr>
        <w:t xml:space="preserve"> </w:t>
      </w:r>
      <w:r>
        <w:rPr>
          <w:sz w:val="23"/>
        </w:rPr>
        <w:t>Notice to</w:t>
      </w:r>
      <w:r>
        <w:rPr>
          <w:spacing w:val="-7"/>
          <w:sz w:val="23"/>
        </w:rPr>
        <w:t xml:space="preserve"> </w:t>
      </w:r>
      <w:r>
        <w:rPr>
          <w:sz w:val="23"/>
        </w:rPr>
        <w:t>that</w:t>
      </w:r>
      <w:r>
        <w:rPr>
          <w:spacing w:val="-9"/>
          <w:sz w:val="23"/>
        </w:rPr>
        <w:t xml:space="preserve"> </w:t>
      </w:r>
      <w:r>
        <w:rPr>
          <w:sz w:val="23"/>
        </w:rPr>
        <w:t>Contractor</w:t>
      </w:r>
      <w:r>
        <w:rPr>
          <w:spacing w:val="-7"/>
          <w:sz w:val="23"/>
        </w:rPr>
        <w:t xml:space="preserve"> </w:t>
      </w:r>
      <w:r>
        <w:rPr>
          <w:sz w:val="23"/>
        </w:rPr>
        <w:t>shall</w:t>
      </w:r>
      <w:r>
        <w:rPr>
          <w:spacing w:val="-9"/>
          <w:sz w:val="23"/>
        </w:rPr>
        <w:t xml:space="preserve"> </w:t>
      </w:r>
      <w:r>
        <w:rPr>
          <w:sz w:val="23"/>
        </w:rPr>
        <w:t>state</w:t>
      </w:r>
      <w:r>
        <w:rPr>
          <w:spacing w:val="-9"/>
          <w:sz w:val="23"/>
        </w:rPr>
        <w:t xml:space="preserve"> </w:t>
      </w:r>
      <w:r>
        <w:rPr>
          <w:sz w:val="23"/>
        </w:rPr>
        <w:t>the</w:t>
      </w:r>
      <w:r>
        <w:rPr>
          <w:spacing w:val="-9"/>
          <w:sz w:val="23"/>
        </w:rPr>
        <w:t xml:space="preserve"> </w:t>
      </w:r>
      <w:r>
        <w:rPr>
          <w:sz w:val="23"/>
        </w:rPr>
        <w:t>reason(s)</w:t>
      </w:r>
      <w:r>
        <w:rPr>
          <w:spacing w:val="-7"/>
          <w:sz w:val="23"/>
        </w:rPr>
        <w:t xml:space="preserve"> </w:t>
      </w:r>
      <w:r>
        <w:rPr>
          <w:sz w:val="23"/>
        </w:rPr>
        <w:t>for</w:t>
      </w:r>
      <w:r>
        <w:rPr>
          <w:spacing w:val="-7"/>
          <w:sz w:val="23"/>
        </w:rPr>
        <w:t xml:space="preserve"> </w:t>
      </w:r>
      <w:r>
        <w:rPr>
          <w:sz w:val="23"/>
        </w:rPr>
        <w:t>denial</w:t>
      </w:r>
      <w:r>
        <w:rPr>
          <w:spacing w:val="-11"/>
          <w:sz w:val="23"/>
        </w:rPr>
        <w:t xml:space="preserve"> </w:t>
      </w:r>
      <w:r>
        <w:rPr>
          <w:sz w:val="23"/>
        </w:rPr>
        <w:t>of</w:t>
      </w:r>
      <w:r>
        <w:rPr>
          <w:spacing w:val="-10"/>
          <w:sz w:val="23"/>
        </w:rPr>
        <w:t xml:space="preserve"> </w:t>
      </w:r>
      <w:r>
        <w:rPr>
          <w:sz w:val="23"/>
        </w:rPr>
        <w:t>Prequalification</w:t>
      </w:r>
      <w:r>
        <w:rPr>
          <w:spacing w:val="-10"/>
          <w:sz w:val="23"/>
        </w:rPr>
        <w:t xml:space="preserve"> </w:t>
      </w:r>
      <w:r>
        <w:rPr>
          <w:sz w:val="23"/>
        </w:rPr>
        <w:t>and</w:t>
      </w:r>
      <w:r>
        <w:rPr>
          <w:spacing w:val="-7"/>
          <w:sz w:val="23"/>
        </w:rPr>
        <w:t xml:space="preserve"> </w:t>
      </w:r>
      <w:r>
        <w:rPr>
          <w:sz w:val="23"/>
        </w:rPr>
        <w:t>the</w:t>
      </w:r>
      <w:r>
        <w:rPr>
          <w:spacing w:val="-9"/>
          <w:sz w:val="23"/>
        </w:rPr>
        <w:t xml:space="preserve"> </w:t>
      </w:r>
      <w:r>
        <w:rPr>
          <w:sz w:val="23"/>
        </w:rPr>
        <w:t>factual</w:t>
      </w:r>
      <w:r>
        <w:rPr>
          <w:spacing w:val="-6"/>
          <w:sz w:val="23"/>
        </w:rPr>
        <w:t xml:space="preserve"> </w:t>
      </w:r>
      <w:r>
        <w:rPr>
          <w:sz w:val="23"/>
        </w:rPr>
        <w:t>basis</w:t>
      </w:r>
      <w:r>
        <w:rPr>
          <w:spacing w:val="-8"/>
          <w:sz w:val="23"/>
        </w:rPr>
        <w:t xml:space="preserve"> </w:t>
      </w:r>
      <w:r>
        <w:rPr>
          <w:sz w:val="23"/>
        </w:rPr>
        <w:t>of such reasons(s). The written Notice to each Contractor shall be delivered by U.S. mail. A Contractor denied Prequalification shall have ten (10) days from the postmark date of the written Notice from the University in which to appeal the denial of Prequalification. The Contractor</w:t>
      </w:r>
      <w:r>
        <w:rPr>
          <w:spacing w:val="-5"/>
          <w:sz w:val="23"/>
        </w:rPr>
        <w:t xml:space="preserve"> </w:t>
      </w:r>
      <w:r>
        <w:rPr>
          <w:sz w:val="23"/>
        </w:rPr>
        <w:t>shall</w:t>
      </w:r>
      <w:r>
        <w:rPr>
          <w:spacing w:val="-4"/>
          <w:sz w:val="23"/>
        </w:rPr>
        <w:t xml:space="preserve"> </w:t>
      </w:r>
      <w:r>
        <w:rPr>
          <w:sz w:val="23"/>
        </w:rPr>
        <w:t>submit</w:t>
      </w:r>
      <w:r>
        <w:rPr>
          <w:spacing w:val="-4"/>
          <w:sz w:val="23"/>
        </w:rPr>
        <w:t xml:space="preserve"> </w:t>
      </w:r>
      <w:r>
        <w:rPr>
          <w:sz w:val="23"/>
        </w:rPr>
        <w:t>the</w:t>
      </w:r>
      <w:r>
        <w:rPr>
          <w:spacing w:val="-4"/>
          <w:sz w:val="23"/>
        </w:rPr>
        <w:t xml:space="preserve"> </w:t>
      </w:r>
      <w:r>
        <w:rPr>
          <w:sz w:val="23"/>
        </w:rPr>
        <w:t>written</w:t>
      </w:r>
      <w:r>
        <w:rPr>
          <w:spacing w:val="-5"/>
          <w:sz w:val="23"/>
        </w:rPr>
        <w:t xml:space="preserve"> </w:t>
      </w:r>
      <w:r>
        <w:rPr>
          <w:sz w:val="23"/>
        </w:rPr>
        <w:t>appeal</w:t>
      </w:r>
      <w:r>
        <w:rPr>
          <w:spacing w:val="-4"/>
          <w:sz w:val="23"/>
        </w:rPr>
        <w:t xml:space="preserve"> </w:t>
      </w:r>
      <w:r>
        <w:rPr>
          <w:sz w:val="23"/>
        </w:rPr>
        <w:t>with</w:t>
      </w:r>
      <w:r>
        <w:rPr>
          <w:spacing w:val="-5"/>
          <w:sz w:val="23"/>
        </w:rPr>
        <w:t xml:space="preserve"> </w:t>
      </w:r>
      <w:r>
        <w:rPr>
          <w:sz w:val="23"/>
        </w:rPr>
        <w:t>any</w:t>
      </w:r>
      <w:r>
        <w:rPr>
          <w:spacing w:val="-5"/>
          <w:sz w:val="23"/>
        </w:rPr>
        <w:t xml:space="preserve"> </w:t>
      </w:r>
      <w:r>
        <w:rPr>
          <w:sz w:val="23"/>
        </w:rPr>
        <w:t>additional</w:t>
      </w:r>
      <w:r>
        <w:rPr>
          <w:spacing w:val="-4"/>
          <w:sz w:val="23"/>
        </w:rPr>
        <w:t xml:space="preserve"> </w:t>
      </w:r>
      <w:r>
        <w:rPr>
          <w:sz w:val="23"/>
        </w:rPr>
        <w:t>information</w:t>
      </w:r>
      <w:r>
        <w:rPr>
          <w:spacing w:val="-5"/>
          <w:sz w:val="23"/>
        </w:rPr>
        <w:t xml:space="preserve"> </w:t>
      </w:r>
      <w:r>
        <w:rPr>
          <w:sz w:val="23"/>
        </w:rPr>
        <w:t>which</w:t>
      </w:r>
      <w:r>
        <w:rPr>
          <w:spacing w:val="-5"/>
          <w:sz w:val="23"/>
        </w:rPr>
        <w:t xml:space="preserve"> </w:t>
      </w:r>
      <w:r>
        <w:rPr>
          <w:sz w:val="23"/>
        </w:rPr>
        <w:t>may</w:t>
      </w:r>
      <w:r>
        <w:rPr>
          <w:spacing w:val="-9"/>
          <w:sz w:val="23"/>
        </w:rPr>
        <w:t xml:space="preserve"> </w:t>
      </w:r>
      <w:r>
        <w:rPr>
          <w:sz w:val="23"/>
        </w:rPr>
        <w:t>support the</w:t>
      </w:r>
      <w:r>
        <w:rPr>
          <w:spacing w:val="-2"/>
          <w:sz w:val="23"/>
        </w:rPr>
        <w:t xml:space="preserve"> </w:t>
      </w:r>
      <w:r>
        <w:rPr>
          <w:sz w:val="23"/>
        </w:rPr>
        <w:t>appeal</w:t>
      </w:r>
      <w:r>
        <w:rPr>
          <w:spacing w:val="-3"/>
          <w:sz w:val="23"/>
        </w:rPr>
        <w:t xml:space="preserve"> </w:t>
      </w:r>
      <w:r>
        <w:rPr>
          <w:sz w:val="23"/>
        </w:rPr>
        <w:t>to</w:t>
      </w:r>
      <w:r>
        <w:rPr>
          <w:spacing w:val="-5"/>
          <w:sz w:val="23"/>
        </w:rPr>
        <w:t xml:space="preserve"> </w:t>
      </w:r>
      <w:r>
        <w:rPr>
          <w:sz w:val="23"/>
        </w:rPr>
        <w:t>the</w:t>
      </w:r>
      <w:r>
        <w:rPr>
          <w:spacing w:val="-2"/>
          <w:sz w:val="23"/>
        </w:rPr>
        <w:t xml:space="preserve"> </w:t>
      </w:r>
      <w:r>
        <w:rPr>
          <w:sz w:val="23"/>
        </w:rPr>
        <w:t>AVP</w:t>
      </w:r>
      <w:r>
        <w:rPr>
          <w:spacing w:val="-3"/>
          <w:sz w:val="23"/>
        </w:rPr>
        <w:t xml:space="preserve"> </w:t>
      </w:r>
      <w:r>
        <w:rPr>
          <w:sz w:val="23"/>
        </w:rPr>
        <w:t>&amp;</w:t>
      </w:r>
      <w:r>
        <w:rPr>
          <w:spacing w:val="-4"/>
          <w:sz w:val="23"/>
        </w:rPr>
        <w:t xml:space="preserve"> </w:t>
      </w:r>
      <w:r>
        <w:rPr>
          <w:sz w:val="23"/>
        </w:rPr>
        <w:t>CFO,</w:t>
      </w:r>
      <w:r>
        <w:rPr>
          <w:spacing w:val="-3"/>
          <w:sz w:val="23"/>
        </w:rPr>
        <w:t xml:space="preserve"> </w:t>
      </w:r>
      <w:r>
        <w:rPr>
          <w:sz w:val="23"/>
        </w:rPr>
        <w:t>the</w:t>
      </w:r>
      <w:r>
        <w:rPr>
          <w:spacing w:val="-2"/>
          <w:sz w:val="23"/>
        </w:rPr>
        <w:t xml:space="preserve"> </w:t>
      </w:r>
      <w:r>
        <w:rPr>
          <w:sz w:val="23"/>
        </w:rPr>
        <w:t>University's</w:t>
      </w:r>
      <w:r>
        <w:rPr>
          <w:spacing w:val="-3"/>
          <w:sz w:val="23"/>
        </w:rPr>
        <w:t xml:space="preserve"> </w:t>
      </w:r>
      <w:r>
        <w:rPr>
          <w:sz w:val="23"/>
        </w:rPr>
        <w:t>designated</w:t>
      </w:r>
      <w:r>
        <w:rPr>
          <w:spacing w:val="-3"/>
          <w:sz w:val="23"/>
        </w:rPr>
        <w:t xml:space="preserve"> </w:t>
      </w:r>
      <w:r>
        <w:rPr>
          <w:sz w:val="23"/>
        </w:rPr>
        <w:t>Appeal</w:t>
      </w:r>
      <w:r>
        <w:rPr>
          <w:spacing w:val="-26"/>
          <w:sz w:val="23"/>
        </w:rPr>
        <w:t xml:space="preserve"> </w:t>
      </w:r>
      <w:r>
        <w:rPr>
          <w:sz w:val="23"/>
        </w:rPr>
        <w:t>Officer.</w:t>
      </w:r>
    </w:p>
    <w:p w14:paraId="4E3547D1" w14:textId="77777777" w:rsidR="00BD63E6" w:rsidRDefault="00BD63E6">
      <w:pPr>
        <w:pStyle w:val="BodyText"/>
        <w:spacing w:before="7"/>
        <w:rPr>
          <w:sz w:val="22"/>
        </w:rPr>
      </w:pPr>
    </w:p>
    <w:p w14:paraId="6D10F0C5" w14:textId="64233062" w:rsidR="00BD63E6" w:rsidRDefault="00D94B7A">
      <w:pPr>
        <w:pStyle w:val="BodyText"/>
        <w:ind w:left="817" w:right="110"/>
        <w:jc w:val="both"/>
      </w:pPr>
      <w:r>
        <w:t xml:space="preserve">The decision of the AVP &amp; CFO shall be the final University decision. There is no further administrative appeal procedure pursuant to </w:t>
      </w:r>
      <w:hyperlink r:id="rId591">
        <w:r>
          <w:rPr>
            <w:color w:val="0000FF"/>
            <w:u w:val="single" w:color="0000FF"/>
          </w:rPr>
          <w:t>Procurement Rules</w:t>
        </w:r>
      </w:hyperlink>
      <w:r>
        <w:t>; however, the Contractor</w:t>
      </w:r>
      <w:r>
        <w:rPr>
          <w:spacing w:val="-39"/>
        </w:rPr>
        <w:t xml:space="preserve"> </w:t>
      </w:r>
      <w:r>
        <w:t xml:space="preserve">may initiate legal action pursuant to </w:t>
      </w:r>
      <w:hyperlink r:id="rId592">
        <w:r>
          <w:rPr>
            <w:color w:val="0000FF"/>
            <w:u w:val="single" w:color="0000FF"/>
          </w:rPr>
          <w:t>Procurement</w:t>
        </w:r>
        <w:r>
          <w:rPr>
            <w:color w:val="0000FF"/>
            <w:spacing w:val="-44"/>
            <w:u w:val="single" w:color="0000FF"/>
          </w:rPr>
          <w:t xml:space="preserve"> </w:t>
        </w:r>
        <w:r>
          <w:rPr>
            <w:color w:val="0000FF"/>
            <w:u w:val="single" w:color="0000FF"/>
          </w:rPr>
          <w:t>Rules</w:t>
        </w:r>
        <w:r>
          <w:t>.</w:t>
        </w:r>
      </w:hyperlink>
    </w:p>
    <w:p w14:paraId="3DF19939" w14:textId="77777777" w:rsidR="00BD63E6" w:rsidRDefault="00BD63E6">
      <w:pPr>
        <w:pStyle w:val="BodyText"/>
        <w:spacing w:before="2"/>
        <w:rPr>
          <w:sz w:val="15"/>
        </w:rPr>
      </w:pPr>
    </w:p>
    <w:p w14:paraId="5F4B9C8D" w14:textId="77777777" w:rsidR="00AC2074" w:rsidRDefault="00D94B7A" w:rsidP="001C09AE">
      <w:pPr>
        <w:pStyle w:val="ListParagraph"/>
        <w:numPr>
          <w:ilvl w:val="0"/>
          <w:numId w:val="39"/>
        </w:numPr>
        <w:tabs>
          <w:tab w:val="left" w:pos="817"/>
          <w:tab w:val="left" w:pos="818"/>
        </w:tabs>
        <w:spacing w:before="91"/>
        <w:ind w:left="820" w:right="182"/>
        <w:jc w:val="both"/>
        <w:rPr>
          <w:sz w:val="23"/>
        </w:rPr>
      </w:pPr>
      <w:r>
        <w:rPr>
          <w:sz w:val="23"/>
        </w:rPr>
        <w:t>Verification of References supplied by the Contractor in Sections VI: 1, 2, 3, &amp; 5 of the</w:t>
      </w:r>
      <w:r w:rsidR="00B50CE9">
        <w:rPr>
          <w:sz w:val="23"/>
        </w:rPr>
        <w:t xml:space="preserve"> </w:t>
      </w:r>
    </w:p>
    <w:p w14:paraId="0D7A3CBA" w14:textId="0D736DA4" w:rsidR="00AC2074" w:rsidRDefault="00AC2074" w:rsidP="00AC2074">
      <w:pPr>
        <w:pStyle w:val="ListParagraph"/>
        <w:spacing w:before="91"/>
        <w:ind w:left="-630" w:right="182" w:firstLine="0"/>
        <w:jc w:val="both"/>
        <w:rPr>
          <w:sz w:val="23"/>
        </w:rPr>
      </w:pPr>
      <w:r>
        <w:rPr>
          <w:noProof/>
          <w:sz w:val="20"/>
        </w:rPr>
        <w:lastRenderedPageBreak/>
        <w:drawing>
          <wp:inline distT="0" distB="0" distL="0" distR="0" wp14:anchorId="2041F197" wp14:editId="1CDDEC7F">
            <wp:extent cx="548004" cy="558069"/>
            <wp:effectExtent l="0" t="0" r="0" b="0"/>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13BB39DD" w14:textId="77777777" w:rsidR="00AC2074" w:rsidRDefault="00AC2074" w:rsidP="00AC2074">
      <w:pPr>
        <w:pStyle w:val="ListParagraph"/>
        <w:tabs>
          <w:tab w:val="left" w:pos="817"/>
          <w:tab w:val="left" w:pos="818"/>
        </w:tabs>
        <w:spacing w:before="91"/>
        <w:ind w:left="820" w:right="182" w:firstLine="0"/>
        <w:jc w:val="both"/>
        <w:rPr>
          <w:sz w:val="23"/>
        </w:rPr>
      </w:pPr>
    </w:p>
    <w:p w14:paraId="788FE9A8" w14:textId="257850A9" w:rsidR="00BD63E6" w:rsidRDefault="00B50CE9" w:rsidP="00077A88">
      <w:pPr>
        <w:pStyle w:val="ListParagraph"/>
        <w:tabs>
          <w:tab w:val="left" w:pos="817"/>
          <w:tab w:val="left" w:pos="818"/>
        </w:tabs>
        <w:spacing w:before="91"/>
        <w:ind w:left="820" w:right="182" w:firstLine="0"/>
        <w:jc w:val="both"/>
        <w:rPr>
          <w:sz w:val="23"/>
        </w:rPr>
      </w:pPr>
      <w:r>
        <w:rPr>
          <w:sz w:val="23"/>
        </w:rPr>
        <w:t>H</w:t>
      </w:r>
      <w:r w:rsidR="00B1242B">
        <w:rPr>
          <w:sz w:val="23"/>
        </w:rPr>
        <w:t xml:space="preserve">ECO-16 </w:t>
      </w:r>
      <w:r w:rsidR="00D94B7A">
        <w:rPr>
          <w:sz w:val="23"/>
        </w:rPr>
        <w:t>shall be</w:t>
      </w:r>
      <w:r w:rsidR="00D94B7A">
        <w:rPr>
          <w:spacing w:val="-16"/>
          <w:sz w:val="23"/>
        </w:rPr>
        <w:t xml:space="preserve"> </w:t>
      </w:r>
      <w:r w:rsidR="00D94B7A">
        <w:rPr>
          <w:sz w:val="23"/>
        </w:rPr>
        <w:t>accomplished.</w:t>
      </w:r>
    </w:p>
    <w:p w14:paraId="63402720" w14:textId="3358CB4C" w:rsidR="00BD63E6" w:rsidRDefault="00BD63E6">
      <w:pPr>
        <w:pStyle w:val="BodyText"/>
        <w:ind w:left="100"/>
        <w:rPr>
          <w:sz w:val="20"/>
        </w:rPr>
      </w:pPr>
    </w:p>
    <w:p w14:paraId="2F29D017" w14:textId="25685089" w:rsidR="00BD63E6" w:rsidRDefault="00D94B7A" w:rsidP="001C09AE">
      <w:pPr>
        <w:pStyle w:val="ListParagraph"/>
        <w:numPr>
          <w:ilvl w:val="0"/>
          <w:numId w:val="39"/>
        </w:numPr>
        <w:tabs>
          <w:tab w:val="left" w:pos="820"/>
        </w:tabs>
        <w:ind w:left="820" w:right="230"/>
        <w:jc w:val="both"/>
        <w:rPr>
          <w:sz w:val="23"/>
        </w:rPr>
      </w:pPr>
      <w:r>
        <w:rPr>
          <w:sz w:val="23"/>
        </w:rPr>
        <w:t xml:space="preserve">Qualification criteria I, III, V, and VI in the standard qualification criteria package in the </w:t>
      </w:r>
      <w:r w:rsidR="00571FB2">
        <w:rPr>
          <w:sz w:val="23"/>
        </w:rPr>
        <w:t xml:space="preserve">HECO-16 </w:t>
      </w:r>
      <w:r>
        <w:rPr>
          <w:sz w:val="23"/>
        </w:rPr>
        <w:t>shall not be changed without the prior written approval of the AVP &amp; CFO. Qualification criteria for Experience (II) shall be customized to fit the particular Project for which Prequalification is</w:t>
      </w:r>
      <w:r>
        <w:rPr>
          <w:spacing w:val="-24"/>
          <w:sz w:val="23"/>
        </w:rPr>
        <w:t xml:space="preserve"> </w:t>
      </w:r>
      <w:r>
        <w:rPr>
          <w:sz w:val="23"/>
        </w:rPr>
        <w:t>intended.</w:t>
      </w:r>
    </w:p>
    <w:p w14:paraId="7220D78C" w14:textId="77777777" w:rsidR="00BD63E6" w:rsidRDefault="00BD63E6">
      <w:pPr>
        <w:pStyle w:val="BodyText"/>
        <w:spacing w:before="3"/>
        <w:rPr>
          <w:sz w:val="24"/>
        </w:rPr>
      </w:pPr>
    </w:p>
    <w:p w14:paraId="70FA03DA" w14:textId="77777777" w:rsidR="00BD63E6" w:rsidRDefault="00D94B7A" w:rsidP="001C09AE">
      <w:pPr>
        <w:pStyle w:val="ListParagraph"/>
        <w:numPr>
          <w:ilvl w:val="0"/>
          <w:numId w:val="39"/>
        </w:numPr>
        <w:tabs>
          <w:tab w:val="left" w:pos="821"/>
        </w:tabs>
        <w:ind w:left="820" w:right="229"/>
        <w:jc w:val="both"/>
        <w:rPr>
          <w:sz w:val="23"/>
        </w:rPr>
      </w:pPr>
      <w:r>
        <w:rPr>
          <w:sz w:val="23"/>
        </w:rPr>
        <w:t>The</w:t>
      </w:r>
      <w:r>
        <w:rPr>
          <w:spacing w:val="-3"/>
          <w:sz w:val="23"/>
        </w:rPr>
        <w:t xml:space="preserve"> </w:t>
      </w:r>
      <w:r>
        <w:rPr>
          <w:sz w:val="23"/>
        </w:rPr>
        <w:t>Notice</w:t>
      </w:r>
      <w:r>
        <w:rPr>
          <w:spacing w:val="-3"/>
          <w:sz w:val="23"/>
        </w:rPr>
        <w:t xml:space="preserve"> </w:t>
      </w:r>
      <w:r>
        <w:rPr>
          <w:sz w:val="23"/>
        </w:rPr>
        <w:t>of</w:t>
      </w:r>
      <w:r>
        <w:rPr>
          <w:spacing w:val="-6"/>
          <w:sz w:val="23"/>
        </w:rPr>
        <w:t xml:space="preserve"> </w:t>
      </w:r>
      <w:r>
        <w:rPr>
          <w:sz w:val="23"/>
        </w:rPr>
        <w:t>IFBs</w:t>
      </w:r>
      <w:r>
        <w:rPr>
          <w:spacing w:val="-2"/>
          <w:sz w:val="23"/>
        </w:rPr>
        <w:t xml:space="preserve"> </w:t>
      </w:r>
      <w:r>
        <w:rPr>
          <w:sz w:val="23"/>
        </w:rPr>
        <w:t>for</w:t>
      </w:r>
      <w:r>
        <w:rPr>
          <w:spacing w:val="-4"/>
          <w:sz w:val="23"/>
        </w:rPr>
        <w:t xml:space="preserve"> </w:t>
      </w:r>
      <w:r>
        <w:rPr>
          <w:sz w:val="23"/>
        </w:rPr>
        <w:t>the</w:t>
      </w:r>
      <w:r>
        <w:rPr>
          <w:spacing w:val="-3"/>
          <w:sz w:val="23"/>
        </w:rPr>
        <w:t xml:space="preserve"> </w:t>
      </w:r>
      <w:r>
        <w:rPr>
          <w:sz w:val="23"/>
        </w:rPr>
        <w:t>Project</w:t>
      </w:r>
      <w:r>
        <w:rPr>
          <w:spacing w:val="-3"/>
          <w:sz w:val="23"/>
        </w:rPr>
        <w:t xml:space="preserve"> </w:t>
      </w:r>
      <w:r>
        <w:rPr>
          <w:sz w:val="23"/>
        </w:rPr>
        <w:t>shall</w:t>
      </w:r>
      <w:r>
        <w:rPr>
          <w:spacing w:val="-3"/>
          <w:sz w:val="23"/>
        </w:rPr>
        <w:t xml:space="preserve"> </w:t>
      </w:r>
      <w:r>
        <w:rPr>
          <w:sz w:val="23"/>
        </w:rPr>
        <w:t>be</w:t>
      </w:r>
      <w:r>
        <w:rPr>
          <w:spacing w:val="-3"/>
          <w:sz w:val="23"/>
        </w:rPr>
        <w:t xml:space="preserve"> </w:t>
      </w:r>
      <w:r>
        <w:rPr>
          <w:sz w:val="23"/>
        </w:rPr>
        <w:t>published</w:t>
      </w:r>
      <w:r>
        <w:rPr>
          <w:spacing w:val="-6"/>
          <w:sz w:val="23"/>
        </w:rPr>
        <w:t xml:space="preserve"> </w:t>
      </w:r>
      <w:r>
        <w:rPr>
          <w:sz w:val="23"/>
        </w:rPr>
        <w:t>as</w:t>
      </w:r>
      <w:r>
        <w:rPr>
          <w:spacing w:val="-5"/>
          <w:sz w:val="23"/>
        </w:rPr>
        <w:t xml:space="preserve"> </w:t>
      </w:r>
      <w:r>
        <w:rPr>
          <w:sz w:val="23"/>
        </w:rPr>
        <w:t>required</w:t>
      </w:r>
      <w:r>
        <w:rPr>
          <w:spacing w:val="-4"/>
          <w:sz w:val="23"/>
        </w:rPr>
        <w:t xml:space="preserve"> </w:t>
      </w:r>
      <w:r>
        <w:rPr>
          <w:sz w:val="23"/>
        </w:rPr>
        <w:t>by</w:t>
      </w:r>
      <w:r>
        <w:rPr>
          <w:spacing w:val="-8"/>
          <w:sz w:val="23"/>
        </w:rPr>
        <w:t xml:space="preserve"> </w:t>
      </w:r>
      <w:hyperlink w:anchor="_bookmark236" w:history="1">
        <w:r>
          <w:rPr>
            <w:color w:val="0000FF"/>
            <w:sz w:val="23"/>
            <w:u w:val="single" w:color="0000FF"/>
          </w:rPr>
          <w:t>Chapters</w:t>
        </w:r>
        <w:r>
          <w:rPr>
            <w:color w:val="0000FF"/>
            <w:spacing w:val="-5"/>
            <w:sz w:val="23"/>
            <w:u w:val="single" w:color="0000FF"/>
          </w:rPr>
          <w:t xml:space="preserve"> </w:t>
        </w:r>
        <w:r>
          <w:rPr>
            <w:color w:val="0000FF"/>
            <w:sz w:val="23"/>
            <w:u w:val="single" w:color="0000FF"/>
          </w:rPr>
          <w:t>8</w:t>
        </w:r>
        <w:r>
          <w:rPr>
            <w:color w:val="0000FF"/>
            <w:spacing w:val="-7"/>
            <w:sz w:val="23"/>
            <w:u w:val="single" w:color="0000FF"/>
          </w:rPr>
          <w:t xml:space="preserve"> </w:t>
        </w:r>
      </w:hyperlink>
      <w:r>
        <w:rPr>
          <w:sz w:val="23"/>
        </w:rPr>
        <w:t>and</w:t>
      </w:r>
      <w:r>
        <w:rPr>
          <w:spacing w:val="-4"/>
          <w:sz w:val="23"/>
        </w:rPr>
        <w:t xml:space="preserve"> </w:t>
      </w:r>
      <w:hyperlink w:anchor="_bookmark305" w:history="1">
        <w:r>
          <w:rPr>
            <w:color w:val="0000FF"/>
            <w:sz w:val="23"/>
            <w:u w:val="single" w:color="0000FF"/>
          </w:rPr>
          <w:t>10</w:t>
        </w:r>
      </w:hyperlink>
      <w:r>
        <w:rPr>
          <w:sz w:val="23"/>
        </w:rPr>
        <w:t>,</w:t>
      </w:r>
      <w:r>
        <w:rPr>
          <w:spacing w:val="-6"/>
          <w:sz w:val="23"/>
        </w:rPr>
        <w:t xml:space="preserve"> </w:t>
      </w:r>
      <w:r>
        <w:rPr>
          <w:sz w:val="23"/>
        </w:rPr>
        <w:t>and</w:t>
      </w:r>
      <w:r>
        <w:rPr>
          <w:spacing w:val="-4"/>
          <w:sz w:val="23"/>
        </w:rPr>
        <w:t xml:space="preserve"> </w:t>
      </w:r>
      <w:r>
        <w:rPr>
          <w:sz w:val="23"/>
        </w:rPr>
        <w:t>on the</w:t>
      </w:r>
      <w:r>
        <w:rPr>
          <w:spacing w:val="-9"/>
          <w:sz w:val="23"/>
        </w:rPr>
        <w:t xml:space="preserve"> </w:t>
      </w:r>
      <w:r>
        <w:rPr>
          <w:sz w:val="23"/>
        </w:rPr>
        <w:t>On-line</w:t>
      </w:r>
      <w:r>
        <w:rPr>
          <w:spacing w:val="-9"/>
          <w:sz w:val="23"/>
        </w:rPr>
        <w:t xml:space="preserve"> </w:t>
      </w:r>
      <w:r>
        <w:rPr>
          <w:sz w:val="23"/>
        </w:rPr>
        <w:t>Bids</w:t>
      </w:r>
      <w:r>
        <w:rPr>
          <w:spacing w:val="-10"/>
          <w:sz w:val="23"/>
        </w:rPr>
        <w:t xml:space="preserve"> </w:t>
      </w:r>
      <w:r>
        <w:rPr>
          <w:sz w:val="23"/>
        </w:rPr>
        <w:t>page</w:t>
      </w:r>
      <w:r>
        <w:rPr>
          <w:spacing w:val="-9"/>
          <w:sz w:val="23"/>
        </w:rPr>
        <w:t xml:space="preserve"> </w:t>
      </w:r>
      <w:r>
        <w:rPr>
          <w:sz w:val="23"/>
        </w:rPr>
        <w:t>of</w:t>
      </w:r>
      <w:r>
        <w:rPr>
          <w:spacing w:val="-12"/>
          <w:sz w:val="23"/>
        </w:rPr>
        <w:t xml:space="preserve"> </w:t>
      </w:r>
      <w:r>
        <w:rPr>
          <w:sz w:val="23"/>
        </w:rPr>
        <w:t>the</w:t>
      </w:r>
      <w:r>
        <w:rPr>
          <w:spacing w:val="-9"/>
          <w:sz w:val="23"/>
        </w:rPr>
        <w:t xml:space="preserve"> </w:t>
      </w:r>
      <w:hyperlink r:id="rId593">
        <w:r>
          <w:rPr>
            <w:color w:val="0000FF"/>
            <w:sz w:val="23"/>
            <w:u w:val="single" w:color="0000FF"/>
          </w:rPr>
          <w:t>eVA</w:t>
        </w:r>
        <w:r>
          <w:rPr>
            <w:color w:val="0000FF"/>
            <w:spacing w:val="-10"/>
            <w:sz w:val="23"/>
            <w:u w:val="single" w:color="0000FF"/>
          </w:rPr>
          <w:t xml:space="preserve"> </w:t>
        </w:r>
        <w:r>
          <w:rPr>
            <w:color w:val="0000FF"/>
            <w:sz w:val="23"/>
            <w:u w:val="single" w:color="0000FF"/>
          </w:rPr>
          <w:t>website</w:t>
        </w:r>
      </w:hyperlink>
      <w:r>
        <w:rPr>
          <w:sz w:val="23"/>
        </w:rPr>
        <w:t>.</w:t>
      </w:r>
      <w:r>
        <w:rPr>
          <w:spacing w:val="-10"/>
          <w:sz w:val="23"/>
        </w:rPr>
        <w:t xml:space="preserve"> </w:t>
      </w:r>
      <w:r>
        <w:rPr>
          <w:sz w:val="23"/>
        </w:rPr>
        <w:t>The</w:t>
      </w:r>
      <w:r>
        <w:rPr>
          <w:spacing w:val="-9"/>
          <w:sz w:val="23"/>
        </w:rPr>
        <w:t xml:space="preserve"> </w:t>
      </w:r>
      <w:r>
        <w:rPr>
          <w:sz w:val="23"/>
        </w:rPr>
        <w:t>advertisement</w:t>
      </w:r>
      <w:r>
        <w:rPr>
          <w:spacing w:val="-9"/>
          <w:sz w:val="23"/>
        </w:rPr>
        <w:t xml:space="preserve"> </w:t>
      </w:r>
      <w:r>
        <w:rPr>
          <w:sz w:val="23"/>
        </w:rPr>
        <w:t>shall</w:t>
      </w:r>
      <w:r>
        <w:rPr>
          <w:spacing w:val="-9"/>
          <w:sz w:val="23"/>
        </w:rPr>
        <w:t xml:space="preserve"> </w:t>
      </w:r>
      <w:r>
        <w:rPr>
          <w:sz w:val="23"/>
        </w:rPr>
        <w:t>appear</w:t>
      </w:r>
      <w:r>
        <w:rPr>
          <w:spacing w:val="-9"/>
          <w:sz w:val="23"/>
        </w:rPr>
        <w:t xml:space="preserve"> </w:t>
      </w:r>
      <w:r>
        <w:rPr>
          <w:sz w:val="23"/>
        </w:rPr>
        <w:t>no</w:t>
      </w:r>
      <w:r>
        <w:rPr>
          <w:spacing w:val="-10"/>
          <w:sz w:val="23"/>
        </w:rPr>
        <w:t xml:space="preserve"> </w:t>
      </w:r>
      <w:r>
        <w:rPr>
          <w:sz w:val="23"/>
        </w:rPr>
        <w:t>less</w:t>
      </w:r>
      <w:r>
        <w:rPr>
          <w:spacing w:val="-10"/>
          <w:sz w:val="23"/>
        </w:rPr>
        <w:t xml:space="preserve"> </w:t>
      </w:r>
      <w:r>
        <w:rPr>
          <w:sz w:val="23"/>
        </w:rPr>
        <w:t>than</w:t>
      </w:r>
      <w:r>
        <w:rPr>
          <w:spacing w:val="-10"/>
          <w:sz w:val="23"/>
        </w:rPr>
        <w:t xml:space="preserve"> </w:t>
      </w:r>
      <w:r>
        <w:rPr>
          <w:sz w:val="23"/>
        </w:rPr>
        <w:t>twenty- one (21) days prior to the date of Bid receipt, unless otherwise approved by the AVP &amp; CFO. The</w:t>
      </w:r>
      <w:r>
        <w:rPr>
          <w:spacing w:val="-2"/>
          <w:sz w:val="23"/>
        </w:rPr>
        <w:t xml:space="preserve"> </w:t>
      </w:r>
      <w:r>
        <w:rPr>
          <w:sz w:val="23"/>
        </w:rPr>
        <w:t>AVP</w:t>
      </w:r>
      <w:r>
        <w:rPr>
          <w:spacing w:val="-4"/>
          <w:sz w:val="23"/>
        </w:rPr>
        <w:t xml:space="preserve"> </w:t>
      </w:r>
      <w:r>
        <w:rPr>
          <w:sz w:val="23"/>
        </w:rPr>
        <w:t>&amp;</w:t>
      </w:r>
      <w:r>
        <w:rPr>
          <w:spacing w:val="-4"/>
          <w:sz w:val="23"/>
        </w:rPr>
        <w:t xml:space="preserve"> </w:t>
      </w:r>
      <w:r>
        <w:rPr>
          <w:sz w:val="23"/>
        </w:rPr>
        <w:t>CFO</w:t>
      </w:r>
      <w:r>
        <w:rPr>
          <w:spacing w:val="-3"/>
          <w:sz w:val="23"/>
        </w:rPr>
        <w:t xml:space="preserve"> </w:t>
      </w:r>
      <w:r>
        <w:rPr>
          <w:sz w:val="23"/>
        </w:rPr>
        <w:t>may</w:t>
      </w:r>
      <w:r>
        <w:rPr>
          <w:spacing w:val="-5"/>
          <w:sz w:val="23"/>
        </w:rPr>
        <w:t xml:space="preserve"> </w:t>
      </w:r>
      <w:r>
        <w:rPr>
          <w:sz w:val="23"/>
        </w:rPr>
        <w:t>approve</w:t>
      </w:r>
      <w:r>
        <w:rPr>
          <w:spacing w:val="-2"/>
          <w:sz w:val="23"/>
        </w:rPr>
        <w:t xml:space="preserve"> </w:t>
      </w:r>
      <w:r>
        <w:rPr>
          <w:sz w:val="23"/>
        </w:rPr>
        <w:t>a</w:t>
      </w:r>
      <w:r>
        <w:rPr>
          <w:spacing w:val="-2"/>
          <w:sz w:val="23"/>
        </w:rPr>
        <w:t xml:space="preserve"> </w:t>
      </w:r>
      <w:r>
        <w:rPr>
          <w:sz w:val="23"/>
        </w:rPr>
        <w:t>reduction</w:t>
      </w:r>
      <w:r>
        <w:rPr>
          <w:spacing w:val="-3"/>
          <w:sz w:val="23"/>
        </w:rPr>
        <w:t xml:space="preserve"> </w:t>
      </w:r>
      <w:r>
        <w:rPr>
          <w:sz w:val="23"/>
        </w:rPr>
        <w:t>of</w:t>
      </w:r>
      <w:r>
        <w:rPr>
          <w:spacing w:val="-5"/>
          <w:sz w:val="23"/>
        </w:rPr>
        <w:t xml:space="preserve"> </w:t>
      </w:r>
      <w:r>
        <w:rPr>
          <w:sz w:val="23"/>
        </w:rPr>
        <w:t>this</w:t>
      </w:r>
      <w:r>
        <w:rPr>
          <w:spacing w:val="-4"/>
          <w:sz w:val="23"/>
        </w:rPr>
        <w:t xml:space="preserve"> </w:t>
      </w:r>
      <w:r>
        <w:rPr>
          <w:sz w:val="23"/>
        </w:rPr>
        <w:t>twenty-one</w:t>
      </w:r>
      <w:r>
        <w:rPr>
          <w:spacing w:val="-2"/>
          <w:sz w:val="23"/>
        </w:rPr>
        <w:t xml:space="preserve"> </w:t>
      </w:r>
      <w:r>
        <w:rPr>
          <w:sz w:val="23"/>
        </w:rPr>
        <w:t>(21)</w:t>
      </w:r>
      <w:r>
        <w:rPr>
          <w:spacing w:val="-3"/>
          <w:sz w:val="23"/>
        </w:rPr>
        <w:t xml:space="preserve"> </w:t>
      </w:r>
      <w:r>
        <w:rPr>
          <w:sz w:val="23"/>
        </w:rPr>
        <w:t>day</w:t>
      </w:r>
      <w:r>
        <w:rPr>
          <w:spacing w:val="-7"/>
          <w:sz w:val="23"/>
        </w:rPr>
        <w:t xml:space="preserve"> </w:t>
      </w:r>
      <w:r>
        <w:rPr>
          <w:sz w:val="23"/>
        </w:rPr>
        <w:t>period,</w:t>
      </w:r>
      <w:r>
        <w:rPr>
          <w:spacing w:val="-3"/>
          <w:sz w:val="23"/>
        </w:rPr>
        <w:t xml:space="preserve"> </w:t>
      </w:r>
      <w:r>
        <w:rPr>
          <w:sz w:val="23"/>
        </w:rPr>
        <w:t>if</w:t>
      </w:r>
      <w:r>
        <w:rPr>
          <w:spacing w:val="-3"/>
          <w:sz w:val="23"/>
        </w:rPr>
        <w:t xml:space="preserve"> </w:t>
      </w:r>
      <w:r>
        <w:rPr>
          <w:sz w:val="23"/>
        </w:rPr>
        <w:t>supported</w:t>
      </w:r>
      <w:r>
        <w:rPr>
          <w:spacing w:val="-3"/>
          <w:sz w:val="23"/>
        </w:rPr>
        <w:t xml:space="preserve"> </w:t>
      </w:r>
      <w:r>
        <w:rPr>
          <w:sz w:val="23"/>
        </w:rPr>
        <w:t xml:space="preserve">by a D&amp;F, but to a period of not less than ten (10) days. The advertisement shall state that Bids will be accepted only from those Contractors prequalified to Bid on the Project and which are registered vendors with the </w:t>
      </w:r>
      <w:hyperlink r:id="rId594">
        <w:r>
          <w:rPr>
            <w:color w:val="0000FF"/>
            <w:sz w:val="23"/>
            <w:u w:val="single" w:color="0000FF"/>
          </w:rPr>
          <w:t>eVA electronic procurement</w:t>
        </w:r>
        <w:r>
          <w:rPr>
            <w:color w:val="0000FF"/>
            <w:spacing w:val="-44"/>
            <w:sz w:val="23"/>
            <w:u w:val="single" w:color="0000FF"/>
          </w:rPr>
          <w:t xml:space="preserve"> </w:t>
        </w:r>
        <w:r>
          <w:rPr>
            <w:color w:val="0000FF"/>
            <w:sz w:val="23"/>
            <w:u w:val="single" w:color="0000FF"/>
          </w:rPr>
          <w:t>system</w:t>
        </w:r>
        <w:r>
          <w:rPr>
            <w:sz w:val="23"/>
          </w:rPr>
          <w:t>.</w:t>
        </w:r>
      </w:hyperlink>
    </w:p>
    <w:p w14:paraId="4272B4E9" w14:textId="77777777" w:rsidR="00BD63E6" w:rsidRDefault="00BD63E6">
      <w:pPr>
        <w:pStyle w:val="BodyText"/>
        <w:spacing w:before="11"/>
        <w:rPr>
          <w:sz w:val="14"/>
        </w:rPr>
      </w:pPr>
    </w:p>
    <w:p w14:paraId="45932C15" w14:textId="37850C95" w:rsidR="00BD63E6" w:rsidRDefault="00D94B7A">
      <w:pPr>
        <w:pStyle w:val="BodyText"/>
        <w:spacing w:before="91"/>
        <w:ind w:left="100" w:right="311"/>
      </w:pPr>
      <w:r>
        <w:t xml:space="preserve">See </w:t>
      </w:r>
      <w:hyperlink r:id="rId595">
        <w:r>
          <w:rPr>
            <w:color w:val="0000FF"/>
            <w:u w:val="single" w:color="0000FF"/>
          </w:rPr>
          <w:t>http://www.fm.virginia.edu/fpc/ContractAdmin/ContractingOptions/PrequalificationforInvitationFor</w:t>
        </w:r>
      </w:hyperlink>
      <w:r>
        <w:rPr>
          <w:color w:val="0000FF"/>
          <w:u w:val="single" w:color="0000FF"/>
        </w:rPr>
        <w:t xml:space="preserve"> </w:t>
      </w:r>
      <w:hyperlink r:id="rId596">
        <w:r>
          <w:rPr>
            <w:color w:val="0000FF"/>
            <w:u w:val="single" w:color="0000FF"/>
          </w:rPr>
          <w:t>Bids.htm</w:t>
        </w:r>
      </w:hyperlink>
    </w:p>
    <w:p w14:paraId="3A0EE883" w14:textId="77777777" w:rsidR="00BD63E6" w:rsidRDefault="00BD63E6">
      <w:pPr>
        <w:pStyle w:val="BodyText"/>
        <w:spacing w:before="8"/>
        <w:rPr>
          <w:sz w:val="15"/>
        </w:rPr>
      </w:pPr>
    </w:p>
    <w:p w14:paraId="68FABCFC" w14:textId="7B92337B" w:rsidR="00BD63E6" w:rsidRDefault="00D94B7A">
      <w:pPr>
        <w:pStyle w:val="Heading3"/>
        <w:spacing w:before="90"/>
        <w:ind w:left="100"/>
        <w:jc w:val="left"/>
      </w:pPr>
      <w:bookmarkStart w:id="457" w:name="SECTION_11.5___ON-DEMAND_IFB"/>
      <w:bookmarkStart w:id="458" w:name="_Toc55204140"/>
      <w:bookmarkEnd w:id="457"/>
      <w:r>
        <w:t>SECTION 11.5 ON-DEMAND IFB</w:t>
      </w:r>
      <w:bookmarkEnd w:id="458"/>
    </w:p>
    <w:p w14:paraId="7630EFC0" w14:textId="77777777" w:rsidR="00BD63E6" w:rsidRDefault="00D94B7A">
      <w:pPr>
        <w:pStyle w:val="BodyText"/>
        <w:spacing w:before="172"/>
        <w:ind w:left="100"/>
      </w:pPr>
      <w:r>
        <w:t xml:space="preserve">See </w:t>
      </w:r>
      <w:hyperlink r:id="rId597">
        <w:r>
          <w:rPr>
            <w:color w:val="0000FF"/>
            <w:u w:val="single" w:color="0000FF"/>
          </w:rPr>
          <w:t>http://www.fm.virginia.edu/fpc/ContractAdmin/contractingoptions.htm</w:t>
        </w:r>
      </w:hyperlink>
    </w:p>
    <w:p w14:paraId="4E6AA1A5" w14:textId="77777777" w:rsidR="00BD63E6" w:rsidRDefault="00BD63E6">
      <w:pPr>
        <w:pStyle w:val="BodyText"/>
        <w:spacing w:before="5"/>
        <w:rPr>
          <w:sz w:val="21"/>
        </w:rPr>
      </w:pPr>
    </w:p>
    <w:p w14:paraId="6BC80B62" w14:textId="77777777" w:rsidR="00BD63E6" w:rsidRDefault="00D94B7A">
      <w:pPr>
        <w:pStyle w:val="Heading3"/>
        <w:ind w:left="119"/>
        <w:jc w:val="left"/>
      </w:pPr>
      <w:bookmarkStart w:id="459" w:name="SECTION_11.6__EMERGENCY"/>
      <w:bookmarkStart w:id="460" w:name="_Toc55204141"/>
      <w:bookmarkEnd w:id="459"/>
      <w:r>
        <w:t>SECTION 11.6 EMERGENCY</w:t>
      </w:r>
      <w:bookmarkEnd w:id="460"/>
    </w:p>
    <w:p w14:paraId="7469A3A3" w14:textId="77777777" w:rsidR="00BD63E6" w:rsidRDefault="00D94B7A">
      <w:pPr>
        <w:pStyle w:val="BodyText"/>
        <w:spacing w:before="172"/>
        <w:ind w:left="119"/>
      </w:pPr>
      <w:r>
        <w:t xml:space="preserve">See </w:t>
      </w:r>
      <w:hyperlink r:id="rId598">
        <w:r>
          <w:rPr>
            <w:color w:val="0000FF"/>
            <w:u w:val="single" w:color="0000FF"/>
          </w:rPr>
          <w:t>http://www.fm.virginia.edu/fpc/ContractAdmin/ContractingOptions/EmergencyProcurement.htm</w:t>
        </w:r>
      </w:hyperlink>
    </w:p>
    <w:p w14:paraId="13B799EE" w14:textId="77777777" w:rsidR="00BD63E6" w:rsidRDefault="00BD63E6">
      <w:pPr>
        <w:pStyle w:val="BodyText"/>
        <w:spacing w:before="11"/>
        <w:rPr>
          <w:sz w:val="15"/>
        </w:rPr>
      </w:pPr>
    </w:p>
    <w:p w14:paraId="059900BA" w14:textId="1ED83FD3" w:rsidR="00BD63E6" w:rsidRDefault="00D94B7A">
      <w:pPr>
        <w:pStyle w:val="Heading3"/>
        <w:spacing w:before="90"/>
        <w:ind w:left="119"/>
      </w:pPr>
      <w:bookmarkStart w:id="461" w:name="SECTION_11.7___AMENDMENTS_TO_RFPs"/>
      <w:bookmarkStart w:id="462" w:name="_Toc55204142"/>
      <w:bookmarkEnd w:id="461"/>
      <w:r>
        <w:t>SECTION 11.7 AMENDMENTS TO RFPs</w:t>
      </w:r>
      <w:bookmarkEnd w:id="462"/>
    </w:p>
    <w:p w14:paraId="59BD9B10" w14:textId="77777777" w:rsidR="00BD63E6" w:rsidRDefault="00D94B7A">
      <w:pPr>
        <w:pStyle w:val="BodyText"/>
        <w:spacing w:before="175"/>
        <w:ind w:left="119" w:right="229"/>
        <w:jc w:val="both"/>
      </w:pPr>
      <w:r>
        <w:t>Amendments shall be issued as necessary to clarify or correct information in RFP Documents, to respond</w:t>
      </w:r>
      <w:r>
        <w:rPr>
          <w:spacing w:val="-10"/>
        </w:rPr>
        <w:t xml:space="preserve"> </w:t>
      </w:r>
      <w:r>
        <w:t>to</w:t>
      </w:r>
      <w:r>
        <w:rPr>
          <w:spacing w:val="-10"/>
        </w:rPr>
        <w:t xml:space="preserve"> </w:t>
      </w:r>
      <w:r>
        <w:t>questions</w:t>
      </w:r>
      <w:r>
        <w:rPr>
          <w:spacing w:val="-13"/>
        </w:rPr>
        <w:t xml:space="preserve"> </w:t>
      </w:r>
      <w:r>
        <w:t>raised</w:t>
      </w:r>
      <w:r>
        <w:rPr>
          <w:spacing w:val="-10"/>
        </w:rPr>
        <w:t xml:space="preserve"> </w:t>
      </w:r>
      <w:r>
        <w:t>by</w:t>
      </w:r>
      <w:r>
        <w:rPr>
          <w:spacing w:val="-14"/>
        </w:rPr>
        <w:t xml:space="preserve"> </w:t>
      </w:r>
      <w:r>
        <w:t>the</w:t>
      </w:r>
      <w:r>
        <w:rPr>
          <w:spacing w:val="-9"/>
        </w:rPr>
        <w:t xml:space="preserve"> </w:t>
      </w:r>
      <w:r>
        <w:t>Firms,</w:t>
      </w:r>
      <w:r>
        <w:rPr>
          <w:spacing w:val="-10"/>
        </w:rPr>
        <w:t xml:space="preserve"> </w:t>
      </w:r>
      <w:r>
        <w:t>and</w:t>
      </w:r>
      <w:r>
        <w:rPr>
          <w:spacing w:val="-12"/>
        </w:rPr>
        <w:t xml:space="preserve"> </w:t>
      </w:r>
      <w:r>
        <w:t>to</w:t>
      </w:r>
      <w:r>
        <w:rPr>
          <w:spacing w:val="-12"/>
        </w:rPr>
        <w:t xml:space="preserve"> </w:t>
      </w:r>
      <w:r>
        <w:t>modify</w:t>
      </w:r>
      <w:r>
        <w:rPr>
          <w:spacing w:val="-14"/>
        </w:rPr>
        <w:t xml:space="preserve"> </w:t>
      </w:r>
      <w:r>
        <w:t>the</w:t>
      </w:r>
      <w:r>
        <w:rPr>
          <w:spacing w:val="-9"/>
        </w:rPr>
        <w:t xml:space="preserve"> </w:t>
      </w:r>
      <w:r>
        <w:t>Proposal</w:t>
      </w:r>
      <w:r>
        <w:rPr>
          <w:spacing w:val="-11"/>
        </w:rPr>
        <w:t xml:space="preserve"> </w:t>
      </w:r>
      <w:r>
        <w:t>receipt</w:t>
      </w:r>
      <w:r>
        <w:rPr>
          <w:spacing w:val="-9"/>
        </w:rPr>
        <w:t xml:space="preserve"> </w:t>
      </w:r>
      <w:r>
        <w:t>date.</w:t>
      </w:r>
      <w:r>
        <w:rPr>
          <w:spacing w:val="-10"/>
        </w:rPr>
        <w:t xml:space="preserve"> </w:t>
      </w:r>
      <w:r>
        <w:t>No</w:t>
      </w:r>
      <w:r>
        <w:rPr>
          <w:spacing w:val="-10"/>
        </w:rPr>
        <w:t xml:space="preserve"> </w:t>
      </w:r>
      <w:r>
        <w:t>oral</w:t>
      </w:r>
      <w:r>
        <w:rPr>
          <w:spacing w:val="-11"/>
        </w:rPr>
        <w:t xml:space="preserve"> </w:t>
      </w:r>
      <w:r>
        <w:t>explanations in regard to the meaning of the RFP documents shall be made and no oral instructions shall be given to the</w:t>
      </w:r>
      <w:r>
        <w:rPr>
          <w:spacing w:val="-3"/>
        </w:rPr>
        <w:t xml:space="preserve"> </w:t>
      </w:r>
      <w:r>
        <w:t>Firms.</w:t>
      </w:r>
    </w:p>
    <w:p w14:paraId="59F29731" w14:textId="77777777" w:rsidR="00BD63E6" w:rsidRDefault="00BD63E6">
      <w:pPr>
        <w:pStyle w:val="BodyText"/>
        <w:spacing w:before="1"/>
      </w:pPr>
    </w:p>
    <w:p w14:paraId="4A9F1F99" w14:textId="77D2524A" w:rsidR="00BD63E6" w:rsidRDefault="00D94B7A">
      <w:pPr>
        <w:pStyle w:val="BodyText"/>
        <w:ind w:left="118" w:right="115"/>
        <w:jc w:val="both"/>
      </w:pPr>
      <w:r>
        <w:t>Amendments to clarify or correct information in the RFP documents should be issued at least ten (10) days prior to the Proposal receipt date. Amendments that add Work to the Project, that provide significant</w:t>
      </w:r>
      <w:r>
        <w:rPr>
          <w:spacing w:val="-5"/>
        </w:rPr>
        <w:t xml:space="preserve"> </w:t>
      </w:r>
      <w:r>
        <w:t>information,</w:t>
      </w:r>
      <w:r>
        <w:rPr>
          <w:spacing w:val="-6"/>
        </w:rPr>
        <w:t xml:space="preserve"> </w:t>
      </w:r>
      <w:r>
        <w:t>that</w:t>
      </w:r>
      <w:r>
        <w:rPr>
          <w:spacing w:val="-5"/>
        </w:rPr>
        <w:t xml:space="preserve"> </w:t>
      </w:r>
      <w:r>
        <w:t>must</w:t>
      </w:r>
      <w:r>
        <w:rPr>
          <w:spacing w:val="-5"/>
        </w:rPr>
        <w:t xml:space="preserve"> </w:t>
      </w:r>
      <w:r>
        <w:t>be</w:t>
      </w:r>
      <w:r>
        <w:rPr>
          <w:spacing w:val="-5"/>
        </w:rPr>
        <w:t xml:space="preserve"> </w:t>
      </w:r>
      <w:r>
        <w:t>considered</w:t>
      </w:r>
      <w:r>
        <w:rPr>
          <w:spacing w:val="-6"/>
        </w:rPr>
        <w:t xml:space="preserve"> </w:t>
      </w:r>
      <w:r>
        <w:t>by</w:t>
      </w:r>
      <w:r>
        <w:rPr>
          <w:spacing w:val="-8"/>
        </w:rPr>
        <w:t xml:space="preserve"> </w:t>
      </w:r>
      <w:r>
        <w:t>Trade</w:t>
      </w:r>
      <w:r>
        <w:rPr>
          <w:spacing w:val="-5"/>
        </w:rPr>
        <w:t xml:space="preserve"> </w:t>
      </w:r>
      <w:r>
        <w:t>Contractors/Subcontractors</w:t>
      </w:r>
      <w:r>
        <w:rPr>
          <w:spacing w:val="-7"/>
        </w:rPr>
        <w:t xml:space="preserve"> </w:t>
      </w:r>
      <w:r>
        <w:t>and</w:t>
      </w:r>
      <w:r>
        <w:rPr>
          <w:spacing w:val="-6"/>
        </w:rPr>
        <w:t xml:space="preserve"> </w:t>
      </w:r>
      <w:r>
        <w:t>Suppliers,</w:t>
      </w:r>
      <w:r>
        <w:rPr>
          <w:spacing w:val="-6"/>
        </w:rPr>
        <w:t xml:space="preserve"> </w:t>
      </w:r>
      <w:r>
        <w:t xml:space="preserve">or that contain many pages of corrections, must be issued at least ten (10) days prior to the date set for receipt of Proposals or the Proposal date must be delayed to allow the ten (10) days. Amendments which serve primarily to provide clarifications or corrections which can be covered in a </w:t>
      </w:r>
      <w:r w:rsidR="00FD00BB">
        <w:t>one-page</w:t>
      </w:r>
      <w:r>
        <w:rPr>
          <w:spacing w:val="-3"/>
        </w:rPr>
        <w:t xml:space="preserve"> </w:t>
      </w:r>
      <w:r>
        <w:t>Amendment may be issued up to six (6) days prior to the Proposal receipt date. Amendments which only</w:t>
      </w:r>
      <w:r>
        <w:rPr>
          <w:spacing w:val="-13"/>
        </w:rPr>
        <w:t xml:space="preserve"> </w:t>
      </w:r>
      <w:r>
        <w:t>delay</w:t>
      </w:r>
      <w:r>
        <w:rPr>
          <w:spacing w:val="-13"/>
        </w:rPr>
        <w:t xml:space="preserve"> </w:t>
      </w:r>
      <w:r>
        <w:t>or</w:t>
      </w:r>
      <w:r>
        <w:rPr>
          <w:spacing w:val="-11"/>
        </w:rPr>
        <w:t xml:space="preserve"> </w:t>
      </w:r>
      <w:r>
        <w:t>cancel</w:t>
      </w:r>
      <w:r>
        <w:rPr>
          <w:spacing w:val="-10"/>
        </w:rPr>
        <w:t xml:space="preserve"> </w:t>
      </w:r>
      <w:r>
        <w:t>the</w:t>
      </w:r>
      <w:r>
        <w:rPr>
          <w:spacing w:val="-10"/>
        </w:rPr>
        <w:t xml:space="preserve"> </w:t>
      </w:r>
      <w:r>
        <w:t>date</w:t>
      </w:r>
      <w:r>
        <w:rPr>
          <w:spacing w:val="-10"/>
        </w:rPr>
        <w:t xml:space="preserve"> </w:t>
      </w:r>
      <w:r>
        <w:t>for</w:t>
      </w:r>
      <w:r>
        <w:rPr>
          <w:spacing w:val="-11"/>
        </w:rPr>
        <w:t xml:space="preserve"> </w:t>
      </w:r>
      <w:r>
        <w:t>receipt</w:t>
      </w:r>
      <w:r>
        <w:rPr>
          <w:spacing w:val="-10"/>
        </w:rPr>
        <w:t xml:space="preserve"> </w:t>
      </w:r>
      <w:r>
        <w:t>of</w:t>
      </w:r>
      <w:r>
        <w:rPr>
          <w:spacing w:val="-13"/>
        </w:rPr>
        <w:t xml:space="preserve"> </w:t>
      </w:r>
      <w:r>
        <w:t>Proposals</w:t>
      </w:r>
      <w:r>
        <w:rPr>
          <w:spacing w:val="-9"/>
        </w:rPr>
        <w:t xml:space="preserve"> </w:t>
      </w:r>
      <w:r>
        <w:t>must</w:t>
      </w:r>
      <w:r>
        <w:rPr>
          <w:spacing w:val="-10"/>
        </w:rPr>
        <w:t xml:space="preserve"> </w:t>
      </w:r>
      <w:r>
        <w:t>be</w:t>
      </w:r>
      <w:r>
        <w:rPr>
          <w:spacing w:val="-10"/>
        </w:rPr>
        <w:t xml:space="preserve"> </w:t>
      </w:r>
      <w:r>
        <w:t>issued</w:t>
      </w:r>
      <w:r>
        <w:rPr>
          <w:spacing w:val="-11"/>
        </w:rPr>
        <w:t xml:space="preserve"> </w:t>
      </w:r>
      <w:r>
        <w:t>at</w:t>
      </w:r>
      <w:r>
        <w:rPr>
          <w:spacing w:val="-13"/>
        </w:rPr>
        <w:t xml:space="preserve"> </w:t>
      </w:r>
      <w:r>
        <w:t>least</w:t>
      </w:r>
      <w:r>
        <w:rPr>
          <w:spacing w:val="-10"/>
        </w:rPr>
        <w:t xml:space="preserve"> </w:t>
      </w:r>
      <w:r>
        <w:t>twenty-four</w:t>
      </w:r>
      <w:r>
        <w:rPr>
          <w:spacing w:val="-11"/>
        </w:rPr>
        <w:t xml:space="preserve"> </w:t>
      </w:r>
      <w:r>
        <w:t>(24)</w:t>
      </w:r>
      <w:r>
        <w:rPr>
          <w:spacing w:val="-11"/>
        </w:rPr>
        <w:t xml:space="preserve"> </w:t>
      </w:r>
      <w:r>
        <w:t>hours</w:t>
      </w:r>
      <w:r>
        <w:rPr>
          <w:spacing w:val="-9"/>
        </w:rPr>
        <w:t xml:space="preserve"> </w:t>
      </w:r>
      <w:r>
        <w:t>prior to the date and time set for the Proposal</w:t>
      </w:r>
      <w:r>
        <w:rPr>
          <w:spacing w:val="-32"/>
        </w:rPr>
        <w:t xml:space="preserve"> </w:t>
      </w:r>
      <w:r>
        <w:t>receipt.</w:t>
      </w:r>
    </w:p>
    <w:p w14:paraId="558C0088" w14:textId="77777777" w:rsidR="00BD63E6" w:rsidRDefault="00BD63E6">
      <w:pPr>
        <w:pStyle w:val="BodyText"/>
        <w:spacing w:before="8"/>
      </w:pPr>
    </w:p>
    <w:p w14:paraId="76FD33F9" w14:textId="6D116B41" w:rsidR="00BD63E6" w:rsidRDefault="00D94B7A">
      <w:pPr>
        <w:pStyle w:val="Heading3"/>
        <w:ind w:left="119"/>
      </w:pPr>
      <w:bookmarkStart w:id="463" w:name="SECTION_11.8___SOLE_SOURCE"/>
      <w:bookmarkStart w:id="464" w:name="_Toc55204143"/>
      <w:bookmarkEnd w:id="463"/>
      <w:r>
        <w:t>SECTION 11.8 SOLE SOURCE</w:t>
      </w:r>
      <w:bookmarkEnd w:id="464"/>
    </w:p>
    <w:p w14:paraId="2C849168" w14:textId="77777777" w:rsidR="00A56499" w:rsidRDefault="00D94B7A" w:rsidP="00A56499">
      <w:pPr>
        <w:pStyle w:val="BodyText"/>
        <w:spacing w:before="172"/>
        <w:ind w:left="119" w:right="228"/>
        <w:jc w:val="both"/>
      </w:pPr>
      <w:r>
        <w:t>University</w:t>
      </w:r>
      <w:r>
        <w:rPr>
          <w:spacing w:val="-15"/>
        </w:rPr>
        <w:t xml:space="preserve"> </w:t>
      </w:r>
      <w:r>
        <w:t>Sole</w:t>
      </w:r>
      <w:r>
        <w:rPr>
          <w:spacing w:val="-10"/>
        </w:rPr>
        <w:t xml:space="preserve"> </w:t>
      </w:r>
      <w:r>
        <w:t>Source</w:t>
      </w:r>
      <w:r>
        <w:rPr>
          <w:spacing w:val="-10"/>
        </w:rPr>
        <w:t xml:space="preserve"> </w:t>
      </w:r>
      <w:r>
        <w:t>procurement</w:t>
      </w:r>
      <w:r>
        <w:rPr>
          <w:spacing w:val="-10"/>
        </w:rPr>
        <w:t xml:space="preserve"> </w:t>
      </w:r>
      <w:r>
        <w:t>of</w:t>
      </w:r>
      <w:r>
        <w:rPr>
          <w:spacing w:val="-13"/>
        </w:rPr>
        <w:t xml:space="preserve"> </w:t>
      </w:r>
      <w:r>
        <w:t>Construction</w:t>
      </w:r>
      <w:r>
        <w:rPr>
          <w:spacing w:val="-13"/>
        </w:rPr>
        <w:t xml:space="preserve"> </w:t>
      </w:r>
      <w:r>
        <w:t>Managers,</w:t>
      </w:r>
      <w:r>
        <w:rPr>
          <w:spacing w:val="-11"/>
        </w:rPr>
        <w:t xml:space="preserve"> </w:t>
      </w:r>
      <w:r>
        <w:t>General</w:t>
      </w:r>
      <w:r>
        <w:rPr>
          <w:spacing w:val="-10"/>
        </w:rPr>
        <w:t xml:space="preserve"> </w:t>
      </w:r>
      <w:r>
        <w:t>Contractors,</w:t>
      </w:r>
      <w:r>
        <w:rPr>
          <w:spacing w:val="-13"/>
        </w:rPr>
        <w:t xml:space="preserve"> </w:t>
      </w:r>
      <w:r>
        <w:t>and</w:t>
      </w:r>
      <w:r>
        <w:rPr>
          <w:spacing w:val="-13"/>
        </w:rPr>
        <w:t xml:space="preserve"> </w:t>
      </w:r>
      <w:r>
        <w:t xml:space="preserve">Professional Services are conducted in a manner that is compliant with all relevant law, implementing policies and </w:t>
      </w:r>
    </w:p>
    <w:p w14:paraId="2F664DD0" w14:textId="6CBBFC18" w:rsidR="00A56499" w:rsidRDefault="00A56499" w:rsidP="00A56499">
      <w:pPr>
        <w:pStyle w:val="BodyText"/>
        <w:spacing w:before="172"/>
        <w:ind w:left="-630" w:right="228"/>
        <w:jc w:val="both"/>
      </w:pPr>
      <w:r>
        <w:rPr>
          <w:noProof/>
          <w:sz w:val="20"/>
        </w:rPr>
        <w:lastRenderedPageBreak/>
        <w:drawing>
          <wp:inline distT="0" distB="0" distL="0" distR="0" wp14:anchorId="02C311D2" wp14:editId="108F4463">
            <wp:extent cx="548004" cy="558069"/>
            <wp:effectExtent l="0" t="0" r="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029CD53C" w14:textId="02C3FDCE" w:rsidR="00BD63E6" w:rsidRDefault="00D94B7A" w:rsidP="00A56499">
      <w:pPr>
        <w:pStyle w:val="BodyText"/>
        <w:spacing w:before="172"/>
        <w:ind w:left="119" w:right="228"/>
        <w:jc w:val="both"/>
      </w:pPr>
      <w:r>
        <w:t>procedures and are reserved for special circumstances that cannot be accommodated by other procurement methods. Following enacted legislative requirements, the University makes a determination</w:t>
      </w:r>
      <w:r>
        <w:rPr>
          <w:spacing w:val="-8"/>
        </w:rPr>
        <w:t xml:space="preserve"> </w:t>
      </w:r>
      <w:r>
        <w:t>in</w:t>
      </w:r>
      <w:r>
        <w:rPr>
          <w:spacing w:val="-8"/>
        </w:rPr>
        <w:t xml:space="preserve"> </w:t>
      </w:r>
      <w:r>
        <w:t>writing</w:t>
      </w:r>
      <w:r>
        <w:rPr>
          <w:spacing w:val="-11"/>
        </w:rPr>
        <w:t xml:space="preserve"> </w:t>
      </w:r>
      <w:r>
        <w:t>(D&amp;F)</w:t>
      </w:r>
      <w:r>
        <w:rPr>
          <w:spacing w:val="-8"/>
        </w:rPr>
        <w:t xml:space="preserve"> </w:t>
      </w:r>
      <w:r>
        <w:t>prior</w:t>
      </w:r>
      <w:r>
        <w:rPr>
          <w:spacing w:val="-8"/>
        </w:rPr>
        <w:t xml:space="preserve"> </w:t>
      </w:r>
      <w:r>
        <w:t>to</w:t>
      </w:r>
      <w:r>
        <w:rPr>
          <w:spacing w:val="-8"/>
        </w:rPr>
        <w:t xml:space="preserve"> </w:t>
      </w:r>
      <w:r>
        <w:t>proceeding</w:t>
      </w:r>
      <w:r>
        <w:rPr>
          <w:spacing w:val="-11"/>
        </w:rPr>
        <w:t xml:space="preserve"> </w:t>
      </w:r>
      <w:r>
        <w:t>with</w:t>
      </w:r>
      <w:r>
        <w:rPr>
          <w:spacing w:val="-8"/>
        </w:rPr>
        <w:t xml:space="preserve"> </w:t>
      </w:r>
      <w:r>
        <w:t>a</w:t>
      </w:r>
      <w:r>
        <w:rPr>
          <w:spacing w:val="-10"/>
        </w:rPr>
        <w:t xml:space="preserve"> </w:t>
      </w:r>
      <w:r>
        <w:t>Sole</w:t>
      </w:r>
      <w:r>
        <w:rPr>
          <w:spacing w:val="-10"/>
        </w:rPr>
        <w:t xml:space="preserve"> </w:t>
      </w:r>
      <w:r>
        <w:t>Source</w:t>
      </w:r>
      <w:r>
        <w:rPr>
          <w:spacing w:val="-8"/>
        </w:rPr>
        <w:t xml:space="preserve"> </w:t>
      </w:r>
      <w:r>
        <w:t>procurement.</w:t>
      </w:r>
      <w:r>
        <w:rPr>
          <w:spacing w:val="-8"/>
        </w:rPr>
        <w:t xml:space="preserve"> </w:t>
      </w:r>
      <w:r>
        <w:t>Additionally,</w:t>
      </w:r>
      <w:r>
        <w:rPr>
          <w:spacing w:val="-8"/>
        </w:rPr>
        <w:t xml:space="preserve"> </w:t>
      </w:r>
      <w:r>
        <w:t>the University follows a diligent review process that includes the project team, senior operational</w:t>
      </w:r>
      <w:r w:rsidR="00A56499">
        <w:rPr>
          <w:noProof/>
          <w:sz w:val="20"/>
        </w:rPr>
        <w:t xml:space="preserve"> </w:t>
      </w:r>
      <w:r>
        <w:t>management, senior contract administration, and ultimately requires the approval of the University’s contracting officer, the Associate Vice President for Facilities and Chief Facilities Officer (AVP &amp; CFO). This review and approval process ensures that for any and all proposed Sole Source procurements,</w:t>
      </w:r>
      <w:r>
        <w:rPr>
          <w:spacing w:val="-12"/>
        </w:rPr>
        <w:t xml:space="preserve"> </w:t>
      </w:r>
      <w:r>
        <w:t>the</w:t>
      </w:r>
      <w:r>
        <w:rPr>
          <w:spacing w:val="-11"/>
        </w:rPr>
        <w:t xml:space="preserve"> </w:t>
      </w:r>
      <w:r>
        <w:t>written</w:t>
      </w:r>
      <w:r>
        <w:rPr>
          <w:spacing w:val="-12"/>
        </w:rPr>
        <w:t xml:space="preserve"> </w:t>
      </w:r>
      <w:r>
        <w:t>justification</w:t>
      </w:r>
      <w:r>
        <w:rPr>
          <w:spacing w:val="-12"/>
        </w:rPr>
        <w:t xml:space="preserve"> </w:t>
      </w:r>
      <w:r>
        <w:t>meets</w:t>
      </w:r>
      <w:r>
        <w:rPr>
          <w:spacing w:val="-13"/>
        </w:rPr>
        <w:t xml:space="preserve"> </w:t>
      </w:r>
      <w:r>
        <w:t>the</w:t>
      </w:r>
      <w:r>
        <w:rPr>
          <w:spacing w:val="-11"/>
        </w:rPr>
        <w:t xml:space="preserve"> </w:t>
      </w:r>
      <w:r>
        <w:t>approval</w:t>
      </w:r>
      <w:r>
        <w:rPr>
          <w:spacing w:val="-11"/>
        </w:rPr>
        <w:t xml:space="preserve"> </w:t>
      </w:r>
      <w:r>
        <w:t>of</w:t>
      </w:r>
      <w:r>
        <w:rPr>
          <w:spacing w:val="-14"/>
        </w:rPr>
        <w:t xml:space="preserve"> </w:t>
      </w:r>
      <w:r>
        <w:t>the</w:t>
      </w:r>
      <w:r>
        <w:rPr>
          <w:spacing w:val="-11"/>
        </w:rPr>
        <w:t xml:space="preserve"> </w:t>
      </w:r>
      <w:r>
        <w:t>AVP</w:t>
      </w:r>
      <w:r>
        <w:rPr>
          <w:spacing w:val="-13"/>
        </w:rPr>
        <w:t xml:space="preserve"> </w:t>
      </w:r>
      <w:r>
        <w:t>CFO</w:t>
      </w:r>
      <w:r>
        <w:rPr>
          <w:spacing w:val="-10"/>
        </w:rPr>
        <w:t xml:space="preserve"> </w:t>
      </w:r>
      <w:r>
        <w:t>as</w:t>
      </w:r>
      <w:r>
        <w:rPr>
          <w:spacing w:val="-13"/>
        </w:rPr>
        <w:t xml:space="preserve"> </w:t>
      </w:r>
      <w:r>
        <w:t>an</w:t>
      </w:r>
      <w:r>
        <w:rPr>
          <w:spacing w:val="-12"/>
        </w:rPr>
        <w:t xml:space="preserve"> </w:t>
      </w:r>
      <w:r>
        <w:t>institutional</w:t>
      </w:r>
      <w:r>
        <w:rPr>
          <w:spacing w:val="-11"/>
        </w:rPr>
        <w:t xml:space="preserve"> </w:t>
      </w:r>
      <w:r>
        <w:t>need</w:t>
      </w:r>
      <w:r>
        <w:rPr>
          <w:spacing w:val="-12"/>
        </w:rPr>
        <w:t xml:space="preserve"> </w:t>
      </w:r>
      <w:r>
        <w:t>and complies with all relevant law and</w:t>
      </w:r>
      <w:r>
        <w:rPr>
          <w:spacing w:val="-46"/>
        </w:rPr>
        <w:t xml:space="preserve"> </w:t>
      </w:r>
      <w:r>
        <w:t>procedures.</w:t>
      </w:r>
    </w:p>
    <w:p w14:paraId="55AD089B" w14:textId="77777777" w:rsidR="00BD63E6" w:rsidRDefault="00BD63E6">
      <w:pPr>
        <w:pStyle w:val="BodyText"/>
        <w:spacing w:before="3"/>
      </w:pPr>
    </w:p>
    <w:p w14:paraId="6A3009C9" w14:textId="77777777" w:rsidR="00BD63E6" w:rsidRDefault="00D94B7A">
      <w:pPr>
        <w:pStyle w:val="BodyText"/>
        <w:ind w:left="119" w:right="110"/>
        <w:jc w:val="both"/>
      </w:pPr>
      <w:r>
        <w:t>The Code of Virginia – University of Virginia Management Agreement is the relevant section of the law. See the Restructured Higher Education Financial and Administrative Operations Act (The Act) 2005 Virginia Acts of the Assembly (Va. Code §§</w:t>
      </w:r>
      <w:hyperlink r:id="rId599">
        <w:r>
          <w:rPr>
            <w:color w:val="0000FF"/>
            <w:u w:val="single" w:color="0000FF"/>
          </w:rPr>
          <w:t>23-38.88 to 23-38.121</w:t>
        </w:r>
      </w:hyperlink>
      <w:r>
        <w:t xml:space="preserve">) and the associated </w:t>
      </w:r>
      <w:hyperlink r:id="rId600">
        <w:r>
          <w:rPr>
            <w:color w:val="0000FF"/>
            <w:u w:val="single" w:color="0000FF"/>
          </w:rPr>
          <w:t>Management Agreement By and Between the Commonwealth of Virginia and the University of</w:t>
        </w:r>
      </w:hyperlink>
      <w:r>
        <w:rPr>
          <w:color w:val="0000FF"/>
          <w:u w:val="single" w:color="0000FF"/>
        </w:rPr>
        <w:t xml:space="preserve"> </w:t>
      </w:r>
      <w:hyperlink r:id="rId601">
        <w:r>
          <w:rPr>
            <w:color w:val="0000FF"/>
            <w:u w:val="single" w:color="0000FF"/>
          </w:rPr>
          <w:t>Virginia</w:t>
        </w:r>
      </w:hyperlink>
      <w:r>
        <w:rPr>
          <w:color w:val="0000FF"/>
          <w:u w:val="single" w:color="0000FF"/>
        </w:rPr>
        <w:t xml:space="preserve"> </w:t>
      </w:r>
      <w:r>
        <w:t>(The Management Agreement) (Effective 7-01-11).</w:t>
      </w:r>
    </w:p>
    <w:p w14:paraId="4FF44EF1" w14:textId="77777777" w:rsidR="00BD63E6" w:rsidRDefault="00BD63E6">
      <w:pPr>
        <w:pStyle w:val="BodyText"/>
        <w:rPr>
          <w:sz w:val="15"/>
        </w:rPr>
      </w:pPr>
    </w:p>
    <w:p w14:paraId="6A85551B" w14:textId="77777777" w:rsidR="00BD63E6" w:rsidRDefault="00D94B7A">
      <w:pPr>
        <w:pStyle w:val="BodyText"/>
        <w:spacing w:before="91"/>
        <w:ind w:left="118" w:right="107"/>
        <w:jc w:val="both"/>
      </w:pPr>
      <w:r>
        <w:t>As</w:t>
      </w:r>
      <w:r>
        <w:rPr>
          <w:spacing w:val="-15"/>
        </w:rPr>
        <w:t xml:space="preserve"> </w:t>
      </w:r>
      <w:r>
        <w:t>stated</w:t>
      </w:r>
      <w:r>
        <w:rPr>
          <w:spacing w:val="-17"/>
        </w:rPr>
        <w:t xml:space="preserve"> </w:t>
      </w:r>
      <w:r>
        <w:t>in</w:t>
      </w:r>
      <w:r>
        <w:rPr>
          <w:spacing w:val="-17"/>
        </w:rPr>
        <w:t xml:space="preserve"> </w:t>
      </w:r>
      <w:r>
        <w:t>Management</w:t>
      </w:r>
      <w:r>
        <w:rPr>
          <w:spacing w:val="-16"/>
        </w:rPr>
        <w:t xml:space="preserve"> </w:t>
      </w:r>
      <w:r>
        <w:t>Agreement</w:t>
      </w:r>
      <w:r>
        <w:rPr>
          <w:spacing w:val="-16"/>
        </w:rPr>
        <w:t xml:space="preserve"> </w:t>
      </w:r>
      <w:r>
        <w:t>Section</w:t>
      </w:r>
      <w:r>
        <w:rPr>
          <w:spacing w:val="-17"/>
        </w:rPr>
        <w:t xml:space="preserve"> </w:t>
      </w:r>
      <w:r>
        <w:t>2.1.5</w:t>
      </w:r>
      <w:r>
        <w:rPr>
          <w:spacing w:val="-17"/>
        </w:rPr>
        <w:t xml:space="preserve"> </w:t>
      </w:r>
      <w:r>
        <w:t>“Rules</w:t>
      </w:r>
      <w:r>
        <w:rPr>
          <w:spacing w:val="-15"/>
        </w:rPr>
        <w:t xml:space="preserve"> </w:t>
      </w:r>
      <w:r>
        <w:t>Governing</w:t>
      </w:r>
      <w:r>
        <w:rPr>
          <w:spacing w:val="-17"/>
        </w:rPr>
        <w:t xml:space="preserve"> </w:t>
      </w:r>
      <w:r>
        <w:t>Procurement</w:t>
      </w:r>
      <w:r>
        <w:rPr>
          <w:spacing w:val="-16"/>
        </w:rPr>
        <w:t xml:space="preserve"> </w:t>
      </w:r>
      <w:r>
        <w:t>of</w:t>
      </w:r>
      <w:r>
        <w:rPr>
          <w:spacing w:val="-17"/>
        </w:rPr>
        <w:t xml:space="preserve"> </w:t>
      </w:r>
      <w:r>
        <w:t>Goods,</w:t>
      </w:r>
      <w:r>
        <w:rPr>
          <w:spacing w:val="-14"/>
        </w:rPr>
        <w:t xml:space="preserve"> </w:t>
      </w:r>
      <w:r>
        <w:t>Services, Insurance, and Construction (the Procurement Rules) attached to that Policy as Attachment 1” (</w:t>
      </w:r>
      <w:r>
        <w:rPr>
          <w:i/>
        </w:rPr>
        <w:t>to the Management Agreement</w:t>
      </w:r>
      <w:r>
        <w:t>) “constitute the policies and uniform deviations from the VPPA”. As stated in Management Agreement, Exhibit P, Section IV.B. these Rules “shall apply to all procurements undertaken by the University, regardless of the source of</w:t>
      </w:r>
      <w:r>
        <w:rPr>
          <w:spacing w:val="-21"/>
        </w:rPr>
        <w:t xml:space="preserve"> </w:t>
      </w:r>
      <w:r>
        <w:t>funds.”</w:t>
      </w:r>
    </w:p>
    <w:p w14:paraId="181ED9AF" w14:textId="77777777" w:rsidR="00BD63E6" w:rsidRDefault="00BD63E6">
      <w:pPr>
        <w:pStyle w:val="BodyText"/>
        <w:spacing w:before="1"/>
      </w:pPr>
    </w:p>
    <w:p w14:paraId="7291BF20" w14:textId="77777777" w:rsidR="00BD63E6" w:rsidRDefault="00D94B7A">
      <w:pPr>
        <w:pStyle w:val="BodyText"/>
        <w:ind w:left="119" w:right="106"/>
        <w:jc w:val="both"/>
      </w:pPr>
      <w:r>
        <w:t>The UVA Management Agreement, Exhibit M, Section VII. states that the UVA “President, acting through the Executive Vice President and Chief Operating Officer, is authorized to develop implementing procedures for the procurement of Capital Professional Services and construction services at the University.” The UVA Management Agreement, Exhibit P, Section V.A. allows “flexibility</w:t>
      </w:r>
      <w:r>
        <w:rPr>
          <w:spacing w:val="-21"/>
        </w:rPr>
        <w:t xml:space="preserve"> </w:t>
      </w:r>
      <w:r>
        <w:t>to</w:t>
      </w:r>
      <w:r>
        <w:rPr>
          <w:spacing w:val="-16"/>
        </w:rPr>
        <w:t xml:space="preserve"> </w:t>
      </w:r>
      <w:r>
        <w:t>….</w:t>
      </w:r>
      <w:r>
        <w:rPr>
          <w:spacing w:val="-16"/>
        </w:rPr>
        <w:t xml:space="preserve"> </w:t>
      </w:r>
      <w:r>
        <w:t>meet</w:t>
      </w:r>
      <w:r>
        <w:rPr>
          <w:spacing w:val="-15"/>
        </w:rPr>
        <w:t xml:space="preserve"> </w:t>
      </w:r>
      <w:r>
        <w:t>special</w:t>
      </w:r>
      <w:r>
        <w:rPr>
          <w:spacing w:val="-15"/>
        </w:rPr>
        <w:t xml:space="preserve"> </w:t>
      </w:r>
      <w:r>
        <w:t>needs</w:t>
      </w:r>
      <w:r>
        <w:rPr>
          <w:spacing w:val="-17"/>
        </w:rPr>
        <w:t xml:space="preserve"> </w:t>
      </w:r>
      <w:r>
        <w:t>of</w:t>
      </w:r>
      <w:r>
        <w:rPr>
          <w:spacing w:val="-18"/>
        </w:rPr>
        <w:t xml:space="preserve"> </w:t>
      </w:r>
      <w:r>
        <w:t>the</w:t>
      </w:r>
      <w:r>
        <w:rPr>
          <w:spacing w:val="-15"/>
        </w:rPr>
        <w:t xml:space="preserve"> </w:t>
      </w:r>
      <w:r>
        <w:t>University”</w:t>
      </w:r>
      <w:r>
        <w:rPr>
          <w:spacing w:val="-13"/>
        </w:rPr>
        <w:t xml:space="preserve"> </w:t>
      </w:r>
      <w:r>
        <w:t>and</w:t>
      </w:r>
      <w:r>
        <w:rPr>
          <w:spacing w:val="-16"/>
        </w:rPr>
        <w:t xml:space="preserve"> </w:t>
      </w:r>
      <w:r>
        <w:t>Exhibit</w:t>
      </w:r>
      <w:r>
        <w:rPr>
          <w:spacing w:val="-15"/>
        </w:rPr>
        <w:t xml:space="preserve"> </w:t>
      </w:r>
      <w:r>
        <w:t>P,</w:t>
      </w:r>
      <w:r>
        <w:rPr>
          <w:spacing w:val="-16"/>
        </w:rPr>
        <w:t xml:space="preserve"> </w:t>
      </w:r>
      <w:r>
        <w:t>Section</w:t>
      </w:r>
      <w:r>
        <w:rPr>
          <w:spacing w:val="-16"/>
        </w:rPr>
        <w:t xml:space="preserve"> </w:t>
      </w:r>
      <w:r>
        <w:t>VIII.C.</w:t>
      </w:r>
      <w:r>
        <w:rPr>
          <w:spacing w:val="-16"/>
        </w:rPr>
        <w:t xml:space="preserve"> </w:t>
      </w:r>
      <w:r>
        <w:t>includes</w:t>
      </w:r>
      <w:r>
        <w:rPr>
          <w:spacing w:val="-17"/>
        </w:rPr>
        <w:t xml:space="preserve"> </w:t>
      </w:r>
      <w:r>
        <w:t>“special provisions</w:t>
      </w:r>
      <w:r>
        <w:rPr>
          <w:spacing w:val="-15"/>
        </w:rPr>
        <w:t xml:space="preserve"> </w:t>
      </w:r>
      <w:r>
        <w:t>for</w:t>
      </w:r>
      <w:r>
        <w:rPr>
          <w:spacing w:val="-17"/>
        </w:rPr>
        <w:t xml:space="preserve"> </w:t>
      </w:r>
      <w:r>
        <w:t>procurements</w:t>
      </w:r>
      <w:r>
        <w:rPr>
          <w:spacing w:val="-18"/>
        </w:rPr>
        <w:t xml:space="preserve"> </w:t>
      </w:r>
      <w:r>
        <w:t>such</w:t>
      </w:r>
      <w:r>
        <w:rPr>
          <w:spacing w:val="-17"/>
        </w:rPr>
        <w:t xml:space="preserve"> </w:t>
      </w:r>
      <w:r>
        <w:t>as</w:t>
      </w:r>
      <w:r>
        <w:rPr>
          <w:spacing w:val="-18"/>
        </w:rPr>
        <w:t xml:space="preserve"> </w:t>
      </w:r>
      <w:r>
        <w:t>emergency</w:t>
      </w:r>
      <w:r>
        <w:rPr>
          <w:spacing w:val="-22"/>
        </w:rPr>
        <w:t xml:space="preserve"> </w:t>
      </w:r>
      <w:r>
        <w:t>procurements,</w:t>
      </w:r>
      <w:r>
        <w:rPr>
          <w:spacing w:val="-16"/>
        </w:rPr>
        <w:t xml:space="preserve"> </w:t>
      </w:r>
      <w:r>
        <w:rPr>
          <w:b/>
          <w:u w:val="thick"/>
        </w:rPr>
        <w:t>sole</w:t>
      </w:r>
      <w:r>
        <w:rPr>
          <w:b/>
          <w:spacing w:val="-16"/>
          <w:u w:val="thick"/>
        </w:rPr>
        <w:t xml:space="preserve"> </w:t>
      </w:r>
      <w:r>
        <w:rPr>
          <w:b/>
          <w:u w:val="thick"/>
        </w:rPr>
        <w:t>source</w:t>
      </w:r>
      <w:r>
        <w:rPr>
          <w:b/>
          <w:spacing w:val="-16"/>
          <w:u w:val="thick"/>
        </w:rPr>
        <w:t xml:space="preserve"> </w:t>
      </w:r>
      <w:r>
        <w:rPr>
          <w:b/>
          <w:u w:val="thick"/>
        </w:rPr>
        <w:t>procurements</w:t>
      </w:r>
      <w:r>
        <w:t>,</w:t>
      </w:r>
      <w:r>
        <w:rPr>
          <w:spacing w:val="-17"/>
        </w:rPr>
        <w:t xml:space="preserve"> </w:t>
      </w:r>
      <w:r>
        <w:t>brand</w:t>
      </w:r>
      <w:r>
        <w:rPr>
          <w:spacing w:val="-17"/>
        </w:rPr>
        <w:t xml:space="preserve"> </w:t>
      </w:r>
      <w:r>
        <w:t>name procurements, small purchases, procurements in which only one qualified vendor responds, and others.” Management Agreement, Exhibit P, Section IV.B. states that “It shall be the policy of the University</w:t>
      </w:r>
      <w:r>
        <w:rPr>
          <w:spacing w:val="-8"/>
        </w:rPr>
        <w:t xml:space="preserve"> </w:t>
      </w:r>
      <w:r>
        <w:t>that</w:t>
      </w:r>
      <w:r>
        <w:rPr>
          <w:spacing w:val="-3"/>
        </w:rPr>
        <w:t xml:space="preserve"> </w:t>
      </w:r>
      <w:r>
        <w:t>procurements</w:t>
      </w:r>
      <w:r>
        <w:rPr>
          <w:spacing w:val="-5"/>
        </w:rPr>
        <w:t xml:space="preserve"> </w:t>
      </w:r>
      <w:r>
        <w:t>conducted</w:t>
      </w:r>
      <w:r>
        <w:rPr>
          <w:spacing w:val="-4"/>
        </w:rPr>
        <w:t xml:space="preserve"> </w:t>
      </w:r>
      <w:r>
        <w:t>by</w:t>
      </w:r>
      <w:r>
        <w:rPr>
          <w:spacing w:val="-8"/>
        </w:rPr>
        <w:t xml:space="preserve"> </w:t>
      </w:r>
      <w:r>
        <w:t>the</w:t>
      </w:r>
      <w:r>
        <w:rPr>
          <w:spacing w:val="-3"/>
        </w:rPr>
        <w:t xml:space="preserve"> </w:t>
      </w:r>
      <w:r>
        <w:t>University</w:t>
      </w:r>
      <w:r>
        <w:rPr>
          <w:spacing w:val="-9"/>
        </w:rPr>
        <w:t xml:space="preserve"> </w:t>
      </w:r>
      <w:r>
        <w:t>result</w:t>
      </w:r>
      <w:r>
        <w:rPr>
          <w:spacing w:val="-3"/>
        </w:rPr>
        <w:t xml:space="preserve"> </w:t>
      </w:r>
      <w:r>
        <w:t>in</w:t>
      </w:r>
      <w:r>
        <w:rPr>
          <w:spacing w:val="-4"/>
        </w:rPr>
        <w:t xml:space="preserve"> </w:t>
      </w:r>
      <w:r>
        <w:t>the</w:t>
      </w:r>
      <w:r>
        <w:rPr>
          <w:spacing w:val="-3"/>
        </w:rPr>
        <w:t xml:space="preserve"> </w:t>
      </w:r>
      <w:r>
        <w:t>purchase</w:t>
      </w:r>
      <w:r>
        <w:rPr>
          <w:spacing w:val="-3"/>
        </w:rPr>
        <w:t xml:space="preserve"> </w:t>
      </w:r>
      <w:r>
        <w:t>of</w:t>
      </w:r>
      <w:r>
        <w:rPr>
          <w:spacing w:val="-6"/>
        </w:rPr>
        <w:t xml:space="preserve"> </w:t>
      </w:r>
      <w:r>
        <w:t>high</w:t>
      </w:r>
      <w:r>
        <w:rPr>
          <w:spacing w:val="-4"/>
        </w:rPr>
        <w:t xml:space="preserve"> </w:t>
      </w:r>
      <w:r>
        <w:t>quality</w:t>
      </w:r>
      <w:r>
        <w:rPr>
          <w:spacing w:val="-6"/>
        </w:rPr>
        <w:t xml:space="preserve"> </w:t>
      </w:r>
      <w:r>
        <w:t>goods and</w:t>
      </w:r>
      <w:r>
        <w:rPr>
          <w:spacing w:val="-5"/>
        </w:rPr>
        <w:t xml:space="preserve"> </w:t>
      </w:r>
      <w:r>
        <w:t>services</w:t>
      </w:r>
      <w:r>
        <w:rPr>
          <w:spacing w:val="-6"/>
        </w:rPr>
        <w:t xml:space="preserve"> </w:t>
      </w:r>
      <w:r>
        <w:t>at</w:t>
      </w:r>
      <w:r>
        <w:rPr>
          <w:spacing w:val="-4"/>
        </w:rPr>
        <w:t xml:space="preserve"> </w:t>
      </w:r>
      <w:r>
        <w:t>reasonable</w:t>
      </w:r>
      <w:r>
        <w:rPr>
          <w:spacing w:val="-6"/>
        </w:rPr>
        <w:t xml:space="preserve"> </w:t>
      </w:r>
      <w:r>
        <w:t>prices,</w:t>
      </w:r>
      <w:r>
        <w:rPr>
          <w:spacing w:val="-5"/>
        </w:rPr>
        <w:t xml:space="preserve"> </w:t>
      </w:r>
      <w:r>
        <w:t>and</w:t>
      </w:r>
      <w:r>
        <w:rPr>
          <w:spacing w:val="-5"/>
        </w:rPr>
        <w:t xml:space="preserve"> </w:t>
      </w:r>
      <w:r>
        <w:t>that</w:t>
      </w:r>
      <w:r>
        <w:rPr>
          <w:spacing w:val="-4"/>
        </w:rPr>
        <w:t xml:space="preserve"> </w:t>
      </w:r>
      <w:r>
        <w:t>the</w:t>
      </w:r>
      <w:r>
        <w:rPr>
          <w:spacing w:val="-4"/>
        </w:rPr>
        <w:t xml:space="preserve"> </w:t>
      </w:r>
      <w:r>
        <w:t>University</w:t>
      </w:r>
      <w:r>
        <w:rPr>
          <w:spacing w:val="-7"/>
        </w:rPr>
        <w:t xml:space="preserve"> </w:t>
      </w:r>
      <w:r>
        <w:t>be</w:t>
      </w:r>
      <w:r>
        <w:rPr>
          <w:spacing w:val="-4"/>
        </w:rPr>
        <w:t xml:space="preserve"> </w:t>
      </w:r>
      <w:r>
        <w:t>free,</w:t>
      </w:r>
      <w:r>
        <w:rPr>
          <w:spacing w:val="-5"/>
        </w:rPr>
        <w:t xml:space="preserve"> </w:t>
      </w:r>
      <w:r>
        <w:t>to</w:t>
      </w:r>
      <w:r>
        <w:rPr>
          <w:spacing w:val="-5"/>
        </w:rPr>
        <w:t xml:space="preserve"> </w:t>
      </w:r>
      <w:r>
        <w:t>the</w:t>
      </w:r>
      <w:r>
        <w:rPr>
          <w:spacing w:val="-4"/>
        </w:rPr>
        <w:t xml:space="preserve"> </w:t>
      </w:r>
      <w:r>
        <w:t>maximum</w:t>
      </w:r>
      <w:r>
        <w:rPr>
          <w:spacing w:val="-4"/>
        </w:rPr>
        <w:t xml:space="preserve"> </w:t>
      </w:r>
      <w:r>
        <w:t>extent</w:t>
      </w:r>
      <w:r>
        <w:rPr>
          <w:spacing w:val="-4"/>
        </w:rPr>
        <w:t xml:space="preserve"> </w:t>
      </w:r>
      <w:r>
        <w:t>permitted</w:t>
      </w:r>
      <w:r>
        <w:rPr>
          <w:spacing w:val="-5"/>
        </w:rPr>
        <w:t xml:space="preserve"> </w:t>
      </w:r>
      <w:r>
        <w:t>by law and this Policy, from constraining policies that hinder the ability of the University to do business in a competitive</w:t>
      </w:r>
      <w:r>
        <w:rPr>
          <w:spacing w:val="-9"/>
        </w:rPr>
        <w:t xml:space="preserve"> </w:t>
      </w:r>
      <w:r>
        <w:t>environment.”</w:t>
      </w:r>
    </w:p>
    <w:p w14:paraId="5C5E2370" w14:textId="77777777" w:rsidR="00BD63E6" w:rsidRDefault="00BD63E6">
      <w:pPr>
        <w:pStyle w:val="BodyText"/>
        <w:spacing w:before="10"/>
        <w:rPr>
          <w:sz w:val="22"/>
        </w:rPr>
      </w:pPr>
    </w:p>
    <w:p w14:paraId="2282606C" w14:textId="1B22F94B" w:rsidR="00BD63E6" w:rsidRDefault="00D94B7A">
      <w:pPr>
        <w:pStyle w:val="BodyText"/>
        <w:ind w:left="119" w:right="108"/>
        <w:jc w:val="both"/>
      </w:pPr>
      <w:r>
        <w:t xml:space="preserve">Per Section 5.E. of the Procurement Rules – “Upon a </w:t>
      </w:r>
      <w:r>
        <w:rPr>
          <w:b/>
        </w:rPr>
        <w:t xml:space="preserve">determination in writing </w:t>
      </w:r>
      <w:r>
        <w:t xml:space="preserve">that there is only one source practicably </w:t>
      </w:r>
      <w:r>
        <w:rPr>
          <w:i/>
        </w:rPr>
        <w:t xml:space="preserve">(i.e. </w:t>
      </w:r>
      <w:hyperlink r:id="rId602">
        <w:r>
          <w:rPr>
            <w:i/>
          </w:rPr>
          <w:t>feasibl</w:t>
        </w:r>
      </w:hyperlink>
      <w:r>
        <w:rPr>
          <w:i/>
        </w:rPr>
        <w:t xml:space="preserve">y, </w:t>
      </w:r>
      <w:hyperlink r:id="rId603">
        <w:r>
          <w:rPr>
            <w:i/>
          </w:rPr>
          <w:t>practical</w:t>
        </w:r>
      </w:hyperlink>
      <w:r>
        <w:rPr>
          <w:i/>
        </w:rPr>
        <w:t xml:space="preserve">ly, </w:t>
      </w:r>
      <w:hyperlink r:id="rId604">
        <w:r>
          <w:rPr>
            <w:i/>
          </w:rPr>
          <w:t>reasonabl</w:t>
        </w:r>
      </w:hyperlink>
      <w:r>
        <w:rPr>
          <w:i/>
        </w:rPr>
        <w:t xml:space="preserve">y, </w:t>
      </w:r>
      <w:hyperlink r:id="rId605">
        <w:r>
          <w:rPr>
            <w:i/>
          </w:rPr>
          <w:t>workabl</w:t>
        </w:r>
      </w:hyperlink>
      <w:r>
        <w:rPr>
          <w:i/>
        </w:rPr>
        <w:t xml:space="preserve">y) </w:t>
      </w:r>
      <w:r>
        <w:t>available for that which is to be procured,</w:t>
      </w:r>
      <w:r>
        <w:rPr>
          <w:spacing w:val="-7"/>
        </w:rPr>
        <w:t xml:space="preserve"> </w:t>
      </w:r>
      <w:r>
        <w:t>a</w:t>
      </w:r>
      <w:r>
        <w:rPr>
          <w:spacing w:val="-6"/>
        </w:rPr>
        <w:t xml:space="preserve"> </w:t>
      </w:r>
      <w:r>
        <w:t>contract</w:t>
      </w:r>
      <w:r>
        <w:rPr>
          <w:spacing w:val="-6"/>
        </w:rPr>
        <w:t xml:space="preserve"> </w:t>
      </w:r>
      <w:r>
        <w:t>may</w:t>
      </w:r>
      <w:r>
        <w:rPr>
          <w:spacing w:val="-10"/>
        </w:rPr>
        <w:t xml:space="preserve"> </w:t>
      </w:r>
      <w:r>
        <w:t>be</w:t>
      </w:r>
      <w:r>
        <w:rPr>
          <w:spacing w:val="-4"/>
        </w:rPr>
        <w:t xml:space="preserve"> </w:t>
      </w:r>
      <w:r>
        <w:t>negotiated</w:t>
      </w:r>
      <w:r>
        <w:rPr>
          <w:spacing w:val="-7"/>
        </w:rPr>
        <w:t xml:space="preserve"> </w:t>
      </w:r>
      <w:r>
        <w:t>and</w:t>
      </w:r>
      <w:r>
        <w:rPr>
          <w:spacing w:val="-7"/>
        </w:rPr>
        <w:t xml:space="preserve"> </w:t>
      </w:r>
      <w:r>
        <w:t>awarded</w:t>
      </w:r>
      <w:r>
        <w:rPr>
          <w:spacing w:val="-7"/>
        </w:rPr>
        <w:t xml:space="preserve"> </w:t>
      </w:r>
      <w:r>
        <w:t>to</w:t>
      </w:r>
      <w:r>
        <w:rPr>
          <w:spacing w:val="-5"/>
        </w:rPr>
        <w:t xml:space="preserve"> </w:t>
      </w:r>
      <w:r>
        <w:t>that</w:t>
      </w:r>
      <w:r>
        <w:rPr>
          <w:spacing w:val="-4"/>
        </w:rPr>
        <w:t xml:space="preserve"> </w:t>
      </w:r>
      <w:r>
        <w:t>source</w:t>
      </w:r>
      <w:r>
        <w:rPr>
          <w:spacing w:val="-6"/>
        </w:rPr>
        <w:t xml:space="preserve"> </w:t>
      </w:r>
      <w:r>
        <w:t>without</w:t>
      </w:r>
      <w:r>
        <w:rPr>
          <w:spacing w:val="-6"/>
        </w:rPr>
        <w:t xml:space="preserve"> </w:t>
      </w:r>
      <w:r>
        <w:t>competitive</w:t>
      </w:r>
      <w:r>
        <w:rPr>
          <w:spacing w:val="-4"/>
        </w:rPr>
        <w:t xml:space="preserve"> </w:t>
      </w:r>
      <w:r>
        <w:t>sealed</w:t>
      </w:r>
      <w:r>
        <w:rPr>
          <w:spacing w:val="-5"/>
        </w:rPr>
        <w:t xml:space="preserve"> </w:t>
      </w:r>
      <w:r>
        <w:t>bidding or competitive negotiation. The writing shall document the basis for</w:t>
      </w:r>
      <w:r>
        <w:rPr>
          <w:spacing w:val="-17"/>
        </w:rPr>
        <w:t xml:space="preserve"> </w:t>
      </w:r>
      <w:r>
        <w:t>this</w:t>
      </w:r>
      <w:r w:rsidR="00B60189">
        <w:t xml:space="preserve"> </w:t>
      </w:r>
      <w:r>
        <w:t>determination.”</w:t>
      </w:r>
    </w:p>
    <w:p w14:paraId="7EB9D5D0" w14:textId="77777777" w:rsidR="00BD63E6" w:rsidRDefault="00BD63E6">
      <w:pPr>
        <w:pStyle w:val="BodyText"/>
        <w:spacing w:before="10"/>
        <w:rPr>
          <w:sz w:val="22"/>
        </w:rPr>
      </w:pPr>
    </w:p>
    <w:p w14:paraId="3A4C90D0" w14:textId="4F1C6242" w:rsidR="00BD63E6" w:rsidRDefault="00D94B7A">
      <w:pPr>
        <w:pStyle w:val="BodyText"/>
        <w:ind w:left="119" w:right="109"/>
        <w:jc w:val="both"/>
      </w:pPr>
      <w:r>
        <w:t xml:space="preserve">The University capital procurement implementing policies and procedures for services and construction are contained in this Higher Education Capital Outlay Manual (HECOM) and UVA </w:t>
      </w:r>
      <w:r w:rsidR="003278F8">
        <w:t xml:space="preserve">Capital Construction &amp; Renovations </w:t>
      </w:r>
      <w:r>
        <w:t>(C</w:t>
      </w:r>
      <w:r w:rsidR="003278F8">
        <w:t>C&amp;R</w:t>
      </w:r>
      <w:r>
        <w:t>)</w:t>
      </w:r>
      <w:r>
        <w:rPr>
          <w:spacing w:val="-13"/>
        </w:rPr>
        <w:t xml:space="preserve"> </w:t>
      </w:r>
      <w:r>
        <w:t>uses</w:t>
      </w:r>
      <w:r>
        <w:rPr>
          <w:spacing w:val="-14"/>
        </w:rPr>
        <w:t xml:space="preserve"> </w:t>
      </w:r>
      <w:r>
        <w:t>our</w:t>
      </w:r>
      <w:r>
        <w:rPr>
          <w:spacing w:val="-13"/>
        </w:rPr>
        <w:t xml:space="preserve"> </w:t>
      </w:r>
      <w:hyperlink r:id="rId606">
        <w:r>
          <w:t>Determination</w:t>
        </w:r>
        <w:r>
          <w:rPr>
            <w:spacing w:val="-15"/>
          </w:rPr>
          <w:t xml:space="preserve"> </w:t>
        </w:r>
        <w:r>
          <w:t>&amp;</w:t>
        </w:r>
        <w:r>
          <w:rPr>
            <w:spacing w:val="-15"/>
          </w:rPr>
          <w:t xml:space="preserve"> </w:t>
        </w:r>
        <w:r>
          <w:t>Findings</w:t>
        </w:r>
      </w:hyperlink>
      <w:r>
        <w:rPr>
          <w:spacing w:val="-10"/>
        </w:rPr>
        <w:t xml:space="preserve"> </w:t>
      </w:r>
      <w:r>
        <w:t>process</w:t>
      </w:r>
      <w:r>
        <w:rPr>
          <w:spacing w:val="-14"/>
        </w:rPr>
        <w:t xml:space="preserve"> </w:t>
      </w:r>
      <w:r>
        <w:t>to</w:t>
      </w:r>
      <w:r>
        <w:rPr>
          <w:spacing w:val="-13"/>
        </w:rPr>
        <w:t xml:space="preserve"> </w:t>
      </w:r>
      <w:r>
        <w:t>perform</w:t>
      </w:r>
      <w:r>
        <w:rPr>
          <w:spacing w:val="-12"/>
        </w:rPr>
        <w:t xml:space="preserve"> </w:t>
      </w:r>
      <w:r>
        <w:t>this “determination in writing”</w:t>
      </w:r>
      <w:r>
        <w:rPr>
          <w:spacing w:val="-12"/>
        </w:rPr>
        <w:t xml:space="preserve"> </w:t>
      </w:r>
      <w:r>
        <w:t>function.</w:t>
      </w:r>
    </w:p>
    <w:p w14:paraId="265C45F8" w14:textId="77777777" w:rsidR="00BD63E6" w:rsidRDefault="00BD63E6">
      <w:pPr>
        <w:pStyle w:val="BodyText"/>
        <w:spacing w:before="10"/>
        <w:rPr>
          <w:sz w:val="22"/>
        </w:rPr>
      </w:pPr>
    </w:p>
    <w:p w14:paraId="348EE3EC" w14:textId="77777777" w:rsidR="00FF6F39" w:rsidRDefault="00D94B7A">
      <w:pPr>
        <w:pStyle w:val="BodyText"/>
        <w:ind w:left="119" w:right="107"/>
        <w:jc w:val="both"/>
      </w:pPr>
      <w:r>
        <w:t xml:space="preserve">Per HECOM Section 1.1.3 “Deviations from the policies and procedures outlined within” </w:t>
      </w:r>
      <w:r>
        <w:rPr>
          <w:i/>
        </w:rPr>
        <w:t xml:space="preserve">(i.e. for Competitive Sealed Bidding with public advertisement) </w:t>
      </w:r>
      <w:r>
        <w:t xml:space="preserve">“shall be requested by a </w:t>
      </w:r>
      <w:hyperlink r:id="rId607">
        <w:r>
          <w:t>Determination &amp;</w:t>
        </w:r>
      </w:hyperlink>
      <w:r>
        <w:t xml:space="preserve"> </w:t>
      </w:r>
      <w:hyperlink r:id="rId608">
        <w:r>
          <w:t>Findings (D&amp;F</w:t>
        </w:r>
      </w:hyperlink>
      <w:r>
        <w:t xml:space="preserve">) and must have prior approval of the University of Virginia AVP &amp; CFO. The D&amp;F </w:t>
      </w:r>
    </w:p>
    <w:p w14:paraId="42EB6B53" w14:textId="6867BE16" w:rsidR="00FF6F39" w:rsidRDefault="00FF6F39" w:rsidP="00FF6F39">
      <w:pPr>
        <w:pStyle w:val="BodyText"/>
        <w:ind w:left="-630" w:right="107"/>
        <w:jc w:val="both"/>
      </w:pPr>
      <w:r>
        <w:rPr>
          <w:noProof/>
          <w:sz w:val="20"/>
        </w:rPr>
        <w:lastRenderedPageBreak/>
        <w:drawing>
          <wp:inline distT="0" distB="0" distL="0" distR="0" wp14:anchorId="6EF453B1" wp14:editId="2E3B9740">
            <wp:extent cx="548004" cy="558069"/>
            <wp:effectExtent l="0" t="0" r="0" b="0"/>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6153925A" w14:textId="77777777" w:rsidR="00FF6F39" w:rsidRDefault="00FF6F39">
      <w:pPr>
        <w:pStyle w:val="BodyText"/>
        <w:ind w:left="119" w:right="107"/>
        <w:jc w:val="both"/>
      </w:pPr>
    </w:p>
    <w:p w14:paraId="3CF4FCBB" w14:textId="5C81241F" w:rsidR="00BD63E6" w:rsidRDefault="00D94B7A">
      <w:pPr>
        <w:pStyle w:val="BodyText"/>
        <w:ind w:left="119" w:right="107"/>
        <w:jc w:val="both"/>
      </w:pPr>
      <w:r>
        <w:t>shall justify and substantiate the need for the deviation.” Usually the University Project Manager (University PM) initiates the D&amp;F approval process and any documentation to describe the action requested and background necessary to document and justify the action.</w:t>
      </w:r>
    </w:p>
    <w:p w14:paraId="1D907045" w14:textId="77777777" w:rsidR="00BD63E6" w:rsidRDefault="00BD63E6">
      <w:pPr>
        <w:pStyle w:val="BodyText"/>
        <w:spacing w:before="1"/>
      </w:pPr>
    </w:p>
    <w:p w14:paraId="2046D2A3" w14:textId="4117E1A7" w:rsidR="00BD63E6" w:rsidRDefault="00D94B7A" w:rsidP="00FF6F39">
      <w:pPr>
        <w:pStyle w:val="BodyText"/>
        <w:ind w:left="119"/>
        <w:jc w:val="both"/>
        <w:rPr>
          <w:sz w:val="20"/>
        </w:rPr>
      </w:pPr>
      <w:r>
        <w:t>For the purposes of this process HECOM Section 2.2 defines Sole Source as a “Service … which   is</w:t>
      </w:r>
    </w:p>
    <w:p w14:paraId="580B6F7C" w14:textId="77777777" w:rsidR="00BD63E6" w:rsidRDefault="00D94B7A">
      <w:pPr>
        <w:pStyle w:val="BodyText"/>
        <w:ind w:left="119" w:right="112"/>
        <w:jc w:val="both"/>
      </w:pPr>
      <w:r>
        <w:t>practicably available from only one …. provider in an area to the exclusion of others (e.g. within the constraints of the particular Project, whether geographic, time, …. or other).”</w:t>
      </w:r>
    </w:p>
    <w:p w14:paraId="49C0D1B2" w14:textId="77777777" w:rsidR="00BD63E6" w:rsidRDefault="00BD63E6">
      <w:pPr>
        <w:pStyle w:val="BodyText"/>
        <w:spacing w:before="3"/>
      </w:pPr>
    </w:p>
    <w:p w14:paraId="053977DA" w14:textId="6269332C" w:rsidR="00BD63E6" w:rsidRDefault="00D94B7A">
      <w:pPr>
        <w:pStyle w:val="BodyText"/>
        <w:ind w:left="118" w:right="109"/>
        <w:jc w:val="both"/>
      </w:pPr>
      <w:r>
        <w:t>The University conducts non-competitive negotiations with the firms to make sure that the pricing is fair</w:t>
      </w:r>
      <w:r>
        <w:rPr>
          <w:spacing w:val="-13"/>
        </w:rPr>
        <w:t xml:space="preserve"> </w:t>
      </w:r>
      <w:r>
        <w:t>and</w:t>
      </w:r>
      <w:r>
        <w:rPr>
          <w:spacing w:val="-13"/>
        </w:rPr>
        <w:t xml:space="preserve"> </w:t>
      </w:r>
      <w:r>
        <w:t>reasonable.</w:t>
      </w:r>
      <w:r>
        <w:rPr>
          <w:spacing w:val="-14"/>
        </w:rPr>
        <w:t xml:space="preserve"> </w:t>
      </w:r>
      <w:r>
        <w:t>Contractor</w:t>
      </w:r>
      <w:r>
        <w:rPr>
          <w:spacing w:val="-14"/>
        </w:rPr>
        <w:t xml:space="preserve"> </w:t>
      </w:r>
      <w:r>
        <w:t>pricing</w:t>
      </w:r>
      <w:r>
        <w:rPr>
          <w:spacing w:val="-14"/>
        </w:rPr>
        <w:t xml:space="preserve"> </w:t>
      </w:r>
      <w:r>
        <w:t>is</w:t>
      </w:r>
      <w:r>
        <w:rPr>
          <w:spacing w:val="-14"/>
        </w:rPr>
        <w:t xml:space="preserve"> </w:t>
      </w:r>
      <w:r>
        <w:t>compared</w:t>
      </w:r>
      <w:r>
        <w:rPr>
          <w:spacing w:val="-14"/>
        </w:rPr>
        <w:t xml:space="preserve"> </w:t>
      </w:r>
      <w:r>
        <w:t>against</w:t>
      </w:r>
      <w:r>
        <w:rPr>
          <w:spacing w:val="-12"/>
        </w:rPr>
        <w:t xml:space="preserve"> </w:t>
      </w:r>
      <w:r>
        <w:t>A/E,</w:t>
      </w:r>
      <w:r>
        <w:rPr>
          <w:spacing w:val="-14"/>
        </w:rPr>
        <w:t xml:space="preserve"> </w:t>
      </w:r>
      <w:r>
        <w:t>independent</w:t>
      </w:r>
      <w:r>
        <w:rPr>
          <w:spacing w:val="-14"/>
        </w:rPr>
        <w:t xml:space="preserve"> </w:t>
      </w:r>
      <w:r>
        <w:t>estimator,</w:t>
      </w:r>
      <w:r>
        <w:rPr>
          <w:spacing w:val="31"/>
        </w:rPr>
        <w:t xml:space="preserve"> </w:t>
      </w:r>
      <w:r>
        <w:t>and/or</w:t>
      </w:r>
      <w:r>
        <w:rPr>
          <w:spacing w:val="-13"/>
        </w:rPr>
        <w:t xml:space="preserve"> </w:t>
      </w:r>
      <w:r>
        <w:t>market pricing.</w:t>
      </w:r>
      <w:r>
        <w:rPr>
          <w:spacing w:val="-7"/>
        </w:rPr>
        <w:t xml:space="preserve"> </w:t>
      </w:r>
      <w:r>
        <w:t>Professional</w:t>
      </w:r>
      <w:r>
        <w:rPr>
          <w:spacing w:val="-6"/>
        </w:rPr>
        <w:t xml:space="preserve"> </w:t>
      </w:r>
      <w:r>
        <w:t>Services</w:t>
      </w:r>
      <w:r>
        <w:rPr>
          <w:spacing w:val="-8"/>
        </w:rPr>
        <w:t xml:space="preserve"> </w:t>
      </w:r>
      <w:r>
        <w:t>are</w:t>
      </w:r>
      <w:r>
        <w:rPr>
          <w:spacing w:val="-6"/>
        </w:rPr>
        <w:t xml:space="preserve"> </w:t>
      </w:r>
      <w:r>
        <w:t>procured</w:t>
      </w:r>
      <w:r>
        <w:rPr>
          <w:spacing w:val="-7"/>
        </w:rPr>
        <w:t xml:space="preserve"> </w:t>
      </w:r>
      <w:r>
        <w:t>using</w:t>
      </w:r>
      <w:r>
        <w:rPr>
          <w:spacing w:val="-10"/>
        </w:rPr>
        <w:t xml:space="preserve"> </w:t>
      </w:r>
      <w:r>
        <w:t>a</w:t>
      </w:r>
      <w:r>
        <w:rPr>
          <w:spacing w:val="-6"/>
        </w:rPr>
        <w:t xml:space="preserve"> </w:t>
      </w:r>
      <w:r>
        <w:rPr>
          <w:b/>
        </w:rPr>
        <w:t>qualifications-based</w:t>
      </w:r>
      <w:r>
        <w:rPr>
          <w:b/>
          <w:spacing w:val="-8"/>
        </w:rPr>
        <w:t xml:space="preserve"> </w:t>
      </w:r>
      <w:r>
        <w:t>selection</w:t>
      </w:r>
      <w:r>
        <w:rPr>
          <w:spacing w:val="-7"/>
        </w:rPr>
        <w:t xml:space="preserve"> </w:t>
      </w:r>
      <w:r>
        <w:t>process</w:t>
      </w:r>
      <w:r>
        <w:rPr>
          <w:spacing w:val="-8"/>
        </w:rPr>
        <w:t xml:space="preserve"> </w:t>
      </w:r>
      <w:r>
        <w:t>as</w:t>
      </w:r>
      <w:r>
        <w:rPr>
          <w:spacing w:val="-8"/>
        </w:rPr>
        <w:t xml:space="preserve"> </w:t>
      </w:r>
      <w:r>
        <w:t>required by</w:t>
      </w:r>
      <w:r>
        <w:rPr>
          <w:spacing w:val="-17"/>
        </w:rPr>
        <w:t xml:space="preserve"> </w:t>
      </w:r>
      <w:r>
        <w:t>Section</w:t>
      </w:r>
      <w:r>
        <w:rPr>
          <w:spacing w:val="-12"/>
        </w:rPr>
        <w:t xml:space="preserve"> </w:t>
      </w:r>
      <w:r>
        <w:t>3</w:t>
      </w:r>
      <w:r>
        <w:rPr>
          <w:spacing w:val="-12"/>
        </w:rPr>
        <w:t xml:space="preserve"> </w:t>
      </w:r>
      <w:r>
        <w:t>of</w:t>
      </w:r>
      <w:r>
        <w:rPr>
          <w:spacing w:val="-14"/>
        </w:rPr>
        <w:t xml:space="preserve"> </w:t>
      </w:r>
      <w:r>
        <w:t>the</w:t>
      </w:r>
      <w:r>
        <w:rPr>
          <w:spacing w:val="-11"/>
        </w:rPr>
        <w:t xml:space="preserve"> </w:t>
      </w:r>
      <w:r>
        <w:t>Procurement</w:t>
      </w:r>
      <w:r>
        <w:rPr>
          <w:spacing w:val="-11"/>
        </w:rPr>
        <w:t xml:space="preserve"> </w:t>
      </w:r>
      <w:r>
        <w:t>Rules,</w:t>
      </w:r>
      <w:r>
        <w:rPr>
          <w:spacing w:val="-12"/>
        </w:rPr>
        <w:t xml:space="preserve"> </w:t>
      </w:r>
      <w:r>
        <w:t>with</w:t>
      </w:r>
      <w:r>
        <w:rPr>
          <w:spacing w:val="-12"/>
        </w:rPr>
        <w:t xml:space="preserve"> </w:t>
      </w:r>
      <w:r>
        <w:t>subsequent</w:t>
      </w:r>
      <w:r>
        <w:rPr>
          <w:spacing w:val="-11"/>
        </w:rPr>
        <w:t xml:space="preserve"> </w:t>
      </w:r>
      <w:r>
        <w:t>non-competitive</w:t>
      </w:r>
      <w:r>
        <w:rPr>
          <w:spacing w:val="-11"/>
        </w:rPr>
        <w:t xml:space="preserve"> </w:t>
      </w:r>
      <w:r>
        <w:t>negotiations</w:t>
      </w:r>
      <w:r>
        <w:rPr>
          <w:spacing w:val="-13"/>
        </w:rPr>
        <w:t xml:space="preserve"> </w:t>
      </w:r>
      <w:r>
        <w:t>based</w:t>
      </w:r>
      <w:r>
        <w:rPr>
          <w:spacing w:val="-12"/>
        </w:rPr>
        <w:t xml:space="preserve"> </w:t>
      </w:r>
      <w:r>
        <w:t>on</w:t>
      </w:r>
      <w:r>
        <w:rPr>
          <w:spacing w:val="-12"/>
        </w:rPr>
        <w:t xml:space="preserve"> </w:t>
      </w:r>
      <w:r>
        <w:t xml:space="preserve">market pricing. If subcontractors are involved, a Memorandum of Negotiation is prepared to document the procurement process followed by the University and the prime contractor </w:t>
      </w:r>
      <w:r w:rsidR="00BB3076">
        <w:t>that</w:t>
      </w:r>
      <w:r>
        <w:t xml:space="preserve"> includes the recommended firm(s) and approval. If Architects/ Engineers are involved a Memorandum of Understanding documents the scope of work, the schedule, and a breakdown of negotiated fees and hourly rates including any reimbursable</w:t>
      </w:r>
      <w:r>
        <w:rPr>
          <w:spacing w:val="-18"/>
        </w:rPr>
        <w:t xml:space="preserve"> </w:t>
      </w:r>
      <w:r>
        <w:t>expenses.</w:t>
      </w:r>
    </w:p>
    <w:p w14:paraId="08B7A60A" w14:textId="77777777" w:rsidR="00BD63E6" w:rsidRDefault="00BD63E6">
      <w:pPr>
        <w:pStyle w:val="BodyText"/>
        <w:spacing w:before="8"/>
      </w:pPr>
    </w:p>
    <w:p w14:paraId="086977D2" w14:textId="4B69F882" w:rsidR="00BD63E6" w:rsidRDefault="00D94B7A">
      <w:pPr>
        <w:pStyle w:val="BodyText"/>
        <w:ind w:left="100" w:right="110"/>
        <w:jc w:val="both"/>
      </w:pPr>
      <w:r>
        <w:t>After the University PM prepares and signs the D&amp;F it is routed for review/</w:t>
      </w:r>
      <w:r w:rsidR="00D97B13">
        <w:t xml:space="preserve"> </w:t>
      </w:r>
      <w:r>
        <w:t xml:space="preserve">comment and approval: first to the Academic or </w:t>
      </w:r>
      <w:r w:rsidR="00175317">
        <w:t>UVA Health</w:t>
      </w:r>
      <w:r>
        <w:t xml:space="preserve"> </w:t>
      </w:r>
      <w:r w:rsidR="00175317">
        <w:t>D</w:t>
      </w:r>
      <w:r>
        <w:t xml:space="preserve">ivision </w:t>
      </w:r>
      <w:r w:rsidR="00175317">
        <w:t xml:space="preserve">Associate </w:t>
      </w:r>
      <w:r>
        <w:t xml:space="preserve">Director; then to the </w:t>
      </w:r>
      <w:r w:rsidR="00175317">
        <w:t xml:space="preserve">Office of Contract Administration </w:t>
      </w:r>
      <w:r>
        <w:t xml:space="preserve">Services </w:t>
      </w:r>
      <w:r w:rsidR="00175317">
        <w:t>Associate</w:t>
      </w:r>
      <w:r>
        <w:t xml:space="preserve"> Director; and then to the </w:t>
      </w:r>
      <w:r w:rsidR="005638E5">
        <w:t xml:space="preserve">Capital Construction &amp; Renovations </w:t>
      </w:r>
      <w:r>
        <w:t>Director (C</w:t>
      </w:r>
      <w:r w:rsidR="005638E5">
        <w:t>C&amp;R</w:t>
      </w:r>
      <w:r>
        <w:t xml:space="preserve"> Director). After the C</w:t>
      </w:r>
      <w:r w:rsidR="005638E5">
        <w:t>C&amp;R</w:t>
      </w:r>
      <w:r>
        <w:t xml:space="preserve"> Director review he makes a recommendation to the AVP &amp; CFO for his consideration/ approval.</w:t>
      </w:r>
    </w:p>
    <w:p w14:paraId="512670E1" w14:textId="77777777" w:rsidR="00BD63E6" w:rsidRDefault="00BD63E6">
      <w:pPr>
        <w:pStyle w:val="BodyText"/>
        <w:spacing w:before="10"/>
        <w:rPr>
          <w:sz w:val="22"/>
        </w:rPr>
      </w:pPr>
    </w:p>
    <w:p w14:paraId="6DAC3E0B" w14:textId="31B89BB3" w:rsidR="00BD63E6" w:rsidRDefault="00D94B7A" w:rsidP="00FF0EDA">
      <w:pPr>
        <w:pStyle w:val="BodyText"/>
        <w:ind w:left="100" w:right="110"/>
        <w:jc w:val="both"/>
        <w:rPr>
          <w:color w:val="0000FF"/>
          <w:u w:val="single" w:color="0000FF"/>
        </w:rPr>
      </w:pPr>
      <w:r>
        <w:t>Per Section 5.E. of the Procurement Rules – C</w:t>
      </w:r>
      <w:r w:rsidR="00D97B13">
        <w:t>C&amp;R</w:t>
      </w:r>
      <w:r>
        <w:t xml:space="preserve"> then “shall issue a written notice </w:t>
      </w:r>
      <w:r>
        <w:rPr>
          <w:i/>
        </w:rPr>
        <w:t>(Notice of Intent to</w:t>
      </w:r>
      <w:r>
        <w:rPr>
          <w:i/>
          <w:spacing w:val="-6"/>
        </w:rPr>
        <w:t xml:space="preserve"> </w:t>
      </w:r>
      <w:r>
        <w:rPr>
          <w:i/>
        </w:rPr>
        <w:t>Award)</w:t>
      </w:r>
      <w:r>
        <w:rPr>
          <w:i/>
          <w:spacing w:val="-8"/>
        </w:rPr>
        <w:t xml:space="preserve"> </w:t>
      </w:r>
      <w:r>
        <w:t>stating</w:t>
      </w:r>
      <w:r>
        <w:rPr>
          <w:spacing w:val="-8"/>
        </w:rPr>
        <w:t xml:space="preserve"> </w:t>
      </w:r>
      <w:r>
        <w:t>that</w:t>
      </w:r>
      <w:r>
        <w:rPr>
          <w:spacing w:val="-5"/>
        </w:rPr>
        <w:t xml:space="preserve"> </w:t>
      </w:r>
      <w:r>
        <w:t>only</w:t>
      </w:r>
      <w:r>
        <w:rPr>
          <w:spacing w:val="-8"/>
        </w:rPr>
        <w:t xml:space="preserve"> </w:t>
      </w:r>
      <w:r>
        <w:t>one</w:t>
      </w:r>
      <w:r>
        <w:rPr>
          <w:spacing w:val="-5"/>
        </w:rPr>
        <w:t xml:space="preserve"> </w:t>
      </w:r>
      <w:r>
        <w:t>source</w:t>
      </w:r>
      <w:r>
        <w:rPr>
          <w:spacing w:val="-7"/>
        </w:rPr>
        <w:t xml:space="preserve"> </w:t>
      </w:r>
      <w:r>
        <w:t>was</w:t>
      </w:r>
      <w:r>
        <w:rPr>
          <w:spacing w:val="-7"/>
        </w:rPr>
        <w:t xml:space="preserve"> </w:t>
      </w:r>
      <w:r>
        <w:t>determined</w:t>
      </w:r>
      <w:r>
        <w:rPr>
          <w:spacing w:val="-6"/>
        </w:rPr>
        <w:t xml:space="preserve"> </w:t>
      </w:r>
      <w:r>
        <w:t>to</w:t>
      </w:r>
      <w:r>
        <w:rPr>
          <w:spacing w:val="-6"/>
        </w:rPr>
        <w:t xml:space="preserve"> </w:t>
      </w:r>
      <w:r>
        <w:t>be</w:t>
      </w:r>
      <w:r>
        <w:rPr>
          <w:spacing w:val="-5"/>
        </w:rPr>
        <w:t xml:space="preserve"> </w:t>
      </w:r>
      <w:r>
        <w:t>practicably</w:t>
      </w:r>
      <w:r>
        <w:rPr>
          <w:spacing w:val="-11"/>
        </w:rPr>
        <w:t xml:space="preserve"> </w:t>
      </w:r>
      <w:r>
        <w:t>available,</w:t>
      </w:r>
      <w:r>
        <w:rPr>
          <w:spacing w:val="-8"/>
        </w:rPr>
        <w:t xml:space="preserve"> </w:t>
      </w:r>
      <w:r>
        <w:t>and</w:t>
      </w:r>
      <w:r>
        <w:rPr>
          <w:spacing w:val="-8"/>
        </w:rPr>
        <w:t xml:space="preserve"> </w:t>
      </w:r>
      <w:r>
        <w:t>identifying</w:t>
      </w:r>
      <w:r>
        <w:rPr>
          <w:spacing w:val="-8"/>
        </w:rPr>
        <w:t xml:space="preserve"> </w:t>
      </w:r>
      <w:r>
        <w:t xml:space="preserve">that which is being procured, the contractor selected, and the date on which the contract was or will </w:t>
      </w:r>
      <w:r>
        <w:rPr>
          <w:spacing w:val="-3"/>
        </w:rPr>
        <w:t xml:space="preserve">be </w:t>
      </w:r>
      <w:r>
        <w:t>awarded.</w:t>
      </w:r>
      <w:r>
        <w:rPr>
          <w:spacing w:val="-6"/>
        </w:rPr>
        <w:t xml:space="preserve"> </w:t>
      </w:r>
      <w:r>
        <w:t>This</w:t>
      </w:r>
      <w:r>
        <w:rPr>
          <w:spacing w:val="-5"/>
        </w:rPr>
        <w:t xml:space="preserve"> </w:t>
      </w:r>
      <w:r>
        <w:t>notice</w:t>
      </w:r>
      <w:r>
        <w:rPr>
          <w:spacing w:val="-3"/>
        </w:rPr>
        <w:t xml:space="preserve"> </w:t>
      </w:r>
      <w:r>
        <w:t>shall</w:t>
      </w:r>
      <w:r>
        <w:rPr>
          <w:spacing w:val="-5"/>
        </w:rPr>
        <w:t xml:space="preserve"> </w:t>
      </w:r>
      <w:r>
        <w:t>be</w:t>
      </w:r>
      <w:r>
        <w:rPr>
          <w:spacing w:val="-3"/>
        </w:rPr>
        <w:t xml:space="preserve"> </w:t>
      </w:r>
      <w:r>
        <w:t>posted</w:t>
      </w:r>
      <w:r>
        <w:rPr>
          <w:spacing w:val="-4"/>
        </w:rPr>
        <w:t xml:space="preserve"> </w:t>
      </w:r>
      <w:r>
        <w:t>in</w:t>
      </w:r>
      <w:r>
        <w:rPr>
          <w:spacing w:val="-4"/>
        </w:rPr>
        <w:t xml:space="preserve"> </w:t>
      </w:r>
      <w:r>
        <w:t>a</w:t>
      </w:r>
      <w:r>
        <w:rPr>
          <w:spacing w:val="-3"/>
        </w:rPr>
        <w:t xml:space="preserve"> </w:t>
      </w:r>
      <w:r>
        <w:t>designated</w:t>
      </w:r>
      <w:r>
        <w:rPr>
          <w:spacing w:val="-6"/>
        </w:rPr>
        <w:t xml:space="preserve"> </w:t>
      </w:r>
      <w:r>
        <w:t>public</w:t>
      </w:r>
      <w:r>
        <w:rPr>
          <w:spacing w:val="-5"/>
        </w:rPr>
        <w:t xml:space="preserve"> </w:t>
      </w:r>
      <w:r>
        <w:t>area,</w:t>
      </w:r>
      <w:r>
        <w:rPr>
          <w:spacing w:val="-4"/>
        </w:rPr>
        <w:t xml:space="preserve"> </w:t>
      </w:r>
      <w:r>
        <w:t>which”</w:t>
      </w:r>
      <w:r>
        <w:rPr>
          <w:spacing w:val="-3"/>
        </w:rPr>
        <w:t xml:space="preserve"> </w:t>
      </w:r>
      <w:r>
        <w:t>is</w:t>
      </w:r>
      <w:r>
        <w:rPr>
          <w:spacing w:val="-5"/>
        </w:rPr>
        <w:t xml:space="preserve"> </w:t>
      </w:r>
      <w:r>
        <w:t>“the</w:t>
      </w:r>
      <w:r>
        <w:rPr>
          <w:spacing w:val="-5"/>
        </w:rPr>
        <w:t xml:space="preserve"> </w:t>
      </w:r>
      <w:r>
        <w:t>DGSs’</w:t>
      </w:r>
      <w:r>
        <w:rPr>
          <w:spacing w:val="-1"/>
        </w:rPr>
        <w:t xml:space="preserve"> </w:t>
      </w:r>
      <w:r>
        <w:t>website</w:t>
      </w:r>
      <w:r>
        <w:rPr>
          <w:spacing w:val="-3"/>
        </w:rPr>
        <w:t xml:space="preserve"> </w:t>
      </w:r>
      <w:r>
        <w:t>for</w:t>
      </w:r>
      <w:r>
        <w:rPr>
          <w:spacing w:val="-4"/>
        </w:rPr>
        <w:t xml:space="preserve"> </w:t>
      </w:r>
      <w:r>
        <w:t>the Commonwealth’s central electronic procurement system” also known as eVA/</w:t>
      </w:r>
      <w:r w:rsidR="00B60189">
        <w:t xml:space="preserve"> </w:t>
      </w:r>
      <w:r>
        <w:t>VBO. UVA has additionally elected to provide public notice on the C</w:t>
      </w:r>
      <w:r w:rsidR="00D97B13">
        <w:t>C&amp;R</w:t>
      </w:r>
      <w:r>
        <w:t xml:space="preserve"> Office of Contract Administration </w:t>
      </w:r>
      <w:r w:rsidR="00D97B13">
        <w:t xml:space="preserve">Services </w:t>
      </w:r>
      <w:r>
        <w:t xml:space="preserve">public bulletin board at </w:t>
      </w:r>
      <w:r w:rsidR="00D97B13">
        <w:t>One Morton</w:t>
      </w:r>
      <w:r>
        <w:t xml:space="preserve"> </w:t>
      </w:r>
      <w:r w:rsidR="00CF48FD">
        <w:t>Drive</w:t>
      </w:r>
      <w:r>
        <w:t xml:space="preserve"> and to post the award on C</w:t>
      </w:r>
      <w:r w:rsidR="00CF48FD">
        <w:t>C&amp;R</w:t>
      </w:r>
      <w:r>
        <w:t>’s Office of Contract Administration</w:t>
      </w:r>
      <w:r>
        <w:rPr>
          <w:spacing w:val="-17"/>
        </w:rPr>
        <w:t xml:space="preserve"> </w:t>
      </w:r>
      <w:r w:rsidR="00CF48FD">
        <w:rPr>
          <w:spacing w:val="-17"/>
        </w:rPr>
        <w:t xml:space="preserve">Services </w:t>
      </w:r>
      <w:r>
        <w:t>website</w:t>
      </w:r>
      <w:r w:rsidR="00DB0833">
        <w:t>.</w:t>
      </w:r>
    </w:p>
    <w:p w14:paraId="23107DA8" w14:textId="4AB16169" w:rsidR="00FF0EDA" w:rsidRDefault="00FF0EDA" w:rsidP="00FF0EDA">
      <w:pPr>
        <w:pStyle w:val="BodyText"/>
        <w:ind w:left="100" w:right="110"/>
        <w:jc w:val="both"/>
        <w:rPr>
          <w:color w:val="0000FF"/>
          <w:u w:val="single" w:color="0000FF"/>
        </w:rPr>
      </w:pPr>
    </w:p>
    <w:p w14:paraId="5C1A0820" w14:textId="2318130E" w:rsidR="00151B95" w:rsidRDefault="00FF0EDA" w:rsidP="00151B95">
      <w:pPr>
        <w:pStyle w:val="Heading3"/>
        <w:ind w:left="119"/>
      </w:pPr>
      <w:bookmarkStart w:id="465" w:name="_Toc55204144"/>
      <w:r>
        <w:t>SECTION 11.9 COMPETITIVE NEGOTIATION</w:t>
      </w:r>
      <w:r w:rsidR="00F0538F">
        <w:t xml:space="preserve"> CONTRACTOR – FIXED PRICE</w:t>
      </w:r>
      <w:bookmarkEnd w:id="465"/>
    </w:p>
    <w:p w14:paraId="41EBEE25" w14:textId="77777777" w:rsidR="00160239" w:rsidRDefault="00160239" w:rsidP="004146F0">
      <w:pPr>
        <w:pStyle w:val="BodyText"/>
        <w:rPr>
          <w:b/>
          <w:sz w:val="26"/>
        </w:rPr>
      </w:pPr>
    </w:p>
    <w:p w14:paraId="22F69CAC" w14:textId="4ABD4F46" w:rsidR="004146F0" w:rsidRPr="007D78CB" w:rsidRDefault="004146F0" w:rsidP="001C09AE">
      <w:pPr>
        <w:pStyle w:val="ListParagraph"/>
        <w:numPr>
          <w:ilvl w:val="0"/>
          <w:numId w:val="130"/>
        </w:numPr>
        <w:tabs>
          <w:tab w:val="left" w:pos="720"/>
        </w:tabs>
        <w:rPr>
          <w:sz w:val="23"/>
        </w:rPr>
      </w:pPr>
      <w:r w:rsidRPr="007D78CB">
        <w:rPr>
          <w:sz w:val="23"/>
        </w:rPr>
        <w:t>Criteria for</w:t>
      </w:r>
      <w:r w:rsidRPr="007D78CB">
        <w:rPr>
          <w:spacing w:val="-5"/>
          <w:sz w:val="23"/>
        </w:rPr>
        <w:t xml:space="preserve"> </w:t>
      </w:r>
      <w:r w:rsidRPr="007D78CB">
        <w:rPr>
          <w:sz w:val="23"/>
        </w:rPr>
        <w:t>Use:</w:t>
      </w:r>
    </w:p>
    <w:p w14:paraId="69E54940" w14:textId="1496D7A1" w:rsidR="004146F0" w:rsidRDefault="004146F0" w:rsidP="001C09AE">
      <w:pPr>
        <w:pStyle w:val="ListParagraph"/>
        <w:numPr>
          <w:ilvl w:val="1"/>
          <w:numId w:val="130"/>
        </w:numPr>
        <w:tabs>
          <w:tab w:val="left" w:pos="1440"/>
        </w:tabs>
        <w:spacing w:before="40" w:line="276" w:lineRule="auto"/>
        <w:ind w:left="1439" w:right="116"/>
        <w:jc w:val="both"/>
        <w:rPr>
          <w:sz w:val="23"/>
        </w:rPr>
      </w:pPr>
      <w:r>
        <w:rPr>
          <w:sz w:val="23"/>
        </w:rPr>
        <w:t>Provide a written determination that competitive sealed bidding is not practicable or fiscally advantageous. The AVP &amp; CFO is the approving authority for requests to use C</w:t>
      </w:r>
      <w:r w:rsidR="006A3744">
        <w:rPr>
          <w:sz w:val="23"/>
        </w:rPr>
        <w:t>ompetitive Negotiation Contractor – Fixed Price</w:t>
      </w:r>
      <w:r>
        <w:rPr>
          <w:sz w:val="23"/>
        </w:rPr>
        <w:t>.</w:t>
      </w:r>
    </w:p>
    <w:p w14:paraId="1C381A22" w14:textId="77777777" w:rsidR="004146F0" w:rsidRDefault="004146F0" w:rsidP="001C09AE">
      <w:pPr>
        <w:pStyle w:val="ListParagraph"/>
        <w:numPr>
          <w:ilvl w:val="1"/>
          <w:numId w:val="130"/>
        </w:numPr>
        <w:tabs>
          <w:tab w:val="left" w:pos="1494"/>
          <w:tab w:val="left" w:pos="1495"/>
        </w:tabs>
        <w:spacing w:before="2" w:line="276" w:lineRule="auto"/>
        <w:ind w:left="1439" w:right="118"/>
        <w:rPr>
          <w:sz w:val="23"/>
        </w:rPr>
      </w:pPr>
      <w:r>
        <w:rPr>
          <w:sz w:val="23"/>
        </w:rPr>
        <w:t>Written determination shall include the basis of determination including one or more of the</w:t>
      </w:r>
      <w:r>
        <w:rPr>
          <w:spacing w:val="-4"/>
          <w:sz w:val="23"/>
        </w:rPr>
        <w:t xml:space="preserve"> </w:t>
      </w:r>
      <w:r>
        <w:rPr>
          <w:sz w:val="23"/>
        </w:rPr>
        <w:t>following:</w:t>
      </w:r>
    </w:p>
    <w:p w14:paraId="21812540" w14:textId="727EBE32" w:rsidR="002779A2" w:rsidRDefault="004146F0" w:rsidP="001C09AE">
      <w:pPr>
        <w:pStyle w:val="BodyText"/>
        <w:numPr>
          <w:ilvl w:val="2"/>
          <w:numId w:val="130"/>
        </w:numPr>
        <w:spacing w:line="276" w:lineRule="auto"/>
        <w:ind w:right="2733"/>
      </w:pPr>
      <w:r>
        <w:t xml:space="preserve">Construction Cost </w:t>
      </w:r>
    </w:p>
    <w:p w14:paraId="6B33B548" w14:textId="77777777" w:rsidR="002779A2" w:rsidRDefault="004146F0" w:rsidP="001C09AE">
      <w:pPr>
        <w:pStyle w:val="BodyText"/>
        <w:numPr>
          <w:ilvl w:val="2"/>
          <w:numId w:val="130"/>
        </w:numPr>
        <w:spacing w:line="276" w:lineRule="auto"/>
        <w:ind w:right="2733"/>
      </w:pPr>
      <w:r>
        <w:t xml:space="preserve">Project </w:t>
      </w:r>
    </w:p>
    <w:p w14:paraId="2F4F43D3" w14:textId="7861D64A" w:rsidR="004146F0" w:rsidRDefault="004146F0" w:rsidP="001C09AE">
      <w:pPr>
        <w:pStyle w:val="BodyText"/>
        <w:numPr>
          <w:ilvl w:val="2"/>
          <w:numId w:val="130"/>
        </w:numPr>
        <w:spacing w:line="276" w:lineRule="auto"/>
        <w:ind w:right="2733"/>
      </w:pPr>
      <w:r>
        <w:t>Building Use</w:t>
      </w:r>
    </w:p>
    <w:p w14:paraId="0EE9B558" w14:textId="5ABAC9FA" w:rsidR="004146F0" w:rsidRDefault="004146F0" w:rsidP="001C09AE">
      <w:pPr>
        <w:pStyle w:val="BodyText"/>
        <w:numPr>
          <w:ilvl w:val="2"/>
          <w:numId w:val="130"/>
        </w:numPr>
        <w:spacing w:before="3"/>
      </w:pPr>
      <w:r>
        <w:t>Project Timeline</w:t>
      </w:r>
    </w:p>
    <w:p w14:paraId="36DEB395" w14:textId="5362E822" w:rsidR="004146F0" w:rsidRDefault="004146F0" w:rsidP="001C09AE">
      <w:pPr>
        <w:pStyle w:val="BodyText"/>
        <w:numPr>
          <w:ilvl w:val="2"/>
          <w:numId w:val="130"/>
        </w:numPr>
        <w:spacing w:before="3"/>
      </w:pPr>
      <w:r w:rsidRPr="00976FA3">
        <w:t>Project Phasing</w:t>
      </w:r>
    </w:p>
    <w:p w14:paraId="5315C864" w14:textId="2DAF1354" w:rsidR="00545572" w:rsidRDefault="00545572" w:rsidP="00545572">
      <w:pPr>
        <w:pStyle w:val="BodyText"/>
        <w:spacing w:before="3"/>
        <w:ind w:left="-630"/>
      </w:pPr>
      <w:r>
        <w:rPr>
          <w:noProof/>
          <w:sz w:val="20"/>
        </w:rPr>
        <w:lastRenderedPageBreak/>
        <w:drawing>
          <wp:inline distT="0" distB="0" distL="0" distR="0" wp14:anchorId="30854E5D" wp14:editId="051C1F41">
            <wp:extent cx="548004" cy="558069"/>
            <wp:effectExtent l="0" t="0" r="0" b="0"/>
            <wp:docPr id="5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2248202B" w14:textId="77777777" w:rsidR="00545572" w:rsidRDefault="00545572" w:rsidP="00545572">
      <w:pPr>
        <w:pStyle w:val="BodyText"/>
        <w:spacing w:before="3"/>
        <w:ind w:left="2160"/>
      </w:pPr>
    </w:p>
    <w:p w14:paraId="189C20F7" w14:textId="7CFBD92C" w:rsidR="004146F0" w:rsidRDefault="004146F0" w:rsidP="001C09AE">
      <w:pPr>
        <w:pStyle w:val="BodyText"/>
        <w:numPr>
          <w:ilvl w:val="2"/>
          <w:numId w:val="130"/>
        </w:numPr>
        <w:spacing w:before="3"/>
      </w:pPr>
      <w:r w:rsidRPr="00976FA3">
        <w:t>Necessity of Value Management and/or Constructability Analysis Concurrent with Design</w:t>
      </w:r>
    </w:p>
    <w:p w14:paraId="38A9624C" w14:textId="7876F385" w:rsidR="004146F0" w:rsidRDefault="004146F0" w:rsidP="001C09AE">
      <w:pPr>
        <w:pStyle w:val="BodyText"/>
        <w:numPr>
          <w:ilvl w:val="2"/>
          <w:numId w:val="130"/>
        </w:numPr>
        <w:spacing w:before="3"/>
      </w:pPr>
      <w:r w:rsidRPr="00976FA3">
        <w:t>Quality Control/ Vendor Prequalification Needs</w:t>
      </w:r>
    </w:p>
    <w:p w14:paraId="552CCAC9" w14:textId="51021773" w:rsidR="004146F0" w:rsidRPr="00976FA3" w:rsidRDefault="004146F0" w:rsidP="001C09AE">
      <w:pPr>
        <w:pStyle w:val="BodyText"/>
        <w:numPr>
          <w:ilvl w:val="2"/>
          <w:numId w:val="130"/>
        </w:numPr>
        <w:spacing w:before="3"/>
      </w:pPr>
      <w:r w:rsidRPr="00976FA3">
        <w:t>Cost/ Design Control Needs</w:t>
      </w:r>
    </w:p>
    <w:p w14:paraId="326C5E4E" w14:textId="77777777" w:rsidR="004146F0" w:rsidRDefault="004146F0" w:rsidP="004146F0">
      <w:pPr>
        <w:pStyle w:val="BodyText"/>
        <w:spacing w:before="9"/>
        <w:rPr>
          <w:sz w:val="20"/>
        </w:rPr>
      </w:pPr>
    </w:p>
    <w:p w14:paraId="5308B31F" w14:textId="77777777" w:rsidR="00DC1F77" w:rsidRDefault="004146F0" w:rsidP="001C09AE">
      <w:pPr>
        <w:pStyle w:val="ListParagraph"/>
        <w:numPr>
          <w:ilvl w:val="1"/>
          <w:numId w:val="130"/>
        </w:numPr>
        <w:tabs>
          <w:tab w:val="left" w:pos="1439"/>
        </w:tabs>
        <w:spacing w:line="276" w:lineRule="auto"/>
        <w:ind w:left="1438" w:right="241"/>
        <w:rPr>
          <w:sz w:val="23"/>
        </w:rPr>
      </w:pPr>
      <w:r>
        <w:rPr>
          <w:sz w:val="23"/>
        </w:rPr>
        <w:t xml:space="preserve">A licensed architect or engineer shall be employed or under contract to advise in use </w:t>
      </w:r>
    </w:p>
    <w:p w14:paraId="026AB5A6" w14:textId="66EDF69C" w:rsidR="004146F0" w:rsidRDefault="004146F0" w:rsidP="00DC1F77">
      <w:pPr>
        <w:pStyle w:val="ListParagraph"/>
        <w:tabs>
          <w:tab w:val="left" w:pos="1439"/>
        </w:tabs>
        <w:spacing w:line="276" w:lineRule="auto"/>
        <w:ind w:left="1438" w:right="241" w:firstLine="0"/>
        <w:rPr>
          <w:sz w:val="23"/>
        </w:rPr>
      </w:pPr>
      <w:r>
        <w:rPr>
          <w:sz w:val="23"/>
        </w:rPr>
        <w:t>of C</w:t>
      </w:r>
      <w:r w:rsidR="00F0538F">
        <w:rPr>
          <w:sz w:val="23"/>
        </w:rPr>
        <w:t xml:space="preserve">ompetitive Negotiation Contractor </w:t>
      </w:r>
      <w:r w:rsidR="006A3744">
        <w:rPr>
          <w:sz w:val="23"/>
        </w:rPr>
        <w:t>–</w:t>
      </w:r>
      <w:r w:rsidR="00F0538F">
        <w:rPr>
          <w:sz w:val="23"/>
        </w:rPr>
        <w:t xml:space="preserve"> </w:t>
      </w:r>
      <w:r w:rsidR="006A3744">
        <w:rPr>
          <w:sz w:val="23"/>
        </w:rPr>
        <w:t>Fixed Price</w:t>
      </w:r>
      <w:r>
        <w:rPr>
          <w:sz w:val="23"/>
        </w:rPr>
        <w:t>.</w:t>
      </w:r>
    </w:p>
    <w:p w14:paraId="52C75694" w14:textId="77777777" w:rsidR="004146F0" w:rsidRDefault="004146F0" w:rsidP="004146F0">
      <w:pPr>
        <w:pStyle w:val="BodyText"/>
        <w:spacing w:before="7"/>
        <w:rPr>
          <w:sz w:val="26"/>
        </w:rPr>
      </w:pPr>
    </w:p>
    <w:p w14:paraId="7DE1513B" w14:textId="77777777" w:rsidR="004146F0" w:rsidRDefault="004146F0" w:rsidP="001C09AE">
      <w:pPr>
        <w:pStyle w:val="ListParagraph"/>
        <w:numPr>
          <w:ilvl w:val="0"/>
          <w:numId w:val="130"/>
        </w:numPr>
        <w:tabs>
          <w:tab w:val="left" w:pos="718"/>
          <w:tab w:val="left" w:pos="719"/>
        </w:tabs>
        <w:spacing w:before="1"/>
        <w:ind w:left="718" w:hanging="540"/>
        <w:rPr>
          <w:sz w:val="23"/>
        </w:rPr>
      </w:pPr>
      <w:r>
        <w:rPr>
          <w:sz w:val="23"/>
        </w:rPr>
        <w:t>Procurement</w:t>
      </w:r>
      <w:r>
        <w:rPr>
          <w:spacing w:val="-8"/>
          <w:sz w:val="23"/>
        </w:rPr>
        <w:t xml:space="preserve"> </w:t>
      </w:r>
      <w:r>
        <w:rPr>
          <w:sz w:val="23"/>
        </w:rPr>
        <w:t>Procedures:</w:t>
      </w:r>
    </w:p>
    <w:p w14:paraId="47F63760" w14:textId="77777777" w:rsidR="004146F0" w:rsidRDefault="004146F0" w:rsidP="001C09AE">
      <w:pPr>
        <w:pStyle w:val="ListParagraph"/>
        <w:numPr>
          <w:ilvl w:val="1"/>
          <w:numId w:val="130"/>
        </w:numPr>
        <w:tabs>
          <w:tab w:val="left" w:pos="1259"/>
        </w:tabs>
        <w:spacing w:before="40" w:line="273" w:lineRule="auto"/>
        <w:ind w:left="1260" w:right="425" w:hanging="180"/>
        <w:rPr>
          <w:sz w:val="23"/>
        </w:rPr>
      </w:pPr>
      <w:r>
        <w:rPr>
          <w:sz w:val="23"/>
        </w:rPr>
        <w:t>AVP &amp; CFO shall appoint a Selection Committee consisting of at least three members from UVA, including a licensed design professional, if</w:t>
      </w:r>
      <w:r>
        <w:rPr>
          <w:spacing w:val="-21"/>
          <w:sz w:val="23"/>
        </w:rPr>
        <w:t xml:space="preserve"> </w:t>
      </w:r>
      <w:r>
        <w:rPr>
          <w:sz w:val="23"/>
        </w:rPr>
        <w:t>possible.</w:t>
      </w:r>
    </w:p>
    <w:p w14:paraId="4CD050F3" w14:textId="04D922EE" w:rsidR="004146F0" w:rsidRDefault="004146F0" w:rsidP="001C09AE">
      <w:pPr>
        <w:pStyle w:val="ListParagraph"/>
        <w:numPr>
          <w:ilvl w:val="1"/>
          <w:numId w:val="130"/>
        </w:numPr>
        <w:tabs>
          <w:tab w:val="left" w:pos="1259"/>
        </w:tabs>
        <w:spacing w:line="276" w:lineRule="auto"/>
        <w:ind w:left="1260" w:right="506" w:hanging="180"/>
        <w:rPr>
          <w:sz w:val="23"/>
        </w:rPr>
      </w:pPr>
      <w:r>
        <w:rPr>
          <w:sz w:val="23"/>
        </w:rPr>
        <w:t>Use a two-step Request for Qualifications/ Request for Proposals (RFQ/RFP) process.</w:t>
      </w:r>
    </w:p>
    <w:p w14:paraId="6EBE4AAC" w14:textId="1FEEFD17" w:rsidR="004146F0" w:rsidRDefault="004146F0" w:rsidP="001C09AE">
      <w:pPr>
        <w:pStyle w:val="ListParagraph"/>
        <w:numPr>
          <w:ilvl w:val="1"/>
          <w:numId w:val="130"/>
        </w:numPr>
        <w:tabs>
          <w:tab w:val="left" w:pos="1259"/>
        </w:tabs>
        <w:spacing w:before="2" w:line="276" w:lineRule="auto"/>
        <w:ind w:left="1260" w:right="284" w:hanging="180"/>
        <w:rPr>
          <w:sz w:val="23"/>
        </w:rPr>
      </w:pPr>
      <w:r>
        <w:rPr>
          <w:sz w:val="23"/>
        </w:rPr>
        <w:t>Prepare an RFQ containing UVA’s project overview and justification for use of C</w:t>
      </w:r>
      <w:r w:rsidR="003C2566">
        <w:rPr>
          <w:sz w:val="23"/>
        </w:rPr>
        <w:t>ompetitive Negotiation</w:t>
      </w:r>
      <w:r w:rsidR="00AB39C6">
        <w:rPr>
          <w:sz w:val="23"/>
        </w:rPr>
        <w:t xml:space="preserve"> Contractor – Fixed Price</w:t>
      </w:r>
      <w:r>
        <w:rPr>
          <w:sz w:val="23"/>
        </w:rPr>
        <w:t>. All offerors shall have a licensed Class “A” Contractor registered in the Commonwealth of Virginia as part of the Project</w:t>
      </w:r>
      <w:r>
        <w:rPr>
          <w:spacing w:val="-19"/>
          <w:sz w:val="23"/>
        </w:rPr>
        <w:t xml:space="preserve"> </w:t>
      </w:r>
      <w:r>
        <w:rPr>
          <w:sz w:val="23"/>
        </w:rPr>
        <w:t>team.</w:t>
      </w:r>
    </w:p>
    <w:p w14:paraId="1543A4DE" w14:textId="3471AB14" w:rsidR="004146F0" w:rsidRDefault="004146F0" w:rsidP="001C09AE">
      <w:pPr>
        <w:pStyle w:val="ListParagraph"/>
        <w:numPr>
          <w:ilvl w:val="1"/>
          <w:numId w:val="130"/>
        </w:numPr>
        <w:tabs>
          <w:tab w:val="left" w:pos="1259"/>
        </w:tabs>
        <w:spacing w:before="1" w:line="276" w:lineRule="auto"/>
        <w:ind w:left="1260" w:right="363" w:hanging="180"/>
        <w:rPr>
          <w:sz w:val="23"/>
        </w:rPr>
      </w:pPr>
      <w:r>
        <w:rPr>
          <w:sz w:val="23"/>
        </w:rPr>
        <w:t>RFQ shall include evaluation criteria and be posted in accordance with current Code of Virginia requirements for a minimum of 30 days.</w:t>
      </w:r>
    </w:p>
    <w:p w14:paraId="5F18A034" w14:textId="44037450" w:rsidR="004146F0" w:rsidRDefault="004146F0" w:rsidP="001C09AE">
      <w:pPr>
        <w:pStyle w:val="ListParagraph"/>
        <w:numPr>
          <w:ilvl w:val="1"/>
          <w:numId w:val="130"/>
        </w:numPr>
        <w:tabs>
          <w:tab w:val="left" w:pos="1258"/>
          <w:tab w:val="left" w:pos="1259"/>
        </w:tabs>
        <w:spacing w:before="1" w:line="276" w:lineRule="auto"/>
        <w:ind w:left="1260" w:right="301" w:hanging="180"/>
        <w:rPr>
          <w:sz w:val="23"/>
        </w:rPr>
      </w:pPr>
      <w:r>
        <w:rPr>
          <w:sz w:val="23"/>
        </w:rPr>
        <w:t>Selection Committee evaluates the firms’ RFQ responses and any other relevant information and recommends those best qualified with respect to criteria established</w:t>
      </w:r>
      <w:r>
        <w:rPr>
          <w:spacing w:val="-37"/>
          <w:sz w:val="23"/>
        </w:rPr>
        <w:t xml:space="preserve"> </w:t>
      </w:r>
      <w:r>
        <w:rPr>
          <w:sz w:val="23"/>
        </w:rPr>
        <w:t>for Project in RFQ. The AVP &amp; CFO shall approve the best qualified C</w:t>
      </w:r>
      <w:r w:rsidR="003A5BB4">
        <w:rPr>
          <w:sz w:val="23"/>
        </w:rPr>
        <w:t>ontractors</w:t>
      </w:r>
      <w:r>
        <w:rPr>
          <w:sz w:val="23"/>
        </w:rPr>
        <w:t xml:space="preserve"> to receive an RFP.</w:t>
      </w:r>
    </w:p>
    <w:p w14:paraId="4EC6D6A3" w14:textId="5BE5CB06" w:rsidR="004146F0" w:rsidRDefault="004146F0" w:rsidP="001C09AE">
      <w:pPr>
        <w:pStyle w:val="ListParagraph"/>
        <w:numPr>
          <w:ilvl w:val="1"/>
          <w:numId w:val="130"/>
        </w:numPr>
        <w:tabs>
          <w:tab w:val="left" w:pos="1259"/>
        </w:tabs>
        <w:spacing w:line="264" w:lineRule="exact"/>
        <w:rPr>
          <w:sz w:val="23"/>
        </w:rPr>
      </w:pPr>
      <w:r>
        <w:rPr>
          <w:sz w:val="23"/>
        </w:rPr>
        <w:t>RFQ process shall result in short list of 2-5 offerors to receive RFP.</w:t>
      </w:r>
    </w:p>
    <w:p w14:paraId="3D250CB2" w14:textId="77777777" w:rsidR="004146F0" w:rsidRDefault="004146F0" w:rsidP="001C09AE">
      <w:pPr>
        <w:pStyle w:val="ListParagraph"/>
        <w:numPr>
          <w:ilvl w:val="1"/>
          <w:numId w:val="130"/>
        </w:numPr>
        <w:tabs>
          <w:tab w:val="left" w:pos="1260"/>
        </w:tabs>
        <w:spacing w:before="41" w:line="276" w:lineRule="auto"/>
        <w:ind w:left="1260" w:right="854" w:hanging="180"/>
        <w:rPr>
          <w:sz w:val="23"/>
        </w:rPr>
      </w:pPr>
      <w:r>
        <w:rPr>
          <w:sz w:val="23"/>
        </w:rPr>
        <w:t>RFP shall include evaluation criteria and be posted in accordance with the current requirements in the Code of</w:t>
      </w:r>
      <w:r>
        <w:rPr>
          <w:spacing w:val="-15"/>
          <w:sz w:val="23"/>
        </w:rPr>
        <w:t xml:space="preserve"> </w:t>
      </w:r>
      <w:r>
        <w:rPr>
          <w:sz w:val="23"/>
        </w:rPr>
        <w:t>Virginia.</w:t>
      </w:r>
    </w:p>
    <w:p w14:paraId="5164EE91" w14:textId="77777777" w:rsidR="004146F0" w:rsidRDefault="004146F0" w:rsidP="001C09AE">
      <w:pPr>
        <w:pStyle w:val="ListParagraph"/>
        <w:numPr>
          <w:ilvl w:val="1"/>
          <w:numId w:val="130"/>
        </w:numPr>
        <w:tabs>
          <w:tab w:val="left" w:pos="1258"/>
          <w:tab w:val="left" w:pos="1259"/>
        </w:tabs>
        <w:spacing w:before="2" w:line="273" w:lineRule="auto"/>
        <w:ind w:right="112"/>
        <w:rPr>
          <w:sz w:val="23"/>
        </w:rPr>
      </w:pPr>
      <w:r>
        <w:rPr>
          <w:sz w:val="23"/>
        </w:rPr>
        <w:t>Offerors who were not selected for the short list shall be provided written notification and the reasons for such</w:t>
      </w:r>
      <w:r>
        <w:rPr>
          <w:spacing w:val="-8"/>
          <w:sz w:val="23"/>
        </w:rPr>
        <w:t xml:space="preserve"> </w:t>
      </w:r>
      <w:r>
        <w:rPr>
          <w:sz w:val="23"/>
        </w:rPr>
        <w:t>decision.</w:t>
      </w:r>
    </w:p>
    <w:p w14:paraId="28210BB7" w14:textId="3A444401" w:rsidR="004146F0" w:rsidRDefault="004146F0" w:rsidP="001C09AE">
      <w:pPr>
        <w:pStyle w:val="ListParagraph"/>
        <w:numPr>
          <w:ilvl w:val="1"/>
          <w:numId w:val="130"/>
        </w:numPr>
        <w:tabs>
          <w:tab w:val="left" w:pos="1258"/>
          <w:tab w:val="left" w:pos="1259"/>
        </w:tabs>
        <w:spacing w:before="4" w:line="276" w:lineRule="auto"/>
        <w:ind w:right="419"/>
        <w:rPr>
          <w:sz w:val="23"/>
        </w:rPr>
      </w:pPr>
      <w:r>
        <w:rPr>
          <w:sz w:val="23"/>
        </w:rPr>
        <w:t>Selection Committee shall evaluate and rank the firms’ Proposals. Prior C</w:t>
      </w:r>
      <w:r w:rsidR="003A5BB4">
        <w:rPr>
          <w:sz w:val="23"/>
        </w:rPr>
        <w:t>ompetitive Negotiation Contractor – Fixed Price</w:t>
      </w:r>
      <w:r>
        <w:rPr>
          <w:sz w:val="23"/>
        </w:rPr>
        <w:t xml:space="preserve"> or </w:t>
      </w:r>
      <w:r w:rsidR="00643297">
        <w:rPr>
          <w:sz w:val="23"/>
        </w:rPr>
        <w:t>DEB</w:t>
      </w:r>
      <w:r>
        <w:rPr>
          <w:sz w:val="23"/>
        </w:rPr>
        <w:t xml:space="preserve"> experience shall not be a prerequisite for award.</w:t>
      </w:r>
    </w:p>
    <w:p w14:paraId="16CB398F" w14:textId="2B146778" w:rsidR="004146F0" w:rsidRDefault="004146F0" w:rsidP="001C09AE">
      <w:pPr>
        <w:pStyle w:val="ListParagraph"/>
        <w:numPr>
          <w:ilvl w:val="1"/>
          <w:numId w:val="130"/>
        </w:numPr>
        <w:tabs>
          <w:tab w:val="left" w:pos="1259"/>
        </w:tabs>
        <w:spacing w:before="1" w:line="273" w:lineRule="auto"/>
        <w:ind w:left="1260" w:right="254" w:hanging="180"/>
        <w:rPr>
          <w:sz w:val="23"/>
        </w:rPr>
      </w:pPr>
      <w:r>
        <w:rPr>
          <w:sz w:val="23"/>
        </w:rPr>
        <w:t>The AVP &amp; CFO shall approve the C</w:t>
      </w:r>
      <w:r w:rsidR="00D81C46">
        <w:rPr>
          <w:sz w:val="23"/>
        </w:rPr>
        <w:t>ontractor</w:t>
      </w:r>
      <w:r>
        <w:rPr>
          <w:sz w:val="23"/>
        </w:rPr>
        <w:t xml:space="preserve"> deemed fully qualified and providing best value in response to the RFP, and the contract shall be awarded to that</w:t>
      </w:r>
      <w:r>
        <w:rPr>
          <w:spacing w:val="-27"/>
          <w:sz w:val="23"/>
        </w:rPr>
        <w:t xml:space="preserve"> </w:t>
      </w:r>
      <w:r>
        <w:rPr>
          <w:sz w:val="23"/>
        </w:rPr>
        <w:t>offeror.</w:t>
      </w:r>
    </w:p>
    <w:p w14:paraId="0D6BE0C5" w14:textId="6EFA54B9" w:rsidR="004146F0" w:rsidRDefault="004146F0" w:rsidP="001C09AE">
      <w:pPr>
        <w:pStyle w:val="ListParagraph"/>
        <w:numPr>
          <w:ilvl w:val="1"/>
          <w:numId w:val="130"/>
        </w:numPr>
        <w:tabs>
          <w:tab w:val="left" w:pos="1258"/>
          <w:tab w:val="left" w:pos="1259"/>
        </w:tabs>
        <w:spacing w:before="4" w:line="276" w:lineRule="auto"/>
        <w:ind w:left="1260" w:right="101" w:hanging="180"/>
        <w:rPr>
          <w:sz w:val="23"/>
        </w:rPr>
      </w:pPr>
      <w:r>
        <w:rPr>
          <w:sz w:val="23"/>
        </w:rPr>
        <w:t>UVA shall notify all offerors who submitted proposals, which offeror was selected for the Project. When so provided in RFP, awards may be made to more than one</w:t>
      </w:r>
      <w:r>
        <w:rPr>
          <w:spacing w:val="-23"/>
          <w:sz w:val="23"/>
        </w:rPr>
        <w:t xml:space="preserve"> </w:t>
      </w:r>
      <w:r>
        <w:rPr>
          <w:sz w:val="23"/>
        </w:rPr>
        <w:t>offeror.</w:t>
      </w:r>
    </w:p>
    <w:p w14:paraId="7E9A936B" w14:textId="77777777" w:rsidR="004146F0" w:rsidRDefault="004146F0" w:rsidP="001C09AE">
      <w:pPr>
        <w:pStyle w:val="ListParagraph"/>
        <w:numPr>
          <w:ilvl w:val="1"/>
          <w:numId w:val="130"/>
        </w:numPr>
        <w:spacing w:line="264" w:lineRule="exact"/>
        <w:ind w:left="1080" w:firstLine="0"/>
        <w:rPr>
          <w:sz w:val="23"/>
        </w:rPr>
      </w:pPr>
      <w:r>
        <w:rPr>
          <w:sz w:val="23"/>
        </w:rPr>
        <w:t>Upon request, a debriefing of the selection process will be made available to any</w:t>
      </w:r>
      <w:r>
        <w:rPr>
          <w:spacing w:val="-32"/>
          <w:sz w:val="23"/>
        </w:rPr>
        <w:t xml:space="preserve"> </w:t>
      </w:r>
      <w:r>
        <w:rPr>
          <w:sz w:val="23"/>
        </w:rPr>
        <w:t>offeror.</w:t>
      </w:r>
    </w:p>
    <w:p w14:paraId="0B16765F" w14:textId="77777777" w:rsidR="004146F0" w:rsidRDefault="004146F0" w:rsidP="004146F0">
      <w:pPr>
        <w:pStyle w:val="BodyText"/>
        <w:rPr>
          <w:sz w:val="30"/>
        </w:rPr>
      </w:pPr>
    </w:p>
    <w:p w14:paraId="77C7CFC8" w14:textId="77777777" w:rsidR="004146F0" w:rsidRDefault="004146F0" w:rsidP="001C09AE">
      <w:pPr>
        <w:pStyle w:val="ListParagraph"/>
        <w:numPr>
          <w:ilvl w:val="0"/>
          <w:numId w:val="130"/>
        </w:numPr>
        <w:tabs>
          <w:tab w:val="left" w:pos="718"/>
          <w:tab w:val="left" w:pos="719"/>
        </w:tabs>
        <w:ind w:left="718" w:hanging="540"/>
        <w:rPr>
          <w:sz w:val="23"/>
        </w:rPr>
      </w:pPr>
      <w:r>
        <w:rPr>
          <w:sz w:val="23"/>
        </w:rPr>
        <w:t>Contracting</w:t>
      </w:r>
      <w:r>
        <w:rPr>
          <w:spacing w:val="-10"/>
          <w:sz w:val="23"/>
        </w:rPr>
        <w:t xml:space="preserve"> </w:t>
      </w:r>
      <w:r>
        <w:rPr>
          <w:sz w:val="23"/>
        </w:rPr>
        <w:t>Requirements:</w:t>
      </w:r>
    </w:p>
    <w:p w14:paraId="68224675" w14:textId="4C5174BA" w:rsidR="002E65FD" w:rsidRDefault="001D1A10" w:rsidP="00B80B43">
      <w:pPr>
        <w:pStyle w:val="ListParagraph"/>
        <w:tabs>
          <w:tab w:val="left" w:pos="1259"/>
        </w:tabs>
        <w:spacing w:before="40" w:line="273" w:lineRule="auto"/>
        <w:ind w:left="1259" w:right="205" w:firstLine="0"/>
      </w:pPr>
      <w:r>
        <w:rPr>
          <w:sz w:val="23"/>
        </w:rPr>
        <w:t xml:space="preserve">Competitive </w:t>
      </w:r>
      <w:r w:rsidR="002E65FD">
        <w:rPr>
          <w:sz w:val="23"/>
        </w:rPr>
        <w:t>F</w:t>
      </w:r>
      <w:r w:rsidR="00547D93">
        <w:rPr>
          <w:sz w:val="23"/>
        </w:rPr>
        <w:t xml:space="preserve">ixed Price of construction will be established at </w:t>
      </w:r>
      <w:r w:rsidR="00251A8F">
        <w:rPr>
          <w:sz w:val="23"/>
        </w:rPr>
        <w:t xml:space="preserve">the </w:t>
      </w:r>
      <w:r w:rsidR="0069702A">
        <w:rPr>
          <w:sz w:val="23"/>
        </w:rPr>
        <w:t xml:space="preserve">time of award based on </w:t>
      </w:r>
      <w:r w:rsidR="00547D93">
        <w:rPr>
          <w:sz w:val="23"/>
        </w:rPr>
        <w:t>complet</w:t>
      </w:r>
      <w:r w:rsidR="00251A8F">
        <w:rPr>
          <w:sz w:val="23"/>
        </w:rPr>
        <w:t xml:space="preserve">ed </w:t>
      </w:r>
      <w:r w:rsidR="00547D93">
        <w:rPr>
          <w:sz w:val="23"/>
        </w:rPr>
        <w:t>Construction Drawings.</w:t>
      </w:r>
    </w:p>
    <w:p w14:paraId="766FB5D1" w14:textId="4D93723E" w:rsidR="006F4CA8" w:rsidRDefault="006F4CA8" w:rsidP="00F67C97">
      <w:pPr>
        <w:pStyle w:val="BodyText"/>
        <w:ind w:left="936"/>
      </w:pPr>
    </w:p>
    <w:p w14:paraId="2C92866C" w14:textId="1D34ED1A" w:rsidR="006F4CA8" w:rsidRDefault="006F4CA8" w:rsidP="006F4CA8">
      <w:pPr>
        <w:pStyle w:val="BodyText"/>
        <w:ind w:left="-630"/>
      </w:pPr>
      <w:r>
        <w:rPr>
          <w:noProof/>
          <w:sz w:val="20"/>
        </w:rPr>
        <w:lastRenderedPageBreak/>
        <w:drawing>
          <wp:inline distT="0" distB="0" distL="0" distR="0" wp14:anchorId="1278CFF8" wp14:editId="3FCF288C">
            <wp:extent cx="548004" cy="558069"/>
            <wp:effectExtent l="0" t="0" r="0" b="0"/>
            <wp:docPr id="54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578" cstate="print"/>
                    <a:stretch>
                      <a:fillRect/>
                    </a:stretch>
                  </pic:blipFill>
                  <pic:spPr>
                    <a:xfrm>
                      <a:off x="0" y="0"/>
                      <a:ext cx="548004" cy="558069"/>
                    </a:xfrm>
                    <a:prstGeom prst="rect">
                      <a:avLst/>
                    </a:prstGeom>
                  </pic:spPr>
                </pic:pic>
              </a:graphicData>
            </a:graphic>
          </wp:inline>
        </w:drawing>
      </w:r>
    </w:p>
    <w:p w14:paraId="0EF2D338" w14:textId="77777777" w:rsidR="006F4CA8" w:rsidRDefault="006F4CA8" w:rsidP="00F67C97">
      <w:pPr>
        <w:pStyle w:val="BodyText"/>
        <w:ind w:left="936"/>
      </w:pPr>
    </w:p>
    <w:p w14:paraId="0499D9DA" w14:textId="77777777" w:rsidR="006F4CA8" w:rsidRDefault="006F4CA8" w:rsidP="00F67C97">
      <w:pPr>
        <w:pStyle w:val="BodyText"/>
        <w:ind w:left="936"/>
      </w:pPr>
    </w:p>
    <w:p w14:paraId="29A48CBF" w14:textId="149DCBA3" w:rsidR="00F67C97" w:rsidRPr="00F67C97" w:rsidRDefault="00F67C97" w:rsidP="00F67C97">
      <w:pPr>
        <w:pStyle w:val="BodyText"/>
        <w:ind w:left="936"/>
      </w:pPr>
      <w:r w:rsidRPr="00F67C97">
        <w:t>See the following Contract Administration website link:</w:t>
      </w:r>
    </w:p>
    <w:p w14:paraId="28B84245" w14:textId="74E5E669" w:rsidR="00F67C97" w:rsidRDefault="001C1763" w:rsidP="00F67C97">
      <w:pPr>
        <w:pStyle w:val="BodyText"/>
        <w:ind w:left="882"/>
      </w:pPr>
      <w:hyperlink r:id="rId609" w:history="1">
        <w:r w:rsidR="007A0CAF" w:rsidRPr="00996E88">
          <w:rPr>
            <w:rStyle w:val="Hyperlink"/>
          </w:rPr>
          <w:t>https://www.fm.virginia.edu/depts/fpc/contractadmin/compnegotiation.html</w:t>
        </w:r>
      </w:hyperlink>
    </w:p>
    <w:p w14:paraId="16B80412" w14:textId="79A2D9B3" w:rsidR="00F67C97" w:rsidRDefault="00F67C97" w:rsidP="00F67C97">
      <w:pPr>
        <w:pStyle w:val="ListParagraph"/>
        <w:tabs>
          <w:tab w:val="left" w:pos="1258"/>
        </w:tabs>
        <w:spacing w:before="4" w:line="276" w:lineRule="auto"/>
        <w:ind w:left="1260" w:right="180" w:firstLine="0"/>
        <w:rPr>
          <w:sz w:val="23"/>
        </w:rPr>
      </w:pPr>
    </w:p>
    <w:p w14:paraId="7786A6BA" w14:textId="77777777" w:rsidR="00F67C97" w:rsidRDefault="00F67C97" w:rsidP="00F67C97">
      <w:pPr>
        <w:pStyle w:val="ListParagraph"/>
        <w:tabs>
          <w:tab w:val="left" w:pos="1258"/>
        </w:tabs>
        <w:spacing w:before="4" w:line="276" w:lineRule="auto"/>
        <w:ind w:left="1260" w:right="180" w:firstLine="0"/>
        <w:rPr>
          <w:sz w:val="23"/>
        </w:rPr>
      </w:pPr>
    </w:p>
    <w:p w14:paraId="6BD0E838" w14:textId="4869A727" w:rsidR="00F67C97" w:rsidRDefault="00F67C97" w:rsidP="00F67C97">
      <w:pPr>
        <w:pStyle w:val="ListParagraph"/>
        <w:tabs>
          <w:tab w:val="left" w:pos="1258"/>
        </w:tabs>
        <w:spacing w:before="4" w:line="276" w:lineRule="auto"/>
        <w:ind w:left="1260" w:right="180" w:firstLine="0"/>
        <w:rPr>
          <w:sz w:val="23"/>
        </w:rPr>
      </w:pPr>
    </w:p>
    <w:p w14:paraId="4DAD0897" w14:textId="77777777" w:rsidR="00FF0EDA" w:rsidRPr="0057233B" w:rsidRDefault="00FF0EDA" w:rsidP="00FF0EDA">
      <w:pPr>
        <w:pStyle w:val="BodyText"/>
        <w:rPr>
          <w:highlight w:val="yellow"/>
        </w:rPr>
      </w:pPr>
    </w:p>
    <w:p w14:paraId="0E37C802" w14:textId="7284F0CF" w:rsidR="00FF0EDA" w:rsidRDefault="00FF0EDA" w:rsidP="00FF0EDA">
      <w:pPr>
        <w:pStyle w:val="Heading3"/>
        <w:ind w:left="119"/>
        <w:sectPr w:rsidR="00FF0EDA">
          <w:headerReference w:type="default" r:id="rId610"/>
          <w:footerReference w:type="default" r:id="rId611"/>
          <w:pgSz w:w="12240" w:h="15840"/>
          <w:pgMar w:top="720" w:right="1320" w:bottom="1240" w:left="1340" w:header="0" w:footer="1049" w:gutter="0"/>
          <w:pgNumType w:start="170"/>
          <w:cols w:space="720"/>
        </w:sectPr>
      </w:pPr>
    </w:p>
    <w:p w14:paraId="0D00A8CE" w14:textId="77777777" w:rsidR="00BD63E6" w:rsidRDefault="00BD63E6">
      <w:pPr>
        <w:pStyle w:val="BodyText"/>
        <w:spacing w:before="10"/>
        <w:rPr>
          <w:sz w:val="19"/>
        </w:rPr>
      </w:pPr>
    </w:p>
    <w:p w14:paraId="6D58A387"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3B2123C" wp14:editId="41726682">
                <wp:extent cx="6018530" cy="57150"/>
                <wp:effectExtent l="7620" t="0" r="3175" b="0"/>
                <wp:docPr id="22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29" name="Line 10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0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E115F8" id="Group 10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">
                <v:line id="Line 10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" strokeweight="3pt"/>
                <v:line id="Line 10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" strokeweight=".72pt"/>
                <w10:anchorlock/>
              </v:group>
            </w:pict>
          </mc:Fallback>
        </mc:AlternateContent>
      </w:r>
    </w:p>
    <w:p w14:paraId="7C8650D3" w14:textId="38B4A002" w:rsidR="00BD63E6" w:rsidRDefault="00D94B7A">
      <w:pPr>
        <w:pStyle w:val="Heading1"/>
        <w:spacing w:before="142"/>
      </w:pPr>
      <w:bookmarkStart w:id="466" w:name="CHAPTER_12188:_[RESERVED]"/>
      <w:bookmarkStart w:id="467" w:name="_Toc55204145"/>
      <w:bookmarkEnd w:id="466"/>
      <w:r>
        <w:rPr>
          <w:color w:val="0070C0"/>
        </w:rPr>
        <w:t>CHAPTER 12: [RESERVED]</w:t>
      </w:r>
      <w:bookmarkEnd w:id="467"/>
    </w:p>
    <w:p w14:paraId="47D7A650" w14:textId="77777777" w:rsidR="00BD63E6" w:rsidRDefault="00DE5247">
      <w:pPr>
        <w:pStyle w:val="BodyText"/>
        <w:spacing w:before="7"/>
        <w:rPr>
          <w:b/>
          <w:sz w:val="12"/>
        </w:rPr>
      </w:pPr>
      <w:r>
        <w:rPr>
          <w:noProof/>
        </w:rPr>
        <mc:AlternateContent>
          <mc:Choice Requires="wpg">
            <w:drawing>
              <wp:anchor distT="0" distB="0" distL="0" distR="0" simplePos="0" relativeHeight="251755008" behindDoc="0" locked="0" layoutInCell="1" allowOverlap="1" wp14:anchorId="5CD3537B" wp14:editId="32366FC0">
                <wp:simplePos x="0" y="0"/>
                <wp:positionH relativeFrom="page">
                  <wp:posOffset>876935</wp:posOffset>
                </wp:positionH>
                <wp:positionV relativeFrom="paragraph">
                  <wp:posOffset>117475</wp:posOffset>
                </wp:positionV>
                <wp:extent cx="6018530" cy="57150"/>
                <wp:effectExtent l="635" t="5715" r="635" b="3810"/>
                <wp:wrapTopAndBottom/>
                <wp:docPr id="22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5"/>
                          <a:chExt cx="9478" cy="90"/>
                        </a:xfrm>
                      </wpg:grpSpPr>
                      <wps:wsp>
                        <wps:cNvPr id="226" name="Line 102"/>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01"/>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323425" id="Group 100" o:spid="_x0000_s1026" style="position:absolute;margin-left:69.05pt;margin-top:9.25pt;width:473.9pt;height:4.5pt;z-index:251755008;mso-wrap-distance-left:0;mso-wrap-distance-right:0;mso-position-horizontal-relative:page" coordorigin="1381,185"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">
                <v:line id="Line 102"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" strokeweight=".72pt"/>
                <v:line id="Line 101"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" strokeweight="3pt"/>
                <w10:wrap type="topAndBottom" anchorx="page"/>
              </v:group>
            </w:pict>
          </mc:Fallback>
        </mc:AlternateContent>
      </w:r>
    </w:p>
    <w:p w14:paraId="6080BC5D" w14:textId="32AB6E11" w:rsidR="00BD63E6" w:rsidRDefault="00BD63E6">
      <w:pPr>
        <w:pStyle w:val="BodyText"/>
        <w:spacing w:before="6"/>
        <w:rPr>
          <w:b/>
          <w:sz w:val="22"/>
        </w:rPr>
      </w:pPr>
    </w:p>
    <w:p w14:paraId="042D6EED" w14:textId="77777777" w:rsidR="00BD63E6" w:rsidRDefault="00BD63E6">
      <w:pPr>
        <w:rPr>
          <w:sz w:val="20"/>
        </w:rPr>
        <w:sectPr w:rsidR="00BD63E6">
          <w:headerReference w:type="default" r:id="rId612"/>
          <w:pgSz w:w="12240" w:h="15840"/>
          <w:pgMar w:top="1600" w:right="1260" w:bottom="1240" w:left="1280" w:header="720" w:footer="1049" w:gutter="0"/>
          <w:cols w:space="720"/>
        </w:sectPr>
      </w:pPr>
      <w:bookmarkStart w:id="468" w:name="_bookmark372"/>
      <w:bookmarkEnd w:id="468"/>
    </w:p>
    <w:p w14:paraId="5E05343E" w14:textId="352E0E7F" w:rsidR="00BD63E6" w:rsidRDefault="00BD63E6">
      <w:pPr>
        <w:pStyle w:val="BodyText"/>
        <w:spacing w:before="2"/>
        <w:rPr>
          <w:sz w:val="13"/>
        </w:rPr>
      </w:pPr>
    </w:p>
    <w:p w14:paraId="77CE00B0" w14:textId="77777777" w:rsidR="008E1B87" w:rsidRDefault="008E1B87" w:rsidP="008E1B87">
      <w:pPr>
        <w:pStyle w:val="BodyText"/>
        <w:spacing w:before="10"/>
        <w:rPr>
          <w:sz w:val="19"/>
        </w:rPr>
      </w:pPr>
    </w:p>
    <w:p w14:paraId="34FD54C0" w14:textId="77777777" w:rsidR="008E1B87" w:rsidRDefault="008E1B87" w:rsidP="008E1B87">
      <w:pPr>
        <w:pStyle w:val="BodyText"/>
        <w:spacing w:line="89" w:lineRule="exact"/>
        <w:ind w:left="104"/>
        <w:rPr>
          <w:sz w:val="8"/>
        </w:rPr>
      </w:pPr>
      <w:r>
        <w:rPr>
          <w:noProof/>
          <w:position w:val="-1"/>
          <w:sz w:val="8"/>
        </w:rPr>
        <mc:AlternateContent>
          <mc:Choice Requires="wpg">
            <w:drawing>
              <wp:inline distT="0" distB="0" distL="0" distR="0" wp14:anchorId="38DF0786" wp14:editId="5F307805">
                <wp:extent cx="6018530" cy="57150"/>
                <wp:effectExtent l="7620" t="0" r="3175" b="0"/>
                <wp:docPr id="54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48" name="Line 10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Line 10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43F907" id="Group 10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">
                <v:line id="Line 10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" strokeweight="3pt"/>
                <v:line id="Line 10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" strokeweight=".72pt"/>
                <w10:anchorlock/>
              </v:group>
            </w:pict>
          </mc:Fallback>
        </mc:AlternateContent>
      </w:r>
    </w:p>
    <w:p w14:paraId="75A92A7B" w14:textId="78C074F9" w:rsidR="008E1B87" w:rsidRDefault="008E1B87" w:rsidP="008E1B87">
      <w:pPr>
        <w:pStyle w:val="Heading1"/>
        <w:spacing w:before="142"/>
      </w:pPr>
      <w:bookmarkStart w:id="469" w:name="_Toc55204146"/>
      <w:r>
        <w:rPr>
          <w:color w:val="0070C0"/>
        </w:rPr>
        <w:t>CHAPTER 13: MASTER PLANS AND SITE &amp; UTILITY DRAWINGS</w:t>
      </w:r>
      <w:bookmarkEnd w:id="469"/>
    </w:p>
    <w:p w14:paraId="75CF9DA0" w14:textId="77777777" w:rsidR="008E1B87" w:rsidRDefault="008E1B87" w:rsidP="008E1B87">
      <w:pPr>
        <w:pStyle w:val="BodyText"/>
        <w:spacing w:before="7"/>
        <w:rPr>
          <w:b/>
          <w:sz w:val="12"/>
        </w:rPr>
      </w:pPr>
      <w:r>
        <w:rPr>
          <w:noProof/>
        </w:rPr>
        <mc:AlternateContent>
          <mc:Choice Requires="wpg">
            <w:drawing>
              <wp:anchor distT="0" distB="0" distL="0" distR="0" simplePos="0" relativeHeight="503017816" behindDoc="0" locked="0" layoutInCell="1" allowOverlap="1" wp14:anchorId="61793793" wp14:editId="0255E17E">
                <wp:simplePos x="0" y="0"/>
                <wp:positionH relativeFrom="page">
                  <wp:posOffset>876935</wp:posOffset>
                </wp:positionH>
                <wp:positionV relativeFrom="paragraph">
                  <wp:posOffset>117475</wp:posOffset>
                </wp:positionV>
                <wp:extent cx="6018530" cy="57150"/>
                <wp:effectExtent l="635" t="5715" r="635" b="3810"/>
                <wp:wrapTopAndBottom/>
                <wp:docPr id="55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5"/>
                          <a:chExt cx="9478" cy="90"/>
                        </a:xfrm>
                      </wpg:grpSpPr>
                      <wps:wsp>
                        <wps:cNvPr id="551" name="Line 102"/>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101"/>
                        <wps:cNvCnPr>
                          <a:cxnSpLocks noChangeShapeType="1"/>
                        </wps:cNvCnPr>
                        <wps:spPr bwMode="auto">
                          <a:xfrm>
                            <a:off x="1411" y="244"/>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C767D3" id="Group 100" o:spid="_x0000_s1026" style="position:absolute;margin-left:69.05pt;margin-top:9.25pt;width:473.9pt;height:4.5pt;z-index:503017816;mso-wrap-distance-left:0;mso-wrap-distance-right:0;mso-position-horizontal-relative:page" coordorigin="1381,185"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">
                <v:line id="Line 102"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" strokeweight=".72pt"/>
                <v:line id="Line 101" o:spid="_x0000_s1028" style="position:absolute;visibility:visible;mso-wrap-style:square" from="1411,244" to="1082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" strokeweight="3pt"/>
                <w10:wrap type="topAndBottom" anchorx="page"/>
              </v:group>
            </w:pict>
          </mc:Fallback>
        </mc:AlternateContent>
      </w:r>
    </w:p>
    <w:p w14:paraId="5192D984" w14:textId="269DE01C" w:rsidR="00BD63E6" w:rsidRDefault="00D94B7A">
      <w:pPr>
        <w:pStyle w:val="Heading3"/>
        <w:spacing w:before="152"/>
        <w:ind w:left="160"/>
      </w:pPr>
      <w:bookmarkStart w:id="470" w:name="SECTION_13.1___MASTER_PLANS"/>
      <w:bookmarkStart w:id="471" w:name="_Toc55204147"/>
      <w:bookmarkEnd w:id="470"/>
      <w:r>
        <w:t>SECTION 13.1 MASTER PLANS</w:t>
      </w:r>
      <w:bookmarkEnd w:id="471"/>
    </w:p>
    <w:p w14:paraId="09AF888E" w14:textId="77777777" w:rsidR="00BD63E6" w:rsidRDefault="00D94B7A" w:rsidP="001C09AE">
      <w:pPr>
        <w:pStyle w:val="ListParagraph"/>
        <w:numPr>
          <w:ilvl w:val="2"/>
          <w:numId w:val="38"/>
        </w:numPr>
        <w:tabs>
          <w:tab w:val="left" w:pos="1024"/>
        </w:tabs>
        <w:spacing w:before="175"/>
        <w:ind w:right="150" w:firstLine="0"/>
        <w:jc w:val="both"/>
        <w:rPr>
          <w:sz w:val="23"/>
        </w:rPr>
      </w:pPr>
      <w:r>
        <w:rPr>
          <w:sz w:val="23"/>
        </w:rPr>
        <w:t xml:space="preserve">Each Capital Project must conform to a Site, Precinct or Master Plan developed by the </w:t>
      </w:r>
      <w:hyperlink r:id="rId613">
        <w:r>
          <w:rPr>
            <w:color w:val="0000FF"/>
            <w:sz w:val="23"/>
            <w:u w:val="single" w:color="0000FF"/>
          </w:rPr>
          <w:t>Architect</w:t>
        </w:r>
        <w:r>
          <w:rPr>
            <w:color w:val="0000FF"/>
            <w:spacing w:val="-6"/>
            <w:sz w:val="23"/>
            <w:u w:val="single" w:color="0000FF"/>
          </w:rPr>
          <w:t xml:space="preserve"> </w:t>
        </w:r>
        <w:r>
          <w:rPr>
            <w:color w:val="0000FF"/>
            <w:sz w:val="23"/>
            <w:u w:val="single" w:color="0000FF"/>
          </w:rPr>
          <w:t>for</w:t>
        </w:r>
        <w:r>
          <w:rPr>
            <w:color w:val="0000FF"/>
            <w:spacing w:val="-5"/>
            <w:sz w:val="23"/>
            <w:u w:val="single" w:color="0000FF"/>
          </w:rPr>
          <w:t xml:space="preserve"> </w:t>
        </w:r>
        <w:r>
          <w:rPr>
            <w:color w:val="0000FF"/>
            <w:sz w:val="23"/>
            <w:u w:val="single" w:color="0000FF"/>
          </w:rPr>
          <w:t>the</w:t>
        </w:r>
        <w:r>
          <w:rPr>
            <w:color w:val="0000FF"/>
            <w:spacing w:val="-6"/>
            <w:sz w:val="23"/>
            <w:u w:val="single" w:color="0000FF"/>
          </w:rPr>
          <w:t xml:space="preserve"> </w:t>
        </w:r>
        <w:r>
          <w:rPr>
            <w:color w:val="0000FF"/>
            <w:sz w:val="23"/>
            <w:u w:val="single" w:color="0000FF"/>
          </w:rPr>
          <w:t>University</w:t>
        </w:r>
        <w:r>
          <w:rPr>
            <w:color w:val="0000FF"/>
            <w:spacing w:val="-7"/>
            <w:sz w:val="23"/>
            <w:u w:val="single" w:color="0000FF"/>
          </w:rPr>
          <w:t xml:space="preserve"> </w:t>
        </w:r>
      </w:hyperlink>
      <w:r>
        <w:rPr>
          <w:sz w:val="23"/>
        </w:rPr>
        <w:t>and</w:t>
      </w:r>
      <w:r>
        <w:rPr>
          <w:spacing w:val="-5"/>
          <w:sz w:val="23"/>
        </w:rPr>
        <w:t xml:space="preserve"> </w:t>
      </w:r>
      <w:r>
        <w:rPr>
          <w:sz w:val="23"/>
        </w:rPr>
        <w:t>approved</w:t>
      </w:r>
      <w:r>
        <w:rPr>
          <w:spacing w:val="-5"/>
          <w:sz w:val="23"/>
        </w:rPr>
        <w:t xml:space="preserve"> </w:t>
      </w:r>
      <w:r>
        <w:rPr>
          <w:sz w:val="23"/>
        </w:rPr>
        <w:t>by</w:t>
      </w:r>
      <w:r>
        <w:rPr>
          <w:spacing w:val="-10"/>
          <w:sz w:val="23"/>
        </w:rPr>
        <w:t xml:space="preserve"> </w:t>
      </w:r>
      <w:r>
        <w:rPr>
          <w:sz w:val="23"/>
        </w:rPr>
        <w:t>the</w:t>
      </w:r>
      <w:r>
        <w:rPr>
          <w:spacing w:val="-4"/>
          <w:sz w:val="23"/>
        </w:rPr>
        <w:t xml:space="preserve"> </w:t>
      </w:r>
      <w:hyperlink r:id="rId614">
        <w:r>
          <w:rPr>
            <w:color w:val="0000FF"/>
            <w:sz w:val="23"/>
            <w:u w:val="single" w:color="0000FF"/>
          </w:rPr>
          <w:t>BOV</w:t>
        </w:r>
        <w:r>
          <w:rPr>
            <w:sz w:val="23"/>
          </w:rPr>
          <w:t>.</w:t>
        </w:r>
      </w:hyperlink>
      <w:r>
        <w:rPr>
          <w:spacing w:val="-5"/>
          <w:sz w:val="23"/>
        </w:rPr>
        <w:t xml:space="preserve"> </w:t>
      </w:r>
      <w:r>
        <w:rPr>
          <w:sz w:val="23"/>
        </w:rPr>
        <w:t>The</w:t>
      </w:r>
      <w:r>
        <w:rPr>
          <w:spacing w:val="-6"/>
          <w:sz w:val="23"/>
        </w:rPr>
        <w:t xml:space="preserve"> </w:t>
      </w:r>
      <w:hyperlink r:id="rId615">
        <w:r>
          <w:rPr>
            <w:color w:val="0000FF"/>
            <w:sz w:val="23"/>
            <w:u w:val="single" w:color="0000FF"/>
          </w:rPr>
          <w:t>Architect</w:t>
        </w:r>
        <w:r>
          <w:rPr>
            <w:color w:val="0000FF"/>
            <w:spacing w:val="-4"/>
            <w:sz w:val="23"/>
            <w:u w:val="single" w:color="0000FF"/>
          </w:rPr>
          <w:t xml:space="preserve"> </w:t>
        </w:r>
        <w:r>
          <w:rPr>
            <w:color w:val="0000FF"/>
            <w:sz w:val="23"/>
            <w:u w:val="single" w:color="0000FF"/>
          </w:rPr>
          <w:t>for</w:t>
        </w:r>
        <w:r>
          <w:rPr>
            <w:color w:val="0000FF"/>
            <w:spacing w:val="-5"/>
            <w:sz w:val="23"/>
            <w:u w:val="single" w:color="0000FF"/>
          </w:rPr>
          <w:t xml:space="preserve"> </w:t>
        </w:r>
        <w:r>
          <w:rPr>
            <w:color w:val="0000FF"/>
            <w:sz w:val="23"/>
            <w:u w:val="single" w:color="0000FF"/>
          </w:rPr>
          <w:t>the</w:t>
        </w:r>
        <w:r>
          <w:rPr>
            <w:color w:val="0000FF"/>
            <w:spacing w:val="-4"/>
            <w:sz w:val="23"/>
            <w:u w:val="single" w:color="0000FF"/>
          </w:rPr>
          <w:t xml:space="preserve"> </w:t>
        </w:r>
        <w:r>
          <w:rPr>
            <w:color w:val="0000FF"/>
            <w:sz w:val="23"/>
            <w:u w:val="single" w:color="0000FF"/>
          </w:rPr>
          <w:t>University</w:t>
        </w:r>
        <w:r>
          <w:rPr>
            <w:color w:val="0000FF"/>
            <w:spacing w:val="-10"/>
            <w:sz w:val="23"/>
            <w:u w:val="single" w:color="0000FF"/>
          </w:rPr>
          <w:t xml:space="preserve"> </w:t>
        </w:r>
      </w:hyperlink>
      <w:r>
        <w:rPr>
          <w:sz w:val="23"/>
        </w:rPr>
        <w:t>is</w:t>
      </w:r>
      <w:r>
        <w:rPr>
          <w:spacing w:val="-6"/>
          <w:sz w:val="23"/>
        </w:rPr>
        <w:t xml:space="preserve"> </w:t>
      </w:r>
      <w:r>
        <w:rPr>
          <w:sz w:val="23"/>
        </w:rPr>
        <w:t>responsible during</w:t>
      </w:r>
      <w:r>
        <w:rPr>
          <w:spacing w:val="-12"/>
          <w:sz w:val="23"/>
        </w:rPr>
        <w:t xml:space="preserve"> </w:t>
      </w:r>
      <w:r>
        <w:rPr>
          <w:sz w:val="23"/>
        </w:rPr>
        <w:t>Project</w:t>
      </w:r>
      <w:r>
        <w:rPr>
          <w:spacing w:val="-9"/>
          <w:sz w:val="23"/>
        </w:rPr>
        <w:t xml:space="preserve"> </w:t>
      </w:r>
      <w:r>
        <w:rPr>
          <w:sz w:val="23"/>
        </w:rPr>
        <w:t>formulation</w:t>
      </w:r>
      <w:r>
        <w:rPr>
          <w:spacing w:val="-12"/>
          <w:sz w:val="23"/>
        </w:rPr>
        <w:t xml:space="preserve"> </w:t>
      </w:r>
      <w:r>
        <w:rPr>
          <w:sz w:val="23"/>
        </w:rPr>
        <w:t>and</w:t>
      </w:r>
      <w:r>
        <w:rPr>
          <w:spacing w:val="-10"/>
          <w:sz w:val="23"/>
        </w:rPr>
        <w:t xml:space="preserve"> </w:t>
      </w:r>
      <w:r>
        <w:rPr>
          <w:sz w:val="23"/>
        </w:rPr>
        <w:t>Project</w:t>
      </w:r>
      <w:r>
        <w:rPr>
          <w:spacing w:val="-11"/>
          <w:sz w:val="23"/>
        </w:rPr>
        <w:t xml:space="preserve"> </w:t>
      </w:r>
      <w:r>
        <w:rPr>
          <w:sz w:val="23"/>
        </w:rPr>
        <w:t>conceptual</w:t>
      </w:r>
      <w:r>
        <w:rPr>
          <w:spacing w:val="-9"/>
          <w:sz w:val="23"/>
        </w:rPr>
        <w:t xml:space="preserve"> </w:t>
      </w:r>
      <w:r>
        <w:rPr>
          <w:sz w:val="23"/>
        </w:rPr>
        <w:t>development</w:t>
      </w:r>
      <w:r>
        <w:rPr>
          <w:spacing w:val="-9"/>
          <w:sz w:val="23"/>
        </w:rPr>
        <w:t xml:space="preserve"> </w:t>
      </w:r>
      <w:r>
        <w:rPr>
          <w:sz w:val="23"/>
        </w:rPr>
        <w:t>to</w:t>
      </w:r>
      <w:r>
        <w:rPr>
          <w:spacing w:val="-10"/>
          <w:sz w:val="23"/>
        </w:rPr>
        <w:t xml:space="preserve"> </w:t>
      </w:r>
      <w:r>
        <w:rPr>
          <w:sz w:val="23"/>
        </w:rPr>
        <w:t>ensure</w:t>
      </w:r>
      <w:r>
        <w:rPr>
          <w:spacing w:val="-9"/>
          <w:sz w:val="23"/>
        </w:rPr>
        <w:t xml:space="preserve"> </w:t>
      </w:r>
      <w:r>
        <w:rPr>
          <w:sz w:val="23"/>
        </w:rPr>
        <w:t>the</w:t>
      </w:r>
      <w:r>
        <w:rPr>
          <w:spacing w:val="-9"/>
          <w:sz w:val="23"/>
        </w:rPr>
        <w:t xml:space="preserve"> </w:t>
      </w:r>
      <w:r>
        <w:rPr>
          <w:sz w:val="23"/>
        </w:rPr>
        <w:t>Project</w:t>
      </w:r>
      <w:r>
        <w:rPr>
          <w:spacing w:val="-9"/>
          <w:sz w:val="23"/>
        </w:rPr>
        <w:t xml:space="preserve"> </w:t>
      </w:r>
      <w:r>
        <w:rPr>
          <w:sz w:val="23"/>
        </w:rPr>
        <w:t>is</w:t>
      </w:r>
      <w:r>
        <w:rPr>
          <w:spacing w:val="-10"/>
          <w:sz w:val="23"/>
        </w:rPr>
        <w:t xml:space="preserve"> </w:t>
      </w:r>
      <w:r>
        <w:rPr>
          <w:sz w:val="23"/>
        </w:rPr>
        <w:t>consistent</w:t>
      </w:r>
      <w:r>
        <w:rPr>
          <w:spacing w:val="-9"/>
          <w:sz w:val="23"/>
        </w:rPr>
        <w:t xml:space="preserve"> </w:t>
      </w:r>
      <w:r>
        <w:rPr>
          <w:sz w:val="23"/>
        </w:rPr>
        <w:t>with the University Master and Precinct</w:t>
      </w:r>
      <w:r>
        <w:rPr>
          <w:spacing w:val="-42"/>
          <w:sz w:val="23"/>
        </w:rPr>
        <w:t xml:space="preserve"> </w:t>
      </w:r>
      <w:r>
        <w:rPr>
          <w:sz w:val="23"/>
        </w:rPr>
        <w:t>Plans.</w:t>
      </w:r>
    </w:p>
    <w:p w14:paraId="2E165CC5" w14:textId="77777777" w:rsidR="00BD63E6" w:rsidRDefault="00BD63E6">
      <w:pPr>
        <w:pStyle w:val="BodyText"/>
        <w:spacing w:before="1"/>
      </w:pPr>
    </w:p>
    <w:p w14:paraId="2AF1B959" w14:textId="4782C7CA" w:rsidR="00BD63E6" w:rsidRDefault="00D94B7A" w:rsidP="001C09AE">
      <w:pPr>
        <w:pStyle w:val="ListParagraph"/>
        <w:numPr>
          <w:ilvl w:val="2"/>
          <w:numId w:val="38"/>
        </w:numPr>
        <w:tabs>
          <w:tab w:val="left" w:pos="989"/>
        </w:tabs>
        <w:ind w:right="150" w:firstLine="0"/>
        <w:jc w:val="both"/>
        <w:rPr>
          <w:sz w:val="23"/>
        </w:rPr>
      </w:pPr>
      <w:r>
        <w:rPr>
          <w:sz w:val="23"/>
        </w:rPr>
        <w:t xml:space="preserve">A Utility Master Plan will be developed by the </w:t>
      </w:r>
      <w:r w:rsidR="00BC149E">
        <w:rPr>
          <w:sz w:val="23"/>
        </w:rPr>
        <w:t xml:space="preserve">FM Director for Energy &amp; Utilities </w:t>
      </w:r>
      <w:r>
        <w:rPr>
          <w:sz w:val="23"/>
        </w:rPr>
        <w:t>to ensure utility capacities</w:t>
      </w:r>
      <w:r>
        <w:rPr>
          <w:spacing w:val="-15"/>
          <w:sz w:val="23"/>
        </w:rPr>
        <w:t xml:space="preserve"> </w:t>
      </w:r>
      <w:r>
        <w:rPr>
          <w:sz w:val="23"/>
        </w:rPr>
        <w:t>exist</w:t>
      </w:r>
      <w:r>
        <w:rPr>
          <w:spacing w:val="-16"/>
          <w:sz w:val="23"/>
        </w:rPr>
        <w:t xml:space="preserve"> </w:t>
      </w:r>
      <w:r>
        <w:rPr>
          <w:sz w:val="23"/>
        </w:rPr>
        <w:t>to</w:t>
      </w:r>
      <w:r>
        <w:rPr>
          <w:spacing w:val="-14"/>
          <w:sz w:val="23"/>
        </w:rPr>
        <w:t xml:space="preserve"> </w:t>
      </w:r>
      <w:r>
        <w:rPr>
          <w:sz w:val="23"/>
        </w:rPr>
        <w:t>support</w:t>
      </w:r>
      <w:r>
        <w:rPr>
          <w:spacing w:val="-14"/>
          <w:sz w:val="23"/>
        </w:rPr>
        <w:t xml:space="preserve"> </w:t>
      </w:r>
      <w:r>
        <w:rPr>
          <w:sz w:val="23"/>
        </w:rPr>
        <w:t>the</w:t>
      </w:r>
      <w:r>
        <w:rPr>
          <w:spacing w:val="-13"/>
          <w:sz w:val="23"/>
        </w:rPr>
        <w:t xml:space="preserve"> </w:t>
      </w:r>
      <w:r>
        <w:rPr>
          <w:sz w:val="23"/>
        </w:rPr>
        <w:t>Master</w:t>
      </w:r>
      <w:r>
        <w:rPr>
          <w:spacing w:val="-14"/>
          <w:sz w:val="23"/>
        </w:rPr>
        <w:t xml:space="preserve"> </w:t>
      </w:r>
      <w:r>
        <w:rPr>
          <w:sz w:val="23"/>
        </w:rPr>
        <w:t>Plan.</w:t>
      </w:r>
      <w:r>
        <w:rPr>
          <w:spacing w:val="-17"/>
          <w:sz w:val="23"/>
        </w:rPr>
        <w:t xml:space="preserve"> </w:t>
      </w:r>
      <w:r>
        <w:rPr>
          <w:sz w:val="23"/>
        </w:rPr>
        <w:t>Utility</w:t>
      </w:r>
      <w:r>
        <w:rPr>
          <w:spacing w:val="-19"/>
          <w:sz w:val="23"/>
        </w:rPr>
        <w:t xml:space="preserve"> </w:t>
      </w:r>
      <w:r>
        <w:rPr>
          <w:sz w:val="23"/>
        </w:rPr>
        <w:t>facility</w:t>
      </w:r>
      <w:r>
        <w:rPr>
          <w:spacing w:val="-19"/>
          <w:sz w:val="23"/>
        </w:rPr>
        <w:t xml:space="preserve"> </w:t>
      </w:r>
      <w:r>
        <w:rPr>
          <w:sz w:val="23"/>
        </w:rPr>
        <w:t>locations</w:t>
      </w:r>
      <w:r>
        <w:rPr>
          <w:spacing w:val="-15"/>
          <w:sz w:val="23"/>
        </w:rPr>
        <w:t xml:space="preserve"> </w:t>
      </w:r>
      <w:r>
        <w:rPr>
          <w:sz w:val="23"/>
        </w:rPr>
        <w:t>will</w:t>
      </w:r>
      <w:r>
        <w:rPr>
          <w:spacing w:val="-16"/>
          <w:sz w:val="23"/>
        </w:rPr>
        <w:t xml:space="preserve"> </w:t>
      </w:r>
      <w:r>
        <w:rPr>
          <w:sz w:val="23"/>
        </w:rPr>
        <w:t>be</w:t>
      </w:r>
      <w:r>
        <w:rPr>
          <w:spacing w:val="-16"/>
          <w:sz w:val="23"/>
        </w:rPr>
        <w:t xml:space="preserve"> </w:t>
      </w:r>
      <w:r>
        <w:rPr>
          <w:sz w:val="23"/>
        </w:rPr>
        <w:t>as</w:t>
      </w:r>
      <w:r>
        <w:rPr>
          <w:spacing w:val="-15"/>
          <w:sz w:val="23"/>
        </w:rPr>
        <w:t xml:space="preserve"> </w:t>
      </w:r>
      <w:r>
        <w:rPr>
          <w:sz w:val="23"/>
        </w:rPr>
        <w:t>defined</w:t>
      </w:r>
      <w:r>
        <w:rPr>
          <w:spacing w:val="-17"/>
          <w:sz w:val="23"/>
        </w:rPr>
        <w:t xml:space="preserve"> </w:t>
      </w:r>
      <w:r>
        <w:rPr>
          <w:sz w:val="23"/>
        </w:rPr>
        <w:t>in</w:t>
      </w:r>
      <w:r>
        <w:rPr>
          <w:spacing w:val="-14"/>
          <w:sz w:val="23"/>
        </w:rPr>
        <w:t xml:space="preserve"> </w:t>
      </w:r>
      <w:r>
        <w:rPr>
          <w:sz w:val="23"/>
        </w:rPr>
        <w:t>the</w:t>
      </w:r>
      <w:r>
        <w:rPr>
          <w:spacing w:val="-13"/>
          <w:sz w:val="23"/>
        </w:rPr>
        <w:t xml:space="preserve"> </w:t>
      </w:r>
      <w:r>
        <w:rPr>
          <w:sz w:val="23"/>
        </w:rPr>
        <w:t>appropriate Precinct or Master</w:t>
      </w:r>
      <w:r>
        <w:rPr>
          <w:spacing w:val="-19"/>
          <w:sz w:val="23"/>
        </w:rPr>
        <w:t xml:space="preserve"> </w:t>
      </w:r>
      <w:r>
        <w:rPr>
          <w:sz w:val="23"/>
        </w:rPr>
        <w:t>Plan.</w:t>
      </w:r>
    </w:p>
    <w:p w14:paraId="166065A0" w14:textId="77777777" w:rsidR="00BD63E6" w:rsidRDefault="00BD63E6">
      <w:pPr>
        <w:pStyle w:val="BodyText"/>
        <w:spacing w:before="5"/>
      </w:pPr>
    </w:p>
    <w:p w14:paraId="0B2759E2" w14:textId="76B7D3A4" w:rsidR="00BD63E6" w:rsidRDefault="00D94B7A">
      <w:pPr>
        <w:pStyle w:val="Heading3"/>
        <w:spacing w:before="1"/>
        <w:ind w:left="160"/>
      </w:pPr>
      <w:bookmarkStart w:id="472" w:name="SECTION_13.2___SITE_&amp;_UTILITY_DRAWINGS"/>
      <w:bookmarkStart w:id="473" w:name="_Toc55204148"/>
      <w:bookmarkEnd w:id="472"/>
      <w:r>
        <w:t>SECTION 13.2 SITE &amp; UTILITY DRAWINGS</w:t>
      </w:r>
      <w:bookmarkEnd w:id="473"/>
    </w:p>
    <w:p w14:paraId="7FAFF3C3" w14:textId="77777777" w:rsidR="00BD63E6" w:rsidRDefault="00D94B7A">
      <w:pPr>
        <w:pStyle w:val="BodyText"/>
        <w:spacing w:before="177"/>
        <w:ind w:left="160" w:right="157"/>
        <w:jc w:val="both"/>
      </w:pPr>
      <w:r>
        <w:t>Current site and utility Drawings are intended to depict the current condition of the University's physical plant.  Updates typically occur annually and show buildings completed, land acquired, etc.</w:t>
      </w:r>
    </w:p>
    <w:p w14:paraId="1C2776AE" w14:textId="77777777" w:rsidR="00BD63E6" w:rsidRDefault="00BD63E6">
      <w:pPr>
        <w:pStyle w:val="BodyText"/>
        <w:spacing w:before="10"/>
        <w:rPr>
          <w:sz w:val="22"/>
        </w:rPr>
      </w:pPr>
    </w:p>
    <w:p w14:paraId="3100A7FC" w14:textId="3F2C2ED5" w:rsidR="00BD63E6" w:rsidRDefault="00D94B7A">
      <w:pPr>
        <w:pStyle w:val="BodyText"/>
        <w:ind w:left="157" w:right="151"/>
        <w:jc w:val="both"/>
      </w:pPr>
      <w:r>
        <w:t xml:space="preserve">The site and utility Drawings shall be maintained by </w:t>
      </w:r>
      <w:r w:rsidR="00C870B8">
        <w:t xml:space="preserve">the </w:t>
      </w:r>
      <w:r w:rsidR="006F628C">
        <w:t>FM Geospatial Engineering Services</w:t>
      </w:r>
      <w:r w:rsidR="003C1620">
        <w:t xml:space="preserve"> </w:t>
      </w:r>
      <w:r w:rsidR="00C870B8">
        <w:t>in the</w:t>
      </w:r>
      <w:r>
        <w:t xml:space="preserve"> </w:t>
      </w:r>
      <w:r w:rsidR="006176DE">
        <w:t>En</w:t>
      </w:r>
      <w:r w:rsidR="003C1620">
        <w:t>ergy and Utility Services Department.</w:t>
      </w:r>
    </w:p>
    <w:p w14:paraId="01393FEC" w14:textId="77777777" w:rsidR="00BD63E6" w:rsidRDefault="00BD63E6">
      <w:pPr>
        <w:pStyle w:val="BodyText"/>
        <w:spacing w:before="8"/>
        <w:rPr>
          <w:sz w:val="15"/>
        </w:rPr>
      </w:pPr>
    </w:p>
    <w:p w14:paraId="0C55FE41" w14:textId="63DBF221" w:rsidR="00BD63E6" w:rsidRDefault="00D94B7A">
      <w:pPr>
        <w:pStyle w:val="Heading3"/>
        <w:spacing w:before="90"/>
        <w:ind w:left="160"/>
        <w:jc w:val="left"/>
      </w:pPr>
      <w:bookmarkStart w:id="474" w:name="SECTION_13.3___OTHER_MASTER_PLANS_AND_RE"/>
      <w:bookmarkStart w:id="475" w:name="_Toc55204149"/>
      <w:bookmarkEnd w:id="474"/>
      <w:r>
        <w:t>SECTION 13.3 OTHER MASTER PLANS AND REQUIREMENTS</w:t>
      </w:r>
      <w:bookmarkEnd w:id="475"/>
    </w:p>
    <w:p w14:paraId="5A07BBF6" w14:textId="77777777" w:rsidR="00BD63E6" w:rsidRDefault="00D94B7A" w:rsidP="003C1620">
      <w:pPr>
        <w:pStyle w:val="BodyText"/>
        <w:spacing w:before="174"/>
        <w:ind w:left="160" w:right="140"/>
        <w:jc w:val="both"/>
      </w:pPr>
      <w:r>
        <w:t>Each Capital Project shall conform to the University’s Regional Storm Water Plan and Historic Structures Plan.</w:t>
      </w:r>
    </w:p>
    <w:p w14:paraId="75C2A21F" w14:textId="77777777" w:rsidR="00BD63E6" w:rsidRDefault="00BD63E6">
      <w:pPr>
        <w:sectPr w:rsidR="00BD63E6">
          <w:pgSz w:w="12240" w:h="15840"/>
          <w:pgMar w:top="1600" w:right="1280" w:bottom="1240" w:left="1280" w:header="720" w:footer="1049" w:gutter="0"/>
          <w:cols w:space="720"/>
        </w:sectPr>
      </w:pPr>
    </w:p>
    <w:p w14:paraId="46D26803" w14:textId="77777777" w:rsidR="00BD63E6" w:rsidRDefault="00BD63E6">
      <w:pPr>
        <w:pStyle w:val="BodyText"/>
        <w:spacing w:before="10"/>
        <w:rPr>
          <w:sz w:val="19"/>
        </w:rPr>
      </w:pPr>
    </w:p>
    <w:p w14:paraId="10ED1289"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7FEE64C6" wp14:editId="779D0CCB">
                <wp:extent cx="6018530" cy="57150"/>
                <wp:effectExtent l="7620" t="0" r="3175" b="0"/>
                <wp:docPr id="21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19" name="Line 9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9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C239BE" id="Group 9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">
                <v:line id="Line 9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" strokeweight="3pt"/>
                <v:line id="Line 9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" strokeweight=".72pt"/>
                <w10:anchorlock/>
              </v:group>
            </w:pict>
          </mc:Fallback>
        </mc:AlternateContent>
      </w:r>
    </w:p>
    <w:p w14:paraId="71ECC445" w14:textId="77777777" w:rsidR="00BD63E6" w:rsidRDefault="00BD63E6">
      <w:pPr>
        <w:pStyle w:val="BodyText"/>
        <w:spacing w:before="4"/>
        <w:rPr>
          <w:sz w:val="6"/>
        </w:rPr>
      </w:pPr>
    </w:p>
    <w:p w14:paraId="2332753E" w14:textId="046B442C" w:rsidR="00BD63E6" w:rsidRDefault="00D94B7A">
      <w:pPr>
        <w:pStyle w:val="Heading1"/>
        <w:spacing w:before="88"/>
      </w:pPr>
      <w:bookmarkStart w:id="476" w:name="CHAPTER14189:_[RESERVED]"/>
      <w:bookmarkStart w:id="477" w:name="_Toc55204150"/>
      <w:bookmarkEnd w:id="476"/>
      <w:r>
        <w:rPr>
          <w:color w:val="0070C0"/>
        </w:rPr>
        <w:t>CHAPTER14: [RESERVED]</w:t>
      </w:r>
      <w:bookmarkEnd w:id="477"/>
    </w:p>
    <w:p w14:paraId="61C88DD5" w14:textId="77777777" w:rsidR="00BD63E6" w:rsidRDefault="00DE5247">
      <w:pPr>
        <w:pStyle w:val="BodyText"/>
        <w:spacing w:before="9"/>
        <w:rPr>
          <w:b/>
          <w:sz w:val="12"/>
        </w:rPr>
      </w:pPr>
      <w:r>
        <w:rPr>
          <w:noProof/>
        </w:rPr>
        <mc:AlternateContent>
          <mc:Choice Requires="wpg">
            <w:drawing>
              <wp:anchor distT="0" distB="0" distL="0" distR="0" simplePos="0" relativeHeight="251799040" behindDoc="0" locked="0" layoutInCell="1" allowOverlap="1" wp14:anchorId="5F00B42A" wp14:editId="390CA92B">
                <wp:simplePos x="0" y="0"/>
                <wp:positionH relativeFrom="page">
                  <wp:posOffset>876935</wp:posOffset>
                </wp:positionH>
                <wp:positionV relativeFrom="paragraph">
                  <wp:posOffset>118110</wp:posOffset>
                </wp:positionV>
                <wp:extent cx="6018530" cy="57150"/>
                <wp:effectExtent l="635" t="8890" r="635" b="635"/>
                <wp:wrapTopAndBottom/>
                <wp:docPr id="21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216" name="Line 92"/>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91"/>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BC232A" id="Group 90" o:spid="_x0000_s1026" style="position:absolute;margin-left:69.05pt;margin-top:9.3pt;width:473.9pt;height:4.5pt;z-index:251799040;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">
                <v:line id="Line 92"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" strokeweight=".72pt"/>
                <v:line id="Line 91"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" strokeweight="3pt"/>
                <w10:wrap type="topAndBottom" anchorx="page"/>
              </v:group>
            </w:pict>
          </mc:Fallback>
        </mc:AlternateContent>
      </w:r>
    </w:p>
    <w:p w14:paraId="341F09B4" w14:textId="475FDDF2" w:rsidR="00BD63E6" w:rsidRDefault="00BD63E6">
      <w:pPr>
        <w:pStyle w:val="BodyText"/>
        <w:spacing w:before="3"/>
        <w:rPr>
          <w:b/>
          <w:sz w:val="21"/>
        </w:rPr>
      </w:pPr>
    </w:p>
    <w:p w14:paraId="6DEB2C3A" w14:textId="77777777" w:rsidR="00BD63E6" w:rsidRDefault="00BD63E6">
      <w:pPr>
        <w:rPr>
          <w:sz w:val="20"/>
        </w:rPr>
        <w:sectPr w:rsidR="00BD63E6">
          <w:pgSz w:w="12240" w:h="15840"/>
          <w:pgMar w:top="1600" w:right="1260" w:bottom="1240" w:left="1280" w:header="720" w:footer="1049" w:gutter="0"/>
          <w:cols w:space="720"/>
        </w:sectPr>
      </w:pPr>
      <w:bookmarkStart w:id="478" w:name="_bookmark378"/>
      <w:bookmarkEnd w:id="478"/>
    </w:p>
    <w:p w14:paraId="720C8F99" w14:textId="77777777" w:rsidR="00BD63E6" w:rsidRDefault="00BD63E6">
      <w:pPr>
        <w:pStyle w:val="BodyText"/>
        <w:rPr>
          <w:sz w:val="20"/>
        </w:rPr>
      </w:pPr>
    </w:p>
    <w:p w14:paraId="66EDDB63" w14:textId="3EA8D658" w:rsidR="00BD63E6" w:rsidRDefault="00D94B7A">
      <w:pPr>
        <w:pStyle w:val="Heading1"/>
        <w:spacing w:before="247"/>
        <w:ind w:left="120"/>
        <w:jc w:val="both"/>
      </w:pPr>
      <w:bookmarkStart w:id="479" w:name="CHAPTER_15190:_REPORTS_AND_CLAIMS"/>
      <w:bookmarkStart w:id="480" w:name="_Toc55204151"/>
      <w:bookmarkEnd w:id="479"/>
      <w:r>
        <w:rPr>
          <w:color w:val="0070C0"/>
        </w:rPr>
        <w:t>CHAPTER 15: REPORTS AND CLAIMS</w:t>
      </w:r>
      <w:bookmarkEnd w:id="480"/>
    </w:p>
    <w:p w14:paraId="4E065A14" w14:textId="77777777" w:rsidR="00BD63E6" w:rsidRDefault="00BD63E6">
      <w:pPr>
        <w:pStyle w:val="BodyText"/>
        <w:spacing w:before="7"/>
        <w:rPr>
          <w:b/>
          <w:sz w:val="41"/>
        </w:rPr>
      </w:pPr>
    </w:p>
    <w:p w14:paraId="64BA876E" w14:textId="6D5F6954" w:rsidR="00BD63E6" w:rsidRDefault="00D94B7A">
      <w:pPr>
        <w:pStyle w:val="Heading3"/>
      </w:pPr>
      <w:bookmarkStart w:id="481" w:name="SECTION_15.1___MAJOR_CAPITAL_PROJECT_REP"/>
      <w:bookmarkStart w:id="482" w:name="_Toc55204152"/>
      <w:bookmarkEnd w:id="481"/>
      <w:r>
        <w:t>SECTION 15.1 MAJOR CAPITAL PROJECT REPORTING</w:t>
      </w:r>
      <w:bookmarkEnd w:id="482"/>
    </w:p>
    <w:p w14:paraId="62EA82D1" w14:textId="77777777" w:rsidR="00BD63E6" w:rsidRDefault="00D94B7A">
      <w:pPr>
        <w:pStyle w:val="BodyText"/>
        <w:spacing w:before="172"/>
        <w:ind w:left="120" w:right="391"/>
        <w:jc w:val="both"/>
      </w:pPr>
      <w:r>
        <w:t>In accordance with the Restructuring Act, §</w:t>
      </w:r>
      <w:hyperlink r:id="rId616">
        <w:r>
          <w:rPr>
            <w:color w:val="0000FF"/>
            <w:u w:val="single" w:color="0000FF"/>
          </w:rPr>
          <w:t>23-38.109(C)(3)</w:t>
        </w:r>
      </w:hyperlink>
      <w:r>
        <w:rPr>
          <w:color w:val="0000FF"/>
          <w:u w:val="single" w:color="0000FF"/>
        </w:rPr>
        <w:t xml:space="preserve"> </w:t>
      </w:r>
      <w:r>
        <w:t>any Capital Project funded totally with Non-General Funds (NGF), but operating on real property that was originally acquired with General Funds (GF) and costing more than $</w:t>
      </w:r>
      <w:r w:rsidR="0034323B">
        <w:t>3</w:t>
      </w:r>
      <w:r>
        <w:t>M will be reported to the Governor and the Chairs of the Senate Committee on Finance and the House Committee on Appropriations 60 days prior to the start of construction or issue of bonds.</w:t>
      </w:r>
    </w:p>
    <w:p w14:paraId="59A96F6E" w14:textId="77777777" w:rsidR="00BD63E6" w:rsidRDefault="00BD63E6">
      <w:pPr>
        <w:pStyle w:val="BodyText"/>
        <w:spacing w:before="11"/>
      </w:pPr>
    </w:p>
    <w:p w14:paraId="5424B131" w14:textId="67852F3F" w:rsidR="00BD63E6" w:rsidRDefault="00D94B7A">
      <w:pPr>
        <w:pStyle w:val="Heading3"/>
      </w:pPr>
      <w:bookmarkStart w:id="483" w:name="SECTION_15.2___MEASUREMENTS_REPORTS"/>
      <w:bookmarkStart w:id="484" w:name="_Toc55204153"/>
      <w:bookmarkEnd w:id="483"/>
      <w:r>
        <w:t>SECTION 15.2 MEASUREMENTS REPORTS</w:t>
      </w:r>
      <w:bookmarkEnd w:id="484"/>
    </w:p>
    <w:p w14:paraId="1EAE83AA" w14:textId="58DD9908" w:rsidR="00BD63E6" w:rsidRDefault="00D94B7A">
      <w:pPr>
        <w:pStyle w:val="BodyText"/>
        <w:spacing w:before="172"/>
        <w:ind w:left="120"/>
      </w:pPr>
      <w:r>
        <w:t>Performance</w:t>
      </w:r>
      <w:r>
        <w:rPr>
          <w:spacing w:val="-10"/>
        </w:rPr>
        <w:t xml:space="preserve"> </w:t>
      </w:r>
      <w:r>
        <w:t>measures</w:t>
      </w:r>
      <w:r>
        <w:rPr>
          <w:spacing w:val="-9"/>
        </w:rPr>
        <w:t xml:space="preserve"> </w:t>
      </w:r>
      <w:r>
        <w:t>of</w:t>
      </w:r>
      <w:r>
        <w:rPr>
          <w:spacing w:val="-11"/>
        </w:rPr>
        <w:t xml:space="preserve"> </w:t>
      </w:r>
      <w:r>
        <w:t>the</w:t>
      </w:r>
      <w:r>
        <w:rPr>
          <w:spacing w:val="-8"/>
        </w:rPr>
        <w:t xml:space="preserve"> </w:t>
      </w:r>
      <w:r>
        <w:t>benefits</w:t>
      </w:r>
      <w:r>
        <w:rPr>
          <w:spacing w:val="-9"/>
        </w:rPr>
        <w:t xml:space="preserve"> </w:t>
      </w:r>
      <w:r>
        <w:t>derived</w:t>
      </w:r>
      <w:r>
        <w:rPr>
          <w:spacing w:val="-9"/>
        </w:rPr>
        <w:t xml:space="preserve"> </w:t>
      </w:r>
      <w:r>
        <w:t>from</w:t>
      </w:r>
      <w:r>
        <w:rPr>
          <w:spacing w:val="-8"/>
        </w:rPr>
        <w:t xml:space="preserve"> </w:t>
      </w:r>
      <w:r>
        <w:t>restructuring</w:t>
      </w:r>
      <w:r>
        <w:rPr>
          <w:spacing w:val="-11"/>
        </w:rPr>
        <w:t xml:space="preserve"> </w:t>
      </w:r>
      <w:r>
        <w:t>will</w:t>
      </w:r>
      <w:r>
        <w:rPr>
          <w:spacing w:val="-8"/>
        </w:rPr>
        <w:t xml:space="preserve"> </w:t>
      </w:r>
      <w:r>
        <w:t>be</w:t>
      </w:r>
      <w:r>
        <w:rPr>
          <w:spacing w:val="-8"/>
        </w:rPr>
        <w:t xml:space="preserve"> </w:t>
      </w:r>
      <w:r>
        <w:t>reported</w:t>
      </w:r>
      <w:r>
        <w:rPr>
          <w:spacing w:val="-9"/>
        </w:rPr>
        <w:t xml:space="preserve"> </w:t>
      </w:r>
      <w:r>
        <w:t>on</w:t>
      </w:r>
      <w:r>
        <w:rPr>
          <w:spacing w:val="-9"/>
        </w:rPr>
        <w:t xml:space="preserve"> </w:t>
      </w:r>
      <w:r>
        <w:t>annually</w:t>
      </w:r>
      <w:r>
        <w:rPr>
          <w:spacing w:val="-11"/>
        </w:rPr>
        <w:t xml:space="preserve"> </w:t>
      </w:r>
      <w:r>
        <w:t>for</w:t>
      </w:r>
      <w:r>
        <w:rPr>
          <w:spacing w:val="43"/>
        </w:rPr>
        <w:t xml:space="preserve"> </w:t>
      </w:r>
      <w:r>
        <w:t>each fiscal</w:t>
      </w:r>
      <w:r>
        <w:rPr>
          <w:spacing w:val="-9"/>
        </w:rPr>
        <w:t xml:space="preserve"> </w:t>
      </w:r>
      <w:r>
        <w:t>year.</w:t>
      </w:r>
      <w:r>
        <w:rPr>
          <w:spacing w:val="-12"/>
        </w:rPr>
        <w:t xml:space="preserve"> </w:t>
      </w:r>
      <w:r>
        <w:t>This</w:t>
      </w:r>
      <w:r>
        <w:rPr>
          <w:spacing w:val="-13"/>
        </w:rPr>
        <w:t xml:space="preserve"> </w:t>
      </w:r>
      <w:r>
        <w:t>annual</w:t>
      </w:r>
      <w:r>
        <w:rPr>
          <w:spacing w:val="-11"/>
        </w:rPr>
        <w:t xml:space="preserve"> </w:t>
      </w:r>
      <w:r>
        <w:t>report</w:t>
      </w:r>
      <w:r>
        <w:rPr>
          <w:spacing w:val="-11"/>
        </w:rPr>
        <w:t xml:space="preserve"> </w:t>
      </w:r>
      <w:r>
        <w:t>will</w:t>
      </w:r>
      <w:r>
        <w:rPr>
          <w:spacing w:val="-11"/>
        </w:rPr>
        <w:t xml:space="preserve"> </w:t>
      </w:r>
      <w:r>
        <w:t>be</w:t>
      </w:r>
      <w:r>
        <w:rPr>
          <w:spacing w:val="-11"/>
        </w:rPr>
        <w:t xml:space="preserve"> </w:t>
      </w:r>
      <w:r>
        <w:t>shared</w:t>
      </w:r>
      <w:r>
        <w:rPr>
          <w:spacing w:val="-12"/>
        </w:rPr>
        <w:t xml:space="preserve"> </w:t>
      </w:r>
      <w:r>
        <w:t>with</w:t>
      </w:r>
      <w:r>
        <w:rPr>
          <w:spacing w:val="-12"/>
        </w:rPr>
        <w:t xml:space="preserve"> </w:t>
      </w:r>
      <w:r>
        <w:t>all</w:t>
      </w:r>
      <w:r>
        <w:rPr>
          <w:spacing w:val="-14"/>
        </w:rPr>
        <w:t xml:space="preserve"> </w:t>
      </w:r>
      <w:r>
        <w:t>level</w:t>
      </w:r>
      <w:r>
        <w:rPr>
          <w:spacing w:val="-11"/>
        </w:rPr>
        <w:t xml:space="preserve"> </w:t>
      </w:r>
      <w:r>
        <w:t>3</w:t>
      </w:r>
      <w:r>
        <w:rPr>
          <w:spacing w:val="-12"/>
        </w:rPr>
        <w:t xml:space="preserve"> </w:t>
      </w:r>
      <w:r>
        <w:t>institutions</w:t>
      </w:r>
      <w:r>
        <w:rPr>
          <w:spacing w:val="-13"/>
        </w:rPr>
        <w:t xml:space="preserve"> </w:t>
      </w:r>
      <w:r>
        <w:t>and</w:t>
      </w:r>
      <w:r>
        <w:rPr>
          <w:spacing w:val="-12"/>
        </w:rPr>
        <w:t xml:space="preserve"> </w:t>
      </w:r>
      <w:r>
        <w:t>will</w:t>
      </w:r>
      <w:r>
        <w:rPr>
          <w:spacing w:val="-11"/>
        </w:rPr>
        <w:t xml:space="preserve"> </w:t>
      </w:r>
      <w:r>
        <w:t>address</w:t>
      </w:r>
      <w:r>
        <w:rPr>
          <w:spacing w:val="-13"/>
        </w:rPr>
        <w:t xml:space="preserve"> </w:t>
      </w:r>
      <w:r>
        <w:t>the</w:t>
      </w:r>
      <w:r>
        <w:rPr>
          <w:spacing w:val="-11"/>
        </w:rPr>
        <w:t xml:space="preserve"> </w:t>
      </w:r>
      <w:r>
        <w:t>following.</w:t>
      </w:r>
    </w:p>
    <w:p w14:paraId="4844B17B" w14:textId="2C207035" w:rsidR="007B1C28" w:rsidRDefault="00015C5A" w:rsidP="00131A88">
      <w:pPr>
        <w:pStyle w:val="BodyText"/>
        <w:numPr>
          <w:ilvl w:val="2"/>
          <w:numId w:val="137"/>
        </w:numPr>
        <w:spacing w:before="172"/>
        <w:rPr>
          <w:b/>
          <w:bCs/>
          <w:sz w:val="24"/>
          <w:szCs w:val="24"/>
        </w:rPr>
      </w:pPr>
      <w:r w:rsidRPr="00015C5A">
        <w:rPr>
          <w:b/>
          <w:bCs/>
          <w:sz w:val="24"/>
          <w:szCs w:val="24"/>
        </w:rPr>
        <w:t>General Accountability Measures</w:t>
      </w:r>
    </w:p>
    <w:p w14:paraId="5BF32AB3" w14:textId="6A5F5072" w:rsidR="00131A88" w:rsidRDefault="0006277B" w:rsidP="0006277B">
      <w:pPr>
        <w:pStyle w:val="BodyText"/>
        <w:numPr>
          <w:ilvl w:val="0"/>
          <w:numId w:val="138"/>
        </w:numPr>
        <w:spacing w:before="172"/>
        <w:ind w:left="1440" w:hanging="720"/>
        <w:rPr>
          <w:sz w:val="24"/>
          <w:szCs w:val="24"/>
        </w:rPr>
      </w:pPr>
      <w:r w:rsidRPr="0006277B">
        <w:rPr>
          <w:sz w:val="24"/>
          <w:szCs w:val="24"/>
        </w:rPr>
        <w:t>No Material Audit Findings.</w:t>
      </w:r>
    </w:p>
    <w:p w14:paraId="60A58685" w14:textId="1615E467" w:rsidR="00131A88" w:rsidRDefault="0006277B" w:rsidP="0006277B">
      <w:pPr>
        <w:pStyle w:val="BodyText"/>
        <w:numPr>
          <w:ilvl w:val="0"/>
          <w:numId w:val="138"/>
        </w:numPr>
        <w:tabs>
          <w:tab w:val="left" w:pos="1415"/>
          <w:tab w:val="left" w:pos="1416"/>
        </w:tabs>
        <w:ind w:left="1440" w:hanging="720"/>
        <w:rPr>
          <w:sz w:val="24"/>
        </w:rPr>
      </w:pPr>
      <w:r w:rsidRPr="0006277B">
        <w:rPr>
          <w:sz w:val="24"/>
          <w:szCs w:val="24"/>
        </w:rPr>
        <w:t>C</w:t>
      </w:r>
      <w:r w:rsidR="00131A88" w:rsidRPr="0006277B">
        <w:rPr>
          <w:sz w:val="24"/>
        </w:rPr>
        <w:t xml:space="preserve">ompliance with </w:t>
      </w:r>
      <w:hyperlink r:id="rId617">
        <w:r w:rsidR="00131A88" w:rsidRPr="0006277B">
          <w:rPr>
            <w:color w:val="0000FF"/>
            <w:sz w:val="24"/>
            <w:u w:val="single" w:color="0000FF"/>
          </w:rPr>
          <w:t xml:space="preserve">BOV </w:t>
        </w:r>
      </w:hyperlink>
      <w:r w:rsidR="00131A88" w:rsidRPr="0006277B">
        <w:rPr>
          <w:sz w:val="24"/>
        </w:rPr>
        <w:t>approved restructuring</w:t>
      </w:r>
      <w:r w:rsidR="00131A88" w:rsidRPr="0006277B">
        <w:rPr>
          <w:spacing w:val="-31"/>
          <w:sz w:val="24"/>
        </w:rPr>
        <w:t xml:space="preserve"> </w:t>
      </w:r>
      <w:r w:rsidR="00131A88" w:rsidRPr="0006277B">
        <w:rPr>
          <w:sz w:val="24"/>
        </w:rPr>
        <w:t>policy.</w:t>
      </w:r>
    </w:p>
    <w:p w14:paraId="4926776E" w14:textId="58AFA3D8" w:rsidR="00131A88" w:rsidRDefault="0006277B" w:rsidP="0006277B">
      <w:pPr>
        <w:pStyle w:val="BodyText"/>
        <w:numPr>
          <w:ilvl w:val="0"/>
          <w:numId w:val="138"/>
        </w:numPr>
        <w:tabs>
          <w:tab w:val="left" w:pos="1415"/>
          <w:tab w:val="left" w:pos="1416"/>
        </w:tabs>
        <w:spacing w:before="3"/>
        <w:ind w:left="1440" w:right="385" w:hanging="720"/>
        <w:jc w:val="both"/>
      </w:pPr>
      <w:r w:rsidRPr="0006277B">
        <w:rPr>
          <w:sz w:val="24"/>
        </w:rPr>
        <w:t>R</w:t>
      </w:r>
      <w:r w:rsidR="00131A88" w:rsidRPr="0006277B">
        <w:t xml:space="preserve">egular reports to the </w:t>
      </w:r>
      <w:hyperlink r:id="rId618">
        <w:r w:rsidR="00131A88" w:rsidRPr="0006277B">
          <w:rPr>
            <w:color w:val="0000FF"/>
            <w:u w:val="single" w:color="0000FF"/>
          </w:rPr>
          <w:t xml:space="preserve">BOV </w:t>
        </w:r>
      </w:hyperlink>
      <w:r w:rsidR="00131A88" w:rsidRPr="0006277B">
        <w:t xml:space="preserve">by the designated Building Official related to his/her duties as the official responsible for Project compliance with the </w:t>
      </w:r>
      <w:hyperlink r:id="rId619">
        <w:r w:rsidR="00131A88" w:rsidRPr="0006277B">
          <w:rPr>
            <w:b/>
            <w:color w:val="0000FF"/>
            <w:u w:val="thick" w:color="0000FF"/>
          </w:rPr>
          <w:t>VUSBC</w:t>
        </w:r>
        <w:r w:rsidR="00131A88" w:rsidRPr="0006277B">
          <w:t>.</w:t>
        </w:r>
      </w:hyperlink>
      <w:r w:rsidR="00131A88" w:rsidRPr="0006277B">
        <w:t xml:space="preserve"> The Building Official has direct access to the</w:t>
      </w:r>
      <w:r w:rsidR="00131A88" w:rsidRPr="0006277B">
        <w:rPr>
          <w:spacing w:val="-30"/>
        </w:rPr>
        <w:t xml:space="preserve"> </w:t>
      </w:r>
      <w:hyperlink r:id="rId620">
        <w:r w:rsidR="00131A88" w:rsidRPr="0006277B">
          <w:rPr>
            <w:color w:val="0000FF"/>
            <w:u w:val="single" w:color="0000FF"/>
          </w:rPr>
          <w:t>BOV</w:t>
        </w:r>
        <w:r w:rsidR="00131A88" w:rsidRPr="0006277B">
          <w:t>.</w:t>
        </w:r>
      </w:hyperlink>
    </w:p>
    <w:p w14:paraId="63C08C01" w14:textId="7E877EBC" w:rsidR="00131A88" w:rsidRDefault="0006277B" w:rsidP="0006277B">
      <w:pPr>
        <w:pStyle w:val="BodyText"/>
        <w:numPr>
          <w:ilvl w:val="0"/>
          <w:numId w:val="138"/>
        </w:numPr>
        <w:tabs>
          <w:tab w:val="left" w:pos="1415"/>
          <w:tab w:val="left" w:pos="1416"/>
        </w:tabs>
        <w:spacing w:before="2"/>
        <w:ind w:left="1440" w:right="394" w:hanging="720"/>
        <w:jc w:val="both"/>
      </w:pPr>
      <w:r>
        <w:t>C</w:t>
      </w:r>
      <w:r w:rsidR="00131A88" w:rsidRPr="0006277B">
        <w:t xml:space="preserve">ompliance with the Restructuring Act's reporting requirements for all </w:t>
      </w:r>
      <w:hyperlink r:id="rId621">
        <w:r w:rsidR="00131A88" w:rsidRPr="0006277B">
          <w:rPr>
            <w:color w:val="0000FF"/>
            <w:u w:val="single" w:color="0000FF"/>
          </w:rPr>
          <w:t xml:space="preserve">BOV </w:t>
        </w:r>
      </w:hyperlink>
      <w:r w:rsidR="00131A88" w:rsidRPr="0006277B">
        <w:t>Project authorizations.</w:t>
      </w:r>
    </w:p>
    <w:p w14:paraId="6CC7E26B" w14:textId="61041FA8" w:rsidR="00131A88" w:rsidRDefault="0006277B" w:rsidP="0006277B">
      <w:pPr>
        <w:pStyle w:val="BodyText"/>
        <w:numPr>
          <w:ilvl w:val="0"/>
          <w:numId w:val="138"/>
        </w:numPr>
        <w:tabs>
          <w:tab w:val="left" w:pos="1415"/>
          <w:tab w:val="left" w:pos="1416"/>
        </w:tabs>
        <w:spacing w:before="2"/>
        <w:ind w:left="1440" w:right="391" w:hanging="720"/>
        <w:jc w:val="both"/>
      </w:pPr>
      <w:r>
        <w:t>A</w:t>
      </w:r>
      <w:r w:rsidR="00131A88" w:rsidRPr="0006277B">
        <w:t>ll</w:t>
      </w:r>
      <w:r w:rsidR="00131A88" w:rsidRPr="0006277B">
        <w:rPr>
          <w:spacing w:val="-15"/>
        </w:rPr>
        <w:t xml:space="preserve"> </w:t>
      </w:r>
      <w:r w:rsidR="00131A88" w:rsidRPr="0006277B">
        <w:t>Certificates</w:t>
      </w:r>
      <w:r w:rsidR="00131A88" w:rsidRPr="0006277B">
        <w:rPr>
          <w:spacing w:val="-19"/>
        </w:rPr>
        <w:t xml:space="preserve"> </w:t>
      </w:r>
      <w:r w:rsidR="00131A88" w:rsidRPr="0006277B">
        <w:t>of</w:t>
      </w:r>
      <w:r w:rsidR="00131A88" w:rsidRPr="0006277B">
        <w:rPr>
          <w:spacing w:val="-18"/>
        </w:rPr>
        <w:t xml:space="preserve"> </w:t>
      </w:r>
      <w:r w:rsidR="00131A88" w:rsidRPr="0006277B">
        <w:t>Use</w:t>
      </w:r>
      <w:r w:rsidR="00131A88" w:rsidRPr="0006277B">
        <w:rPr>
          <w:spacing w:val="-14"/>
        </w:rPr>
        <w:t xml:space="preserve"> </w:t>
      </w:r>
      <w:r w:rsidR="00131A88" w:rsidRPr="0006277B">
        <w:t>issued</w:t>
      </w:r>
      <w:r w:rsidR="00131A88" w:rsidRPr="0006277B">
        <w:rPr>
          <w:spacing w:val="-15"/>
        </w:rPr>
        <w:t xml:space="preserve"> </w:t>
      </w:r>
      <w:r w:rsidR="00131A88" w:rsidRPr="0006277B">
        <w:t>subsequent</w:t>
      </w:r>
      <w:r w:rsidR="00131A88" w:rsidRPr="0006277B">
        <w:rPr>
          <w:spacing w:val="-17"/>
        </w:rPr>
        <w:t xml:space="preserve"> </w:t>
      </w:r>
      <w:r w:rsidR="00131A88" w:rsidRPr="0006277B">
        <w:t>to</w:t>
      </w:r>
      <w:r w:rsidR="00131A88" w:rsidRPr="0006277B">
        <w:rPr>
          <w:spacing w:val="-15"/>
        </w:rPr>
        <w:t xml:space="preserve"> </w:t>
      </w:r>
      <w:r w:rsidR="00131A88" w:rsidRPr="0006277B">
        <w:t>the</w:t>
      </w:r>
      <w:r w:rsidR="00131A88" w:rsidRPr="0006277B">
        <w:rPr>
          <w:spacing w:val="-14"/>
        </w:rPr>
        <w:t xml:space="preserve"> </w:t>
      </w:r>
      <w:r w:rsidR="00131A88" w:rsidRPr="0006277B">
        <w:t>State</w:t>
      </w:r>
      <w:r w:rsidR="00131A88" w:rsidRPr="0006277B">
        <w:rPr>
          <w:spacing w:val="-17"/>
        </w:rPr>
        <w:t xml:space="preserve"> </w:t>
      </w:r>
      <w:r w:rsidR="00131A88" w:rsidRPr="0006277B">
        <w:t>Fire</w:t>
      </w:r>
      <w:r w:rsidR="00131A88" w:rsidRPr="0006277B">
        <w:rPr>
          <w:spacing w:val="-14"/>
        </w:rPr>
        <w:t xml:space="preserve"> </w:t>
      </w:r>
      <w:r w:rsidR="00131A88" w:rsidRPr="0006277B">
        <w:t>Marshal's</w:t>
      </w:r>
      <w:r w:rsidR="00131A88" w:rsidRPr="0006277B">
        <w:rPr>
          <w:spacing w:val="-16"/>
        </w:rPr>
        <w:t xml:space="preserve"> </w:t>
      </w:r>
      <w:r w:rsidR="00131A88" w:rsidRPr="0006277B">
        <w:t>favorable</w:t>
      </w:r>
      <w:r w:rsidR="00131A88" w:rsidRPr="0006277B">
        <w:rPr>
          <w:spacing w:val="-14"/>
        </w:rPr>
        <w:t xml:space="preserve"> </w:t>
      </w:r>
      <w:r w:rsidR="00131A88" w:rsidRPr="0006277B">
        <w:t>occupancy report.</w:t>
      </w:r>
    </w:p>
    <w:p w14:paraId="7D9223E4" w14:textId="77777777" w:rsidR="00A3165E" w:rsidRDefault="00A3165E">
      <w:pPr>
        <w:rPr>
          <w:b/>
          <w:bCs/>
          <w:sz w:val="24"/>
          <w:szCs w:val="24"/>
        </w:rPr>
      </w:pPr>
      <w:r>
        <w:rPr>
          <w:b/>
          <w:bCs/>
          <w:sz w:val="24"/>
          <w:szCs w:val="24"/>
        </w:rPr>
        <w:br w:type="page"/>
      </w:r>
    </w:p>
    <w:p w14:paraId="1585CEE1" w14:textId="07072FA4" w:rsidR="00A3165E" w:rsidRDefault="00A3165E" w:rsidP="00843DDB">
      <w:pPr>
        <w:pStyle w:val="BodyText"/>
        <w:spacing w:before="172"/>
        <w:ind w:left="180"/>
        <w:rPr>
          <w:b/>
          <w:bCs/>
          <w:sz w:val="24"/>
          <w:szCs w:val="24"/>
        </w:rPr>
      </w:pPr>
    </w:p>
    <w:p w14:paraId="39BB56AF" w14:textId="2250D4C0" w:rsidR="00CA724C" w:rsidRDefault="00CA724C" w:rsidP="00843DDB">
      <w:pPr>
        <w:pStyle w:val="BodyText"/>
        <w:spacing w:before="172"/>
        <w:ind w:left="180"/>
        <w:rPr>
          <w:b/>
          <w:bCs/>
          <w:sz w:val="24"/>
          <w:szCs w:val="24"/>
        </w:rPr>
      </w:pPr>
    </w:p>
    <w:p w14:paraId="11FE9A87" w14:textId="77777777" w:rsidR="00CA724C" w:rsidRDefault="00CA724C" w:rsidP="00843DDB">
      <w:pPr>
        <w:pStyle w:val="BodyText"/>
        <w:spacing w:before="172"/>
        <w:ind w:left="180"/>
        <w:rPr>
          <w:b/>
          <w:bCs/>
          <w:sz w:val="24"/>
          <w:szCs w:val="24"/>
        </w:rPr>
      </w:pPr>
    </w:p>
    <w:p w14:paraId="0B850D29" w14:textId="37A070DA" w:rsidR="00131A88" w:rsidRDefault="00837448" w:rsidP="00843DDB">
      <w:pPr>
        <w:pStyle w:val="BodyText"/>
        <w:spacing w:before="172"/>
        <w:ind w:left="180"/>
        <w:rPr>
          <w:b/>
          <w:bCs/>
          <w:sz w:val="24"/>
          <w:szCs w:val="24"/>
        </w:rPr>
      </w:pPr>
      <w:r>
        <w:rPr>
          <w:b/>
          <w:bCs/>
          <w:sz w:val="24"/>
          <w:szCs w:val="24"/>
        </w:rPr>
        <w:t>15.22</w:t>
      </w:r>
      <w:r w:rsidR="00A3165E">
        <w:rPr>
          <w:b/>
          <w:bCs/>
          <w:sz w:val="24"/>
          <w:szCs w:val="24"/>
        </w:rPr>
        <w:t xml:space="preserve">  </w:t>
      </w:r>
      <w:r>
        <w:rPr>
          <w:b/>
          <w:bCs/>
          <w:sz w:val="24"/>
          <w:szCs w:val="24"/>
        </w:rPr>
        <w:t>Specific Performance Measures</w:t>
      </w:r>
    </w:p>
    <w:p w14:paraId="35C61EAD" w14:textId="0C93A86B" w:rsidR="00131A88" w:rsidRDefault="00131A88" w:rsidP="00131A88">
      <w:pPr>
        <w:pStyle w:val="BodyText"/>
        <w:spacing w:before="172"/>
        <w:rPr>
          <w:b/>
          <w:bCs/>
          <w:sz w:val="24"/>
          <w:szCs w:val="24"/>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340"/>
        <w:gridCol w:w="2251"/>
        <w:gridCol w:w="2880"/>
      </w:tblGrid>
      <w:tr w:rsidR="00BD63E6" w14:paraId="17020DCD" w14:textId="77777777">
        <w:trPr>
          <w:trHeight w:hRule="exact" w:val="298"/>
        </w:trPr>
        <w:tc>
          <w:tcPr>
            <w:tcW w:w="2160" w:type="dxa"/>
          </w:tcPr>
          <w:p w14:paraId="0AC0E918" w14:textId="77777777" w:rsidR="00BD63E6" w:rsidRDefault="00D94B7A">
            <w:pPr>
              <w:pStyle w:val="TableParagraph"/>
              <w:spacing w:line="268" w:lineRule="exact"/>
              <w:ind w:left="662"/>
              <w:rPr>
                <w:sz w:val="24"/>
              </w:rPr>
            </w:pPr>
            <w:bookmarkStart w:id="485" w:name="15.2.1_General_Accountability_Measures"/>
            <w:bookmarkStart w:id="486" w:name="1._No_material_audit_findings."/>
            <w:bookmarkEnd w:id="485"/>
            <w:bookmarkEnd w:id="486"/>
            <w:r>
              <w:rPr>
                <w:sz w:val="24"/>
              </w:rPr>
              <w:t>Measure</w:t>
            </w:r>
          </w:p>
        </w:tc>
        <w:tc>
          <w:tcPr>
            <w:tcW w:w="2340" w:type="dxa"/>
          </w:tcPr>
          <w:p w14:paraId="25BB0773" w14:textId="77777777" w:rsidR="00BD63E6" w:rsidRDefault="00D94B7A">
            <w:pPr>
              <w:pStyle w:val="TableParagraph"/>
              <w:spacing w:line="268" w:lineRule="exact"/>
              <w:ind w:left="806"/>
              <w:rPr>
                <w:sz w:val="24"/>
              </w:rPr>
            </w:pPr>
            <w:r>
              <w:rPr>
                <w:sz w:val="24"/>
              </w:rPr>
              <w:t>Benchmark</w:t>
            </w:r>
          </w:p>
        </w:tc>
        <w:tc>
          <w:tcPr>
            <w:tcW w:w="2251" w:type="dxa"/>
          </w:tcPr>
          <w:p w14:paraId="1319966E" w14:textId="77777777" w:rsidR="00BD63E6" w:rsidRDefault="00D94B7A">
            <w:pPr>
              <w:pStyle w:val="TableParagraph"/>
              <w:spacing w:line="268" w:lineRule="exact"/>
              <w:ind w:left="662"/>
              <w:rPr>
                <w:sz w:val="24"/>
              </w:rPr>
            </w:pPr>
            <w:r>
              <w:rPr>
                <w:sz w:val="24"/>
              </w:rPr>
              <w:t>FY</w:t>
            </w:r>
            <w:r w:rsidR="0034323B">
              <w:rPr>
                <w:sz w:val="24"/>
              </w:rPr>
              <w:t xml:space="preserve"> </w:t>
            </w:r>
            <w:r>
              <w:rPr>
                <w:sz w:val="24"/>
              </w:rPr>
              <w:t>Results</w:t>
            </w:r>
          </w:p>
        </w:tc>
        <w:tc>
          <w:tcPr>
            <w:tcW w:w="2880" w:type="dxa"/>
          </w:tcPr>
          <w:p w14:paraId="57ACB0A8" w14:textId="77777777" w:rsidR="00BD63E6" w:rsidRDefault="00D94B7A">
            <w:pPr>
              <w:pStyle w:val="TableParagraph"/>
              <w:spacing w:line="268" w:lineRule="exact"/>
              <w:ind w:left="82" w:right="260"/>
              <w:jc w:val="center"/>
              <w:rPr>
                <w:sz w:val="24"/>
              </w:rPr>
            </w:pPr>
            <w:r>
              <w:rPr>
                <w:sz w:val="24"/>
              </w:rPr>
              <w:t>Cost Savings</w:t>
            </w:r>
          </w:p>
        </w:tc>
      </w:tr>
      <w:tr w:rsidR="00BD63E6" w14:paraId="10473ED4" w14:textId="77777777">
        <w:trPr>
          <w:trHeight w:hRule="exact" w:val="2287"/>
        </w:trPr>
        <w:tc>
          <w:tcPr>
            <w:tcW w:w="2160" w:type="dxa"/>
          </w:tcPr>
          <w:p w14:paraId="44D8331C" w14:textId="77777777" w:rsidR="00BD63E6" w:rsidRDefault="00D94B7A">
            <w:pPr>
              <w:pStyle w:val="TableParagraph"/>
              <w:spacing w:line="240" w:lineRule="auto"/>
              <w:ind w:left="103" w:right="84"/>
            </w:pPr>
            <w:r>
              <w:t>Number of days on average for institution to process Change Orders locally</w:t>
            </w:r>
          </w:p>
        </w:tc>
        <w:tc>
          <w:tcPr>
            <w:tcW w:w="2340" w:type="dxa"/>
          </w:tcPr>
          <w:p w14:paraId="352D9782" w14:textId="5F539010" w:rsidR="00BD63E6" w:rsidRDefault="00D94B7A">
            <w:pPr>
              <w:pStyle w:val="TableParagraph"/>
              <w:spacing w:line="240" w:lineRule="auto"/>
              <w:ind w:left="103" w:right="84"/>
            </w:pPr>
            <w:r>
              <w:t>Capital Outlay Management</w:t>
            </w:r>
            <w:r w:rsidR="00770843">
              <w:t xml:space="preserve"> </w:t>
            </w:r>
            <w:r>
              <w:t>("</w:t>
            </w:r>
            <w:r w:rsidR="00770843">
              <w:t>DEB</w:t>
            </w:r>
            <w:r>
              <w:t>") to process Change Orders (University data to be used as proxy benchmark for all Institutions</w:t>
            </w:r>
            <w:r w:rsidR="00770843">
              <w:t xml:space="preserve"> </w:t>
            </w:r>
            <w:r>
              <w:t>- 25 days)</w:t>
            </w:r>
          </w:p>
        </w:tc>
        <w:tc>
          <w:tcPr>
            <w:tcW w:w="2251" w:type="dxa"/>
          </w:tcPr>
          <w:p w14:paraId="311A2401" w14:textId="77777777" w:rsidR="00BD63E6" w:rsidRDefault="00BD63E6"/>
        </w:tc>
        <w:tc>
          <w:tcPr>
            <w:tcW w:w="2880" w:type="dxa"/>
          </w:tcPr>
          <w:p w14:paraId="52E402AB" w14:textId="77777777" w:rsidR="00BD63E6" w:rsidRDefault="00D94B7A">
            <w:pPr>
              <w:pStyle w:val="TableParagraph"/>
              <w:spacing w:line="240" w:lineRule="auto"/>
              <w:ind w:left="100" w:right="141"/>
            </w:pPr>
            <w:r>
              <w:t>The sum total of the products of the cost of each Change Order times the days saved times the inflation (from the Cost Metric) - (or the product of the sum of the cost of all Change Orders times the average days saved times the inflation)</w:t>
            </w:r>
          </w:p>
        </w:tc>
      </w:tr>
      <w:tr w:rsidR="00BD63E6" w14:paraId="028F9D30" w14:textId="77777777">
        <w:trPr>
          <w:trHeight w:hRule="exact" w:val="298"/>
        </w:trPr>
        <w:tc>
          <w:tcPr>
            <w:tcW w:w="2160" w:type="dxa"/>
          </w:tcPr>
          <w:p w14:paraId="1842034A" w14:textId="77777777" w:rsidR="00BD63E6" w:rsidRDefault="00BD63E6"/>
        </w:tc>
        <w:tc>
          <w:tcPr>
            <w:tcW w:w="2340" w:type="dxa"/>
          </w:tcPr>
          <w:p w14:paraId="3784F12B" w14:textId="77777777" w:rsidR="00BD63E6" w:rsidRDefault="00BD63E6"/>
        </w:tc>
        <w:tc>
          <w:tcPr>
            <w:tcW w:w="2251" w:type="dxa"/>
          </w:tcPr>
          <w:p w14:paraId="0224DCCF" w14:textId="77777777" w:rsidR="00BD63E6" w:rsidRDefault="00BD63E6"/>
        </w:tc>
        <w:tc>
          <w:tcPr>
            <w:tcW w:w="2880" w:type="dxa"/>
          </w:tcPr>
          <w:p w14:paraId="5B37B109" w14:textId="77777777" w:rsidR="00BD63E6" w:rsidRDefault="00BD63E6"/>
        </w:tc>
      </w:tr>
      <w:tr w:rsidR="00BD63E6" w14:paraId="39A2C957" w14:textId="77777777">
        <w:trPr>
          <w:trHeight w:hRule="exact" w:val="300"/>
        </w:trPr>
        <w:tc>
          <w:tcPr>
            <w:tcW w:w="2160" w:type="dxa"/>
          </w:tcPr>
          <w:p w14:paraId="5A8DE8AB" w14:textId="77777777" w:rsidR="00BD63E6" w:rsidRDefault="00D94B7A">
            <w:pPr>
              <w:pStyle w:val="TableParagraph"/>
              <w:spacing w:line="249" w:lineRule="exact"/>
              <w:ind w:left="146"/>
            </w:pPr>
            <w:r>
              <w:t>Number of days on</w:t>
            </w:r>
          </w:p>
        </w:tc>
        <w:tc>
          <w:tcPr>
            <w:tcW w:w="2340" w:type="dxa"/>
          </w:tcPr>
          <w:p w14:paraId="1123C4BD" w14:textId="77777777" w:rsidR="00BD63E6" w:rsidRDefault="00D94B7A">
            <w:pPr>
              <w:pStyle w:val="TableParagraph"/>
              <w:spacing w:line="249" w:lineRule="exact"/>
              <w:ind w:left="103"/>
            </w:pPr>
            <w:r>
              <w:t>Before University</w:t>
            </w:r>
          </w:p>
        </w:tc>
        <w:tc>
          <w:tcPr>
            <w:tcW w:w="2251" w:type="dxa"/>
          </w:tcPr>
          <w:p w14:paraId="243F3E42" w14:textId="77777777" w:rsidR="00BD63E6" w:rsidRDefault="00BD63E6"/>
        </w:tc>
        <w:tc>
          <w:tcPr>
            <w:tcW w:w="2880" w:type="dxa"/>
          </w:tcPr>
          <w:p w14:paraId="29443B47" w14:textId="77777777" w:rsidR="00BD63E6" w:rsidRDefault="00D94B7A">
            <w:pPr>
              <w:pStyle w:val="TableParagraph"/>
              <w:spacing w:line="249" w:lineRule="exact"/>
              <w:ind w:left="82" w:right="162"/>
              <w:jc w:val="center"/>
            </w:pPr>
            <w:r>
              <w:t>The sum total of the products</w:t>
            </w:r>
          </w:p>
        </w:tc>
      </w:tr>
    </w:tbl>
    <w:p w14:paraId="3512F170" w14:textId="69A48B24" w:rsidR="00BD63E6" w:rsidRDefault="00BD63E6">
      <w:pPr>
        <w:pStyle w:val="BodyText"/>
        <w:spacing w:before="2"/>
        <w:rPr>
          <w:b/>
          <w:sz w:val="22"/>
        </w:rPr>
      </w:pPr>
    </w:p>
    <w:p w14:paraId="4F58DB43" w14:textId="77777777" w:rsidR="00BD63E6" w:rsidRDefault="00BD63E6">
      <w:pPr>
        <w:jc w:val="both"/>
        <w:rPr>
          <w:sz w:val="20"/>
        </w:rPr>
        <w:sectPr w:rsidR="00BD63E6">
          <w:headerReference w:type="default" r:id="rId622"/>
          <w:footerReference w:type="default" r:id="rId623"/>
          <w:pgSz w:w="12240" w:h="15840"/>
          <w:pgMar w:top="1600" w:right="1040" w:bottom="1240" w:left="1320" w:header="720" w:footer="1049" w:gutter="0"/>
          <w:cols w:space="720"/>
        </w:sectPr>
      </w:pPr>
      <w:bookmarkStart w:id="487" w:name="_bookmark382"/>
      <w:bookmarkEnd w:id="487"/>
    </w:p>
    <w:p w14:paraId="1EE06E29" w14:textId="77777777" w:rsidR="00BD63E6" w:rsidRDefault="00BD63E6">
      <w:pPr>
        <w:pStyle w:val="BodyText"/>
        <w:spacing w:before="7"/>
        <w:rPr>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340"/>
        <w:gridCol w:w="2251"/>
        <w:gridCol w:w="2880"/>
      </w:tblGrid>
      <w:tr w:rsidR="00BD63E6" w14:paraId="4C3CDBDC" w14:textId="77777777">
        <w:trPr>
          <w:trHeight w:hRule="exact" w:val="2287"/>
        </w:trPr>
        <w:tc>
          <w:tcPr>
            <w:tcW w:w="2160" w:type="dxa"/>
          </w:tcPr>
          <w:p w14:paraId="22EEE60D" w14:textId="77777777" w:rsidR="00BD63E6" w:rsidRDefault="00D94B7A">
            <w:pPr>
              <w:pStyle w:val="TableParagraph"/>
              <w:spacing w:line="240" w:lineRule="auto"/>
              <w:ind w:left="146" w:right="298"/>
            </w:pPr>
            <w:r>
              <w:t>average for institution to complete full Code and fire and life safety reviews</w:t>
            </w:r>
          </w:p>
        </w:tc>
        <w:tc>
          <w:tcPr>
            <w:tcW w:w="2340" w:type="dxa"/>
          </w:tcPr>
          <w:p w14:paraId="41FC3B51" w14:textId="754AFA02" w:rsidR="00BD63E6" w:rsidRDefault="00D94B7A">
            <w:pPr>
              <w:pStyle w:val="TableParagraph"/>
              <w:spacing w:line="240" w:lineRule="auto"/>
              <w:ind w:left="103" w:right="118"/>
            </w:pPr>
            <w:r>
              <w:t xml:space="preserve">delegated review authority </w:t>
            </w:r>
            <w:r w:rsidR="00770843">
              <w:t>DEB</w:t>
            </w:r>
            <w:r>
              <w:t xml:space="preserve"> established standard for complete review turnaround time (71 days new construction/42 days renovation and infrastructure)</w:t>
            </w:r>
            <w:r w:rsidR="004C4630">
              <w:t xml:space="preserve"> </w:t>
            </w:r>
            <w:r>
              <w:t>*</w:t>
            </w:r>
          </w:p>
        </w:tc>
        <w:tc>
          <w:tcPr>
            <w:tcW w:w="2251" w:type="dxa"/>
          </w:tcPr>
          <w:p w14:paraId="047C6DEB" w14:textId="77777777" w:rsidR="00BD63E6" w:rsidRDefault="00BD63E6"/>
        </w:tc>
        <w:tc>
          <w:tcPr>
            <w:tcW w:w="2880" w:type="dxa"/>
          </w:tcPr>
          <w:p w14:paraId="34917B88" w14:textId="77777777" w:rsidR="00BD63E6" w:rsidRDefault="00D94B7A">
            <w:pPr>
              <w:pStyle w:val="TableParagraph"/>
              <w:spacing w:line="240" w:lineRule="auto"/>
              <w:ind w:left="100" w:right="178"/>
            </w:pPr>
            <w:r>
              <w:t>of the cost for each Project reviewed times the days saved times the inflation (from the Cost Metric) – (or the product of the sum of the costs of all Projects times the average days saved times the inflation). Do for new and again for renovation.</w:t>
            </w:r>
          </w:p>
        </w:tc>
      </w:tr>
      <w:tr w:rsidR="00BD63E6" w14:paraId="16E6E75F" w14:textId="77777777">
        <w:trPr>
          <w:trHeight w:hRule="exact" w:val="298"/>
        </w:trPr>
        <w:tc>
          <w:tcPr>
            <w:tcW w:w="2160" w:type="dxa"/>
          </w:tcPr>
          <w:p w14:paraId="55CB5D63" w14:textId="77777777" w:rsidR="00BD63E6" w:rsidRDefault="00BD63E6"/>
        </w:tc>
        <w:tc>
          <w:tcPr>
            <w:tcW w:w="2340" w:type="dxa"/>
          </w:tcPr>
          <w:p w14:paraId="75CA9054" w14:textId="77777777" w:rsidR="00BD63E6" w:rsidRDefault="00BD63E6"/>
        </w:tc>
        <w:tc>
          <w:tcPr>
            <w:tcW w:w="2251" w:type="dxa"/>
          </w:tcPr>
          <w:p w14:paraId="770FDFE5" w14:textId="77777777" w:rsidR="00BD63E6" w:rsidRDefault="00BD63E6"/>
        </w:tc>
        <w:tc>
          <w:tcPr>
            <w:tcW w:w="2880" w:type="dxa"/>
          </w:tcPr>
          <w:p w14:paraId="370D5E49" w14:textId="77777777" w:rsidR="00BD63E6" w:rsidRDefault="00BD63E6"/>
        </w:tc>
      </w:tr>
      <w:tr w:rsidR="00BD63E6" w14:paraId="09BD2ED9" w14:textId="77777777">
        <w:trPr>
          <w:trHeight w:hRule="exact" w:val="2033"/>
        </w:trPr>
        <w:tc>
          <w:tcPr>
            <w:tcW w:w="2160" w:type="dxa"/>
          </w:tcPr>
          <w:p w14:paraId="3346DA9D" w14:textId="77777777" w:rsidR="00BD63E6" w:rsidRDefault="00D94B7A">
            <w:pPr>
              <w:pStyle w:val="TableParagraph"/>
              <w:spacing w:line="240" w:lineRule="auto"/>
              <w:ind w:left="146" w:right="481"/>
            </w:pPr>
            <w:r>
              <w:t xml:space="preserve">Number of days saved by </w:t>
            </w:r>
            <w:hyperlink r:id="rId624">
              <w:r>
                <w:rPr>
                  <w:color w:val="0000FF"/>
                  <w:u w:val="single" w:color="0000FF"/>
                </w:rPr>
                <w:t>BOV</w:t>
              </w:r>
            </w:hyperlink>
            <w:r>
              <w:rPr>
                <w:color w:val="0000FF"/>
                <w:u w:val="single" w:color="0000FF"/>
              </w:rPr>
              <w:t xml:space="preserve"> </w:t>
            </w:r>
            <w:r>
              <w:t>approval of NGF Projects Compared to Commonwealth approval</w:t>
            </w:r>
          </w:p>
        </w:tc>
        <w:tc>
          <w:tcPr>
            <w:tcW w:w="2340" w:type="dxa"/>
          </w:tcPr>
          <w:p w14:paraId="403D8E3B" w14:textId="77777777" w:rsidR="00BD63E6" w:rsidRDefault="00D94B7A">
            <w:pPr>
              <w:pStyle w:val="TableParagraph"/>
              <w:spacing w:line="240" w:lineRule="auto"/>
              <w:ind w:left="103" w:right="405"/>
            </w:pPr>
            <w:r>
              <w:t xml:space="preserve">Number of days that would have been required from </w:t>
            </w:r>
            <w:hyperlink r:id="rId625">
              <w:r>
                <w:rPr>
                  <w:color w:val="0000FF"/>
                  <w:u w:val="single" w:color="0000FF"/>
                </w:rPr>
                <w:t>BOV</w:t>
              </w:r>
            </w:hyperlink>
            <w:r>
              <w:rPr>
                <w:color w:val="0000FF"/>
                <w:u w:val="single" w:color="0000FF"/>
              </w:rPr>
              <w:t xml:space="preserve"> </w:t>
            </w:r>
            <w:r>
              <w:t>approval</w:t>
            </w:r>
          </w:p>
          <w:p w14:paraId="14863511" w14:textId="77777777" w:rsidR="00BD63E6" w:rsidRDefault="00D94B7A">
            <w:pPr>
              <w:pStyle w:val="TableParagraph"/>
              <w:spacing w:before="12" w:line="240" w:lineRule="auto"/>
              <w:ind w:left="103" w:right="185"/>
            </w:pPr>
            <w:r>
              <w:t>to Appropriation Act effective date or Governor’s emergency authority</w:t>
            </w:r>
          </w:p>
        </w:tc>
        <w:tc>
          <w:tcPr>
            <w:tcW w:w="2251" w:type="dxa"/>
          </w:tcPr>
          <w:p w14:paraId="7BAE9986" w14:textId="77777777" w:rsidR="00BD63E6" w:rsidRDefault="00BD63E6"/>
        </w:tc>
        <w:tc>
          <w:tcPr>
            <w:tcW w:w="2880" w:type="dxa"/>
          </w:tcPr>
          <w:p w14:paraId="7444AD67" w14:textId="77777777" w:rsidR="00BD63E6" w:rsidRDefault="00D94B7A">
            <w:pPr>
              <w:pStyle w:val="TableParagraph"/>
              <w:spacing w:line="240" w:lineRule="auto"/>
              <w:ind w:left="100" w:right="165"/>
            </w:pPr>
            <w:r>
              <w:t>The sum total of the products of the cost for each Project authorized times the inflation (from the Cost Metric) times the days saved for each Project. Do for each Project and each approval method.</w:t>
            </w:r>
          </w:p>
        </w:tc>
      </w:tr>
    </w:tbl>
    <w:p w14:paraId="39BAF9FF" w14:textId="77777777" w:rsidR="00BD63E6" w:rsidRDefault="00BD63E6">
      <w:pPr>
        <w:pStyle w:val="BodyText"/>
        <w:spacing w:before="4"/>
        <w:rPr>
          <w:sz w:val="14"/>
        </w:rPr>
      </w:pPr>
    </w:p>
    <w:p w14:paraId="55158A32" w14:textId="77777777" w:rsidR="00BD63E6" w:rsidRDefault="00D94B7A">
      <w:pPr>
        <w:pStyle w:val="BodyText"/>
        <w:spacing w:before="90"/>
        <w:ind w:left="120"/>
      </w:pPr>
      <w:r>
        <w:t>This report is due 15 September.</w:t>
      </w:r>
    </w:p>
    <w:p w14:paraId="366382D8" w14:textId="77777777" w:rsidR="00BD63E6" w:rsidRDefault="00BD63E6">
      <w:pPr>
        <w:pStyle w:val="BodyText"/>
        <w:spacing w:before="7"/>
        <w:rPr>
          <w:sz w:val="20"/>
        </w:rPr>
      </w:pPr>
    </w:p>
    <w:p w14:paraId="229F7AC7" w14:textId="687AC4CF" w:rsidR="00BD63E6" w:rsidRDefault="00D94B7A">
      <w:pPr>
        <w:pStyle w:val="Heading3"/>
        <w:jc w:val="left"/>
      </w:pPr>
      <w:bookmarkStart w:id="488" w:name="SECTION_15.3191___TRANSACTION_COPIES"/>
      <w:bookmarkStart w:id="489" w:name="_Toc55204154"/>
      <w:bookmarkEnd w:id="488"/>
      <w:r>
        <w:t>SECTION 15.3</w:t>
      </w:r>
      <w:r>
        <w:rPr>
          <w:position w:val="11"/>
          <w:sz w:val="16"/>
        </w:rPr>
        <w:t xml:space="preserve"> </w:t>
      </w:r>
      <w:r>
        <w:t>TRANSACTION COPIES</w:t>
      </w:r>
      <w:bookmarkEnd w:id="489"/>
    </w:p>
    <w:p w14:paraId="5B35E3C2" w14:textId="59116C30" w:rsidR="00BD63E6" w:rsidRDefault="00D94B7A">
      <w:pPr>
        <w:pStyle w:val="BodyText"/>
        <w:spacing w:before="172"/>
        <w:ind w:left="120" w:right="529"/>
      </w:pPr>
      <w:r>
        <w:t>The following transactions require documentation to be forwarded to DPB (</w:t>
      </w:r>
      <w:r w:rsidR="00EA466B">
        <w:t>DEB</w:t>
      </w:r>
      <w:r>
        <w:t>) on an as occurs basis:</w:t>
      </w:r>
    </w:p>
    <w:p w14:paraId="3D6F5D8C" w14:textId="77777777" w:rsidR="00BD63E6" w:rsidRDefault="00BD63E6">
      <w:pPr>
        <w:pStyle w:val="BodyText"/>
        <w:spacing w:before="10"/>
        <w:rPr>
          <w:sz w:val="22"/>
        </w:rPr>
      </w:pPr>
    </w:p>
    <w:p w14:paraId="7464960E" w14:textId="77777777" w:rsidR="00BD63E6" w:rsidRDefault="00D94B7A" w:rsidP="001C09AE">
      <w:pPr>
        <w:pStyle w:val="ListParagraph"/>
        <w:numPr>
          <w:ilvl w:val="3"/>
          <w:numId w:val="37"/>
        </w:numPr>
        <w:tabs>
          <w:tab w:val="left" w:pos="1415"/>
          <w:tab w:val="left" w:pos="1416"/>
        </w:tabs>
        <w:spacing w:line="264" w:lineRule="exact"/>
        <w:rPr>
          <w:sz w:val="23"/>
        </w:rPr>
      </w:pPr>
      <w:r>
        <w:rPr>
          <w:sz w:val="23"/>
        </w:rPr>
        <w:t>H2</w:t>
      </w:r>
    </w:p>
    <w:p w14:paraId="51DD7AE4" w14:textId="77777777" w:rsidR="00BD63E6" w:rsidRDefault="00D94B7A" w:rsidP="001C09AE">
      <w:pPr>
        <w:pStyle w:val="ListParagraph"/>
        <w:numPr>
          <w:ilvl w:val="3"/>
          <w:numId w:val="37"/>
        </w:numPr>
        <w:tabs>
          <w:tab w:val="left" w:pos="1415"/>
          <w:tab w:val="left" w:pos="1416"/>
        </w:tabs>
        <w:spacing w:line="264" w:lineRule="exact"/>
        <w:rPr>
          <w:sz w:val="23"/>
        </w:rPr>
      </w:pPr>
      <w:r>
        <w:rPr>
          <w:sz w:val="23"/>
        </w:rPr>
        <w:t>H8</w:t>
      </w:r>
    </w:p>
    <w:p w14:paraId="38C05492" w14:textId="77777777" w:rsidR="00BD63E6" w:rsidRDefault="00D94B7A">
      <w:pPr>
        <w:pStyle w:val="BodyText"/>
        <w:tabs>
          <w:tab w:val="left" w:pos="1415"/>
        </w:tabs>
        <w:spacing w:line="264" w:lineRule="exact"/>
        <w:ind w:left="696"/>
      </w:pPr>
      <w:r>
        <w:t>3.</w:t>
      </w:r>
      <w:r>
        <w:tab/>
        <w:t>H14</w:t>
      </w:r>
    </w:p>
    <w:p w14:paraId="4579336A" w14:textId="77777777" w:rsidR="00BD63E6" w:rsidRDefault="00BD63E6">
      <w:pPr>
        <w:pStyle w:val="BodyText"/>
        <w:spacing w:before="7"/>
        <w:rPr>
          <w:sz w:val="20"/>
        </w:rPr>
      </w:pPr>
    </w:p>
    <w:p w14:paraId="55B64332" w14:textId="48DD2625" w:rsidR="00BD63E6" w:rsidRDefault="00D94B7A">
      <w:pPr>
        <w:pStyle w:val="Heading3"/>
        <w:jc w:val="left"/>
      </w:pPr>
      <w:bookmarkStart w:id="490" w:name="SECTION_15.4192___RESOLUTION_OF_CONTRACT"/>
      <w:bookmarkStart w:id="491" w:name="_Toc55204155"/>
      <w:bookmarkEnd w:id="490"/>
      <w:r>
        <w:t>SECTION 15.4</w:t>
      </w:r>
      <w:r>
        <w:rPr>
          <w:position w:val="11"/>
          <w:sz w:val="16"/>
        </w:rPr>
        <w:t xml:space="preserve"> </w:t>
      </w:r>
      <w:r>
        <w:t>RESOLUTION OF CONTRACTUAL CLAIMS</w:t>
      </w:r>
      <w:bookmarkEnd w:id="491"/>
    </w:p>
    <w:p w14:paraId="4C3CBF43" w14:textId="58662512" w:rsidR="00BD63E6" w:rsidRDefault="00D94B7A" w:rsidP="001C09AE">
      <w:pPr>
        <w:pStyle w:val="ListParagraph"/>
        <w:numPr>
          <w:ilvl w:val="2"/>
          <w:numId w:val="36"/>
        </w:numPr>
        <w:tabs>
          <w:tab w:val="left" w:pos="696"/>
        </w:tabs>
        <w:spacing w:before="172"/>
        <w:ind w:hanging="720"/>
        <w:rPr>
          <w:sz w:val="23"/>
        </w:rPr>
      </w:pPr>
      <w:r>
        <w:rPr>
          <w:b/>
          <w:sz w:val="23"/>
        </w:rPr>
        <w:t xml:space="preserve">Scope of Provisions: </w:t>
      </w:r>
      <w:r>
        <w:rPr>
          <w:sz w:val="23"/>
        </w:rPr>
        <w:t>This procedure applies to A/Es and Constructio</w:t>
      </w:r>
      <w:r w:rsidR="00EA466B">
        <w:rPr>
          <w:sz w:val="23"/>
        </w:rPr>
        <w:t>n</w:t>
      </w:r>
      <w:r>
        <w:rPr>
          <w:spacing w:val="-43"/>
          <w:sz w:val="23"/>
        </w:rPr>
        <w:t xml:space="preserve"> </w:t>
      </w:r>
      <w:r>
        <w:rPr>
          <w:sz w:val="23"/>
        </w:rPr>
        <w:t>Contractor(s)</w:t>
      </w:r>
    </w:p>
    <w:p w14:paraId="51824EF8" w14:textId="77777777" w:rsidR="00BD63E6" w:rsidRDefault="00BD63E6">
      <w:pPr>
        <w:pStyle w:val="BodyText"/>
        <w:spacing w:before="1"/>
        <w:rPr>
          <w:sz w:val="22"/>
        </w:rPr>
      </w:pPr>
    </w:p>
    <w:p w14:paraId="0F1C73F0" w14:textId="77777777" w:rsidR="00BD63E6" w:rsidRDefault="00D94B7A" w:rsidP="001C09AE">
      <w:pPr>
        <w:pStyle w:val="ListParagraph"/>
        <w:numPr>
          <w:ilvl w:val="2"/>
          <w:numId w:val="36"/>
        </w:numPr>
        <w:tabs>
          <w:tab w:val="left" w:pos="696"/>
        </w:tabs>
        <w:ind w:left="696"/>
        <w:rPr>
          <w:sz w:val="23"/>
        </w:rPr>
      </w:pPr>
      <w:r>
        <w:rPr>
          <w:b/>
          <w:sz w:val="23"/>
        </w:rPr>
        <w:t xml:space="preserve">Procedure: </w:t>
      </w:r>
      <w:r>
        <w:rPr>
          <w:sz w:val="23"/>
        </w:rPr>
        <w:t xml:space="preserve">Pursuant to §53 of </w:t>
      </w:r>
      <w:hyperlink r:id="rId626">
        <w:r>
          <w:rPr>
            <w:color w:val="0000FF"/>
            <w:sz w:val="23"/>
            <w:u w:val="single" w:color="0000FF"/>
          </w:rPr>
          <w:t>The Management</w:t>
        </w:r>
        <w:r>
          <w:rPr>
            <w:color w:val="0000FF"/>
            <w:spacing w:val="-44"/>
            <w:sz w:val="23"/>
            <w:u w:val="single" w:color="0000FF"/>
          </w:rPr>
          <w:t xml:space="preserve"> </w:t>
        </w:r>
        <w:r>
          <w:rPr>
            <w:color w:val="0000FF"/>
            <w:sz w:val="23"/>
            <w:u w:val="single" w:color="0000FF"/>
          </w:rPr>
          <w:t>Agreement</w:t>
        </w:r>
      </w:hyperlink>
      <w:r>
        <w:rPr>
          <w:sz w:val="23"/>
        </w:rPr>
        <w:t>:</w:t>
      </w:r>
    </w:p>
    <w:p w14:paraId="51986A9F" w14:textId="77777777" w:rsidR="00BD63E6" w:rsidRDefault="00BD63E6">
      <w:pPr>
        <w:pStyle w:val="BodyText"/>
        <w:rPr>
          <w:sz w:val="15"/>
        </w:rPr>
      </w:pPr>
    </w:p>
    <w:p w14:paraId="780CD0DB" w14:textId="7F9BD35D" w:rsidR="00BD63E6" w:rsidRDefault="00D94B7A" w:rsidP="0032155A">
      <w:pPr>
        <w:pStyle w:val="BodyText"/>
        <w:spacing w:before="91"/>
        <w:ind w:left="120" w:right="492"/>
        <w:jc w:val="both"/>
      </w:pPr>
      <w:r>
        <w:t>“A. Contractual claims, whether for money or other relief, shall be submitted in writing no later than 60 days after final payment. However, written notice of the contractor's intention to file a claim shall be given at the time of the occurrence or beginning of the work upon which the claim is based.</w:t>
      </w:r>
      <w:r w:rsidR="0032155A">
        <w:t xml:space="preserve"> </w:t>
      </w:r>
      <w:r>
        <w:t>Nothing herein shall preclude a contract from requiring submission of an invoice for final payment within a certain time after completion and acceptance of the work or acceptance of the goods.</w:t>
      </w:r>
      <w:r w:rsidR="0032155A">
        <w:t xml:space="preserve"> </w:t>
      </w:r>
      <w:r>
        <w:t>Pendency of claims shall not delay payment of amounts agreed due in the final payment.</w:t>
      </w:r>
    </w:p>
    <w:p w14:paraId="1EB56BCE" w14:textId="77777777" w:rsidR="00BD63E6" w:rsidRDefault="00BD63E6" w:rsidP="0032155A">
      <w:pPr>
        <w:pStyle w:val="BodyText"/>
        <w:spacing w:before="10"/>
        <w:rPr>
          <w:sz w:val="22"/>
        </w:rPr>
      </w:pPr>
    </w:p>
    <w:p w14:paraId="30F57642" w14:textId="439B3973" w:rsidR="00BD63E6" w:rsidRDefault="00D94B7A" w:rsidP="001C09AE">
      <w:pPr>
        <w:pStyle w:val="ListParagraph"/>
        <w:numPr>
          <w:ilvl w:val="0"/>
          <w:numId w:val="35"/>
        </w:numPr>
        <w:tabs>
          <w:tab w:val="left" w:pos="392"/>
        </w:tabs>
        <w:ind w:firstLine="0"/>
        <w:rPr>
          <w:sz w:val="23"/>
        </w:rPr>
      </w:pPr>
      <w:r>
        <w:rPr>
          <w:sz w:val="23"/>
        </w:rPr>
        <w:t>The Institution shall include in its contracts a procedure for consideration of</w:t>
      </w:r>
      <w:r>
        <w:rPr>
          <w:spacing w:val="-12"/>
          <w:sz w:val="23"/>
        </w:rPr>
        <w:t xml:space="preserve"> </w:t>
      </w:r>
      <w:r w:rsidR="00B76A8F">
        <w:rPr>
          <w:sz w:val="23"/>
        </w:rPr>
        <w:t xml:space="preserve">contractual </w:t>
      </w:r>
      <w:r>
        <w:rPr>
          <w:sz w:val="23"/>
        </w:rPr>
        <w:t>claims.</w:t>
      </w:r>
    </w:p>
    <w:p w14:paraId="0A1B9F8D" w14:textId="35A2CC48" w:rsidR="00BD63E6" w:rsidRDefault="00BD63E6" w:rsidP="00B76A8F">
      <w:pPr>
        <w:pStyle w:val="BodyText"/>
        <w:spacing w:before="6"/>
        <w:rPr>
          <w:sz w:val="20"/>
        </w:rPr>
      </w:pPr>
    </w:p>
    <w:p w14:paraId="60C4875D" w14:textId="77777777" w:rsidR="00BD63E6" w:rsidRDefault="00BD63E6">
      <w:pPr>
        <w:spacing w:line="249" w:lineRule="exact"/>
        <w:jc w:val="both"/>
        <w:rPr>
          <w:sz w:val="20"/>
        </w:rPr>
        <w:sectPr w:rsidR="00BD63E6">
          <w:headerReference w:type="default" r:id="rId627"/>
          <w:footerReference w:type="default" r:id="rId628"/>
          <w:pgSz w:w="12240" w:h="15840"/>
          <w:pgMar w:top="1600" w:right="1040" w:bottom="1200" w:left="1320" w:header="720" w:footer="1015" w:gutter="0"/>
          <w:pgNumType w:start="175"/>
          <w:cols w:space="720"/>
        </w:sectPr>
      </w:pPr>
    </w:p>
    <w:p w14:paraId="6E89DBE4" w14:textId="77777777" w:rsidR="00BD63E6" w:rsidRDefault="00BD63E6">
      <w:pPr>
        <w:pStyle w:val="BodyText"/>
        <w:spacing w:before="7"/>
        <w:rPr>
          <w:sz w:val="11"/>
        </w:rPr>
      </w:pPr>
    </w:p>
    <w:p w14:paraId="39C5A341" w14:textId="77777777" w:rsidR="00BD63E6" w:rsidRDefault="00D94B7A" w:rsidP="0032155A">
      <w:pPr>
        <w:pStyle w:val="BodyText"/>
        <w:spacing w:before="90"/>
        <w:ind w:left="120" w:right="225"/>
        <w:jc w:val="both"/>
      </w:pPr>
      <w:r>
        <w:t>Such procedure, which may be contained in the contract or may be specifically incorporated into the contract by reference and made available to the contractor, shall establish a time limit for a final decision in writing by the Institution. If the Institution has established administrative procedures meeting the standards of §55 of these Rules, such procedures shall be contained in the contract or specifically incorporated in the contract by reference and made available to the contractor. The Institution may require the submission of contractual claims pursuant to any contract to Alternative Dispute Resolution (ADR) as an administrative procedure.</w:t>
      </w:r>
    </w:p>
    <w:p w14:paraId="6E14BDF7" w14:textId="77777777" w:rsidR="00BD63E6" w:rsidRDefault="00BD63E6">
      <w:pPr>
        <w:pStyle w:val="BodyText"/>
        <w:spacing w:before="7"/>
        <w:rPr>
          <w:sz w:val="22"/>
        </w:rPr>
      </w:pPr>
    </w:p>
    <w:p w14:paraId="2CC8A644" w14:textId="77777777" w:rsidR="00BD63E6" w:rsidRDefault="00D94B7A" w:rsidP="001C09AE">
      <w:pPr>
        <w:pStyle w:val="ListParagraph"/>
        <w:numPr>
          <w:ilvl w:val="0"/>
          <w:numId w:val="35"/>
        </w:numPr>
        <w:tabs>
          <w:tab w:val="left" w:pos="389"/>
        </w:tabs>
        <w:ind w:right="269" w:firstLine="0"/>
        <w:jc w:val="both"/>
        <w:rPr>
          <w:sz w:val="23"/>
        </w:rPr>
      </w:pPr>
      <w:r>
        <w:rPr>
          <w:sz w:val="23"/>
        </w:rPr>
        <w:t>A contractor may not invoke administrative procedures meeting the standards of §55 of these Rules, if available, or institute legal action as provided in §54, prior to receipt of the Institution's decision on the claim, unless the Institution fails to render such decision within the time specified in the</w:t>
      </w:r>
      <w:r>
        <w:rPr>
          <w:spacing w:val="-8"/>
          <w:sz w:val="23"/>
        </w:rPr>
        <w:t xml:space="preserve"> </w:t>
      </w:r>
      <w:r>
        <w:rPr>
          <w:sz w:val="23"/>
        </w:rPr>
        <w:t>contract.</w:t>
      </w:r>
    </w:p>
    <w:p w14:paraId="289F4A28" w14:textId="77777777" w:rsidR="00BD63E6" w:rsidRDefault="00BD63E6" w:rsidP="0032155A">
      <w:pPr>
        <w:pStyle w:val="BodyText"/>
        <w:spacing w:before="10"/>
        <w:jc w:val="both"/>
        <w:rPr>
          <w:sz w:val="22"/>
        </w:rPr>
      </w:pPr>
    </w:p>
    <w:p w14:paraId="01ECB701" w14:textId="77777777" w:rsidR="00BD63E6" w:rsidRDefault="00D94B7A" w:rsidP="001C09AE">
      <w:pPr>
        <w:pStyle w:val="ListParagraph"/>
        <w:numPr>
          <w:ilvl w:val="0"/>
          <w:numId w:val="35"/>
        </w:numPr>
        <w:tabs>
          <w:tab w:val="left" w:pos="401"/>
        </w:tabs>
        <w:ind w:right="195" w:firstLine="0"/>
        <w:jc w:val="both"/>
        <w:rPr>
          <w:sz w:val="23"/>
        </w:rPr>
      </w:pPr>
      <w:r>
        <w:rPr>
          <w:sz w:val="23"/>
        </w:rPr>
        <w:t xml:space="preserve">The decision of the Institution shall be final and conclusive unless the contractor appeals within six months of the date of the final decision on the claim by the Institution by invoking administrative procedures meeting the standards of §55 of these Rules, if available, </w:t>
      </w:r>
      <w:r>
        <w:rPr>
          <w:i/>
          <w:sz w:val="23"/>
        </w:rPr>
        <w:t xml:space="preserve">[No administrative appeals procedure pursuant to </w:t>
      </w:r>
      <w:r>
        <w:rPr>
          <w:b/>
          <w:i/>
          <w:sz w:val="23"/>
        </w:rPr>
        <w:t xml:space="preserve">§55 </w:t>
      </w:r>
      <w:r>
        <w:rPr>
          <w:i/>
          <w:sz w:val="23"/>
        </w:rPr>
        <w:t>of the Management Agreement has been established for contractual claims under these contracts</w:t>
      </w:r>
      <w:r>
        <w:rPr>
          <w:sz w:val="23"/>
        </w:rPr>
        <w:t>] or in the alternative by instituting legal action as provided</w:t>
      </w:r>
      <w:r>
        <w:rPr>
          <w:spacing w:val="-33"/>
          <w:sz w:val="23"/>
        </w:rPr>
        <w:t xml:space="preserve"> </w:t>
      </w:r>
      <w:r>
        <w:rPr>
          <w:spacing w:val="2"/>
          <w:sz w:val="23"/>
        </w:rPr>
        <w:t>in§54.”</w:t>
      </w:r>
    </w:p>
    <w:p w14:paraId="71354600" w14:textId="7974D74A" w:rsidR="00BD63E6" w:rsidRDefault="00D94B7A" w:rsidP="001C09AE">
      <w:pPr>
        <w:pStyle w:val="ListParagraph"/>
        <w:numPr>
          <w:ilvl w:val="2"/>
          <w:numId w:val="36"/>
        </w:numPr>
        <w:tabs>
          <w:tab w:val="left" w:pos="639"/>
        </w:tabs>
        <w:spacing w:line="530" w:lineRule="atLeast"/>
        <w:ind w:right="4405" w:hanging="720"/>
        <w:rPr>
          <w:sz w:val="23"/>
        </w:rPr>
      </w:pPr>
      <w:r>
        <w:rPr>
          <w:b/>
          <w:sz w:val="23"/>
        </w:rPr>
        <w:t xml:space="preserve">Notice: </w:t>
      </w:r>
      <w:r>
        <w:rPr>
          <w:sz w:val="23"/>
        </w:rPr>
        <w:t xml:space="preserve">Written notice of a claim shall be sent to: </w:t>
      </w:r>
      <w:r w:rsidR="0032155A">
        <w:rPr>
          <w:sz w:val="23"/>
        </w:rPr>
        <w:t xml:space="preserve">AVP &amp; </w:t>
      </w:r>
      <w:r>
        <w:rPr>
          <w:sz w:val="23"/>
        </w:rPr>
        <w:t>Chief Facilities</w:t>
      </w:r>
      <w:r>
        <w:rPr>
          <w:spacing w:val="-30"/>
          <w:sz w:val="23"/>
        </w:rPr>
        <w:t xml:space="preserve"> </w:t>
      </w:r>
      <w:r>
        <w:rPr>
          <w:sz w:val="23"/>
        </w:rPr>
        <w:t>Officer</w:t>
      </w:r>
    </w:p>
    <w:p w14:paraId="23CB6763" w14:textId="77777777" w:rsidR="00BD63E6" w:rsidRDefault="00D94B7A">
      <w:pPr>
        <w:pStyle w:val="BodyText"/>
        <w:ind w:left="840" w:right="6650"/>
        <w:jc w:val="both"/>
      </w:pPr>
      <w:r>
        <w:t>University of Virginia Facilities Management 575 Alderman Road</w:t>
      </w:r>
    </w:p>
    <w:p w14:paraId="4D4A1569" w14:textId="77777777" w:rsidR="00BD63E6" w:rsidRDefault="00D94B7A">
      <w:pPr>
        <w:pStyle w:val="BodyText"/>
        <w:spacing w:before="2" w:line="264" w:lineRule="exact"/>
        <w:ind w:left="840"/>
        <w:jc w:val="both"/>
      </w:pPr>
      <w:r>
        <w:t>P.O. Box 400726</w:t>
      </w:r>
    </w:p>
    <w:p w14:paraId="2E242BD2" w14:textId="77777777" w:rsidR="00BD63E6" w:rsidRDefault="00D94B7A">
      <w:pPr>
        <w:pStyle w:val="BodyText"/>
        <w:spacing w:line="264" w:lineRule="exact"/>
        <w:ind w:left="840"/>
        <w:jc w:val="both"/>
      </w:pPr>
      <w:r>
        <w:t>Charlottesville, Virginia 22904-4726</w:t>
      </w:r>
    </w:p>
    <w:p w14:paraId="3CB1E67D" w14:textId="77777777" w:rsidR="00BD63E6" w:rsidRDefault="00BD63E6">
      <w:pPr>
        <w:pStyle w:val="BodyText"/>
        <w:spacing w:before="8"/>
        <w:rPr>
          <w:sz w:val="22"/>
        </w:rPr>
      </w:pPr>
    </w:p>
    <w:p w14:paraId="0FE42307" w14:textId="77777777" w:rsidR="00BD63E6" w:rsidRDefault="00D94B7A">
      <w:pPr>
        <w:pStyle w:val="BodyText"/>
        <w:ind w:left="120" w:right="109"/>
        <w:jc w:val="both"/>
      </w:pPr>
      <w:r>
        <w:rPr>
          <w:b/>
        </w:rPr>
        <w:t>1.5.4</w:t>
      </w:r>
      <w:r>
        <w:rPr>
          <w:b/>
          <w:spacing w:val="-5"/>
        </w:rPr>
        <w:t xml:space="preserve"> </w:t>
      </w:r>
      <w:r>
        <w:rPr>
          <w:b/>
        </w:rPr>
        <w:t>AVP</w:t>
      </w:r>
      <w:r>
        <w:rPr>
          <w:b/>
          <w:spacing w:val="-6"/>
        </w:rPr>
        <w:t xml:space="preserve"> </w:t>
      </w:r>
      <w:r>
        <w:rPr>
          <w:b/>
        </w:rPr>
        <w:t>&amp;</w:t>
      </w:r>
      <w:r>
        <w:rPr>
          <w:b/>
          <w:spacing w:val="-5"/>
        </w:rPr>
        <w:t xml:space="preserve"> </w:t>
      </w:r>
      <w:r>
        <w:rPr>
          <w:b/>
        </w:rPr>
        <w:t>CFO</w:t>
      </w:r>
      <w:r>
        <w:rPr>
          <w:b/>
          <w:spacing w:val="-4"/>
        </w:rPr>
        <w:t xml:space="preserve"> </w:t>
      </w:r>
      <w:r>
        <w:rPr>
          <w:b/>
        </w:rPr>
        <w:t>Action:</w:t>
      </w:r>
      <w:r>
        <w:rPr>
          <w:b/>
          <w:spacing w:val="-5"/>
        </w:rPr>
        <w:t xml:space="preserve"> </w:t>
      </w:r>
      <w:r>
        <w:t>Upon</w:t>
      </w:r>
      <w:r>
        <w:rPr>
          <w:spacing w:val="-5"/>
        </w:rPr>
        <w:t xml:space="preserve"> </w:t>
      </w:r>
      <w:r>
        <w:t>receiving</w:t>
      </w:r>
      <w:r>
        <w:rPr>
          <w:spacing w:val="-7"/>
        </w:rPr>
        <w:t xml:space="preserve"> </w:t>
      </w:r>
      <w:r>
        <w:t>the</w:t>
      </w:r>
      <w:r>
        <w:rPr>
          <w:spacing w:val="-4"/>
        </w:rPr>
        <w:t xml:space="preserve"> </w:t>
      </w:r>
      <w:r>
        <w:t>written</w:t>
      </w:r>
      <w:r>
        <w:rPr>
          <w:spacing w:val="-5"/>
        </w:rPr>
        <w:t xml:space="preserve"> </w:t>
      </w:r>
      <w:r>
        <w:t>claim</w:t>
      </w:r>
      <w:r>
        <w:rPr>
          <w:spacing w:val="-6"/>
        </w:rPr>
        <w:t xml:space="preserve"> </w:t>
      </w:r>
      <w:r>
        <w:t>the</w:t>
      </w:r>
      <w:r>
        <w:rPr>
          <w:spacing w:val="-4"/>
        </w:rPr>
        <w:t xml:space="preserve"> </w:t>
      </w:r>
      <w:r>
        <w:t>AVP</w:t>
      </w:r>
      <w:r>
        <w:rPr>
          <w:spacing w:val="-6"/>
        </w:rPr>
        <w:t xml:space="preserve"> </w:t>
      </w:r>
      <w:r>
        <w:t>&amp;</w:t>
      </w:r>
      <w:r>
        <w:rPr>
          <w:spacing w:val="-6"/>
        </w:rPr>
        <w:t xml:space="preserve"> </w:t>
      </w:r>
      <w:r>
        <w:t>CFO</w:t>
      </w:r>
      <w:r>
        <w:rPr>
          <w:spacing w:val="-3"/>
        </w:rPr>
        <w:t xml:space="preserve"> </w:t>
      </w:r>
      <w:r>
        <w:t>will</w:t>
      </w:r>
      <w:r>
        <w:rPr>
          <w:spacing w:val="-4"/>
        </w:rPr>
        <w:t xml:space="preserve"> </w:t>
      </w:r>
      <w:r>
        <w:t>review</w:t>
      </w:r>
      <w:r>
        <w:rPr>
          <w:spacing w:val="-5"/>
        </w:rPr>
        <w:t xml:space="preserve"> </w:t>
      </w:r>
      <w:r>
        <w:t>the</w:t>
      </w:r>
      <w:r>
        <w:rPr>
          <w:spacing w:val="-6"/>
        </w:rPr>
        <w:t xml:space="preserve"> </w:t>
      </w:r>
      <w:r>
        <w:t>written materials</w:t>
      </w:r>
      <w:r>
        <w:rPr>
          <w:spacing w:val="-8"/>
        </w:rPr>
        <w:t xml:space="preserve"> </w:t>
      </w:r>
      <w:r>
        <w:t>relating</w:t>
      </w:r>
      <w:r>
        <w:rPr>
          <w:spacing w:val="-10"/>
        </w:rPr>
        <w:t xml:space="preserve"> </w:t>
      </w:r>
      <w:r>
        <w:t>to</w:t>
      </w:r>
      <w:r>
        <w:rPr>
          <w:spacing w:val="-7"/>
        </w:rPr>
        <w:t xml:space="preserve"> </w:t>
      </w:r>
      <w:r>
        <w:t>the</w:t>
      </w:r>
      <w:r>
        <w:rPr>
          <w:spacing w:val="-6"/>
        </w:rPr>
        <w:t xml:space="preserve"> </w:t>
      </w:r>
      <w:r>
        <w:t>claim</w:t>
      </w:r>
      <w:r>
        <w:rPr>
          <w:spacing w:val="-9"/>
        </w:rPr>
        <w:t xml:space="preserve"> </w:t>
      </w:r>
      <w:r>
        <w:t>and</w:t>
      </w:r>
      <w:r>
        <w:rPr>
          <w:spacing w:val="-7"/>
        </w:rPr>
        <w:t xml:space="preserve"> </w:t>
      </w:r>
      <w:r>
        <w:t>decide</w:t>
      </w:r>
      <w:r>
        <w:rPr>
          <w:spacing w:val="-6"/>
        </w:rPr>
        <w:t xml:space="preserve"> </w:t>
      </w:r>
      <w:r>
        <w:t>whether</w:t>
      </w:r>
      <w:r>
        <w:rPr>
          <w:spacing w:val="-7"/>
        </w:rPr>
        <w:t xml:space="preserve"> </w:t>
      </w:r>
      <w:r>
        <w:t>to</w:t>
      </w:r>
      <w:r>
        <w:rPr>
          <w:spacing w:val="-10"/>
        </w:rPr>
        <w:t xml:space="preserve"> </w:t>
      </w:r>
      <w:r>
        <w:t>discuss</w:t>
      </w:r>
      <w:r>
        <w:rPr>
          <w:spacing w:val="-8"/>
        </w:rPr>
        <w:t xml:space="preserve"> </w:t>
      </w:r>
      <w:r>
        <w:t>the</w:t>
      </w:r>
      <w:r>
        <w:rPr>
          <w:spacing w:val="-6"/>
        </w:rPr>
        <w:t xml:space="preserve"> </w:t>
      </w:r>
      <w:r>
        <w:t>merits</w:t>
      </w:r>
      <w:r>
        <w:rPr>
          <w:spacing w:val="-8"/>
        </w:rPr>
        <w:t xml:space="preserve"> </w:t>
      </w:r>
      <w:r>
        <w:t>of</w:t>
      </w:r>
      <w:r>
        <w:rPr>
          <w:spacing w:val="-10"/>
        </w:rPr>
        <w:t xml:space="preserve"> </w:t>
      </w:r>
      <w:r>
        <w:t>the</w:t>
      </w:r>
      <w:r>
        <w:rPr>
          <w:spacing w:val="-6"/>
        </w:rPr>
        <w:t xml:space="preserve"> </w:t>
      </w:r>
      <w:r>
        <w:t>claim.</w:t>
      </w:r>
      <w:r>
        <w:rPr>
          <w:spacing w:val="-7"/>
        </w:rPr>
        <w:t xml:space="preserve"> </w:t>
      </w:r>
      <w:r>
        <w:t>If</w:t>
      </w:r>
      <w:r>
        <w:rPr>
          <w:spacing w:val="-7"/>
        </w:rPr>
        <w:t xml:space="preserve"> </w:t>
      </w:r>
      <w:r>
        <w:t>such</w:t>
      </w:r>
      <w:r>
        <w:rPr>
          <w:spacing w:val="-7"/>
        </w:rPr>
        <w:t xml:space="preserve"> </w:t>
      </w:r>
      <w:r>
        <w:t>discussion is to be held, the AVP &amp; CFO will contact the claimant and arrange such discussion. The manner of conducting such discussion will be as the AVP &amp; CFO and claimant mutually agreed</w:t>
      </w:r>
      <w:r>
        <w:rPr>
          <w:spacing w:val="-30"/>
        </w:rPr>
        <w:t xml:space="preserve"> </w:t>
      </w:r>
      <w:r>
        <w:t>upon.</w:t>
      </w:r>
    </w:p>
    <w:p w14:paraId="3E20804F" w14:textId="77777777" w:rsidR="00BD63E6" w:rsidRDefault="00BD63E6">
      <w:pPr>
        <w:pStyle w:val="BodyText"/>
        <w:spacing w:before="9"/>
        <w:rPr>
          <w:sz w:val="22"/>
        </w:rPr>
      </w:pPr>
    </w:p>
    <w:p w14:paraId="7FE73C73" w14:textId="77777777" w:rsidR="00BD63E6" w:rsidRDefault="00D94B7A">
      <w:pPr>
        <w:pStyle w:val="BodyText"/>
        <w:spacing w:before="1"/>
        <w:ind w:left="120" w:right="112"/>
        <w:jc w:val="both"/>
      </w:pPr>
      <w:r>
        <w:t>The</w:t>
      </w:r>
      <w:r>
        <w:rPr>
          <w:spacing w:val="-9"/>
        </w:rPr>
        <w:t xml:space="preserve"> </w:t>
      </w:r>
      <w:r>
        <w:t>AVP</w:t>
      </w:r>
      <w:r>
        <w:rPr>
          <w:spacing w:val="-10"/>
        </w:rPr>
        <w:t xml:space="preserve"> </w:t>
      </w:r>
      <w:r>
        <w:t>&amp;</w:t>
      </w:r>
      <w:r>
        <w:rPr>
          <w:spacing w:val="-11"/>
        </w:rPr>
        <w:t xml:space="preserve"> </w:t>
      </w:r>
      <w:r>
        <w:t>CFO</w:t>
      </w:r>
      <w:r>
        <w:rPr>
          <w:spacing w:val="-10"/>
        </w:rPr>
        <w:t xml:space="preserve"> </w:t>
      </w:r>
      <w:r>
        <w:t>will</w:t>
      </w:r>
      <w:r>
        <w:rPr>
          <w:spacing w:val="-9"/>
        </w:rPr>
        <w:t xml:space="preserve"> </w:t>
      </w:r>
      <w:r>
        <w:t>mail</w:t>
      </w:r>
      <w:r>
        <w:rPr>
          <w:spacing w:val="-9"/>
        </w:rPr>
        <w:t xml:space="preserve"> </w:t>
      </w:r>
      <w:r>
        <w:t>his</w:t>
      </w:r>
      <w:r>
        <w:rPr>
          <w:spacing w:val="-10"/>
        </w:rPr>
        <w:t xml:space="preserve"> </w:t>
      </w:r>
      <w:r>
        <w:t>decision</w:t>
      </w:r>
      <w:r>
        <w:rPr>
          <w:spacing w:val="-12"/>
        </w:rPr>
        <w:t xml:space="preserve"> </w:t>
      </w:r>
      <w:r>
        <w:t>to</w:t>
      </w:r>
      <w:r>
        <w:rPr>
          <w:spacing w:val="-10"/>
        </w:rPr>
        <w:t xml:space="preserve"> </w:t>
      </w:r>
      <w:r>
        <w:t>the</w:t>
      </w:r>
      <w:r>
        <w:rPr>
          <w:spacing w:val="-9"/>
        </w:rPr>
        <w:t xml:space="preserve"> </w:t>
      </w:r>
      <w:r>
        <w:t>claimant</w:t>
      </w:r>
      <w:r>
        <w:rPr>
          <w:spacing w:val="-9"/>
        </w:rPr>
        <w:t xml:space="preserve"> </w:t>
      </w:r>
      <w:r>
        <w:t>within</w:t>
      </w:r>
      <w:r>
        <w:rPr>
          <w:spacing w:val="-10"/>
        </w:rPr>
        <w:t xml:space="preserve"> </w:t>
      </w:r>
      <w:r>
        <w:t>fifteen</w:t>
      </w:r>
      <w:r>
        <w:rPr>
          <w:spacing w:val="-10"/>
        </w:rPr>
        <w:t xml:space="preserve"> </w:t>
      </w:r>
      <w:r>
        <w:t>(15)</w:t>
      </w:r>
      <w:r>
        <w:rPr>
          <w:spacing w:val="-9"/>
        </w:rPr>
        <w:t xml:space="preserve"> </w:t>
      </w:r>
      <w:r>
        <w:t>days</w:t>
      </w:r>
      <w:r>
        <w:rPr>
          <w:spacing w:val="-8"/>
        </w:rPr>
        <w:t xml:space="preserve"> </w:t>
      </w:r>
      <w:r>
        <w:t>after</w:t>
      </w:r>
      <w:r>
        <w:rPr>
          <w:spacing w:val="-9"/>
        </w:rPr>
        <w:t xml:space="preserve"> </w:t>
      </w:r>
      <w:r>
        <w:t>the</w:t>
      </w:r>
      <w:r>
        <w:rPr>
          <w:spacing w:val="-11"/>
        </w:rPr>
        <w:t xml:space="preserve"> </w:t>
      </w:r>
      <w:r>
        <w:t>AVP</w:t>
      </w:r>
      <w:r>
        <w:rPr>
          <w:spacing w:val="-10"/>
        </w:rPr>
        <w:t xml:space="preserve"> </w:t>
      </w:r>
      <w:r>
        <w:t>&amp;</w:t>
      </w:r>
      <w:r>
        <w:rPr>
          <w:spacing w:val="-11"/>
        </w:rPr>
        <w:t xml:space="preserve"> </w:t>
      </w:r>
      <w:r>
        <w:t>CFO's receipt</w:t>
      </w:r>
      <w:r>
        <w:rPr>
          <w:spacing w:val="-6"/>
        </w:rPr>
        <w:t xml:space="preserve"> </w:t>
      </w:r>
      <w:r>
        <w:t>of</w:t>
      </w:r>
      <w:r>
        <w:rPr>
          <w:spacing w:val="-9"/>
        </w:rPr>
        <w:t xml:space="preserve"> </w:t>
      </w:r>
      <w:r>
        <w:t>the</w:t>
      </w:r>
      <w:r>
        <w:rPr>
          <w:spacing w:val="-6"/>
        </w:rPr>
        <w:t xml:space="preserve"> </w:t>
      </w:r>
      <w:r>
        <w:t>claim</w:t>
      </w:r>
      <w:r>
        <w:rPr>
          <w:spacing w:val="-6"/>
        </w:rPr>
        <w:t xml:space="preserve"> </w:t>
      </w:r>
      <w:r>
        <w:t>unless</w:t>
      </w:r>
      <w:r>
        <w:rPr>
          <w:spacing w:val="-8"/>
        </w:rPr>
        <w:t xml:space="preserve"> </w:t>
      </w:r>
      <w:r>
        <w:t>the</w:t>
      </w:r>
      <w:r>
        <w:rPr>
          <w:spacing w:val="-6"/>
        </w:rPr>
        <w:t xml:space="preserve"> </w:t>
      </w:r>
      <w:r>
        <w:t>time</w:t>
      </w:r>
      <w:r>
        <w:rPr>
          <w:spacing w:val="-6"/>
        </w:rPr>
        <w:t xml:space="preserve"> </w:t>
      </w:r>
      <w:r>
        <w:t>is</w:t>
      </w:r>
      <w:r>
        <w:rPr>
          <w:spacing w:val="-8"/>
        </w:rPr>
        <w:t xml:space="preserve"> </w:t>
      </w:r>
      <w:r>
        <w:t>extended</w:t>
      </w:r>
      <w:r>
        <w:rPr>
          <w:spacing w:val="-7"/>
        </w:rPr>
        <w:t xml:space="preserve"> </w:t>
      </w:r>
      <w:r>
        <w:t>by</w:t>
      </w:r>
      <w:r>
        <w:rPr>
          <w:spacing w:val="-11"/>
        </w:rPr>
        <w:t xml:space="preserve"> </w:t>
      </w:r>
      <w:r>
        <w:t>the</w:t>
      </w:r>
      <w:r>
        <w:rPr>
          <w:spacing w:val="-6"/>
        </w:rPr>
        <w:t xml:space="preserve"> </w:t>
      </w:r>
      <w:r>
        <w:t>AVP</w:t>
      </w:r>
      <w:r>
        <w:rPr>
          <w:spacing w:val="-6"/>
        </w:rPr>
        <w:t xml:space="preserve"> </w:t>
      </w:r>
      <w:r>
        <w:t>&amp;</w:t>
      </w:r>
      <w:r>
        <w:rPr>
          <w:spacing w:val="-8"/>
        </w:rPr>
        <w:t xml:space="preserve"> </w:t>
      </w:r>
      <w:r>
        <w:t>CFO.</w:t>
      </w:r>
      <w:r>
        <w:rPr>
          <w:spacing w:val="-5"/>
        </w:rPr>
        <w:t xml:space="preserve"> </w:t>
      </w:r>
      <w:r>
        <w:t>The</w:t>
      </w:r>
      <w:r>
        <w:rPr>
          <w:spacing w:val="-6"/>
        </w:rPr>
        <w:t xml:space="preserve"> </w:t>
      </w:r>
      <w:r>
        <w:t>decision</w:t>
      </w:r>
      <w:r>
        <w:rPr>
          <w:spacing w:val="-7"/>
        </w:rPr>
        <w:t xml:space="preserve"> </w:t>
      </w:r>
      <w:r>
        <w:t>will</w:t>
      </w:r>
      <w:r>
        <w:rPr>
          <w:spacing w:val="-6"/>
        </w:rPr>
        <w:t xml:space="preserve"> </w:t>
      </w:r>
      <w:r>
        <w:t>state</w:t>
      </w:r>
      <w:r>
        <w:rPr>
          <w:spacing w:val="46"/>
        </w:rPr>
        <w:t xml:space="preserve"> </w:t>
      </w:r>
      <w:r>
        <w:t>the</w:t>
      </w:r>
      <w:r>
        <w:rPr>
          <w:spacing w:val="-6"/>
        </w:rPr>
        <w:t xml:space="preserve"> </w:t>
      </w:r>
      <w:r>
        <w:t>reason for granting or denying the</w:t>
      </w:r>
      <w:r>
        <w:rPr>
          <w:spacing w:val="-24"/>
        </w:rPr>
        <w:t xml:space="preserve"> </w:t>
      </w:r>
      <w:r>
        <w:t>claim.</w:t>
      </w:r>
    </w:p>
    <w:p w14:paraId="6506FB3D" w14:textId="1A01FF67" w:rsidR="00AB59EA" w:rsidRDefault="00AB59EA">
      <w:r>
        <w:br w:type="page"/>
      </w:r>
    </w:p>
    <w:p w14:paraId="59AFE01E" w14:textId="77777777" w:rsidR="00BD63E6" w:rsidRDefault="00BD63E6">
      <w:pPr>
        <w:jc w:val="both"/>
        <w:sectPr w:rsidR="00BD63E6">
          <w:pgSz w:w="12240" w:h="15840"/>
          <w:pgMar w:top="1600" w:right="1320" w:bottom="1240" w:left="1320" w:header="720" w:footer="1015" w:gutter="0"/>
          <w:cols w:space="720"/>
        </w:sectPr>
      </w:pPr>
    </w:p>
    <w:p w14:paraId="57E14FEA" w14:textId="77777777" w:rsidR="00BD63E6" w:rsidRDefault="00BD63E6">
      <w:pPr>
        <w:pStyle w:val="BodyText"/>
        <w:spacing w:before="10"/>
        <w:rPr>
          <w:sz w:val="19"/>
        </w:rPr>
      </w:pPr>
    </w:p>
    <w:p w14:paraId="79C3AE67" w14:textId="77777777" w:rsidR="00BD63E6" w:rsidRDefault="00DE5247">
      <w:pPr>
        <w:pStyle w:val="BodyText"/>
        <w:spacing w:line="89" w:lineRule="exact"/>
        <w:ind w:left="104"/>
        <w:rPr>
          <w:sz w:val="8"/>
        </w:rPr>
      </w:pPr>
      <w:r>
        <w:rPr>
          <w:noProof/>
          <w:position w:val="-1"/>
          <w:sz w:val="8"/>
        </w:rPr>
        <mc:AlternateContent>
          <mc:Choice Requires="wpg">
            <w:drawing>
              <wp:inline distT="0" distB="0" distL="0" distR="0" wp14:anchorId="6041A895" wp14:editId="51ED5690">
                <wp:extent cx="6018530" cy="57150"/>
                <wp:effectExtent l="7620" t="0" r="3175" b="0"/>
                <wp:docPr id="209"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210" name="Line 86"/>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85"/>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15657D" id="Group 84"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">
                <v:line id="Line 86"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" strokeweight="3pt"/>
                <v:line id="Line 85"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" strokeweight=".72pt"/>
                <w10:anchorlock/>
              </v:group>
            </w:pict>
          </mc:Fallback>
        </mc:AlternateContent>
      </w:r>
    </w:p>
    <w:p w14:paraId="6306A2EC" w14:textId="77777777" w:rsidR="00BD63E6" w:rsidRDefault="00BD63E6">
      <w:pPr>
        <w:pStyle w:val="BodyText"/>
        <w:rPr>
          <w:sz w:val="11"/>
        </w:rPr>
      </w:pPr>
    </w:p>
    <w:p w14:paraId="10A51B2B" w14:textId="77777777" w:rsidR="00BD63E6" w:rsidRDefault="00D94B7A">
      <w:pPr>
        <w:pStyle w:val="Heading1"/>
        <w:ind w:right="863"/>
      </w:pPr>
      <w:bookmarkStart w:id="492" w:name="APPENDIX_A:_BASIS_OF_DESIGN_NARRATIVE_AN"/>
      <w:bookmarkStart w:id="493" w:name="_Toc55204156"/>
      <w:bookmarkEnd w:id="492"/>
      <w:r>
        <w:rPr>
          <w:color w:val="0070C0"/>
        </w:rPr>
        <w:t>APPENDIX A: BASIS OF DESIGN NARRATIVE AND SYSTEMS CHECKLIST</w:t>
      </w:r>
      <w:bookmarkEnd w:id="493"/>
    </w:p>
    <w:p w14:paraId="290FF586" w14:textId="77777777" w:rsidR="00BD63E6" w:rsidRDefault="00DE5247">
      <w:pPr>
        <w:pStyle w:val="BodyText"/>
        <w:spacing w:before="5"/>
        <w:rPr>
          <w:b/>
          <w:sz w:val="12"/>
        </w:rPr>
      </w:pPr>
      <w:r>
        <w:rPr>
          <w:noProof/>
        </w:rPr>
        <mc:AlternateContent>
          <mc:Choice Requires="wpg">
            <w:drawing>
              <wp:anchor distT="0" distB="0" distL="0" distR="0" simplePos="0" relativeHeight="251821568" behindDoc="0" locked="0" layoutInCell="1" allowOverlap="1" wp14:anchorId="191EA483" wp14:editId="4799F308">
                <wp:simplePos x="0" y="0"/>
                <wp:positionH relativeFrom="page">
                  <wp:posOffset>876935</wp:posOffset>
                </wp:positionH>
                <wp:positionV relativeFrom="paragraph">
                  <wp:posOffset>115570</wp:posOffset>
                </wp:positionV>
                <wp:extent cx="6018530" cy="57150"/>
                <wp:effectExtent l="635" t="3175" r="635" b="6350"/>
                <wp:wrapTopAndBottom/>
                <wp:docPr id="2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207" name="Line 83"/>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82"/>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674A9" id="Group 81" o:spid="_x0000_s1026" style="position:absolute;margin-left:69.05pt;margin-top:9.1pt;width:473.9pt;height:4.5pt;z-index:251821568;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">
                <v:line id="Line 83"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" strokeweight=".72pt"/>
                <v:line id="Line 82"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" strokeweight="3pt"/>
                <w10:wrap type="topAndBottom" anchorx="page"/>
              </v:group>
            </w:pict>
          </mc:Fallback>
        </mc:AlternateContent>
      </w:r>
    </w:p>
    <w:p w14:paraId="76E747D7" w14:textId="77777777" w:rsidR="00952AE8" w:rsidRDefault="00952AE8" w:rsidP="00D05B45">
      <w:pPr>
        <w:tabs>
          <w:tab w:val="left" w:pos="412"/>
        </w:tabs>
        <w:spacing w:before="150"/>
        <w:ind w:left="160"/>
        <w:jc w:val="both"/>
        <w:rPr>
          <w:b/>
          <w:sz w:val="20"/>
        </w:rPr>
      </w:pPr>
    </w:p>
    <w:p w14:paraId="45C9CD12" w14:textId="69CCF531" w:rsidR="00952AE8" w:rsidRPr="00952AE8" w:rsidRDefault="002701E6" w:rsidP="00D05B45">
      <w:pPr>
        <w:tabs>
          <w:tab w:val="left" w:pos="412"/>
        </w:tabs>
        <w:spacing w:before="150"/>
        <w:ind w:left="160"/>
        <w:jc w:val="both"/>
        <w:rPr>
          <w:b/>
          <w:sz w:val="23"/>
          <w:szCs w:val="23"/>
        </w:rPr>
      </w:pPr>
      <w:r w:rsidRPr="00952AE8">
        <w:rPr>
          <w:b/>
          <w:sz w:val="23"/>
          <w:szCs w:val="23"/>
        </w:rPr>
        <w:t>See Office of the University Building Official Website:</w:t>
      </w:r>
    </w:p>
    <w:p w14:paraId="7720A21E" w14:textId="7E05CFE6" w:rsidR="00BD63E6" w:rsidRPr="00952AE8" w:rsidRDefault="002701E6" w:rsidP="00952AE8">
      <w:pPr>
        <w:tabs>
          <w:tab w:val="left" w:pos="412"/>
        </w:tabs>
        <w:spacing w:before="150"/>
        <w:ind w:left="160"/>
        <w:jc w:val="both"/>
        <w:rPr>
          <w:b/>
          <w:sz w:val="23"/>
          <w:szCs w:val="23"/>
        </w:rPr>
      </w:pPr>
      <w:r w:rsidRPr="00952AE8">
        <w:rPr>
          <w:b/>
          <w:sz w:val="23"/>
          <w:szCs w:val="23"/>
        </w:rPr>
        <w:t xml:space="preserve"> </w:t>
      </w:r>
      <w:hyperlink r:id="rId629" w:history="1">
        <w:r w:rsidR="00952AE8" w:rsidRPr="00952AE8">
          <w:rPr>
            <w:rStyle w:val="Hyperlink"/>
            <w:b/>
            <w:sz w:val="23"/>
            <w:szCs w:val="23"/>
          </w:rPr>
          <w:t>https://oubo.virginia.edu/assets/documents/AppendixA.docx</w:t>
        </w:r>
      </w:hyperlink>
    </w:p>
    <w:p w14:paraId="33DDAD14" w14:textId="77777777" w:rsidR="00BD63E6" w:rsidRDefault="00BD63E6">
      <w:pPr>
        <w:jc w:val="both"/>
        <w:rPr>
          <w:sz w:val="20"/>
        </w:rPr>
        <w:sectPr w:rsidR="00BD63E6">
          <w:pgSz w:w="12240" w:h="15840"/>
          <w:pgMar w:top="1600" w:right="1320" w:bottom="1240" w:left="1340" w:header="720" w:footer="1015" w:gutter="0"/>
          <w:cols w:space="720"/>
        </w:sectPr>
      </w:pPr>
    </w:p>
    <w:p w14:paraId="5A45B254" w14:textId="77777777" w:rsidR="00BD63E6" w:rsidRDefault="00BD63E6">
      <w:pPr>
        <w:pStyle w:val="BodyText"/>
        <w:spacing w:before="8"/>
        <w:rPr>
          <w:sz w:val="11"/>
        </w:rPr>
      </w:pPr>
    </w:p>
    <w:p w14:paraId="326E2BEA" w14:textId="77777777" w:rsidR="006B4FD8" w:rsidRPr="006B4FD8" w:rsidRDefault="006B4FD8" w:rsidP="006B4FD8">
      <w:pPr>
        <w:rPr>
          <w:sz w:val="20"/>
        </w:rPr>
        <w:sectPr w:rsidR="006B4FD8" w:rsidRPr="006B4FD8">
          <w:type w:val="continuous"/>
          <w:pgSz w:w="12240" w:h="15840"/>
          <w:pgMar w:top="1380" w:right="660" w:bottom="1160" w:left="860" w:header="720" w:footer="720" w:gutter="0"/>
          <w:cols w:num="2" w:space="720" w:equalWidth="0">
            <w:col w:w="6045" w:space="40"/>
            <w:col w:w="4635"/>
          </w:cols>
        </w:sectPr>
      </w:pPr>
    </w:p>
    <w:p w14:paraId="1C652CE1" w14:textId="00B59C87" w:rsidR="006B4FD8" w:rsidRDefault="006B4FD8">
      <w:pPr>
        <w:spacing w:line="229" w:lineRule="exact"/>
        <w:rPr>
          <w:sz w:val="20"/>
        </w:rPr>
        <w:sectPr w:rsidR="006B4FD8">
          <w:footerReference w:type="default" r:id="rId630"/>
          <w:type w:val="continuous"/>
          <w:pgSz w:w="12240" w:h="15840"/>
          <w:pgMar w:top="1320" w:right="1720" w:bottom="280" w:left="1340" w:header="720" w:footer="720" w:gutter="0"/>
          <w:cols w:space="720"/>
        </w:sectPr>
      </w:pPr>
    </w:p>
    <w:p w14:paraId="70776304" w14:textId="77777777" w:rsidR="00BD63E6" w:rsidRDefault="00BD63E6">
      <w:pPr>
        <w:pStyle w:val="BodyText"/>
        <w:spacing w:before="5"/>
        <w:rPr>
          <w:sz w:val="19"/>
        </w:rPr>
      </w:pPr>
    </w:p>
    <w:p w14:paraId="2F1E81E5"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504AAF19" wp14:editId="5C2C2780">
                <wp:extent cx="6018530" cy="57150"/>
                <wp:effectExtent l="5715" t="0" r="5080" b="0"/>
                <wp:docPr id="18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89" name="Line 65"/>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64"/>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7593AC" id="Group 63"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">
                <v:line id="Line 65"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" strokeweight="3pt"/>
                <v:line id="Line 64"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" strokeweight=".72pt"/>
                <w10:anchorlock/>
              </v:group>
            </w:pict>
          </mc:Fallback>
        </mc:AlternateContent>
      </w:r>
    </w:p>
    <w:p w14:paraId="406A0855" w14:textId="77777777" w:rsidR="00BD63E6" w:rsidRDefault="00BD63E6">
      <w:pPr>
        <w:pStyle w:val="BodyText"/>
        <w:spacing w:before="5"/>
        <w:rPr>
          <w:sz w:val="11"/>
        </w:rPr>
      </w:pPr>
    </w:p>
    <w:p w14:paraId="3ECE6C10" w14:textId="77777777" w:rsidR="00BD63E6" w:rsidRDefault="00D94B7A">
      <w:pPr>
        <w:pStyle w:val="Heading1"/>
      </w:pPr>
      <w:bookmarkStart w:id="494" w:name="APPENDIX_B:_COST_ESTIMATES"/>
      <w:bookmarkStart w:id="495" w:name="_Toc55204157"/>
      <w:bookmarkEnd w:id="494"/>
      <w:r>
        <w:rPr>
          <w:color w:val="0070C0"/>
        </w:rPr>
        <w:t>APPENDIX B: COST ESTIMATES</w:t>
      </w:r>
      <w:bookmarkEnd w:id="495"/>
    </w:p>
    <w:p w14:paraId="10146AB9" w14:textId="77777777" w:rsidR="00BD63E6" w:rsidRDefault="00DE5247">
      <w:pPr>
        <w:pStyle w:val="BodyText"/>
        <w:spacing w:before="9"/>
        <w:rPr>
          <w:b/>
          <w:sz w:val="12"/>
        </w:rPr>
      </w:pPr>
      <w:r>
        <w:rPr>
          <w:noProof/>
        </w:rPr>
        <mc:AlternateContent>
          <mc:Choice Requires="wpg">
            <w:drawing>
              <wp:anchor distT="0" distB="0" distL="0" distR="0" simplePos="0" relativeHeight="251856384" behindDoc="0" locked="0" layoutInCell="1" allowOverlap="1" wp14:anchorId="24F4360A" wp14:editId="47C9DD9F">
                <wp:simplePos x="0" y="0"/>
                <wp:positionH relativeFrom="page">
                  <wp:posOffset>876935</wp:posOffset>
                </wp:positionH>
                <wp:positionV relativeFrom="paragraph">
                  <wp:posOffset>118110</wp:posOffset>
                </wp:positionV>
                <wp:extent cx="6018530" cy="57150"/>
                <wp:effectExtent l="635" t="8890" r="635" b="635"/>
                <wp:wrapTopAndBottom/>
                <wp:docPr id="1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186" name="Line 62"/>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61"/>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55CE38" id="Group 60" o:spid="_x0000_s1026" style="position:absolute;margin-left:69.05pt;margin-top:9.3pt;width:473.9pt;height:4.5pt;z-index:251856384;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">
                <v:line id="Line 62"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" strokeweight=".72pt"/>
                <v:line id="Line 61"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" strokeweight="3pt"/>
                <w10:wrap type="topAndBottom" anchorx="page"/>
              </v:group>
            </w:pict>
          </mc:Fallback>
        </mc:AlternateContent>
      </w:r>
    </w:p>
    <w:p w14:paraId="7A4EE490" w14:textId="77777777" w:rsidR="00BD63E6" w:rsidRDefault="00D94B7A">
      <w:pPr>
        <w:pStyle w:val="ListParagraph"/>
        <w:numPr>
          <w:ilvl w:val="0"/>
          <w:numId w:val="2"/>
        </w:numPr>
        <w:tabs>
          <w:tab w:val="left" w:pos="1043"/>
          <w:tab w:val="left" w:pos="1044"/>
        </w:tabs>
        <w:spacing w:before="154"/>
        <w:jc w:val="left"/>
        <w:rPr>
          <w:b/>
          <w:sz w:val="20"/>
        </w:rPr>
      </w:pPr>
      <w:r>
        <w:rPr>
          <w:b/>
          <w:sz w:val="20"/>
        </w:rPr>
        <w:t>GENERAL</w:t>
      </w:r>
    </w:p>
    <w:p w14:paraId="3FA372B5" w14:textId="77777777" w:rsidR="00BD63E6" w:rsidRDefault="00BD63E6">
      <w:pPr>
        <w:pStyle w:val="BodyText"/>
        <w:spacing w:before="2"/>
        <w:rPr>
          <w:b/>
          <w:sz w:val="22"/>
        </w:rPr>
      </w:pPr>
    </w:p>
    <w:p w14:paraId="7C74501C" w14:textId="278E5EE2" w:rsidR="00BD63E6" w:rsidRDefault="00D94B7A">
      <w:pPr>
        <w:ind w:left="1011" w:right="227"/>
        <w:jc w:val="both"/>
        <w:rPr>
          <w:sz w:val="20"/>
        </w:rPr>
      </w:pPr>
      <w:r>
        <w:rPr>
          <w:sz w:val="20"/>
        </w:rPr>
        <w:t xml:space="preserve">A Cost Estimate is required with each Submittal. All estimates shall be prepared in the </w:t>
      </w:r>
      <w:r>
        <w:rPr>
          <w:b/>
          <w:sz w:val="20"/>
        </w:rPr>
        <w:t xml:space="preserve">systems format </w:t>
      </w:r>
      <w:r>
        <w:rPr>
          <w:sz w:val="20"/>
        </w:rPr>
        <w:t>and shall be summarized on a Building Cost Summary Form. (Copy included in this Appendix.) Appropriate back-up data to support the costs shown on the Summary shall be provided. The estimate backup</w:t>
      </w:r>
      <w:r>
        <w:rPr>
          <w:spacing w:val="-5"/>
          <w:sz w:val="20"/>
        </w:rPr>
        <w:t xml:space="preserve"> </w:t>
      </w:r>
      <w:r>
        <w:rPr>
          <w:sz w:val="20"/>
        </w:rPr>
        <w:t>material</w:t>
      </w:r>
      <w:r>
        <w:rPr>
          <w:spacing w:val="-9"/>
          <w:sz w:val="20"/>
        </w:rPr>
        <w:t xml:space="preserve"> </w:t>
      </w:r>
      <w:r>
        <w:rPr>
          <w:sz w:val="20"/>
        </w:rPr>
        <w:t>for</w:t>
      </w:r>
      <w:r>
        <w:rPr>
          <w:spacing w:val="-8"/>
          <w:sz w:val="20"/>
        </w:rPr>
        <w:t xml:space="preserve"> </w:t>
      </w:r>
      <w:r>
        <w:rPr>
          <w:sz w:val="20"/>
        </w:rPr>
        <w:t>each</w:t>
      </w:r>
      <w:r>
        <w:rPr>
          <w:spacing w:val="-8"/>
          <w:sz w:val="20"/>
        </w:rPr>
        <w:t xml:space="preserve"> </w:t>
      </w:r>
      <w:r>
        <w:rPr>
          <w:sz w:val="20"/>
        </w:rPr>
        <w:t>Submittal</w:t>
      </w:r>
      <w:r>
        <w:rPr>
          <w:spacing w:val="-7"/>
          <w:sz w:val="20"/>
        </w:rPr>
        <w:t xml:space="preserve"> </w:t>
      </w:r>
      <w:r>
        <w:rPr>
          <w:sz w:val="20"/>
        </w:rPr>
        <w:t>shall</w:t>
      </w:r>
      <w:r>
        <w:rPr>
          <w:spacing w:val="-9"/>
          <w:sz w:val="20"/>
        </w:rPr>
        <w:t xml:space="preserve"> </w:t>
      </w:r>
      <w:r>
        <w:rPr>
          <w:sz w:val="20"/>
        </w:rPr>
        <w:t>be</w:t>
      </w:r>
      <w:r>
        <w:rPr>
          <w:spacing w:val="-8"/>
          <w:sz w:val="20"/>
        </w:rPr>
        <w:t xml:space="preserve"> </w:t>
      </w:r>
      <w:r>
        <w:rPr>
          <w:sz w:val="20"/>
        </w:rPr>
        <w:t>consistent</w:t>
      </w:r>
      <w:r>
        <w:rPr>
          <w:spacing w:val="-7"/>
          <w:sz w:val="20"/>
        </w:rPr>
        <w:t xml:space="preserve"> </w:t>
      </w:r>
      <w:r>
        <w:rPr>
          <w:sz w:val="20"/>
        </w:rPr>
        <w:t>with</w:t>
      </w:r>
      <w:r>
        <w:rPr>
          <w:spacing w:val="-8"/>
          <w:sz w:val="20"/>
        </w:rPr>
        <w:t xml:space="preserve"> </w:t>
      </w:r>
      <w:r>
        <w:rPr>
          <w:sz w:val="20"/>
        </w:rPr>
        <w:t>the</w:t>
      </w:r>
      <w:r>
        <w:rPr>
          <w:spacing w:val="-8"/>
          <w:sz w:val="20"/>
        </w:rPr>
        <w:t xml:space="preserve"> </w:t>
      </w:r>
      <w:r>
        <w:rPr>
          <w:sz w:val="20"/>
        </w:rPr>
        <w:t>level</w:t>
      </w:r>
      <w:r>
        <w:rPr>
          <w:spacing w:val="-9"/>
          <w:sz w:val="20"/>
        </w:rPr>
        <w:t xml:space="preserve"> </w:t>
      </w:r>
      <w:r>
        <w:rPr>
          <w:sz w:val="20"/>
        </w:rPr>
        <w:t>of</w:t>
      </w:r>
      <w:r>
        <w:rPr>
          <w:spacing w:val="-9"/>
          <w:sz w:val="20"/>
        </w:rPr>
        <w:t xml:space="preserve"> </w:t>
      </w:r>
      <w:r>
        <w:rPr>
          <w:sz w:val="20"/>
        </w:rPr>
        <w:t>design</w:t>
      </w:r>
      <w:r>
        <w:rPr>
          <w:spacing w:val="-9"/>
          <w:sz w:val="20"/>
        </w:rPr>
        <w:t xml:space="preserve"> </w:t>
      </w:r>
      <w:r>
        <w:rPr>
          <w:sz w:val="20"/>
        </w:rPr>
        <w:t>required</w:t>
      </w:r>
      <w:r>
        <w:rPr>
          <w:spacing w:val="-8"/>
          <w:sz w:val="20"/>
        </w:rPr>
        <w:t xml:space="preserve"> </w:t>
      </w:r>
      <w:r>
        <w:rPr>
          <w:sz w:val="20"/>
        </w:rPr>
        <w:t>for</w:t>
      </w:r>
      <w:r>
        <w:rPr>
          <w:spacing w:val="-8"/>
          <w:sz w:val="20"/>
        </w:rPr>
        <w:t xml:space="preserve"> </w:t>
      </w:r>
      <w:r>
        <w:rPr>
          <w:sz w:val="20"/>
        </w:rPr>
        <w:t>that</w:t>
      </w:r>
      <w:r>
        <w:rPr>
          <w:spacing w:val="34"/>
          <w:sz w:val="20"/>
        </w:rPr>
        <w:t xml:space="preserve"> </w:t>
      </w:r>
      <w:r>
        <w:rPr>
          <w:sz w:val="20"/>
        </w:rPr>
        <w:t>Submittal. Accurate quantity take-off, inclusion of all appropriate standard systems, and accurate unit prices for the project's location are fundamental to the development of a good Cost Estimate. Appropriate separate contingencies</w:t>
      </w:r>
      <w:r>
        <w:rPr>
          <w:spacing w:val="-6"/>
          <w:sz w:val="20"/>
        </w:rPr>
        <w:t xml:space="preserve"> </w:t>
      </w:r>
      <w:r>
        <w:rPr>
          <w:sz w:val="20"/>
        </w:rPr>
        <w:t>for</w:t>
      </w:r>
      <w:r>
        <w:rPr>
          <w:spacing w:val="-7"/>
          <w:sz w:val="20"/>
        </w:rPr>
        <w:t xml:space="preserve"> </w:t>
      </w:r>
      <w:r>
        <w:rPr>
          <w:sz w:val="20"/>
        </w:rPr>
        <w:t>design</w:t>
      </w:r>
      <w:r>
        <w:rPr>
          <w:spacing w:val="-7"/>
          <w:sz w:val="20"/>
        </w:rPr>
        <w:t xml:space="preserve"> </w:t>
      </w:r>
      <w:r>
        <w:rPr>
          <w:sz w:val="20"/>
        </w:rPr>
        <w:t>phase</w:t>
      </w:r>
      <w:r>
        <w:rPr>
          <w:spacing w:val="-5"/>
          <w:sz w:val="20"/>
        </w:rPr>
        <w:t xml:space="preserve"> </w:t>
      </w:r>
      <w:r>
        <w:rPr>
          <w:sz w:val="20"/>
        </w:rPr>
        <w:t>and</w:t>
      </w:r>
      <w:r>
        <w:rPr>
          <w:spacing w:val="-7"/>
          <w:sz w:val="20"/>
        </w:rPr>
        <w:t xml:space="preserve"> </w:t>
      </w:r>
      <w:r>
        <w:rPr>
          <w:sz w:val="20"/>
        </w:rPr>
        <w:t>construction</w:t>
      </w:r>
      <w:r>
        <w:rPr>
          <w:spacing w:val="-9"/>
          <w:sz w:val="20"/>
        </w:rPr>
        <w:t xml:space="preserve"> </w:t>
      </w:r>
      <w:r>
        <w:rPr>
          <w:sz w:val="20"/>
        </w:rPr>
        <w:t>phase</w:t>
      </w:r>
      <w:r>
        <w:rPr>
          <w:spacing w:val="-5"/>
          <w:sz w:val="20"/>
        </w:rPr>
        <w:t xml:space="preserve"> </w:t>
      </w:r>
      <w:r>
        <w:rPr>
          <w:sz w:val="20"/>
        </w:rPr>
        <w:t>shall</w:t>
      </w:r>
      <w:r>
        <w:rPr>
          <w:spacing w:val="-6"/>
          <w:sz w:val="20"/>
        </w:rPr>
        <w:t xml:space="preserve"> </w:t>
      </w:r>
      <w:r>
        <w:rPr>
          <w:sz w:val="20"/>
        </w:rPr>
        <w:t>be</w:t>
      </w:r>
      <w:r>
        <w:rPr>
          <w:spacing w:val="-7"/>
          <w:sz w:val="20"/>
        </w:rPr>
        <w:t xml:space="preserve"> </w:t>
      </w:r>
      <w:r>
        <w:rPr>
          <w:sz w:val="20"/>
        </w:rPr>
        <w:t>included</w:t>
      </w:r>
      <w:r>
        <w:rPr>
          <w:spacing w:val="-7"/>
          <w:sz w:val="20"/>
        </w:rPr>
        <w:t xml:space="preserve"> </w:t>
      </w:r>
      <w:r>
        <w:rPr>
          <w:sz w:val="20"/>
        </w:rPr>
        <w:t>as</w:t>
      </w:r>
      <w:r>
        <w:rPr>
          <w:spacing w:val="-9"/>
          <w:sz w:val="20"/>
        </w:rPr>
        <w:t xml:space="preserve"> </w:t>
      </w:r>
      <w:r>
        <w:rPr>
          <w:sz w:val="20"/>
        </w:rPr>
        <w:t>line</w:t>
      </w:r>
      <w:r>
        <w:rPr>
          <w:spacing w:val="-5"/>
          <w:sz w:val="20"/>
        </w:rPr>
        <w:t xml:space="preserve"> </w:t>
      </w:r>
      <w:r>
        <w:rPr>
          <w:sz w:val="20"/>
        </w:rPr>
        <w:t>items</w:t>
      </w:r>
      <w:r>
        <w:rPr>
          <w:spacing w:val="-9"/>
          <w:sz w:val="20"/>
        </w:rPr>
        <w:t xml:space="preserve"> </w:t>
      </w:r>
      <w:r>
        <w:rPr>
          <w:sz w:val="20"/>
        </w:rPr>
        <w:t>in</w:t>
      </w:r>
      <w:r>
        <w:rPr>
          <w:spacing w:val="-9"/>
          <w:sz w:val="20"/>
        </w:rPr>
        <w:t xml:space="preserve"> </w:t>
      </w:r>
      <w:r>
        <w:rPr>
          <w:sz w:val="20"/>
        </w:rPr>
        <w:t>the</w:t>
      </w:r>
      <w:r>
        <w:rPr>
          <w:spacing w:val="-5"/>
          <w:sz w:val="20"/>
        </w:rPr>
        <w:t xml:space="preserve"> </w:t>
      </w:r>
      <w:r>
        <w:rPr>
          <w:sz w:val="20"/>
        </w:rPr>
        <w:t>Cost</w:t>
      </w:r>
      <w:r>
        <w:rPr>
          <w:spacing w:val="-8"/>
          <w:sz w:val="20"/>
        </w:rPr>
        <w:t xml:space="preserve"> </w:t>
      </w:r>
      <w:r>
        <w:rPr>
          <w:sz w:val="20"/>
        </w:rPr>
        <w:t>Estimate. In</w:t>
      </w:r>
      <w:r>
        <w:rPr>
          <w:spacing w:val="-4"/>
          <w:sz w:val="20"/>
        </w:rPr>
        <w:t xml:space="preserve"> </w:t>
      </w:r>
      <w:r>
        <w:rPr>
          <w:sz w:val="20"/>
        </w:rPr>
        <w:t>addition</w:t>
      </w:r>
      <w:r w:rsidR="00E96281">
        <w:rPr>
          <w:sz w:val="20"/>
        </w:rPr>
        <w:t>,</w:t>
      </w:r>
      <w:r>
        <w:rPr>
          <w:spacing w:val="-4"/>
          <w:sz w:val="20"/>
        </w:rPr>
        <w:t xml:space="preserve"> </w:t>
      </w:r>
      <w:r>
        <w:rPr>
          <w:sz w:val="20"/>
        </w:rPr>
        <w:t>appropriate</w:t>
      </w:r>
      <w:r>
        <w:rPr>
          <w:spacing w:val="-3"/>
          <w:sz w:val="20"/>
        </w:rPr>
        <w:t xml:space="preserve"> </w:t>
      </w:r>
      <w:r>
        <w:rPr>
          <w:sz w:val="20"/>
        </w:rPr>
        <w:t>escalation</w:t>
      </w:r>
      <w:r>
        <w:rPr>
          <w:spacing w:val="-4"/>
          <w:sz w:val="20"/>
        </w:rPr>
        <w:t xml:space="preserve"> </w:t>
      </w:r>
      <w:r>
        <w:rPr>
          <w:sz w:val="20"/>
        </w:rPr>
        <w:t>shall</w:t>
      </w:r>
      <w:r>
        <w:rPr>
          <w:spacing w:val="-3"/>
          <w:sz w:val="20"/>
        </w:rPr>
        <w:t xml:space="preserve"> </w:t>
      </w:r>
      <w:r>
        <w:rPr>
          <w:sz w:val="20"/>
        </w:rPr>
        <w:t>be</w:t>
      </w:r>
      <w:r>
        <w:rPr>
          <w:spacing w:val="-3"/>
          <w:sz w:val="20"/>
        </w:rPr>
        <w:t xml:space="preserve"> </w:t>
      </w:r>
      <w:r>
        <w:rPr>
          <w:sz w:val="20"/>
        </w:rPr>
        <w:t>included</w:t>
      </w:r>
      <w:r>
        <w:rPr>
          <w:spacing w:val="-2"/>
          <w:sz w:val="20"/>
        </w:rPr>
        <w:t xml:space="preserve"> </w:t>
      </w:r>
      <w:r>
        <w:rPr>
          <w:sz w:val="20"/>
        </w:rPr>
        <w:t>as</w:t>
      </w:r>
      <w:r>
        <w:rPr>
          <w:spacing w:val="-4"/>
          <w:sz w:val="20"/>
        </w:rPr>
        <w:t xml:space="preserve"> </w:t>
      </w:r>
      <w:r>
        <w:rPr>
          <w:sz w:val="20"/>
        </w:rPr>
        <w:t>a</w:t>
      </w:r>
      <w:r>
        <w:rPr>
          <w:spacing w:val="-3"/>
          <w:sz w:val="20"/>
        </w:rPr>
        <w:t xml:space="preserve"> </w:t>
      </w:r>
      <w:r>
        <w:rPr>
          <w:sz w:val="20"/>
        </w:rPr>
        <w:t>separate</w:t>
      </w:r>
      <w:r>
        <w:rPr>
          <w:spacing w:val="-3"/>
          <w:sz w:val="20"/>
        </w:rPr>
        <w:t xml:space="preserve"> </w:t>
      </w:r>
      <w:r>
        <w:rPr>
          <w:sz w:val="20"/>
        </w:rPr>
        <w:t>line</w:t>
      </w:r>
      <w:r>
        <w:rPr>
          <w:spacing w:val="-3"/>
          <w:sz w:val="20"/>
        </w:rPr>
        <w:t xml:space="preserve"> </w:t>
      </w:r>
      <w:r>
        <w:rPr>
          <w:sz w:val="20"/>
        </w:rPr>
        <w:t>item</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Cost</w:t>
      </w:r>
      <w:r>
        <w:rPr>
          <w:spacing w:val="-13"/>
          <w:sz w:val="20"/>
        </w:rPr>
        <w:t xml:space="preserve"> </w:t>
      </w:r>
      <w:r>
        <w:rPr>
          <w:sz w:val="20"/>
        </w:rPr>
        <w:t>Estimate.</w:t>
      </w:r>
    </w:p>
    <w:p w14:paraId="15323185" w14:textId="77777777" w:rsidR="00BD63E6" w:rsidRDefault="00BD63E6">
      <w:pPr>
        <w:pStyle w:val="BodyText"/>
        <w:spacing w:before="10"/>
        <w:rPr>
          <w:sz w:val="22"/>
        </w:rPr>
      </w:pPr>
    </w:p>
    <w:p w14:paraId="41A26BCC" w14:textId="77777777" w:rsidR="00BD63E6" w:rsidRDefault="00D94B7A" w:rsidP="001C09AE">
      <w:pPr>
        <w:spacing w:before="1"/>
        <w:ind w:left="1011" w:right="232"/>
        <w:jc w:val="both"/>
        <w:rPr>
          <w:sz w:val="20"/>
        </w:rPr>
      </w:pPr>
      <w:r>
        <w:rPr>
          <w:sz w:val="20"/>
        </w:rPr>
        <w:t>Properly prepared Cost Estimates provide a check of the Plans and Specifications for constructability, coordination, conflicts, discrepancies, and omissions. They are used to establish/ verify budget costs, to develop</w:t>
      </w:r>
      <w:r>
        <w:rPr>
          <w:spacing w:val="-7"/>
          <w:sz w:val="20"/>
        </w:rPr>
        <w:t xml:space="preserve"> </w:t>
      </w:r>
      <w:r>
        <w:rPr>
          <w:sz w:val="20"/>
        </w:rPr>
        <w:t>historical</w:t>
      </w:r>
      <w:r>
        <w:rPr>
          <w:spacing w:val="-8"/>
          <w:sz w:val="20"/>
        </w:rPr>
        <w:t xml:space="preserve"> </w:t>
      </w:r>
      <w:r>
        <w:rPr>
          <w:sz w:val="20"/>
        </w:rPr>
        <w:t>data</w:t>
      </w:r>
      <w:r>
        <w:rPr>
          <w:spacing w:val="-6"/>
          <w:sz w:val="20"/>
        </w:rPr>
        <w:t xml:space="preserve"> </w:t>
      </w:r>
      <w:r>
        <w:rPr>
          <w:sz w:val="20"/>
        </w:rPr>
        <w:t>for</w:t>
      </w:r>
      <w:r>
        <w:rPr>
          <w:spacing w:val="-7"/>
          <w:sz w:val="20"/>
        </w:rPr>
        <w:t xml:space="preserve"> </w:t>
      </w:r>
      <w:r>
        <w:rPr>
          <w:sz w:val="20"/>
        </w:rPr>
        <w:t>future</w:t>
      </w:r>
      <w:r>
        <w:rPr>
          <w:spacing w:val="-7"/>
          <w:sz w:val="20"/>
        </w:rPr>
        <w:t xml:space="preserve"> </w:t>
      </w:r>
      <w:r>
        <w:rPr>
          <w:sz w:val="20"/>
        </w:rPr>
        <w:t>estimating,</w:t>
      </w:r>
      <w:r>
        <w:rPr>
          <w:spacing w:val="-7"/>
          <w:sz w:val="20"/>
        </w:rPr>
        <w:t xml:space="preserve"> </w:t>
      </w:r>
      <w:r>
        <w:rPr>
          <w:sz w:val="20"/>
        </w:rPr>
        <w:t>and</w:t>
      </w:r>
      <w:r>
        <w:rPr>
          <w:spacing w:val="-7"/>
          <w:sz w:val="20"/>
        </w:rPr>
        <w:t xml:space="preserve"> </w:t>
      </w:r>
      <w:r>
        <w:rPr>
          <w:sz w:val="20"/>
        </w:rPr>
        <w:t>for</w:t>
      </w:r>
      <w:r>
        <w:rPr>
          <w:spacing w:val="-6"/>
          <w:sz w:val="20"/>
        </w:rPr>
        <w:t xml:space="preserve"> </w:t>
      </w:r>
      <w:r>
        <w:rPr>
          <w:sz w:val="20"/>
        </w:rPr>
        <w:t>verification</w:t>
      </w:r>
      <w:r>
        <w:rPr>
          <w:spacing w:val="-9"/>
          <w:sz w:val="20"/>
        </w:rPr>
        <w:t xml:space="preserve"> </w:t>
      </w:r>
      <w:r>
        <w:rPr>
          <w:sz w:val="20"/>
        </w:rPr>
        <w:t>of</w:t>
      </w:r>
      <w:r>
        <w:rPr>
          <w:spacing w:val="-9"/>
          <w:sz w:val="20"/>
        </w:rPr>
        <w:t xml:space="preserve"> </w:t>
      </w:r>
      <w:r>
        <w:rPr>
          <w:sz w:val="20"/>
        </w:rPr>
        <w:t>the</w:t>
      </w:r>
      <w:r>
        <w:rPr>
          <w:spacing w:val="-6"/>
          <w:sz w:val="20"/>
        </w:rPr>
        <w:t xml:space="preserve"> </w:t>
      </w:r>
      <w:r>
        <w:rPr>
          <w:sz w:val="20"/>
        </w:rPr>
        <w:t>Contractor's</w:t>
      </w:r>
      <w:r>
        <w:rPr>
          <w:spacing w:val="-9"/>
          <w:sz w:val="20"/>
        </w:rPr>
        <w:t xml:space="preserve"> </w:t>
      </w:r>
      <w:r>
        <w:rPr>
          <w:sz w:val="20"/>
        </w:rPr>
        <w:t>proposed</w:t>
      </w:r>
      <w:r>
        <w:rPr>
          <w:spacing w:val="-7"/>
          <w:sz w:val="20"/>
        </w:rPr>
        <w:t xml:space="preserve"> </w:t>
      </w:r>
      <w:r>
        <w:rPr>
          <w:sz w:val="20"/>
        </w:rPr>
        <w:t>Schedule</w:t>
      </w:r>
      <w:r>
        <w:rPr>
          <w:spacing w:val="38"/>
          <w:sz w:val="20"/>
        </w:rPr>
        <w:t xml:space="preserve"> </w:t>
      </w:r>
      <w:r>
        <w:rPr>
          <w:sz w:val="20"/>
        </w:rPr>
        <w:t>of Values on the</w:t>
      </w:r>
      <w:r>
        <w:rPr>
          <w:spacing w:val="-15"/>
          <w:sz w:val="20"/>
        </w:rPr>
        <w:t xml:space="preserve"> </w:t>
      </w:r>
      <w:r>
        <w:rPr>
          <w:sz w:val="20"/>
        </w:rPr>
        <w:t>H12.</w:t>
      </w:r>
    </w:p>
    <w:p w14:paraId="0F0E3898" w14:textId="77777777" w:rsidR="00BD63E6" w:rsidRDefault="00BD63E6" w:rsidP="001C09AE">
      <w:pPr>
        <w:pStyle w:val="BodyText"/>
        <w:spacing w:before="11"/>
        <w:jc w:val="both"/>
        <w:rPr>
          <w:sz w:val="22"/>
        </w:rPr>
      </w:pPr>
    </w:p>
    <w:p w14:paraId="7807CEFE" w14:textId="77777777" w:rsidR="001C09AE" w:rsidRDefault="00D94B7A" w:rsidP="001C09AE">
      <w:pPr>
        <w:ind w:left="1011" w:right="254"/>
        <w:jc w:val="both"/>
        <w:rPr>
          <w:sz w:val="20"/>
        </w:rPr>
      </w:pPr>
      <w:r>
        <w:rPr>
          <w:sz w:val="20"/>
        </w:rPr>
        <w:t>The estimate in each Submittal is expected to reflect the A/E's or Estimator's best information and experience. Pricing must reflect all requirements of the Contract Plans and Specifications. Estimates may be prepared manually or by utilizing computerized estimating programs. A detailed breakdown of components of the System or Assembly shall be calculated, quantified and a cost provided.  A total system cost, a system quantity, a unit cost for the system and a unit cost per square foot of gross building area shall be calculated for each system and listed on the Building Cost Summary Form. The Building Cost Summary Form (DGS-30-224) is available as an Excel spreadsheet template which may be downloaded from the DGS Forms Center at this link</w:t>
      </w:r>
      <w:r w:rsidR="001C09AE">
        <w:rPr>
          <w:sz w:val="20"/>
        </w:rPr>
        <w:t>:</w:t>
      </w:r>
    </w:p>
    <w:p w14:paraId="2F9DDDA3" w14:textId="5E9CE2F4" w:rsidR="00BD63E6" w:rsidRDefault="001C1763" w:rsidP="001C09AE">
      <w:pPr>
        <w:ind w:left="1011" w:right="254"/>
        <w:jc w:val="both"/>
        <w:rPr>
          <w:sz w:val="20"/>
        </w:rPr>
      </w:pPr>
      <w:hyperlink r:id="rId631">
        <w:r w:rsidR="00D94B7A">
          <w:rPr>
            <w:color w:val="0000FF"/>
            <w:sz w:val="20"/>
            <w:u w:val="single" w:color="0000FF"/>
          </w:rPr>
          <w:t>http://dgs.state.va.us/tabid/820/Default.aspx?udt_1673_param_detail=231</w:t>
        </w:r>
        <w:r w:rsidR="00D94B7A">
          <w:rPr>
            <w:sz w:val="20"/>
          </w:rPr>
          <w:t>.</w:t>
        </w:r>
      </w:hyperlink>
    </w:p>
    <w:p w14:paraId="564C7574" w14:textId="77777777" w:rsidR="00BD63E6" w:rsidRDefault="00BD63E6">
      <w:pPr>
        <w:pStyle w:val="BodyText"/>
        <w:rPr>
          <w:sz w:val="20"/>
        </w:rPr>
      </w:pPr>
    </w:p>
    <w:p w14:paraId="4E42C8AB" w14:textId="77777777" w:rsidR="00BD63E6" w:rsidRDefault="00BD63E6">
      <w:pPr>
        <w:pStyle w:val="BodyText"/>
        <w:spacing w:before="10"/>
        <w:rPr>
          <w:sz w:val="22"/>
        </w:rPr>
      </w:pPr>
    </w:p>
    <w:p w14:paraId="26EDC3E5" w14:textId="43E003F5" w:rsidR="00BD63E6" w:rsidRDefault="00D94B7A" w:rsidP="001C09AE">
      <w:pPr>
        <w:spacing w:before="1"/>
        <w:ind w:left="1011"/>
        <w:jc w:val="both"/>
        <w:rPr>
          <w:sz w:val="20"/>
        </w:rPr>
      </w:pPr>
      <w:r>
        <w:rPr>
          <w:sz w:val="20"/>
        </w:rPr>
        <w:t>Separate estimates will be prepared for each new distinct building, structure, or addition costing over</w:t>
      </w:r>
      <w:r w:rsidR="001C09AE">
        <w:rPr>
          <w:sz w:val="20"/>
        </w:rPr>
        <w:t xml:space="preserve"> </w:t>
      </w:r>
      <w:r>
        <w:rPr>
          <w:sz w:val="20"/>
        </w:rPr>
        <w:t>$50,000</w:t>
      </w:r>
      <w:r>
        <w:rPr>
          <w:spacing w:val="-10"/>
          <w:sz w:val="20"/>
        </w:rPr>
        <w:t xml:space="preserve"> </w:t>
      </w:r>
      <w:r>
        <w:rPr>
          <w:sz w:val="20"/>
        </w:rPr>
        <w:t>Contract</w:t>
      </w:r>
      <w:r>
        <w:rPr>
          <w:spacing w:val="-11"/>
          <w:sz w:val="20"/>
        </w:rPr>
        <w:t xml:space="preserve"> </w:t>
      </w:r>
      <w:r>
        <w:rPr>
          <w:sz w:val="20"/>
        </w:rPr>
        <w:t>cost.</w:t>
      </w:r>
      <w:r>
        <w:rPr>
          <w:spacing w:val="-11"/>
          <w:sz w:val="20"/>
        </w:rPr>
        <w:t xml:space="preserve"> </w:t>
      </w:r>
      <w:r>
        <w:rPr>
          <w:sz w:val="20"/>
        </w:rPr>
        <w:t>Costs</w:t>
      </w:r>
      <w:r>
        <w:rPr>
          <w:spacing w:val="-11"/>
          <w:sz w:val="20"/>
        </w:rPr>
        <w:t xml:space="preserve"> </w:t>
      </w:r>
      <w:r>
        <w:rPr>
          <w:sz w:val="20"/>
        </w:rPr>
        <w:t>of</w:t>
      </w:r>
      <w:r>
        <w:rPr>
          <w:spacing w:val="-12"/>
          <w:sz w:val="20"/>
        </w:rPr>
        <w:t xml:space="preserve"> </w:t>
      </w:r>
      <w:r>
        <w:rPr>
          <w:sz w:val="20"/>
        </w:rPr>
        <w:t>alteration</w:t>
      </w:r>
      <w:r>
        <w:rPr>
          <w:spacing w:val="-11"/>
          <w:sz w:val="20"/>
        </w:rPr>
        <w:t xml:space="preserve"> </w:t>
      </w:r>
      <w:r>
        <w:rPr>
          <w:sz w:val="20"/>
        </w:rPr>
        <w:t>Work</w:t>
      </w:r>
      <w:r>
        <w:rPr>
          <w:spacing w:val="-11"/>
          <w:sz w:val="20"/>
        </w:rPr>
        <w:t xml:space="preserve"> </w:t>
      </w:r>
      <w:r>
        <w:rPr>
          <w:sz w:val="20"/>
        </w:rPr>
        <w:t>to</w:t>
      </w:r>
      <w:r>
        <w:rPr>
          <w:spacing w:val="-10"/>
          <w:sz w:val="20"/>
        </w:rPr>
        <w:t xml:space="preserve"> </w:t>
      </w:r>
      <w:r>
        <w:rPr>
          <w:sz w:val="20"/>
        </w:rPr>
        <w:t>existing</w:t>
      </w:r>
      <w:r>
        <w:rPr>
          <w:spacing w:val="-11"/>
          <w:sz w:val="20"/>
        </w:rPr>
        <w:t xml:space="preserve"> </w:t>
      </w:r>
      <w:r>
        <w:rPr>
          <w:sz w:val="20"/>
        </w:rPr>
        <w:t>buildings</w:t>
      </w:r>
      <w:r>
        <w:rPr>
          <w:spacing w:val="-10"/>
          <w:sz w:val="20"/>
        </w:rPr>
        <w:t xml:space="preserve"> </w:t>
      </w:r>
      <w:r>
        <w:rPr>
          <w:sz w:val="20"/>
        </w:rPr>
        <w:t>will</w:t>
      </w:r>
      <w:r>
        <w:rPr>
          <w:spacing w:val="-11"/>
          <w:sz w:val="20"/>
        </w:rPr>
        <w:t xml:space="preserve"> </w:t>
      </w:r>
      <w:r>
        <w:rPr>
          <w:sz w:val="20"/>
        </w:rPr>
        <w:t>not</w:t>
      </w:r>
      <w:r>
        <w:rPr>
          <w:spacing w:val="-11"/>
          <w:sz w:val="20"/>
        </w:rPr>
        <w:t xml:space="preserve"> </w:t>
      </w:r>
      <w:r>
        <w:rPr>
          <w:sz w:val="20"/>
        </w:rPr>
        <w:t>be</w:t>
      </w:r>
      <w:r>
        <w:rPr>
          <w:spacing w:val="-11"/>
          <w:sz w:val="20"/>
        </w:rPr>
        <w:t xml:space="preserve"> </w:t>
      </w:r>
      <w:r>
        <w:rPr>
          <w:sz w:val="20"/>
        </w:rPr>
        <w:t>included</w:t>
      </w:r>
      <w:r>
        <w:rPr>
          <w:spacing w:val="-8"/>
          <w:sz w:val="20"/>
        </w:rPr>
        <w:t xml:space="preserve"> </w:t>
      </w:r>
      <w:r>
        <w:rPr>
          <w:sz w:val="20"/>
        </w:rPr>
        <w:t>with</w:t>
      </w:r>
      <w:r>
        <w:rPr>
          <w:spacing w:val="-11"/>
          <w:sz w:val="20"/>
        </w:rPr>
        <w:t xml:space="preserve"> </w:t>
      </w:r>
      <w:r>
        <w:rPr>
          <w:sz w:val="20"/>
        </w:rPr>
        <w:t>the</w:t>
      </w:r>
      <w:r>
        <w:rPr>
          <w:spacing w:val="-11"/>
          <w:sz w:val="20"/>
        </w:rPr>
        <w:t xml:space="preserve"> </w:t>
      </w:r>
      <w:r>
        <w:rPr>
          <w:sz w:val="20"/>
        </w:rPr>
        <w:t>building addition costs. When one Construction Contract contains more than one type of Work (i.e., new construction, repair, equipment installation, etc.), the estimate shall be structured such that each type of Work is identified separately. In addition to an overall or master summary sheet, each type of Work requires</w:t>
      </w:r>
      <w:r>
        <w:rPr>
          <w:spacing w:val="-11"/>
          <w:sz w:val="20"/>
        </w:rPr>
        <w:t xml:space="preserve"> </w:t>
      </w:r>
      <w:r>
        <w:rPr>
          <w:sz w:val="20"/>
        </w:rPr>
        <w:t>a</w:t>
      </w:r>
      <w:r>
        <w:rPr>
          <w:spacing w:val="-10"/>
          <w:sz w:val="20"/>
        </w:rPr>
        <w:t xml:space="preserve"> </w:t>
      </w:r>
      <w:r>
        <w:rPr>
          <w:sz w:val="20"/>
        </w:rPr>
        <w:t>separate</w:t>
      </w:r>
      <w:r>
        <w:rPr>
          <w:spacing w:val="-10"/>
          <w:sz w:val="20"/>
        </w:rPr>
        <w:t xml:space="preserve"> </w:t>
      </w:r>
      <w:r>
        <w:rPr>
          <w:sz w:val="20"/>
        </w:rPr>
        <w:t>summary</w:t>
      </w:r>
      <w:r>
        <w:rPr>
          <w:spacing w:val="-11"/>
          <w:sz w:val="20"/>
        </w:rPr>
        <w:t xml:space="preserve"> </w:t>
      </w:r>
      <w:r>
        <w:rPr>
          <w:sz w:val="20"/>
        </w:rPr>
        <w:t>sheet.</w:t>
      </w:r>
      <w:r>
        <w:rPr>
          <w:spacing w:val="-10"/>
          <w:sz w:val="20"/>
        </w:rPr>
        <w:t xml:space="preserve"> </w:t>
      </w:r>
      <w:r>
        <w:rPr>
          <w:sz w:val="20"/>
        </w:rPr>
        <w:t>Costs</w:t>
      </w:r>
      <w:r>
        <w:rPr>
          <w:spacing w:val="-11"/>
          <w:sz w:val="20"/>
        </w:rPr>
        <w:t xml:space="preserve"> </w:t>
      </w:r>
      <w:r>
        <w:rPr>
          <w:sz w:val="20"/>
        </w:rPr>
        <w:t>from</w:t>
      </w:r>
      <w:r>
        <w:rPr>
          <w:spacing w:val="-14"/>
          <w:sz w:val="20"/>
        </w:rPr>
        <w:t xml:space="preserve"> </w:t>
      </w:r>
      <w:r>
        <w:rPr>
          <w:sz w:val="20"/>
        </w:rPr>
        <w:t>these</w:t>
      </w:r>
      <w:r>
        <w:rPr>
          <w:spacing w:val="-7"/>
          <w:sz w:val="20"/>
        </w:rPr>
        <w:t xml:space="preserve"> </w:t>
      </w:r>
      <w:r>
        <w:rPr>
          <w:sz w:val="20"/>
        </w:rPr>
        <w:t>separate</w:t>
      </w:r>
      <w:r>
        <w:rPr>
          <w:spacing w:val="-10"/>
          <w:sz w:val="20"/>
        </w:rPr>
        <w:t xml:space="preserve"> </w:t>
      </w:r>
      <w:r>
        <w:rPr>
          <w:sz w:val="20"/>
        </w:rPr>
        <w:t>summary</w:t>
      </w:r>
      <w:r>
        <w:rPr>
          <w:spacing w:val="-14"/>
          <w:sz w:val="20"/>
        </w:rPr>
        <w:t xml:space="preserve"> </w:t>
      </w:r>
      <w:r>
        <w:rPr>
          <w:sz w:val="20"/>
        </w:rPr>
        <w:t>sheets</w:t>
      </w:r>
      <w:r>
        <w:rPr>
          <w:spacing w:val="-9"/>
          <w:sz w:val="20"/>
        </w:rPr>
        <w:t xml:space="preserve"> </w:t>
      </w:r>
      <w:r>
        <w:rPr>
          <w:sz w:val="20"/>
        </w:rPr>
        <w:t>must</w:t>
      </w:r>
      <w:r>
        <w:rPr>
          <w:spacing w:val="-10"/>
          <w:sz w:val="20"/>
        </w:rPr>
        <w:t xml:space="preserve"> </w:t>
      </w:r>
      <w:r>
        <w:rPr>
          <w:sz w:val="20"/>
        </w:rPr>
        <w:t>be</w:t>
      </w:r>
      <w:r>
        <w:rPr>
          <w:spacing w:val="-10"/>
          <w:sz w:val="20"/>
        </w:rPr>
        <w:t xml:space="preserve"> </w:t>
      </w:r>
      <w:r>
        <w:rPr>
          <w:sz w:val="20"/>
        </w:rPr>
        <w:t>directly</w:t>
      </w:r>
      <w:r>
        <w:rPr>
          <w:spacing w:val="-14"/>
          <w:sz w:val="20"/>
        </w:rPr>
        <w:t xml:space="preserve"> </w:t>
      </w:r>
      <w:r>
        <w:rPr>
          <w:sz w:val="20"/>
        </w:rPr>
        <w:t>transferable to the master summary</w:t>
      </w:r>
      <w:r>
        <w:rPr>
          <w:spacing w:val="-14"/>
          <w:sz w:val="20"/>
        </w:rPr>
        <w:t xml:space="preserve"> </w:t>
      </w:r>
      <w:r>
        <w:rPr>
          <w:sz w:val="20"/>
        </w:rPr>
        <w:t>sheet.</w:t>
      </w:r>
    </w:p>
    <w:p w14:paraId="0A80E436" w14:textId="77777777" w:rsidR="00BD63E6" w:rsidRDefault="00D94B7A">
      <w:pPr>
        <w:ind w:left="160"/>
        <w:rPr>
          <w:sz w:val="20"/>
        </w:rPr>
      </w:pPr>
      <w:r>
        <w:rPr>
          <w:w w:val="96"/>
          <w:sz w:val="20"/>
        </w:rPr>
        <w:t>.</w:t>
      </w:r>
    </w:p>
    <w:p w14:paraId="0DBFB20E" w14:textId="0404A35A" w:rsidR="00BD63E6" w:rsidRDefault="00D94B7A">
      <w:pPr>
        <w:pStyle w:val="ListParagraph"/>
        <w:numPr>
          <w:ilvl w:val="0"/>
          <w:numId w:val="2"/>
        </w:numPr>
        <w:tabs>
          <w:tab w:val="left" w:pos="877"/>
          <w:tab w:val="left" w:pos="878"/>
        </w:tabs>
        <w:spacing w:before="8"/>
        <w:ind w:left="877" w:hanging="717"/>
        <w:jc w:val="left"/>
        <w:rPr>
          <w:b/>
          <w:sz w:val="20"/>
        </w:rPr>
      </w:pPr>
      <w:r>
        <w:rPr>
          <w:b/>
          <w:sz w:val="20"/>
        </w:rPr>
        <w:t>SCHEMATIC DESIGN/</w:t>
      </w:r>
      <w:r w:rsidR="001C09AE">
        <w:rPr>
          <w:b/>
          <w:sz w:val="20"/>
        </w:rPr>
        <w:t xml:space="preserve"> </w:t>
      </w:r>
      <w:r>
        <w:rPr>
          <w:b/>
          <w:sz w:val="20"/>
        </w:rPr>
        <w:t>PROJECT CRITERIA PHASE</w:t>
      </w:r>
      <w:r>
        <w:rPr>
          <w:b/>
          <w:spacing w:val="-41"/>
          <w:sz w:val="20"/>
        </w:rPr>
        <w:t xml:space="preserve"> </w:t>
      </w:r>
      <w:r>
        <w:rPr>
          <w:b/>
          <w:sz w:val="20"/>
        </w:rPr>
        <w:t>ESTIMATE</w:t>
      </w:r>
    </w:p>
    <w:p w14:paraId="0E1E6CAD" w14:textId="77777777" w:rsidR="00BD63E6" w:rsidRDefault="00BD63E6">
      <w:pPr>
        <w:pStyle w:val="BodyText"/>
        <w:spacing w:before="1"/>
        <w:rPr>
          <w:b/>
          <w:sz w:val="22"/>
        </w:rPr>
      </w:pPr>
    </w:p>
    <w:p w14:paraId="403BD50E" w14:textId="77777777" w:rsidR="00BD63E6" w:rsidRDefault="00D94B7A">
      <w:pPr>
        <w:ind w:left="1000" w:right="342"/>
        <w:rPr>
          <w:sz w:val="20"/>
        </w:rPr>
      </w:pPr>
      <w:r>
        <w:rPr>
          <w:sz w:val="20"/>
        </w:rPr>
        <w:t>The Schematic Design Construction Cost Estimate shall be developed in the "Systems" format. Each system shall include a description or listing of the components or items included in that unit cost. To the extent possible, major systems or commodities should be quantified. Where quantification is not reasonable, the assumptions and logic for the cost shall be shown.</w:t>
      </w:r>
    </w:p>
    <w:p w14:paraId="52695A5E" w14:textId="77777777" w:rsidR="00BD63E6" w:rsidRDefault="00BD63E6">
      <w:pPr>
        <w:pStyle w:val="BodyText"/>
        <w:spacing w:before="8"/>
      </w:pPr>
    </w:p>
    <w:p w14:paraId="2EBCB1A6" w14:textId="77777777" w:rsidR="00BD63E6" w:rsidRDefault="00D94B7A">
      <w:pPr>
        <w:pStyle w:val="ListParagraph"/>
        <w:numPr>
          <w:ilvl w:val="0"/>
          <w:numId w:val="2"/>
        </w:numPr>
        <w:tabs>
          <w:tab w:val="left" w:pos="923"/>
          <w:tab w:val="left" w:pos="924"/>
        </w:tabs>
        <w:ind w:left="923" w:hanging="763"/>
        <w:jc w:val="left"/>
        <w:rPr>
          <w:b/>
          <w:sz w:val="20"/>
        </w:rPr>
      </w:pPr>
      <w:r>
        <w:rPr>
          <w:b/>
          <w:sz w:val="20"/>
        </w:rPr>
        <w:t>PRELIMINARY DESIGN PHASE</w:t>
      </w:r>
      <w:r>
        <w:rPr>
          <w:b/>
          <w:spacing w:val="-23"/>
          <w:sz w:val="20"/>
        </w:rPr>
        <w:t xml:space="preserve"> </w:t>
      </w:r>
      <w:r>
        <w:rPr>
          <w:b/>
          <w:sz w:val="20"/>
        </w:rPr>
        <w:t>ESTIMATE</w:t>
      </w:r>
    </w:p>
    <w:p w14:paraId="17F7FD8E" w14:textId="77777777" w:rsidR="00BD63E6" w:rsidRDefault="00BD63E6">
      <w:pPr>
        <w:pStyle w:val="BodyText"/>
        <w:rPr>
          <w:b/>
        </w:rPr>
      </w:pPr>
    </w:p>
    <w:p w14:paraId="1FC6F8AB" w14:textId="77777777" w:rsidR="00BD63E6" w:rsidRDefault="00D94B7A">
      <w:pPr>
        <w:spacing w:line="235" w:lineRule="auto"/>
        <w:ind w:left="923" w:right="319"/>
        <w:jc w:val="both"/>
        <w:rPr>
          <w:sz w:val="20"/>
        </w:rPr>
      </w:pPr>
      <w:r>
        <w:rPr>
          <w:b/>
          <w:sz w:val="20"/>
        </w:rPr>
        <w:t xml:space="preserve">The Preliminary Design estimate shall be based on a materials take-off from the Preliminary Drawings and Specifications. </w:t>
      </w:r>
      <w:r>
        <w:rPr>
          <w:sz w:val="20"/>
        </w:rPr>
        <w:t>The estimate for this Submittal shall reflect cost based on reasonably accurate take-off of material/systems consistent with the level of design. For those elements of the</w:t>
      </w:r>
    </w:p>
    <w:p w14:paraId="2F3E87EC" w14:textId="77777777" w:rsidR="00BD63E6" w:rsidRDefault="00BD63E6">
      <w:pPr>
        <w:spacing w:line="235" w:lineRule="auto"/>
        <w:jc w:val="both"/>
        <w:rPr>
          <w:sz w:val="20"/>
        </w:rPr>
        <w:sectPr w:rsidR="00BD63E6">
          <w:pgSz w:w="12240" w:h="15840"/>
          <w:pgMar w:top="1600" w:right="1260" w:bottom="1240" w:left="1280" w:header="720" w:footer="989" w:gutter="0"/>
          <w:cols w:space="720"/>
        </w:sectPr>
      </w:pPr>
    </w:p>
    <w:p w14:paraId="0CF12D5F" w14:textId="77777777" w:rsidR="00BD63E6" w:rsidRDefault="00BD63E6">
      <w:pPr>
        <w:pStyle w:val="BodyText"/>
        <w:spacing w:before="8"/>
        <w:rPr>
          <w:sz w:val="11"/>
        </w:rPr>
      </w:pPr>
    </w:p>
    <w:p w14:paraId="1B6657AD" w14:textId="77777777" w:rsidR="00BD63E6" w:rsidRDefault="00D94B7A">
      <w:pPr>
        <w:spacing w:before="91"/>
        <w:ind w:left="865" w:right="260"/>
        <w:jc w:val="both"/>
        <w:rPr>
          <w:sz w:val="20"/>
        </w:rPr>
      </w:pPr>
      <w:r>
        <w:rPr>
          <w:sz w:val="20"/>
        </w:rPr>
        <w:t xml:space="preserve">Project where the status of design does not permit a reasonably accurate take-off of quantities or firm pricing of individual items of Work, system unit prices may be used. Lump sum costs are not acceptable. Use </w:t>
      </w:r>
      <w:r>
        <w:rPr>
          <w:b/>
          <w:sz w:val="20"/>
        </w:rPr>
        <w:t xml:space="preserve">of empirical costs shall be minimized. </w:t>
      </w:r>
      <w:r>
        <w:rPr>
          <w:sz w:val="20"/>
        </w:rPr>
        <w:t xml:space="preserve">The Preliminary Building Cost Summary backup shall use the </w:t>
      </w:r>
      <w:r>
        <w:rPr>
          <w:b/>
          <w:sz w:val="20"/>
        </w:rPr>
        <w:t xml:space="preserve">systems format. </w:t>
      </w:r>
      <w:r>
        <w:rPr>
          <w:sz w:val="20"/>
        </w:rPr>
        <w:t xml:space="preserve">If the difference in the A/E Cost Estimate and the </w:t>
      </w:r>
      <w:r>
        <w:rPr>
          <w:b/>
          <w:sz w:val="20"/>
        </w:rPr>
        <w:t xml:space="preserve">Independent </w:t>
      </w:r>
      <w:r>
        <w:rPr>
          <w:sz w:val="20"/>
        </w:rPr>
        <w:t>Cost Estimate is ten percent (10%) or more, the estimates shall be reconciled.</w:t>
      </w:r>
    </w:p>
    <w:p w14:paraId="403E4A3C" w14:textId="77777777" w:rsidR="00BD63E6" w:rsidRDefault="00BD63E6">
      <w:pPr>
        <w:pStyle w:val="BodyText"/>
        <w:spacing w:before="6"/>
      </w:pPr>
    </w:p>
    <w:p w14:paraId="30B2B717" w14:textId="77777777" w:rsidR="00BD63E6" w:rsidRDefault="00D94B7A">
      <w:pPr>
        <w:pStyle w:val="ListParagraph"/>
        <w:numPr>
          <w:ilvl w:val="0"/>
          <w:numId w:val="2"/>
        </w:numPr>
        <w:tabs>
          <w:tab w:val="left" w:pos="819"/>
          <w:tab w:val="left" w:pos="820"/>
        </w:tabs>
        <w:ind w:left="820" w:hanging="720"/>
        <w:jc w:val="left"/>
        <w:rPr>
          <w:b/>
          <w:sz w:val="20"/>
        </w:rPr>
      </w:pPr>
      <w:r>
        <w:rPr>
          <w:b/>
          <w:sz w:val="20"/>
        </w:rPr>
        <w:t>FINAL CONSTRUCTION DOCUMENTS PHASE</w:t>
      </w:r>
      <w:r>
        <w:rPr>
          <w:b/>
          <w:spacing w:val="-27"/>
          <w:sz w:val="20"/>
        </w:rPr>
        <w:t xml:space="preserve"> </w:t>
      </w:r>
      <w:r>
        <w:rPr>
          <w:b/>
          <w:sz w:val="20"/>
        </w:rPr>
        <w:t>ESTIMATE</w:t>
      </w:r>
    </w:p>
    <w:p w14:paraId="5326B848" w14:textId="77777777" w:rsidR="00BD63E6" w:rsidRDefault="00BD63E6">
      <w:pPr>
        <w:pStyle w:val="BodyText"/>
        <w:spacing w:before="1"/>
        <w:rPr>
          <w:b/>
          <w:sz w:val="22"/>
        </w:rPr>
      </w:pPr>
    </w:p>
    <w:p w14:paraId="0F789493" w14:textId="77777777" w:rsidR="00BD63E6" w:rsidRDefault="00D94B7A">
      <w:pPr>
        <w:ind w:left="848" w:right="217"/>
        <w:jc w:val="both"/>
        <w:rPr>
          <w:sz w:val="20"/>
        </w:rPr>
      </w:pPr>
      <w:r>
        <w:rPr>
          <w:sz w:val="20"/>
        </w:rPr>
        <w:t>The</w:t>
      </w:r>
      <w:r>
        <w:rPr>
          <w:spacing w:val="-14"/>
          <w:sz w:val="20"/>
        </w:rPr>
        <w:t xml:space="preserve"> </w:t>
      </w:r>
      <w:r>
        <w:rPr>
          <w:sz w:val="20"/>
        </w:rPr>
        <w:t>A/E</w:t>
      </w:r>
      <w:r>
        <w:rPr>
          <w:spacing w:val="-14"/>
          <w:sz w:val="20"/>
        </w:rPr>
        <w:t xml:space="preserve"> </w:t>
      </w:r>
      <w:r>
        <w:rPr>
          <w:sz w:val="20"/>
        </w:rPr>
        <w:t>shall</w:t>
      </w:r>
      <w:r>
        <w:rPr>
          <w:spacing w:val="-14"/>
          <w:sz w:val="20"/>
        </w:rPr>
        <w:t xml:space="preserve"> </w:t>
      </w:r>
      <w:r>
        <w:rPr>
          <w:sz w:val="20"/>
        </w:rPr>
        <w:t>provide</w:t>
      </w:r>
      <w:r>
        <w:rPr>
          <w:spacing w:val="-14"/>
          <w:sz w:val="20"/>
        </w:rPr>
        <w:t xml:space="preserve"> </w:t>
      </w:r>
      <w:r>
        <w:rPr>
          <w:sz w:val="20"/>
        </w:rPr>
        <w:t>a</w:t>
      </w:r>
      <w:r>
        <w:rPr>
          <w:spacing w:val="-16"/>
          <w:sz w:val="20"/>
        </w:rPr>
        <w:t xml:space="preserve"> </w:t>
      </w:r>
      <w:r>
        <w:rPr>
          <w:sz w:val="20"/>
        </w:rPr>
        <w:t>final</w:t>
      </w:r>
      <w:r>
        <w:rPr>
          <w:spacing w:val="-14"/>
          <w:sz w:val="20"/>
        </w:rPr>
        <w:t xml:space="preserve"> </w:t>
      </w:r>
      <w:r>
        <w:rPr>
          <w:sz w:val="20"/>
        </w:rPr>
        <w:t>estimate</w:t>
      </w:r>
      <w:r>
        <w:rPr>
          <w:spacing w:val="-14"/>
          <w:sz w:val="20"/>
        </w:rPr>
        <w:t xml:space="preserve"> </w:t>
      </w:r>
      <w:r>
        <w:rPr>
          <w:sz w:val="20"/>
        </w:rPr>
        <w:t>based</w:t>
      </w:r>
      <w:r>
        <w:rPr>
          <w:spacing w:val="-13"/>
          <w:sz w:val="20"/>
        </w:rPr>
        <w:t xml:space="preserve"> </w:t>
      </w:r>
      <w:r>
        <w:rPr>
          <w:sz w:val="20"/>
        </w:rPr>
        <w:t>on</w:t>
      </w:r>
      <w:r>
        <w:rPr>
          <w:spacing w:val="-15"/>
          <w:sz w:val="20"/>
        </w:rPr>
        <w:t xml:space="preserve"> </w:t>
      </w:r>
      <w:r>
        <w:rPr>
          <w:sz w:val="20"/>
        </w:rPr>
        <w:t>the</w:t>
      </w:r>
      <w:r>
        <w:rPr>
          <w:spacing w:val="-14"/>
          <w:sz w:val="20"/>
        </w:rPr>
        <w:t xml:space="preserve"> </w:t>
      </w:r>
      <w:r>
        <w:rPr>
          <w:sz w:val="20"/>
        </w:rPr>
        <w:t>Working</w:t>
      </w:r>
      <w:r>
        <w:rPr>
          <w:spacing w:val="-13"/>
          <w:sz w:val="20"/>
        </w:rPr>
        <w:t xml:space="preserve"> </w:t>
      </w:r>
      <w:r>
        <w:rPr>
          <w:sz w:val="20"/>
        </w:rPr>
        <w:t>Drawings</w:t>
      </w:r>
      <w:r>
        <w:rPr>
          <w:spacing w:val="-14"/>
          <w:sz w:val="20"/>
        </w:rPr>
        <w:t xml:space="preserve"> </w:t>
      </w:r>
      <w:r>
        <w:rPr>
          <w:sz w:val="20"/>
        </w:rPr>
        <w:t>and</w:t>
      </w:r>
      <w:r>
        <w:rPr>
          <w:spacing w:val="-13"/>
          <w:sz w:val="20"/>
        </w:rPr>
        <w:t xml:space="preserve"> </w:t>
      </w:r>
      <w:r>
        <w:rPr>
          <w:sz w:val="20"/>
        </w:rPr>
        <w:t>Specifications.</w:t>
      </w:r>
      <w:r>
        <w:rPr>
          <w:spacing w:val="-14"/>
          <w:sz w:val="20"/>
        </w:rPr>
        <w:t xml:space="preserve"> </w:t>
      </w:r>
      <w:r>
        <w:rPr>
          <w:sz w:val="20"/>
        </w:rPr>
        <w:t>Full</w:t>
      </w:r>
      <w:r>
        <w:rPr>
          <w:spacing w:val="-14"/>
          <w:sz w:val="20"/>
        </w:rPr>
        <w:t xml:space="preserve"> </w:t>
      </w:r>
      <w:r>
        <w:rPr>
          <w:sz w:val="20"/>
        </w:rPr>
        <w:t>and</w:t>
      </w:r>
      <w:r>
        <w:rPr>
          <w:spacing w:val="-13"/>
          <w:sz w:val="20"/>
        </w:rPr>
        <w:t xml:space="preserve"> </w:t>
      </w:r>
      <w:r>
        <w:rPr>
          <w:sz w:val="20"/>
        </w:rPr>
        <w:t>accurate description of each system shall be provided in the estimate. Quotations must be obtained for all items of substantial quantity or cost. Documentation must be provided for all major items of equipment included in the</w:t>
      </w:r>
      <w:r>
        <w:rPr>
          <w:spacing w:val="-6"/>
          <w:sz w:val="20"/>
        </w:rPr>
        <w:t xml:space="preserve"> </w:t>
      </w:r>
      <w:r>
        <w:rPr>
          <w:sz w:val="20"/>
        </w:rPr>
        <w:t>Project.</w:t>
      </w:r>
      <w:r>
        <w:rPr>
          <w:spacing w:val="-8"/>
          <w:sz w:val="20"/>
        </w:rPr>
        <w:t xml:space="preserve"> </w:t>
      </w:r>
      <w:r>
        <w:rPr>
          <w:sz w:val="20"/>
        </w:rPr>
        <w:t>"Estimated</w:t>
      </w:r>
      <w:r>
        <w:rPr>
          <w:spacing w:val="-5"/>
          <w:sz w:val="20"/>
        </w:rPr>
        <w:t xml:space="preserve"> </w:t>
      </w:r>
      <w:r>
        <w:rPr>
          <w:sz w:val="20"/>
        </w:rPr>
        <w:t>Prices"</w:t>
      </w:r>
      <w:r>
        <w:rPr>
          <w:spacing w:val="-6"/>
          <w:sz w:val="20"/>
        </w:rPr>
        <w:t xml:space="preserve"> </w:t>
      </w:r>
      <w:r>
        <w:rPr>
          <w:sz w:val="20"/>
        </w:rPr>
        <w:t>are</w:t>
      </w:r>
      <w:r>
        <w:rPr>
          <w:spacing w:val="-8"/>
          <w:sz w:val="20"/>
        </w:rPr>
        <w:t xml:space="preserve"> </w:t>
      </w:r>
      <w:r>
        <w:rPr>
          <w:sz w:val="20"/>
        </w:rPr>
        <w:t>considered</w:t>
      </w:r>
      <w:r>
        <w:rPr>
          <w:spacing w:val="-5"/>
          <w:sz w:val="20"/>
        </w:rPr>
        <w:t xml:space="preserve"> </w:t>
      </w:r>
      <w:r>
        <w:rPr>
          <w:sz w:val="20"/>
        </w:rPr>
        <w:t>to</w:t>
      </w:r>
      <w:r>
        <w:rPr>
          <w:spacing w:val="-8"/>
          <w:sz w:val="20"/>
        </w:rPr>
        <w:t xml:space="preserve"> </w:t>
      </w:r>
      <w:r>
        <w:rPr>
          <w:sz w:val="20"/>
        </w:rPr>
        <w:t>be</w:t>
      </w:r>
      <w:r>
        <w:rPr>
          <w:spacing w:val="-8"/>
          <w:sz w:val="20"/>
        </w:rPr>
        <w:t xml:space="preserve"> </w:t>
      </w:r>
      <w:r>
        <w:rPr>
          <w:sz w:val="20"/>
        </w:rPr>
        <w:t>quotations</w:t>
      </w:r>
      <w:r>
        <w:rPr>
          <w:spacing w:val="-7"/>
          <w:sz w:val="20"/>
        </w:rPr>
        <w:t xml:space="preserve"> </w:t>
      </w:r>
      <w:r>
        <w:rPr>
          <w:sz w:val="20"/>
        </w:rPr>
        <w:t>that</w:t>
      </w:r>
      <w:r>
        <w:rPr>
          <w:spacing w:val="-7"/>
          <w:sz w:val="20"/>
        </w:rPr>
        <w:t xml:space="preserve"> </w:t>
      </w:r>
      <w:r>
        <w:rPr>
          <w:sz w:val="20"/>
        </w:rPr>
        <w:t>are</w:t>
      </w:r>
      <w:r>
        <w:rPr>
          <w:spacing w:val="-6"/>
          <w:sz w:val="20"/>
        </w:rPr>
        <w:t xml:space="preserve"> </w:t>
      </w:r>
      <w:r>
        <w:rPr>
          <w:sz w:val="20"/>
        </w:rPr>
        <w:t>reasonable</w:t>
      </w:r>
      <w:r>
        <w:rPr>
          <w:spacing w:val="-6"/>
          <w:sz w:val="20"/>
        </w:rPr>
        <w:t xml:space="preserve"> </w:t>
      </w:r>
      <w:r>
        <w:rPr>
          <w:sz w:val="20"/>
        </w:rPr>
        <w:t>expectations</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price a Contractor will be expected to pay. Estimates that do not conform to these formats and information requirements</w:t>
      </w:r>
      <w:r>
        <w:rPr>
          <w:spacing w:val="-14"/>
          <w:sz w:val="20"/>
        </w:rPr>
        <w:t xml:space="preserve"> </w:t>
      </w:r>
      <w:r>
        <w:rPr>
          <w:sz w:val="20"/>
        </w:rPr>
        <w:t>will</w:t>
      </w:r>
      <w:r>
        <w:rPr>
          <w:spacing w:val="-16"/>
          <w:sz w:val="20"/>
        </w:rPr>
        <w:t xml:space="preserve"> </w:t>
      </w:r>
      <w:r>
        <w:rPr>
          <w:sz w:val="20"/>
        </w:rPr>
        <w:t>be</w:t>
      </w:r>
      <w:r>
        <w:rPr>
          <w:spacing w:val="-16"/>
          <w:sz w:val="20"/>
        </w:rPr>
        <w:t xml:space="preserve"> </w:t>
      </w:r>
      <w:r>
        <w:rPr>
          <w:sz w:val="20"/>
        </w:rPr>
        <w:t>returned</w:t>
      </w:r>
      <w:r>
        <w:rPr>
          <w:spacing w:val="-15"/>
          <w:sz w:val="20"/>
        </w:rPr>
        <w:t xml:space="preserve"> </w:t>
      </w:r>
      <w:r>
        <w:rPr>
          <w:sz w:val="20"/>
        </w:rPr>
        <w:t>for</w:t>
      </w:r>
      <w:r>
        <w:rPr>
          <w:spacing w:val="-15"/>
          <w:sz w:val="20"/>
        </w:rPr>
        <w:t xml:space="preserve"> </w:t>
      </w:r>
      <w:r>
        <w:rPr>
          <w:sz w:val="20"/>
        </w:rPr>
        <w:t>revision.</w:t>
      </w:r>
      <w:r>
        <w:rPr>
          <w:spacing w:val="-15"/>
          <w:sz w:val="20"/>
        </w:rPr>
        <w:t xml:space="preserve"> </w:t>
      </w:r>
      <w:r>
        <w:rPr>
          <w:sz w:val="20"/>
        </w:rPr>
        <w:t>Separate</w:t>
      </w:r>
      <w:r>
        <w:rPr>
          <w:spacing w:val="-16"/>
          <w:sz w:val="20"/>
        </w:rPr>
        <w:t xml:space="preserve"> </w:t>
      </w:r>
      <w:r>
        <w:rPr>
          <w:sz w:val="20"/>
        </w:rPr>
        <w:t>estimates</w:t>
      </w:r>
      <w:r>
        <w:rPr>
          <w:spacing w:val="-14"/>
          <w:sz w:val="20"/>
        </w:rPr>
        <w:t xml:space="preserve"> </w:t>
      </w:r>
      <w:r>
        <w:rPr>
          <w:sz w:val="20"/>
        </w:rPr>
        <w:t>must</w:t>
      </w:r>
      <w:r>
        <w:rPr>
          <w:spacing w:val="-16"/>
          <w:sz w:val="20"/>
        </w:rPr>
        <w:t xml:space="preserve"> </w:t>
      </w:r>
      <w:r>
        <w:rPr>
          <w:sz w:val="20"/>
        </w:rPr>
        <w:t>be</w:t>
      </w:r>
      <w:r>
        <w:rPr>
          <w:spacing w:val="-16"/>
          <w:sz w:val="20"/>
        </w:rPr>
        <w:t xml:space="preserve"> </w:t>
      </w:r>
      <w:r>
        <w:rPr>
          <w:sz w:val="20"/>
        </w:rPr>
        <w:t>prepared</w:t>
      </w:r>
      <w:r>
        <w:rPr>
          <w:spacing w:val="-15"/>
          <w:sz w:val="20"/>
        </w:rPr>
        <w:t xml:space="preserve"> </w:t>
      </w:r>
      <w:r>
        <w:rPr>
          <w:sz w:val="20"/>
        </w:rPr>
        <w:t>for</w:t>
      </w:r>
      <w:r>
        <w:rPr>
          <w:spacing w:val="-18"/>
          <w:sz w:val="20"/>
        </w:rPr>
        <w:t xml:space="preserve"> </w:t>
      </w:r>
      <w:r>
        <w:rPr>
          <w:sz w:val="20"/>
        </w:rPr>
        <w:t>each</w:t>
      </w:r>
      <w:r>
        <w:rPr>
          <w:spacing w:val="-21"/>
          <w:sz w:val="20"/>
        </w:rPr>
        <w:t xml:space="preserve"> </w:t>
      </w:r>
      <w:r>
        <w:rPr>
          <w:b/>
          <w:sz w:val="20"/>
        </w:rPr>
        <w:t>Additive</w:t>
      </w:r>
      <w:r>
        <w:rPr>
          <w:b/>
          <w:spacing w:val="-18"/>
          <w:sz w:val="20"/>
        </w:rPr>
        <w:t xml:space="preserve"> </w:t>
      </w:r>
      <w:r>
        <w:rPr>
          <w:b/>
          <w:sz w:val="20"/>
        </w:rPr>
        <w:t>Price/Bid Item</w:t>
      </w:r>
      <w:r>
        <w:rPr>
          <w:b/>
          <w:spacing w:val="-14"/>
          <w:sz w:val="20"/>
        </w:rPr>
        <w:t xml:space="preserve"> </w:t>
      </w:r>
      <w:r>
        <w:rPr>
          <w:sz w:val="20"/>
        </w:rPr>
        <w:t>included</w:t>
      </w:r>
      <w:r>
        <w:rPr>
          <w:spacing w:val="-4"/>
          <w:sz w:val="20"/>
        </w:rPr>
        <w:t xml:space="preserve"> </w:t>
      </w:r>
      <w:r>
        <w:rPr>
          <w:sz w:val="20"/>
        </w:rPr>
        <w:t>in</w:t>
      </w:r>
      <w:r>
        <w:rPr>
          <w:spacing w:val="-8"/>
          <w:sz w:val="20"/>
        </w:rPr>
        <w:t xml:space="preserve"> </w:t>
      </w:r>
      <w:r>
        <w:rPr>
          <w:sz w:val="20"/>
        </w:rPr>
        <w:t>the</w:t>
      </w:r>
      <w:r>
        <w:rPr>
          <w:spacing w:val="-5"/>
          <w:sz w:val="20"/>
        </w:rPr>
        <w:t xml:space="preserve"> </w:t>
      </w:r>
      <w:r>
        <w:rPr>
          <w:sz w:val="20"/>
        </w:rPr>
        <w:t>documents</w:t>
      </w:r>
      <w:r>
        <w:rPr>
          <w:spacing w:val="-8"/>
          <w:sz w:val="20"/>
        </w:rPr>
        <w:t xml:space="preserve"> </w:t>
      </w:r>
      <w:r>
        <w:rPr>
          <w:sz w:val="20"/>
        </w:rPr>
        <w:t>and</w:t>
      </w:r>
      <w:r>
        <w:rPr>
          <w:spacing w:val="-2"/>
          <w:sz w:val="20"/>
        </w:rPr>
        <w:t xml:space="preserve"> </w:t>
      </w:r>
      <w:r>
        <w:rPr>
          <w:sz w:val="20"/>
        </w:rPr>
        <w:t>shall</w:t>
      </w:r>
      <w:r>
        <w:rPr>
          <w:spacing w:val="-6"/>
          <w:sz w:val="20"/>
        </w:rPr>
        <w:t xml:space="preserve"> </w:t>
      </w:r>
      <w:r>
        <w:rPr>
          <w:sz w:val="20"/>
        </w:rPr>
        <w:t>be</w:t>
      </w:r>
      <w:r>
        <w:rPr>
          <w:spacing w:val="-5"/>
          <w:sz w:val="20"/>
        </w:rPr>
        <w:t xml:space="preserve"> </w:t>
      </w:r>
      <w:r>
        <w:rPr>
          <w:sz w:val="20"/>
        </w:rPr>
        <w:t>in</w:t>
      </w:r>
      <w:r>
        <w:rPr>
          <w:spacing w:val="-8"/>
          <w:sz w:val="20"/>
        </w:rPr>
        <w:t xml:space="preserve"> </w:t>
      </w:r>
      <w:r>
        <w:rPr>
          <w:sz w:val="20"/>
        </w:rPr>
        <w:t>the</w:t>
      </w:r>
      <w:r>
        <w:rPr>
          <w:spacing w:val="-5"/>
          <w:sz w:val="20"/>
        </w:rPr>
        <w:t xml:space="preserve"> </w:t>
      </w:r>
      <w:r>
        <w:rPr>
          <w:sz w:val="20"/>
        </w:rPr>
        <w:t>proper</w:t>
      </w:r>
      <w:r>
        <w:rPr>
          <w:spacing w:val="-5"/>
          <w:sz w:val="20"/>
        </w:rPr>
        <w:t xml:space="preserve"> </w:t>
      </w:r>
      <w:r>
        <w:rPr>
          <w:sz w:val="20"/>
        </w:rPr>
        <w:t>format.</w:t>
      </w:r>
    </w:p>
    <w:p w14:paraId="1FE88CE4" w14:textId="77777777" w:rsidR="00BD63E6" w:rsidRDefault="00BD63E6">
      <w:pPr>
        <w:pStyle w:val="BodyText"/>
        <w:rPr>
          <w:sz w:val="22"/>
        </w:rPr>
      </w:pPr>
    </w:p>
    <w:p w14:paraId="3771D73A" w14:textId="77777777" w:rsidR="00BD63E6" w:rsidRDefault="00BD63E6">
      <w:pPr>
        <w:pStyle w:val="BodyText"/>
        <w:spacing w:before="8"/>
        <w:rPr>
          <w:sz w:val="24"/>
        </w:rPr>
      </w:pPr>
    </w:p>
    <w:p w14:paraId="255AA217" w14:textId="77777777" w:rsidR="00BD63E6" w:rsidRDefault="00D94B7A">
      <w:pPr>
        <w:spacing w:before="1"/>
        <w:ind w:left="174"/>
        <w:rPr>
          <w:b/>
        </w:rPr>
      </w:pPr>
      <w:r>
        <w:rPr>
          <w:b/>
        </w:rPr>
        <w:t>COST ESTIMATING STANDARD SYSTEMS DESCRIPTIONS</w:t>
      </w:r>
    </w:p>
    <w:p w14:paraId="210913EA" w14:textId="77777777" w:rsidR="00BD63E6" w:rsidRDefault="00BD63E6">
      <w:pPr>
        <w:pStyle w:val="BodyText"/>
        <w:spacing w:before="9"/>
        <w:rPr>
          <w:b/>
          <w:sz w:val="21"/>
        </w:rPr>
      </w:pPr>
    </w:p>
    <w:p w14:paraId="744DBD63" w14:textId="77777777" w:rsidR="00BD63E6" w:rsidRDefault="00D94B7A">
      <w:pPr>
        <w:ind w:left="174"/>
        <w:rPr>
          <w:b/>
        </w:rPr>
      </w:pPr>
      <w:r>
        <w:rPr>
          <w:b/>
          <w:u w:val="thick"/>
        </w:rPr>
        <w:t>Building Systems Description</w:t>
      </w:r>
    </w:p>
    <w:p w14:paraId="656786CF" w14:textId="77777777" w:rsidR="00BD63E6" w:rsidRDefault="00BD63E6">
      <w:pPr>
        <w:pStyle w:val="BodyText"/>
        <w:spacing w:before="2"/>
        <w:rPr>
          <w:b/>
          <w:sz w:val="13"/>
        </w:rPr>
      </w:pPr>
    </w:p>
    <w:p w14:paraId="4FAB992D" w14:textId="77777777" w:rsidR="00BD63E6" w:rsidRDefault="00D94B7A">
      <w:pPr>
        <w:spacing w:before="91"/>
        <w:ind w:left="160" w:right="724"/>
      </w:pPr>
      <w:r>
        <w:t>Includes cost of construction of all Work inside the line 5 feet from the building. Cost each system separately. Same systems were indicated for entry on Summary Sheet.</w:t>
      </w:r>
    </w:p>
    <w:p w14:paraId="0520355C" w14:textId="77777777" w:rsidR="00BD63E6" w:rsidRDefault="00BD63E6">
      <w:pPr>
        <w:pStyle w:val="BodyText"/>
      </w:pPr>
    </w:p>
    <w:p w14:paraId="3FABAE03" w14:textId="35C73594" w:rsidR="00BD63E6" w:rsidRDefault="00D94B7A">
      <w:pPr>
        <w:tabs>
          <w:tab w:val="left" w:pos="7652"/>
        </w:tabs>
        <w:ind w:left="160"/>
        <w:rPr>
          <w:b/>
        </w:rPr>
      </w:pPr>
      <w:r>
        <w:rPr>
          <w:b/>
          <w:u w:val="thick"/>
        </w:rPr>
        <w:t>System</w:t>
      </w:r>
      <w:r>
        <w:rPr>
          <w:b/>
          <w:spacing w:val="-11"/>
          <w:u w:val="thick"/>
        </w:rPr>
        <w:t xml:space="preserve"> </w:t>
      </w:r>
      <w:r>
        <w:rPr>
          <w:b/>
          <w:u w:val="thick"/>
        </w:rPr>
        <w:t>Unit</w:t>
      </w:r>
      <w:r>
        <w:rPr>
          <w:b/>
        </w:rPr>
        <w:tab/>
      </w:r>
      <w:r>
        <w:rPr>
          <w:b/>
          <w:u w:val="thick"/>
        </w:rPr>
        <w:t>Unit/</w:t>
      </w:r>
      <w:r w:rsidR="00ED6F79">
        <w:rPr>
          <w:b/>
          <w:u w:val="thick"/>
        </w:rPr>
        <w:t xml:space="preserve"> </w:t>
      </w:r>
      <w:r>
        <w:rPr>
          <w:b/>
          <w:u w:val="thick"/>
        </w:rPr>
        <w:t>Measure</w:t>
      </w:r>
    </w:p>
    <w:p w14:paraId="383F8DA5" w14:textId="77777777" w:rsidR="00BD63E6" w:rsidRDefault="00BD63E6">
      <w:pPr>
        <w:pStyle w:val="BodyText"/>
        <w:spacing w:before="2"/>
        <w:rPr>
          <w:b/>
          <w:sz w:val="13"/>
        </w:rPr>
      </w:pPr>
    </w:p>
    <w:p w14:paraId="7929C3A3" w14:textId="0513FAD6" w:rsidR="00BD63E6" w:rsidRDefault="00D94B7A">
      <w:pPr>
        <w:tabs>
          <w:tab w:val="left" w:pos="7352"/>
        </w:tabs>
        <w:spacing w:before="92"/>
        <w:ind w:left="160"/>
      </w:pPr>
      <w:r>
        <w:rPr>
          <w:b/>
          <w:u w:val="thick"/>
        </w:rPr>
        <w:t>Foundation</w:t>
      </w:r>
      <w:r>
        <w:rPr>
          <w:b/>
        </w:rPr>
        <w:tab/>
      </w:r>
      <w:r>
        <w:t>Ground Floor Sq.</w:t>
      </w:r>
      <w:r>
        <w:rPr>
          <w:spacing w:val="15"/>
        </w:rPr>
        <w:t xml:space="preserve"> </w:t>
      </w:r>
      <w:r>
        <w:t>Ft.</w:t>
      </w:r>
    </w:p>
    <w:p w14:paraId="5243361B" w14:textId="77777777" w:rsidR="00BD63E6" w:rsidRDefault="00BD63E6">
      <w:pPr>
        <w:pStyle w:val="BodyText"/>
        <w:spacing w:before="10"/>
        <w:rPr>
          <w:sz w:val="13"/>
        </w:rPr>
      </w:pPr>
    </w:p>
    <w:p w14:paraId="777F873E" w14:textId="77777777" w:rsidR="00BD63E6" w:rsidRDefault="00D94B7A">
      <w:pPr>
        <w:spacing w:before="91"/>
        <w:ind w:left="160" w:right="107"/>
        <w:jc w:val="both"/>
      </w:pPr>
      <w:r>
        <w:t>Includes excavation and backfill for foundation and basement construction, pile caps, footings, grade beams, piers, foundation walls, basement walls, fill under floor slabs and all required construction to the first floor elevation, excluding all structural floor slabs, ground slabs, basement structural framing, piling, structural fill, and soil treatment. Special foundations such as compacted structural fill, piling, caissons, and other Work required to prepare the site for the building construction should be included in the SITEWORK &amp; UTILITIES portion of the estimate under "Special Building Foundations" category</w:t>
      </w:r>
    </w:p>
    <w:p w14:paraId="727442C4" w14:textId="77777777" w:rsidR="00BD63E6" w:rsidRDefault="00BD63E6">
      <w:pPr>
        <w:pStyle w:val="BodyText"/>
        <w:spacing w:before="2"/>
        <w:rPr>
          <w:sz w:val="22"/>
        </w:rPr>
      </w:pPr>
    </w:p>
    <w:p w14:paraId="7132531C" w14:textId="5F5FAD77" w:rsidR="00BD63E6" w:rsidRDefault="00D94B7A">
      <w:pPr>
        <w:tabs>
          <w:tab w:val="left" w:pos="7422"/>
        </w:tabs>
        <w:spacing w:line="251" w:lineRule="exact"/>
        <w:ind w:left="160"/>
        <w:jc w:val="both"/>
      </w:pPr>
      <w:r>
        <w:rPr>
          <w:b/>
          <w:u w:val="thick"/>
        </w:rPr>
        <w:t>Slab-on-Grade</w:t>
      </w:r>
      <w:r>
        <w:rPr>
          <w:b/>
        </w:rPr>
        <w:tab/>
      </w:r>
      <w:r>
        <w:t>Slab</w:t>
      </w:r>
      <w:r w:rsidR="00974C25">
        <w:t>-</w:t>
      </w:r>
      <w:r>
        <w:t>on</w:t>
      </w:r>
      <w:r w:rsidR="00974C25">
        <w:t>-</w:t>
      </w:r>
      <w:r>
        <w:t>Grade</w:t>
      </w:r>
      <w:r w:rsidR="00ED6F79">
        <w:t xml:space="preserve"> </w:t>
      </w:r>
      <w:r>
        <w:t>Sq.</w:t>
      </w:r>
      <w:r>
        <w:rPr>
          <w:spacing w:val="-10"/>
        </w:rPr>
        <w:t xml:space="preserve"> </w:t>
      </w:r>
      <w:r>
        <w:t>Ft.</w:t>
      </w:r>
    </w:p>
    <w:p w14:paraId="32AB4764" w14:textId="77777777" w:rsidR="00BD63E6" w:rsidRDefault="00D94B7A">
      <w:pPr>
        <w:ind w:left="160" w:right="110"/>
        <w:jc w:val="both"/>
      </w:pPr>
      <w:r>
        <w:t>Includes all ground slabs and vapor barrier, waterproofing, wire mesh, capillary fill and soil treatment. Includes ground slab, reinforcing steel, waterproofing and soil treatment for structural slab placed on fill where fill is used as form. Borrow fill under slab is included in Earthwork system.</w:t>
      </w:r>
    </w:p>
    <w:p w14:paraId="6FDEA8A8" w14:textId="77777777" w:rsidR="00BD63E6" w:rsidRDefault="00BD63E6">
      <w:pPr>
        <w:pStyle w:val="BodyText"/>
        <w:spacing w:before="5"/>
        <w:rPr>
          <w:sz w:val="22"/>
        </w:rPr>
      </w:pPr>
    </w:p>
    <w:p w14:paraId="4BF9335C" w14:textId="748E9FE5" w:rsidR="00BD63E6" w:rsidRDefault="00D94B7A">
      <w:pPr>
        <w:tabs>
          <w:tab w:val="left" w:pos="6800"/>
        </w:tabs>
        <w:spacing w:line="251" w:lineRule="exact"/>
        <w:ind w:left="160"/>
        <w:jc w:val="both"/>
      </w:pPr>
      <w:r>
        <w:rPr>
          <w:b/>
          <w:u w:val="thick"/>
        </w:rPr>
        <w:t>Structural</w:t>
      </w:r>
      <w:r>
        <w:rPr>
          <w:b/>
          <w:spacing w:val="-6"/>
          <w:u w:val="thick"/>
        </w:rPr>
        <w:t xml:space="preserve"> </w:t>
      </w:r>
      <w:r>
        <w:rPr>
          <w:b/>
          <w:u w:val="thick"/>
        </w:rPr>
        <w:t>Frame</w:t>
      </w:r>
      <w:r>
        <w:rPr>
          <w:b/>
        </w:rPr>
        <w:tab/>
      </w:r>
      <w:r>
        <w:t>Gross Building Area Sq.</w:t>
      </w:r>
      <w:r>
        <w:rPr>
          <w:spacing w:val="-18"/>
        </w:rPr>
        <w:t xml:space="preserve"> </w:t>
      </w:r>
      <w:r>
        <w:t>Ft.</w:t>
      </w:r>
    </w:p>
    <w:p w14:paraId="323433DA" w14:textId="77777777" w:rsidR="00BD63E6" w:rsidRDefault="00D94B7A">
      <w:pPr>
        <w:ind w:left="160" w:right="112"/>
        <w:jc w:val="both"/>
      </w:pPr>
      <w:r>
        <w:t>Includes structural frame consisting of skeleton frame of building, i.e., columns, girders, cantilevered members</w:t>
      </w:r>
      <w:r>
        <w:rPr>
          <w:spacing w:val="-6"/>
        </w:rPr>
        <w:t xml:space="preserve"> </w:t>
      </w:r>
      <w:r>
        <w:t>extending</w:t>
      </w:r>
      <w:r>
        <w:rPr>
          <w:spacing w:val="-9"/>
        </w:rPr>
        <w:t xml:space="preserve"> </w:t>
      </w:r>
      <w:r>
        <w:t>beyond</w:t>
      </w:r>
      <w:r>
        <w:rPr>
          <w:spacing w:val="-6"/>
        </w:rPr>
        <w:t xml:space="preserve"> </w:t>
      </w:r>
      <w:r>
        <w:t>exterior</w:t>
      </w:r>
      <w:r>
        <w:rPr>
          <w:spacing w:val="-5"/>
        </w:rPr>
        <w:t xml:space="preserve"> </w:t>
      </w:r>
      <w:r>
        <w:t>walls,</w:t>
      </w:r>
      <w:r>
        <w:rPr>
          <w:spacing w:val="-6"/>
        </w:rPr>
        <w:t xml:space="preserve"> </w:t>
      </w:r>
      <w:r>
        <w:t>and</w:t>
      </w:r>
      <w:r>
        <w:rPr>
          <w:spacing w:val="-6"/>
        </w:rPr>
        <w:t xml:space="preserve"> </w:t>
      </w:r>
      <w:r>
        <w:t>fireproofing.</w:t>
      </w:r>
      <w:r>
        <w:rPr>
          <w:spacing w:val="-6"/>
        </w:rPr>
        <w:t xml:space="preserve"> </w:t>
      </w:r>
      <w:r>
        <w:t>Excludes</w:t>
      </w:r>
      <w:r>
        <w:rPr>
          <w:spacing w:val="-6"/>
        </w:rPr>
        <w:t xml:space="preserve"> </w:t>
      </w:r>
      <w:r>
        <w:t>framing</w:t>
      </w:r>
      <w:r>
        <w:rPr>
          <w:spacing w:val="-9"/>
        </w:rPr>
        <w:t xml:space="preserve"> </w:t>
      </w:r>
      <w:r>
        <w:t>in</w:t>
      </w:r>
      <w:r>
        <w:rPr>
          <w:spacing w:val="-6"/>
        </w:rPr>
        <w:t xml:space="preserve"> </w:t>
      </w:r>
      <w:r>
        <w:t>direct</w:t>
      </w:r>
      <w:r>
        <w:rPr>
          <w:spacing w:val="-5"/>
        </w:rPr>
        <w:t xml:space="preserve"> </w:t>
      </w:r>
      <w:r>
        <w:t>support</w:t>
      </w:r>
      <w:r>
        <w:rPr>
          <w:spacing w:val="-5"/>
        </w:rPr>
        <w:t xml:space="preserve"> </w:t>
      </w:r>
      <w:r>
        <w:t>of</w:t>
      </w:r>
      <w:r>
        <w:rPr>
          <w:spacing w:val="-5"/>
        </w:rPr>
        <w:t xml:space="preserve"> </w:t>
      </w:r>
      <w:r>
        <w:t>floor</w:t>
      </w:r>
      <w:r>
        <w:rPr>
          <w:spacing w:val="-5"/>
        </w:rPr>
        <w:t xml:space="preserve"> </w:t>
      </w:r>
      <w:r>
        <w:t>or roof</w:t>
      </w:r>
      <w:r>
        <w:rPr>
          <w:spacing w:val="-4"/>
        </w:rPr>
        <w:t xml:space="preserve"> </w:t>
      </w:r>
      <w:r>
        <w:t>construction.</w:t>
      </w:r>
    </w:p>
    <w:p w14:paraId="17B60D76" w14:textId="77777777" w:rsidR="00BD63E6" w:rsidRDefault="00BD63E6">
      <w:pPr>
        <w:pStyle w:val="BodyText"/>
        <w:spacing w:before="4"/>
        <w:rPr>
          <w:sz w:val="22"/>
        </w:rPr>
      </w:pPr>
    </w:p>
    <w:p w14:paraId="3E2F247C" w14:textId="77777777" w:rsidR="00BD63E6" w:rsidRDefault="00D94B7A">
      <w:pPr>
        <w:tabs>
          <w:tab w:val="left" w:pos="7299"/>
        </w:tabs>
        <w:spacing w:before="1" w:line="251" w:lineRule="exact"/>
        <w:ind w:left="100"/>
        <w:jc w:val="both"/>
      </w:pPr>
      <w:r>
        <w:rPr>
          <w:b/>
          <w:u w:val="thick"/>
        </w:rPr>
        <w:t>Supported</w:t>
      </w:r>
      <w:r>
        <w:rPr>
          <w:b/>
          <w:spacing w:val="-8"/>
          <w:u w:val="thick"/>
        </w:rPr>
        <w:t xml:space="preserve"> </w:t>
      </w:r>
      <w:r>
        <w:rPr>
          <w:b/>
          <w:u w:val="thick"/>
        </w:rPr>
        <w:t>Floor</w:t>
      </w:r>
      <w:r>
        <w:rPr>
          <w:b/>
        </w:rPr>
        <w:tab/>
      </w:r>
      <w:r>
        <w:t>Supported Floor Sq.</w:t>
      </w:r>
      <w:r>
        <w:rPr>
          <w:spacing w:val="-6"/>
        </w:rPr>
        <w:t xml:space="preserve"> </w:t>
      </w:r>
      <w:r>
        <w:t>Ft.</w:t>
      </w:r>
    </w:p>
    <w:p w14:paraId="319780DD" w14:textId="77777777" w:rsidR="00BD63E6" w:rsidRDefault="00D94B7A">
      <w:pPr>
        <w:ind w:left="100" w:right="110"/>
        <w:jc w:val="both"/>
      </w:pPr>
      <w:r>
        <w:t>Includes</w:t>
      </w:r>
      <w:r>
        <w:rPr>
          <w:spacing w:val="-10"/>
        </w:rPr>
        <w:t xml:space="preserve"> </w:t>
      </w:r>
      <w:r>
        <w:t>construction</w:t>
      </w:r>
      <w:r>
        <w:rPr>
          <w:spacing w:val="-11"/>
        </w:rPr>
        <w:t xml:space="preserve"> </w:t>
      </w:r>
      <w:r>
        <w:t>of</w:t>
      </w:r>
      <w:r>
        <w:rPr>
          <w:spacing w:val="-10"/>
        </w:rPr>
        <w:t xml:space="preserve"> </w:t>
      </w:r>
      <w:r>
        <w:t>structurally</w:t>
      </w:r>
      <w:r>
        <w:rPr>
          <w:spacing w:val="-13"/>
        </w:rPr>
        <w:t xml:space="preserve"> </w:t>
      </w:r>
      <w:r>
        <w:t>integrated</w:t>
      </w:r>
      <w:r>
        <w:rPr>
          <w:spacing w:val="-11"/>
        </w:rPr>
        <w:t xml:space="preserve"> </w:t>
      </w:r>
      <w:r>
        <w:t>or</w:t>
      </w:r>
      <w:r>
        <w:rPr>
          <w:spacing w:val="-10"/>
        </w:rPr>
        <w:t xml:space="preserve"> </w:t>
      </w:r>
      <w:r>
        <w:t>independently</w:t>
      </w:r>
      <w:r>
        <w:rPr>
          <w:spacing w:val="-13"/>
        </w:rPr>
        <w:t xml:space="preserve"> </w:t>
      </w:r>
      <w:r>
        <w:t>supported</w:t>
      </w:r>
      <w:r>
        <w:rPr>
          <w:spacing w:val="-11"/>
        </w:rPr>
        <w:t xml:space="preserve"> </w:t>
      </w:r>
      <w:r>
        <w:t>floors,</w:t>
      </w:r>
      <w:r>
        <w:rPr>
          <w:spacing w:val="-13"/>
        </w:rPr>
        <w:t xml:space="preserve"> </w:t>
      </w:r>
      <w:r>
        <w:t>i.e.,</w:t>
      </w:r>
      <w:r>
        <w:rPr>
          <w:spacing w:val="-11"/>
        </w:rPr>
        <w:t xml:space="preserve"> </w:t>
      </w:r>
      <w:r>
        <w:t>steel</w:t>
      </w:r>
      <w:r>
        <w:rPr>
          <w:spacing w:val="36"/>
        </w:rPr>
        <w:t xml:space="preserve"> </w:t>
      </w:r>
      <w:r>
        <w:t>decking,</w:t>
      </w:r>
      <w:r>
        <w:rPr>
          <w:spacing w:val="-11"/>
        </w:rPr>
        <w:t xml:space="preserve"> </w:t>
      </w:r>
      <w:r>
        <w:t>joists, beams, slabs, precast concrete decking with topping steel reinforcing and other related items to provide a complete structural floor. Excludes applied finishes which are part of "Interior</w:t>
      </w:r>
      <w:r>
        <w:rPr>
          <w:spacing w:val="-24"/>
        </w:rPr>
        <w:t xml:space="preserve"> </w:t>
      </w:r>
      <w:r>
        <w:t>Finishes."</w:t>
      </w:r>
    </w:p>
    <w:p w14:paraId="1C3773A2" w14:textId="77777777" w:rsidR="00BD63E6" w:rsidRDefault="00BD63E6">
      <w:pPr>
        <w:jc w:val="both"/>
        <w:sectPr w:rsidR="00BD63E6">
          <w:pgSz w:w="12240" w:h="15840"/>
          <w:pgMar w:top="1600" w:right="1320" w:bottom="1240" w:left="1340" w:header="720" w:footer="989" w:gutter="0"/>
          <w:cols w:space="720"/>
        </w:sectPr>
      </w:pPr>
    </w:p>
    <w:p w14:paraId="165BBD0F" w14:textId="77777777" w:rsidR="00BD63E6" w:rsidRDefault="00BD63E6">
      <w:pPr>
        <w:pStyle w:val="BodyText"/>
        <w:rPr>
          <w:sz w:val="20"/>
        </w:rPr>
      </w:pPr>
    </w:p>
    <w:p w14:paraId="5870AC8F" w14:textId="77777777" w:rsidR="00BD63E6" w:rsidRDefault="00BD63E6">
      <w:pPr>
        <w:pStyle w:val="BodyText"/>
        <w:spacing w:before="4"/>
        <w:rPr>
          <w:sz w:val="21"/>
        </w:rPr>
      </w:pPr>
    </w:p>
    <w:p w14:paraId="7598C80E" w14:textId="77777777" w:rsidR="00BD63E6" w:rsidRDefault="00D94B7A">
      <w:pPr>
        <w:tabs>
          <w:tab w:val="left" w:pos="7391"/>
        </w:tabs>
        <w:ind w:left="160"/>
        <w:jc w:val="both"/>
      </w:pPr>
      <w:r>
        <w:rPr>
          <w:b/>
          <w:u w:val="thick"/>
        </w:rPr>
        <w:t>Roof</w:t>
      </w:r>
      <w:r>
        <w:rPr>
          <w:b/>
          <w:spacing w:val="1"/>
          <w:u w:val="thick"/>
        </w:rPr>
        <w:t xml:space="preserve"> </w:t>
      </w:r>
      <w:r>
        <w:rPr>
          <w:b/>
          <w:u w:val="thick"/>
        </w:rPr>
        <w:t>Structure</w:t>
      </w:r>
      <w:r>
        <w:rPr>
          <w:b/>
        </w:rPr>
        <w:tab/>
      </w:r>
      <w:r>
        <w:t>Roof Area Sq.</w:t>
      </w:r>
      <w:r>
        <w:rPr>
          <w:spacing w:val="-7"/>
        </w:rPr>
        <w:t xml:space="preserve"> </w:t>
      </w:r>
      <w:r>
        <w:t>Ft.</w:t>
      </w:r>
    </w:p>
    <w:p w14:paraId="013FC6B0" w14:textId="77777777" w:rsidR="00BD63E6" w:rsidRDefault="00D94B7A">
      <w:pPr>
        <w:spacing w:before="3"/>
        <w:ind w:left="160" w:right="111"/>
        <w:jc w:val="both"/>
      </w:pPr>
      <w:r>
        <w:t>Includes</w:t>
      </w:r>
      <w:r>
        <w:rPr>
          <w:spacing w:val="-11"/>
        </w:rPr>
        <w:t xml:space="preserve"> </w:t>
      </w:r>
      <w:r>
        <w:t>construction</w:t>
      </w:r>
      <w:r>
        <w:rPr>
          <w:spacing w:val="-14"/>
        </w:rPr>
        <w:t xml:space="preserve"> </w:t>
      </w:r>
      <w:r>
        <w:t>of</w:t>
      </w:r>
      <w:r>
        <w:rPr>
          <w:spacing w:val="-11"/>
        </w:rPr>
        <w:t xml:space="preserve"> </w:t>
      </w:r>
      <w:r>
        <w:t>structurally</w:t>
      </w:r>
      <w:r>
        <w:rPr>
          <w:spacing w:val="-14"/>
        </w:rPr>
        <w:t xml:space="preserve"> </w:t>
      </w:r>
      <w:r>
        <w:t>integrated</w:t>
      </w:r>
      <w:r>
        <w:rPr>
          <w:spacing w:val="-12"/>
        </w:rPr>
        <w:t xml:space="preserve"> </w:t>
      </w:r>
      <w:r>
        <w:t>or</w:t>
      </w:r>
      <w:r>
        <w:rPr>
          <w:spacing w:val="-13"/>
        </w:rPr>
        <w:t xml:space="preserve"> </w:t>
      </w:r>
      <w:r>
        <w:t>independently</w:t>
      </w:r>
      <w:r>
        <w:rPr>
          <w:spacing w:val="-14"/>
        </w:rPr>
        <w:t xml:space="preserve"> </w:t>
      </w:r>
      <w:r>
        <w:t>supported</w:t>
      </w:r>
      <w:r>
        <w:rPr>
          <w:spacing w:val="-14"/>
        </w:rPr>
        <w:t xml:space="preserve"> </w:t>
      </w:r>
      <w:r>
        <w:t>roofs,</w:t>
      </w:r>
      <w:r>
        <w:rPr>
          <w:spacing w:val="-12"/>
        </w:rPr>
        <w:t xml:space="preserve"> </w:t>
      </w:r>
      <w:r>
        <w:t>i.e.,</w:t>
      </w:r>
      <w:r>
        <w:rPr>
          <w:spacing w:val="-12"/>
        </w:rPr>
        <w:t xml:space="preserve"> </w:t>
      </w:r>
      <w:r>
        <w:t>precast</w:t>
      </w:r>
      <w:r>
        <w:rPr>
          <w:spacing w:val="-11"/>
        </w:rPr>
        <w:t xml:space="preserve"> </w:t>
      </w:r>
      <w:r>
        <w:t>concrete</w:t>
      </w:r>
      <w:r>
        <w:rPr>
          <w:spacing w:val="-11"/>
        </w:rPr>
        <w:t xml:space="preserve"> </w:t>
      </w:r>
      <w:r>
        <w:t>roof slabs, concrete topping, steel decking, joists, beams. Roofing system</w:t>
      </w:r>
      <w:r>
        <w:rPr>
          <w:spacing w:val="-16"/>
        </w:rPr>
        <w:t xml:space="preserve"> </w:t>
      </w:r>
      <w:r>
        <w:t>excluded.</w:t>
      </w:r>
    </w:p>
    <w:p w14:paraId="06B5FC52" w14:textId="77777777" w:rsidR="00BD63E6" w:rsidRDefault="00BD63E6">
      <w:pPr>
        <w:pStyle w:val="BodyText"/>
        <w:rPr>
          <w:sz w:val="22"/>
        </w:rPr>
      </w:pPr>
    </w:p>
    <w:p w14:paraId="0E9D99FA" w14:textId="77777777" w:rsidR="00BD63E6" w:rsidRDefault="00D94B7A">
      <w:pPr>
        <w:tabs>
          <w:tab w:val="left" w:pos="7391"/>
        </w:tabs>
        <w:spacing w:line="251" w:lineRule="exact"/>
        <w:ind w:left="174"/>
        <w:jc w:val="both"/>
      </w:pPr>
      <w:r>
        <w:rPr>
          <w:b/>
          <w:u w:val="thick"/>
        </w:rPr>
        <w:t>Roofing</w:t>
      </w:r>
      <w:r>
        <w:rPr>
          <w:b/>
        </w:rPr>
        <w:tab/>
      </w:r>
      <w:r>
        <w:t>Roof Area Sq.</w:t>
      </w:r>
      <w:r>
        <w:rPr>
          <w:spacing w:val="-7"/>
        </w:rPr>
        <w:t xml:space="preserve"> </w:t>
      </w:r>
      <w:r>
        <w:t>Ft.</w:t>
      </w:r>
    </w:p>
    <w:p w14:paraId="4F28D609" w14:textId="77777777" w:rsidR="00BD63E6" w:rsidRDefault="00D94B7A">
      <w:pPr>
        <w:ind w:left="159" w:right="110"/>
        <w:jc w:val="both"/>
      </w:pPr>
      <w:r>
        <w:t>Includes roof curbing, roof insulation, roofing, gravel stops, gutters, and downspouts, flashing, skylights, roof access hatches, and other related roofing items.</w:t>
      </w:r>
    </w:p>
    <w:p w14:paraId="6CA80107" w14:textId="77777777" w:rsidR="00BD63E6" w:rsidRDefault="00BD63E6">
      <w:pPr>
        <w:pStyle w:val="BodyText"/>
        <w:spacing w:before="11"/>
        <w:rPr>
          <w:sz w:val="21"/>
        </w:rPr>
      </w:pPr>
    </w:p>
    <w:p w14:paraId="043C6554" w14:textId="77777777" w:rsidR="00BD63E6" w:rsidRDefault="00D94B7A">
      <w:pPr>
        <w:tabs>
          <w:tab w:val="left" w:pos="6671"/>
        </w:tabs>
        <w:ind w:left="155"/>
        <w:jc w:val="both"/>
      </w:pPr>
      <w:r>
        <w:rPr>
          <w:b/>
          <w:u w:val="thick"/>
        </w:rPr>
        <w:t>Stairs</w:t>
      </w:r>
      <w:r>
        <w:rPr>
          <w:b/>
        </w:rPr>
        <w:tab/>
      </w:r>
      <w:r>
        <w:t xml:space="preserve">Number of Risers   </w:t>
      </w:r>
      <w:r>
        <w:rPr>
          <w:spacing w:val="49"/>
        </w:rPr>
        <w:t xml:space="preserve"> </w:t>
      </w:r>
      <w:r>
        <w:t>Each</w:t>
      </w:r>
    </w:p>
    <w:p w14:paraId="1C07FDB1" w14:textId="77777777" w:rsidR="00BD63E6" w:rsidRDefault="00D94B7A">
      <w:pPr>
        <w:spacing w:before="1"/>
        <w:ind w:left="160"/>
        <w:jc w:val="both"/>
      </w:pPr>
      <w:r>
        <w:t>Includes interior and exterior building stairs, landings, platforms, and railings.</w:t>
      </w:r>
    </w:p>
    <w:p w14:paraId="799C2F49" w14:textId="77777777" w:rsidR="00BD63E6" w:rsidRDefault="00BD63E6">
      <w:pPr>
        <w:pStyle w:val="BodyText"/>
        <w:spacing w:before="2"/>
        <w:rPr>
          <w:sz w:val="22"/>
        </w:rPr>
      </w:pPr>
    </w:p>
    <w:p w14:paraId="77CF085D" w14:textId="77777777" w:rsidR="00BD63E6" w:rsidRDefault="00D94B7A">
      <w:pPr>
        <w:tabs>
          <w:tab w:val="left" w:pos="6690"/>
        </w:tabs>
        <w:spacing w:line="252" w:lineRule="exact"/>
        <w:ind w:left="160"/>
        <w:jc w:val="both"/>
      </w:pPr>
      <w:r>
        <w:rPr>
          <w:b/>
          <w:u w:val="thick"/>
        </w:rPr>
        <w:t>Elevators</w:t>
      </w:r>
      <w:r>
        <w:rPr>
          <w:b/>
        </w:rPr>
        <w:tab/>
      </w:r>
      <w:r>
        <w:t xml:space="preserve">Number of Stops   </w:t>
      </w:r>
      <w:r>
        <w:rPr>
          <w:spacing w:val="49"/>
        </w:rPr>
        <w:t xml:space="preserve"> </w:t>
      </w:r>
      <w:r>
        <w:t>Each</w:t>
      </w:r>
    </w:p>
    <w:p w14:paraId="5C80D9EF" w14:textId="77777777" w:rsidR="00BD63E6" w:rsidRDefault="00D94B7A">
      <w:pPr>
        <w:spacing w:line="252" w:lineRule="exact"/>
        <w:ind w:left="160"/>
        <w:jc w:val="both"/>
      </w:pPr>
      <w:r>
        <w:t>Passenger or freight elevators including conveyor cab, doors, controls and rails.</w:t>
      </w:r>
    </w:p>
    <w:p w14:paraId="5635934B" w14:textId="77777777" w:rsidR="00BD63E6" w:rsidRDefault="00BD63E6">
      <w:pPr>
        <w:pStyle w:val="BodyText"/>
        <w:spacing w:before="10"/>
        <w:rPr>
          <w:sz w:val="21"/>
        </w:rPr>
      </w:pPr>
    </w:p>
    <w:p w14:paraId="60608C8B" w14:textId="77777777" w:rsidR="00BD63E6" w:rsidRDefault="00D94B7A">
      <w:pPr>
        <w:tabs>
          <w:tab w:val="left" w:pos="6548"/>
        </w:tabs>
        <w:spacing w:line="252" w:lineRule="exact"/>
        <w:ind w:left="160"/>
        <w:jc w:val="both"/>
      </w:pPr>
      <w:r>
        <w:rPr>
          <w:b/>
          <w:u w:val="thick"/>
        </w:rPr>
        <w:t>Exterior</w:t>
      </w:r>
      <w:r>
        <w:rPr>
          <w:b/>
          <w:spacing w:val="-3"/>
          <w:u w:val="thick"/>
        </w:rPr>
        <w:t xml:space="preserve"> </w:t>
      </w:r>
      <w:r>
        <w:rPr>
          <w:b/>
          <w:u w:val="thick"/>
        </w:rPr>
        <w:t>Walls</w:t>
      </w:r>
      <w:r>
        <w:rPr>
          <w:b/>
        </w:rPr>
        <w:tab/>
      </w:r>
      <w:r>
        <w:t>Exterior Wall Area Sq.</w:t>
      </w:r>
      <w:r>
        <w:rPr>
          <w:spacing w:val="-8"/>
        </w:rPr>
        <w:t xml:space="preserve"> </w:t>
      </w:r>
      <w:r>
        <w:t>Ft.</w:t>
      </w:r>
    </w:p>
    <w:p w14:paraId="72FCAAB4" w14:textId="77777777" w:rsidR="00BD63E6" w:rsidRDefault="00D94B7A">
      <w:pPr>
        <w:ind w:left="160" w:right="110"/>
        <w:jc w:val="both"/>
      </w:pPr>
      <w:r>
        <w:t>Includes bearing or non-bearing walls from inside rough wall to outside finish walls, parapet walls, damp proofing, flashing, insulation, waterproofing, balcony walls and handrails. Includes exterior finishes, caulking and painting.</w:t>
      </w:r>
    </w:p>
    <w:p w14:paraId="622D9F0B" w14:textId="77777777" w:rsidR="00BD63E6" w:rsidRDefault="00BD63E6">
      <w:pPr>
        <w:pStyle w:val="BodyText"/>
        <w:spacing w:before="3"/>
        <w:rPr>
          <w:sz w:val="22"/>
        </w:rPr>
      </w:pPr>
    </w:p>
    <w:p w14:paraId="0B3B5951" w14:textId="77777777" w:rsidR="00BD63E6" w:rsidRDefault="00D94B7A">
      <w:pPr>
        <w:tabs>
          <w:tab w:val="left" w:pos="6015"/>
        </w:tabs>
        <w:spacing w:line="252" w:lineRule="exact"/>
        <w:ind w:left="160"/>
        <w:jc w:val="both"/>
      </w:pPr>
      <w:r>
        <w:rPr>
          <w:b/>
          <w:u w:val="thick"/>
        </w:rPr>
        <w:t>Interior</w:t>
      </w:r>
      <w:r>
        <w:rPr>
          <w:b/>
          <w:spacing w:val="-5"/>
          <w:u w:val="thick"/>
        </w:rPr>
        <w:t xml:space="preserve"> </w:t>
      </w:r>
      <w:r>
        <w:rPr>
          <w:b/>
          <w:u w:val="thick"/>
        </w:rPr>
        <w:t>Walls</w:t>
      </w:r>
      <w:r>
        <w:rPr>
          <w:b/>
        </w:rPr>
        <w:tab/>
      </w:r>
      <w:r>
        <w:t>Interior Wall Area (I side) Sq.</w:t>
      </w:r>
      <w:r>
        <w:rPr>
          <w:spacing w:val="-15"/>
        </w:rPr>
        <w:t xml:space="preserve"> </w:t>
      </w:r>
      <w:r>
        <w:t>Ft.</w:t>
      </w:r>
    </w:p>
    <w:p w14:paraId="7EDE369D" w14:textId="77777777" w:rsidR="00BD63E6" w:rsidRDefault="00D94B7A">
      <w:pPr>
        <w:ind w:left="159" w:right="112"/>
        <w:jc w:val="both"/>
      </w:pPr>
      <w:r>
        <w:t xml:space="preserve">Includes partitions, bearing or non-bearing walls, extending from floor-to-floor or floor-to-ceiling, excluding finishes. Includes masonry walls, steel or wood stud framing, blocking, acoustic material (insulation), bracing, and anchorage, </w:t>
      </w:r>
      <w:r>
        <w:rPr>
          <w:b/>
        </w:rPr>
        <w:t xml:space="preserve">but excludes </w:t>
      </w:r>
      <w:r>
        <w:t>painting, gypsum board or other applied finish.</w:t>
      </w:r>
    </w:p>
    <w:p w14:paraId="2DE21C19" w14:textId="77777777" w:rsidR="00BD63E6" w:rsidRDefault="00BD63E6">
      <w:pPr>
        <w:pStyle w:val="BodyText"/>
        <w:spacing w:before="4"/>
        <w:rPr>
          <w:sz w:val="22"/>
        </w:rPr>
      </w:pPr>
    </w:p>
    <w:p w14:paraId="565CB6AF" w14:textId="77777777" w:rsidR="00BD63E6" w:rsidRDefault="00D94B7A">
      <w:pPr>
        <w:tabs>
          <w:tab w:val="left" w:pos="6262"/>
        </w:tabs>
        <w:spacing w:line="252" w:lineRule="exact"/>
        <w:ind w:left="160"/>
        <w:jc w:val="both"/>
      </w:pPr>
      <w:r>
        <w:rPr>
          <w:b/>
          <w:u w:val="thick"/>
        </w:rPr>
        <w:t>Interior</w:t>
      </w:r>
      <w:r>
        <w:rPr>
          <w:b/>
          <w:spacing w:val="-10"/>
          <w:u w:val="thick"/>
        </w:rPr>
        <w:t xml:space="preserve"> </w:t>
      </w:r>
      <w:r>
        <w:rPr>
          <w:b/>
          <w:u w:val="thick"/>
        </w:rPr>
        <w:t>Finishes</w:t>
      </w:r>
      <w:r>
        <w:rPr>
          <w:b/>
        </w:rPr>
        <w:tab/>
      </w:r>
      <w:r>
        <w:t>Gross Building Area Sq.</w:t>
      </w:r>
      <w:r>
        <w:rPr>
          <w:spacing w:val="-17"/>
        </w:rPr>
        <w:t xml:space="preserve"> </w:t>
      </w:r>
      <w:r>
        <w:t>Ft.</w:t>
      </w:r>
    </w:p>
    <w:p w14:paraId="3DD93BFB" w14:textId="77777777" w:rsidR="00BD63E6" w:rsidRDefault="00D94B7A">
      <w:pPr>
        <w:ind w:left="191" w:right="105"/>
        <w:jc w:val="both"/>
      </w:pPr>
      <w:r>
        <w:t>Includes</w:t>
      </w:r>
      <w:r>
        <w:rPr>
          <w:spacing w:val="-11"/>
        </w:rPr>
        <w:t xml:space="preserve"> </w:t>
      </w:r>
      <w:r>
        <w:t>finishes</w:t>
      </w:r>
      <w:r>
        <w:rPr>
          <w:spacing w:val="-11"/>
        </w:rPr>
        <w:t xml:space="preserve"> </w:t>
      </w:r>
      <w:r>
        <w:t>applied</w:t>
      </w:r>
      <w:r>
        <w:rPr>
          <w:spacing w:val="-14"/>
        </w:rPr>
        <w:t xml:space="preserve"> </w:t>
      </w:r>
      <w:r>
        <w:t>to</w:t>
      </w:r>
      <w:r>
        <w:rPr>
          <w:spacing w:val="-14"/>
        </w:rPr>
        <w:t xml:space="preserve"> </w:t>
      </w:r>
      <w:r>
        <w:t>floors,</w:t>
      </w:r>
      <w:r>
        <w:rPr>
          <w:spacing w:val="-12"/>
        </w:rPr>
        <w:t xml:space="preserve"> </w:t>
      </w:r>
      <w:r>
        <w:t>walls,</w:t>
      </w:r>
      <w:r>
        <w:rPr>
          <w:spacing w:val="-14"/>
        </w:rPr>
        <w:t xml:space="preserve"> </w:t>
      </w:r>
      <w:r>
        <w:t>ceilings,</w:t>
      </w:r>
      <w:r>
        <w:rPr>
          <w:spacing w:val="-12"/>
        </w:rPr>
        <w:t xml:space="preserve"> </w:t>
      </w:r>
      <w:r>
        <w:t>stairs</w:t>
      </w:r>
      <w:r>
        <w:rPr>
          <w:spacing w:val="-14"/>
        </w:rPr>
        <w:t xml:space="preserve"> </w:t>
      </w:r>
      <w:r>
        <w:t>and</w:t>
      </w:r>
      <w:r>
        <w:rPr>
          <w:spacing w:val="-14"/>
        </w:rPr>
        <w:t xml:space="preserve"> </w:t>
      </w:r>
      <w:r>
        <w:t>ramps</w:t>
      </w:r>
      <w:r>
        <w:rPr>
          <w:spacing w:val="-11"/>
        </w:rPr>
        <w:t xml:space="preserve"> </w:t>
      </w:r>
      <w:r>
        <w:t>such</w:t>
      </w:r>
      <w:r>
        <w:rPr>
          <w:spacing w:val="-14"/>
        </w:rPr>
        <w:t xml:space="preserve"> </w:t>
      </w:r>
      <w:r>
        <w:t>as</w:t>
      </w:r>
      <w:r>
        <w:rPr>
          <w:spacing w:val="-11"/>
        </w:rPr>
        <w:t xml:space="preserve"> </w:t>
      </w:r>
      <w:r>
        <w:t>wall</w:t>
      </w:r>
      <w:r>
        <w:rPr>
          <w:spacing w:val="-11"/>
        </w:rPr>
        <w:t xml:space="preserve"> </w:t>
      </w:r>
      <w:r>
        <w:t>covering,</w:t>
      </w:r>
      <w:r>
        <w:rPr>
          <w:spacing w:val="-12"/>
        </w:rPr>
        <w:t xml:space="preserve"> </w:t>
      </w:r>
      <w:r>
        <w:t>resilient</w:t>
      </w:r>
      <w:r>
        <w:rPr>
          <w:spacing w:val="-11"/>
        </w:rPr>
        <w:t xml:space="preserve"> </w:t>
      </w:r>
      <w:r>
        <w:t>flooring tile, terrazzo, wood, carpeting, acoustical tile, plaster, paint, gypsum board, suspended ceiling systems, caulking, and all related trim</w:t>
      </w:r>
      <w:r>
        <w:rPr>
          <w:spacing w:val="-13"/>
        </w:rPr>
        <w:t xml:space="preserve"> </w:t>
      </w:r>
      <w:r>
        <w:t>Work.</w:t>
      </w:r>
    </w:p>
    <w:p w14:paraId="51DECEF2" w14:textId="77777777" w:rsidR="00BD63E6" w:rsidRDefault="00BD63E6">
      <w:pPr>
        <w:pStyle w:val="BodyText"/>
        <w:spacing w:before="3"/>
        <w:rPr>
          <w:sz w:val="22"/>
        </w:rPr>
      </w:pPr>
    </w:p>
    <w:p w14:paraId="6BB5EDAE" w14:textId="77777777" w:rsidR="00BD63E6" w:rsidRDefault="00D94B7A">
      <w:pPr>
        <w:tabs>
          <w:tab w:val="left" w:pos="6171"/>
        </w:tabs>
        <w:ind w:left="100" w:right="701"/>
      </w:pPr>
      <w:r>
        <w:rPr>
          <w:b/>
          <w:u w:val="thick"/>
        </w:rPr>
        <w:t>Doors &amp;</w:t>
      </w:r>
      <w:r>
        <w:rPr>
          <w:b/>
          <w:spacing w:val="-4"/>
          <w:u w:val="thick"/>
        </w:rPr>
        <w:t xml:space="preserve"> </w:t>
      </w:r>
      <w:r>
        <w:rPr>
          <w:b/>
          <w:u w:val="thick"/>
        </w:rPr>
        <w:t>Hardware</w:t>
      </w:r>
      <w:r>
        <w:rPr>
          <w:b/>
        </w:rPr>
        <w:tab/>
      </w:r>
      <w:r>
        <w:t>Surface Area One Side</w:t>
      </w:r>
      <w:r>
        <w:rPr>
          <w:spacing w:val="46"/>
        </w:rPr>
        <w:t xml:space="preserve"> </w:t>
      </w:r>
      <w:r>
        <w:t>Sq.</w:t>
      </w:r>
      <w:r>
        <w:rPr>
          <w:spacing w:val="-8"/>
        </w:rPr>
        <w:t xml:space="preserve"> </w:t>
      </w:r>
      <w:r>
        <w:t>Ft. Includes all exterior and interior doors, frames, hardware, caulking and</w:t>
      </w:r>
      <w:r>
        <w:rPr>
          <w:spacing w:val="-43"/>
        </w:rPr>
        <w:t xml:space="preserve"> </w:t>
      </w:r>
      <w:r>
        <w:t>painting.</w:t>
      </w:r>
    </w:p>
    <w:p w14:paraId="3D6C2F43" w14:textId="77777777" w:rsidR="00BD63E6" w:rsidRDefault="00BD63E6">
      <w:pPr>
        <w:pStyle w:val="BodyText"/>
        <w:spacing w:before="11"/>
        <w:rPr>
          <w:sz w:val="21"/>
        </w:rPr>
      </w:pPr>
    </w:p>
    <w:p w14:paraId="7A5DEB56" w14:textId="77777777" w:rsidR="00BD63E6" w:rsidRDefault="00D94B7A">
      <w:pPr>
        <w:tabs>
          <w:tab w:val="left" w:pos="5403"/>
          <w:tab w:val="left" w:pos="8019"/>
        </w:tabs>
        <w:ind w:left="100" w:right="974"/>
      </w:pPr>
      <w:r>
        <w:rPr>
          <w:b/>
          <w:u w:val="thick"/>
        </w:rPr>
        <w:t>Windows</w:t>
      </w:r>
      <w:r>
        <w:rPr>
          <w:b/>
          <w:spacing w:val="-2"/>
          <w:u w:val="thick"/>
        </w:rPr>
        <w:t xml:space="preserve"> </w:t>
      </w:r>
      <w:r>
        <w:rPr>
          <w:b/>
          <w:u w:val="thick"/>
        </w:rPr>
        <w:t>Glazed</w:t>
      </w:r>
      <w:r>
        <w:rPr>
          <w:b/>
          <w:spacing w:val="-3"/>
          <w:u w:val="thick"/>
        </w:rPr>
        <w:t xml:space="preserve"> </w:t>
      </w:r>
      <w:r>
        <w:rPr>
          <w:b/>
          <w:u w:val="thick"/>
        </w:rPr>
        <w:t>Walls</w:t>
      </w:r>
      <w:r>
        <w:rPr>
          <w:b/>
        </w:rPr>
        <w:tab/>
      </w:r>
      <w:r>
        <w:t>Surface</w:t>
      </w:r>
      <w:r>
        <w:rPr>
          <w:spacing w:val="-4"/>
        </w:rPr>
        <w:t xml:space="preserve"> </w:t>
      </w:r>
      <w:r>
        <w:t>Area</w:t>
      </w:r>
      <w:r>
        <w:rPr>
          <w:spacing w:val="-4"/>
        </w:rPr>
        <w:t xml:space="preserve"> </w:t>
      </w:r>
      <w:r>
        <w:t>One-Side</w:t>
      </w:r>
      <w:r>
        <w:tab/>
        <w:t>Sq. Ft. Includes windows, glazed wall systems, glazing, caulking, and</w:t>
      </w:r>
      <w:r>
        <w:rPr>
          <w:spacing w:val="-33"/>
        </w:rPr>
        <w:t xml:space="preserve"> </w:t>
      </w:r>
      <w:r>
        <w:t>painting.</w:t>
      </w:r>
    </w:p>
    <w:p w14:paraId="001A45D2" w14:textId="77777777" w:rsidR="00BD63E6" w:rsidRDefault="00BD63E6">
      <w:pPr>
        <w:pStyle w:val="BodyText"/>
        <w:spacing w:before="2"/>
        <w:rPr>
          <w:sz w:val="22"/>
        </w:rPr>
      </w:pPr>
    </w:p>
    <w:p w14:paraId="0AF53B45" w14:textId="77777777" w:rsidR="00BD63E6" w:rsidRDefault="00D94B7A">
      <w:pPr>
        <w:tabs>
          <w:tab w:val="left" w:pos="5859"/>
          <w:tab w:val="left" w:pos="8020"/>
        </w:tabs>
        <w:spacing w:line="251" w:lineRule="exact"/>
        <w:ind w:left="100"/>
        <w:jc w:val="both"/>
      </w:pPr>
      <w:r>
        <w:rPr>
          <w:b/>
          <w:u w:val="thick"/>
        </w:rPr>
        <w:t>Specialties</w:t>
      </w:r>
      <w:r>
        <w:rPr>
          <w:b/>
        </w:rPr>
        <w:tab/>
      </w:r>
      <w:r>
        <w:t>Gross</w:t>
      </w:r>
      <w:r>
        <w:rPr>
          <w:spacing w:val="-3"/>
        </w:rPr>
        <w:t xml:space="preserve"> </w:t>
      </w:r>
      <w:r>
        <w:t>Bldg.</w:t>
      </w:r>
      <w:r>
        <w:rPr>
          <w:spacing w:val="-1"/>
        </w:rPr>
        <w:t xml:space="preserve"> </w:t>
      </w:r>
      <w:r>
        <w:t>Area</w:t>
      </w:r>
      <w:r>
        <w:tab/>
        <w:t>Sq. Ft.</w:t>
      </w:r>
    </w:p>
    <w:p w14:paraId="7CEF7F76" w14:textId="77777777" w:rsidR="00BD63E6" w:rsidRDefault="00D94B7A">
      <w:pPr>
        <w:ind w:left="100" w:right="107"/>
        <w:jc w:val="both"/>
      </w:pPr>
      <w:r>
        <w:t>Includes</w:t>
      </w:r>
      <w:r>
        <w:rPr>
          <w:spacing w:val="-13"/>
        </w:rPr>
        <w:t xml:space="preserve"> </w:t>
      </w:r>
      <w:r>
        <w:t>chalk</w:t>
      </w:r>
      <w:r>
        <w:rPr>
          <w:spacing w:val="-16"/>
        </w:rPr>
        <w:t xml:space="preserve"> </w:t>
      </w:r>
      <w:r>
        <w:t>and</w:t>
      </w:r>
      <w:r>
        <w:rPr>
          <w:spacing w:val="-13"/>
        </w:rPr>
        <w:t xml:space="preserve"> </w:t>
      </w:r>
      <w:r>
        <w:t>tack</w:t>
      </w:r>
      <w:r>
        <w:rPr>
          <w:spacing w:val="-16"/>
        </w:rPr>
        <w:t xml:space="preserve"> </w:t>
      </w:r>
      <w:r>
        <w:t>boards,</w:t>
      </w:r>
      <w:r>
        <w:rPr>
          <w:spacing w:val="-13"/>
        </w:rPr>
        <w:t xml:space="preserve"> </w:t>
      </w:r>
      <w:r>
        <w:t>signs</w:t>
      </w:r>
      <w:r>
        <w:rPr>
          <w:spacing w:val="-13"/>
        </w:rPr>
        <w:t xml:space="preserve"> </w:t>
      </w:r>
      <w:r>
        <w:t>and</w:t>
      </w:r>
      <w:r>
        <w:rPr>
          <w:spacing w:val="-13"/>
        </w:rPr>
        <w:t xml:space="preserve"> </w:t>
      </w:r>
      <w:r>
        <w:t>plaques,</w:t>
      </w:r>
      <w:r>
        <w:rPr>
          <w:spacing w:val="-13"/>
        </w:rPr>
        <w:t xml:space="preserve"> </w:t>
      </w:r>
      <w:r>
        <w:t>flag</w:t>
      </w:r>
      <w:r>
        <w:rPr>
          <w:spacing w:val="-16"/>
        </w:rPr>
        <w:t xml:space="preserve"> </w:t>
      </w:r>
      <w:r>
        <w:t>poles,</w:t>
      </w:r>
      <w:r>
        <w:rPr>
          <w:spacing w:val="-13"/>
        </w:rPr>
        <w:t xml:space="preserve"> </w:t>
      </w:r>
      <w:r>
        <w:t>access</w:t>
      </w:r>
      <w:r>
        <w:rPr>
          <w:spacing w:val="-15"/>
        </w:rPr>
        <w:t xml:space="preserve"> </w:t>
      </w:r>
      <w:r>
        <w:t>flooring,</w:t>
      </w:r>
      <w:r>
        <w:rPr>
          <w:spacing w:val="-13"/>
        </w:rPr>
        <w:t xml:space="preserve"> </w:t>
      </w:r>
      <w:r>
        <w:t>telephone</w:t>
      </w:r>
      <w:r>
        <w:rPr>
          <w:spacing w:val="-13"/>
        </w:rPr>
        <w:t xml:space="preserve"> </w:t>
      </w:r>
      <w:r>
        <w:t>enclosures,</w:t>
      </w:r>
      <w:r>
        <w:rPr>
          <w:spacing w:val="-13"/>
        </w:rPr>
        <w:t xml:space="preserve"> </w:t>
      </w:r>
      <w:r>
        <w:t>ladders, storage shelving, toilet and bath accessories, fireplaces, compartments and cubicles, movable partitions, identifying devices, protective covers, postal specialties, scales, exterior sun control devices and wardrobe specialties, excluding special mechanical or electrical</w:t>
      </w:r>
      <w:r>
        <w:rPr>
          <w:spacing w:val="-40"/>
        </w:rPr>
        <w:t xml:space="preserve"> </w:t>
      </w:r>
      <w:r>
        <w:t>equipment.</w:t>
      </w:r>
    </w:p>
    <w:p w14:paraId="0AF9BF55" w14:textId="77777777" w:rsidR="00BD63E6" w:rsidRDefault="00BD63E6">
      <w:pPr>
        <w:pStyle w:val="BodyText"/>
        <w:spacing w:before="5"/>
        <w:rPr>
          <w:sz w:val="22"/>
        </w:rPr>
      </w:pPr>
    </w:p>
    <w:p w14:paraId="2A2DD29B" w14:textId="77777777" w:rsidR="00BD63E6" w:rsidRDefault="00D94B7A">
      <w:pPr>
        <w:tabs>
          <w:tab w:val="left" w:pos="6671"/>
        </w:tabs>
        <w:spacing w:line="251" w:lineRule="exact"/>
        <w:ind w:left="100"/>
        <w:jc w:val="both"/>
      </w:pPr>
      <w:r>
        <w:rPr>
          <w:b/>
          <w:u w:val="thick"/>
        </w:rPr>
        <w:t>Plumbing-Domestic</w:t>
      </w:r>
      <w:r>
        <w:rPr>
          <w:b/>
        </w:rPr>
        <w:tab/>
      </w:r>
      <w:r>
        <w:t xml:space="preserve">Number of Fixtures    </w:t>
      </w:r>
      <w:r>
        <w:rPr>
          <w:spacing w:val="51"/>
        </w:rPr>
        <w:t xml:space="preserve"> </w:t>
      </w:r>
      <w:r>
        <w:t>Each</w:t>
      </w:r>
    </w:p>
    <w:p w14:paraId="3AF55D06" w14:textId="36CC3D0C" w:rsidR="00BD63E6" w:rsidRDefault="00D94B7A">
      <w:pPr>
        <w:ind w:left="100" w:right="105"/>
        <w:jc w:val="both"/>
      </w:pPr>
      <w:r>
        <w:t>Includes</w:t>
      </w:r>
      <w:r>
        <w:rPr>
          <w:spacing w:val="-6"/>
        </w:rPr>
        <w:t xml:space="preserve"> </w:t>
      </w:r>
      <w:r>
        <w:t>water</w:t>
      </w:r>
      <w:r>
        <w:rPr>
          <w:spacing w:val="-5"/>
        </w:rPr>
        <w:t xml:space="preserve"> </w:t>
      </w:r>
      <w:r>
        <w:t>supply</w:t>
      </w:r>
      <w:r>
        <w:rPr>
          <w:spacing w:val="-9"/>
        </w:rPr>
        <w:t xml:space="preserve"> </w:t>
      </w:r>
      <w:r>
        <w:t>and</w:t>
      </w:r>
      <w:r>
        <w:rPr>
          <w:spacing w:val="-6"/>
        </w:rPr>
        <w:t xml:space="preserve"> </w:t>
      </w:r>
      <w:r>
        <w:t>treatment,</w:t>
      </w:r>
      <w:r>
        <w:rPr>
          <w:spacing w:val="-6"/>
        </w:rPr>
        <w:t xml:space="preserve"> </w:t>
      </w:r>
      <w:r>
        <w:t>wastewater</w:t>
      </w:r>
      <w:r>
        <w:rPr>
          <w:spacing w:val="-5"/>
        </w:rPr>
        <w:t xml:space="preserve"> </w:t>
      </w:r>
      <w:r>
        <w:t>disposal</w:t>
      </w:r>
      <w:r>
        <w:rPr>
          <w:spacing w:val="-5"/>
        </w:rPr>
        <w:t xml:space="preserve"> </w:t>
      </w:r>
      <w:r>
        <w:t>and</w:t>
      </w:r>
      <w:r>
        <w:rPr>
          <w:spacing w:val="-6"/>
        </w:rPr>
        <w:t xml:space="preserve"> </w:t>
      </w:r>
      <w:r>
        <w:t>treatment,</w:t>
      </w:r>
      <w:r>
        <w:rPr>
          <w:spacing w:val="-6"/>
        </w:rPr>
        <w:t xml:space="preserve"> </w:t>
      </w:r>
      <w:r>
        <w:t>plumbing</w:t>
      </w:r>
      <w:r>
        <w:rPr>
          <w:spacing w:val="-9"/>
        </w:rPr>
        <w:t xml:space="preserve"> </w:t>
      </w:r>
      <w:r>
        <w:t>equipment,</w:t>
      </w:r>
      <w:r>
        <w:rPr>
          <w:spacing w:val="-6"/>
        </w:rPr>
        <w:t xml:space="preserve"> </w:t>
      </w:r>
      <w:r>
        <w:t>fixtures</w:t>
      </w:r>
      <w:r>
        <w:rPr>
          <w:spacing w:val="-6"/>
        </w:rPr>
        <w:t xml:space="preserve"> </w:t>
      </w:r>
      <w:r>
        <w:t>and trim, and insulation, i.e., hot and cold</w:t>
      </w:r>
      <w:r w:rsidR="00000101">
        <w:t>-</w:t>
      </w:r>
      <w:r>
        <w:t>water pipes, waste, soil and vent pipes, water heaters, water coolers, floor drains, and roof drains. Fixture count shall include I fixture for each bathtub, shower, drinking fountain, water heater, water cooler, lavatory sink, slop sink, wash fountain urinal, water closet and roof drain.</w:t>
      </w:r>
      <w:r>
        <w:rPr>
          <w:spacing w:val="-7"/>
        </w:rPr>
        <w:t xml:space="preserve"> </w:t>
      </w:r>
      <w:r>
        <w:t>Also,</w:t>
      </w:r>
      <w:r>
        <w:rPr>
          <w:spacing w:val="-7"/>
        </w:rPr>
        <w:t xml:space="preserve"> </w:t>
      </w:r>
      <w:r>
        <w:t>1/2</w:t>
      </w:r>
      <w:r>
        <w:rPr>
          <w:spacing w:val="-7"/>
        </w:rPr>
        <w:t xml:space="preserve"> </w:t>
      </w:r>
      <w:r>
        <w:t>fixture</w:t>
      </w:r>
      <w:r>
        <w:rPr>
          <w:spacing w:val="-7"/>
        </w:rPr>
        <w:t xml:space="preserve"> </w:t>
      </w:r>
      <w:r>
        <w:t>shall</w:t>
      </w:r>
      <w:r>
        <w:rPr>
          <w:spacing w:val="-6"/>
        </w:rPr>
        <w:t xml:space="preserve"> </w:t>
      </w:r>
      <w:r>
        <w:t>be</w:t>
      </w:r>
      <w:r>
        <w:rPr>
          <w:spacing w:val="-9"/>
        </w:rPr>
        <w:t xml:space="preserve"> </w:t>
      </w:r>
      <w:r>
        <w:t>included</w:t>
      </w:r>
      <w:r>
        <w:rPr>
          <w:spacing w:val="-7"/>
        </w:rPr>
        <w:t xml:space="preserve"> </w:t>
      </w:r>
      <w:r>
        <w:t>for</w:t>
      </w:r>
      <w:r>
        <w:rPr>
          <w:spacing w:val="-6"/>
        </w:rPr>
        <w:t xml:space="preserve"> </w:t>
      </w:r>
      <w:r>
        <w:t>each</w:t>
      </w:r>
      <w:r>
        <w:rPr>
          <w:spacing w:val="-9"/>
        </w:rPr>
        <w:t xml:space="preserve"> </w:t>
      </w:r>
      <w:r>
        <w:t>rough-in</w:t>
      </w:r>
      <w:r>
        <w:rPr>
          <w:spacing w:val="-7"/>
        </w:rPr>
        <w:t xml:space="preserve"> </w:t>
      </w:r>
      <w:r>
        <w:t>without</w:t>
      </w:r>
      <w:r>
        <w:rPr>
          <w:spacing w:val="-8"/>
        </w:rPr>
        <w:t xml:space="preserve"> </w:t>
      </w:r>
      <w:r>
        <w:t>a</w:t>
      </w:r>
      <w:r>
        <w:rPr>
          <w:spacing w:val="-7"/>
        </w:rPr>
        <w:t xml:space="preserve"> </w:t>
      </w:r>
      <w:r>
        <w:t>fixture</w:t>
      </w:r>
      <w:r>
        <w:rPr>
          <w:spacing w:val="-9"/>
        </w:rPr>
        <w:t xml:space="preserve"> </w:t>
      </w:r>
      <w:r>
        <w:t>(i.e.,</w:t>
      </w:r>
      <w:r>
        <w:rPr>
          <w:spacing w:val="-9"/>
        </w:rPr>
        <w:t xml:space="preserve"> </w:t>
      </w:r>
      <w:r>
        <w:t>ice</w:t>
      </w:r>
      <w:r>
        <w:rPr>
          <w:spacing w:val="-7"/>
        </w:rPr>
        <w:t xml:space="preserve"> </w:t>
      </w:r>
      <w:r>
        <w:t>maker</w:t>
      </w:r>
      <w:r>
        <w:rPr>
          <w:spacing w:val="-6"/>
        </w:rPr>
        <w:t xml:space="preserve"> </w:t>
      </w:r>
      <w:r>
        <w:t>rough-in),</w:t>
      </w:r>
      <w:r>
        <w:rPr>
          <w:spacing w:val="-7"/>
        </w:rPr>
        <w:t xml:space="preserve"> </w:t>
      </w:r>
      <w:r>
        <w:t>floor drain and wall</w:t>
      </w:r>
      <w:r>
        <w:rPr>
          <w:spacing w:val="-10"/>
        </w:rPr>
        <w:t xml:space="preserve"> </w:t>
      </w:r>
      <w:r>
        <w:t>hydrant.</w:t>
      </w:r>
    </w:p>
    <w:p w14:paraId="71FE8B6A" w14:textId="77777777" w:rsidR="00BD63E6" w:rsidRDefault="00BD63E6">
      <w:pPr>
        <w:jc w:val="both"/>
        <w:sectPr w:rsidR="00BD63E6">
          <w:pgSz w:w="12240" w:h="15840"/>
          <w:pgMar w:top="1600" w:right="1320" w:bottom="1240" w:left="1340" w:header="720" w:footer="989" w:gutter="0"/>
          <w:cols w:space="720"/>
        </w:sectPr>
      </w:pPr>
    </w:p>
    <w:p w14:paraId="4D375259" w14:textId="77777777" w:rsidR="00BD63E6" w:rsidRDefault="00BD63E6">
      <w:pPr>
        <w:pStyle w:val="BodyText"/>
        <w:rPr>
          <w:sz w:val="20"/>
        </w:rPr>
      </w:pPr>
    </w:p>
    <w:p w14:paraId="5E5F0F73" w14:textId="77777777" w:rsidR="00BD63E6" w:rsidRDefault="00BD63E6">
      <w:pPr>
        <w:pStyle w:val="BodyText"/>
        <w:spacing w:before="4"/>
        <w:rPr>
          <w:sz w:val="21"/>
        </w:rPr>
      </w:pPr>
    </w:p>
    <w:p w14:paraId="7FE096ED" w14:textId="77777777" w:rsidR="00BD63E6" w:rsidRDefault="00D94B7A">
      <w:pPr>
        <w:tabs>
          <w:tab w:val="left" w:pos="6580"/>
          <w:tab w:val="left" w:pos="8019"/>
        </w:tabs>
        <w:ind w:left="160" w:right="197"/>
        <w:jc w:val="both"/>
      </w:pPr>
      <w:r>
        <w:rPr>
          <w:b/>
          <w:u w:val="thick"/>
        </w:rPr>
        <w:t>Heating, Ventilation, and</w:t>
      </w:r>
      <w:r>
        <w:rPr>
          <w:b/>
          <w:spacing w:val="-19"/>
          <w:u w:val="thick"/>
        </w:rPr>
        <w:t xml:space="preserve"> </w:t>
      </w:r>
      <w:r>
        <w:rPr>
          <w:b/>
          <w:u w:val="thick"/>
        </w:rPr>
        <w:t>Air</w:t>
      </w:r>
      <w:r>
        <w:rPr>
          <w:b/>
          <w:spacing w:val="-2"/>
          <w:u w:val="thick"/>
        </w:rPr>
        <w:t xml:space="preserve"> </w:t>
      </w:r>
      <w:r>
        <w:rPr>
          <w:b/>
          <w:u w:val="thick"/>
        </w:rPr>
        <w:t>Conditioning</w:t>
      </w:r>
      <w:r>
        <w:rPr>
          <w:b/>
        </w:rPr>
        <w:tab/>
      </w:r>
      <w:r>
        <w:t>Capacity</w:t>
      </w:r>
      <w:r>
        <w:tab/>
        <w:t>MBTU</w:t>
      </w:r>
      <w:r>
        <w:rPr>
          <w:spacing w:val="-7"/>
        </w:rPr>
        <w:t xml:space="preserve"> </w:t>
      </w:r>
      <w:r>
        <w:t>or</w:t>
      </w:r>
      <w:r>
        <w:rPr>
          <w:spacing w:val="-8"/>
        </w:rPr>
        <w:t xml:space="preserve"> </w:t>
      </w:r>
      <w:r>
        <w:t>Tons</w:t>
      </w:r>
      <w:r>
        <w:rPr>
          <w:spacing w:val="-3"/>
        </w:rPr>
        <w:t xml:space="preserve"> </w:t>
      </w:r>
      <w:r>
        <w:t>Includes heating, ventilating and air conditioning systems, i.e., heat generating equipment, refrigeration, air distribution, piping, controls and instrumentation, and</w:t>
      </w:r>
      <w:r>
        <w:rPr>
          <w:spacing w:val="-21"/>
        </w:rPr>
        <w:t xml:space="preserve"> </w:t>
      </w:r>
      <w:r>
        <w:t>insulation.</w:t>
      </w:r>
    </w:p>
    <w:p w14:paraId="660AEE5E" w14:textId="77777777" w:rsidR="00BD63E6" w:rsidRDefault="00BD63E6">
      <w:pPr>
        <w:pStyle w:val="BodyText"/>
        <w:spacing w:before="2"/>
        <w:rPr>
          <w:sz w:val="22"/>
        </w:rPr>
      </w:pPr>
    </w:p>
    <w:p w14:paraId="4C67781F" w14:textId="77777777" w:rsidR="00BD63E6" w:rsidRDefault="00D94B7A">
      <w:pPr>
        <w:tabs>
          <w:tab w:val="left" w:pos="6258"/>
        </w:tabs>
        <w:spacing w:line="251" w:lineRule="exact"/>
        <w:ind w:left="100"/>
        <w:jc w:val="both"/>
      </w:pPr>
      <w:r>
        <w:rPr>
          <w:b/>
          <w:u w:val="thick"/>
        </w:rPr>
        <w:t>Fire</w:t>
      </w:r>
      <w:r>
        <w:rPr>
          <w:b/>
          <w:spacing w:val="-5"/>
          <w:u w:val="thick"/>
        </w:rPr>
        <w:t xml:space="preserve"> </w:t>
      </w:r>
      <w:r>
        <w:rPr>
          <w:b/>
          <w:u w:val="thick"/>
        </w:rPr>
        <w:t>Protection</w:t>
      </w:r>
      <w:r>
        <w:rPr>
          <w:b/>
        </w:rPr>
        <w:tab/>
      </w:r>
      <w:r>
        <w:t>Gross Area Protected Sq.</w:t>
      </w:r>
      <w:r>
        <w:rPr>
          <w:spacing w:val="-14"/>
        </w:rPr>
        <w:t xml:space="preserve"> </w:t>
      </w:r>
      <w:r>
        <w:t>Ft.</w:t>
      </w:r>
    </w:p>
    <w:p w14:paraId="38780D49" w14:textId="77777777" w:rsidR="00BD63E6" w:rsidRDefault="00D94B7A">
      <w:pPr>
        <w:ind w:left="100" w:right="478"/>
      </w:pPr>
      <w:r>
        <w:t>Includes sprinkler pipe, fittings, valves, pumping equipment, tanks, sprinkler heads and controls. Also include carbon dioxide and other fire protection systems.</w:t>
      </w:r>
    </w:p>
    <w:p w14:paraId="70A2830E" w14:textId="77777777" w:rsidR="00BD63E6" w:rsidRDefault="00BD63E6">
      <w:pPr>
        <w:pStyle w:val="BodyText"/>
        <w:spacing w:before="2"/>
        <w:rPr>
          <w:sz w:val="22"/>
        </w:rPr>
      </w:pPr>
    </w:p>
    <w:p w14:paraId="258AB29D" w14:textId="77777777" w:rsidR="00BD63E6" w:rsidRDefault="00D94B7A">
      <w:pPr>
        <w:tabs>
          <w:tab w:val="left" w:pos="6579"/>
          <w:tab w:val="left" w:pos="8739"/>
        </w:tabs>
        <w:ind w:left="100"/>
        <w:jc w:val="both"/>
      </w:pPr>
      <w:r>
        <w:rPr>
          <w:b/>
          <w:u w:val="thick"/>
        </w:rPr>
        <w:t>Power</w:t>
      </w:r>
      <w:r>
        <w:rPr>
          <w:b/>
        </w:rPr>
        <w:tab/>
      </w:r>
      <w:r>
        <w:t>Connected</w:t>
      </w:r>
      <w:r>
        <w:rPr>
          <w:spacing w:val="-1"/>
        </w:rPr>
        <w:t xml:space="preserve"> </w:t>
      </w:r>
      <w:r>
        <w:t>Load</w:t>
      </w:r>
      <w:r>
        <w:tab/>
        <w:t>KW</w:t>
      </w:r>
    </w:p>
    <w:p w14:paraId="54F2F4B2" w14:textId="77777777" w:rsidR="00BD63E6" w:rsidRDefault="00D94B7A">
      <w:pPr>
        <w:ind w:left="100" w:right="108"/>
        <w:jc w:val="both"/>
      </w:pPr>
      <w:r>
        <w:t>Includes all interior distribution for power and special electrical systems, i.e., switchboards, transformers, motor</w:t>
      </w:r>
      <w:r>
        <w:rPr>
          <w:spacing w:val="-3"/>
        </w:rPr>
        <w:t xml:space="preserve"> </w:t>
      </w:r>
      <w:r>
        <w:t>controls,</w:t>
      </w:r>
      <w:r>
        <w:rPr>
          <w:spacing w:val="-4"/>
        </w:rPr>
        <w:t xml:space="preserve"> </w:t>
      </w:r>
      <w:r>
        <w:t>distribution</w:t>
      </w:r>
      <w:r>
        <w:rPr>
          <w:spacing w:val="-6"/>
        </w:rPr>
        <w:t xml:space="preserve"> </w:t>
      </w:r>
      <w:r>
        <w:t>switches,</w:t>
      </w:r>
      <w:r>
        <w:rPr>
          <w:spacing w:val="-4"/>
        </w:rPr>
        <w:t xml:space="preserve"> </w:t>
      </w:r>
      <w:r>
        <w:t>motor</w:t>
      </w:r>
      <w:r>
        <w:rPr>
          <w:spacing w:val="-3"/>
        </w:rPr>
        <w:t xml:space="preserve"> </w:t>
      </w:r>
      <w:r>
        <w:t>starters,</w:t>
      </w:r>
      <w:r>
        <w:rPr>
          <w:spacing w:val="-4"/>
        </w:rPr>
        <w:t xml:space="preserve"> </w:t>
      </w:r>
      <w:r>
        <w:t>feeders,</w:t>
      </w:r>
      <w:r>
        <w:rPr>
          <w:spacing w:val="-4"/>
        </w:rPr>
        <w:t xml:space="preserve"> </w:t>
      </w:r>
      <w:r>
        <w:t>branch</w:t>
      </w:r>
      <w:r>
        <w:rPr>
          <w:spacing w:val="-4"/>
        </w:rPr>
        <w:t xml:space="preserve"> </w:t>
      </w:r>
      <w:r>
        <w:t>circuit</w:t>
      </w:r>
      <w:r>
        <w:rPr>
          <w:spacing w:val="-3"/>
        </w:rPr>
        <w:t xml:space="preserve"> </w:t>
      </w:r>
      <w:r>
        <w:t>wiring</w:t>
      </w:r>
      <w:r>
        <w:rPr>
          <w:spacing w:val="-9"/>
        </w:rPr>
        <w:t xml:space="preserve"> </w:t>
      </w:r>
      <w:r>
        <w:t>and</w:t>
      </w:r>
      <w:r>
        <w:rPr>
          <w:spacing w:val="-4"/>
        </w:rPr>
        <w:t xml:space="preserve"> </w:t>
      </w:r>
      <w:r>
        <w:t>devices,</w:t>
      </w:r>
      <w:r>
        <w:rPr>
          <w:spacing w:val="-4"/>
        </w:rPr>
        <w:t xml:space="preserve"> </w:t>
      </w:r>
      <w:r>
        <w:t>panels</w:t>
      </w:r>
      <w:r>
        <w:rPr>
          <w:spacing w:val="-3"/>
        </w:rPr>
        <w:t xml:space="preserve"> </w:t>
      </w:r>
      <w:r>
        <w:t>and lightning</w:t>
      </w:r>
      <w:r>
        <w:rPr>
          <w:spacing w:val="-9"/>
        </w:rPr>
        <w:t xml:space="preserve"> </w:t>
      </w:r>
      <w:r>
        <w:t>protection.</w:t>
      </w:r>
      <w:r>
        <w:rPr>
          <w:spacing w:val="-6"/>
        </w:rPr>
        <w:t xml:space="preserve"> </w:t>
      </w:r>
      <w:r>
        <w:t>Exclude</w:t>
      </w:r>
      <w:r>
        <w:rPr>
          <w:spacing w:val="-6"/>
        </w:rPr>
        <w:t xml:space="preserve"> </w:t>
      </w:r>
      <w:r>
        <w:t>all</w:t>
      </w:r>
      <w:r>
        <w:rPr>
          <w:spacing w:val="-5"/>
        </w:rPr>
        <w:t xml:space="preserve"> </w:t>
      </w:r>
      <w:r>
        <w:t>interior</w:t>
      </w:r>
      <w:r>
        <w:rPr>
          <w:spacing w:val="-5"/>
        </w:rPr>
        <w:t xml:space="preserve"> </w:t>
      </w:r>
      <w:r>
        <w:t>distribution</w:t>
      </w:r>
      <w:r>
        <w:rPr>
          <w:spacing w:val="-6"/>
        </w:rPr>
        <w:t xml:space="preserve"> </w:t>
      </w:r>
      <w:r>
        <w:t>for</w:t>
      </w:r>
      <w:r>
        <w:rPr>
          <w:spacing w:val="-5"/>
        </w:rPr>
        <w:t xml:space="preserve"> </w:t>
      </w:r>
      <w:r>
        <w:t>lighting</w:t>
      </w:r>
      <w:r>
        <w:rPr>
          <w:spacing w:val="-9"/>
        </w:rPr>
        <w:t xml:space="preserve"> </w:t>
      </w:r>
      <w:r>
        <w:t>fixtures</w:t>
      </w:r>
      <w:r>
        <w:rPr>
          <w:spacing w:val="-6"/>
        </w:rPr>
        <w:t xml:space="preserve"> </w:t>
      </w:r>
      <w:r>
        <w:t>and</w:t>
      </w:r>
      <w:r>
        <w:rPr>
          <w:spacing w:val="-8"/>
        </w:rPr>
        <w:t xml:space="preserve"> </w:t>
      </w:r>
      <w:r>
        <w:t>emergency</w:t>
      </w:r>
      <w:r>
        <w:rPr>
          <w:spacing w:val="-9"/>
        </w:rPr>
        <w:t xml:space="preserve"> </w:t>
      </w:r>
      <w:r>
        <w:t>lighting,</w:t>
      </w:r>
      <w:r>
        <w:rPr>
          <w:spacing w:val="-6"/>
        </w:rPr>
        <w:t xml:space="preserve"> </w:t>
      </w:r>
      <w:r>
        <w:t>i.e.,</w:t>
      </w:r>
      <w:r>
        <w:rPr>
          <w:spacing w:val="-8"/>
        </w:rPr>
        <w:t xml:space="preserve"> </w:t>
      </w:r>
      <w:r>
        <w:t>light fixtures, branch circuit wiring and devices for</w:t>
      </w:r>
      <w:r>
        <w:rPr>
          <w:spacing w:val="-33"/>
        </w:rPr>
        <w:t xml:space="preserve"> </w:t>
      </w:r>
      <w:r>
        <w:t>lighting.</w:t>
      </w:r>
    </w:p>
    <w:p w14:paraId="07A22B55" w14:textId="77777777" w:rsidR="00BD63E6" w:rsidRDefault="00BD63E6">
      <w:pPr>
        <w:pStyle w:val="BodyText"/>
        <w:spacing w:before="11"/>
        <w:rPr>
          <w:sz w:val="21"/>
        </w:rPr>
      </w:pPr>
    </w:p>
    <w:p w14:paraId="7365071C" w14:textId="77777777" w:rsidR="00BD63E6" w:rsidRDefault="00D94B7A">
      <w:pPr>
        <w:tabs>
          <w:tab w:val="left" w:pos="7014"/>
        </w:tabs>
        <w:spacing w:line="251" w:lineRule="exact"/>
        <w:ind w:left="100"/>
        <w:jc w:val="both"/>
      </w:pPr>
      <w:r>
        <w:rPr>
          <w:b/>
          <w:u w:val="thick"/>
        </w:rPr>
        <w:t>Lighting</w:t>
      </w:r>
      <w:r>
        <w:rPr>
          <w:b/>
        </w:rPr>
        <w:tab/>
      </w:r>
      <w:r>
        <w:t>Gross Bldg. Area   Sq.</w:t>
      </w:r>
      <w:r>
        <w:rPr>
          <w:spacing w:val="15"/>
        </w:rPr>
        <w:t xml:space="preserve"> </w:t>
      </w:r>
      <w:r>
        <w:t>Ft.</w:t>
      </w:r>
    </w:p>
    <w:p w14:paraId="05CEB5F6" w14:textId="77777777" w:rsidR="00BD63E6" w:rsidRDefault="00D94B7A">
      <w:pPr>
        <w:ind w:left="100" w:right="546"/>
      </w:pPr>
      <w:r>
        <w:t>Includes all interior lighting fixtures, exit and emergency lighting, branch circuit wiring, conduit, and devices for light fixtures only.</w:t>
      </w:r>
    </w:p>
    <w:p w14:paraId="66274A59" w14:textId="77777777" w:rsidR="00BD63E6" w:rsidRDefault="00BD63E6">
      <w:pPr>
        <w:pStyle w:val="BodyText"/>
        <w:spacing w:before="5"/>
        <w:rPr>
          <w:sz w:val="22"/>
        </w:rPr>
      </w:pPr>
    </w:p>
    <w:p w14:paraId="0C5C2A14" w14:textId="77777777" w:rsidR="00BD63E6" w:rsidRDefault="00D94B7A">
      <w:pPr>
        <w:tabs>
          <w:tab w:val="left" w:pos="7019"/>
        </w:tabs>
        <w:spacing w:line="252" w:lineRule="exact"/>
        <w:ind w:left="100"/>
        <w:jc w:val="both"/>
      </w:pPr>
      <w:r>
        <w:rPr>
          <w:b/>
          <w:u w:val="thick"/>
        </w:rPr>
        <w:t>Special</w:t>
      </w:r>
      <w:r>
        <w:rPr>
          <w:b/>
          <w:spacing w:val="-2"/>
          <w:u w:val="thick"/>
        </w:rPr>
        <w:t xml:space="preserve"> </w:t>
      </w:r>
      <w:r>
        <w:rPr>
          <w:b/>
          <w:u w:val="thick"/>
        </w:rPr>
        <w:t>Electrical</w:t>
      </w:r>
      <w:r>
        <w:rPr>
          <w:b/>
        </w:rPr>
        <w:tab/>
      </w:r>
      <w:r>
        <w:t xml:space="preserve">Gross Bldg. Area  </w:t>
      </w:r>
      <w:r>
        <w:rPr>
          <w:spacing w:val="12"/>
        </w:rPr>
        <w:t xml:space="preserve"> </w:t>
      </w:r>
      <w:r>
        <w:t>Sq.</w:t>
      </w:r>
    </w:p>
    <w:p w14:paraId="46C6EA67" w14:textId="77777777" w:rsidR="00BD63E6" w:rsidRDefault="00D94B7A">
      <w:pPr>
        <w:spacing w:line="251" w:lineRule="exact"/>
        <w:ind w:left="100"/>
        <w:jc w:val="both"/>
      </w:pPr>
      <w:r>
        <w:t>Ft.</w:t>
      </w:r>
    </w:p>
    <w:p w14:paraId="581B408B" w14:textId="77777777" w:rsidR="00BD63E6" w:rsidRDefault="00D94B7A">
      <w:pPr>
        <w:ind w:left="100" w:right="99"/>
      </w:pPr>
      <w:r>
        <w:t>Includes all special electrical systems such as Telephone, CATV, Direct Current, Uninterruptible Power Supply (UPS), Emergency Generators, Data Communications, Fire Alarm, Security Detection and EMCS.</w:t>
      </w:r>
    </w:p>
    <w:p w14:paraId="2887E725" w14:textId="77777777" w:rsidR="00BD63E6" w:rsidRDefault="00BD63E6">
      <w:pPr>
        <w:pStyle w:val="BodyText"/>
        <w:spacing w:before="2"/>
        <w:rPr>
          <w:sz w:val="22"/>
        </w:rPr>
      </w:pPr>
    </w:p>
    <w:p w14:paraId="00BB3755" w14:textId="77777777" w:rsidR="00BD63E6" w:rsidRDefault="00D94B7A">
      <w:pPr>
        <w:tabs>
          <w:tab w:val="left" w:pos="7021"/>
        </w:tabs>
        <w:spacing w:line="251" w:lineRule="exact"/>
        <w:ind w:left="100"/>
        <w:jc w:val="both"/>
      </w:pPr>
      <w:r>
        <w:rPr>
          <w:b/>
          <w:u w:val="thick"/>
        </w:rPr>
        <w:t>Built-in</w:t>
      </w:r>
      <w:r>
        <w:rPr>
          <w:b/>
          <w:spacing w:val="-8"/>
          <w:u w:val="thick"/>
        </w:rPr>
        <w:t xml:space="preserve"> </w:t>
      </w:r>
      <w:r>
        <w:rPr>
          <w:b/>
          <w:u w:val="thick"/>
        </w:rPr>
        <w:t>Equipment</w:t>
      </w:r>
      <w:r>
        <w:rPr>
          <w:b/>
        </w:rPr>
        <w:tab/>
      </w:r>
      <w:r>
        <w:t>Gross Bldg. Area   Sq.</w:t>
      </w:r>
      <w:r>
        <w:rPr>
          <w:spacing w:val="7"/>
        </w:rPr>
        <w:t xml:space="preserve"> </w:t>
      </w:r>
      <w:r>
        <w:t>Ft.</w:t>
      </w:r>
    </w:p>
    <w:p w14:paraId="294676E5" w14:textId="77777777" w:rsidR="00BD63E6" w:rsidRDefault="00D94B7A">
      <w:pPr>
        <w:ind w:left="100" w:right="108"/>
        <w:jc w:val="both"/>
      </w:pPr>
      <w:r>
        <w:t>Includes</w:t>
      </w:r>
      <w:r>
        <w:rPr>
          <w:spacing w:val="-10"/>
        </w:rPr>
        <w:t xml:space="preserve"> </w:t>
      </w:r>
      <w:r>
        <w:t>Contractor</w:t>
      </w:r>
      <w:r>
        <w:rPr>
          <w:spacing w:val="-12"/>
        </w:rPr>
        <w:t xml:space="preserve"> </w:t>
      </w:r>
      <w:r>
        <w:t>furnished</w:t>
      </w:r>
      <w:r>
        <w:rPr>
          <w:spacing w:val="-11"/>
        </w:rPr>
        <w:t xml:space="preserve"> </w:t>
      </w:r>
      <w:r>
        <w:t>and</w:t>
      </w:r>
      <w:r>
        <w:rPr>
          <w:spacing w:val="-11"/>
        </w:rPr>
        <w:t xml:space="preserve"> </w:t>
      </w:r>
      <w:r>
        <w:t>installed</w:t>
      </w:r>
      <w:r>
        <w:rPr>
          <w:spacing w:val="-11"/>
        </w:rPr>
        <w:t xml:space="preserve"> </w:t>
      </w:r>
      <w:r>
        <w:t>specialty</w:t>
      </w:r>
      <w:r>
        <w:rPr>
          <w:spacing w:val="-13"/>
        </w:rPr>
        <w:t xml:space="preserve"> </w:t>
      </w:r>
      <w:r>
        <w:t>equipment</w:t>
      </w:r>
      <w:r>
        <w:rPr>
          <w:spacing w:val="-10"/>
        </w:rPr>
        <w:t xml:space="preserve"> </w:t>
      </w:r>
      <w:r>
        <w:t>such</w:t>
      </w:r>
      <w:r>
        <w:rPr>
          <w:spacing w:val="-13"/>
        </w:rPr>
        <w:t xml:space="preserve"> </w:t>
      </w:r>
      <w:r>
        <w:t>as</w:t>
      </w:r>
      <w:r>
        <w:rPr>
          <w:spacing w:val="-10"/>
        </w:rPr>
        <w:t xml:space="preserve"> </w:t>
      </w:r>
      <w:r>
        <w:t>casework,</w:t>
      </w:r>
      <w:r>
        <w:rPr>
          <w:spacing w:val="-13"/>
        </w:rPr>
        <w:t xml:space="preserve"> </w:t>
      </w:r>
      <w:r>
        <w:t>shelving,</w:t>
      </w:r>
      <w:r>
        <w:rPr>
          <w:spacing w:val="-11"/>
        </w:rPr>
        <w:t xml:space="preserve"> </w:t>
      </w:r>
      <w:r>
        <w:t>exhaust</w:t>
      </w:r>
      <w:r>
        <w:rPr>
          <w:spacing w:val="-10"/>
        </w:rPr>
        <w:t xml:space="preserve"> </w:t>
      </w:r>
      <w:r>
        <w:t>hoods, coolers, freezers, kitchen equipment, and stage apparatus for hospitals, clinics, food Services, chapels, theaters, rifle ranges, laboratories, libraries,</w:t>
      </w:r>
      <w:r>
        <w:rPr>
          <w:spacing w:val="-15"/>
        </w:rPr>
        <w:t xml:space="preserve"> </w:t>
      </w:r>
      <w:r>
        <w:t>etc.</w:t>
      </w:r>
    </w:p>
    <w:p w14:paraId="0F4BFFD2" w14:textId="77777777" w:rsidR="00BD63E6" w:rsidRDefault="00BD63E6">
      <w:pPr>
        <w:pStyle w:val="BodyText"/>
        <w:spacing w:before="4"/>
        <w:rPr>
          <w:sz w:val="22"/>
        </w:rPr>
      </w:pPr>
    </w:p>
    <w:p w14:paraId="71A1C4FC" w14:textId="77777777" w:rsidR="00BD63E6" w:rsidRDefault="00D94B7A">
      <w:pPr>
        <w:tabs>
          <w:tab w:val="left" w:pos="7033"/>
        </w:tabs>
        <w:spacing w:before="1" w:line="251" w:lineRule="exact"/>
        <w:ind w:left="100"/>
        <w:jc w:val="both"/>
      </w:pPr>
      <w:r>
        <w:rPr>
          <w:b/>
          <w:u w:val="thick"/>
        </w:rPr>
        <w:t>Other</w:t>
      </w:r>
      <w:r>
        <w:rPr>
          <w:b/>
          <w:spacing w:val="-4"/>
          <w:u w:val="thick"/>
        </w:rPr>
        <w:t xml:space="preserve"> </w:t>
      </w:r>
      <w:r>
        <w:rPr>
          <w:b/>
          <w:u w:val="thick"/>
        </w:rPr>
        <w:t>Special</w:t>
      </w:r>
      <w:r>
        <w:rPr>
          <w:b/>
          <w:spacing w:val="-1"/>
          <w:u w:val="thick"/>
        </w:rPr>
        <w:t xml:space="preserve"> </w:t>
      </w:r>
      <w:r>
        <w:rPr>
          <w:b/>
          <w:u w:val="thick"/>
        </w:rPr>
        <w:t>Systems</w:t>
      </w:r>
      <w:r>
        <w:rPr>
          <w:b/>
        </w:rPr>
        <w:tab/>
      </w:r>
      <w:r>
        <w:t>Gross Bldg. Area    Sq.</w:t>
      </w:r>
      <w:r>
        <w:rPr>
          <w:spacing w:val="-10"/>
        </w:rPr>
        <w:t xml:space="preserve"> </w:t>
      </w:r>
      <w:r>
        <w:t>Ft.</w:t>
      </w:r>
    </w:p>
    <w:p w14:paraId="660EE7C0" w14:textId="77777777" w:rsidR="00BD63E6" w:rsidRDefault="00D94B7A">
      <w:pPr>
        <w:ind w:left="100" w:right="110"/>
        <w:jc w:val="both"/>
      </w:pPr>
      <w:r>
        <w:t>Includes systems such as Vacuum, Oxygen, Compressed Air, Vehicle Exhaust, Dust Collection, Bridge Cranes, Vehicle Lifts, Hoists, Monorails, Conveyors, etc. Cost each system individually in estimate and enter sum total on Summary Sheet.</w:t>
      </w:r>
    </w:p>
    <w:p w14:paraId="64DD9E12" w14:textId="77777777" w:rsidR="00BD63E6" w:rsidRDefault="00BD63E6">
      <w:pPr>
        <w:pStyle w:val="BodyText"/>
        <w:spacing w:before="1"/>
        <w:rPr>
          <w:sz w:val="22"/>
        </w:rPr>
      </w:pPr>
    </w:p>
    <w:p w14:paraId="2505F2E8" w14:textId="77777777" w:rsidR="00BD63E6" w:rsidRDefault="00D94B7A">
      <w:pPr>
        <w:tabs>
          <w:tab w:val="left" w:pos="6580"/>
        </w:tabs>
        <w:spacing w:before="1"/>
        <w:ind w:left="100"/>
        <w:jc w:val="both"/>
      </w:pPr>
      <w:r>
        <w:rPr>
          <w:b/>
        </w:rPr>
        <w:t>Interior</w:t>
      </w:r>
      <w:r>
        <w:rPr>
          <w:b/>
          <w:spacing w:val="-6"/>
        </w:rPr>
        <w:t xml:space="preserve"> </w:t>
      </w:r>
      <w:r>
        <w:rPr>
          <w:b/>
        </w:rPr>
        <w:t>Demolition</w:t>
      </w:r>
      <w:r>
        <w:rPr>
          <w:b/>
        </w:rPr>
        <w:tab/>
      </w:r>
      <w:r>
        <w:t>Gross Building Area      Sq.</w:t>
      </w:r>
      <w:r>
        <w:rPr>
          <w:spacing w:val="-4"/>
        </w:rPr>
        <w:t xml:space="preserve"> </w:t>
      </w:r>
      <w:r>
        <w:t>Ft.</w:t>
      </w:r>
    </w:p>
    <w:p w14:paraId="70446401" w14:textId="77777777" w:rsidR="00BD63E6" w:rsidRDefault="00D94B7A">
      <w:pPr>
        <w:spacing w:before="4"/>
        <w:ind w:left="100" w:right="362"/>
      </w:pPr>
      <w:r>
        <w:t>Includes all interior building demolition connected with new construction or alternatives. Also includes any Work on, or in, the exterior wall. Does not include complete building demolition.</w:t>
      </w:r>
    </w:p>
    <w:p w14:paraId="0ABD5D46" w14:textId="77777777" w:rsidR="00BD63E6" w:rsidRDefault="00BD63E6">
      <w:pPr>
        <w:pStyle w:val="BodyText"/>
        <w:rPr>
          <w:sz w:val="22"/>
        </w:rPr>
      </w:pPr>
    </w:p>
    <w:p w14:paraId="1DAFF0EB" w14:textId="73B89DC6" w:rsidR="00BD63E6" w:rsidRDefault="00D94B7A" w:rsidP="00EE31F8">
      <w:pPr>
        <w:tabs>
          <w:tab w:val="left" w:pos="6577"/>
          <w:tab w:val="left" w:pos="8020"/>
        </w:tabs>
        <w:spacing w:before="1"/>
        <w:ind w:left="100" w:right="152"/>
        <w:jc w:val="both"/>
        <w:rPr>
          <w:sz w:val="24"/>
        </w:rPr>
      </w:pPr>
      <w:r>
        <w:rPr>
          <w:b/>
          <w:u w:val="thick"/>
        </w:rPr>
        <w:t>HAZMAT</w:t>
      </w:r>
      <w:r>
        <w:rPr>
          <w:b/>
          <w:spacing w:val="-5"/>
          <w:u w:val="thick"/>
        </w:rPr>
        <w:t xml:space="preserve"> </w:t>
      </w:r>
      <w:r>
        <w:rPr>
          <w:b/>
          <w:u w:val="thick"/>
        </w:rPr>
        <w:t>Abatement</w:t>
      </w:r>
      <w:r>
        <w:rPr>
          <w:b/>
        </w:rPr>
        <w:tab/>
      </w:r>
      <w:r>
        <w:t>Total Cost</w:t>
      </w:r>
      <w:r>
        <w:tab/>
        <w:t>Lump</w:t>
      </w:r>
      <w:r>
        <w:rPr>
          <w:spacing w:val="-1"/>
        </w:rPr>
        <w:t xml:space="preserve"> </w:t>
      </w:r>
      <w:r>
        <w:t>Sum Includes costs for abatement of asbestos, lead based paint, and other hazardous materials in existing areas of buildings, as well as costs for sealing off areas, lead based paint removal, asbestos removal or</w:t>
      </w:r>
      <w:r w:rsidR="00EE31F8">
        <w:t xml:space="preserve"> </w:t>
      </w:r>
      <w:r>
        <w:t>encapsu</w:t>
      </w:r>
      <w:r>
        <w:rPr>
          <w:sz w:val="24"/>
        </w:rPr>
        <w:t>lation, monitoring, testing, disposal, change areas, protective clothing, respirators, and other related</w:t>
      </w:r>
      <w:r>
        <w:rPr>
          <w:spacing w:val="-11"/>
          <w:sz w:val="24"/>
        </w:rPr>
        <w:t xml:space="preserve"> </w:t>
      </w:r>
      <w:r>
        <w:rPr>
          <w:sz w:val="24"/>
        </w:rPr>
        <w:t>costs.</w:t>
      </w:r>
    </w:p>
    <w:p w14:paraId="01BA1A7A" w14:textId="77777777" w:rsidR="00BD63E6" w:rsidRDefault="00BD63E6">
      <w:pPr>
        <w:pStyle w:val="BodyText"/>
        <w:spacing w:before="9"/>
        <w:rPr>
          <w:sz w:val="20"/>
        </w:rPr>
      </w:pPr>
    </w:p>
    <w:p w14:paraId="5B966926" w14:textId="77777777" w:rsidR="00BD63E6" w:rsidRDefault="00D94B7A">
      <w:pPr>
        <w:ind w:left="100"/>
        <w:jc w:val="both"/>
        <w:rPr>
          <w:b/>
        </w:rPr>
      </w:pPr>
      <w:r>
        <w:rPr>
          <w:b/>
          <w:u w:val="thick"/>
        </w:rPr>
        <w:t>SITEWORK, UTILITIES &amp; IMPROVEMENT DESCRIPTIONS</w:t>
      </w:r>
    </w:p>
    <w:p w14:paraId="344CC4CE" w14:textId="77777777" w:rsidR="00BD63E6" w:rsidRDefault="00BD63E6">
      <w:pPr>
        <w:pStyle w:val="BodyText"/>
        <w:spacing w:before="2"/>
        <w:rPr>
          <w:b/>
          <w:sz w:val="13"/>
        </w:rPr>
      </w:pPr>
    </w:p>
    <w:p w14:paraId="0026CFD5" w14:textId="77777777" w:rsidR="00BD63E6" w:rsidRDefault="00D94B7A">
      <w:pPr>
        <w:tabs>
          <w:tab w:val="left" w:pos="7297"/>
        </w:tabs>
        <w:spacing w:before="91"/>
        <w:ind w:left="160"/>
      </w:pPr>
      <w:r>
        <w:rPr>
          <w:b/>
          <w:u w:val="thick"/>
        </w:rPr>
        <w:t>Exterior</w:t>
      </w:r>
      <w:r>
        <w:rPr>
          <w:b/>
          <w:spacing w:val="-5"/>
          <w:u w:val="thick"/>
        </w:rPr>
        <w:t xml:space="preserve"> </w:t>
      </w:r>
      <w:r>
        <w:rPr>
          <w:b/>
          <w:u w:val="thick"/>
        </w:rPr>
        <w:t>Electrical</w:t>
      </w:r>
      <w:r>
        <w:rPr>
          <w:b/>
          <w:spacing w:val="-5"/>
          <w:u w:val="thick"/>
        </w:rPr>
        <w:t xml:space="preserve"> </w:t>
      </w:r>
      <w:r>
        <w:rPr>
          <w:b/>
          <w:u w:val="thick"/>
        </w:rPr>
        <w:t>Distribution</w:t>
      </w:r>
      <w:r>
        <w:rPr>
          <w:b/>
        </w:rPr>
        <w:tab/>
      </w:r>
      <w:r>
        <w:t>Length of Run   Lin.</w:t>
      </w:r>
      <w:r>
        <w:rPr>
          <w:spacing w:val="-11"/>
        </w:rPr>
        <w:t xml:space="preserve"> </w:t>
      </w:r>
      <w:r>
        <w:t>Ft.</w:t>
      </w:r>
    </w:p>
    <w:p w14:paraId="6BFFCC4F" w14:textId="77777777" w:rsidR="00BD63E6" w:rsidRDefault="00BD63E6">
      <w:pPr>
        <w:sectPr w:rsidR="00BD63E6">
          <w:pgSz w:w="12240" w:h="15840"/>
          <w:pgMar w:top="1600" w:right="1320" w:bottom="1240" w:left="1340" w:header="720" w:footer="989" w:gutter="0"/>
          <w:cols w:space="720"/>
        </w:sectPr>
      </w:pPr>
    </w:p>
    <w:p w14:paraId="4F4DD9CD" w14:textId="77777777" w:rsidR="00BD63E6" w:rsidRDefault="00BD63E6">
      <w:pPr>
        <w:pStyle w:val="BodyText"/>
        <w:spacing w:before="8"/>
        <w:rPr>
          <w:sz w:val="11"/>
        </w:rPr>
      </w:pPr>
    </w:p>
    <w:p w14:paraId="78A9734C" w14:textId="77777777" w:rsidR="00BD63E6" w:rsidRDefault="00D94B7A">
      <w:pPr>
        <w:spacing w:before="91"/>
        <w:ind w:left="179" w:right="108"/>
        <w:jc w:val="both"/>
      </w:pPr>
      <w:r>
        <w:t>Includes overhead power distribution, i.e., poles, cross-arms, insulators, guying, terminations, lightning protection, wire and cable, and underground distribution, i.e., excavation and backfill, concrete encased duct</w:t>
      </w:r>
      <w:r>
        <w:rPr>
          <w:spacing w:val="-9"/>
        </w:rPr>
        <w:t xml:space="preserve"> </w:t>
      </w:r>
      <w:r>
        <w:t>bank,</w:t>
      </w:r>
      <w:r>
        <w:rPr>
          <w:spacing w:val="-10"/>
        </w:rPr>
        <w:t xml:space="preserve"> </w:t>
      </w:r>
      <w:r>
        <w:t>direct</w:t>
      </w:r>
      <w:r>
        <w:rPr>
          <w:spacing w:val="-9"/>
        </w:rPr>
        <w:t xml:space="preserve"> </w:t>
      </w:r>
      <w:r>
        <w:t>burial</w:t>
      </w:r>
      <w:r>
        <w:rPr>
          <w:spacing w:val="-9"/>
        </w:rPr>
        <w:t xml:space="preserve"> </w:t>
      </w:r>
      <w:r>
        <w:t>duct,</w:t>
      </w:r>
      <w:r>
        <w:rPr>
          <w:spacing w:val="-10"/>
        </w:rPr>
        <w:t xml:space="preserve"> </w:t>
      </w:r>
      <w:r>
        <w:t>manholes,</w:t>
      </w:r>
      <w:r>
        <w:rPr>
          <w:spacing w:val="-10"/>
        </w:rPr>
        <w:t xml:space="preserve"> </w:t>
      </w:r>
      <w:r>
        <w:t>hand-holes,</w:t>
      </w:r>
      <w:r>
        <w:rPr>
          <w:spacing w:val="-10"/>
        </w:rPr>
        <w:t xml:space="preserve"> </w:t>
      </w:r>
      <w:r>
        <w:t>cable,</w:t>
      </w:r>
      <w:r>
        <w:rPr>
          <w:spacing w:val="-12"/>
        </w:rPr>
        <w:t xml:space="preserve"> </w:t>
      </w:r>
      <w:r>
        <w:t>terminations,</w:t>
      </w:r>
      <w:r>
        <w:rPr>
          <w:spacing w:val="-10"/>
        </w:rPr>
        <w:t xml:space="preserve"> </w:t>
      </w:r>
      <w:r>
        <w:t>stress</w:t>
      </w:r>
      <w:r>
        <w:rPr>
          <w:spacing w:val="-11"/>
        </w:rPr>
        <w:t xml:space="preserve"> </w:t>
      </w:r>
      <w:r>
        <w:t>cones,</w:t>
      </w:r>
      <w:r>
        <w:rPr>
          <w:spacing w:val="-10"/>
        </w:rPr>
        <w:t xml:space="preserve"> </w:t>
      </w:r>
      <w:r>
        <w:t>and</w:t>
      </w:r>
      <w:r>
        <w:rPr>
          <w:spacing w:val="-10"/>
        </w:rPr>
        <w:t xml:space="preserve"> </w:t>
      </w:r>
      <w:r>
        <w:t>grounding.</w:t>
      </w:r>
      <w:r>
        <w:rPr>
          <w:spacing w:val="36"/>
        </w:rPr>
        <w:t xml:space="preserve"> </w:t>
      </w:r>
      <w:r>
        <w:t>Also includes</w:t>
      </w:r>
      <w:r>
        <w:rPr>
          <w:spacing w:val="-3"/>
        </w:rPr>
        <w:t xml:space="preserve"> </w:t>
      </w:r>
      <w:r>
        <w:t>costs</w:t>
      </w:r>
      <w:r>
        <w:rPr>
          <w:spacing w:val="-2"/>
        </w:rPr>
        <w:t xml:space="preserve"> </w:t>
      </w:r>
      <w:r>
        <w:t>of</w:t>
      </w:r>
      <w:r>
        <w:rPr>
          <w:spacing w:val="-3"/>
        </w:rPr>
        <w:t xml:space="preserve"> </w:t>
      </w:r>
      <w:r>
        <w:t>transformers</w:t>
      </w:r>
      <w:r>
        <w:rPr>
          <w:spacing w:val="-3"/>
        </w:rPr>
        <w:t xml:space="preserve"> </w:t>
      </w:r>
      <w:r>
        <w:t>and</w:t>
      </w:r>
      <w:r>
        <w:rPr>
          <w:spacing w:val="-4"/>
        </w:rPr>
        <w:t xml:space="preserve"> </w:t>
      </w:r>
      <w:r>
        <w:t>substations</w:t>
      </w:r>
      <w:r>
        <w:rPr>
          <w:spacing w:val="-3"/>
        </w:rPr>
        <w:t xml:space="preserve"> </w:t>
      </w:r>
      <w:r>
        <w:t>for</w:t>
      </w:r>
      <w:r>
        <w:rPr>
          <w:spacing w:val="-1"/>
        </w:rPr>
        <w:t xml:space="preserve"> </w:t>
      </w:r>
      <w:r>
        <w:t>University</w:t>
      </w:r>
      <w:r>
        <w:rPr>
          <w:spacing w:val="-4"/>
        </w:rPr>
        <w:t xml:space="preserve"> </w:t>
      </w:r>
      <w:r>
        <w:t>owned</w:t>
      </w:r>
      <w:r>
        <w:rPr>
          <w:spacing w:val="-4"/>
        </w:rPr>
        <w:t xml:space="preserve"> </w:t>
      </w:r>
      <w:r>
        <w:t>systems.</w:t>
      </w:r>
      <w:r>
        <w:rPr>
          <w:spacing w:val="-2"/>
        </w:rPr>
        <w:t xml:space="preserve"> </w:t>
      </w:r>
      <w:r>
        <w:t>Add</w:t>
      </w:r>
      <w:r>
        <w:rPr>
          <w:spacing w:val="-2"/>
        </w:rPr>
        <w:t xml:space="preserve"> </w:t>
      </w:r>
      <w:r>
        <w:t>in</w:t>
      </w:r>
      <w:r>
        <w:rPr>
          <w:spacing w:val="-4"/>
        </w:rPr>
        <w:t xml:space="preserve"> </w:t>
      </w:r>
      <w:r>
        <w:t>this</w:t>
      </w:r>
      <w:r>
        <w:rPr>
          <w:spacing w:val="-3"/>
        </w:rPr>
        <w:t xml:space="preserve"> </w:t>
      </w:r>
      <w:r>
        <w:t>total</w:t>
      </w:r>
      <w:r>
        <w:rPr>
          <w:spacing w:val="-3"/>
        </w:rPr>
        <w:t xml:space="preserve"> </w:t>
      </w:r>
      <w:r>
        <w:t>the</w:t>
      </w:r>
      <w:r>
        <w:rPr>
          <w:spacing w:val="-3"/>
        </w:rPr>
        <w:t xml:space="preserve"> </w:t>
      </w:r>
      <w:r>
        <w:t>costs</w:t>
      </w:r>
      <w:r>
        <w:rPr>
          <w:spacing w:val="-3"/>
        </w:rPr>
        <w:t xml:space="preserve"> </w:t>
      </w:r>
      <w:r>
        <w:t>of exterior Fire Alarm, EMCS, security and similar distribution</w:t>
      </w:r>
      <w:r>
        <w:rPr>
          <w:spacing w:val="-40"/>
        </w:rPr>
        <w:t xml:space="preserve"> </w:t>
      </w:r>
      <w:r>
        <w:t>lines.</w:t>
      </w:r>
    </w:p>
    <w:p w14:paraId="17B9250C" w14:textId="77777777" w:rsidR="00BD63E6" w:rsidRDefault="00D94B7A">
      <w:pPr>
        <w:tabs>
          <w:tab w:val="left" w:pos="6506"/>
        </w:tabs>
        <w:spacing w:before="1"/>
        <w:ind w:left="180"/>
        <w:jc w:val="both"/>
      </w:pPr>
      <w:r>
        <w:rPr>
          <w:b/>
          <w:u w:val="thick"/>
        </w:rPr>
        <w:t>Area Lighting</w:t>
      </w:r>
      <w:r>
        <w:rPr>
          <w:b/>
        </w:rPr>
        <w:tab/>
      </w:r>
      <w:r>
        <w:t xml:space="preserve">Number of Fixtures        </w:t>
      </w:r>
      <w:r>
        <w:rPr>
          <w:spacing w:val="18"/>
        </w:rPr>
        <w:t xml:space="preserve"> </w:t>
      </w:r>
      <w:r>
        <w:t>Each</w:t>
      </w:r>
    </w:p>
    <w:p w14:paraId="34CEE958" w14:textId="77777777" w:rsidR="00BD63E6" w:rsidRDefault="00D94B7A">
      <w:pPr>
        <w:spacing w:before="1"/>
        <w:ind w:left="180"/>
        <w:jc w:val="both"/>
      </w:pPr>
      <w:r>
        <w:t>Includes poles, fixtures, excavation and backfill, concrete Work, wire, duct and conduit.</w:t>
      </w:r>
    </w:p>
    <w:p w14:paraId="00DAA05A" w14:textId="77777777" w:rsidR="00BD63E6" w:rsidRDefault="00BD63E6">
      <w:pPr>
        <w:pStyle w:val="BodyText"/>
        <w:spacing w:before="9"/>
        <w:rPr>
          <w:sz w:val="21"/>
        </w:rPr>
      </w:pPr>
    </w:p>
    <w:p w14:paraId="091673F1" w14:textId="5837CEB7" w:rsidR="001F3B8E" w:rsidRDefault="00D94B7A" w:rsidP="001F3B8E">
      <w:pPr>
        <w:tabs>
          <w:tab w:val="left" w:pos="6599"/>
        </w:tabs>
        <w:ind w:left="120" w:right="180"/>
        <w:jc w:val="both"/>
      </w:pPr>
      <w:r>
        <w:rPr>
          <w:b/>
          <w:u w:val="thick"/>
        </w:rPr>
        <w:t>Exterior</w:t>
      </w:r>
      <w:r>
        <w:rPr>
          <w:b/>
          <w:spacing w:val="-7"/>
          <w:u w:val="thick"/>
        </w:rPr>
        <w:t xml:space="preserve"> </w:t>
      </w:r>
      <w:r>
        <w:rPr>
          <w:b/>
          <w:u w:val="thick"/>
        </w:rPr>
        <w:t>Mechanical</w:t>
      </w:r>
      <w:r>
        <w:rPr>
          <w:b/>
          <w:spacing w:val="-4"/>
          <w:u w:val="thick"/>
        </w:rPr>
        <w:t xml:space="preserve"> </w:t>
      </w:r>
      <w:r>
        <w:rPr>
          <w:b/>
        </w:rPr>
        <w:t>Distribution</w:t>
      </w:r>
      <w:r>
        <w:rPr>
          <w:b/>
        </w:rPr>
        <w:tab/>
      </w:r>
      <w:r>
        <w:t>Length of Run Lin.</w:t>
      </w:r>
      <w:r>
        <w:rPr>
          <w:spacing w:val="-1"/>
        </w:rPr>
        <w:t xml:space="preserve"> </w:t>
      </w:r>
      <w:r>
        <w:t>Ft.</w:t>
      </w:r>
    </w:p>
    <w:p w14:paraId="5E4645D4" w14:textId="3D6AAD02" w:rsidR="00BD63E6" w:rsidRDefault="00D94B7A" w:rsidP="001F3B8E">
      <w:pPr>
        <w:tabs>
          <w:tab w:val="left" w:pos="6599"/>
        </w:tabs>
        <w:ind w:left="120" w:right="180"/>
        <w:jc w:val="both"/>
      </w:pPr>
      <w:r>
        <w:t>Includes overhead and underground mechanical distribution system such as steam, hot water, condensate, chilled water, natural gas, compressed air systems and piping, insulation, valves, trenches, excavation, backfill,</w:t>
      </w:r>
      <w:r>
        <w:rPr>
          <w:spacing w:val="-1"/>
        </w:rPr>
        <w:t xml:space="preserve"> </w:t>
      </w:r>
      <w:r>
        <w:t>manholes,</w:t>
      </w:r>
      <w:r>
        <w:rPr>
          <w:spacing w:val="-1"/>
        </w:rPr>
        <w:t xml:space="preserve"> </w:t>
      </w:r>
      <w:r>
        <w:t>supports,</w:t>
      </w:r>
      <w:r>
        <w:rPr>
          <w:spacing w:val="-1"/>
        </w:rPr>
        <w:t xml:space="preserve"> </w:t>
      </w:r>
      <w:r>
        <w:t>anchors,</w:t>
      </w:r>
      <w:r>
        <w:rPr>
          <w:spacing w:val="-4"/>
        </w:rPr>
        <w:t xml:space="preserve"> </w:t>
      </w:r>
      <w:r>
        <w:t>etc.,</w:t>
      </w:r>
      <w:r>
        <w:rPr>
          <w:spacing w:val="-1"/>
        </w:rPr>
        <w:t xml:space="preserve"> </w:t>
      </w:r>
      <w:r>
        <w:t>as</w:t>
      </w:r>
      <w:r>
        <w:rPr>
          <w:spacing w:val="-1"/>
        </w:rPr>
        <w:t xml:space="preserve"> </w:t>
      </w:r>
      <w:r>
        <w:t>required</w:t>
      </w:r>
      <w:r>
        <w:rPr>
          <w:spacing w:val="-4"/>
        </w:rPr>
        <w:t xml:space="preserve"> </w:t>
      </w:r>
      <w:r>
        <w:t>to</w:t>
      </w:r>
      <w:r>
        <w:rPr>
          <w:spacing w:val="-1"/>
        </w:rPr>
        <w:t xml:space="preserve"> </w:t>
      </w:r>
      <w:r>
        <w:t>provide</w:t>
      </w:r>
      <w:r>
        <w:rPr>
          <w:spacing w:val="-1"/>
        </w:rPr>
        <w:t xml:space="preserve"> </w:t>
      </w:r>
      <w:r>
        <w:t>the</w:t>
      </w:r>
      <w:r>
        <w:rPr>
          <w:spacing w:val="-1"/>
        </w:rPr>
        <w:t xml:space="preserve"> </w:t>
      </w:r>
      <w:r>
        <w:t>systems</w:t>
      </w:r>
      <w:r>
        <w:rPr>
          <w:spacing w:val="-1"/>
        </w:rPr>
        <w:t xml:space="preserve"> </w:t>
      </w:r>
      <w:r>
        <w:t>outside</w:t>
      </w:r>
      <w:r>
        <w:rPr>
          <w:spacing w:val="-3"/>
        </w:rPr>
        <w:t xml:space="preserve"> </w:t>
      </w:r>
      <w:r>
        <w:t>the</w:t>
      </w:r>
      <w:r>
        <w:rPr>
          <w:spacing w:val="-1"/>
        </w:rPr>
        <w:t xml:space="preserve"> </w:t>
      </w:r>
      <w:r>
        <w:t>building</w:t>
      </w:r>
      <w:r>
        <w:rPr>
          <w:spacing w:val="-4"/>
        </w:rPr>
        <w:t xml:space="preserve"> </w:t>
      </w:r>
      <w:r>
        <w:t>5'</w:t>
      </w:r>
      <w:r>
        <w:rPr>
          <w:spacing w:val="-32"/>
        </w:rPr>
        <w:t xml:space="preserve"> </w:t>
      </w:r>
      <w:r>
        <w:t>line.</w:t>
      </w:r>
    </w:p>
    <w:p w14:paraId="48F1CB81" w14:textId="77777777" w:rsidR="00BD63E6" w:rsidRDefault="00BD63E6">
      <w:pPr>
        <w:pStyle w:val="BodyText"/>
        <w:rPr>
          <w:sz w:val="22"/>
        </w:rPr>
      </w:pPr>
    </w:p>
    <w:p w14:paraId="7F18F1F8" w14:textId="77777777" w:rsidR="00BD63E6" w:rsidRDefault="00D94B7A">
      <w:pPr>
        <w:tabs>
          <w:tab w:val="left" w:pos="7072"/>
        </w:tabs>
        <w:spacing w:line="252" w:lineRule="exact"/>
        <w:ind w:left="120"/>
        <w:jc w:val="both"/>
      </w:pPr>
      <w:r>
        <w:rPr>
          <w:b/>
          <w:u w:val="thick"/>
        </w:rPr>
        <w:t>Water</w:t>
      </w:r>
      <w:r>
        <w:rPr>
          <w:b/>
          <w:spacing w:val="-1"/>
          <w:u w:val="thick"/>
        </w:rPr>
        <w:t xml:space="preserve"> </w:t>
      </w:r>
      <w:r>
        <w:rPr>
          <w:b/>
          <w:u w:val="thick"/>
        </w:rPr>
        <w:t>Distribution</w:t>
      </w:r>
      <w:r>
        <w:rPr>
          <w:b/>
        </w:rPr>
        <w:tab/>
      </w:r>
      <w:r>
        <w:t>Length of Run Lin.</w:t>
      </w:r>
      <w:r>
        <w:rPr>
          <w:spacing w:val="-2"/>
        </w:rPr>
        <w:t xml:space="preserve"> </w:t>
      </w:r>
      <w:r>
        <w:t>Ft.</w:t>
      </w:r>
    </w:p>
    <w:p w14:paraId="7B07BCB0" w14:textId="77777777" w:rsidR="00BD63E6" w:rsidRDefault="00D94B7A">
      <w:pPr>
        <w:ind w:left="120" w:right="109"/>
        <w:jc w:val="both"/>
      </w:pPr>
      <w:r>
        <w:t>Includes complete potable water distribution system, i.e., utility service connections, fire hydrants, excavation and backfill, pipe, valves and fittings outside building 5' line. Also includes pump station and booster pump if required.</w:t>
      </w:r>
    </w:p>
    <w:p w14:paraId="72DEA70B" w14:textId="77777777" w:rsidR="00BD63E6" w:rsidRDefault="00BD63E6">
      <w:pPr>
        <w:pStyle w:val="BodyText"/>
        <w:spacing w:before="1"/>
        <w:rPr>
          <w:sz w:val="22"/>
        </w:rPr>
      </w:pPr>
    </w:p>
    <w:p w14:paraId="43EB0885" w14:textId="4C4B054A" w:rsidR="00BD63E6" w:rsidRDefault="00D94B7A" w:rsidP="001F3B8E">
      <w:pPr>
        <w:tabs>
          <w:tab w:val="left" w:pos="7319"/>
        </w:tabs>
        <w:ind w:left="120"/>
        <w:jc w:val="both"/>
      </w:pPr>
      <w:r>
        <w:rPr>
          <w:b/>
          <w:u w:val="thick"/>
        </w:rPr>
        <w:t>Sanitary</w:t>
      </w:r>
      <w:r>
        <w:rPr>
          <w:b/>
          <w:spacing w:val="-1"/>
          <w:u w:val="thick"/>
        </w:rPr>
        <w:t xml:space="preserve"> </w:t>
      </w:r>
      <w:r>
        <w:rPr>
          <w:b/>
          <w:u w:val="thick"/>
        </w:rPr>
        <w:t>Sewers</w:t>
      </w:r>
      <w:r>
        <w:rPr>
          <w:b/>
        </w:rPr>
        <w:tab/>
      </w:r>
      <w:r>
        <w:t>Length of Run Lin.</w:t>
      </w:r>
      <w:r w:rsidR="001F3B8E">
        <w:t xml:space="preserve"> </w:t>
      </w:r>
      <w:r>
        <w:t>Ft.</w:t>
      </w:r>
    </w:p>
    <w:p w14:paraId="2AB2B447" w14:textId="15AAE59F" w:rsidR="00BD63E6" w:rsidRDefault="00D94B7A">
      <w:pPr>
        <w:ind w:left="120" w:right="108"/>
        <w:jc w:val="both"/>
      </w:pPr>
      <w:r>
        <w:t>Includes complete sanitary sewer system, i.e., utility service connections, excavation and backfill, sheeting and shoring, dewatering, pipe and fitting, manholes, cleanouts, septic disposal and process and acid waste system outside the 5’ line. Also includes pump/lift station if required.</w:t>
      </w:r>
    </w:p>
    <w:p w14:paraId="24BAD918" w14:textId="77777777" w:rsidR="00BD63E6" w:rsidRDefault="00BD63E6">
      <w:pPr>
        <w:pStyle w:val="BodyText"/>
        <w:spacing w:before="4"/>
        <w:rPr>
          <w:sz w:val="22"/>
        </w:rPr>
      </w:pPr>
    </w:p>
    <w:p w14:paraId="2F272445" w14:textId="77777777" w:rsidR="00BD63E6" w:rsidRDefault="00D94B7A">
      <w:pPr>
        <w:tabs>
          <w:tab w:val="left" w:pos="7319"/>
        </w:tabs>
        <w:spacing w:line="251" w:lineRule="exact"/>
        <w:ind w:left="120"/>
        <w:jc w:val="both"/>
      </w:pPr>
      <w:r>
        <w:rPr>
          <w:b/>
          <w:u w:val="thick"/>
        </w:rPr>
        <w:t>Stormwater</w:t>
      </w:r>
      <w:r>
        <w:rPr>
          <w:b/>
          <w:spacing w:val="-3"/>
          <w:u w:val="thick"/>
        </w:rPr>
        <w:t xml:space="preserve"> </w:t>
      </w:r>
      <w:r>
        <w:rPr>
          <w:b/>
          <w:u w:val="thick"/>
        </w:rPr>
        <w:t>System</w:t>
      </w:r>
      <w:r>
        <w:rPr>
          <w:b/>
        </w:rPr>
        <w:tab/>
      </w:r>
      <w:r>
        <w:t>Length of Run   Lin.</w:t>
      </w:r>
      <w:r>
        <w:rPr>
          <w:spacing w:val="-11"/>
        </w:rPr>
        <w:t xml:space="preserve"> </w:t>
      </w:r>
      <w:r>
        <w:t>Ft.</w:t>
      </w:r>
    </w:p>
    <w:p w14:paraId="0BA72789" w14:textId="77777777" w:rsidR="00BD63E6" w:rsidRDefault="00D94B7A">
      <w:pPr>
        <w:ind w:left="120" w:right="110"/>
        <w:jc w:val="both"/>
      </w:pPr>
      <w:r>
        <w:t>Includes utility service connections, excavation and backfill, sheeting and shoring, dewatering, pipe and fittings, manholes, catch basins, curb inlets, dry wells, ditches and culverts, retention ponds, detention ponds, underground detention structures, and headwalls. Also includes culverts, drainage facing materials, erosion control material and devices and slope protection from storm water runoff.</w:t>
      </w:r>
    </w:p>
    <w:p w14:paraId="26A47CA7" w14:textId="77777777" w:rsidR="00BD63E6" w:rsidRDefault="00BD63E6">
      <w:pPr>
        <w:pStyle w:val="BodyText"/>
        <w:spacing w:before="5"/>
        <w:rPr>
          <w:sz w:val="22"/>
        </w:rPr>
      </w:pPr>
    </w:p>
    <w:p w14:paraId="0F4EC9E5" w14:textId="77777777" w:rsidR="00BD63E6" w:rsidRDefault="00D94B7A">
      <w:pPr>
        <w:tabs>
          <w:tab w:val="left" w:pos="7488"/>
        </w:tabs>
        <w:spacing w:line="251" w:lineRule="exact"/>
        <w:ind w:left="120"/>
        <w:jc w:val="both"/>
      </w:pPr>
      <w:r>
        <w:rPr>
          <w:b/>
          <w:u w:val="thick"/>
        </w:rPr>
        <w:t>Paved</w:t>
      </w:r>
      <w:r>
        <w:rPr>
          <w:b/>
          <w:spacing w:val="-2"/>
          <w:u w:val="thick"/>
        </w:rPr>
        <w:t xml:space="preserve"> </w:t>
      </w:r>
      <w:r>
        <w:rPr>
          <w:b/>
          <w:u w:val="thick"/>
        </w:rPr>
        <w:t>Roads</w:t>
      </w:r>
      <w:r>
        <w:rPr>
          <w:b/>
        </w:rPr>
        <w:tab/>
      </w:r>
      <w:r>
        <w:t>Paved Area Sq.</w:t>
      </w:r>
      <w:r>
        <w:rPr>
          <w:spacing w:val="-6"/>
        </w:rPr>
        <w:t xml:space="preserve"> </w:t>
      </w:r>
      <w:r>
        <w:t>Yd.</w:t>
      </w:r>
    </w:p>
    <w:p w14:paraId="5CA404A5" w14:textId="33918612" w:rsidR="00BD63E6" w:rsidRDefault="00D94B7A">
      <w:pPr>
        <w:ind w:left="119" w:right="109"/>
        <w:jc w:val="both"/>
      </w:pPr>
      <w:r>
        <w:t>Includes paving, tack and seal coats, curbs, curbs and gutters, subgrade preparation, fine grading, compaction,</w:t>
      </w:r>
      <w:r>
        <w:rPr>
          <w:spacing w:val="-17"/>
        </w:rPr>
        <w:t xml:space="preserve"> </w:t>
      </w:r>
      <w:r>
        <w:t>sub-base</w:t>
      </w:r>
      <w:r>
        <w:rPr>
          <w:spacing w:val="-14"/>
        </w:rPr>
        <w:t xml:space="preserve"> </w:t>
      </w:r>
      <w:r>
        <w:t>course,</w:t>
      </w:r>
      <w:r>
        <w:rPr>
          <w:spacing w:val="-14"/>
        </w:rPr>
        <w:t xml:space="preserve"> </w:t>
      </w:r>
      <w:r>
        <w:t>base</w:t>
      </w:r>
      <w:r>
        <w:rPr>
          <w:spacing w:val="-16"/>
        </w:rPr>
        <w:t xml:space="preserve"> </w:t>
      </w:r>
      <w:r>
        <w:t>course,</w:t>
      </w:r>
      <w:r>
        <w:rPr>
          <w:spacing w:val="-14"/>
        </w:rPr>
        <w:t xml:space="preserve"> </w:t>
      </w:r>
      <w:r>
        <w:t>wearing</w:t>
      </w:r>
      <w:r>
        <w:rPr>
          <w:spacing w:val="-17"/>
        </w:rPr>
        <w:t xml:space="preserve"> </w:t>
      </w:r>
      <w:r>
        <w:t>course,</w:t>
      </w:r>
      <w:r>
        <w:rPr>
          <w:spacing w:val="-14"/>
        </w:rPr>
        <w:t xml:space="preserve"> </w:t>
      </w:r>
      <w:r>
        <w:t>finish</w:t>
      </w:r>
      <w:r>
        <w:rPr>
          <w:spacing w:val="-14"/>
        </w:rPr>
        <w:t xml:space="preserve"> </w:t>
      </w:r>
      <w:r>
        <w:t>course,</w:t>
      </w:r>
      <w:r>
        <w:rPr>
          <w:spacing w:val="-17"/>
        </w:rPr>
        <w:t xml:space="preserve"> </w:t>
      </w:r>
      <w:r>
        <w:t>rails</w:t>
      </w:r>
      <w:r>
        <w:rPr>
          <w:spacing w:val="-14"/>
        </w:rPr>
        <w:t xml:space="preserve"> </w:t>
      </w:r>
      <w:r>
        <w:t>and</w:t>
      </w:r>
      <w:r>
        <w:rPr>
          <w:spacing w:val="-17"/>
        </w:rPr>
        <w:t xml:space="preserve"> </w:t>
      </w:r>
      <w:r>
        <w:t>barriers,</w:t>
      </w:r>
      <w:r>
        <w:rPr>
          <w:spacing w:val="-17"/>
        </w:rPr>
        <w:t xml:space="preserve"> </w:t>
      </w:r>
      <w:r>
        <w:t>reinforcing,</w:t>
      </w:r>
      <w:r>
        <w:rPr>
          <w:spacing w:val="-14"/>
        </w:rPr>
        <w:t xml:space="preserve"> </w:t>
      </w:r>
      <w:r>
        <w:t>expansion/ control joints, wheel stops and pavement</w:t>
      </w:r>
      <w:r>
        <w:rPr>
          <w:spacing w:val="-15"/>
        </w:rPr>
        <w:t xml:space="preserve"> </w:t>
      </w:r>
      <w:r>
        <w:t>markings.</w:t>
      </w:r>
    </w:p>
    <w:p w14:paraId="1B531F76" w14:textId="77777777" w:rsidR="00BD63E6" w:rsidRDefault="00BD63E6">
      <w:pPr>
        <w:pStyle w:val="BodyText"/>
        <w:spacing w:before="2"/>
        <w:rPr>
          <w:sz w:val="22"/>
        </w:rPr>
      </w:pPr>
    </w:p>
    <w:p w14:paraId="5EEAAC76" w14:textId="77777777" w:rsidR="00BD63E6" w:rsidRDefault="00D94B7A">
      <w:pPr>
        <w:tabs>
          <w:tab w:val="left" w:pos="7319"/>
        </w:tabs>
        <w:ind w:left="180"/>
        <w:jc w:val="both"/>
      </w:pPr>
      <w:r>
        <w:rPr>
          <w:b/>
          <w:u w:val="thick"/>
        </w:rPr>
        <w:t>Paved</w:t>
      </w:r>
      <w:r>
        <w:rPr>
          <w:b/>
          <w:spacing w:val="-5"/>
          <w:u w:val="thick"/>
        </w:rPr>
        <w:t xml:space="preserve"> </w:t>
      </w:r>
      <w:r>
        <w:rPr>
          <w:b/>
          <w:u w:val="thick"/>
        </w:rPr>
        <w:t>Parking</w:t>
      </w:r>
      <w:r>
        <w:rPr>
          <w:b/>
        </w:rPr>
        <w:tab/>
      </w:r>
      <w:r>
        <w:t>Paved Area        Sq.</w:t>
      </w:r>
      <w:r>
        <w:rPr>
          <w:spacing w:val="-29"/>
        </w:rPr>
        <w:t xml:space="preserve"> </w:t>
      </w:r>
      <w:r>
        <w:t>Yd.</w:t>
      </w:r>
    </w:p>
    <w:p w14:paraId="6BE7065A" w14:textId="1951F01D" w:rsidR="00BD63E6" w:rsidRDefault="00D94B7A">
      <w:pPr>
        <w:spacing w:before="1"/>
        <w:ind w:left="180" w:right="113"/>
        <w:jc w:val="both"/>
      </w:pPr>
      <w:r>
        <w:t>Includes paving, tack and seal coats, curbs, curbs and gutters, sub-grade preparation, fine grading, compaction, sub</w:t>
      </w:r>
      <w:r w:rsidR="00F96A9B">
        <w:t>-</w:t>
      </w:r>
      <w:r>
        <w:t>base course, base course, wearing course, finish course, rails and barriers, reinforcing, expansion/ control joints, wheel stops, and pavement markings.</w:t>
      </w:r>
    </w:p>
    <w:p w14:paraId="18EBA295" w14:textId="77777777" w:rsidR="00BD63E6" w:rsidRDefault="00BD63E6">
      <w:pPr>
        <w:pStyle w:val="BodyText"/>
        <w:spacing w:before="1"/>
      </w:pPr>
    </w:p>
    <w:p w14:paraId="22C8F995" w14:textId="42368CD8" w:rsidR="00BD63E6" w:rsidRDefault="00D94B7A">
      <w:pPr>
        <w:tabs>
          <w:tab w:val="left" w:pos="6600"/>
        </w:tabs>
        <w:spacing w:line="252" w:lineRule="exact"/>
        <w:ind w:left="180"/>
        <w:jc w:val="both"/>
      </w:pPr>
      <w:r>
        <w:rPr>
          <w:b/>
          <w:u w:val="thick"/>
        </w:rPr>
        <w:t>Earthwork</w:t>
      </w:r>
      <w:r>
        <w:rPr>
          <w:b/>
        </w:rPr>
        <w:tab/>
      </w:r>
      <w:r>
        <w:t>Volume (Cut + Fill)</w:t>
      </w:r>
      <w:r w:rsidR="00434569">
        <w:t xml:space="preserve"> -</w:t>
      </w:r>
      <w:r>
        <w:t xml:space="preserve"> Cu.</w:t>
      </w:r>
      <w:r>
        <w:rPr>
          <w:spacing w:val="-5"/>
        </w:rPr>
        <w:t xml:space="preserve"> </w:t>
      </w:r>
      <w:r>
        <w:t>Yd.</w:t>
      </w:r>
    </w:p>
    <w:p w14:paraId="131B9F99" w14:textId="77777777" w:rsidR="00BD63E6" w:rsidRDefault="00D94B7A">
      <w:pPr>
        <w:ind w:left="180" w:right="107"/>
        <w:jc w:val="both"/>
      </w:pPr>
      <w:r>
        <w:t>Includes site grading, site excavation, soil stabilization, soil treatment, and site clearing. Also includes removal and disposal of unsuitable material; obtaining, placing, rolling, compaction, and proof rolling new/borrow material.</w:t>
      </w:r>
    </w:p>
    <w:p w14:paraId="25C67B96" w14:textId="77777777" w:rsidR="00BD63E6" w:rsidRDefault="00BD63E6">
      <w:pPr>
        <w:pStyle w:val="BodyText"/>
        <w:spacing w:before="3"/>
        <w:rPr>
          <w:sz w:val="22"/>
        </w:rPr>
      </w:pPr>
    </w:p>
    <w:p w14:paraId="4A7FFC83" w14:textId="70EACC63" w:rsidR="00BD63E6" w:rsidRDefault="00D94B7A">
      <w:pPr>
        <w:tabs>
          <w:tab w:val="left" w:pos="7027"/>
        </w:tabs>
        <w:spacing w:line="252" w:lineRule="exact"/>
        <w:ind w:left="180"/>
        <w:jc w:val="both"/>
      </w:pPr>
      <w:r>
        <w:rPr>
          <w:b/>
          <w:u w:val="thick"/>
        </w:rPr>
        <w:t>Landscaping</w:t>
      </w:r>
      <w:r>
        <w:rPr>
          <w:b/>
        </w:rPr>
        <w:tab/>
      </w:r>
      <w:r>
        <w:t xml:space="preserve">Area Planted </w:t>
      </w:r>
      <w:r w:rsidR="00434569">
        <w:t xml:space="preserve">- </w:t>
      </w:r>
      <w:r>
        <w:t>Sq.</w:t>
      </w:r>
      <w:r>
        <w:rPr>
          <w:spacing w:val="-10"/>
        </w:rPr>
        <w:t xml:space="preserve"> </w:t>
      </w:r>
      <w:r>
        <w:t>Yd.</w:t>
      </w:r>
    </w:p>
    <w:p w14:paraId="2B071152" w14:textId="77777777" w:rsidR="00BD63E6" w:rsidRDefault="00D94B7A">
      <w:pPr>
        <w:ind w:left="180" w:right="110"/>
        <w:jc w:val="both"/>
      </w:pPr>
      <w:r>
        <w:t>Includes trees, shrubs, ground covers, and planters. Also includes fine grading and leveling, fertilizer and limestone application, spreading and leveling topsoil, seeding, mulching and sodding.</w:t>
      </w:r>
    </w:p>
    <w:p w14:paraId="49304790" w14:textId="77777777" w:rsidR="00BD63E6" w:rsidRDefault="00BD63E6">
      <w:pPr>
        <w:jc w:val="both"/>
        <w:sectPr w:rsidR="00BD63E6">
          <w:pgSz w:w="12240" w:h="15840"/>
          <w:pgMar w:top="1600" w:right="1320" w:bottom="1240" w:left="1320" w:header="720" w:footer="989" w:gutter="0"/>
          <w:cols w:space="720"/>
        </w:sectPr>
      </w:pPr>
    </w:p>
    <w:p w14:paraId="5C3631CF" w14:textId="77777777" w:rsidR="00BD63E6" w:rsidRDefault="00BD63E6">
      <w:pPr>
        <w:pStyle w:val="BodyText"/>
        <w:spacing w:before="8"/>
        <w:rPr>
          <w:sz w:val="11"/>
        </w:rPr>
      </w:pPr>
    </w:p>
    <w:p w14:paraId="2621AB84" w14:textId="7775564F" w:rsidR="00BD63E6" w:rsidRDefault="00D94B7A">
      <w:pPr>
        <w:tabs>
          <w:tab w:val="left" w:pos="6597"/>
        </w:tabs>
        <w:spacing w:before="91" w:line="251" w:lineRule="exact"/>
        <w:ind w:left="180"/>
        <w:jc w:val="both"/>
      </w:pPr>
      <w:r>
        <w:rPr>
          <w:b/>
          <w:u w:val="thick"/>
        </w:rPr>
        <w:t>Site</w:t>
      </w:r>
      <w:r>
        <w:rPr>
          <w:b/>
          <w:spacing w:val="-6"/>
          <w:u w:val="thick"/>
        </w:rPr>
        <w:t xml:space="preserve"> </w:t>
      </w:r>
      <w:r>
        <w:rPr>
          <w:b/>
          <w:u w:val="thick"/>
        </w:rPr>
        <w:t>Improvements</w:t>
      </w:r>
      <w:r>
        <w:rPr>
          <w:b/>
        </w:rPr>
        <w:tab/>
      </w:r>
      <w:r>
        <w:t>Area Developed Sq.</w:t>
      </w:r>
      <w:r>
        <w:rPr>
          <w:spacing w:val="-10"/>
        </w:rPr>
        <w:t xml:space="preserve"> </w:t>
      </w:r>
      <w:r>
        <w:t>Yd.</w:t>
      </w:r>
    </w:p>
    <w:p w14:paraId="74BDAE35" w14:textId="77777777" w:rsidR="00BD63E6" w:rsidRDefault="00D94B7A">
      <w:pPr>
        <w:ind w:left="179" w:right="110"/>
        <w:jc w:val="both"/>
      </w:pPr>
      <w:r>
        <w:t>Includes retaining walls, terrace and perimeter walls, signs, site furnishings, fountains, pools and water course, flagpoles and other miscellaneous related items. Also includes recreational areas/playing fields, recreational equipment, walks, ramps, steps, restrooms and similar improvements.</w:t>
      </w:r>
    </w:p>
    <w:p w14:paraId="2BD11D7E" w14:textId="77777777" w:rsidR="00BD63E6" w:rsidRDefault="00BD63E6">
      <w:pPr>
        <w:pStyle w:val="BodyText"/>
        <w:spacing w:before="5"/>
        <w:rPr>
          <w:sz w:val="22"/>
        </w:rPr>
      </w:pPr>
    </w:p>
    <w:p w14:paraId="10653687" w14:textId="77777777" w:rsidR="00BD63E6" w:rsidRDefault="00D94B7A">
      <w:pPr>
        <w:tabs>
          <w:tab w:val="left" w:pos="7271"/>
        </w:tabs>
        <w:spacing w:line="251" w:lineRule="exact"/>
        <w:ind w:left="180"/>
        <w:jc w:val="both"/>
      </w:pPr>
      <w:r>
        <w:rPr>
          <w:b/>
          <w:u w:val="thick"/>
        </w:rPr>
        <w:t>Supporting</w:t>
      </w:r>
      <w:r>
        <w:rPr>
          <w:b/>
          <w:spacing w:val="-4"/>
          <w:u w:val="thick"/>
        </w:rPr>
        <w:t xml:space="preserve"> </w:t>
      </w:r>
      <w:r>
        <w:rPr>
          <w:b/>
          <w:u w:val="thick"/>
        </w:rPr>
        <w:t>Structures</w:t>
      </w:r>
      <w:r>
        <w:rPr>
          <w:b/>
        </w:rPr>
        <w:tab/>
      </w:r>
      <w:r>
        <w:t>Lump Sum</w:t>
      </w:r>
      <w:r>
        <w:rPr>
          <w:spacing w:val="-10"/>
        </w:rPr>
        <w:t xml:space="preserve"> </w:t>
      </w:r>
      <w:r>
        <w:t>Each</w:t>
      </w:r>
    </w:p>
    <w:p w14:paraId="15E9A506" w14:textId="77777777" w:rsidR="00BD63E6" w:rsidRDefault="00D94B7A">
      <w:pPr>
        <w:ind w:left="179" w:right="108"/>
        <w:jc w:val="both"/>
      </w:pPr>
      <w:r>
        <w:t>Includes treatment facilities, equipment buildings, pollution abatement structures, oil water separators, electro-static</w:t>
      </w:r>
      <w:r>
        <w:rPr>
          <w:spacing w:val="-11"/>
        </w:rPr>
        <w:t xml:space="preserve"> </w:t>
      </w:r>
      <w:r>
        <w:t>precipitators,</w:t>
      </w:r>
      <w:r>
        <w:rPr>
          <w:spacing w:val="-14"/>
        </w:rPr>
        <w:t xml:space="preserve"> </w:t>
      </w:r>
      <w:r>
        <w:t>wash</w:t>
      </w:r>
      <w:r>
        <w:rPr>
          <w:spacing w:val="-12"/>
        </w:rPr>
        <w:t xml:space="preserve"> </w:t>
      </w:r>
      <w:r>
        <w:t>platforms,</w:t>
      </w:r>
      <w:r>
        <w:rPr>
          <w:spacing w:val="-12"/>
        </w:rPr>
        <w:t xml:space="preserve"> </w:t>
      </w:r>
      <w:r>
        <w:t>guardhouses</w:t>
      </w:r>
      <w:r>
        <w:rPr>
          <w:spacing w:val="-11"/>
        </w:rPr>
        <w:t xml:space="preserve"> </w:t>
      </w:r>
      <w:r>
        <w:t>and</w:t>
      </w:r>
      <w:r>
        <w:rPr>
          <w:spacing w:val="-14"/>
        </w:rPr>
        <w:t xml:space="preserve"> </w:t>
      </w:r>
      <w:r>
        <w:t>similar</w:t>
      </w:r>
      <w:r>
        <w:rPr>
          <w:spacing w:val="-11"/>
        </w:rPr>
        <w:t xml:space="preserve"> </w:t>
      </w:r>
      <w:r>
        <w:t>structures.</w:t>
      </w:r>
      <w:r>
        <w:rPr>
          <w:spacing w:val="-14"/>
        </w:rPr>
        <w:t xml:space="preserve"> </w:t>
      </w:r>
      <w:r>
        <w:t>(Sum</w:t>
      </w:r>
      <w:r>
        <w:rPr>
          <w:spacing w:val="-16"/>
        </w:rPr>
        <w:t xml:space="preserve"> </w:t>
      </w:r>
      <w:r>
        <w:t>supporting</w:t>
      </w:r>
      <w:r>
        <w:rPr>
          <w:spacing w:val="-14"/>
        </w:rPr>
        <w:t xml:space="preserve"> </w:t>
      </w:r>
      <w:r>
        <w:t>structures with Site Improvements and enter as Site Improvements on Cost Summary</w:t>
      </w:r>
      <w:r>
        <w:rPr>
          <w:spacing w:val="-21"/>
        </w:rPr>
        <w:t xml:space="preserve"> </w:t>
      </w:r>
      <w:r>
        <w:t>sheet.)</w:t>
      </w:r>
    </w:p>
    <w:p w14:paraId="3F6C91B3" w14:textId="77777777" w:rsidR="00BD63E6" w:rsidRDefault="00BD63E6">
      <w:pPr>
        <w:pStyle w:val="BodyText"/>
        <w:spacing w:before="7"/>
        <w:rPr>
          <w:sz w:val="22"/>
        </w:rPr>
      </w:pPr>
    </w:p>
    <w:p w14:paraId="431E548C" w14:textId="77777777" w:rsidR="00BD63E6" w:rsidRDefault="00D94B7A">
      <w:pPr>
        <w:tabs>
          <w:tab w:val="left" w:pos="6599"/>
          <w:tab w:val="left" w:pos="8759"/>
        </w:tabs>
        <w:spacing w:line="251" w:lineRule="exact"/>
        <w:ind w:left="120"/>
        <w:jc w:val="both"/>
      </w:pPr>
      <w:r>
        <w:rPr>
          <w:b/>
          <w:u w:val="thick"/>
        </w:rPr>
        <w:t>Fencing</w:t>
      </w:r>
      <w:r>
        <w:rPr>
          <w:b/>
        </w:rPr>
        <w:tab/>
      </w:r>
      <w:r>
        <w:t>Length</w:t>
      </w:r>
      <w:r>
        <w:rPr>
          <w:spacing w:val="-1"/>
        </w:rPr>
        <w:t xml:space="preserve"> </w:t>
      </w:r>
      <w:r>
        <w:t>of</w:t>
      </w:r>
      <w:r>
        <w:rPr>
          <w:spacing w:val="-3"/>
        </w:rPr>
        <w:t xml:space="preserve"> </w:t>
      </w:r>
      <w:r>
        <w:t>Fence</w:t>
      </w:r>
      <w:r>
        <w:tab/>
        <w:t>Lin.</w:t>
      </w:r>
      <w:r>
        <w:rPr>
          <w:spacing w:val="2"/>
        </w:rPr>
        <w:t xml:space="preserve"> </w:t>
      </w:r>
      <w:r>
        <w:t>Ft.</w:t>
      </w:r>
    </w:p>
    <w:p w14:paraId="7D9E5480" w14:textId="77777777" w:rsidR="00BD63E6" w:rsidRDefault="00D94B7A">
      <w:pPr>
        <w:ind w:left="120" w:right="110"/>
        <w:jc w:val="both"/>
      </w:pPr>
      <w:r>
        <w:t>Includes footings, posts, fencing materials, alarms, gates and turnstiles for perimeter fencing. Includes station perimeter and individual facility.</w:t>
      </w:r>
    </w:p>
    <w:p w14:paraId="3E1CA3F1" w14:textId="77777777" w:rsidR="00BD63E6" w:rsidRDefault="00BD63E6">
      <w:pPr>
        <w:pStyle w:val="BodyText"/>
        <w:spacing w:before="2"/>
        <w:rPr>
          <w:sz w:val="22"/>
        </w:rPr>
      </w:pPr>
    </w:p>
    <w:p w14:paraId="6BCA2EB0" w14:textId="77777777" w:rsidR="00BD63E6" w:rsidRDefault="00D94B7A">
      <w:pPr>
        <w:tabs>
          <w:tab w:val="left" w:pos="6239"/>
          <w:tab w:val="left" w:pos="8293"/>
        </w:tabs>
        <w:ind w:left="119" w:right="116"/>
      </w:pPr>
      <w:r>
        <w:rPr>
          <w:b/>
          <w:u w:val="thick"/>
        </w:rPr>
        <w:t>Special</w:t>
      </w:r>
      <w:r>
        <w:rPr>
          <w:b/>
          <w:spacing w:val="-6"/>
          <w:u w:val="thick"/>
        </w:rPr>
        <w:t xml:space="preserve"> </w:t>
      </w:r>
      <w:r>
        <w:rPr>
          <w:b/>
          <w:u w:val="thick"/>
        </w:rPr>
        <w:t>Building</w:t>
      </w:r>
      <w:r>
        <w:rPr>
          <w:b/>
          <w:spacing w:val="-9"/>
          <w:u w:val="thick"/>
        </w:rPr>
        <w:t xml:space="preserve"> </w:t>
      </w:r>
      <w:r>
        <w:rPr>
          <w:b/>
          <w:u w:val="thick"/>
        </w:rPr>
        <w:t>Foundations</w:t>
      </w:r>
      <w:r>
        <w:rPr>
          <w:b/>
        </w:rPr>
        <w:tab/>
      </w:r>
      <w:r>
        <w:t>Length</w:t>
      </w:r>
      <w:r>
        <w:tab/>
        <w:t>Lin.</w:t>
      </w:r>
      <w:r>
        <w:rPr>
          <w:spacing w:val="-1"/>
        </w:rPr>
        <w:t xml:space="preserve"> </w:t>
      </w:r>
      <w:r>
        <w:t>Ft. Includes driven piling of wood, steel or concrete; caissons; pressure injected footings; cast-in-place piling; special or dynamic compaction; and other special building foundation systems</w:t>
      </w:r>
      <w:r>
        <w:rPr>
          <w:spacing w:val="-40"/>
        </w:rPr>
        <w:t xml:space="preserve"> </w:t>
      </w:r>
      <w:r>
        <w:t>required.</w:t>
      </w:r>
    </w:p>
    <w:p w14:paraId="466E037C" w14:textId="77777777" w:rsidR="00BD63E6" w:rsidRDefault="00BD63E6">
      <w:pPr>
        <w:pStyle w:val="BodyText"/>
        <w:spacing w:before="11"/>
        <w:rPr>
          <w:sz w:val="21"/>
        </w:rPr>
      </w:pPr>
    </w:p>
    <w:p w14:paraId="0588751B" w14:textId="77777777" w:rsidR="00BD63E6" w:rsidRDefault="00D94B7A">
      <w:pPr>
        <w:tabs>
          <w:tab w:val="left" w:pos="7319"/>
        </w:tabs>
        <w:ind w:left="120"/>
        <w:jc w:val="both"/>
      </w:pPr>
      <w:r>
        <w:rPr>
          <w:b/>
          <w:u w:val="thick"/>
        </w:rPr>
        <w:t>Demolition</w:t>
      </w:r>
      <w:r>
        <w:rPr>
          <w:b/>
          <w:spacing w:val="-3"/>
          <w:u w:val="thick"/>
        </w:rPr>
        <w:t xml:space="preserve"> </w:t>
      </w:r>
      <w:r>
        <w:rPr>
          <w:b/>
          <w:u w:val="thick"/>
        </w:rPr>
        <w:t>Site</w:t>
      </w:r>
      <w:r>
        <w:rPr>
          <w:b/>
        </w:rPr>
        <w:tab/>
      </w:r>
      <w:r>
        <w:t xml:space="preserve">Lump Sum       </w:t>
      </w:r>
      <w:r>
        <w:rPr>
          <w:spacing w:val="8"/>
        </w:rPr>
        <w:t xml:space="preserve"> </w:t>
      </w:r>
      <w:r>
        <w:t>Each</w:t>
      </w:r>
    </w:p>
    <w:p w14:paraId="5F01441B" w14:textId="77777777" w:rsidR="00BD63E6" w:rsidRDefault="00D94B7A">
      <w:pPr>
        <w:spacing w:before="1"/>
        <w:ind w:left="120" w:right="112"/>
        <w:jc w:val="both"/>
      </w:pPr>
      <w:r>
        <w:t>Includes removal, hauling and disposal of utilities, buildings, roads, paving, slabs, foundations, structures and related existing site features.</w:t>
      </w:r>
    </w:p>
    <w:p w14:paraId="4E9E9B98" w14:textId="77777777" w:rsidR="00BD63E6" w:rsidRDefault="00BD63E6">
      <w:pPr>
        <w:jc w:val="both"/>
        <w:sectPr w:rsidR="00BD63E6">
          <w:pgSz w:w="12240" w:h="15840"/>
          <w:pgMar w:top="1600" w:right="1320" w:bottom="1240" w:left="1320" w:header="720" w:footer="989" w:gutter="0"/>
          <w:cols w:space="720"/>
        </w:sectPr>
      </w:pPr>
    </w:p>
    <w:p w14:paraId="35C4039D" w14:textId="77777777" w:rsidR="00BD63E6" w:rsidRDefault="00BD63E6">
      <w:pPr>
        <w:pStyle w:val="BodyText"/>
        <w:spacing w:before="5"/>
        <w:rPr>
          <w:sz w:val="19"/>
        </w:rPr>
      </w:pPr>
    </w:p>
    <w:p w14:paraId="3BCB7F5E"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2647FB40" wp14:editId="327E7B9A">
                <wp:extent cx="6018530" cy="57150"/>
                <wp:effectExtent l="5715" t="0" r="5080" b="0"/>
                <wp:docPr id="18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83" name="Line 59"/>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58"/>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ABCF8B" id="Group 57"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">
                <v:line id="Line 59"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" strokeweight="3pt"/>
                <v:line id="Line 58"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" strokeweight=".72pt"/>
                <w10:anchorlock/>
              </v:group>
            </w:pict>
          </mc:Fallback>
        </mc:AlternateContent>
      </w:r>
    </w:p>
    <w:p w14:paraId="08E2111E" w14:textId="77777777" w:rsidR="00BD63E6" w:rsidRDefault="00BD63E6">
      <w:pPr>
        <w:pStyle w:val="BodyText"/>
        <w:spacing w:before="5"/>
        <w:rPr>
          <w:sz w:val="11"/>
        </w:rPr>
      </w:pPr>
    </w:p>
    <w:p w14:paraId="63B768D0" w14:textId="77777777" w:rsidR="00BD63E6" w:rsidRDefault="00D94B7A">
      <w:pPr>
        <w:pStyle w:val="Heading1"/>
        <w:ind w:right="1096"/>
      </w:pPr>
      <w:bookmarkStart w:id="496" w:name="APPENDIX_C:_CHECKLIST_FOR_RECEIVING_AND_"/>
      <w:bookmarkStart w:id="497" w:name="_Toc55204158"/>
      <w:bookmarkEnd w:id="496"/>
      <w:r>
        <w:rPr>
          <w:color w:val="0070C0"/>
        </w:rPr>
        <w:t>APPENDIX C: CHECKLIST FOR RECEIVING AND OPENING BIDS</w:t>
      </w:r>
      <w:bookmarkEnd w:id="497"/>
    </w:p>
    <w:p w14:paraId="0E3CE741" w14:textId="77777777" w:rsidR="00BD63E6" w:rsidRDefault="00DE5247">
      <w:pPr>
        <w:pStyle w:val="BodyText"/>
        <w:spacing w:before="5"/>
        <w:rPr>
          <w:b/>
          <w:sz w:val="12"/>
        </w:rPr>
      </w:pPr>
      <w:r>
        <w:rPr>
          <w:noProof/>
        </w:rPr>
        <mc:AlternateContent>
          <mc:Choice Requires="wpg">
            <w:drawing>
              <wp:anchor distT="0" distB="0" distL="0" distR="0" simplePos="0" relativeHeight="251877888" behindDoc="0" locked="0" layoutInCell="1" allowOverlap="1" wp14:anchorId="39588302" wp14:editId="13A6C92F">
                <wp:simplePos x="0" y="0"/>
                <wp:positionH relativeFrom="page">
                  <wp:posOffset>876935</wp:posOffset>
                </wp:positionH>
                <wp:positionV relativeFrom="paragraph">
                  <wp:posOffset>115570</wp:posOffset>
                </wp:positionV>
                <wp:extent cx="6018530" cy="57150"/>
                <wp:effectExtent l="635" t="3175" r="635" b="6350"/>
                <wp:wrapTopAndBottom/>
                <wp:docPr id="17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80" name="Line 56"/>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55"/>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C3145A" id="Group 54" o:spid="_x0000_s1026" style="position:absolute;margin-left:69.05pt;margin-top:9.1pt;width:473.9pt;height:4.5pt;z-index:251877888;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">
                <v:line id="Line 56"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" strokeweight=".72pt"/>
                <v:line id="Line 55"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" strokeweight="3pt"/>
                <w10:wrap type="topAndBottom" anchorx="page"/>
              </v:group>
            </w:pict>
          </mc:Fallback>
        </mc:AlternateContent>
      </w:r>
    </w:p>
    <w:p w14:paraId="51806D79" w14:textId="77777777" w:rsidR="00BD63E6" w:rsidRDefault="00D94B7A">
      <w:pPr>
        <w:pStyle w:val="Heading4"/>
        <w:spacing w:before="137"/>
        <w:ind w:left="157" w:right="378"/>
      </w:pPr>
      <w:bookmarkStart w:id="498" w:name="The_University_shall_assure_that_the_per"/>
      <w:bookmarkEnd w:id="498"/>
      <w:r>
        <w:t>The University shall assure that the person receiving Bids, called the Bid Officer, is thoroughly trained/knowledgeable in the proper procedure for receiving and documenting Bids.</w:t>
      </w:r>
    </w:p>
    <w:p w14:paraId="46F49206" w14:textId="77777777" w:rsidR="00BD63E6" w:rsidRDefault="00BD63E6">
      <w:pPr>
        <w:pStyle w:val="BodyText"/>
        <w:spacing w:before="9"/>
        <w:rPr>
          <w:sz w:val="24"/>
        </w:rPr>
      </w:pPr>
    </w:p>
    <w:p w14:paraId="2F92CC91" w14:textId="77777777" w:rsidR="00BD63E6" w:rsidRDefault="00D94B7A">
      <w:pPr>
        <w:ind w:left="157"/>
        <w:rPr>
          <w:b/>
          <w:sz w:val="24"/>
        </w:rPr>
      </w:pPr>
      <w:r>
        <w:rPr>
          <w:b/>
          <w:sz w:val="24"/>
        </w:rPr>
        <w:t>PROCEDURES FOR RECEIVING BIDS</w:t>
      </w:r>
    </w:p>
    <w:p w14:paraId="2DBEAF18" w14:textId="77777777" w:rsidR="00BD63E6" w:rsidRDefault="00BD63E6">
      <w:pPr>
        <w:pStyle w:val="BodyText"/>
        <w:spacing w:before="10"/>
        <w:rPr>
          <w:b/>
          <w:sz w:val="22"/>
        </w:rPr>
      </w:pPr>
    </w:p>
    <w:p w14:paraId="074FEC16" w14:textId="77777777" w:rsidR="00BD63E6" w:rsidRDefault="00D94B7A" w:rsidP="0013587C">
      <w:pPr>
        <w:pStyle w:val="ListParagraph"/>
        <w:numPr>
          <w:ilvl w:val="0"/>
          <w:numId w:val="34"/>
        </w:numPr>
        <w:tabs>
          <w:tab w:val="left" w:pos="880"/>
        </w:tabs>
        <w:ind w:right="172"/>
        <w:jc w:val="both"/>
        <w:rPr>
          <w:sz w:val="24"/>
        </w:rPr>
      </w:pPr>
      <w:r>
        <w:rPr>
          <w:sz w:val="24"/>
        </w:rPr>
        <w:t>On</w:t>
      </w:r>
      <w:r>
        <w:rPr>
          <w:spacing w:val="-6"/>
          <w:sz w:val="24"/>
        </w:rPr>
        <w:t xml:space="preserve"> </w:t>
      </w:r>
      <w:r>
        <w:rPr>
          <w:sz w:val="24"/>
        </w:rPr>
        <w:t>the</w:t>
      </w:r>
      <w:r>
        <w:rPr>
          <w:spacing w:val="-7"/>
          <w:sz w:val="24"/>
        </w:rPr>
        <w:t xml:space="preserve"> </w:t>
      </w:r>
      <w:r>
        <w:rPr>
          <w:sz w:val="24"/>
        </w:rPr>
        <w:t>morning</w:t>
      </w:r>
      <w:r>
        <w:rPr>
          <w:spacing w:val="-6"/>
          <w:sz w:val="24"/>
        </w:rPr>
        <w:t xml:space="preserve"> </w:t>
      </w:r>
      <w:r>
        <w:rPr>
          <w:sz w:val="24"/>
        </w:rPr>
        <w:t>Bids</w:t>
      </w:r>
      <w:r>
        <w:rPr>
          <w:spacing w:val="-6"/>
          <w:sz w:val="24"/>
        </w:rPr>
        <w:t xml:space="preserve"> </w:t>
      </w:r>
      <w:r>
        <w:rPr>
          <w:sz w:val="24"/>
        </w:rPr>
        <w:t>are</w:t>
      </w:r>
      <w:r>
        <w:rPr>
          <w:spacing w:val="-5"/>
          <w:sz w:val="24"/>
        </w:rPr>
        <w:t xml:space="preserve"> </w:t>
      </w:r>
      <w:r>
        <w:rPr>
          <w:sz w:val="24"/>
        </w:rPr>
        <w:t>due,</w:t>
      </w:r>
      <w:r>
        <w:rPr>
          <w:spacing w:val="-6"/>
          <w:sz w:val="24"/>
        </w:rPr>
        <w:t xml:space="preserve"> </w:t>
      </w:r>
      <w:r>
        <w:rPr>
          <w:sz w:val="24"/>
        </w:rPr>
        <w:t>check</w:t>
      </w:r>
      <w:r>
        <w:rPr>
          <w:spacing w:val="-6"/>
          <w:sz w:val="24"/>
        </w:rPr>
        <w:t xml:space="preserve"> </w:t>
      </w:r>
      <w:r>
        <w:rPr>
          <w:sz w:val="24"/>
        </w:rPr>
        <w:t>the</w:t>
      </w:r>
      <w:r>
        <w:rPr>
          <w:spacing w:val="-5"/>
          <w:sz w:val="24"/>
        </w:rPr>
        <w:t xml:space="preserve"> </w:t>
      </w:r>
      <w:r>
        <w:rPr>
          <w:sz w:val="24"/>
        </w:rPr>
        <w:t>time</w:t>
      </w:r>
      <w:r>
        <w:rPr>
          <w:spacing w:val="-7"/>
          <w:sz w:val="24"/>
        </w:rPr>
        <w:t xml:space="preserve"> </w:t>
      </w:r>
      <w:r>
        <w:rPr>
          <w:sz w:val="24"/>
        </w:rPr>
        <w:t>on</w:t>
      </w:r>
      <w:r>
        <w:rPr>
          <w:spacing w:val="-6"/>
          <w:sz w:val="24"/>
        </w:rPr>
        <w:t xml:space="preserve"> </w:t>
      </w:r>
      <w:r>
        <w:rPr>
          <w:sz w:val="24"/>
        </w:rPr>
        <w:t>the</w:t>
      </w:r>
      <w:r>
        <w:rPr>
          <w:spacing w:val="-7"/>
          <w:sz w:val="24"/>
        </w:rPr>
        <w:t xml:space="preserve"> </w:t>
      </w:r>
      <w:r>
        <w:rPr>
          <w:sz w:val="24"/>
        </w:rPr>
        <w:t>clock,</w:t>
      </w:r>
      <w:r>
        <w:rPr>
          <w:spacing w:val="-6"/>
          <w:sz w:val="24"/>
        </w:rPr>
        <w:t xml:space="preserve"> </w:t>
      </w:r>
      <w:r>
        <w:rPr>
          <w:sz w:val="24"/>
        </w:rPr>
        <w:t>the</w:t>
      </w:r>
      <w:r>
        <w:rPr>
          <w:spacing w:val="-7"/>
          <w:sz w:val="24"/>
        </w:rPr>
        <w:t xml:space="preserve"> </w:t>
      </w:r>
      <w:r>
        <w:rPr>
          <w:sz w:val="24"/>
        </w:rPr>
        <w:t>date/time</w:t>
      </w:r>
      <w:r>
        <w:rPr>
          <w:spacing w:val="-7"/>
          <w:sz w:val="24"/>
        </w:rPr>
        <w:t xml:space="preserve"> </w:t>
      </w:r>
      <w:r>
        <w:rPr>
          <w:sz w:val="24"/>
        </w:rPr>
        <w:t>stamp,</w:t>
      </w:r>
      <w:r>
        <w:rPr>
          <w:spacing w:val="-6"/>
          <w:sz w:val="24"/>
        </w:rPr>
        <w:t xml:space="preserve"> </w:t>
      </w:r>
      <w:r>
        <w:rPr>
          <w:sz w:val="24"/>
        </w:rPr>
        <w:t>and</w:t>
      </w:r>
      <w:r>
        <w:rPr>
          <w:spacing w:val="-6"/>
          <w:sz w:val="24"/>
        </w:rPr>
        <w:t xml:space="preserve"> </w:t>
      </w:r>
      <w:r>
        <w:rPr>
          <w:sz w:val="24"/>
        </w:rPr>
        <w:t>the</w:t>
      </w:r>
      <w:r>
        <w:rPr>
          <w:spacing w:val="-7"/>
          <w:sz w:val="24"/>
        </w:rPr>
        <w:t xml:space="preserve"> </w:t>
      </w:r>
      <w:r>
        <w:rPr>
          <w:sz w:val="24"/>
        </w:rPr>
        <w:t>fax machine in the Bid receipt area to assure the times are coordinated and correct. Assure</w:t>
      </w:r>
      <w:r>
        <w:rPr>
          <w:spacing w:val="-27"/>
          <w:sz w:val="24"/>
        </w:rPr>
        <w:t xml:space="preserve"> </w:t>
      </w:r>
      <w:r>
        <w:rPr>
          <w:sz w:val="24"/>
        </w:rPr>
        <w:t>the clock visible to Bidders in the Bid receipt area shows the correct</w:t>
      </w:r>
      <w:r>
        <w:rPr>
          <w:spacing w:val="-38"/>
          <w:sz w:val="24"/>
        </w:rPr>
        <w:t xml:space="preserve"> </w:t>
      </w:r>
      <w:r>
        <w:rPr>
          <w:sz w:val="24"/>
        </w:rPr>
        <w:t>time.</w:t>
      </w:r>
    </w:p>
    <w:p w14:paraId="2020BC98" w14:textId="77777777" w:rsidR="00BD63E6" w:rsidRDefault="00BD63E6">
      <w:pPr>
        <w:pStyle w:val="BodyText"/>
        <w:spacing w:before="1"/>
        <w:rPr>
          <w:sz w:val="24"/>
        </w:rPr>
      </w:pPr>
    </w:p>
    <w:p w14:paraId="22EFDA54" w14:textId="6B7D035E" w:rsidR="00BD63E6" w:rsidRDefault="00D94B7A" w:rsidP="0013587C">
      <w:pPr>
        <w:pStyle w:val="ListParagraph"/>
        <w:numPr>
          <w:ilvl w:val="0"/>
          <w:numId w:val="34"/>
        </w:numPr>
        <w:tabs>
          <w:tab w:val="left" w:pos="880"/>
        </w:tabs>
        <w:ind w:right="174"/>
        <w:jc w:val="both"/>
        <w:rPr>
          <w:sz w:val="23"/>
        </w:rPr>
      </w:pPr>
      <w:r>
        <w:rPr>
          <w:sz w:val="23"/>
        </w:rPr>
        <w:t>When Bids or modifications are delivered on the Bid receiving office, the Bids shall be date stamped and the time noted or stamped on the envelope showing the time</w:t>
      </w:r>
      <w:r>
        <w:rPr>
          <w:spacing w:val="-20"/>
          <w:sz w:val="23"/>
        </w:rPr>
        <w:t xml:space="preserve"> </w:t>
      </w:r>
      <w:r>
        <w:rPr>
          <w:spacing w:val="2"/>
          <w:sz w:val="23"/>
        </w:rPr>
        <w:t>of</w:t>
      </w:r>
      <w:r w:rsidR="00F96A9B">
        <w:rPr>
          <w:spacing w:val="2"/>
          <w:sz w:val="23"/>
        </w:rPr>
        <w:t xml:space="preserve"> </w:t>
      </w:r>
      <w:r>
        <w:rPr>
          <w:spacing w:val="2"/>
          <w:sz w:val="23"/>
        </w:rPr>
        <w:t>receipt.</w:t>
      </w:r>
    </w:p>
    <w:p w14:paraId="66978A73" w14:textId="77777777" w:rsidR="00BD63E6" w:rsidRDefault="00BD63E6">
      <w:pPr>
        <w:pStyle w:val="BodyText"/>
        <w:spacing w:before="9"/>
        <w:rPr>
          <w:sz w:val="22"/>
        </w:rPr>
      </w:pPr>
    </w:p>
    <w:p w14:paraId="5EA757FC" w14:textId="35F711EE" w:rsidR="00BD63E6" w:rsidRDefault="00D94B7A" w:rsidP="0013587C">
      <w:pPr>
        <w:pStyle w:val="ListParagraph"/>
        <w:numPr>
          <w:ilvl w:val="0"/>
          <w:numId w:val="34"/>
        </w:numPr>
        <w:tabs>
          <w:tab w:val="left" w:pos="880"/>
        </w:tabs>
        <w:spacing w:before="1"/>
        <w:ind w:right="170"/>
        <w:jc w:val="both"/>
        <w:rPr>
          <w:b/>
          <w:sz w:val="23"/>
        </w:rPr>
      </w:pPr>
      <w:r>
        <w:rPr>
          <w:sz w:val="23"/>
        </w:rPr>
        <w:t>The</w:t>
      </w:r>
      <w:r>
        <w:rPr>
          <w:spacing w:val="-6"/>
          <w:sz w:val="23"/>
        </w:rPr>
        <w:t xml:space="preserve"> </w:t>
      </w:r>
      <w:r>
        <w:rPr>
          <w:sz w:val="23"/>
        </w:rPr>
        <w:t>Bid</w:t>
      </w:r>
      <w:r>
        <w:rPr>
          <w:spacing w:val="-7"/>
          <w:sz w:val="23"/>
        </w:rPr>
        <w:t xml:space="preserve"> </w:t>
      </w:r>
      <w:r>
        <w:rPr>
          <w:sz w:val="23"/>
        </w:rPr>
        <w:t>receipt</w:t>
      </w:r>
      <w:r>
        <w:rPr>
          <w:spacing w:val="-6"/>
          <w:sz w:val="23"/>
        </w:rPr>
        <w:t xml:space="preserve"> </w:t>
      </w:r>
      <w:r>
        <w:rPr>
          <w:sz w:val="23"/>
        </w:rPr>
        <w:t>deadline</w:t>
      </w:r>
      <w:r>
        <w:rPr>
          <w:spacing w:val="-9"/>
          <w:sz w:val="23"/>
        </w:rPr>
        <w:t xml:space="preserve"> </w:t>
      </w:r>
      <w:r>
        <w:rPr>
          <w:sz w:val="23"/>
        </w:rPr>
        <w:t>must</w:t>
      </w:r>
      <w:r>
        <w:rPr>
          <w:spacing w:val="-6"/>
          <w:sz w:val="23"/>
        </w:rPr>
        <w:t xml:space="preserve"> </w:t>
      </w:r>
      <w:r>
        <w:rPr>
          <w:sz w:val="23"/>
        </w:rPr>
        <w:t>strictly</w:t>
      </w:r>
      <w:r>
        <w:rPr>
          <w:spacing w:val="-12"/>
          <w:sz w:val="23"/>
        </w:rPr>
        <w:t xml:space="preserve"> </w:t>
      </w:r>
      <w:r>
        <w:rPr>
          <w:sz w:val="23"/>
        </w:rPr>
        <w:t>comply</w:t>
      </w:r>
      <w:r>
        <w:rPr>
          <w:spacing w:val="-12"/>
          <w:sz w:val="23"/>
        </w:rPr>
        <w:t xml:space="preserve"> </w:t>
      </w:r>
      <w:r>
        <w:rPr>
          <w:sz w:val="23"/>
        </w:rPr>
        <w:t>with</w:t>
      </w:r>
      <w:r>
        <w:rPr>
          <w:spacing w:val="-7"/>
          <w:sz w:val="23"/>
        </w:rPr>
        <w:t xml:space="preserve"> </w:t>
      </w:r>
      <w:r>
        <w:rPr>
          <w:sz w:val="23"/>
        </w:rPr>
        <w:t>the</w:t>
      </w:r>
      <w:r>
        <w:rPr>
          <w:spacing w:val="-6"/>
          <w:sz w:val="23"/>
        </w:rPr>
        <w:t xml:space="preserve"> </w:t>
      </w:r>
      <w:r>
        <w:rPr>
          <w:sz w:val="23"/>
        </w:rPr>
        <w:t>specific</w:t>
      </w:r>
      <w:r>
        <w:rPr>
          <w:spacing w:val="-6"/>
          <w:sz w:val="23"/>
        </w:rPr>
        <w:t xml:space="preserve"> </w:t>
      </w:r>
      <w:r>
        <w:rPr>
          <w:sz w:val="23"/>
        </w:rPr>
        <w:t>time</w:t>
      </w:r>
      <w:r>
        <w:rPr>
          <w:spacing w:val="-6"/>
          <w:sz w:val="23"/>
        </w:rPr>
        <w:t xml:space="preserve"> </w:t>
      </w:r>
      <w:r>
        <w:rPr>
          <w:sz w:val="23"/>
        </w:rPr>
        <w:t>called</w:t>
      </w:r>
      <w:r>
        <w:rPr>
          <w:spacing w:val="-7"/>
          <w:sz w:val="23"/>
        </w:rPr>
        <w:t xml:space="preserve"> </w:t>
      </w:r>
      <w:r>
        <w:rPr>
          <w:sz w:val="23"/>
        </w:rPr>
        <w:t>for</w:t>
      </w:r>
      <w:r>
        <w:rPr>
          <w:spacing w:val="-7"/>
          <w:sz w:val="23"/>
        </w:rPr>
        <w:t xml:space="preserve"> </w:t>
      </w:r>
      <w:r>
        <w:rPr>
          <w:sz w:val="23"/>
        </w:rPr>
        <w:t>in</w:t>
      </w:r>
      <w:r>
        <w:rPr>
          <w:spacing w:val="-7"/>
          <w:sz w:val="23"/>
        </w:rPr>
        <w:t xml:space="preserve"> </w:t>
      </w:r>
      <w:r>
        <w:rPr>
          <w:sz w:val="23"/>
        </w:rPr>
        <w:t>the</w:t>
      </w:r>
      <w:r>
        <w:rPr>
          <w:spacing w:val="-9"/>
          <w:sz w:val="23"/>
        </w:rPr>
        <w:t xml:space="preserve"> </w:t>
      </w:r>
      <w:r>
        <w:rPr>
          <w:sz w:val="23"/>
        </w:rPr>
        <w:t>Invitation for Bids. It is suggested that the Bid Officer give a warning that the Bid Receipt Deadline is near</w:t>
      </w:r>
      <w:r>
        <w:rPr>
          <w:spacing w:val="-1"/>
          <w:sz w:val="23"/>
        </w:rPr>
        <w:t xml:space="preserve"> </w:t>
      </w:r>
      <w:r>
        <w:rPr>
          <w:sz w:val="23"/>
        </w:rPr>
        <w:t>such</w:t>
      </w:r>
      <w:r>
        <w:rPr>
          <w:spacing w:val="-4"/>
          <w:sz w:val="23"/>
        </w:rPr>
        <w:t xml:space="preserve"> </w:t>
      </w:r>
      <w:r>
        <w:rPr>
          <w:sz w:val="23"/>
        </w:rPr>
        <w:t>as</w:t>
      </w:r>
      <w:r>
        <w:rPr>
          <w:spacing w:val="-2"/>
          <w:sz w:val="23"/>
        </w:rPr>
        <w:t xml:space="preserve"> </w:t>
      </w:r>
      <w:r>
        <w:rPr>
          <w:sz w:val="23"/>
        </w:rPr>
        <w:t>“</w:t>
      </w:r>
      <w:r>
        <w:rPr>
          <w:b/>
          <w:sz w:val="23"/>
        </w:rPr>
        <w:t>The time is</w:t>
      </w:r>
      <w:r>
        <w:rPr>
          <w:b/>
          <w:spacing w:val="-5"/>
          <w:sz w:val="23"/>
        </w:rPr>
        <w:t xml:space="preserve"> </w:t>
      </w:r>
      <w:r>
        <w:rPr>
          <w:b/>
          <w:sz w:val="23"/>
        </w:rPr>
        <w:t>now 1:55</w:t>
      </w:r>
      <w:r>
        <w:rPr>
          <w:b/>
          <w:spacing w:val="-1"/>
          <w:sz w:val="23"/>
        </w:rPr>
        <w:t xml:space="preserve"> </w:t>
      </w:r>
      <w:r>
        <w:rPr>
          <w:b/>
          <w:sz w:val="23"/>
        </w:rPr>
        <w:t>and</w:t>
      </w:r>
      <w:r>
        <w:rPr>
          <w:b/>
          <w:spacing w:val="-2"/>
          <w:sz w:val="23"/>
        </w:rPr>
        <w:t xml:space="preserve"> </w:t>
      </w:r>
      <w:r>
        <w:rPr>
          <w:b/>
          <w:sz w:val="23"/>
        </w:rPr>
        <w:t>all</w:t>
      </w:r>
      <w:r>
        <w:rPr>
          <w:b/>
          <w:spacing w:val="-1"/>
          <w:sz w:val="23"/>
        </w:rPr>
        <w:t xml:space="preserve"> </w:t>
      </w:r>
      <w:r>
        <w:rPr>
          <w:b/>
          <w:sz w:val="23"/>
        </w:rPr>
        <w:t>Bids</w:t>
      </w:r>
      <w:r>
        <w:rPr>
          <w:b/>
          <w:spacing w:val="-2"/>
          <w:sz w:val="23"/>
        </w:rPr>
        <w:t xml:space="preserve"> </w:t>
      </w:r>
      <w:r>
        <w:rPr>
          <w:b/>
          <w:sz w:val="23"/>
        </w:rPr>
        <w:t>must</w:t>
      </w:r>
      <w:r>
        <w:rPr>
          <w:b/>
          <w:spacing w:val="-1"/>
          <w:sz w:val="23"/>
        </w:rPr>
        <w:t xml:space="preserve"> </w:t>
      </w:r>
      <w:r>
        <w:rPr>
          <w:b/>
          <w:sz w:val="23"/>
        </w:rPr>
        <w:t>be receive</w:t>
      </w:r>
      <w:r w:rsidR="00F96A9B">
        <w:rPr>
          <w:b/>
          <w:sz w:val="23"/>
        </w:rPr>
        <w:t>d</w:t>
      </w:r>
      <w:r>
        <w:rPr>
          <w:b/>
          <w:spacing w:val="-3"/>
          <w:sz w:val="23"/>
        </w:rPr>
        <w:t xml:space="preserve"> </w:t>
      </w:r>
      <w:r>
        <w:rPr>
          <w:b/>
          <w:sz w:val="23"/>
        </w:rPr>
        <w:t>by</w:t>
      </w:r>
      <w:r>
        <w:rPr>
          <w:b/>
          <w:spacing w:val="-1"/>
          <w:sz w:val="23"/>
        </w:rPr>
        <w:t xml:space="preserve"> </w:t>
      </w:r>
      <w:r>
        <w:rPr>
          <w:b/>
          <w:sz w:val="23"/>
        </w:rPr>
        <w:t>2:00</w:t>
      </w:r>
      <w:r>
        <w:rPr>
          <w:b/>
          <w:spacing w:val="-25"/>
          <w:sz w:val="23"/>
        </w:rPr>
        <w:t xml:space="preserve"> </w:t>
      </w:r>
      <w:r>
        <w:rPr>
          <w:b/>
          <w:sz w:val="23"/>
        </w:rPr>
        <w:t>p.m.”</w:t>
      </w:r>
    </w:p>
    <w:p w14:paraId="54E74233" w14:textId="77777777" w:rsidR="00BD63E6" w:rsidRDefault="00BD63E6">
      <w:pPr>
        <w:pStyle w:val="BodyText"/>
        <w:spacing w:before="10"/>
        <w:rPr>
          <w:b/>
          <w:sz w:val="22"/>
        </w:rPr>
      </w:pPr>
    </w:p>
    <w:p w14:paraId="46E38EB2" w14:textId="77777777" w:rsidR="00BD63E6" w:rsidRDefault="00D94B7A">
      <w:pPr>
        <w:spacing w:line="242" w:lineRule="auto"/>
        <w:ind w:left="880" w:right="169"/>
        <w:jc w:val="both"/>
        <w:rPr>
          <w:b/>
          <w:sz w:val="23"/>
        </w:rPr>
      </w:pPr>
      <w:r>
        <w:rPr>
          <w:sz w:val="23"/>
        </w:rPr>
        <w:t>The Bid Officer shall be responsible for deciding when the Bid Receipt Deadline has arrived and</w:t>
      </w:r>
      <w:r>
        <w:rPr>
          <w:spacing w:val="-11"/>
          <w:sz w:val="23"/>
        </w:rPr>
        <w:t xml:space="preserve"> </w:t>
      </w:r>
      <w:r>
        <w:rPr>
          <w:sz w:val="23"/>
        </w:rPr>
        <w:t>shall</w:t>
      </w:r>
      <w:r>
        <w:rPr>
          <w:spacing w:val="-13"/>
          <w:sz w:val="23"/>
        </w:rPr>
        <w:t xml:space="preserve"> </w:t>
      </w:r>
      <w:r>
        <w:rPr>
          <w:sz w:val="23"/>
        </w:rPr>
        <w:t>announce</w:t>
      </w:r>
      <w:r>
        <w:rPr>
          <w:spacing w:val="-10"/>
          <w:sz w:val="23"/>
        </w:rPr>
        <w:t xml:space="preserve"> </w:t>
      </w:r>
      <w:r>
        <w:rPr>
          <w:b/>
          <w:sz w:val="23"/>
        </w:rPr>
        <w:t>“The</w:t>
      </w:r>
      <w:r>
        <w:rPr>
          <w:b/>
          <w:spacing w:val="-10"/>
          <w:sz w:val="23"/>
        </w:rPr>
        <w:t xml:space="preserve"> </w:t>
      </w:r>
      <w:r>
        <w:rPr>
          <w:b/>
          <w:sz w:val="23"/>
        </w:rPr>
        <w:t>2</w:t>
      </w:r>
      <w:r>
        <w:rPr>
          <w:b/>
          <w:spacing w:val="-13"/>
          <w:sz w:val="23"/>
        </w:rPr>
        <w:t xml:space="preserve"> </w:t>
      </w:r>
      <w:r>
        <w:rPr>
          <w:b/>
          <w:sz w:val="23"/>
        </w:rPr>
        <w:t>PM</w:t>
      </w:r>
      <w:r>
        <w:rPr>
          <w:b/>
          <w:spacing w:val="-10"/>
          <w:sz w:val="23"/>
        </w:rPr>
        <w:t xml:space="preserve"> </w:t>
      </w:r>
      <w:r>
        <w:rPr>
          <w:b/>
          <w:sz w:val="23"/>
        </w:rPr>
        <w:t>Deadline</w:t>
      </w:r>
      <w:r>
        <w:rPr>
          <w:b/>
          <w:spacing w:val="-10"/>
          <w:sz w:val="23"/>
        </w:rPr>
        <w:t xml:space="preserve"> </w:t>
      </w:r>
      <w:r>
        <w:rPr>
          <w:b/>
          <w:sz w:val="23"/>
        </w:rPr>
        <w:t>has</w:t>
      </w:r>
      <w:r>
        <w:rPr>
          <w:b/>
          <w:spacing w:val="-12"/>
          <w:sz w:val="23"/>
        </w:rPr>
        <w:t xml:space="preserve"> </w:t>
      </w:r>
      <w:r>
        <w:rPr>
          <w:b/>
          <w:sz w:val="23"/>
        </w:rPr>
        <w:t>arrived.</w:t>
      </w:r>
      <w:r>
        <w:rPr>
          <w:b/>
          <w:spacing w:val="-11"/>
          <w:sz w:val="23"/>
        </w:rPr>
        <w:t xml:space="preserve"> </w:t>
      </w:r>
      <w:r>
        <w:rPr>
          <w:b/>
          <w:sz w:val="23"/>
        </w:rPr>
        <w:t>All</w:t>
      </w:r>
      <w:r>
        <w:rPr>
          <w:b/>
          <w:spacing w:val="-10"/>
          <w:sz w:val="23"/>
        </w:rPr>
        <w:t xml:space="preserve"> </w:t>
      </w:r>
      <w:r>
        <w:rPr>
          <w:b/>
          <w:sz w:val="23"/>
        </w:rPr>
        <w:t>Bids</w:t>
      </w:r>
      <w:r>
        <w:rPr>
          <w:b/>
          <w:spacing w:val="-12"/>
          <w:sz w:val="23"/>
        </w:rPr>
        <w:t xml:space="preserve"> </w:t>
      </w:r>
      <w:r>
        <w:rPr>
          <w:b/>
          <w:sz w:val="23"/>
        </w:rPr>
        <w:t>and</w:t>
      </w:r>
      <w:r>
        <w:rPr>
          <w:b/>
          <w:spacing w:val="-10"/>
          <w:sz w:val="23"/>
        </w:rPr>
        <w:t xml:space="preserve"> </w:t>
      </w:r>
      <w:r>
        <w:rPr>
          <w:b/>
          <w:sz w:val="23"/>
        </w:rPr>
        <w:t>Bid</w:t>
      </w:r>
      <w:r>
        <w:rPr>
          <w:b/>
          <w:spacing w:val="-12"/>
          <w:sz w:val="23"/>
        </w:rPr>
        <w:t xml:space="preserve"> </w:t>
      </w:r>
      <w:r>
        <w:rPr>
          <w:b/>
          <w:sz w:val="23"/>
        </w:rPr>
        <w:t>modifications</w:t>
      </w:r>
      <w:r>
        <w:rPr>
          <w:b/>
          <w:spacing w:val="-12"/>
          <w:sz w:val="23"/>
        </w:rPr>
        <w:t xml:space="preserve"> </w:t>
      </w:r>
      <w:r>
        <w:rPr>
          <w:b/>
          <w:sz w:val="23"/>
        </w:rPr>
        <w:t>in</w:t>
      </w:r>
      <w:r>
        <w:rPr>
          <w:b/>
          <w:spacing w:val="-12"/>
          <w:sz w:val="23"/>
        </w:rPr>
        <w:t xml:space="preserve"> </w:t>
      </w:r>
      <w:r>
        <w:rPr>
          <w:b/>
          <w:sz w:val="23"/>
        </w:rPr>
        <w:t>our possession</w:t>
      </w:r>
      <w:r>
        <w:rPr>
          <w:b/>
          <w:spacing w:val="-7"/>
          <w:sz w:val="23"/>
        </w:rPr>
        <w:t xml:space="preserve"> </w:t>
      </w:r>
      <w:r>
        <w:rPr>
          <w:b/>
          <w:sz w:val="23"/>
        </w:rPr>
        <w:t>at</w:t>
      </w:r>
      <w:r>
        <w:rPr>
          <w:b/>
          <w:spacing w:val="-6"/>
          <w:sz w:val="23"/>
        </w:rPr>
        <w:t xml:space="preserve"> </w:t>
      </w:r>
      <w:r>
        <w:rPr>
          <w:b/>
          <w:sz w:val="23"/>
        </w:rPr>
        <w:t>this</w:t>
      </w:r>
      <w:r>
        <w:rPr>
          <w:b/>
          <w:spacing w:val="-7"/>
          <w:sz w:val="23"/>
        </w:rPr>
        <w:t xml:space="preserve"> </w:t>
      </w:r>
      <w:r>
        <w:rPr>
          <w:b/>
          <w:sz w:val="23"/>
        </w:rPr>
        <w:t>time</w:t>
      </w:r>
      <w:r>
        <w:rPr>
          <w:b/>
          <w:spacing w:val="-5"/>
          <w:sz w:val="23"/>
        </w:rPr>
        <w:t xml:space="preserve"> </w:t>
      </w:r>
      <w:r>
        <w:rPr>
          <w:b/>
          <w:sz w:val="23"/>
        </w:rPr>
        <w:t>are</w:t>
      </w:r>
      <w:r>
        <w:rPr>
          <w:b/>
          <w:spacing w:val="-5"/>
          <w:sz w:val="23"/>
        </w:rPr>
        <w:t xml:space="preserve"> </w:t>
      </w:r>
      <w:r>
        <w:rPr>
          <w:b/>
          <w:sz w:val="23"/>
        </w:rPr>
        <w:t>deemed</w:t>
      </w:r>
      <w:r>
        <w:rPr>
          <w:b/>
          <w:spacing w:val="-7"/>
          <w:sz w:val="23"/>
        </w:rPr>
        <w:t xml:space="preserve"> </w:t>
      </w:r>
      <w:r>
        <w:rPr>
          <w:b/>
          <w:sz w:val="23"/>
        </w:rPr>
        <w:t>to</w:t>
      </w:r>
      <w:r>
        <w:rPr>
          <w:b/>
          <w:spacing w:val="-6"/>
          <w:sz w:val="23"/>
        </w:rPr>
        <w:t xml:space="preserve"> </w:t>
      </w:r>
      <w:r>
        <w:rPr>
          <w:b/>
          <w:sz w:val="23"/>
        </w:rPr>
        <w:t>be</w:t>
      </w:r>
      <w:r>
        <w:rPr>
          <w:b/>
          <w:spacing w:val="-5"/>
          <w:sz w:val="23"/>
        </w:rPr>
        <w:t xml:space="preserve"> </w:t>
      </w:r>
      <w:r>
        <w:rPr>
          <w:b/>
          <w:sz w:val="23"/>
        </w:rPr>
        <w:t>timely.</w:t>
      </w:r>
      <w:r>
        <w:rPr>
          <w:b/>
          <w:spacing w:val="-6"/>
          <w:sz w:val="23"/>
        </w:rPr>
        <w:t xml:space="preserve"> </w:t>
      </w:r>
      <w:r>
        <w:rPr>
          <w:b/>
          <w:sz w:val="23"/>
        </w:rPr>
        <w:t>No</w:t>
      </w:r>
      <w:r>
        <w:rPr>
          <w:b/>
          <w:spacing w:val="-6"/>
          <w:sz w:val="23"/>
        </w:rPr>
        <w:t xml:space="preserve"> </w:t>
      </w:r>
      <w:r>
        <w:rPr>
          <w:b/>
          <w:sz w:val="23"/>
        </w:rPr>
        <w:t>further</w:t>
      </w:r>
      <w:r>
        <w:rPr>
          <w:b/>
          <w:spacing w:val="-5"/>
          <w:sz w:val="23"/>
        </w:rPr>
        <w:t xml:space="preserve"> </w:t>
      </w:r>
      <w:r>
        <w:rPr>
          <w:b/>
          <w:sz w:val="23"/>
        </w:rPr>
        <w:t>Bids</w:t>
      </w:r>
      <w:r>
        <w:rPr>
          <w:b/>
          <w:spacing w:val="-7"/>
          <w:sz w:val="23"/>
        </w:rPr>
        <w:t xml:space="preserve"> </w:t>
      </w:r>
      <w:r>
        <w:rPr>
          <w:b/>
          <w:sz w:val="23"/>
        </w:rPr>
        <w:t>or</w:t>
      </w:r>
      <w:r>
        <w:rPr>
          <w:b/>
          <w:spacing w:val="-5"/>
          <w:sz w:val="23"/>
        </w:rPr>
        <w:t xml:space="preserve"> </w:t>
      </w:r>
      <w:r>
        <w:rPr>
          <w:b/>
          <w:sz w:val="23"/>
        </w:rPr>
        <w:t>Bid</w:t>
      </w:r>
      <w:r>
        <w:rPr>
          <w:b/>
          <w:spacing w:val="-7"/>
          <w:sz w:val="23"/>
        </w:rPr>
        <w:t xml:space="preserve"> </w:t>
      </w:r>
      <w:r>
        <w:rPr>
          <w:b/>
          <w:sz w:val="23"/>
        </w:rPr>
        <w:t>modifications</w:t>
      </w:r>
      <w:r>
        <w:rPr>
          <w:b/>
          <w:spacing w:val="-7"/>
          <w:sz w:val="23"/>
        </w:rPr>
        <w:t xml:space="preserve"> </w:t>
      </w:r>
      <w:r>
        <w:rPr>
          <w:b/>
          <w:sz w:val="23"/>
        </w:rPr>
        <w:t>will be</w:t>
      </w:r>
      <w:r>
        <w:rPr>
          <w:b/>
          <w:spacing w:val="-15"/>
          <w:sz w:val="23"/>
        </w:rPr>
        <w:t xml:space="preserve"> </w:t>
      </w:r>
      <w:r>
        <w:rPr>
          <w:b/>
          <w:sz w:val="23"/>
        </w:rPr>
        <w:t>accepted.</w:t>
      </w:r>
    </w:p>
    <w:p w14:paraId="22E61949" w14:textId="77777777" w:rsidR="00BD63E6" w:rsidRDefault="00BD63E6">
      <w:pPr>
        <w:pStyle w:val="BodyText"/>
        <w:spacing w:before="6"/>
        <w:rPr>
          <w:b/>
          <w:sz w:val="21"/>
        </w:rPr>
      </w:pPr>
    </w:p>
    <w:p w14:paraId="7064B818" w14:textId="77777777" w:rsidR="00BD63E6" w:rsidRDefault="00D94B7A" w:rsidP="0013587C">
      <w:pPr>
        <w:pStyle w:val="ListParagraph"/>
        <w:numPr>
          <w:ilvl w:val="0"/>
          <w:numId w:val="34"/>
        </w:numPr>
        <w:tabs>
          <w:tab w:val="left" w:pos="880"/>
        </w:tabs>
        <w:spacing w:before="1"/>
        <w:ind w:right="167"/>
        <w:jc w:val="both"/>
        <w:rPr>
          <w:sz w:val="23"/>
        </w:rPr>
      </w:pPr>
      <w:r>
        <w:rPr>
          <w:sz w:val="23"/>
        </w:rPr>
        <w:t>When multiple Bids are delivered just prior to the Bid receipt deadline, the Bid Officer shall accept the Bids up to the deadline without taking time to note the time on each Bid. After announcing</w:t>
      </w:r>
      <w:r>
        <w:rPr>
          <w:spacing w:val="-12"/>
          <w:sz w:val="23"/>
        </w:rPr>
        <w:t xml:space="preserve"> </w:t>
      </w:r>
      <w:r>
        <w:rPr>
          <w:sz w:val="23"/>
        </w:rPr>
        <w:t>that</w:t>
      </w:r>
      <w:r>
        <w:rPr>
          <w:spacing w:val="-9"/>
          <w:sz w:val="23"/>
        </w:rPr>
        <w:t xml:space="preserve"> </w:t>
      </w:r>
      <w:r>
        <w:rPr>
          <w:sz w:val="23"/>
        </w:rPr>
        <w:t>the</w:t>
      </w:r>
      <w:r>
        <w:rPr>
          <w:spacing w:val="-9"/>
          <w:sz w:val="23"/>
        </w:rPr>
        <w:t xml:space="preserve"> </w:t>
      </w:r>
      <w:r>
        <w:rPr>
          <w:sz w:val="23"/>
        </w:rPr>
        <w:t>deadline</w:t>
      </w:r>
      <w:r>
        <w:rPr>
          <w:spacing w:val="-9"/>
          <w:sz w:val="23"/>
        </w:rPr>
        <w:t xml:space="preserve"> </w:t>
      </w:r>
      <w:r>
        <w:rPr>
          <w:sz w:val="23"/>
        </w:rPr>
        <w:t>has</w:t>
      </w:r>
      <w:r>
        <w:rPr>
          <w:spacing w:val="-10"/>
          <w:sz w:val="23"/>
        </w:rPr>
        <w:t xml:space="preserve"> </w:t>
      </w:r>
      <w:r>
        <w:rPr>
          <w:sz w:val="23"/>
        </w:rPr>
        <w:t>arrived,</w:t>
      </w:r>
      <w:r>
        <w:rPr>
          <w:spacing w:val="-10"/>
          <w:sz w:val="23"/>
        </w:rPr>
        <w:t xml:space="preserve"> </w:t>
      </w:r>
      <w:r>
        <w:rPr>
          <w:sz w:val="23"/>
        </w:rPr>
        <w:t>the</w:t>
      </w:r>
      <w:r>
        <w:rPr>
          <w:spacing w:val="-9"/>
          <w:sz w:val="23"/>
        </w:rPr>
        <w:t xml:space="preserve"> </w:t>
      </w:r>
      <w:r>
        <w:rPr>
          <w:sz w:val="23"/>
        </w:rPr>
        <w:t>Bid</w:t>
      </w:r>
      <w:r>
        <w:rPr>
          <w:spacing w:val="-10"/>
          <w:sz w:val="23"/>
        </w:rPr>
        <w:t xml:space="preserve"> </w:t>
      </w:r>
      <w:r>
        <w:rPr>
          <w:sz w:val="23"/>
        </w:rPr>
        <w:t>Officer</w:t>
      </w:r>
      <w:r>
        <w:rPr>
          <w:spacing w:val="-10"/>
          <w:sz w:val="23"/>
        </w:rPr>
        <w:t xml:space="preserve"> </w:t>
      </w:r>
      <w:r>
        <w:rPr>
          <w:sz w:val="23"/>
        </w:rPr>
        <w:t>or</w:t>
      </w:r>
      <w:r>
        <w:rPr>
          <w:spacing w:val="-12"/>
          <w:sz w:val="23"/>
        </w:rPr>
        <w:t xml:space="preserve"> </w:t>
      </w:r>
      <w:r>
        <w:rPr>
          <w:sz w:val="23"/>
        </w:rPr>
        <w:t>assistant</w:t>
      </w:r>
      <w:r>
        <w:rPr>
          <w:spacing w:val="-9"/>
          <w:sz w:val="23"/>
        </w:rPr>
        <w:t xml:space="preserve"> </w:t>
      </w:r>
      <w:r>
        <w:rPr>
          <w:sz w:val="23"/>
        </w:rPr>
        <w:t>should</w:t>
      </w:r>
      <w:r>
        <w:rPr>
          <w:spacing w:val="-10"/>
          <w:sz w:val="23"/>
        </w:rPr>
        <w:t xml:space="preserve"> </w:t>
      </w:r>
      <w:r>
        <w:rPr>
          <w:sz w:val="23"/>
        </w:rPr>
        <w:t>note</w:t>
      </w:r>
      <w:r>
        <w:rPr>
          <w:spacing w:val="-9"/>
          <w:sz w:val="23"/>
        </w:rPr>
        <w:t xml:space="preserve"> </w:t>
      </w:r>
      <w:r>
        <w:rPr>
          <w:sz w:val="23"/>
        </w:rPr>
        <w:t>on</w:t>
      </w:r>
      <w:r>
        <w:rPr>
          <w:spacing w:val="-10"/>
          <w:sz w:val="23"/>
        </w:rPr>
        <w:t xml:space="preserve"> </w:t>
      </w:r>
      <w:r>
        <w:rPr>
          <w:sz w:val="23"/>
        </w:rPr>
        <w:t>those</w:t>
      </w:r>
      <w:r>
        <w:rPr>
          <w:spacing w:val="-9"/>
          <w:sz w:val="23"/>
        </w:rPr>
        <w:t xml:space="preserve"> </w:t>
      </w:r>
      <w:r>
        <w:rPr>
          <w:sz w:val="23"/>
        </w:rPr>
        <w:t>Bids which</w:t>
      </w:r>
      <w:r>
        <w:rPr>
          <w:spacing w:val="-5"/>
          <w:sz w:val="23"/>
        </w:rPr>
        <w:t xml:space="preserve"> </w:t>
      </w:r>
      <w:r>
        <w:rPr>
          <w:sz w:val="23"/>
        </w:rPr>
        <w:t>were</w:t>
      </w:r>
      <w:r>
        <w:rPr>
          <w:spacing w:val="-4"/>
          <w:sz w:val="23"/>
        </w:rPr>
        <w:t xml:space="preserve"> </w:t>
      </w:r>
      <w:r>
        <w:rPr>
          <w:sz w:val="23"/>
        </w:rPr>
        <w:t>timely,</w:t>
      </w:r>
      <w:r>
        <w:rPr>
          <w:spacing w:val="-5"/>
          <w:sz w:val="23"/>
        </w:rPr>
        <w:t xml:space="preserve"> </w:t>
      </w:r>
      <w:r>
        <w:rPr>
          <w:sz w:val="23"/>
        </w:rPr>
        <w:t>but</w:t>
      </w:r>
      <w:r>
        <w:rPr>
          <w:spacing w:val="-4"/>
          <w:sz w:val="23"/>
        </w:rPr>
        <w:t xml:space="preserve"> </w:t>
      </w:r>
      <w:r>
        <w:rPr>
          <w:sz w:val="23"/>
        </w:rPr>
        <w:t>not</w:t>
      </w:r>
      <w:r>
        <w:rPr>
          <w:spacing w:val="-4"/>
          <w:sz w:val="23"/>
        </w:rPr>
        <w:t xml:space="preserve"> </w:t>
      </w:r>
      <w:r>
        <w:rPr>
          <w:sz w:val="23"/>
        </w:rPr>
        <w:t>stamped</w:t>
      </w:r>
      <w:r>
        <w:rPr>
          <w:spacing w:val="-7"/>
          <w:sz w:val="23"/>
        </w:rPr>
        <w:t xml:space="preserve"> </w:t>
      </w:r>
      <w:r>
        <w:rPr>
          <w:sz w:val="23"/>
        </w:rPr>
        <w:t>that</w:t>
      </w:r>
      <w:r>
        <w:rPr>
          <w:spacing w:val="-6"/>
          <w:sz w:val="23"/>
        </w:rPr>
        <w:t xml:space="preserve"> </w:t>
      </w:r>
      <w:r>
        <w:rPr>
          <w:sz w:val="23"/>
        </w:rPr>
        <w:t>the</w:t>
      </w:r>
      <w:r>
        <w:rPr>
          <w:spacing w:val="-6"/>
          <w:sz w:val="23"/>
        </w:rPr>
        <w:t xml:space="preserve"> </w:t>
      </w:r>
      <w:r>
        <w:rPr>
          <w:sz w:val="23"/>
        </w:rPr>
        <w:t>Bids</w:t>
      </w:r>
      <w:r>
        <w:rPr>
          <w:spacing w:val="-6"/>
          <w:sz w:val="23"/>
        </w:rPr>
        <w:t xml:space="preserve"> </w:t>
      </w:r>
      <w:r>
        <w:rPr>
          <w:sz w:val="23"/>
        </w:rPr>
        <w:t>were</w:t>
      </w:r>
      <w:r>
        <w:rPr>
          <w:spacing w:val="-4"/>
          <w:sz w:val="23"/>
        </w:rPr>
        <w:t xml:space="preserve"> </w:t>
      </w:r>
      <w:r>
        <w:rPr>
          <w:sz w:val="23"/>
        </w:rPr>
        <w:t>received</w:t>
      </w:r>
      <w:r>
        <w:rPr>
          <w:spacing w:val="-5"/>
          <w:sz w:val="23"/>
        </w:rPr>
        <w:t xml:space="preserve"> </w:t>
      </w:r>
      <w:r>
        <w:rPr>
          <w:sz w:val="23"/>
        </w:rPr>
        <w:t>prior</w:t>
      </w:r>
      <w:r>
        <w:rPr>
          <w:spacing w:val="-5"/>
          <w:sz w:val="23"/>
        </w:rPr>
        <w:t xml:space="preserve"> </w:t>
      </w:r>
      <w:r>
        <w:rPr>
          <w:sz w:val="23"/>
        </w:rPr>
        <w:t>to</w:t>
      </w:r>
      <w:r>
        <w:rPr>
          <w:spacing w:val="-7"/>
          <w:sz w:val="23"/>
        </w:rPr>
        <w:t xml:space="preserve"> </w:t>
      </w:r>
      <w:r>
        <w:rPr>
          <w:sz w:val="23"/>
        </w:rPr>
        <w:t>the</w:t>
      </w:r>
      <w:r>
        <w:rPr>
          <w:spacing w:val="-6"/>
          <w:sz w:val="23"/>
        </w:rPr>
        <w:t xml:space="preserve"> </w:t>
      </w:r>
      <w:r>
        <w:rPr>
          <w:sz w:val="23"/>
        </w:rPr>
        <w:t>2:00</w:t>
      </w:r>
      <w:r>
        <w:rPr>
          <w:spacing w:val="-5"/>
          <w:sz w:val="23"/>
        </w:rPr>
        <w:t xml:space="preserve"> </w:t>
      </w:r>
      <w:r>
        <w:rPr>
          <w:sz w:val="23"/>
        </w:rPr>
        <w:t>PM</w:t>
      </w:r>
      <w:r>
        <w:rPr>
          <w:spacing w:val="-6"/>
          <w:sz w:val="23"/>
        </w:rPr>
        <w:t xml:space="preserve"> </w:t>
      </w:r>
      <w:r>
        <w:rPr>
          <w:sz w:val="23"/>
        </w:rPr>
        <w:t>deadline.</w:t>
      </w:r>
    </w:p>
    <w:p w14:paraId="62F761DC" w14:textId="77777777" w:rsidR="00BD63E6" w:rsidRDefault="00BD63E6">
      <w:pPr>
        <w:pStyle w:val="BodyText"/>
        <w:spacing w:before="10"/>
        <w:rPr>
          <w:sz w:val="22"/>
        </w:rPr>
      </w:pPr>
    </w:p>
    <w:p w14:paraId="4772198D" w14:textId="627796C6" w:rsidR="00BD63E6" w:rsidRDefault="00D94B7A" w:rsidP="0013587C">
      <w:pPr>
        <w:pStyle w:val="ListParagraph"/>
        <w:numPr>
          <w:ilvl w:val="0"/>
          <w:numId w:val="34"/>
        </w:numPr>
        <w:tabs>
          <w:tab w:val="left" w:pos="880"/>
        </w:tabs>
        <w:ind w:right="170"/>
        <w:jc w:val="both"/>
        <w:rPr>
          <w:sz w:val="23"/>
        </w:rPr>
      </w:pPr>
      <w:r>
        <w:rPr>
          <w:sz w:val="23"/>
        </w:rPr>
        <w:t>If</w:t>
      </w:r>
      <w:r>
        <w:rPr>
          <w:spacing w:val="-11"/>
          <w:sz w:val="23"/>
        </w:rPr>
        <w:t xml:space="preserve"> </w:t>
      </w:r>
      <w:r>
        <w:rPr>
          <w:sz w:val="23"/>
        </w:rPr>
        <w:t>a</w:t>
      </w:r>
      <w:r>
        <w:rPr>
          <w:spacing w:val="-8"/>
          <w:sz w:val="23"/>
        </w:rPr>
        <w:t xml:space="preserve"> </w:t>
      </w:r>
      <w:r>
        <w:rPr>
          <w:sz w:val="23"/>
        </w:rPr>
        <w:t>Bidder</w:t>
      </w:r>
      <w:r>
        <w:rPr>
          <w:spacing w:val="-9"/>
          <w:sz w:val="23"/>
        </w:rPr>
        <w:t xml:space="preserve"> </w:t>
      </w:r>
      <w:r>
        <w:rPr>
          <w:sz w:val="23"/>
        </w:rPr>
        <w:t>wishes</w:t>
      </w:r>
      <w:r>
        <w:rPr>
          <w:spacing w:val="-9"/>
          <w:sz w:val="23"/>
        </w:rPr>
        <w:t xml:space="preserve"> </w:t>
      </w:r>
      <w:r>
        <w:rPr>
          <w:sz w:val="23"/>
        </w:rPr>
        <w:t>to</w:t>
      </w:r>
      <w:r>
        <w:rPr>
          <w:spacing w:val="-9"/>
          <w:sz w:val="23"/>
        </w:rPr>
        <w:t xml:space="preserve"> </w:t>
      </w:r>
      <w:r>
        <w:rPr>
          <w:sz w:val="23"/>
        </w:rPr>
        <w:t>change</w:t>
      </w:r>
      <w:r>
        <w:rPr>
          <w:spacing w:val="-8"/>
          <w:sz w:val="23"/>
        </w:rPr>
        <w:t xml:space="preserve"> </w:t>
      </w:r>
      <w:r>
        <w:rPr>
          <w:sz w:val="23"/>
        </w:rPr>
        <w:t>the</w:t>
      </w:r>
      <w:r>
        <w:rPr>
          <w:spacing w:val="-8"/>
          <w:sz w:val="23"/>
        </w:rPr>
        <w:t xml:space="preserve"> </w:t>
      </w:r>
      <w:r>
        <w:rPr>
          <w:sz w:val="23"/>
        </w:rPr>
        <w:t>amount</w:t>
      </w:r>
      <w:r>
        <w:rPr>
          <w:spacing w:val="-8"/>
          <w:sz w:val="23"/>
        </w:rPr>
        <w:t xml:space="preserve"> </w:t>
      </w:r>
      <w:r>
        <w:rPr>
          <w:sz w:val="23"/>
        </w:rPr>
        <w:t>of</w:t>
      </w:r>
      <w:r>
        <w:rPr>
          <w:spacing w:val="-11"/>
          <w:sz w:val="23"/>
        </w:rPr>
        <w:t xml:space="preserve"> </w:t>
      </w:r>
      <w:r>
        <w:rPr>
          <w:sz w:val="23"/>
        </w:rPr>
        <w:t>his</w:t>
      </w:r>
      <w:r>
        <w:rPr>
          <w:spacing w:val="-9"/>
          <w:sz w:val="23"/>
        </w:rPr>
        <w:t xml:space="preserve"> </w:t>
      </w:r>
      <w:r>
        <w:rPr>
          <w:sz w:val="23"/>
        </w:rPr>
        <w:t>Bid,</w:t>
      </w:r>
      <w:r>
        <w:rPr>
          <w:spacing w:val="-9"/>
          <w:sz w:val="23"/>
        </w:rPr>
        <w:t xml:space="preserve"> </w:t>
      </w:r>
      <w:r>
        <w:rPr>
          <w:sz w:val="23"/>
        </w:rPr>
        <w:t>such</w:t>
      </w:r>
      <w:r>
        <w:rPr>
          <w:spacing w:val="-9"/>
          <w:sz w:val="23"/>
        </w:rPr>
        <w:t xml:space="preserve"> </w:t>
      </w:r>
      <w:r>
        <w:rPr>
          <w:sz w:val="23"/>
        </w:rPr>
        <w:t>change</w:t>
      </w:r>
      <w:r>
        <w:rPr>
          <w:spacing w:val="-8"/>
          <w:sz w:val="23"/>
        </w:rPr>
        <w:t xml:space="preserve"> </w:t>
      </w:r>
      <w:r>
        <w:rPr>
          <w:sz w:val="23"/>
        </w:rPr>
        <w:t>must</w:t>
      </w:r>
      <w:r>
        <w:rPr>
          <w:spacing w:val="-8"/>
          <w:sz w:val="23"/>
        </w:rPr>
        <w:t xml:space="preserve"> </w:t>
      </w:r>
      <w:r>
        <w:rPr>
          <w:sz w:val="23"/>
        </w:rPr>
        <w:t>be</w:t>
      </w:r>
      <w:r>
        <w:rPr>
          <w:spacing w:val="-8"/>
          <w:sz w:val="23"/>
        </w:rPr>
        <w:t xml:space="preserve"> </w:t>
      </w:r>
      <w:r>
        <w:rPr>
          <w:sz w:val="23"/>
        </w:rPr>
        <w:t>received</w:t>
      </w:r>
      <w:r>
        <w:rPr>
          <w:spacing w:val="-9"/>
          <w:sz w:val="23"/>
        </w:rPr>
        <w:t xml:space="preserve"> </w:t>
      </w:r>
      <w:r>
        <w:rPr>
          <w:sz w:val="23"/>
        </w:rPr>
        <w:t>by</w:t>
      </w:r>
      <w:r>
        <w:rPr>
          <w:spacing w:val="-11"/>
          <w:sz w:val="23"/>
        </w:rPr>
        <w:t xml:space="preserve"> </w:t>
      </w:r>
      <w:r>
        <w:rPr>
          <w:sz w:val="23"/>
        </w:rPr>
        <w:t>fax,</w:t>
      </w:r>
      <w:r>
        <w:rPr>
          <w:spacing w:val="-9"/>
          <w:sz w:val="23"/>
        </w:rPr>
        <w:t xml:space="preserve"> </w:t>
      </w:r>
      <w:r>
        <w:rPr>
          <w:sz w:val="23"/>
        </w:rPr>
        <w:t>letter or written on the outside of the Bid envelope before the time set for receipt of Bids. Methods for modifying the Bids are further described in the Instructions to Bidders, HECO-7a.</w:t>
      </w:r>
    </w:p>
    <w:p w14:paraId="7F4B0DE3" w14:textId="77777777" w:rsidR="00BD63E6" w:rsidRDefault="00BD63E6">
      <w:pPr>
        <w:pStyle w:val="BodyText"/>
        <w:spacing w:before="9"/>
        <w:rPr>
          <w:sz w:val="22"/>
        </w:rPr>
      </w:pPr>
    </w:p>
    <w:p w14:paraId="7D60AB3B" w14:textId="77777777" w:rsidR="00BD63E6" w:rsidRDefault="00D94B7A" w:rsidP="0013587C">
      <w:pPr>
        <w:pStyle w:val="ListParagraph"/>
        <w:numPr>
          <w:ilvl w:val="0"/>
          <w:numId w:val="34"/>
        </w:numPr>
        <w:tabs>
          <w:tab w:val="left" w:pos="880"/>
        </w:tabs>
        <w:spacing w:before="1"/>
        <w:ind w:right="175"/>
        <w:jc w:val="both"/>
        <w:rPr>
          <w:sz w:val="23"/>
        </w:rPr>
      </w:pPr>
      <w:r>
        <w:rPr>
          <w:sz w:val="23"/>
        </w:rPr>
        <w:t>The Bids, including any modifications, shall be kept in a locked security container by the Bid Opening</w:t>
      </w:r>
      <w:r>
        <w:rPr>
          <w:spacing w:val="-14"/>
          <w:sz w:val="23"/>
        </w:rPr>
        <w:t xml:space="preserve"> </w:t>
      </w:r>
      <w:r>
        <w:rPr>
          <w:sz w:val="23"/>
        </w:rPr>
        <w:t>Designee.</w:t>
      </w:r>
    </w:p>
    <w:p w14:paraId="0095FAB0" w14:textId="77777777" w:rsidR="00BD63E6" w:rsidRDefault="00BD63E6">
      <w:pPr>
        <w:pStyle w:val="BodyText"/>
        <w:spacing w:before="11"/>
      </w:pPr>
    </w:p>
    <w:p w14:paraId="14BED5FB" w14:textId="77777777" w:rsidR="00BD63E6" w:rsidRDefault="00D94B7A">
      <w:pPr>
        <w:pStyle w:val="Heading5"/>
        <w:ind w:left="160"/>
      </w:pPr>
      <w:bookmarkStart w:id="499" w:name="PROCEDURES_FOR_OPENING_BIDS"/>
      <w:bookmarkEnd w:id="499"/>
      <w:r>
        <w:t>PROCEDURES FOR OPENING BIDS</w:t>
      </w:r>
    </w:p>
    <w:p w14:paraId="7823BFD2" w14:textId="77777777" w:rsidR="00BD63E6" w:rsidRDefault="00BD63E6">
      <w:pPr>
        <w:pStyle w:val="BodyText"/>
        <w:rPr>
          <w:b/>
          <w:sz w:val="22"/>
        </w:rPr>
      </w:pPr>
    </w:p>
    <w:p w14:paraId="28A08B4D" w14:textId="76F193FE" w:rsidR="00BD63E6" w:rsidRDefault="00D94B7A" w:rsidP="00F96A9B">
      <w:pPr>
        <w:pStyle w:val="ListParagraph"/>
        <w:numPr>
          <w:ilvl w:val="0"/>
          <w:numId w:val="33"/>
        </w:numPr>
        <w:tabs>
          <w:tab w:val="left" w:pos="880"/>
        </w:tabs>
        <w:spacing w:before="8"/>
        <w:ind w:left="840" w:right="173"/>
        <w:jc w:val="both"/>
      </w:pPr>
      <w:r w:rsidRPr="00F96A9B">
        <w:rPr>
          <w:sz w:val="23"/>
        </w:rPr>
        <w:t xml:space="preserve">Once the Agency Bid opening designee determines that the Bid opening hour has arrived, a </w:t>
      </w:r>
      <w:r w:rsidRPr="00F96A9B">
        <w:rPr>
          <w:b/>
          <w:sz w:val="23"/>
        </w:rPr>
        <w:t>statement</w:t>
      </w:r>
      <w:r w:rsidRPr="00F96A9B">
        <w:rPr>
          <w:b/>
          <w:spacing w:val="-15"/>
          <w:sz w:val="23"/>
        </w:rPr>
        <w:t xml:space="preserve"> </w:t>
      </w:r>
      <w:r w:rsidRPr="00F96A9B">
        <w:rPr>
          <w:b/>
          <w:sz w:val="23"/>
        </w:rPr>
        <w:t>should</w:t>
      </w:r>
      <w:r w:rsidRPr="00F96A9B">
        <w:rPr>
          <w:b/>
          <w:spacing w:val="-16"/>
          <w:sz w:val="23"/>
        </w:rPr>
        <w:t xml:space="preserve"> </w:t>
      </w:r>
      <w:r w:rsidRPr="00F96A9B">
        <w:rPr>
          <w:b/>
          <w:sz w:val="23"/>
        </w:rPr>
        <w:t>be</w:t>
      </w:r>
      <w:r w:rsidRPr="00F96A9B">
        <w:rPr>
          <w:b/>
          <w:spacing w:val="-14"/>
          <w:sz w:val="23"/>
        </w:rPr>
        <w:t xml:space="preserve"> </w:t>
      </w:r>
      <w:r w:rsidRPr="00F96A9B">
        <w:rPr>
          <w:b/>
          <w:sz w:val="23"/>
        </w:rPr>
        <w:t>made</w:t>
      </w:r>
      <w:r w:rsidRPr="00F96A9B">
        <w:rPr>
          <w:b/>
          <w:spacing w:val="-14"/>
          <w:sz w:val="23"/>
        </w:rPr>
        <w:t xml:space="preserve"> </w:t>
      </w:r>
      <w:r w:rsidRPr="00F96A9B">
        <w:rPr>
          <w:b/>
          <w:sz w:val="23"/>
        </w:rPr>
        <w:t>as</w:t>
      </w:r>
      <w:r w:rsidRPr="00F96A9B">
        <w:rPr>
          <w:b/>
          <w:spacing w:val="-16"/>
          <w:sz w:val="23"/>
        </w:rPr>
        <w:t xml:space="preserve"> </w:t>
      </w:r>
      <w:r w:rsidRPr="00F96A9B">
        <w:rPr>
          <w:b/>
          <w:sz w:val="23"/>
        </w:rPr>
        <w:t>to</w:t>
      </w:r>
      <w:r w:rsidRPr="00F96A9B">
        <w:rPr>
          <w:b/>
          <w:spacing w:val="-17"/>
          <w:sz w:val="23"/>
        </w:rPr>
        <w:t xml:space="preserve"> </w:t>
      </w:r>
      <w:r w:rsidRPr="00F96A9B">
        <w:rPr>
          <w:b/>
          <w:sz w:val="23"/>
        </w:rPr>
        <w:t>the</w:t>
      </w:r>
      <w:r w:rsidRPr="00F96A9B">
        <w:rPr>
          <w:b/>
          <w:spacing w:val="-14"/>
          <w:sz w:val="23"/>
        </w:rPr>
        <w:t xml:space="preserve"> </w:t>
      </w:r>
      <w:r w:rsidRPr="00F96A9B">
        <w:rPr>
          <w:b/>
          <w:sz w:val="23"/>
        </w:rPr>
        <w:t>number</w:t>
      </w:r>
      <w:r w:rsidRPr="00F96A9B">
        <w:rPr>
          <w:b/>
          <w:spacing w:val="-14"/>
          <w:sz w:val="23"/>
        </w:rPr>
        <w:t xml:space="preserve"> </w:t>
      </w:r>
      <w:r w:rsidRPr="00F96A9B">
        <w:rPr>
          <w:b/>
          <w:sz w:val="23"/>
        </w:rPr>
        <w:t>of</w:t>
      </w:r>
      <w:r w:rsidRPr="00F96A9B">
        <w:rPr>
          <w:b/>
          <w:spacing w:val="-13"/>
          <w:sz w:val="23"/>
        </w:rPr>
        <w:t xml:space="preserve"> </w:t>
      </w:r>
      <w:r w:rsidRPr="00F96A9B">
        <w:rPr>
          <w:b/>
          <w:sz w:val="23"/>
        </w:rPr>
        <w:t>Bids</w:t>
      </w:r>
      <w:r w:rsidRPr="00F96A9B">
        <w:rPr>
          <w:b/>
          <w:spacing w:val="-16"/>
          <w:sz w:val="23"/>
        </w:rPr>
        <w:t xml:space="preserve"> </w:t>
      </w:r>
      <w:r w:rsidRPr="00F96A9B">
        <w:rPr>
          <w:b/>
          <w:sz w:val="23"/>
        </w:rPr>
        <w:t>received.</w:t>
      </w:r>
      <w:r w:rsidRPr="00F96A9B">
        <w:rPr>
          <w:b/>
          <w:spacing w:val="-15"/>
          <w:sz w:val="23"/>
        </w:rPr>
        <w:t xml:space="preserve"> </w:t>
      </w:r>
      <w:r w:rsidRPr="00F96A9B">
        <w:rPr>
          <w:sz w:val="23"/>
        </w:rPr>
        <w:t>It</w:t>
      </w:r>
      <w:r w:rsidRPr="00F96A9B">
        <w:rPr>
          <w:spacing w:val="-15"/>
          <w:sz w:val="23"/>
        </w:rPr>
        <w:t xml:space="preserve"> </w:t>
      </w:r>
      <w:r w:rsidRPr="00F96A9B">
        <w:rPr>
          <w:sz w:val="23"/>
        </w:rPr>
        <w:t>is</w:t>
      </w:r>
      <w:r w:rsidRPr="00F96A9B">
        <w:rPr>
          <w:spacing w:val="-16"/>
          <w:sz w:val="23"/>
        </w:rPr>
        <w:t xml:space="preserve"> </w:t>
      </w:r>
      <w:r w:rsidRPr="00F96A9B">
        <w:rPr>
          <w:sz w:val="23"/>
        </w:rPr>
        <w:t>prudent</w:t>
      </w:r>
      <w:r w:rsidRPr="00F96A9B">
        <w:rPr>
          <w:spacing w:val="-17"/>
          <w:sz w:val="23"/>
        </w:rPr>
        <w:t xml:space="preserve"> </w:t>
      </w:r>
      <w:r w:rsidRPr="00F96A9B">
        <w:rPr>
          <w:sz w:val="23"/>
        </w:rPr>
        <w:t>to</w:t>
      </w:r>
      <w:r w:rsidRPr="00F96A9B">
        <w:rPr>
          <w:spacing w:val="-17"/>
          <w:sz w:val="23"/>
        </w:rPr>
        <w:t xml:space="preserve"> </w:t>
      </w:r>
      <w:r w:rsidRPr="00F96A9B">
        <w:rPr>
          <w:sz w:val="23"/>
        </w:rPr>
        <w:t>inquire</w:t>
      </w:r>
      <w:r w:rsidRPr="00F96A9B">
        <w:rPr>
          <w:spacing w:val="-14"/>
          <w:sz w:val="23"/>
        </w:rPr>
        <w:t xml:space="preserve"> </w:t>
      </w:r>
      <w:r w:rsidRPr="00F96A9B">
        <w:rPr>
          <w:sz w:val="23"/>
        </w:rPr>
        <w:t>whether any Bidder has any question about the pending opening. After receiving either a</w:t>
      </w:r>
      <w:r w:rsidR="00F96A9B">
        <w:rPr>
          <w:sz w:val="23"/>
        </w:rPr>
        <w:t xml:space="preserve"> </w:t>
      </w:r>
      <w:r>
        <w:t>negative reply or after answering questions, proceed to open the Bids in alphabetical order.</w:t>
      </w:r>
      <w:r w:rsidR="00F96A9B">
        <w:t xml:space="preserve"> </w:t>
      </w:r>
      <w:bookmarkStart w:id="500" w:name="Do_not_open_work_papers!"/>
      <w:bookmarkEnd w:id="500"/>
      <w:r w:rsidRPr="00CC19F3">
        <w:rPr>
          <w:b/>
          <w:bCs/>
        </w:rPr>
        <w:t>Do not open work papers!</w:t>
      </w:r>
    </w:p>
    <w:p w14:paraId="320CD001" w14:textId="77777777" w:rsidR="00BD63E6" w:rsidRDefault="00BD63E6">
      <w:pPr>
        <w:pStyle w:val="BodyText"/>
        <w:spacing w:before="2"/>
        <w:rPr>
          <w:b/>
          <w:sz w:val="22"/>
        </w:rPr>
      </w:pPr>
    </w:p>
    <w:p w14:paraId="309497B2" w14:textId="77777777" w:rsidR="00BD63E6" w:rsidRDefault="00D94B7A" w:rsidP="0013587C">
      <w:pPr>
        <w:pStyle w:val="ListParagraph"/>
        <w:numPr>
          <w:ilvl w:val="0"/>
          <w:numId w:val="33"/>
        </w:numPr>
        <w:tabs>
          <w:tab w:val="left" w:pos="840"/>
        </w:tabs>
        <w:ind w:left="840" w:right="112"/>
        <w:jc w:val="both"/>
        <w:rPr>
          <w:sz w:val="23"/>
        </w:rPr>
      </w:pPr>
      <w:r>
        <w:rPr>
          <w:sz w:val="23"/>
        </w:rPr>
        <w:t>Paragraph 4 of the Instructions to Bidders requires the Contractor to place its Contractor License Class and License # on the envelope and on the Bid Form. Paragraph 4(c) of the HECO-7a gives instructions for action if not</w:t>
      </w:r>
      <w:r>
        <w:rPr>
          <w:spacing w:val="-29"/>
          <w:sz w:val="23"/>
        </w:rPr>
        <w:t xml:space="preserve"> </w:t>
      </w:r>
      <w:r>
        <w:rPr>
          <w:sz w:val="23"/>
        </w:rPr>
        <w:t>shown.</w:t>
      </w:r>
    </w:p>
    <w:p w14:paraId="4F8C5FA1" w14:textId="77777777" w:rsidR="00BD63E6" w:rsidRDefault="00BD63E6">
      <w:pPr>
        <w:pStyle w:val="BodyText"/>
        <w:spacing w:before="9"/>
        <w:rPr>
          <w:sz w:val="22"/>
        </w:rPr>
      </w:pPr>
    </w:p>
    <w:p w14:paraId="573D86C4" w14:textId="77777777" w:rsidR="00BD63E6" w:rsidRDefault="00D94B7A" w:rsidP="0013587C">
      <w:pPr>
        <w:pStyle w:val="ListParagraph"/>
        <w:numPr>
          <w:ilvl w:val="0"/>
          <w:numId w:val="33"/>
        </w:numPr>
        <w:tabs>
          <w:tab w:val="left" w:pos="839"/>
          <w:tab w:val="left" w:pos="840"/>
        </w:tabs>
        <w:spacing w:before="1"/>
        <w:ind w:left="840" w:right="504"/>
        <w:rPr>
          <w:sz w:val="23"/>
        </w:rPr>
      </w:pPr>
      <w:r>
        <w:rPr>
          <w:sz w:val="23"/>
        </w:rPr>
        <w:t>Prior to revealing any of the information in the Bid, the Bid opening designee must verify that</w:t>
      </w:r>
    </w:p>
    <w:p w14:paraId="6E6800E4" w14:textId="3A09EFBF" w:rsidR="00BD63E6" w:rsidRDefault="00D94B7A" w:rsidP="0013587C">
      <w:pPr>
        <w:pStyle w:val="ListParagraph"/>
        <w:numPr>
          <w:ilvl w:val="0"/>
          <w:numId w:val="32"/>
        </w:numPr>
        <w:tabs>
          <w:tab w:val="left" w:pos="839"/>
          <w:tab w:val="left" w:pos="840"/>
        </w:tabs>
        <w:spacing w:before="2" w:line="264" w:lineRule="exact"/>
        <w:rPr>
          <w:sz w:val="23"/>
        </w:rPr>
      </w:pPr>
      <w:r>
        <w:rPr>
          <w:sz w:val="23"/>
        </w:rPr>
        <w:t>Bid Bond or certified check in the amount of five percent (5%) is attached</w:t>
      </w:r>
      <w:r>
        <w:rPr>
          <w:spacing w:val="-4"/>
          <w:sz w:val="23"/>
        </w:rPr>
        <w:t xml:space="preserve"> </w:t>
      </w:r>
      <w:r>
        <w:rPr>
          <w:sz w:val="23"/>
        </w:rPr>
        <w:t>where</w:t>
      </w:r>
      <w:r w:rsidR="00CC19F3">
        <w:rPr>
          <w:sz w:val="23"/>
        </w:rPr>
        <w:t xml:space="preserve"> </w:t>
      </w:r>
      <w:r>
        <w:rPr>
          <w:sz w:val="23"/>
        </w:rPr>
        <w:t>required,</w:t>
      </w:r>
    </w:p>
    <w:p w14:paraId="26F7160D" w14:textId="77777777" w:rsidR="00BD63E6" w:rsidRDefault="00D94B7A" w:rsidP="0013587C">
      <w:pPr>
        <w:pStyle w:val="ListParagraph"/>
        <w:numPr>
          <w:ilvl w:val="0"/>
          <w:numId w:val="32"/>
        </w:numPr>
        <w:tabs>
          <w:tab w:val="left" w:pos="839"/>
          <w:tab w:val="left" w:pos="840"/>
        </w:tabs>
        <w:spacing w:line="264" w:lineRule="exact"/>
        <w:rPr>
          <w:sz w:val="23"/>
        </w:rPr>
      </w:pPr>
      <w:r>
        <w:rPr>
          <w:sz w:val="23"/>
        </w:rPr>
        <w:t>Bid Form is signed by the Bidder,</w:t>
      </w:r>
      <w:r>
        <w:rPr>
          <w:spacing w:val="-18"/>
          <w:sz w:val="23"/>
        </w:rPr>
        <w:t xml:space="preserve"> </w:t>
      </w:r>
      <w:r>
        <w:rPr>
          <w:sz w:val="23"/>
        </w:rPr>
        <w:t>and</w:t>
      </w:r>
    </w:p>
    <w:p w14:paraId="7015C7DD" w14:textId="77777777" w:rsidR="00BD63E6" w:rsidRDefault="00D94B7A" w:rsidP="0013587C">
      <w:pPr>
        <w:pStyle w:val="ListParagraph"/>
        <w:numPr>
          <w:ilvl w:val="0"/>
          <w:numId w:val="32"/>
        </w:numPr>
        <w:tabs>
          <w:tab w:val="left" w:pos="839"/>
          <w:tab w:val="left" w:pos="840"/>
        </w:tabs>
        <w:spacing w:line="263" w:lineRule="exact"/>
        <w:rPr>
          <w:sz w:val="23"/>
        </w:rPr>
      </w:pPr>
      <w:r>
        <w:rPr>
          <w:sz w:val="23"/>
        </w:rPr>
        <w:t>Bidder</w:t>
      </w:r>
      <w:r>
        <w:rPr>
          <w:spacing w:val="-5"/>
          <w:sz w:val="23"/>
        </w:rPr>
        <w:t xml:space="preserve"> </w:t>
      </w:r>
      <w:r>
        <w:rPr>
          <w:sz w:val="23"/>
        </w:rPr>
        <w:t>information</w:t>
      </w:r>
      <w:r>
        <w:rPr>
          <w:spacing w:val="-2"/>
          <w:sz w:val="23"/>
        </w:rPr>
        <w:t xml:space="preserve"> </w:t>
      </w:r>
      <w:r>
        <w:rPr>
          <w:sz w:val="23"/>
        </w:rPr>
        <w:t>complies</w:t>
      </w:r>
      <w:r>
        <w:rPr>
          <w:spacing w:val="-3"/>
          <w:sz w:val="23"/>
        </w:rPr>
        <w:t xml:space="preserve"> </w:t>
      </w:r>
      <w:r>
        <w:rPr>
          <w:sz w:val="23"/>
        </w:rPr>
        <w:t>with</w:t>
      </w:r>
      <w:r>
        <w:rPr>
          <w:spacing w:val="-5"/>
          <w:sz w:val="23"/>
        </w:rPr>
        <w:t xml:space="preserve"> </w:t>
      </w:r>
      <w:r>
        <w:rPr>
          <w:sz w:val="23"/>
        </w:rPr>
        <w:t>item</w:t>
      </w:r>
      <w:r>
        <w:rPr>
          <w:spacing w:val="-2"/>
          <w:sz w:val="23"/>
        </w:rPr>
        <w:t xml:space="preserve"> </w:t>
      </w:r>
      <w:r>
        <w:rPr>
          <w:sz w:val="23"/>
        </w:rPr>
        <w:t>4(b)</w:t>
      </w:r>
      <w:r>
        <w:rPr>
          <w:spacing w:val="-5"/>
          <w:sz w:val="23"/>
        </w:rPr>
        <w:t xml:space="preserve"> </w:t>
      </w:r>
      <w:r>
        <w:rPr>
          <w:sz w:val="23"/>
        </w:rPr>
        <w:t>and</w:t>
      </w:r>
      <w:r>
        <w:rPr>
          <w:spacing w:val="-2"/>
          <w:sz w:val="23"/>
        </w:rPr>
        <w:t xml:space="preserve"> </w:t>
      </w:r>
      <w:r>
        <w:rPr>
          <w:sz w:val="23"/>
        </w:rPr>
        <w:t>(c)</w:t>
      </w:r>
      <w:r>
        <w:rPr>
          <w:spacing w:val="-5"/>
          <w:sz w:val="23"/>
        </w:rPr>
        <w:t xml:space="preserve"> </w:t>
      </w:r>
      <w:r>
        <w:rPr>
          <w:sz w:val="23"/>
        </w:rPr>
        <w:t>of</w:t>
      </w:r>
      <w:r>
        <w:rPr>
          <w:spacing w:val="-5"/>
          <w:sz w:val="23"/>
        </w:rPr>
        <w:t xml:space="preserve"> </w:t>
      </w:r>
      <w:r>
        <w:rPr>
          <w:sz w:val="23"/>
        </w:rPr>
        <w:t>the</w:t>
      </w:r>
      <w:r>
        <w:rPr>
          <w:spacing w:val="-1"/>
          <w:sz w:val="23"/>
        </w:rPr>
        <w:t xml:space="preserve"> </w:t>
      </w:r>
      <w:r>
        <w:rPr>
          <w:sz w:val="23"/>
        </w:rPr>
        <w:t>Instructions</w:t>
      </w:r>
      <w:r>
        <w:rPr>
          <w:spacing w:val="-3"/>
          <w:sz w:val="23"/>
        </w:rPr>
        <w:t xml:space="preserve"> </w:t>
      </w:r>
      <w:r>
        <w:rPr>
          <w:sz w:val="23"/>
        </w:rPr>
        <w:t>to</w:t>
      </w:r>
      <w:r>
        <w:rPr>
          <w:spacing w:val="-32"/>
          <w:sz w:val="23"/>
        </w:rPr>
        <w:t xml:space="preserve"> </w:t>
      </w:r>
      <w:r>
        <w:rPr>
          <w:sz w:val="23"/>
        </w:rPr>
        <w:t>Bidders.</w:t>
      </w:r>
    </w:p>
    <w:p w14:paraId="0EA14CA5" w14:textId="77777777" w:rsidR="00BD63E6" w:rsidRDefault="00D94B7A">
      <w:pPr>
        <w:pStyle w:val="BodyText"/>
        <w:ind w:left="840" w:right="392"/>
      </w:pPr>
      <w:r>
        <w:t>Only then shall the other Bid information be revealed. If the Bid Bond or certified check is not included or if the Bid is not signed, the Bid shall not be read or considered.</w:t>
      </w:r>
    </w:p>
    <w:p w14:paraId="5D060405" w14:textId="77777777" w:rsidR="00BD63E6" w:rsidRDefault="00BD63E6">
      <w:pPr>
        <w:pStyle w:val="BodyText"/>
      </w:pPr>
    </w:p>
    <w:p w14:paraId="4AD528DB" w14:textId="77777777" w:rsidR="00BD63E6" w:rsidRDefault="00D94B7A" w:rsidP="0013587C">
      <w:pPr>
        <w:pStyle w:val="ListParagraph"/>
        <w:numPr>
          <w:ilvl w:val="0"/>
          <w:numId w:val="33"/>
        </w:numPr>
        <w:tabs>
          <w:tab w:val="left" w:pos="840"/>
        </w:tabs>
        <w:ind w:left="840" w:right="111"/>
        <w:jc w:val="both"/>
        <w:rPr>
          <w:sz w:val="23"/>
        </w:rPr>
      </w:pPr>
      <w:r>
        <w:rPr>
          <w:sz w:val="23"/>
        </w:rPr>
        <w:t>If</w:t>
      </w:r>
      <w:r>
        <w:rPr>
          <w:spacing w:val="-6"/>
          <w:sz w:val="23"/>
        </w:rPr>
        <w:t xml:space="preserve"> </w:t>
      </w:r>
      <w:r>
        <w:rPr>
          <w:sz w:val="23"/>
        </w:rPr>
        <w:t>a</w:t>
      </w:r>
      <w:r>
        <w:rPr>
          <w:spacing w:val="-3"/>
          <w:sz w:val="23"/>
        </w:rPr>
        <w:t xml:space="preserve"> </w:t>
      </w:r>
      <w:r>
        <w:rPr>
          <w:sz w:val="23"/>
        </w:rPr>
        <w:t>modification</w:t>
      </w:r>
      <w:r>
        <w:rPr>
          <w:spacing w:val="-4"/>
          <w:sz w:val="23"/>
        </w:rPr>
        <w:t xml:space="preserve"> </w:t>
      </w:r>
      <w:r>
        <w:rPr>
          <w:sz w:val="23"/>
        </w:rPr>
        <w:t>to</w:t>
      </w:r>
      <w:r>
        <w:rPr>
          <w:spacing w:val="-6"/>
          <w:sz w:val="23"/>
        </w:rPr>
        <w:t xml:space="preserve"> </w:t>
      </w:r>
      <w:r>
        <w:rPr>
          <w:sz w:val="23"/>
        </w:rPr>
        <w:t>the</w:t>
      </w:r>
      <w:r>
        <w:rPr>
          <w:spacing w:val="-3"/>
          <w:sz w:val="23"/>
        </w:rPr>
        <w:t xml:space="preserve"> </w:t>
      </w:r>
      <w:r>
        <w:rPr>
          <w:sz w:val="23"/>
        </w:rPr>
        <w:t>Bid</w:t>
      </w:r>
      <w:r>
        <w:rPr>
          <w:spacing w:val="-4"/>
          <w:sz w:val="23"/>
        </w:rPr>
        <w:t xml:space="preserve"> </w:t>
      </w:r>
      <w:r>
        <w:rPr>
          <w:sz w:val="23"/>
        </w:rPr>
        <w:t>has</w:t>
      </w:r>
      <w:r>
        <w:rPr>
          <w:spacing w:val="-5"/>
          <w:sz w:val="23"/>
        </w:rPr>
        <w:t xml:space="preserve"> </w:t>
      </w:r>
      <w:r>
        <w:rPr>
          <w:sz w:val="23"/>
        </w:rPr>
        <w:t>been</w:t>
      </w:r>
      <w:r>
        <w:rPr>
          <w:spacing w:val="-4"/>
          <w:sz w:val="23"/>
        </w:rPr>
        <w:t xml:space="preserve"> </w:t>
      </w:r>
      <w:r>
        <w:rPr>
          <w:sz w:val="23"/>
        </w:rPr>
        <w:t>received,</w:t>
      </w:r>
      <w:r>
        <w:rPr>
          <w:spacing w:val="-4"/>
          <w:sz w:val="23"/>
        </w:rPr>
        <w:t xml:space="preserve"> </w:t>
      </w:r>
      <w:r>
        <w:rPr>
          <w:sz w:val="23"/>
        </w:rPr>
        <w:t>check</w:t>
      </w:r>
      <w:r>
        <w:rPr>
          <w:spacing w:val="-6"/>
          <w:sz w:val="23"/>
        </w:rPr>
        <w:t xml:space="preserve"> </w:t>
      </w:r>
      <w:r>
        <w:rPr>
          <w:sz w:val="23"/>
        </w:rPr>
        <w:t>it</w:t>
      </w:r>
      <w:r>
        <w:rPr>
          <w:spacing w:val="-3"/>
          <w:sz w:val="23"/>
        </w:rPr>
        <w:t xml:space="preserve"> </w:t>
      </w:r>
      <w:r>
        <w:rPr>
          <w:sz w:val="23"/>
        </w:rPr>
        <w:t>to</w:t>
      </w:r>
      <w:r>
        <w:rPr>
          <w:spacing w:val="-6"/>
          <w:sz w:val="23"/>
        </w:rPr>
        <w:t xml:space="preserve"> </w:t>
      </w:r>
      <w:r>
        <w:rPr>
          <w:sz w:val="23"/>
        </w:rPr>
        <w:t>assure</w:t>
      </w:r>
      <w:r>
        <w:rPr>
          <w:spacing w:val="-3"/>
          <w:sz w:val="23"/>
        </w:rPr>
        <w:t xml:space="preserve"> </w:t>
      </w:r>
      <w:r>
        <w:rPr>
          <w:sz w:val="23"/>
        </w:rPr>
        <w:t>that</w:t>
      </w:r>
      <w:r>
        <w:rPr>
          <w:spacing w:val="-3"/>
          <w:sz w:val="23"/>
        </w:rPr>
        <w:t xml:space="preserve"> </w:t>
      </w:r>
      <w:r>
        <w:rPr>
          <w:sz w:val="23"/>
        </w:rPr>
        <w:t>it</w:t>
      </w:r>
      <w:r>
        <w:rPr>
          <w:spacing w:val="-3"/>
          <w:sz w:val="23"/>
        </w:rPr>
        <w:t xml:space="preserve"> </w:t>
      </w:r>
      <w:r>
        <w:rPr>
          <w:sz w:val="23"/>
        </w:rPr>
        <w:t>has</w:t>
      </w:r>
      <w:r>
        <w:rPr>
          <w:spacing w:val="-5"/>
          <w:sz w:val="23"/>
        </w:rPr>
        <w:t xml:space="preserve"> </w:t>
      </w:r>
      <w:r>
        <w:rPr>
          <w:sz w:val="23"/>
        </w:rPr>
        <w:t>been</w:t>
      </w:r>
      <w:r>
        <w:rPr>
          <w:spacing w:val="-4"/>
          <w:sz w:val="23"/>
        </w:rPr>
        <w:t xml:space="preserve"> </w:t>
      </w:r>
      <w:r>
        <w:rPr>
          <w:sz w:val="23"/>
        </w:rPr>
        <w:t>signed</w:t>
      </w:r>
      <w:r>
        <w:rPr>
          <w:spacing w:val="-4"/>
          <w:sz w:val="23"/>
        </w:rPr>
        <w:t xml:space="preserve"> </w:t>
      </w:r>
      <w:r>
        <w:rPr>
          <w:sz w:val="23"/>
        </w:rPr>
        <w:t>by</w:t>
      </w:r>
      <w:r>
        <w:rPr>
          <w:spacing w:val="-8"/>
          <w:sz w:val="23"/>
        </w:rPr>
        <w:t xml:space="preserve"> </w:t>
      </w:r>
      <w:r>
        <w:rPr>
          <w:sz w:val="23"/>
        </w:rPr>
        <w:t>one of the persons listed on the Bid Form as authorized to make such modifications. If the modification was not inside the envelope or written on the outside of the envelope, check the time received to assure that it was before the</w:t>
      </w:r>
      <w:r>
        <w:rPr>
          <w:spacing w:val="-45"/>
          <w:sz w:val="23"/>
        </w:rPr>
        <w:t xml:space="preserve"> </w:t>
      </w:r>
      <w:r>
        <w:rPr>
          <w:sz w:val="23"/>
        </w:rPr>
        <w:t>deadline.</w:t>
      </w:r>
    </w:p>
    <w:p w14:paraId="6E8D28C1" w14:textId="77777777" w:rsidR="00BD63E6" w:rsidRDefault="00BD63E6">
      <w:pPr>
        <w:pStyle w:val="BodyText"/>
        <w:spacing w:before="10"/>
        <w:rPr>
          <w:sz w:val="22"/>
        </w:rPr>
      </w:pPr>
    </w:p>
    <w:p w14:paraId="38617417" w14:textId="77777777" w:rsidR="00BD63E6" w:rsidRDefault="00D94B7A" w:rsidP="0013587C">
      <w:pPr>
        <w:pStyle w:val="ListParagraph"/>
        <w:numPr>
          <w:ilvl w:val="0"/>
          <w:numId w:val="33"/>
        </w:numPr>
        <w:tabs>
          <w:tab w:val="left" w:pos="839"/>
          <w:tab w:val="left" w:pos="840"/>
        </w:tabs>
        <w:ind w:left="840" w:right="286"/>
        <w:rPr>
          <w:sz w:val="23"/>
        </w:rPr>
      </w:pPr>
      <w:r>
        <w:rPr>
          <w:sz w:val="23"/>
        </w:rPr>
        <w:t>After Opening the Bid envelope and checking for the information above, state the following items and record on the Bid tabulation</w:t>
      </w:r>
      <w:r>
        <w:rPr>
          <w:spacing w:val="-29"/>
          <w:sz w:val="23"/>
        </w:rPr>
        <w:t xml:space="preserve"> </w:t>
      </w:r>
      <w:r>
        <w:rPr>
          <w:sz w:val="23"/>
        </w:rPr>
        <w:t>form:</w:t>
      </w:r>
    </w:p>
    <w:p w14:paraId="0DAF797D" w14:textId="77777777" w:rsidR="00BD63E6" w:rsidRDefault="00BD63E6">
      <w:pPr>
        <w:pStyle w:val="BodyText"/>
        <w:spacing w:before="10"/>
        <w:rPr>
          <w:sz w:val="22"/>
        </w:rPr>
      </w:pPr>
    </w:p>
    <w:p w14:paraId="1FD46FCD" w14:textId="41C6089D" w:rsidR="00BD63E6" w:rsidRDefault="00D94B7A" w:rsidP="0013587C">
      <w:pPr>
        <w:pStyle w:val="ListParagraph"/>
        <w:numPr>
          <w:ilvl w:val="0"/>
          <w:numId w:val="31"/>
        </w:numPr>
        <w:tabs>
          <w:tab w:val="left" w:pos="839"/>
          <w:tab w:val="left" w:pos="840"/>
        </w:tabs>
        <w:rPr>
          <w:sz w:val="23"/>
        </w:rPr>
      </w:pPr>
      <w:r>
        <w:rPr>
          <w:sz w:val="23"/>
        </w:rPr>
        <w:t>Bidder/</w:t>
      </w:r>
      <w:r w:rsidR="00434569">
        <w:rPr>
          <w:sz w:val="23"/>
        </w:rPr>
        <w:t xml:space="preserve"> </w:t>
      </w:r>
      <w:r>
        <w:rPr>
          <w:sz w:val="23"/>
        </w:rPr>
        <w:t>Contractor’s</w:t>
      </w:r>
      <w:r>
        <w:rPr>
          <w:spacing w:val="-15"/>
          <w:sz w:val="23"/>
        </w:rPr>
        <w:t xml:space="preserve"> </w:t>
      </w:r>
      <w:r>
        <w:rPr>
          <w:sz w:val="23"/>
        </w:rPr>
        <w:t>Name</w:t>
      </w:r>
    </w:p>
    <w:p w14:paraId="33D1D893" w14:textId="77777777" w:rsidR="00BD63E6" w:rsidRDefault="00D94B7A" w:rsidP="0013587C">
      <w:pPr>
        <w:pStyle w:val="ListParagraph"/>
        <w:numPr>
          <w:ilvl w:val="0"/>
          <w:numId w:val="31"/>
        </w:numPr>
        <w:tabs>
          <w:tab w:val="left" w:pos="840"/>
          <w:tab w:val="left" w:pos="841"/>
        </w:tabs>
        <w:spacing w:before="1" w:line="264" w:lineRule="exact"/>
        <w:rPr>
          <w:sz w:val="23"/>
        </w:rPr>
      </w:pPr>
      <w:r>
        <w:rPr>
          <w:sz w:val="23"/>
        </w:rPr>
        <w:t>Virginia Registration</w:t>
      </w:r>
      <w:r>
        <w:rPr>
          <w:spacing w:val="-14"/>
          <w:sz w:val="23"/>
        </w:rPr>
        <w:t xml:space="preserve"> </w:t>
      </w:r>
      <w:r>
        <w:rPr>
          <w:sz w:val="23"/>
        </w:rPr>
        <w:t>#</w:t>
      </w:r>
    </w:p>
    <w:p w14:paraId="146E55B9" w14:textId="77777777" w:rsidR="00BD63E6" w:rsidRDefault="00D94B7A" w:rsidP="0013587C">
      <w:pPr>
        <w:pStyle w:val="ListParagraph"/>
        <w:numPr>
          <w:ilvl w:val="0"/>
          <w:numId w:val="31"/>
        </w:numPr>
        <w:tabs>
          <w:tab w:val="left" w:pos="839"/>
          <w:tab w:val="left" w:pos="840"/>
          <w:tab w:val="left" w:pos="3160"/>
          <w:tab w:val="left" w:pos="4531"/>
        </w:tabs>
        <w:spacing w:line="264" w:lineRule="exact"/>
        <w:rPr>
          <w:sz w:val="23"/>
        </w:rPr>
      </w:pPr>
      <w:r>
        <w:rPr>
          <w:sz w:val="23"/>
        </w:rPr>
        <w:t>Work</w:t>
      </w:r>
      <w:r>
        <w:rPr>
          <w:spacing w:val="-1"/>
          <w:sz w:val="23"/>
        </w:rPr>
        <w:t xml:space="preserve"> </w:t>
      </w:r>
      <w:r>
        <w:rPr>
          <w:sz w:val="23"/>
        </w:rPr>
        <w:t>papers</w:t>
      </w:r>
      <w:r>
        <w:rPr>
          <w:spacing w:val="-4"/>
          <w:sz w:val="23"/>
        </w:rPr>
        <w:t xml:space="preserve"> </w:t>
      </w:r>
      <w:r>
        <w:rPr>
          <w:sz w:val="23"/>
        </w:rPr>
        <w:t>were</w:t>
      </w:r>
      <w:r>
        <w:rPr>
          <w:sz w:val="23"/>
          <w:u w:val="single"/>
        </w:rPr>
        <w:t xml:space="preserve"> </w:t>
      </w:r>
      <w:r>
        <w:rPr>
          <w:sz w:val="23"/>
          <w:u w:val="single"/>
        </w:rPr>
        <w:tab/>
      </w:r>
      <w:r>
        <w:rPr>
          <w:sz w:val="23"/>
        </w:rPr>
        <w:t>were not</w:t>
      </w:r>
      <w:r>
        <w:rPr>
          <w:sz w:val="23"/>
          <w:u w:val="single"/>
        </w:rPr>
        <w:t xml:space="preserve"> </w:t>
      </w:r>
      <w:r>
        <w:rPr>
          <w:sz w:val="23"/>
          <w:u w:val="single"/>
        </w:rPr>
        <w:tab/>
      </w:r>
      <w:r>
        <w:rPr>
          <w:sz w:val="23"/>
        </w:rPr>
        <w:t>submitted.</w:t>
      </w:r>
    </w:p>
    <w:p w14:paraId="67DB5746" w14:textId="77777777" w:rsidR="00BD63E6" w:rsidRDefault="00D94B7A" w:rsidP="0013587C">
      <w:pPr>
        <w:pStyle w:val="ListParagraph"/>
        <w:numPr>
          <w:ilvl w:val="0"/>
          <w:numId w:val="31"/>
        </w:numPr>
        <w:tabs>
          <w:tab w:val="left" w:pos="839"/>
          <w:tab w:val="left" w:pos="840"/>
          <w:tab w:val="left" w:pos="3796"/>
        </w:tabs>
        <w:spacing w:line="264" w:lineRule="exact"/>
        <w:rPr>
          <w:sz w:val="23"/>
        </w:rPr>
      </w:pPr>
      <w:r>
        <w:rPr>
          <w:sz w:val="23"/>
        </w:rPr>
        <w:t>Receipt of Addenda</w:t>
      </w:r>
      <w:r>
        <w:rPr>
          <w:spacing w:val="-10"/>
          <w:sz w:val="23"/>
        </w:rPr>
        <w:t xml:space="preserve"> </w:t>
      </w:r>
      <w:r>
        <w:rPr>
          <w:sz w:val="23"/>
        </w:rPr>
        <w:t>1</w:t>
      </w:r>
      <w:r>
        <w:rPr>
          <w:spacing w:val="-1"/>
          <w:sz w:val="23"/>
        </w:rPr>
        <w:t xml:space="preserve"> </w:t>
      </w:r>
      <w:r>
        <w:rPr>
          <w:sz w:val="23"/>
        </w:rPr>
        <w:t>thru</w:t>
      </w:r>
      <w:r>
        <w:rPr>
          <w:sz w:val="23"/>
          <w:u w:val="single"/>
        </w:rPr>
        <w:t xml:space="preserve"> </w:t>
      </w:r>
      <w:r>
        <w:rPr>
          <w:sz w:val="23"/>
          <w:u w:val="single"/>
        </w:rPr>
        <w:tab/>
      </w:r>
      <w:r>
        <w:rPr>
          <w:sz w:val="23"/>
        </w:rPr>
        <w:t>are</w:t>
      </w:r>
      <w:r>
        <w:rPr>
          <w:spacing w:val="-9"/>
          <w:sz w:val="23"/>
        </w:rPr>
        <w:t xml:space="preserve"> </w:t>
      </w:r>
      <w:r>
        <w:rPr>
          <w:sz w:val="23"/>
        </w:rPr>
        <w:t>acknowledged.</w:t>
      </w:r>
    </w:p>
    <w:p w14:paraId="64AFF3B1" w14:textId="77777777" w:rsidR="00BD63E6" w:rsidRDefault="00D94B7A" w:rsidP="0013587C">
      <w:pPr>
        <w:pStyle w:val="ListParagraph"/>
        <w:numPr>
          <w:ilvl w:val="0"/>
          <w:numId w:val="31"/>
        </w:numPr>
        <w:tabs>
          <w:tab w:val="left" w:pos="839"/>
          <w:tab w:val="left" w:pos="840"/>
          <w:tab w:val="left" w:pos="4240"/>
          <w:tab w:val="left" w:pos="5435"/>
        </w:tabs>
        <w:spacing w:line="264" w:lineRule="exact"/>
        <w:rPr>
          <w:sz w:val="23"/>
        </w:rPr>
      </w:pPr>
      <w:r>
        <w:rPr>
          <w:sz w:val="23"/>
        </w:rPr>
        <w:t>Bid Bond or certified</w:t>
      </w:r>
      <w:r>
        <w:rPr>
          <w:spacing w:val="-14"/>
          <w:sz w:val="23"/>
        </w:rPr>
        <w:t xml:space="preserve"> </w:t>
      </w:r>
      <w:r>
        <w:rPr>
          <w:sz w:val="23"/>
        </w:rPr>
        <w:t>check</w:t>
      </w:r>
      <w:r>
        <w:rPr>
          <w:spacing w:val="-2"/>
          <w:sz w:val="23"/>
        </w:rPr>
        <w:t xml:space="preserve"> </w:t>
      </w:r>
      <w:r>
        <w:rPr>
          <w:sz w:val="23"/>
        </w:rPr>
        <w:t>is</w:t>
      </w:r>
      <w:r>
        <w:rPr>
          <w:sz w:val="23"/>
          <w:u w:val="single"/>
        </w:rPr>
        <w:t xml:space="preserve"> </w:t>
      </w:r>
      <w:r>
        <w:rPr>
          <w:sz w:val="23"/>
          <w:u w:val="single"/>
        </w:rPr>
        <w:tab/>
      </w:r>
      <w:r>
        <w:rPr>
          <w:sz w:val="23"/>
        </w:rPr>
        <w:t>is</w:t>
      </w:r>
      <w:r>
        <w:rPr>
          <w:spacing w:val="-3"/>
          <w:sz w:val="23"/>
        </w:rPr>
        <w:t xml:space="preserve"> </w:t>
      </w:r>
      <w:r>
        <w:rPr>
          <w:sz w:val="23"/>
        </w:rPr>
        <w:t>not</w:t>
      </w:r>
      <w:r>
        <w:rPr>
          <w:sz w:val="23"/>
          <w:u w:val="single"/>
        </w:rPr>
        <w:t xml:space="preserve"> </w:t>
      </w:r>
      <w:r>
        <w:rPr>
          <w:sz w:val="23"/>
          <w:u w:val="single"/>
        </w:rPr>
        <w:tab/>
      </w:r>
      <w:r>
        <w:rPr>
          <w:sz w:val="23"/>
        </w:rPr>
        <w:t>included.</w:t>
      </w:r>
    </w:p>
    <w:p w14:paraId="4D24B048" w14:textId="77777777" w:rsidR="00BD63E6" w:rsidRDefault="00D94B7A" w:rsidP="0013587C">
      <w:pPr>
        <w:pStyle w:val="ListParagraph"/>
        <w:numPr>
          <w:ilvl w:val="0"/>
          <w:numId w:val="31"/>
        </w:numPr>
        <w:tabs>
          <w:tab w:val="left" w:pos="839"/>
          <w:tab w:val="left" w:pos="840"/>
        </w:tabs>
        <w:spacing w:line="264" w:lineRule="exact"/>
        <w:rPr>
          <w:sz w:val="23"/>
        </w:rPr>
      </w:pPr>
      <w:r>
        <w:rPr>
          <w:sz w:val="23"/>
        </w:rPr>
        <w:t>Bid Form is</w:t>
      </w:r>
      <w:r>
        <w:rPr>
          <w:spacing w:val="-14"/>
          <w:sz w:val="23"/>
        </w:rPr>
        <w:t xml:space="preserve"> </w:t>
      </w:r>
      <w:r>
        <w:rPr>
          <w:sz w:val="23"/>
        </w:rPr>
        <w:t>signed.</w:t>
      </w:r>
    </w:p>
    <w:p w14:paraId="138B91FA" w14:textId="77777777" w:rsidR="00BD63E6" w:rsidRDefault="00BD63E6">
      <w:pPr>
        <w:pStyle w:val="BodyText"/>
        <w:spacing w:before="5"/>
      </w:pPr>
    </w:p>
    <w:p w14:paraId="6C6BD2CC" w14:textId="77777777" w:rsidR="00BD63E6" w:rsidRDefault="00D94B7A">
      <w:pPr>
        <w:pStyle w:val="Heading5"/>
        <w:spacing w:before="1" w:line="264" w:lineRule="exact"/>
        <w:ind w:left="840"/>
      </w:pPr>
      <w:bookmarkStart w:id="501" w:name="THEN"/>
      <w:bookmarkEnd w:id="501"/>
      <w:r>
        <w:t>THEN</w:t>
      </w:r>
    </w:p>
    <w:p w14:paraId="7F82D80A" w14:textId="77777777" w:rsidR="00BD63E6" w:rsidRDefault="00D94B7A" w:rsidP="0013587C">
      <w:pPr>
        <w:pStyle w:val="ListParagraph"/>
        <w:numPr>
          <w:ilvl w:val="0"/>
          <w:numId w:val="31"/>
        </w:numPr>
        <w:tabs>
          <w:tab w:val="left" w:pos="840"/>
          <w:tab w:val="left" w:pos="841"/>
        </w:tabs>
        <w:spacing w:line="264" w:lineRule="exact"/>
        <w:rPr>
          <w:b/>
          <w:sz w:val="23"/>
        </w:rPr>
      </w:pPr>
      <w:r>
        <w:rPr>
          <w:b/>
          <w:sz w:val="23"/>
        </w:rPr>
        <w:t>Read Bid</w:t>
      </w:r>
      <w:r>
        <w:rPr>
          <w:b/>
          <w:spacing w:val="-9"/>
          <w:sz w:val="23"/>
        </w:rPr>
        <w:t xml:space="preserve"> </w:t>
      </w:r>
      <w:r>
        <w:rPr>
          <w:b/>
          <w:sz w:val="23"/>
        </w:rPr>
        <w:t>Information</w:t>
      </w:r>
    </w:p>
    <w:p w14:paraId="59A6E241" w14:textId="77777777" w:rsidR="00BD63E6" w:rsidRDefault="00BD63E6">
      <w:pPr>
        <w:pStyle w:val="BodyText"/>
        <w:spacing w:before="3"/>
        <w:rPr>
          <w:b/>
          <w:sz w:val="22"/>
        </w:rPr>
      </w:pPr>
    </w:p>
    <w:p w14:paraId="7242C3BB" w14:textId="77777777" w:rsidR="00BD63E6" w:rsidRDefault="00D94B7A" w:rsidP="0013587C">
      <w:pPr>
        <w:pStyle w:val="ListParagraph"/>
        <w:numPr>
          <w:ilvl w:val="1"/>
          <w:numId w:val="31"/>
        </w:numPr>
        <w:tabs>
          <w:tab w:val="left" w:pos="1559"/>
          <w:tab w:val="left" w:pos="1560"/>
        </w:tabs>
        <w:ind w:firstLine="0"/>
        <w:jc w:val="left"/>
        <w:rPr>
          <w:sz w:val="23"/>
        </w:rPr>
      </w:pPr>
      <w:r>
        <w:rPr>
          <w:sz w:val="23"/>
        </w:rPr>
        <w:t>Any proper Bid Modification</w:t>
      </w:r>
      <w:r>
        <w:rPr>
          <w:spacing w:val="-24"/>
          <w:sz w:val="23"/>
        </w:rPr>
        <w:t xml:space="preserve"> </w:t>
      </w:r>
      <w:r>
        <w:rPr>
          <w:sz w:val="23"/>
        </w:rPr>
        <w:t>received,</w:t>
      </w:r>
    </w:p>
    <w:p w14:paraId="065BE143" w14:textId="77777777" w:rsidR="00BD63E6" w:rsidRDefault="00D94B7A" w:rsidP="0013587C">
      <w:pPr>
        <w:pStyle w:val="ListParagraph"/>
        <w:numPr>
          <w:ilvl w:val="1"/>
          <w:numId w:val="31"/>
        </w:numPr>
        <w:tabs>
          <w:tab w:val="left" w:pos="1559"/>
          <w:tab w:val="left" w:pos="1560"/>
        </w:tabs>
        <w:spacing w:before="1"/>
        <w:ind w:left="1560"/>
        <w:jc w:val="left"/>
        <w:rPr>
          <w:sz w:val="23"/>
        </w:rPr>
      </w:pPr>
      <w:r>
        <w:rPr>
          <w:sz w:val="23"/>
        </w:rPr>
        <w:t>Part A. Building Base Bid</w:t>
      </w:r>
      <w:r>
        <w:rPr>
          <w:spacing w:val="-15"/>
          <w:sz w:val="23"/>
        </w:rPr>
        <w:t xml:space="preserve"> </w:t>
      </w:r>
      <w:r>
        <w:rPr>
          <w:sz w:val="23"/>
        </w:rPr>
        <w:t>amount,</w:t>
      </w:r>
    </w:p>
    <w:p w14:paraId="0DDD726D" w14:textId="77777777" w:rsidR="00BD63E6" w:rsidRDefault="00D94B7A" w:rsidP="0013587C">
      <w:pPr>
        <w:pStyle w:val="ListParagraph"/>
        <w:numPr>
          <w:ilvl w:val="1"/>
          <w:numId w:val="31"/>
        </w:numPr>
        <w:tabs>
          <w:tab w:val="left" w:pos="1559"/>
          <w:tab w:val="left" w:pos="1560"/>
        </w:tabs>
        <w:spacing w:before="1" w:line="264" w:lineRule="exact"/>
        <w:ind w:left="1560"/>
        <w:jc w:val="left"/>
        <w:rPr>
          <w:sz w:val="23"/>
        </w:rPr>
      </w:pPr>
      <w:r>
        <w:rPr>
          <w:sz w:val="23"/>
        </w:rPr>
        <w:t>Part B. Site Work Base Bid</w:t>
      </w:r>
      <w:r>
        <w:rPr>
          <w:spacing w:val="-15"/>
          <w:sz w:val="23"/>
        </w:rPr>
        <w:t xml:space="preserve"> </w:t>
      </w:r>
      <w:r>
        <w:rPr>
          <w:sz w:val="23"/>
        </w:rPr>
        <w:t>amount,</w:t>
      </w:r>
    </w:p>
    <w:p w14:paraId="037B8416" w14:textId="77777777" w:rsidR="00BD63E6" w:rsidRDefault="00D94B7A" w:rsidP="0013587C">
      <w:pPr>
        <w:pStyle w:val="ListParagraph"/>
        <w:numPr>
          <w:ilvl w:val="1"/>
          <w:numId w:val="31"/>
        </w:numPr>
        <w:tabs>
          <w:tab w:val="left" w:pos="1560"/>
          <w:tab w:val="left" w:pos="1561"/>
        </w:tabs>
        <w:spacing w:line="264" w:lineRule="exact"/>
        <w:ind w:left="1560"/>
        <w:jc w:val="left"/>
        <w:rPr>
          <w:sz w:val="23"/>
        </w:rPr>
      </w:pPr>
      <w:r>
        <w:rPr>
          <w:sz w:val="23"/>
        </w:rPr>
        <w:t>Any other Parts of the Base</w:t>
      </w:r>
      <w:r>
        <w:rPr>
          <w:spacing w:val="-15"/>
          <w:sz w:val="23"/>
        </w:rPr>
        <w:t xml:space="preserve"> </w:t>
      </w:r>
      <w:r>
        <w:rPr>
          <w:sz w:val="23"/>
        </w:rPr>
        <w:t>Bid,</w:t>
      </w:r>
    </w:p>
    <w:p w14:paraId="3486F438" w14:textId="77777777" w:rsidR="00BD63E6" w:rsidRDefault="00D94B7A" w:rsidP="0013587C">
      <w:pPr>
        <w:pStyle w:val="ListParagraph"/>
        <w:numPr>
          <w:ilvl w:val="1"/>
          <w:numId w:val="31"/>
        </w:numPr>
        <w:tabs>
          <w:tab w:val="left" w:pos="1559"/>
          <w:tab w:val="left" w:pos="1560"/>
        </w:tabs>
        <w:spacing w:line="264" w:lineRule="exact"/>
        <w:ind w:left="1560"/>
        <w:jc w:val="left"/>
        <w:rPr>
          <w:sz w:val="23"/>
        </w:rPr>
      </w:pPr>
      <w:r>
        <w:rPr>
          <w:sz w:val="23"/>
        </w:rPr>
        <w:t>The TOTAL BASE BID amount,</w:t>
      </w:r>
      <w:r>
        <w:rPr>
          <w:spacing w:val="-20"/>
          <w:sz w:val="23"/>
        </w:rPr>
        <w:t xml:space="preserve"> </w:t>
      </w:r>
      <w:r>
        <w:rPr>
          <w:sz w:val="23"/>
        </w:rPr>
        <w:t>and</w:t>
      </w:r>
    </w:p>
    <w:p w14:paraId="3853D2F9" w14:textId="77777777" w:rsidR="00BD63E6" w:rsidRDefault="00D94B7A" w:rsidP="0013587C">
      <w:pPr>
        <w:pStyle w:val="ListParagraph"/>
        <w:numPr>
          <w:ilvl w:val="1"/>
          <w:numId w:val="31"/>
        </w:numPr>
        <w:tabs>
          <w:tab w:val="left" w:pos="1559"/>
          <w:tab w:val="left" w:pos="1560"/>
        </w:tabs>
        <w:spacing w:line="263" w:lineRule="exact"/>
        <w:ind w:left="1560"/>
        <w:jc w:val="left"/>
        <w:rPr>
          <w:sz w:val="23"/>
        </w:rPr>
      </w:pPr>
      <w:r>
        <w:rPr>
          <w:sz w:val="23"/>
        </w:rPr>
        <w:t>Then any Additive Bid Item amounts in</w:t>
      </w:r>
      <w:r>
        <w:rPr>
          <w:spacing w:val="-29"/>
          <w:sz w:val="23"/>
        </w:rPr>
        <w:t xml:space="preserve"> </w:t>
      </w:r>
      <w:r>
        <w:rPr>
          <w:sz w:val="23"/>
        </w:rPr>
        <w:t>order.</w:t>
      </w:r>
    </w:p>
    <w:p w14:paraId="02D17101" w14:textId="77777777" w:rsidR="00BD63E6" w:rsidRDefault="00D94B7A" w:rsidP="0013587C">
      <w:pPr>
        <w:pStyle w:val="ListParagraph"/>
        <w:numPr>
          <w:ilvl w:val="1"/>
          <w:numId w:val="31"/>
        </w:numPr>
        <w:tabs>
          <w:tab w:val="left" w:pos="1559"/>
          <w:tab w:val="left" w:pos="1560"/>
        </w:tabs>
        <w:spacing w:line="263" w:lineRule="exact"/>
        <w:ind w:left="1560"/>
        <w:jc w:val="left"/>
        <w:rPr>
          <w:sz w:val="23"/>
        </w:rPr>
      </w:pPr>
      <w:r>
        <w:rPr>
          <w:sz w:val="23"/>
        </w:rPr>
        <w:t>(days</w:t>
      </w:r>
      <w:r>
        <w:rPr>
          <w:spacing w:val="-2"/>
          <w:sz w:val="23"/>
        </w:rPr>
        <w:t xml:space="preserve"> </w:t>
      </w:r>
      <w:r>
        <w:rPr>
          <w:sz w:val="23"/>
        </w:rPr>
        <w:t>for</w:t>
      </w:r>
      <w:r>
        <w:rPr>
          <w:spacing w:val="-1"/>
          <w:sz w:val="23"/>
        </w:rPr>
        <w:t xml:space="preserve"> </w:t>
      </w:r>
      <w:r>
        <w:rPr>
          <w:sz w:val="23"/>
        </w:rPr>
        <w:t>completion</w:t>
      </w:r>
      <w:r>
        <w:rPr>
          <w:spacing w:val="-1"/>
          <w:sz w:val="23"/>
        </w:rPr>
        <w:t xml:space="preserve"> </w:t>
      </w:r>
      <w:r>
        <w:rPr>
          <w:sz w:val="23"/>
        </w:rPr>
        <w:t>if</w:t>
      </w:r>
      <w:r>
        <w:rPr>
          <w:spacing w:val="-4"/>
          <w:sz w:val="23"/>
        </w:rPr>
        <w:t xml:space="preserve"> </w:t>
      </w:r>
      <w:r>
        <w:rPr>
          <w:sz w:val="23"/>
        </w:rPr>
        <w:t>Bidder</w:t>
      </w:r>
      <w:r>
        <w:rPr>
          <w:spacing w:val="-1"/>
          <w:sz w:val="23"/>
        </w:rPr>
        <w:t xml:space="preserve"> </w:t>
      </w:r>
      <w:r>
        <w:rPr>
          <w:sz w:val="23"/>
        </w:rPr>
        <w:t>was</w:t>
      </w:r>
      <w:r>
        <w:rPr>
          <w:spacing w:val="-2"/>
          <w:sz w:val="23"/>
        </w:rPr>
        <w:t xml:space="preserve"> </w:t>
      </w:r>
      <w:r>
        <w:rPr>
          <w:sz w:val="23"/>
        </w:rPr>
        <w:t>allowed</w:t>
      </w:r>
      <w:r>
        <w:rPr>
          <w:spacing w:val="-4"/>
          <w:sz w:val="23"/>
        </w:rPr>
        <w:t xml:space="preserve"> </w:t>
      </w:r>
      <w:r>
        <w:rPr>
          <w:sz w:val="23"/>
        </w:rPr>
        <w:t>to</w:t>
      </w:r>
      <w:r>
        <w:rPr>
          <w:spacing w:val="-1"/>
          <w:sz w:val="23"/>
        </w:rPr>
        <w:t xml:space="preserve"> </w:t>
      </w:r>
      <w:r>
        <w:rPr>
          <w:sz w:val="23"/>
        </w:rPr>
        <w:t>state</w:t>
      </w:r>
      <w:r>
        <w:rPr>
          <w:spacing w:val="-3"/>
          <w:sz w:val="23"/>
        </w:rPr>
        <w:t xml:space="preserve"> </w:t>
      </w:r>
      <w:r>
        <w:rPr>
          <w:sz w:val="23"/>
        </w:rPr>
        <w:t>such</w:t>
      </w:r>
      <w:r>
        <w:rPr>
          <w:spacing w:val="-1"/>
          <w:sz w:val="23"/>
        </w:rPr>
        <w:t xml:space="preserve"> </w:t>
      </w:r>
      <w:r>
        <w:rPr>
          <w:sz w:val="23"/>
        </w:rPr>
        <w:t>on</w:t>
      </w:r>
      <w:r>
        <w:rPr>
          <w:spacing w:val="-1"/>
          <w:sz w:val="23"/>
        </w:rPr>
        <w:t xml:space="preserve"> </w:t>
      </w:r>
      <w:r>
        <w:rPr>
          <w:sz w:val="23"/>
        </w:rPr>
        <w:t>the</w:t>
      </w:r>
      <w:r>
        <w:rPr>
          <w:spacing w:val="-3"/>
          <w:sz w:val="23"/>
        </w:rPr>
        <w:t xml:space="preserve"> </w:t>
      </w:r>
      <w:r>
        <w:rPr>
          <w:sz w:val="23"/>
        </w:rPr>
        <w:t>Bid</w:t>
      </w:r>
      <w:r>
        <w:rPr>
          <w:spacing w:val="-25"/>
          <w:sz w:val="23"/>
        </w:rPr>
        <w:t xml:space="preserve"> </w:t>
      </w:r>
      <w:r>
        <w:rPr>
          <w:sz w:val="23"/>
        </w:rPr>
        <w:t>Form)</w:t>
      </w:r>
    </w:p>
    <w:p w14:paraId="7BBEC55B" w14:textId="77777777" w:rsidR="00BD63E6" w:rsidRDefault="00D94B7A" w:rsidP="0013587C">
      <w:pPr>
        <w:pStyle w:val="ListParagraph"/>
        <w:numPr>
          <w:ilvl w:val="1"/>
          <w:numId w:val="31"/>
        </w:numPr>
        <w:tabs>
          <w:tab w:val="left" w:pos="839"/>
          <w:tab w:val="left" w:pos="840"/>
        </w:tabs>
        <w:spacing w:before="228"/>
        <w:ind w:right="309"/>
        <w:jc w:val="left"/>
        <w:rPr>
          <w:sz w:val="23"/>
        </w:rPr>
      </w:pPr>
      <w:r>
        <w:rPr>
          <w:sz w:val="23"/>
        </w:rPr>
        <w:t xml:space="preserve">Any </w:t>
      </w:r>
      <w:r>
        <w:rPr>
          <w:b/>
          <w:sz w:val="23"/>
        </w:rPr>
        <w:t xml:space="preserve">qualification </w:t>
      </w:r>
      <w:r>
        <w:rPr>
          <w:sz w:val="23"/>
        </w:rPr>
        <w:t>to the requested information on the Bid Form shall be noted as the Bid is read.</w:t>
      </w:r>
    </w:p>
    <w:p w14:paraId="60A62F2A" w14:textId="77777777" w:rsidR="00BD63E6" w:rsidRDefault="00BD63E6">
      <w:pPr>
        <w:rPr>
          <w:sz w:val="23"/>
        </w:rPr>
        <w:sectPr w:rsidR="00BD63E6">
          <w:pgSz w:w="12240" w:h="15840"/>
          <w:pgMar w:top="1600" w:right="1320" w:bottom="1240" w:left="1320" w:header="720" w:footer="989" w:gutter="0"/>
          <w:cols w:space="720"/>
        </w:sectPr>
      </w:pPr>
    </w:p>
    <w:p w14:paraId="626C48E1" w14:textId="77777777" w:rsidR="00BD63E6" w:rsidRDefault="00BD63E6">
      <w:pPr>
        <w:pStyle w:val="BodyText"/>
        <w:spacing w:before="5"/>
        <w:rPr>
          <w:sz w:val="12"/>
        </w:rPr>
      </w:pPr>
    </w:p>
    <w:p w14:paraId="6F34CBC8" w14:textId="77777777" w:rsidR="00BD63E6" w:rsidRDefault="00D94B7A">
      <w:pPr>
        <w:pStyle w:val="Heading5"/>
        <w:spacing w:before="90"/>
        <w:ind w:left="120"/>
      </w:pPr>
      <w:bookmarkStart w:id="502" w:name="AFTER_BID_OPENING_IS_COMPLETE"/>
      <w:bookmarkEnd w:id="502"/>
      <w:r>
        <w:t>AFTER BID OPENING IS COMPLETE</w:t>
      </w:r>
    </w:p>
    <w:p w14:paraId="577AB503" w14:textId="77777777" w:rsidR="00BD63E6" w:rsidRDefault="00BD63E6">
      <w:pPr>
        <w:pStyle w:val="BodyText"/>
        <w:rPr>
          <w:b/>
          <w:sz w:val="22"/>
        </w:rPr>
      </w:pPr>
    </w:p>
    <w:p w14:paraId="197F0996" w14:textId="262981B0" w:rsidR="00BD63E6" w:rsidRDefault="00D94B7A" w:rsidP="0013587C">
      <w:pPr>
        <w:pStyle w:val="ListParagraph"/>
        <w:numPr>
          <w:ilvl w:val="0"/>
          <w:numId w:val="30"/>
        </w:numPr>
        <w:tabs>
          <w:tab w:val="left" w:pos="837"/>
          <w:tab w:val="left" w:pos="838"/>
        </w:tabs>
        <w:ind w:right="251" w:hanging="720"/>
        <w:rPr>
          <w:b/>
          <w:sz w:val="23"/>
        </w:rPr>
      </w:pPr>
      <w:r>
        <w:rPr>
          <w:sz w:val="23"/>
        </w:rPr>
        <w:t xml:space="preserve">Keep all Bids, work papers, etc. until </w:t>
      </w:r>
      <w:r>
        <w:rPr>
          <w:b/>
          <w:sz w:val="23"/>
        </w:rPr>
        <w:t xml:space="preserve">2 hours </w:t>
      </w:r>
      <w:r>
        <w:rPr>
          <w:sz w:val="23"/>
        </w:rPr>
        <w:t xml:space="preserve">after Bid opening to allow the Bidders to state he made a mistake.  </w:t>
      </w:r>
      <w:r>
        <w:rPr>
          <w:b/>
          <w:sz w:val="23"/>
        </w:rPr>
        <w:t>Do not open Work Papers unless low Bidder claims</w:t>
      </w:r>
      <w:r>
        <w:rPr>
          <w:b/>
          <w:spacing w:val="-20"/>
          <w:sz w:val="23"/>
        </w:rPr>
        <w:t xml:space="preserve"> </w:t>
      </w:r>
      <w:r>
        <w:rPr>
          <w:b/>
          <w:spacing w:val="3"/>
          <w:sz w:val="23"/>
        </w:rPr>
        <w:t>an</w:t>
      </w:r>
      <w:r w:rsidR="00CC19F3">
        <w:rPr>
          <w:b/>
          <w:spacing w:val="3"/>
          <w:sz w:val="23"/>
        </w:rPr>
        <w:t xml:space="preserve"> </w:t>
      </w:r>
      <w:r>
        <w:rPr>
          <w:b/>
          <w:spacing w:val="3"/>
          <w:sz w:val="23"/>
        </w:rPr>
        <w:t>error!</w:t>
      </w:r>
    </w:p>
    <w:p w14:paraId="399F7CA2" w14:textId="77777777" w:rsidR="00BD63E6" w:rsidRDefault="00BD63E6">
      <w:pPr>
        <w:pStyle w:val="BodyText"/>
        <w:spacing w:before="1"/>
        <w:rPr>
          <w:b/>
        </w:rPr>
      </w:pPr>
    </w:p>
    <w:p w14:paraId="367D3515" w14:textId="77777777" w:rsidR="00BD63E6" w:rsidRDefault="00D94B7A" w:rsidP="0013587C">
      <w:pPr>
        <w:pStyle w:val="ListParagraph"/>
        <w:numPr>
          <w:ilvl w:val="0"/>
          <w:numId w:val="30"/>
        </w:numPr>
        <w:tabs>
          <w:tab w:val="left" w:pos="837"/>
          <w:tab w:val="left" w:pos="838"/>
        </w:tabs>
        <w:ind w:right="209" w:hanging="720"/>
        <w:rPr>
          <w:sz w:val="23"/>
        </w:rPr>
      </w:pPr>
      <w:r>
        <w:rPr>
          <w:sz w:val="23"/>
        </w:rPr>
        <w:t>After two (2) hours, return all Bid Bonds, checks, etc., to all but the three (3) lowest</w:t>
      </w:r>
      <w:r>
        <w:rPr>
          <w:spacing w:val="-32"/>
          <w:sz w:val="23"/>
        </w:rPr>
        <w:t xml:space="preserve"> </w:t>
      </w:r>
      <w:r>
        <w:rPr>
          <w:sz w:val="23"/>
        </w:rPr>
        <w:t>Bidders. Work papers can be returned to</w:t>
      </w:r>
      <w:r>
        <w:rPr>
          <w:spacing w:val="-22"/>
          <w:sz w:val="23"/>
        </w:rPr>
        <w:t xml:space="preserve"> </w:t>
      </w:r>
      <w:r>
        <w:rPr>
          <w:sz w:val="23"/>
        </w:rPr>
        <w:t>all.</w:t>
      </w:r>
    </w:p>
    <w:p w14:paraId="7C6A457C" w14:textId="77777777" w:rsidR="00BD63E6" w:rsidRDefault="00BD63E6">
      <w:pPr>
        <w:pStyle w:val="BodyText"/>
        <w:spacing w:before="10"/>
        <w:rPr>
          <w:sz w:val="22"/>
        </w:rPr>
      </w:pPr>
    </w:p>
    <w:p w14:paraId="13F8A49B" w14:textId="77777777" w:rsidR="00BD63E6" w:rsidRDefault="00D94B7A" w:rsidP="0013587C">
      <w:pPr>
        <w:pStyle w:val="ListParagraph"/>
        <w:numPr>
          <w:ilvl w:val="0"/>
          <w:numId w:val="30"/>
        </w:numPr>
        <w:tabs>
          <w:tab w:val="left" w:pos="837"/>
          <w:tab w:val="left" w:pos="838"/>
        </w:tabs>
        <w:ind w:left="837" w:hanging="717"/>
        <w:rPr>
          <w:sz w:val="23"/>
        </w:rPr>
      </w:pPr>
      <w:r>
        <w:rPr>
          <w:sz w:val="23"/>
        </w:rPr>
        <w:t>Keep</w:t>
      </w:r>
      <w:r>
        <w:rPr>
          <w:spacing w:val="-1"/>
          <w:sz w:val="23"/>
        </w:rPr>
        <w:t xml:space="preserve"> </w:t>
      </w:r>
      <w:r>
        <w:rPr>
          <w:sz w:val="23"/>
        </w:rPr>
        <w:t>Bids</w:t>
      </w:r>
      <w:r>
        <w:rPr>
          <w:spacing w:val="-5"/>
          <w:sz w:val="23"/>
        </w:rPr>
        <w:t xml:space="preserve"> </w:t>
      </w:r>
      <w:r>
        <w:rPr>
          <w:sz w:val="23"/>
        </w:rPr>
        <w:t>and</w:t>
      </w:r>
      <w:r>
        <w:rPr>
          <w:spacing w:val="-1"/>
          <w:sz w:val="23"/>
        </w:rPr>
        <w:t xml:space="preserve"> </w:t>
      </w:r>
      <w:r>
        <w:rPr>
          <w:sz w:val="23"/>
        </w:rPr>
        <w:t>Bid</w:t>
      </w:r>
      <w:r>
        <w:rPr>
          <w:spacing w:val="-1"/>
          <w:sz w:val="23"/>
        </w:rPr>
        <w:t xml:space="preserve"> </w:t>
      </w:r>
      <w:r>
        <w:rPr>
          <w:sz w:val="23"/>
        </w:rPr>
        <w:t>Bonds</w:t>
      </w:r>
      <w:r>
        <w:rPr>
          <w:spacing w:val="-2"/>
          <w:sz w:val="23"/>
        </w:rPr>
        <w:t xml:space="preserve"> </w:t>
      </w:r>
      <w:r>
        <w:rPr>
          <w:sz w:val="23"/>
        </w:rPr>
        <w:t>or</w:t>
      </w:r>
      <w:r>
        <w:rPr>
          <w:spacing w:val="-1"/>
          <w:sz w:val="23"/>
        </w:rPr>
        <w:t xml:space="preserve"> </w:t>
      </w:r>
      <w:r>
        <w:rPr>
          <w:sz w:val="23"/>
        </w:rPr>
        <w:t>checks</w:t>
      </w:r>
      <w:r>
        <w:rPr>
          <w:spacing w:val="-2"/>
          <w:sz w:val="23"/>
        </w:rPr>
        <w:t xml:space="preserve"> </w:t>
      </w:r>
      <w:r>
        <w:rPr>
          <w:sz w:val="23"/>
        </w:rPr>
        <w:t>from</w:t>
      </w:r>
      <w:r>
        <w:rPr>
          <w:spacing w:val="-1"/>
          <w:sz w:val="23"/>
        </w:rPr>
        <w:t xml:space="preserve"> </w:t>
      </w:r>
      <w:r>
        <w:rPr>
          <w:sz w:val="23"/>
        </w:rPr>
        <w:t>three (3)</w:t>
      </w:r>
      <w:r>
        <w:rPr>
          <w:spacing w:val="-1"/>
          <w:sz w:val="23"/>
        </w:rPr>
        <w:t xml:space="preserve"> </w:t>
      </w:r>
      <w:r>
        <w:rPr>
          <w:sz w:val="23"/>
        </w:rPr>
        <w:t>lowest</w:t>
      </w:r>
      <w:r>
        <w:rPr>
          <w:spacing w:val="-1"/>
          <w:sz w:val="23"/>
        </w:rPr>
        <w:t xml:space="preserve"> </w:t>
      </w:r>
      <w:r>
        <w:rPr>
          <w:sz w:val="23"/>
        </w:rPr>
        <w:t>Bidders</w:t>
      </w:r>
      <w:r>
        <w:rPr>
          <w:spacing w:val="-2"/>
          <w:sz w:val="23"/>
        </w:rPr>
        <w:t xml:space="preserve"> </w:t>
      </w:r>
      <w:r>
        <w:rPr>
          <w:sz w:val="23"/>
        </w:rPr>
        <w:t>until</w:t>
      </w:r>
      <w:r>
        <w:rPr>
          <w:spacing w:val="-1"/>
          <w:sz w:val="23"/>
        </w:rPr>
        <w:t xml:space="preserve"> </w:t>
      </w:r>
      <w:r>
        <w:rPr>
          <w:sz w:val="23"/>
        </w:rPr>
        <w:t>Contract</w:t>
      </w:r>
      <w:r>
        <w:rPr>
          <w:spacing w:val="-3"/>
          <w:sz w:val="23"/>
        </w:rPr>
        <w:t xml:space="preserve"> </w:t>
      </w:r>
      <w:r>
        <w:rPr>
          <w:sz w:val="23"/>
        </w:rPr>
        <w:t>is</w:t>
      </w:r>
      <w:r>
        <w:rPr>
          <w:spacing w:val="-26"/>
          <w:sz w:val="23"/>
        </w:rPr>
        <w:t xml:space="preserve"> </w:t>
      </w:r>
      <w:r>
        <w:rPr>
          <w:sz w:val="23"/>
        </w:rPr>
        <w:t>signed.</w:t>
      </w:r>
    </w:p>
    <w:p w14:paraId="44CF79D8" w14:textId="77777777" w:rsidR="00BD63E6" w:rsidRDefault="00BD63E6">
      <w:pPr>
        <w:pStyle w:val="BodyText"/>
        <w:spacing w:before="1"/>
      </w:pPr>
    </w:p>
    <w:p w14:paraId="66821B66" w14:textId="77777777" w:rsidR="00BD63E6" w:rsidRDefault="00D94B7A" w:rsidP="0013587C">
      <w:pPr>
        <w:pStyle w:val="ListParagraph"/>
        <w:numPr>
          <w:ilvl w:val="0"/>
          <w:numId w:val="30"/>
        </w:numPr>
        <w:tabs>
          <w:tab w:val="left" w:pos="840"/>
        </w:tabs>
        <w:ind w:right="113" w:hanging="720"/>
        <w:jc w:val="both"/>
        <w:rPr>
          <w:sz w:val="23"/>
        </w:rPr>
      </w:pPr>
      <w:r>
        <w:rPr>
          <w:sz w:val="23"/>
        </w:rPr>
        <w:t xml:space="preserve">Contact </w:t>
      </w:r>
      <w:hyperlink r:id="rId632">
        <w:r>
          <w:rPr>
            <w:color w:val="0000FF"/>
            <w:sz w:val="23"/>
            <w:u w:val="single" w:color="0000FF"/>
          </w:rPr>
          <w:t>Department of Professional and Occupational Regulation</w:t>
        </w:r>
      </w:hyperlink>
      <w:r>
        <w:rPr>
          <w:sz w:val="23"/>
        </w:rPr>
        <w:t xml:space="preserve">, </w:t>
      </w:r>
      <w:hyperlink r:id="rId633">
        <w:r>
          <w:rPr>
            <w:color w:val="0000FF"/>
            <w:sz w:val="23"/>
            <w:u w:val="single" w:color="0000FF"/>
          </w:rPr>
          <w:t>Contractor’s Section</w:t>
        </w:r>
      </w:hyperlink>
      <w:r>
        <w:rPr>
          <w:sz w:val="23"/>
        </w:rPr>
        <w:t>, and verify</w:t>
      </w:r>
      <w:r>
        <w:rPr>
          <w:spacing w:val="-18"/>
          <w:sz w:val="23"/>
        </w:rPr>
        <w:t xml:space="preserve"> </w:t>
      </w:r>
      <w:r>
        <w:rPr>
          <w:sz w:val="23"/>
        </w:rPr>
        <w:t>Contractor</w:t>
      </w:r>
      <w:r>
        <w:rPr>
          <w:spacing w:val="-16"/>
          <w:sz w:val="23"/>
        </w:rPr>
        <w:t xml:space="preserve"> </w:t>
      </w:r>
      <w:r>
        <w:rPr>
          <w:sz w:val="23"/>
        </w:rPr>
        <w:t>Class</w:t>
      </w:r>
      <w:r>
        <w:rPr>
          <w:spacing w:val="-17"/>
          <w:sz w:val="23"/>
        </w:rPr>
        <w:t xml:space="preserve"> </w:t>
      </w:r>
      <w:r>
        <w:rPr>
          <w:sz w:val="23"/>
        </w:rPr>
        <w:t>and</w:t>
      </w:r>
      <w:r>
        <w:rPr>
          <w:spacing w:val="-16"/>
          <w:sz w:val="23"/>
        </w:rPr>
        <w:t xml:space="preserve"> </w:t>
      </w:r>
      <w:r>
        <w:rPr>
          <w:sz w:val="23"/>
        </w:rPr>
        <w:t>Registration</w:t>
      </w:r>
      <w:r>
        <w:rPr>
          <w:spacing w:val="-16"/>
          <w:sz w:val="23"/>
        </w:rPr>
        <w:t xml:space="preserve"> </w:t>
      </w:r>
      <w:r>
        <w:rPr>
          <w:sz w:val="23"/>
        </w:rPr>
        <w:t>No.</w:t>
      </w:r>
      <w:r>
        <w:rPr>
          <w:spacing w:val="-16"/>
          <w:sz w:val="23"/>
        </w:rPr>
        <w:t xml:space="preserve"> </w:t>
      </w:r>
      <w:r>
        <w:rPr>
          <w:sz w:val="23"/>
        </w:rPr>
        <w:t>of</w:t>
      </w:r>
      <w:r>
        <w:rPr>
          <w:spacing w:val="-18"/>
          <w:sz w:val="23"/>
        </w:rPr>
        <w:t xml:space="preserve"> </w:t>
      </w:r>
      <w:r>
        <w:rPr>
          <w:sz w:val="23"/>
        </w:rPr>
        <w:t>the</w:t>
      </w:r>
      <w:r>
        <w:rPr>
          <w:spacing w:val="-15"/>
          <w:sz w:val="23"/>
        </w:rPr>
        <w:t xml:space="preserve"> </w:t>
      </w:r>
      <w:r>
        <w:rPr>
          <w:sz w:val="23"/>
        </w:rPr>
        <w:t>3</w:t>
      </w:r>
      <w:r>
        <w:rPr>
          <w:spacing w:val="-16"/>
          <w:sz w:val="23"/>
        </w:rPr>
        <w:t xml:space="preserve"> </w:t>
      </w:r>
      <w:r>
        <w:rPr>
          <w:sz w:val="23"/>
        </w:rPr>
        <w:t>lowest</w:t>
      </w:r>
      <w:r>
        <w:rPr>
          <w:spacing w:val="-15"/>
          <w:sz w:val="23"/>
        </w:rPr>
        <w:t xml:space="preserve"> </w:t>
      </w:r>
      <w:r>
        <w:rPr>
          <w:sz w:val="23"/>
        </w:rPr>
        <w:t>Bidders</w:t>
      </w:r>
      <w:r>
        <w:rPr>
          <w:spacing w:val="-17"/>
          <w:sz w:val="23"/>
        </w:rPr>
        <w:t xml:space="preserve"> </w:t>
      </w:r>
      <w:r>
        <w:rPr>
          <w:sz w:val="23"/>
        </w:rPr>
        <w:t>(and</w:t>
      </w:r>
      <w:r>
        <w:rPr>
          <w:spacing w:val="-16"/>
          <w:sz w:val="23"/>
        </w:rPr>
        <w:t xml:space="preserve"> </w:t>
      </w:r>
      <w:r>
        <w:rPr>
          <w:sz w:val="23"/>
        </w:rPr>
        <w:t>listed</w:t>
      </w:r>
      <w:r>
        <w:rPr>
          <w:spacing w:val="-18"/>
          <w:sz w:val="23"/>
        </w:rPr>
        <w:t xml:space="preserve"> </w:t>
      </w:r>
      <w:r>
        <w:rPr>
          <w:sz w:val="23"/>
        </w:rPr>
        <w:t>Subcontractors, if</w:t>
      </w:r>
      <w:r>
        <w:rPr>
          <w:spacing w:val="-14"/>
          <w:sz w:val="23"/>
        </w:rPr>
        <w:t xml:space="preserve"> </w:t>
      </w:r>
      <w:r>
        <w:rPr>
          <w:sz w:val="23"/>
        </w:rPr>
        <w:t>any).</w:t>
      </w:r>
    </w:p>
    <w:p w14:paraId="28620048" w14:textId="77777777" w:rsidR="00BD63E6" w:rsidRDefault="00BD63E6">
      <w:pPr>
        <w:pStyle w:val="BodyText"/>
        <w:spacing w:before="1"/>
      </w:pPr>
    </w:p>
    <w:p w14:paraId="52B19708" w14:textId="77777777" w:rsidR="00BD63E6" w:rsidRDefault="00D94B7A" w:rsidP="0013587C">
      <w:pPr>
        <w:pStyle w:val="ListParagraph"/>
        <w:numPr>
          <w:ilvl w:val="0"/>
          <w:numId w:val="30"/>
        </w:numPr>
        <w:tabs>
          <w:tab w:val="left" w:pos="837"/>
          <w:tab w:val="left" w:pos="838"/>
        </w:tabs>
        <w:ind w:left="837"/>
        <w:rPr>
          <w:sz w:val="23"/>
        </w:rPr>
      </w:pPr>
      <w:r>
        <w:rPr>
          <w:sz w:val="23"/>
        </w:rPr>
        <w:t>Prepare an official tabulation of Bids</w:t>
      </w:r>
      <w:r>
        <w:rPr>
          <w:spacing w:val="-41"/>
          <w:sz w:val="23"/>
        </w:rPr>
        <w:t xml:space="preserve"> </w:t>
      </w:r>
      <w:r>
        <w:rPr>
          <w:sz w:val="23"/>
        </w:rPr>
        <w:t>indicating:</w:t>
      </w:r>
    </w:p>
    <w:p w14:paraId="01FBF5B0" w14:textId="77777777" w:rsidR="00BD63E6" w:rsidRDefault="00BD63E6">
      <w:pPr>
        <w:pStyle w:val="BodyText"/>
        <w:spacing w:before="1"/>
      </w:pPr>
    </w:p>
    <w:p w14:paraId="3A0D0401" w14:textId="77777777" w:rsidR="00BD63E6" w:rsidRDefault="00D94B7A" w:rsidP="0013587C">
      <w:pPr>
        <w:pStyle w:val="ListParagraph"/>
        <w:numPr>
          <w:ilvl w:val="1"/>
          <w:numId w:val="30"/>
        </w:numPr>
        <w:tabs>
          <w:tab w:val="left" w:pos="1557"/>
          <w:tab w:val="left" w:pos="1558"/>
        </w:tabs>
        <w:spacing w:line="264" w:lineRule="exact"/>
        <w:ind w:hanging="720"/>
        <w:rPr>
          <w:sz w:val="23"/>
        </w:rPr>
      </w:pPr>
      <w:r>
        <w:rPr>
          <w:sz w:val="23"/>
        </w:rPr>
        <w:t>Name and Project Code # of Project as on the</w:t>
      </w:r>
      <w:r>
        <w:rPr>
          <w:spacing w:val="-38"/>
          <w:sz w:val="23"/>
        </w:rPr>
        <w:t xml:space="preserve"> </w:t>
      </w:r>
      <w:r>
        <w:rPr>
          <w:sz w:val="23"/>
        </w:rPr>
        <w:t>Specifications.</w:t>
      </w:r>
    </w:p>
    <w:p w14:paraId="205F7482" w14:textId="77777777" w:rsidR="00BD63E6" w:rsidRDefault="00D94B7A" w:rsidP="0013587C">
      <w:pPr>
        <w:pStyle w:val="ListParagraph"/>
        <w:numPr>
          <w:ilvl w:val="1"/>
          <w:numId w:val="30"/>
        </w:numPr>
        <w:tabs>
          <w:tab w:val="left" w:pos="1557"/>
          <w:tab w:val="left" w:pos="1558"/>
        </w:tabs>
        <w:spacing w:line="264" w:lineRule="exact"/>
        <w:ind w:left="1557" w:hanging="717"/>
        <w:rPr>
          <w:sz w:val="23"/>
        </w:rPr>
      </w:pPr>
      <w:r>
        <w:rPr>
          <w:sz w:val="23"/>
        </w:rPr>
        <w:t>Time and date of Bid receipt and</w:t>
      </w:r>
      <w:r>
        <w:rPr>
          <w:spacing w:val="-29"/>
          <w:sz w:val="23"/>
        </w:rPr>
        <w:t xml:space="preserve"> </w:t>
      </w:r>
      <w:r>
        <w:rPr>
          <w:sz w:val="23"/>
        </w:rPr>
        <w:t>opening.</w:t>
      </w:r>
    </w:p>
    <w:p w14:paraId="0905570D" w14:textId="77777777" w:rsidR="00BD63E6" w:rsidRDefault="00D94B7A" w:rsidP="0013587C">
      <w:pPr>
        <w:pStyle w:val="ListParagraph"/>
        <w:numPr>
          <w:ilvl w:val="1"/>
          <w:numId w:val="30"/>
        </w:numPr>
        <w:tabs>
          <w:tab w:val="left" w:pos="1557"/>
          <w:tab w:val="left" w:pos="1558"/>
        </w:tabs>
        <w:spacing w:line="264" w:lineRule="exact"/>
        <w:ind w:left="1557" w:hanging="717"/>
        <w:rPr>
          <w:sz w:val="23"/>
        </w:rPr>
      </w:pPr>
      <w:r>
        <w:rPr>
          <w:sz w:val="23"/>
        </w:rPr>
        <w:t>Exact name, address, telephone, &amp; fax numbers of</w:t>
      </w:r>
      <w:r>
        <w:rPr>
          <w:spacing w:val="-39"/>
          <w:sz w:val="23"/>
        </w:rPr>
        <w:t xml:space="preserve"> </w:t>
      </w:r>
      <w:r>
        <w:rPr>
          <w:sz w:val="23"/>
        </w:rPr>
        <w:t>Bidders.</w:t>
      </w:r>
    </w:p>
    <w:p w14:paraId="2CE94D90" w14:textId="77777777" w:rsidR="00BD63E6" w:rsidRDefault="00D94B7A" w:rsidP="0013587C">
      <w:pPr>
        <w:pStyle w:val="ListParagraph"/>
        <w:numPr>
          <w:ilvl w:val="1"/>
          <w:numId w:val="30"/>
        </w:numPr>
        <w:tabs>
          <w:tab w:val="left" w:pos="1558"/>
          <w:tab w:val="left" w:pos="1559"/>
        </w:tabs>
        <w:spacing w:line="263" w:lineRule="exact"/>
        <w:ind w:left="1558"/>
        <w:rPr>
          <w:sz w:val="23"/>
        </w:rPr>
      </w:pPr>
      <w:r>
        <w:rPr>
          <w:sz w:val="23"/>
        </w:rPr>
        <w:t>Bidder’s Virginia Registration # (non-requirement</w:t>
      </w:r>
      <w:r>
        <w:rPr>
          <w:spacing w:val="-39"/>
          <w:sz w:val="23"/>
        </w:rPr>
        <w:t xml:space="preserve"> </w:t>
      </w:r>
      <w:r>
        <w:rPr>
          <w:sz w:val="23"/>
        </w:rPr>
        <w:t>statement).</w:t>
      </w:r>
    </w:p>
    <w:p w14:paraId="0D515DDD" w14:textId="77777777" w:rsidR="00BD63E6" w:rsidRDefault="00D94B7A" w:rsidP="0013587C">
      <w:pPr>
        <w:pStyle w:val="ListParagraph"/>
        <w:numPr>
          <w:ilvl w:val="1"/>
          <w:numId w:val="30"/>
        </w:numPr>
        <w:tabs>
          <w:tab w:val="left" w:pos="1560"/>
          <w:tab w:val="left" w:pos="1561"/>
        </w:tabs>
        <w:ind w:right="1060" w:hanging="720"/>
        <w:rPr>
          <w:sz w:val="23"/>
        </w:rPr>
      </w:pPr>
      <w:r>
        <w:rPr>
          <w:sz w:val="23"/>
        </w:rPr>
        <w:t>All amounts Bid for Base Bid(s), Parts, the Total Base Bid amount, any Bid Modification, and Additive Bid</w:t>
      </w:r>
      <w:r>
        <w:rPr>
          <w:spacing w:val="-23"/>
          <w:sz w:val="23"/>
        </w:rPr>
        <w:t xml:space="preserve"> </w:t>
      </w:r>
      <w:r>
        <w:rPr>
          <w:sz w:val="23"/>
        </w:rPr>
        <w:t>Items.</w:t>
      </w:r>
    </w:p>
    <w:p w14:paraId="058AA4E1" w14:textId="77777777" w:rsidR="00BD63E6" w:rsidRDefault="00D94B7A" w:rsidP="0013587C">
      <w:pPr>
        <w:pStyle w:val="ListParagraph"/>
        <w:numPr>
          <w:ilvl w:val="1"/>
          <w:numId w:val="30"/>
        </w:numPr>
        <w:tabs>
          <w:tab w:val="left" w:pos="1560"/>
          <w:tab w:val="left" w:pos="1561"/>
        </w:tabs>
        <w:spacing w:before="6" w:line="264" w:lineRule="exact"/>
        <w:ind w:hanging="720"/>
        <w:rPr>
          <w:sz w:val="23"/>
        </w:rPr>
      </w:pPr>
      <w:r>
        <w:rPr>
          <w:sz w:val="23"/>
        </w:rPr>
        <w:t>Completion time stated if Bidder was given the</w:t>
      </w:r>
      <w:r>
        <w:rPr>
          <w:spacing w:val="-38"/>
          <w:sz w:val="23"/>
        </w:rPr>
        <w:t xml:space="preserve"> </w:t>
      </w:r>
      <w:r>
        <w:rPr>
          <w:sz w:val="23"/>
        </w:rPr>
        <w:t>option.</w:t>
      </w:r>
    </w:p>
    <w:p w14:paraId="32E40B0E" w14:textId="77777777" w:rsidR="00BD63E6" w:rsidRDefault="00D94B7A" w:rsidP="0013587C">
      <w:pPr>
        <w:pStyle w:val="ListParagraph"/>
        <w:numPr>
          <w:ilvl w:val="1"/>
          <w:numId w:val="30"/>
        </w:numPr>
        <w:tabs>
          <w:tab w:val="left" w:pos="1560"/>
          <w:tab w:val="left" w:pos="1561"/>
        </w:tabs>
        <w:spacing w:line="264" w:lineRule="exact"/>
        <w:ind w:hanging="720"/>
        <w:rPr>
          <w:sz w:val="23"/>
        </w:rPr>
      </w:pPr>
      <w:r>
        <w:rPr>
          <w:sz w:val="23"/>
        </w:rPr>
        <w:t>Acknowledgement of receipt of all Addenda and number of Addenda</w:t>
      </w:r>
      <w:r>
        <w:rPr>
          <w:spacing w:val="-44"/>
          <w:sz w:val="23"/>
        </w:rPr>
        <w:t xml:space="preserve"> </w:t>
      </w:r>
      <w:r>
        <w:rPr>
          <w:sz w:val="23"/>
        </w:rPr>
        <w:t>issued.</w:t>
      </w:r>
    </w:p>
    <w:p w14:paraId="7188DE37" w14:textId="77777777" w:rsidR="00BD63E6" w:rsidRDefault="00D94B7A" w:rsidP="0013587C">
      <w:pPr>
        <w:pStyle w:val="ListParagraph"/>
        <w:numPr>
          <w:ilvl w:val="1"/>
          <w:numId w:val="30"/>
        </w:numPr>
        <w:tabs>
          <w:tab w:val="left" w:pos="1560"/>
          <w:tab w:val="left" w:pos="1561"/>
        </w:tabs>
        <w:spacing w:line="264" w:lineRule="exact"/>
        <w:ind w:hanging="720"/>
        <w:rPr>
          <w:sz w:val="23"/>
        </w:rPr>
      </w:pPr>
      <w:r>
        <w:rPr>
          <w:sz w:val="23"/>
        </w:rPr>
        <w:t>Whether or not sealed work papers were</w:t>
      </w:r>
      <w:r>
        <w:rPr>
          <w:spacing w:val="-26"/>
          <w:sz w:val="23"/>
        </w:rPr>
        <w:t xml:space="preserve"> </w:t>
      </w:r>
      <w:r>
        <w:rPr>
          <w:sz w:val="23"/>
        </w:rPr>
        <w:t>submitted.</w:t>
      </w:r>
    </w:p>
    <w:p w14:paraId="2AC1E4C9" w14:textId="77777777" w:rsidR="00BD63E6" w:rsidRDefault="00D94B7A" w:rsidP="0013587C">
      <w:pPr>
        <w:pStyle w:val="ListParagraph"/>
        <w:numPr>
          <w:ilvl w:val="1"/>
          <w:numId w:val="30"/>
        </w:numPr>
        <w:tabs>
          <w:tab w:val="left" w:pos="1560"/>
          <w:tab w:val="left" w:pos="1561"/>
        </w:tabs>
        <w:spacing w:line="264" w:lineRule="exact"/>
        <w:ind w:hanging="720"/>
        <w:rPr>
          <w:sz w:val="23"/>
        </w:rPr>
      </w:pPr>
      <w:r>
        <w:rPr>
          <w:sz w:val="23"/>
        </w:rPr>
        <w:t>Name of University’s Bid Opening</w:t>
      </w:r>
      <w:r>
        <w:rPr>
          <w:spacing w:val="-29"/>
          <w:sz w:val="23"/>
        </w:rPr>
        <w:t xml:space="preserve"> </w:t>
      </w:r>
      <w:r>
        <w:rPr>
          <w:sz w:val="23"/>
        </w:rPr>
        <w:t>Designee.</w:t>
      </w:r>
    </w:p>
    <w:p w14:paraId="6B72AFC9" w14:textId="77777777" w:rsidR="00BD63E6" w:rsidRDefault="00BD63E6">
      <w:pPr>
        <w:spacing w:line="264" w:lineRule="exact"/>
        <w:rPr>
          <w:sz w:val="23"/>
        </w:rPr>
        <w:sectPr w:rsidR="00BD63E6">
          <w:pgSz w:w="12240" w:h="15840"/>
          <w:pgMar w:top="1600" w:right="1320" w:bottom="1240" w:left="1320" w:header="720" w:footer="989" w:gutter="0"/>
          <w:cols w:space="720"/>
        </w:sectPr>
      </w:pPr>
    </w:p>
    <w:p w14:paraId="29CE97C6" w14:textId="77777777" w:rsidR="00BD63E6" w:rsidRDefault="00BD63E6">
      <w:pPr>
        <w:pStyle w:val="BodyText"/>
        <w:spacing w:before="5"/>
        <w:rPr>
          <w:sz w:val="19"/>
        </w:rPr>
      </w:pPr>
    </w:p>
    <w:p w14:paraId="75A1542E"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0080C14E" wp14:editId="66848DC6">
                <wp:extent cx="6018530" cy="57150"/>
                <wp:effectExtent l="5715" t="0" r="5080" b="0"/>
                <wp:docPr id="17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77" name="Line 53"/>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52"/>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615D6D" id="Group 51"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">
                <v:line id="Line 53"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" strokeweight="3pt"/>
                <v:line id="Line 52"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" strokeweight=".72pt"/>
                <w10:anchorlock/>
              </v:group>
            </w:pict>
          </mc:Fallback>
        </mc:AlternateContent>
      </w:r>
    </w:p>
    <w:p w14:paraId="49274CF7" w14:textId="77777777" w:rsidR="00BD63E6" w:rsidRDefault="00BD63E6">
      <w:pPr>
        <w:pStyle w:val="BodyText"/>
        <w:spacing w:before="5"/>
        <w:rPr>
          <w:sz w:val="11"/>
        </w:rPr>
      </w:pPr>
    </w:p>
    <w:p w14:paraId="03C07B12" w14:textId="77777777" w:rsidR="00BD63E6" w:rsidRDefault="00D94B7A">
      <w:pPr>
        <w:pStyle w:val="Heading1"/>
        <w:ind w:right="575"/>
      </w:pPr>
      <w:bookmarkStart w:id="503" w:name="APPENDIX_D:_ROOF_INSPECTION_FORMS_AND_PR"/>
      <w:bookmarkStart w:id="504" w:name="_Toc55204159"/>
      <w:bookmarkEnd w:id="503"/>
      <w:r>
        <w:rPr>
          <w:color w:val="0070C0"/>
        </w:rPr>
        <w:t>APPENDIX D: ROOF INSPECTION FORMS AND PROCEDURES</w:t>
      </w:r>
      <w:bookmarkEnd w:id="504"/>
    </w:p>
    <w:p w14:paraId="0A3E2521" w14:textId="77777777" w:rsidR="00BD63E6" w:rsidRDefault="00DE5247">
      <w:pPr>
        <w:pStyle w:val="BodyText"/>
        <w:spacing w:before="5"/>
        <w:rPr>
          <w:b/>
          <w:sz w:val="12"/>
        </w:rPr>
      </w:pPr>
      <w:r>
        <w:rPr>
          <w:noProof/>
        </w:rPr>
        <mc:AlternateContent>
          <mc:Choice Requires="wpg">
            <w:drawing>
              <wp:anchor distT="0" distB="0" distL="0" distR="0" simplePos="0" relativeHeight="251899392" behindDoc="0" locked="0" layoutInCell="1" allowOverlap="1" wp14:anchorId="063FC6DE" wp14:editId="57BCDABC">
                <wp:simplePos x="0" y="0"/>
                <wp:positionH relativeFrom="page">
                  <wp:posOffset>876935</wp:posOffset>
                </wp:positionH>
                <wp:positionV relativeFrom="paragraph">
                  <wp:posOffset>115570</wp:posOffset>
                </wp:positionV>
                <wp:extent cx="6018530" cy="57150"/>
                <wp:effectExtent l="635" t="3175" r="635" b="6350"/>
                <wp:wrapTopAndBottom/>
                <wp:docPr id="17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74" name="Line 50"/>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49"/>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3BC48A" id="Group 48" o:spid="_x0000_s1026" style="position:absolute;margin-left:69.05pt;margin-top:9.1pt;width:473.9pt;height:4.5pt;z-index:251899392;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">
                <v:line id="Line 50"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" strokeweight=".72pt"/>
                <v:line id="Line 49"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" strokeweight="3pt"/>
                <w10:wrap type="topAndBottom" anchorx="page"/>
              </v:group>
            </w:pict>
          </mc:Fallback>
        </mc:AlternateContent>
      </w:r>
    </w:p>
    <w:p w14:paraId="0D231053" w14:textId="77777777" w:rsidR="00BD63E6" w:rsidRDefault="00D94B7A">
      <w:pPr>
        <w:pStyle w:val="Heading5"/>
        <w:tabs>
          <w:tab w:val="left" w:pos="877"/>
        </w:tabs>
        <w:spacing w:before="139"/>
        <w:ind w:left="160"/>
      </w:pPr>
      <w:bookmarkStart w:id="505" w:name="1._The_Roof_Inspector"/>
      <w:bookmarkEnd w:id="505"/>
      <w:r>
        <w:rPr>
          <w:b w:val="0"/>
        </w:rPr>
        <w:t>1</w:t>
      </w:r>
      <w:r>
        <w:t>.</w:t>
      </w:r>
      <w:r>
        <w:tab/>
        <w:t>The Roof</w:t>
      </w:r>
      <w:r>
        <w:rPr>
          <w:spacing w:val="-9"/>
        </w:rPr>
        <w:t xml:space="preserve"> </w:t>
      </w:r>
      <w:r>
        <w:t>Inspector</w:t>
      </w:r>
    </w:p>
    <w:p w14:paraId="1535EF83" w14:textId="77777777" w:rsidR="00BD63E6" w:rsidRDefault="00BD63E6">
      <w:pPr>
        <w:pStyle w:val="BodyText"/>
        <w:spacing w:before="10"/>
        <w:rPr>
          <w:b/>
          <w:sz w:val="22"/>
        </w:rPr>
      </w:pPr>
    </w:p>
    <w:p w14:paraId="51322046" w14:textId="77777777" w:rsidR="00BD63E6" w:rsidRDefault="00D94B7A">
      <w:pPr>
        <w:pStyle w:val="BodyText"/>
        <w:ind w:left="879" w:right="257" w:hanging="3"/>
      </w:pPr>
      <w:r>
        <w:t>The minimum qualifications below serve as criteria for the University if selecting an outside, full-time roofing inspector:</w:t>
      </w:r>
    </w:p>
    <w:p w14:paraId="0B0CF34D" w14:textId="77777777" w:rsidR="00BD63E6" w:rsidRDefault="00BD63E6">
      <w:pPr>
        <w:pStyle w:val="BodyText"/>
        <w:spacing w:before="10"/>
        <w:rPr>
          <w:sz w:val="22"/>
        </w:rPr>
      </w:pPr>
    </w:p>
    <w:p w14:paraId="0ADE8A99" w14:textId="77777777" w:rsidR="00BD63E6" w:rsidRDefault="00D94B7A" w:rsidP="0013587C">
      <w:pPr>
        <w:pStyle w:val="ListParagraph"/>
        <w:numPr>
          <w:ilvl w:val="0"/>
          <w:numId w:val="29"/>
        </w:numPr>
        <w:tabs>
          <w:tab w:val="left" w:pos="880"/>
        </w:tabs>
        <w:ind w:right="171"/>
        <w:jc w:val="both"/>
        <w:rPr>
          <w:sz w:val="23"/>
        </w:rPr>
      </w:pPr>
      <w:r>
        <w:rPr>
          <w:sz w:val="23"/>
        </w:rPr>
        <w:t>The Inspector should have a thorough knowledge of roofing details, flashing, and systems employing single-ply, built-up, metal, shingle, slate, or other membranes as the main weatherproof</w:t>
      </w:r>
      <w:r>
        <w:rPr>
          <w:spacing w:val="-11"/>
          <w:sz w:val="23"/>
        </w:rPr>
        <w:t xml:space="preserve"> </w:t>
      </w:r>
      <w:r>
        <w:rPr>
          <w:sz w:val="23"/>
        </w:rPr>
        <w:t>barrier.</w:t>
      </w:r>
    </w:p>
    <w:p w14:paraId="1677B6D9" w14:textId="77777777" w:rsidR="00BD63E6" w:rsidRDefault="00BD63E6">
      <w:pPr>
        <w:pStyle w:val="BodyText"/>
        <w:spacing w:before="10"/>
        <w:rPr>
          <w:sz w:val="22"/>
        </w:rPr>
      </w:pPr>
    </w:p>
    <w:p w14:paraId="09AE5D34" w14:textId="0482DD20" w:rsidR="00BD63E6" w:rsidRDefault="00D94B7A" w:rsidP="0013587C">
      <w:pPr>
        <w:pStyle w:val="ListParagraph"/>
        <w:numPr>
          <w:ilvl w:val="0"/>
          <w:numId w:val="29"/>
        </w:numPr>
        <w:tabs>
          <w:tab w:val="left" w:pos="881"/>
        </w:tabs>
        <w:ind w:left="880" w:right="170"/>
        <w:jc w:val="both"/>
        <w:rPr>
          <w:sz w:val="23"/>
        </w:rPr>
      </w:pPr>
      <w:r>
        <w:rPr>
          <w:sz w:val="23"/>
        </w:rPr>
        <w:t>The Inspector should have attended at least three formal schools/</w:t>
      </w:r>
      <w:r w:rsidR="007C1E35">
        <w:rPr>
          <w:sz w:val="23"/>
        </w:rPr>
        <w:t xml:space="preserve"> </w:t>
      </w:r>
      <w:r>
        <w:rPr>
          <w:sz w:val="23"/>
        </w:rPr>
        <w:t>seminars (for example: AIA, BURSI, RCI, CSI, NRCA or RIEI seminars) providing no less than a total of four (4) continuing</w:t>
      </w:r>
      <w:r>
        <w:rPr>
          <w:spacing w:val="-12"/>
          <w:sz w:val="23"/>
        </w:rPr>
        <w:t xml:space="preserve"> </w:t>
      </w:r>
      <w:r>
        <w:rPr>
          <w:sz w:val="23"/>
        </w:rPr>
        <w:t>education</w:t>
      </w:r>
      <w:r>
        <w:rPr>
          <w:spacing w:val="-10"/>
          <w:sz w:val="23"/>
        </w:rPr>
        <w:t xml:space="preserve"> </w:t>
      </w:r>
      <w:r>
        <w:rPr>
          <w:sz w:val="23"/>
        </w:rPr>
        <w:t>units,</w:t>
      </w:r>
      <w:r>
        <w:rPr>
          <w:spacing w:val="-10"/>
          <w:sz w:val="23"/>
        </w:rPr>
        <w:t xml:space="preserve"> </w:t>
      </w:r>
      <w:r>
        <w:rPr>
          <w:sz w:val="23"/>
        </w:rPr>
        <w:t>have</w:t>
      </w:r>
      <w:r>
        <w:rPr>
          <w:spacing w:val="-9"/>
          <w:sz w:val="23"/>
        </w:rPr>
        <w:t xml:space="preserve"> </w:t>
      </w:r>
      <w:r>
        <w:rPr>
          <w:sz w:val="23"/>
        </w:rPr>
        <w:t>a</w:t>
      </w:r>
      <w:r>
        <w:rPr>
          <w:spacing w:val="-9"/>
          <w:sz w:val="23"/>
        </w:rPr>
        <w:t xml:space="preserve"> </w:t>
      </w:r>
      <w:r>
        <w:rPr>
          <w:sz w:val="23"/>
        </w:rPr>
        <w:t>registered</w:t>
      </w:r>
      <w:r>
        <w:rPr>
          <w:spacing w:val="-10"/>
          <w:sz w:val="23"/>
        </w:rPr>
        <w:t xml:space="preserve"> </w:t>
      </w:r>
      <w:r>
        <w:rPr>
          <w:sz w:val="23"/>
        </w:rPr>
        <w:t>roof</w:t>
      </w:r>
      <w:r>
        <w:rPr>
          <w:spacing w:val="-12"/>
          <w:sz w:val="23"/>
        </w:rPr>
        <w:t xml:space="preserve"> </w:t>
      </w:r>
      <w:r>
        <w:rPr>
          <w:sz w:val="23"/>
        </w:rPr>
        <w:t>observer</w:t>
      </w:r>
      <w:r>
        <w:rPr>
          <w:spacing w:val="-10"/>
          <w:sz w:val="23"/>
        </w:rPr>
        <w:t xml:space="preserve"> </w:t>
      </w:r>
      <w:r>
        <w:rPr>
          <w:sz w:val="23"/>
        </w:rPr>
        <w:t>registration</w:t>
      </w:r>
      <w:r>
        <w:rPr>
          <w:spacing w:val="-10"/>
          <w:sz w:val="23"/>
        </w:rPr>
        <w:t xml:space="preserve"> </w:t>
      </w:r>
      <w:r>
        <w:rPr>
          <w:sz w:val="23"/>
        </w:rPr>
        <w:t>from</w:t>
      </w:r>
      <w:r>
        <w:rPr>
          <w:spacing w:val="-9"/>
          <w:sz w:val="23"/>
        </w:rPr>
        <w:t xml:space="preserve"> </w:t>
      </w:r>
      <w:r>
        <w:rPr>
          <w:sz w:val="23"/>
        </w:rPr>
        <w:t>RCI</w:t>
      </w:r>
      <w:r>
        <w:rPr>
          <w:spacing w:val="-12"/>
          <w:sz w:val="23"/>
        </w:rPr>
        <w:t xml:space="preserve"> </w:t>
      </w:r>
      <w:r>
        <w:rPr>
          <w:sz w:val="23"/>
        </w:rPr>
        <w:t>(or</w:t>
      </w:r>
      <w:r>
        <w:rPr>
          <w:spacing w:val="39"/>
          <w:sz w:val="23"/>
        </w:rPr>
        <w:t xml:space="preserve"> </w:t>
      </w:r>
      <w:r>
        <w:rPr>
          <w:sz w:val="23"/>
        </w:rPr>
        <w:t>a</w:t>
      </w:r>
      <w:r>
        <w:rPr>
          <w:spacing w:val="-9"/>
          <w:sz w:val="23"/>
        </w:rPr>
        <w:t xml:space="preserve"> </w:t>
      </w:r>
      <w:r>
        <w:rPr>
          <w:sz w:val="23"/>
        </w:rPr>
        <w:t>Quality Assurance Observer Certificate from RIEI for the roof system to be observed) or have equivalent</w:t>
      </w:r>
      <w:r>
        <w:rPr>
          <w:spacing w:val="-4"/>
          <w:sz w:val="23"/>
        </w:rPr>
        <w:t xml:space="preserve"> </w:t>
      </w:r>
      <w:r>
        <w:rPr>
          <w:sz w:val="23"/>
        </w:rPr>
        <w:t>training</w:t>
      </w:r>
      <w:r>
        <w:rPr>
          <w:spacing w:val="-7"/>
          <w:sz w:val="23"/>
        </w:rPr>
        <w:t xml:space="preserve"> </w:t>
      </w:r>
      <w:r>
        <w:rPr>
          <w:sz w:val="23"/>
        </w:rPr>
        <w:t>as</w:t>
      </w:r>
      <w:r>
        <w:rPr>
          <w:spacing w:val="-5"/>
          <w:sz w:val="23"/>
        </w:rPr>
        <w:t xml:space="preserve"> </w:t>
      </w:r>
      <w:r>
        <w:rPr>
          <w:sz w:val="23"/>
        </w:rPr>
        <w:t>approved</w:t>
      </w:r>
      <w:r>
        <w:rPr>
          <w:spacing w:val="-4"/>
          <w:sz w:val="23"/>
        </w:rPr>
        <w:t xml:space="preserve"> </w:t>
      </w:r>
      <w:r>
        <w:rPr>
          <w:sz w:val="23"/>
        </w:rPr>
        <w:t>by</w:t>
      </w:r>
      <w:r>
        <w:rPr>
          <w:spacing w:val="-9"/>
          <w:sz w:val="23"/>
        </w:rPr>
        <w:t xml:space="preserve"> </w:t>
      </w:r>
      <w:r>
        <w:rPr>
          <w:sz w:val="23"/>
        </w:rPr>
        <w:t>the</w:t>
      </w:r>
      <w:r>
        <w:rPr>
          <w:spacing w:val="-26"/>
          <w:sz w:val="23"/>
        </w:rPr>
        <w:t xml:space="preserve"> </w:t>
      </w:r>
      <w:r>
        <w:rPr>
          <w:sz w:val="23"/>
        </w:rPr>
        <w:t>University.</w:t>
      </w:r>
    </w:p>
    <w:p w14:paraId="013A5A7A" w14:textId="77777777" w:rsidR="00BD63E6" w:rsidRDefault="00BD63E6">
      <w:pPr>
        <w:pStyle w:val="BodyText"/>
        <w:spacing w:before="10"/>
        <w:rPr>
          <w:sz w:val="22"/>
        </w:rPr>
      </w:pPr>
    </w:p>
    <w:p w14:paraId="36ADB1D8" w14:textId="77777777" w:rsidR="00BD63E6" w:rsidRDefault="00D94B7A" w:rsidP="0013587C">
      <w:pPr>
        <w:pStyle w:val="ListParagraph"/>
        <w:numPr>
          <w:ilvl w:val="0"/>
          <w:numId w:val="29"/>
        </w:numPr>
        <w:tabs>
          <w:tab w:val="left" w:pos="881"/>
        </w:tabs>
        <w:ind w:left="880" w:right="175"/>
        <w:jc w:val="both"/>
        <w:rPr>
          <w:sz w:val="23"/>
        </w:rPr>
      </w:pPr>
      <w:r>
        <w:rPr>
          <w:sz w:val="23"/>
        </w:rPr>
        <w:t>He should be thoroughly familiar with the latest edition of the NRCA Roofing and Waterproofing</w:t>
      </w:r>
      <w:r>
        <w:rPr>
          <w:spacing w:val="-15"/>
          <w:sz w:val="23"/>
        </w:rPr>
        <w:t xml:space="preserve"> </w:t>
      </w:r>
      <w:r>
        <w:rPr>
          <w:sz w:val="23"/>
        </w:rPr>
        <w:t>Manual.</w:t>
      </w:r>
    </w:p>
    <w:p w14:paraId="408C75CD" w14:textId="77777777" w:rsidR="00BD63E6" w:rsidRDefault="00BD63E6">
      <w:pPr>
        <w:pStyle w:val="BodyText"/>
        <w:spacing w:before="9"/>
        <w:rPr>
          <w:sz w:val="22"/>
        </w:rPr>
      </w:pPr>
    </w:p>
    <w:p w14:paraId="678FFF9A" w14:textId="77777777" w:rsidR="00BD63E6" w:rsidRDefault="00D94B7A" w:rsidP="0013587C">
      <w:pPr>
        <w:pStyle w:val="ListParagraph"/>
        <w:numPr>
          <w:ilvl w:val="0"/>
          <w:numId w:val="29"/>
        </w:numPr>
        <w:tabs>
          <w:tab w:val="left" w:pos="880"/>
        </w:tabs>
        <w:spacing w:before="1"/>
        <w:ind w:left="880" w:right="174"/>
        <w:jc w:val="both"/>
        <w:rPr>
          <w:sz w:val="23"/>
        </w:rPr>
      </w:pPr>
      <w:r>
        <w:rPr>
          <w:sz w:val="23"/>
        </w:rPr>
        <w:t>The Inspector should have a minimum of five years of full-time, practical roofing experience or approved equivalent</w:t>
      </w:r>
      <w:r>
        <w:rPr>
          <w:spacing w:val="-25"/>
          <w:sz w:val="23"/>
        </w:rPr>
        <w:t xml:space="preserve"> </w:t>
      </w:r>
      <w:r>
        <w:rPr>
          <w:sz w:val="23"/>
        </w:rPr>
        <w:t>experience.</w:t>
      </w:r>
    </w:p>
    <w:p w14:paraId="1A4DB7C0" w14:textId="77777777" w:rsidR="00BD63E6" w:rsidRDefault="00BD63E6">
      <w:pPr>
        <w:pStyle w:val="BodyText"/>
        <w:spacing w:before="8"/>
        <w:rPr>
          <w:sz w:val="22"/>
        </w:rPr>
      </w:pPr>
    </w:p>
    <w:p w14:paraId="328EFD71" w14:textId="77777777" w:rsidR="00BD63E6" w:rsidRDefault="00D94B7A" w:rsidP="0013587C">
      <w:pPr>
        <w:pStyle w:val="ListParagraph"/>
        <w:numPr>
          <w:ilvl w:val="0"/>
          <w:numId w:val="29"/>
        </w:numPr>
        <w:tabs>
          <w:tab w:val="left" w:pos="880"/>
        </w:tabs>
        <w:ind w:left="880" w:right="173"/>
        <w:jc w:val="both"/>
        <w:rPr>
          <w:sz w:val="23"/>
        </w:rPr>
      </w:pPr>
      <w:r>
        <w:rPr>
          <w:sz w:val="23"/>
        </w:rPr>
        <w:t>He</w:t>
      </w:r>
      <w:r>
        <w:rPr>
          <w:spacing w:val="-11"/>
          <w:sz w:val="23"/>
        </w:rPr>
        <w:t xml:space="preserve"> </w:t>
      </w:r>
      <w:r>
        <w:rPr>
          <w:sz w:val="23"/>
        </w:rPr>
        <w:t>should</w:t>
      </w:r>
      <w:r>
        <w:rPr>
          <w:spacing w:val="-14"/>
          <w:sz w:val="23"/>
        </w:rPr>
        <w:t xml:space="preserve"> </w:t>
      </w:r>
      <w:r>
        <w:rPr>
          <w:sz w:val="23"/>
        </w:rPr>
        <w:t>identify,</w:t>
      </w:r>
      <w:r>
        <w:rPr>
          <w:spacing w:val="-12"/>
          <w:sz w:val="23"/>
        </w:rPr>
        <w:t xml:space="preserve"> </w:t>
      </w:r>
      <w:r>
        <w:rPr>
          <w:sz w:val="23"/>
        </w:rPr>
        <w:t>in</w:t>
      </w:r>
      <w:r>
        <w:rPr>
          <w:spacing w:val="-12"/>
          <w:sz w:val="23"/>
        </w:rPr>
        <w:t xml:space="preserve"> </w:t>
      </w:r>
      <w:r>
        <w:rPr>
          <w:sz w:val="23"/>
        </w:rPr>
        <w:t>writing,</w:t>
      </w:r>
      <w:r>
        <w:rPr>
          <w:spacing w:val="-12"/>
          <w:sz w:val="23"/>
        </w:rPr>
        <w:t xml:space="preserve"> </w:t>
      </w:r>
      <w:r>
        <w:rPr>
          <w:sz w:val="23"/>
        </w:rPr>
        <w:t>at</w:t>
      </w:r>
      <w:r>
        <w:rPr>
          <w:spacing w:val="-11"/>
          <w:sz w:val="23"/>
        </w:rPr>
        <w:t xml:space="preserve"> </w:t>
      </w:r>
      <w:r>
        <w:rPr>
          <w:sz w:val="23"/>
        </w:rPr>
        <w:t>least</w:t>
      </w:r>
      <w:r>
        <w:rPr>
          <w:spacing w:val="-14"/>
          <w:sz w:val="23"/>
        </w:rPr>
        <w:t xml:space="preserve"> </w:t>
      </w:r>
      <w:r>
        <w:rPr>
          <w:sz w:val="23"/>
        </w:rPr>
        <w:t>three</w:t>
      </w:r>
      <w:r>
        <w:rPr>
          <w:spacing w:val="-14"/>
          <w:sz w:val="23"/>
        </w:rPr>
        <w:t xml:space="preserve"> </w:t>
      </w:r>
      <w:r>
        <w:rPr>
          <w:sz w:val="23"/>
        </w:rPr>
        <w:t>(3)</w:t>
      </w:r>
      <w:r>
        <w:rPr>
          <w:spacing w:val="-14"/>
          <w:sz w:val="23"/>
        </w:rPr>
        <w:t xml:space="preserve"> </w:t>
      </w:r>
      <w:r>
        <w:rPr>
          <w:sz w:val="23"/>
        </w:rPr>
        <w:t>Projects</w:t>
      </w:r>
      <w:r>
        <w:rPr>
          <w:spacing w:val="-13"/>
          <w:sz w:val="23"/>
        </w:rPr>
        <w:t xml:space="preserve"> </w:t>
      </w:r>
      <w:r>
        <w:rPr>
          <w:sz w:val="23"/>
        </w:rPr>
        <w:t>where</w:t>
      </w:r>
      <w:r>
        <w:rPr>
          <w:spacing w:val="-14"/>
          <w:sz w:val="23"/>
        </w:rPr>
        <w:t xml:space="preserve"> </w:t>
      </w:r>
      <w:r>
        <w:rPr>
          <w:sz w:val="23"/>
        </w:rPr>
        <w:t>he</w:t>
      </w:r>
      <w:r>
        <w:rPr>
          <w:spacing w:val="-14"/>
          <w:sz w:val="23"/>
        </w:rPr>
        <w:t xml:space="preserve"> </w:t>
      </w:r>
      <w:r>
        <w:rPr>
          <w:sz w:val="23"/>
        </w:rPr>
        <w:t>has</w:t>
      </w:r>
      <w:r>
        <w:rPr>
          <w:spacing w:val="-13"/>
          <w:sz w:val="23"/>
        </w:rPr>
        <w:t xml:space="preserve"> </w:t>
      </w:r>
      <w:r>
        <w:rPr>
          <w:sz w:val="23"/>
        </w:rPr>
        <w:t>been</w:t>
      </w:r>
      <w:r>
        <w:rPr>
          <w:spacing w:val="-14"/>
          <w:sz w:val="23"/>
        </w:rPr>
        <w:t xml:space="preserve"> </w:t>
      </w:r>
      <w:r>
        <w:rPr>
          <w:sz w:val="23"/>
        </w:rPr>
        <w:t>the</w:t>
      </w:r>
      <w:r>
        <w:rPr>
          <w:spacing w:val="-14"/>
          <w:sz w:val="23"/>
        </w:rPr>
        <w:t xml:space="preserve"> </w:t>
      </w:r>
      <w:r>
        <w:rPr>
          <w:sz w:val="23"/>
        </w:rPr>
        <w:t>full-time</w:t>
      </w:r>
      <w:r>
        <w:rPr>
          <w:spacing w:val="-14"/>
          <w:sz w:val="23"/>
        </w:rPr>
        <w:t xml:space="preserve"> </w:t>
      </w:r>
      <w:r>
        <w:rPr>
          <w:sz w:val="23"/>
        </w:rPr>
        <w:t>roofing inspector.</w:t>
      </w:r>
      <w:r>
        <w:rPr>
          <w:spacing w:val="-12"/>
          <w:sz w:val="23"/>
        </w:rPr>
        <w:t xml:space="preserve"> </w:t>
      </w:r>
      <w:r>
        <w:rPr>
          <w:sz w:val="23"/>
        </w:rPr>
        <w:t>He</w:t>
      </w:r>
      <w:r>
        <w:rPr>
          <w:spacing w:val="-14"/>
          <w:sz w:val="23"/>
        </w:rPr>
        <w:t xml:space="preserve"> </w:t>
      </w:r>
      <w:r>
        <w:rPr>
          <w:sz w:val="23"/>
        </w:rPr>
        <w:t>should</w:t>
      </w:r>
      <w:r>
        <w:rPr>
          <w:spacing w:val="-12"/>
          <w:sz w:val="23"/>
        </w:rPr>
        <w:t xml:space="preserve"> </w:t>
      </w:r>
      <w:r>
        <w:rPr>
          <w:sz w:val="23"/>
        </w:rPr>
        <w:t>provide</w:t>
      </w:r>
      <w:r>
        <w:rPr>
          <w:spacing w:val="-11"/>
          <w:sz w:val="23"/>
        </w:rPr>
        <w:t xml:space="preserve"> </w:t>
      </w:r>
      <w:r>
        <w:rPr>
          <w:sz w:val="23"/>
        </w:rPr>
        <w:t>names,</w:t>
      </w:r>
      <w:r>
        <w:rPr>
          <w:spacing w:val="-14"/>
          <w:sz w:val="23"/>
        </w:rPr>
        <w:t xml:space="preserve"> </w:t>
      </w:r>
      <w:r>
        <w:rPr>
          <w:sz w:val="23"/>
        </w:rPr>
        <w:t>addresses,</w:t>
      </w:r>
      <w:r>
        <w:rPr>
          <w:spacing w:val="-12"/>
          <w:sz w:val="23"/>
        </w:rPr>
        <w:t xml:space="preserve"> </w:t>
      </w:r>
      <w:r>
        <w:rPr>
          <w:sz w:val="23"/>
        </w:rPr>
        <w:t>and</w:t>
      </w:r>
      <w:r>
        <w:rPr>
          <w:spacing w:val="-14"/>
          <w:sz w:val="23"/>
        </w:rPr>
        <w:t xml:space="preserve"> </w:t>
      </w:r>
      <w:r>
        <w:rPr>
          <w:sz w:val="23"/>
        </w:rPr>
        <w:t>telephone</w:t>
      </w:r>
      <w:r>
        <w:rPr>
          <w:spacing w:val="-11"/>
          <w:sz w:val="23"/>
        </w:rPr>
        <w:t xml:space="preserve"> </w:t>
      </w:r>
      <w:r>
        <w:rPr>
          <w:sz w:val="23"/>
        </w:rPr>
        <w:t>numbers</w:t>
      </w:r>
      <w:r>
        <w:rPr>
          <w:spacing w:val="-13"/>
          <w:sz w:val="23"/>
        </w:rPr>
        <w:t xml:space="preserve"> </w:t>
      </w:r>
      <w:r>
        <w:rPr>
          <w:sz w:val="23"/>
        </w:rPr>
        <w:t>of</w:t>
      </w:r>
      <w:r>
        <w:rPr>
          <w:spacing w:val="-14"/>
          <w:sz w:val="23"/>
        </w:rPr>
        <w:t xml:space="preserve"> </w:t>
      </w:r>
      <w:r>
        <w:rPr>
          <w:sz w:val="23"/>
        </w:rPr>
        <w:t>roof</w:t>
      </w:r>
      <w:r>
        <w:rPr>
          <w:spacing w:val="-14"/>
          <w:sz w:val="23"/>
        </w:rPr>
        <w:t xml:space="preserve"> </w:t>
      </w:r>
      <w:r>
        <w:rPr>
          <w:sz w:val="23"/>
        </w:rPr>
        <w:t>owners</w:t>
      </w:r>
      <w:r>
        <w:rPr>
          <w:spacing w:val="-13"/>
          <w:sz w:val="23"/>
        </w:rPr>
        <w:t xml:space="preserve"> </w:t>
      </w:r>
      <w:r>
        <w:rPr>
          <w:sz w:val="23"/>
        </w:rPr>
        <w:t>and</w:t>
      </w:r>
      <w:r>
        <w:rPr>
          <w:spacing w:val="-12"/>
          <w:sz w:val="23"/>
        </w:rPr>
        <w:t xml:space="preserve"> </w:t>
      </w:r>
      <w:r>
        <w:rPr>
          <w:sz w:val="23"/>
        </w:rPr>
        <w:t>A/E for the roof</w:t>
      </w:r>
      <w:r>
        <w:rPr>
          <w:spacing w:val="-15"/>
          <w:sz w:val="23"/>
        </w:rPr>
        <w:t xml:space="preserve"> </w:t>
      </w:r>
      <w:r>
        <w:rPr>
          <w:sz w:val="23"/>
        </w:rPr>
        <w:t>Projects.</w:t>
      </w:r>
    </w:p>
    <w:p w14:paraId="329DB6D6" w14:textId="77777777" w:rsidR="00BD63E6" w:rsidRDefault="00BD63E6">
      <w:pPr>
        <w:pStyle w:val="BodyText"/>
        <w:spacing w:before="10"/>
        <w:rPr>
          <w:sz w:val="22"/>
        </w:rPr>
      </w:pPr>
    </w:p>
    <w:p w14:paraId="677C00F6" w14:textId="77777777" w:rsidR="00BD63E6" w:rsidRDefault="00D94B7A" w:rsidP="0013587C">
      <w:pPr>
        <w:pStyle w:val="ListParagraph"/>
        <w:numPr>
          <w:ilvl w:val="0"/>
          <w:numId w:val="29"/>
        </w:numPr>
        <w:tabs>
          <w:tab w:val="left" w:pos="879"/>
          <w:tab w:val="left" w:pos="880"/>
        </w:tabs>
        <w:ind w:left="880"/>
        <w:rPr>
          <w:sz w:val="23"/>
        </w:rPr>
      </w:pPr>
      <w:r>
        <w:rPr>
          <w:sz w:val="23"/>
        </w:rPr>
        <w:t>He</w:t>
      </w:r>
      <w:r>
        <w:rPr>
          <w:spacing w:val="-1"/>
          <w:sz w:val="23"/>
        </w:rPr>
        <w:t xml:space="preserve"> </w:t>
      </w:r>
      <w:r>
        <w:rPr>
          <w:sz w:val="23"/>
        </w:rPr>
        <w:t>should</w:t>
      </w:r>
      <w:r>
        <w:rPr>
          <w:spacing w:val="-2"/>
          <w:sz w:val="23"/>
        </w:rPr>
        <w:t xml:space="preserve"> </w:t>
      </w:r>
      <w:r>
        <w:rPr>
          <w:sz w:val="23"/>
        </w:rPr>
        <w:t>be</w:t>
      </w:r>
      <w:r>
        <w:rPr>
          <w:spacing w:val="-4"/>
          <w:sz w:val="23"/>
        </w:rPr>
        <w:t xml:space="preserve"> </w:t>
      </w:r>
      <w:r>
        <w:rPr>
          <w:sz w:val="23"/>
        </w:rPr>
        <w:t>trained</w:t>
      </w:r>
      <w:r>
        <w:rPr>
          <w:spacing w:val="-5"/>
          <w:sz w:val="23"/>
        </w:rPr>
        <w:t xml:space="preserve"> </w:t>
      </w:r>
      <w:r>
        <w:rPr>
          <w:sz w:val="23"/>
        </w:rPr>
        <w:t>and</w:t>
      </w:r>
      <w:r>
        <w:rPr>
          <w:spacing w:val="-5"/>
          <w:sz w:val="23"/>
        </w:rPr>
        <w:t xml:space="preserve"> </w:t>
      </w:r>
      <w:r>
        <w:rPr>
          <w:sz w:val="23"/>
        </w:rPr>
        <w:t>competent</w:t>
      </w:r>
      <w:r>
        <w:rPr>
          <w:spacing w:val="-2"/>
          <w:sz w:val="23"/>
        </w:rPr>
        <w:t xml:space="preserve"> </w:t>
      </w:r>
      <w:r>
        <w:rPr>
          <w:sz w:val="23"/>
        </w:rPr>
        <w:t>in</w:t>
      </w:r>
      <w:r>
        <w:rPr>
          <w:spacing w:val="-5"/>
          <w:sz w:val="23"/>
        </w:rPr>
        <w:t xml:space="preserve"> </w:t>
      </w:r>
      <w:r>
        <w:rPr>
          <w:sz w:val="23"/>
        </w:rPr>
        <w:t>the</w:t>
      </w:r>
      <w:r>
        <w:rPr>
          <w:spacing w:val="-1"/>
          <w:sz w:val="23"/>
        </w:rPr>
        <w:t xml:space="preserve"> </w:t>
      </w:r>
      <w:r>
        <w:rPr>
          <w:sz w:val="23"/>
        </w:rPr>
        <w:t>Services</w:t>
      </w:r>
      <w:r>
        <w:rPr>
          <w:spacing w:val="-6"/>
          <w:sz w:val="23"/>
        </w:rPr>
        <w:t xml:space="preserve"> </w:t>
      </w:r>
      <w:r>
        <w:rPr>
          <w:sz w:val="23"/>
        </w:rPr>
        <w:t>he</w:t>
      </w:r>
      <w:r>
        <w:rPr>
          <w:spacing w:val="-1"/>
          <w:sz w:val="23"/>
        </w:rPr>
        <w:t xml:space="preserve"> </w:t>
      </w:r>
      <w:r>
        <w:rPr>
          <w:sz w:val="23"/>
        </w:rPr>
        <w:t>is</w:t>
      </w:r>
      <w:r>
        <w:rPr>
          <w:spacing w:val="-29"/>
          <w:sz w:val="23"/>
        </w:rPr>
        <w:t xml:space="preserve"> </w:t>
      </w:r>
      <w:r>
        <w:rPr>
          <w:sz w:val="23"/>
        </w:rPr>
        <w:t>providing.</w:t>
      </w:r>
    </w:p>
    <w:p w14:paraId="1B3DD9AD" w14:textId="77777777" w:rsidR="00BD63E6" w:rsidRDefault="00BD63E6">
      <w:pPr>
        <w:pStyle w:val="BodyText"/>
        <w:spacing w:before="10"/>
        <w:rPr>
          <w:sz w:val="22"/>
        </w:rPr>
      </w:pPr>
    </w:p>
    <w:p w14:paraId="2ED48270" w14:textId="77777777" w:rsidR="00BD63E6" w:rsidRDefault="00D94B7A" w:rsidP="0013587C">
      <w:pPr>
        <w:pStyle w:val="ListParagraph"/>
        <w:numPr>
          <w:ilvl w:val="0"/>
          <w:numId w:val="29"/>
        </w:numPr>
        <w:tabs>
          <w:tab w:val="left" w:pos="879"/>
          <w:tab w:val="left" w:pos="880"/>
        </w:tabs>
        <w:ind w:left="880"/>
        <w:rPr>
          <w:sz w:val="23"/>
        </w:rPr>
      </w:pPr>
      <w:r>
        <w:rPr>
          <w:sz w:val="23"/>
        </w:rPr>
        <w:t>Roof Inspector’s Scope of</w:t>
      </w:r>
      <w:r>
        <w:rPr>
          <w:spacing w:val="-20"/>
          <w:sz w:val="23"/>
        </w:rPr>
        <w:t xml:space="preserve"> </w:t>
      </w:r>
      <w:r>
        <w:rPr>
          <w:sz w:val="23"/>
        </w:rPr>
        <w:t>Work:</w:t>
      </w:r>
    </w:p>
    <w:p w14:paraId="299CCC32" w14:textId="77777777" w:rsidR="00BD63E6" w:rsidRDefault="00BD63E6">
      <w:pPr>
        <w:pStyle w:val="BodyText"/>
        <w:spacing w:before="3"/>
      </w:pPr>
    </w:p>
    <w:p w14:paraId="7F5254E8" w14:textId="77777777" w:rsidR="00BD63E6" w:rsidRDefault="00D94B7A" w:rsidP="0013587C">
      <w:pPr>
        <w:pStyle w:val="ListParagraph"/>
        <w:numPr>
          <w:ilvl w:val="1"/>
          <w:numId w:val="29"/>
        </w:numPr>
        <w:tabs>
          <w:tab w:val="left" w:pos="1599"/>
          <w:tab w:val="left" w:pos="1600"/>
        </w:tabs>
        <w:spacing w:line="263" w:lineRule="exact"/>
        <w:ind w:hanging="719"/>
        <w:rPr>
          <w:sz w:val="23"/>
        </w:rPr>
      </w:pPr>
      <w:r>
        <w:rPr>
          <w:sz w:val="23"/>
        </w:rPr>
        <w:t>The</w:t>
      </w:r>
      <w:r>
        <w:rPr>
          <w:spacing w:val="-2"/>
          <w:sz w:val="23"/>
        </w:rPr>
        <w:t xml:space="preserve"> </w:t>
      </w:r>
      <w:r>
        <w:rPr>
          <w:sz w:val="23"/>
        </w:rPr>
        <w:t>Inspector</w:t>
      </w:r>
      <w:r>
        <w:rPr>
          <w:spacing w:val="-3"/>
          <w:sz w:val="23"/>
        </w:rPr>
        <w:t xml:space="preserve"> </w:t>
      </w:r>
      <w:r>
        <w:rPr>
          <w:sz w:val="23"/>
        </w:rPr>
        <w:t>shall</w:t>
      </w:r>
      <w:r>
        <w:rPr>
          <w:spacing w:val="-5"/>
          <w:sz w:val="23"/>
        </w:rPr>
        <w:t xml:space="preserve"> </w:t>
      </w:r>
      <w:r>
        <w:rPr>
          <w:sz w:val="23"/>
        </w:rPr>
        <w:t>monitor</w:t>
      </w:r>
      <w:r>
        <w:rPr>
          <w:spacing w:val="-3"/>
          <w:sz w:val="23"/>
        </w:rPr>
        <w:t xml:space="preserve"> </w:t>
      </w:r>
      <w:r>
        <w:rPr>
          <w:sz w:val="23"/>
        </w:rPr>
        <w:t>the</w:t>
      </w:r>
      <w:r>
        <w:rPr>
          <w:spacing w:val="-2"/>
          <w:sz w:val="23"/>
        </w:rPr>
        <w:t xml:space="preserve"> </w:t>
      </w:r>
      <w:r>
        <w:rPr>
          <w:sz w:val="23"/>
        </w:rPr>
        <w:t>Work</w:t>
      </w:r>
      <w:r>
        <w:rPr>
          <w:spacing w:val="-3"/>
          <w:sz w:val="23"/>
        </w:rPr>
        <w:t xml:space="preserve"> </w:t>
      </w:r>
      <w:r>
        <w:rPr>
          <w:sz w:val="23"/>
        </w:rPr>
        <w:t>continuously</w:t>
      </w:r>
      <w:r>
        <w:rPr>
          <w:spacing w:val="-5"/>
          <w:sz w:val="23"/>
        </w:rPr>
        <w:t xml:space="preserve"> </w:t>
      </w:r>
      <w:r>
        <w:rPr>
          <w:sz w:val="23"/>
        </w:rPr>
        <w:t>during</w:t>
      </w:r>
      <w:r>
        <w:rPr>
          <w:spacing w:val="-5"/>
          <w:sz w:val="23"/>
        </w:rPr>
        <w:t xml:space="preserve"> </w:t>
      </w:r>
      <w:r>
        <w:rPr>
          <w:sz w:val="23"/>
        </w:rPr>
        <w:t>installation</w:t>
      </w:r>
      <w:r>
        <w:rPr>
          <w:spacing w:val="-3"/>
          <w:sz w:val="23"/>
        </w:rPr>
        <w:t xml:space="preserve"> </w:t>
      </w:r>
      <w:r>
        <w:rPr>
          <w:sz w:val="23"/>
        </w:rPr>
        <w:t>of</w:t>
      </w:r>
      <w:r>
        <w:rPr>
          <w:spacing w:val="-5"/>
          <w:sz w:val="23"/>
        </w:rPr>
        <w:t xml:space="preserve"> </w:t>
      </w:r>
      <w:r>
        <w:rPr>
          <w:sz w:val="23"/>
        </w:rPr>
        <w:t>the</w:t>
      </w:r>
      <w:r>
        <w:rPr>
          <w:spacing w:val="-28"/>
          <w:sz w:val="23"/>
        </w:rPr>
        <w:t xml:space="preserve"> </w:t>
      </w:r>
      <w:r>
        <w:rPr>
          <w:sz w:val="23"/>
        </w:rPr>
        <w:t>roof.</w:t>
      </w:r>
    </w:p>
    <w:p w14:paraId="149031B5" w14:textId="77777777" w:rsidR="00BD63E6" w:rsidRDefault="00D94B7A" w:rsidP="0013587C">
      <w:pPr>
        <w:pStyle w:val="ListParagraph"/>
        <w:numPr>
          <w:ilvl w:val="1"/>
          <w:numId w:val="29"/>
        </w:numPr>
        <w:tabs>
          <w:tab w:val="left" w:pos="1600"/>
        </w:tabs>
        <w:ind w:right="174"/>
        <w:jc w:val="both"/>
        <w:rPr>
          <w:sz w:val="23"/>
        </w:rPr>
      </w:pPr>
      <w:r>
        <w:rPr>
          <w:sz w:val="23"/>
        </w:rPr>
        <w:t xml:space="preserve">He shall monitor the Work for compliance with the Contract Documents and the University’s Roofing Policy in </w:t>
      </w:r>
      <w:hyperlink w:anchor="_bookmark233" w:history="1">
        <w:r>
          <w:rPr>
            <w:color w:val="0000FF"/>
            <w:sz w:val="23"/>
            <w:u w:val="single" w:color="0000FF"/>
          </w:rPr>
          <w:t>Chapter</w:t>
        </w:r>
        <w:r>
          <w:rPr>
            <w:color w:val="0000FF"/>
            <w:spacing w:val="-24"/>
            <w:sz w:val="23"/>
            <w:u w:val="single" w:color="0000FF"/>
          </w:rPr>
          <w:t xml:space="preserve"> </w:t>
        </w:r>
        <w:r>
          <w:rPr>
            <w:color w:val="0000FF"/>
            <w:sz w:val="23"/>
            <w:u w:val="single" w:color="0000FF"/>
          </w:rPr>
          <w:t>7</w:t>
        </w:r>
        <w:r>
          <w:rPr>
            <w:sz w:val="23"/>
          </w:rPr>
          <w:t>.</w:t>
        </w:r>
      </w:hyperlink>
    </w:p>
    <w:p w14:paraId="7ACFB61B" w14:textId="77777777" w:rsidR="00BD63E6" w:rsidRDefault="00D94B7A" w:rsidP="0013587C">
      <w:pPr>
        <w:pStyle w:val="ListParagraph"/>
        <w:numPr>
          <w:ilvl w:val="1"/>
          <w:numId w:val="29"/>
        </w:numPr>
        <w:tabs>
          <w:tab w:val="left" w:pos="1600"/>
        </w:tabs>
        <w:spacing w:before="2"/>
        <w:ind w:left="1600" w:right="173"/>
        <w:jc w:val="both"/>
        <w:rPr>
          <w:sz w:val="23"/>
        </w:rPr>
      </w:pPr>
      <w:r>
        <w:rPr>
          <w:sz w:val="23"/>
        </w:rPr>
        <w:t>He shall immediately report any deviations from the Contract Documents, the University’s</w:t>
      </w:r>
      <w:r>
        <w:rPr>
          <w:spacing w:val="-11"/>
          <w:sz w:val="23"/>
        </w:rPr>
        <w:t xml:space="preserve"> </w:t>
      </w:r>
      <w:r>
        <w:rPr>
          <w:sz w:val="23"/>
        </w:rPr>
        <w:t>Policy,</w:t>
      </w:r>
      <w:r>
        <w:rPr>
          <w:spacing w:val="-11"/>
          <w:sz w:val="23"/>
        </w:rPr>
        <w:t xml:space="preserve"> </w:t>
      </w:r>
      <w:r>
        <w:rPr>
          <w:sz w:val="23"/>
        </w:rPr>
        <w:t>or</w:t>
      </w:r>
      <w:r>
        <w:rPr>
          <w:spacing w:val="-11"/>
          <w:sz w:val="23"/>
        </w:rPr>
        <w:t xml:space="preserve"> </w:t>
      </w:r>
      <w:r>
        <w:rPr>
          <w:sz w:val="23"/>
        </w:rPr>
        <w:t>good</w:t>
      </w:r>
      <w:r>
        <w:rPr>
          <w:spacing w:val="-11"/>
          <w:sz w:val="23"/>
        </w:rPr>
        <w:t xml:space="preserve"> </w:t>
      </w:r>
      <w:r>
        <w:rPr>
          <w:sz w:val="23"/>
        </w:rPr>
        <w:t>roofing</w:t>
      </w:r>
      <w:r>
        <w:rPr>
          <w:spacing w:val="-13"/>
          <w:sz w:val="23"/>
        </w:rPr>
        <w:t xml:space="preserve"> </w:t>
      </w:r>
      <w:r>
        <w:rPr>
          <w:sz w:val="23"/>
        </w:rPr>
        <w:t>practice</w:t>
      </w:r>
      <w:r>
        <w:rPr>
          <w:spacing w:val="-12"/>
          <w:sz w:val="23"/>
        </w:rPr>
        <w:t xml:space="preserve"> </w:t>
      </w:r>
      <w:r>
        <w:rPr>
          <w:sz w:val="23"/>
        </w:rPr>
        <w:t>to</w:t>
      </w:r>
      <w:r>
        <w:rPr>
          <w:spacing w:val="-13"/>
          <w:sz w:val="23"/>
        </w:rPr>
        <w:t xml:space="preserve"> </w:t>
      </w:r>
      <w:r>
        <w:rPr>
          <w:sz w:val="23"/>
        </w:rPr>
        <w:t>the</w:t>
      </w:r>
      <w:r>
        <w:rPr>
          <w:spacing w:val="-14"/>
          <w:sz w:val="23"/>
        </w:rPr>
        <w:t xml:space="preserve"> </w:t>
      </w:r>
      <w:r>
        <w:rPr>
          <w:sz w:val="23"/>
        </w:rPr>
        <w:t>Architect</w:t>
      </w:r>
      <w:r>
        <w:rPr>
          <w:spacing w:val="-12"/>
          <w:sz w:val="23"/>
        </w:rPr>
        <w:t xml:space="preserve"> </w:t>
      </w:r>
      <w:r>
        <w:rPr>
          <w:sz w:val="23"/>
        </w:rPr>
        <w:t>and</w:t>
      </w:r>
      <w:r>
        <w:rPr>
          <w:spacing w:val="-11"/>
          <w:sz w:val="23"/>
        </w:rPr>
        <w:t xml:space="preserve"> </w:t>
      </w:r>
      <w:r>
        <w:rPr>
          <w:sz w:val="23"/>
        </w:rPr>
        <w:t>University.</w:t>
      </w:r>
      <w:r>
        <w:rPr>
          <w:spacing w:val="-11"/>
          <w:sz w:val="23"/>
        </w:rPr>
        <w:t xml:space="preserve"> </w:t>
      </w:r>
      <w:r>
        <w:rPr>
          <w:sz w:val="23"/>
        </w:rPr>
        <w:t>A</w:t>
      </w:r>
      <w:r>
        <w:rPr>
          <w:spacing w:val="-11"/>
          <w:sz w:val="23"/>
        </w:rPr>
        <w:t xml:space="preserve"> </w:t>
      </w:r>
      <w:r>
        <w:rPr>
          <w:sz w:val="23"/>
        </w:rPr>
        <w:t>written report shall follow an oral</w:t>
      </w:r>
      <w:r>
        <w:rPr>
          <w:spacing w:val="-24"/>
          <w:sz w:val="23"/>
        </w:rPr>
        <w:t xml:space="preserve"> </w:t>
      </w:r>
      <w:r>
        <w:rPr>
          <w:sz w:val="23"/>
        </w:rPr>
        <w:t>report.</w:t>
      </w:r>
    </w:p>
    <w:p w14:paraId="0D8A2358" w14:textId="77777777" w:rsidR="00BD63E6" w:rsidRDefault="00D94B7A" w:rsidP="0013587C">
      <w:pPr>
        <w:pStyle w:val="ListParagraph"/>
        <w:numPr>
          <w:ilvl w:val="1"/>
          <w:numId w:val="29"/>
        </w:numPr>
        <w:tabs>
          <w:tab w:val="left" w:pos="1600"/>
        </w:tabs>
        <w:ind w:left="1600" w:right="175"/>
        <w:jc w:val="both"/>
        <w:rPr>
          <w:sz w:val="23"/>
        </w:rPr>
      </w:pPr>
      <w:r>
        <w:rPr>
          <w:sz w:val="23"/>
        </w:rPr>
        <w:t>The Inspector may recommend suspension of Work or rejection of non-complying Work to the A/E and</w:t>
      </w:r>
      <w:r>
        <w:rPr>
          <w:spacing w:val="-24"/>
          <w:sz w:val="23"/>
        </w:rPr>
        <w:t xml:space="preserve"> </w:t>
      </w:r>
      <w:r>
        <w:rPr>
          <w:sz w:val="23"/>
        </w:rPr>
        <w:t>University.</w:t>
      </w:r>
    </w:p>
    <w:p w14:paraId="077AB26D" w14:textId="77777777" w:rsidR="00BD63E6" w:rsidRDefault="00D94B7A" w:rsidP="0013587C">
      <w:pPr>
        <w:pStyle w:val="ListParagraph"/>
        <w:numPr>
          <w:ilvl w:val="1"/>
          <w:numId w:val="29"/>
        </w:numPr>
        <w:tabs>
          <w:tab w:val="left" w:pos="1597"/>
          <w:tab w:val="left" w:pos="1598"/>
        </w:tabs>
        <w:spacing w:before="2" w:line="263" w:lineRule="exact"/>
        <w:ind w:left="1597" w:hanging="717"/>
        <w:rPr>
          <w:sz w:val="23"/>
        </w:rPr>
      </w:pPr>
      <w:r>
        <w:rPr>
          <w:sz w:val="23"/>
        </w:rPr>
        <w:t>He shall</w:t>
      </w:r>
      <w:r>
        <w:rPr>
          <w:spacing w:val="-4"/>
          <w:sz w:val="23"/>
        </w:rPr>
        <w:t xml:space="preserve"> </w:t>
      </w:r>
      <w:r>
        <w:rPr>
          <w:sz w:val="23"/>
        </w:rPr>
        <w:t>not:</w:t>
      </w:r>
    </w:p>
    <w:p w14:paraId="0FDD79DA" w14:textId="640C2A1E" w:rsidR="00BD63E6" w:rsidRDefault="00D94B7A" w:rsidP="00EE3C5E">
      <w:pPr>
        <w:pStyle w:val="ListParagraph"/>
        <w:numPr>
          <w:ilvl w:val="2"/>
          <w:numId w:val="29"/>
        </w:numPr>
        <w:tabs>
          <w:tab w:val="left" w:pos="2317"/>
          <w:tab w:val="left" w:pos="2318"/>
        </w:tabs>
        <w:spacing w:before="90"/>
        <w:ind w:left="2280" w:right="638" w:hanging="720"/>
        <w:jc w:val="both"/>
      </w:pPr>
      <w:r w:rsidRPr="007C1E35">
        <w:rPr>
          <w:sz w:val="23"/>
        </w:rPr>
        <w:t xml:space="preserve">Allow roofing materials to be installed until the manufacturer’s </w:t>
      </w:r>
      <w:r w:rsidR="00EE3C5E">
        <w:rPr>
          <w:sz w:val="23"/>
        </w:rPr>
        <w:t>ce</w:t>
      </w:r>
      <w:r w:rsidRPr="007C1E35">
        <w:rPr>
          <w:sz w:val="23"/>
        </w:rPr>
        <w:t>rtification that the roofing materials comply with specified ASTM or other approved</w:t>
      </w:r>
      <w:r w:rsidR="007C1E35" w:rsidRPr="007C1E35">
        <w:rPr>
          <w:sz w:val="23"/>
        </w:rPr>
        <w:t xml:space="preserve"> </w:t>
      </w:r>
      <w:r>
        <w:t xml:space="preserve">standards are received. He shall notify the University so that </w:t>
      </w:r>
      <w:r>
        <w:lastRenderedPageBreak/>
        <w:t>appropriate action can be taken.</w:t>
      </w:r>
    </w:p>
    <w:p w14:paraId="3E984A9B" w14:textId="77777777" w:rsidR="00BD63E6" w:rsidRDefault="00D94B7A" w:rsidP="0013587C">
      <w:pPr>
        <w:pStyle w:val="ListParagraph"/>
        <w:numPr>
          <w:ilvl w:val="2"/>
          <w:numId w:val="29"/>
        </w:numPr>
        <w:tabs>
          <w:tab w:val="left" w:pos="2277"/>
          <w:tab w:val="left" w:pos="2278"/>
        </w:tabs>
        <w:spacing w:before="1" w:line="264" w:lineRule="exact"/>
        <w:ind w:left="2277" w:hanging="717"/>
        <w:rPr>
          <w:sz w:val="23"/>
        </w:rPr>
      </w:pPr>
      <w:r>
        <w:rPr>
          <w:sz w:val="23"/>
        </w:rPr>
        <w:t>Authorize deviations from the Contract</w:t>
      </w:r>
      <w:r>
        <w:rPr>
          <w:spacing w:val="-33"/>
          <w:sz w:val="23"/>
        </w:rPr>
        <w:t xml:space="preserve"> </w:t>
      </w:r>
      <w:r>
        <w:rPr>
          <w:sz w:val="23"/>
        </w:rPr>
        <w:t>Documents.</w:t>
      </w:r>
    </w:p>
    <w:p w14:paraId="7372EECD" w14:textId="77777777" w:rsidR="00BD63E6" w:rsidRDefault="00D94B7A" w:rsidP="0013587C">
      <w:pPr>
        <w:pStyle w:val="ListParagraph"/>
        <w:numPr>
          <w:ilvl w:val="2"/>
          <w:numId w:val="29"/>
        </w:numPr>
        <w:tabs>
          <w:tab w:val="left" w:pos="2277"/>
          <w:tab w:val="left" w:pos="2278"/>
        </w:tabs>
        <w:spacing w:line="263" w:lineRule="exact"/>
        <w:ind w:left="2277" w:hanging="717"/>
        <w:rPr>
          <w:sz w:val="23"/>
        </w:rPr>
      </w:pPr>
      <w:r>
        <w:rPr>
          <w:sz w:val="23"/>
        </w:rPr>
        <w:t>Enter</w:t>
      </w:r>
      <w:r>
        <w:rPr>
          <w:spacing w:val="-5"/>
          <w:sz w:val="23"/>
        </w:rPr>
        <w:t xml:space="preserve"> </w:t>
      </w:r>
      <w:r>
        <w:rPr>
          <w:sz w:val="23"/>
        </w:rPr>
        <w:t>the</w:t>
      </w:r>
      <w:r>
        <w:rPr>
          <w:spacing w:val="-4"/>
          <w:sz w:val="23"/>
        </w:rPr>
        <w:t xml:space="preserve"> </w:t>
      </w:r>
      <w:r>
        <w:rPr>
          <w:sz w:val="23"/>
        </w:rPr>
        <w:t>area</w:t>
      </w:r>
      <w:r>
        <w:rPr>
          <w:spacing w:val="-1"/>
          <w:sz w:val="23"/>
        </w:rPr>
        <w:t xml:space="preserve"> </w:t>
      </w:r>
      <w:r>
        <w:rPr>
          <w:sz w:val="23"/>
        </w:rPr>
        <w:t>of</w:t>
      </w:r>
      <w:r>
        <w:rPr>
          <w:spacing w:val="-5"/>
          <w:sz w:val="23"/>
        </w:rPr>
        <w:t xml:space="preserve"> </w:t>
      </w:r>
      <w:r>
        <w:rPr>
          <w:sz w:val="23"/>
        </w:rPr>
        <w:t>responsibility</w:t>
      </w:r>
      <w:r>
        <w:rPr>
          <w:spacing w:val="-7"/>
          <w:sz w:val="23"/>
        </w:rPr>
        <w:t xml:space="preserve"> </w:t>
      </w:r>
      <w:r>
        <w:rPr>
          <w:sz w:val="23"/>
        </w:rPr>
        <w:t>of</w:t>
      </w:r>
      <w:r>
        <w:rPr>
          <w:spacing w:val="-5"/>
          <w:sz w:val="23"/>
        </w:rPr>
        <w:t xml:space="preserve"> </w:t>
      </w:r>
      <w:r>
        <w:rPr>
          <w:sz w:val="23"/>
        </w:rPr>
        <w:t>the</w:t>
      </w:r>
      <w:r>
        <w:rPr>
          <w:spacing w:val="-1"/>
          <w:sz w:val="23"/>
        </w:rPr>
        <w:t xml:space="preserve"> </w:t>
      </w:r>
      <w:r>
        <w:rPr>
          <w:sz w:val="23"/>
        </w:rPr>
        <w:t>Contractor’s</w:t>
      </w:r>
      <w:r>
        <w:rPr>
          <w:spacing w:val="-26"/>
          <w:sz w:val="23"/>
        </w:rPr>
        <w:t xml:space="preserve"> </w:t>
      </w:r>
      <w:r>
        <w:rPr>
          <w:sz w:val="23"/>
        </w:rPr>
        <w:t>superintendent.</w:t>
      </w:r>
    </w:p>
    <w:p w14:paraId="1B402E27" w14:textId="77777777" w:rsidR="00BD63E6" w:rsidRDefault="00D94B7A" w:rsidP="0013587C">
      <w:pPr>
        <w:pStyle w:val="ListParagraph"/>
        <w:numPr>
          <w:ilvl w:val="2"/>
          <w:numId w:val="29"/>
        </w:numPr>
        <w:tabs>
          <w:tab w:val="left" w:pos="2278"/>
          <w:tab w:val="left" w:pos="2279"/>
        </w:tabs>
        <w:ind w:left="2280" w:right="763" w:hanging="720"/>
        <w:rPr>
          <w:sz w:val="23"/>
        </w:rPr>
      </w:pPr>
      <w:r>
        <w:rPr>
          <w:sz w:val="23"/>
        </w:rPr>
        <w:t>Issue orders on any aspect of construction means, methods, techniques, sequences, procedures, or safety in connection with the</w:t>
      </w:r>
      <w:r>
        <w:rPr>
          <w:spacing w:val="-34"/>
          <w:sz w:val="23"/>
        </w:rPr>
        <w:t xml:space="preserve"> </w:t>
      </w:r>
      <w:r>
        <w:rPr>
          <w:sz w:val="23"/>
        </w:rPr>
        <w:t>Work.</w:t>
      </w:r>
    </w:p>
    <w:p w14:paraId="0837556E" w14:textId="77777777" w:rsidR="00BD63E6" w:rsidRDefault="00BD63E6">
      <w:pPr>
        <w:pStyle w:val="BodyText"/>
      </w:pPr>
    </w:p>
    <w:p w14:paraId="4DD50678" w14:textId="77777777" w:rsidR="00BD63E6" w:rsidRDefault="00D94B7A" w:rsidP="0013587C">
      <w:pPr>
        <w:pStyle w:val="ListParagraph"/>
        <w:numPr>
          <w:ilvl w:val="1"/>
          <w:numId w:val="29"/>
        </w:numPr>
        <w:tabs>
          <w:tab w:val="left" w:pos="1560"/>
        </w:tabs>
        <w:ind w:left="1560" w:right="110"/>
        <w:jc w:val="both"/>
        <w:rPr>
          <w:sz w:val="23"/>
        </w:rPr>
      </w:pPr>
      <w:r>
        <w:rPr>
          <w:sz w:val="23"/>
        </w:rPr>
        <w:t>The</w:t>
      </w:r>
      <w:r>
        <w:rPr>
          <w:spacing w:val="-6"/>
          <w:sz w:val="23"/>
        </w:rPr>
        <w:t xml:space="preserve"> </w:t>
      </w:r>
      <w:r>
        <w:rPr>
          <w:sz w:val="23"/>
        </w:rPr>
        <w:t>Inspector</w:t>
      </w:r>
      <w:r>
        <w:rPr>
          <w:spacing w:val="-7"/>
          <w:sz w:val="23"/>
        </w:rPr>
        <w:t xml:space="preserve"> </w:t>
      </w:r>
      <w:r>
        <w:rPr>
          <w:sz w:val="23"/>
        </w:rPr>
        <w:t>shall</w:t>
      </w:r>
      <w:r>
        <w:rPr>
          <w:spacing w:val="-6"/>
          <w:sz w:val="23"/>
        </w:rPr>
        <w:t xml:space="preserve"> </w:t>
      </w:r>
      <w:r>
        <w:rPr>
          <w:sz w:val="23"/>
        </w:rPr>
        <w:t>keep</w:t>
      </w:r>
      <w:r>
        <w:rPr>
          <w:spacing w:val="-10"/>
          <w:sz w:val="23"/>
        </w:rPr>
        <w:t xml:space="preserve"> </w:t>
      </w:r>
      <w:r>
        <w:rPr>
          <w:sz w:val="23"/>
        </w:rPr>
        <w:t>a</w:t>
      </w:r>
      <w:r>
        <w:rPr>
          <w:spacing w:val="-9"/>
          <w:sz w:val="23"/>
        </w:rPr>
        <w:t xml:space="preserve"> </w:t>
      </w:r>
      <w:r>
        <w:rPr>
          <w:sz w:val="23"/>
        </w:rPr>
        <w:t>daily</w:t>
      </w:r>
      <w:r>
        <w:rPr>
          <w:spacing w:val="-12"/>
          <w:sz w:val="23"/>
        </w:rPr>
        <w:t xml:space="preserve"> </w:t>
      </w:r>
      <w:r>
        <w:rPr>
          <w:sz w:val="23"/>
        </w:rPr>
        <w:t>log</w:t>
      </w:r>
      <w:r>
        <w:rPr>
          <w:spacing w:val="-10"/>
          <w:sz w:val="23"/>
        </w:rPr>
        <w:t xml:space="preserve"> </w:t>
      </w:r>
      <w:r>
        <w:rPr>
          <w:sz w:val="23"/>
        </w:rPr>
        <w:t>(refer</w:t>
      </w:r>
      <w:r>
        <w:rPr>
          <w:spacing w:val="-7"/>
          <w:sz w:val="23"/>
        </w:rPr>
        <w:t xml:space="preserve"> </w:t>
      </w:r>
      <w:r>
        <w:rPr>
          <w:sz w:val="23"/>
        </w:rPr>
        <w:t>to</w:t>
      </w:r>
      <w:r>
        <w:rPr>
          <w:spacing w:val="-7"/>
          <w:sz w:val="23"/>
        </w:rPr>
        <w:t xml:space="preserve"> </w:t>
      </w:r>
      <w:r>
        <w:rPr>
          <w:sz w:val="23"/>
        </w:rPr>
        <w:t>the</w:t>
      </w:r>
      <w:r>
        <w:rPr>
          <w:spacing w:val="-6"/>
          <w:sz w:val="23"/>
        </w:rPr>
        <w:t xml:space="preserve"> </w:t>
      </w:r>
      <w:r>
        <w:rPr>
          <w:sz w:val="23"/>
        </w:rPr>
        <w:t>form</w:t>
      </w:r>
      <w:r>
        <w:rPr>
          <w:spacing w:val="-6"/>
          <w:sz w:val="23"/>
        </w:rPr>
        <w:t xml:space="preserve"> </w:t>
      </w:r>
      <w:r>
        <w:rPr>
          <w:sz w:val="23"/>
        </w:rPr>
        <w:t>at</w:t>
      </w:r>
      <w:r>
        <w:rPr>
          <w:spacing w:val="-9"/>
          <w:sz w:val="23"/>
        </w:rPr>
        <w:t xml:space="preserve"> </w:t>
      </w:r>
      <w:r>
        <w:rPr>
          <w:sz w:val="23"/>
        </w:rPr>
        <w:t>end</w:t>
      </w:r>
      <w:r>
        <w:rPr>
          <w:spacing w:val="-7"/>
          <w:sz w:val="23"/>
        </w:rPr>
        <w:t xml:space="preserve"> </w:t>
      </w:r>
      <w:r>
        <w:rPr>
          <w:sz w:val="23"/>
        </w:rPr>
        <w:t>of</w:t>
      </w:r>
      <w:r>
        <w:rPr>
          <w:spacing w:val="-10"/>
          <w:sz w:val="23"/>
        </w:rPr>
        <w:t xml:space="preserve"> </w:t>
      </w:r>
      <w:r>
        <w:rPr>
          <w:sz w:val="23"/>
        </w:rPr>
        <w:t>this</w:t>
      </w:r>
      <w:r>
        <w:rPr>
          <w:spacing w:val="-10"/>
          <w:sz w:val="23"/>
        </w:rPr>
        <w:t xml:space="preserve"> </w:t>
      </w:r>
      <w:r>
        <w:rPr>
          <w:sz w:val="23"/>
        </w:rPr>
        <w:t>appendix)</w:t>
      </w:r>
      <w:r>
        <w:rPr>
          <w:spacing w:val="-7"/>
          <w:sz w:val="23"/>
        </w:rPr>
        <w:t xml:space="preserve"> </w:t>
      </w:r>
      <w:r>
        <w:rPr>
          <w:sz w:val="23"/>
        </w:rPr>
        <w:t>for</w:t>
      </w:r>
      <w:r>
        <w:rPr>
          <w:spacing w:val="45"/>
          <w:sz w:val="23"/>
        </w:rPr>
        <w:t xml:space="preserve"> </w:t>
      </w:r>
      <w:r>
        <w:rPr>
          <w:sz w:val="23"/>
        </w:rPr>
        <w:t>each Project and shall give a copy of the log to the roofing Contractor. The Inspector shall record all pertinent information such as weather, daily progress, and workers on the job,</w:t>
      </w:r>
      <w:r>
        <w:rPr>
          <w:spacing w:val="-16"/>
          <w:sz w:val="23"/>
        </w:rPr>
        <w:t xml:space="preserve"> </w:t>
      </w:r>
      <w:r>
        <w:rPr>
          <w:sz w:val="23"/>
        </w:rPr>
        <w:t>material</w:t>
      </w:r>
      <w:r>
        <w:rPr>
          <w:spacing w:val="-16"/>
          <w:sz w:val="23"/>
        </w:rPr>
        <w:t xml:space="preserve"> </w:t>
      </w:r>
      <w:r>
        <w:rPr>
          <w:sz w:val="23"/>
        </w:rPr>
        <w:t>storage,</w:t>
      </w:r>
      <w:r>
        <w:rPr>
          <w:spacing w:val="-16"/>
          <w:sz w:val="23"/>
        </w:rPr>
        <w:t xml:space="preserve"> </w:t>
      </w:r>
      <w:r>
        <w:rPr>
          <w:sz w:val="23"/>
        </w:rPr>
        <w:t>deck</w:t>
      </w:r>
      <w:r>
        <w:rPr>
          <w:spacing w:val="-19"/>
          <w:sz w:val="23"/>
        </w:rPr>
        <w:t xml:space="preserve"> </w:t>
      </w:r>
      <w:r>
        <w:rPr>
          <w:sz w:val="23"/>
        </w:rPr>
        <w:t>condition,</w:t>
      </w:r>
      <w:r>
        <w:rPr>
          <w:spacing w:val="-16"/>
          <w:sz w:val="23"/>
        </w:rPr>
        <w:t xml:space="preserve"> </w:t>
      </w:r>
      <w:r>
        <w:rPr>
          <w:sz w:val="23"/>
        </w:rPr>
        <w:t>bitumen</w:t>
      </w:r>
      <w:r>
        <w:rPr>
          <w:spacing w:val="-16"/>
          <w:sz w:val="23"/>
        </w:rPr>
        <w:t xml:space="preserve"> </w:t>
      </w:r>
      <w:r>
        <w:rPr>
          <w:sz w:val="23"/>
        </w:rPr>
        <w:t>temperature,</w:t>
      </w:r>
      <w:r>
        <w:rPr>
          <w:spacing w:val="-19"/>
          <w:sz w:val="23"/>
        </w:rPr>
        <w:t xml:space="preserve"> </w:t>
      </w:r>
      <w:r>
        <w:rPr>
          <w:sz w:val="23"/>
        </w:rPr>
        <w:t>installation</w:t>
      </w:r>
      <w:r>
        <w:rPr>
          <w:spacing w:val="-16"/>
          <w:sz w:val="23"/>
        </w:rPr>
        <w:t xml:space="preserve"> </w:t>
      </w:r>
      <w:r>
        <w:rPr>
          <w:sz w:val="23"/>
        </w:rPr>
        <w:t>procedures,</w:t>
      </w:r>
      <w:r>
        <w:rPr>
          <w:spacing w:val="-16"/>
          <w:sz w:val="23"/>
        </w:rPr>
        <w:t xml:space="preserve"> </w:t>
      </w:r>
      <w:r>
        <w:rPr>
          <w:sz w:val="23"/>
        </w:rPr>
        <w:t>and quality of workmanship, job-related visitors, and so</w:t>
      </w:r>
      <w:r>
        <w:rPr>
          <w:spacing w:val="-43"/>
          <w:sz w:val="23"/>
        </w:rPr>
        <w:t xml:space="preserve"> </w:t>
      </w:r>
      <w:r>
        <w:rPr>
          <w:sz w:val="23"/>
        </w:rPr>
        <w:t>forth.</w:t>
      </w:r>
    </w:p>
    <w:p w14:paraId="00661B90" w14:textId="77777777" w:rsidR="00BD63E6" w:rsidRDefault="00BD63E6">
      <w:pPr>
        <w:pStyle w:val="BodyText"/>
        <w:spacing w:before="8"/>
      </w:pPr>
    </w:p>
    <w:p w14:paraId="683C215A" w14:textId="77777777" w:rsidR="00BD63E6" w:rsidRDefault="00D94B7A">
      <w:pPr>
        <w:pStyle w:val="Heading5"/>
        <w:tabs>
          <w:tab w:val="left" w:pos="837"/>
        </w:tabs>
        <w:ind w:left="120"/>
      </w:pPr>
      <w:bookmarkStart w:id="506" w:name="2._The_Roof_Consultant"/>
      <w:bookmarkEnd w:id="506"/>
      <w:r>
        <w:t>2.</w:t>
      </w:r>
      <w:r>
        <w:tab/>
        <w:t>The Roof</w:t>
      </w:r>
      <w:r>
        <w:rPr>
          <w:spacing w:val="-4"/>
        </w:rPr>
        <w:t xml:space="preserve"> </w:t>
      </w:r>
      <w:r>
        <w:t>Consultant</w:t>
      </w:r>
    </w:p>
    <w:p w14:paraId="65D862D2" w14:textId="77777777" w:rsidR="00BD63E6" w:rsidRDefault="00BD63E6">
      <w:pPr>
        <w:pStyle w:val="BodyText"/>
        <w:rPr>
          <w:b/>
          <w:sz w:val="22"/>
        </w:rPr>
      </w:pPr>
    </w:p>
    <w:p w14:paraId="3953F472" w14:textId="77777777" w:rsidR="00BD63E6" w:rsidRDefault="00D94B7A">
      <w:pPr>
        <w:pStyle w:val="BodyText"/>
        <w:spacing w:before="1"/>
        <w:ind w:left="840"/>
      </w:pPr>
      <w:r>
        <w:t>The Consultant should have the following qualifications:</w:t>
      </w:r>
    </w:p>
    <w:p w14:paraId="64D5914E" w14:textId="77777777" w:rsidR="00BD63E6" w:rsidRDefault="00BD63E6">
      <w:pPr>
        <w:pStyle w:val="BodyText"/>
        <w:spacing w:before="10"/>
        <w:rPr>
          <w:sz w:val="22"/>
        </w:rPr>
      </w:pPr>
    </w:p>
    <w:p w14:paraId="703439A5" w14:textId="41B8A72D" w:rsidR="00BD63E6" w:rsidRDefault="00D94B7A" w:rsidP="0013587C">
      <w:pPr>
        <w:pStyle w:val="ListParagraph"/>
        <w:numPr>
          <w:ilvl w:val="0"/>
          <w:numId w:val="28"/>
        </w:numPr>
        <w:tabs>
          <w:tab w:val="left" w:pos="837"/>
          <w:tab w:val="left" w:pos="838"/>
        </w:tabs>
        <w:ind w:hanging="720"/>
        <w:rPr>
          <w:sz w:val="23"/>
        </w:rPr>
      </w:pPr>
      <w:r>
        <w:rPr>
          <w:sz w:val="23"/>
        </w:rPr>
        <w:t>Roof consulting and testing Services should be the Consultant’s</w:t>
      </w:r>
      <w:r>
        <w:rPr>
          <w:spacing w:val="-3"/>
          <w:sz w:val="23"/>
        </w:rPr>
        <w:t xml:space="preserve"> </w:t>
      </w:r>
      <w:r>
        <w:rPr>
          <w:sz w:val="23"/>
        </w:rPr>
        <w:t>full-time</w:t>
      </w:r>
      <w:r w:rsidR="00EE3C5E">
        <w:rPr>
          <w:sz w:val="23"/>
        </w:rPr>
        <w:t xml:space="preserve"> </w:t>
      </w:r>
      <w:r>
        <w:rPr>
          <w:sz w:val="23"/>
        </w:rPr>
        <w:t>occupation.</w:t>
      </w:r>
    </w:p>
    <w:p w14:paraId="1E9466C1" w14:textId="77777777" w:rsidR="00BD63E6" w:rsidRDefault="00BD63E6">
      <w:pPr>
        <w:pStyle w:val="BodyText"/>
      </w:pPr>
    </w:p>
    <w:p w14:paraId="3E36BEAC" w14:textId="77777777" w:rsidR="00BD63E6" w:rsidRDefault="00D94B7A" w:rsidP="0013587C">
      <w:pPr>
        <w:pStyle w:val="ListParagraph"/>
        <w:numPr>
          <w:ilvl w:val="0"/>
          <w:numId w:val="28"/>
        </w:numPr>
        <w:tabs>
          <w:tab w:val="left" w:pos="840"/>
          <w:tab w:val="left" w:pos="841"/>
        </w:tabs>
        <w:ind w:hanging="720"/>
        <w:rPr>
          <w:sz w:val="23"/>
        </w:rPr>
      </w:pPr>
      <w:r>
        <w:rPr>
          <w:sz w:val="23"/>
        </w:rPr>
        <w:t>He</w:t>
      </w:r>
      <w:r>
        <w:rPr>
          <w:spacing w:val="-1"/>
          <w:sz w:val="23"/>
        </w:rPr>
        <w:t xml:space="preserve"> </w:t>
      </w:r>
      <w:r>
        <w:rPr>
          <w:sz w:val="23"/>
        </w:rPr>
        <w:t>should</w:t>
      </w:r>
      <w:r>
        <w:rPr>
          <w:spacing w:val="-2"/>
          <w:sz w:val="23"/>
        </w:rPr>
        <w:t xml:space="preserve"> </w:t>
      </w:r>
      <w:r>
        <w:rPr>
          <w:sz w:val="23"/>
        </w:rPr>
        <w:t>have</w:t>
      </w:r>
      <w:r>
        <w:rPr>
          <w:spacing w:val="-1"/>
          <w:sz w:val="23"/>
        </w:rPr>
        <w:t xml:space="preserve"> </w:t>
      </w:r>
      <w:r>
        <w:rPr>
          <w:sz w:val="23"/>
        </w:rPr>
        <w:t>a</w:t>
      </w:r>
      <w:r>
        <w:rPr>
          <w:spacing w:val="-4"/>
          <w:sz w:val="23"/>
        </w:rPr>
        <w:t xml:space="preserve"> </w:t>
      </w:r>
      <w:r>
        <w:rPr>
          <w:sz w:val="23"/>
        </w:rPr>
        <w:t>minimum</w:t>
      </w:r>
      <w:r>
        <w:rPr>
          <w:spacing w:val="-2"/>
          <w:sz w:val="23"/>
        </w:rPr>
        <w:t xml:space="preserve"> </w:t>
      </w:r>
      <w:r>
        <w:rPr>
          <w:sz w:val="23"/>
        </w:rPr>
        <w:t>of</w:t>
      </w:r>
      <w:r>
        <w:rPr>
          <w:spacing w:val="-5"/>
          <w:sz w:val="23"/>
        </w:rPr>
        <w:t xml:space="preserve"> </w:t>
      </w:r>
      <w:r>
        <w:rPr>
          <w:sz w:val="23"/>
        </w:rPr>
        <w:t>five</w:t>
      </w:r>
      <w:r>
        <w:rPr>
          <w:spacing w:val="1"/>
          <w:sz w:val="23"/>
        </w:rPr>
        <w:t xml:space="preserve"> </w:t>
      </w:r>
      <w:r>
        <w:rPr>
          <w:sz w:val="23"/>
        </w:rPr>
        <w:t>years</w:t>
      </w:r>
      <w:r>
        <w:rPr>
          <w:spacing w:val="-3"/>
          <w:sz w:val="23"/>
        </w:rPr>
        <w:t xml:space="preserve"> </w:t>
      </w:r>
      <w:r>
        <w:rPr>
          <w:sz w:val="23"/>
        </w:rPr>
        <w:t>of</w:t>
      </w:r>
      <w:r>
        <w:rPr>
          <w:spacing w:val="-2"/>
          <w:sz w:val="23"/>
        </w:rPr>
        <w:t xml:space="preserve"> </w:t>
      </w:r>
      <w:r>
        <w:rPr>
          <w:sz w:val="23"/>
        </w:rPr>
        <w:t>field</w:t>
      </w:r>
      <w:r>
        <w:rPr>
          <w:spacing w:val="-2"/>
          <w:sz w:val="23"/>
        </w:rPr>
        <w:t xml:space="preserve"> </w:t>
      </w:r>
      <w:r>
        <w:rPr>
          <w:sz w:val="23"/>
        </w:rPr>
        <w:t>experience</w:t>
      </w:r>
      <w:r>
        <w:rPr>
          <w:spacing w:val="-4"/>
          <w:sz w:val="23"/>
        </w:rPr>
        <w:t xml:space="preserve"> </w:t>
      </w:r>
      <w:r>
        <w:rPr>
          <w:sz w:val="23"/>
        </w:rPr>
        <w:t>in</w:t>
      </w:r>
      <w:r>
        <w:rPr>
          <w:spacing w:val="-2"/>
          <w:sz w:val="23"/>
        </w:rPr>
        <w:t xml:space="preserve"> </w:t>
      </w:r>
      <w:r>
        <w:rPr>
          <w:sz w:val="23"/>
        </w:rPr>
        <w:t>providing</w:t>
      </w:r>
      <w:r>
        <w:rPr>
          <w:spacing w:val="-5"/>
          <w:sz w:val="23"/>
        </w:rPr>
        <w:t xml:space="preserve"> </w:t>
      </w:r>
      <w:r>
        <w:rPr>
          <w:sz w:val="23"/>
        </w:rPr>
        <w:t>the</w:t>
      </w:r>
      <w:r>
        <w:rPr>
          <w:spacing w:val="-34"/>
          <w:sz w:val="23"/>
        </w:rPr>
        <w:t xml:space="preserve"> </w:t>
      </w:r>
      <w:r>
        <w:rPr>
          <w:sz w:val="23"/>
        </w:rPr>
        <w:t>Service.</w:t>
      </w:r>
    </w:p>
    <w:p w14:paraId="553DAE0A" w14:textId="77777777" w:rsidR="00BD63E6" w:rsidRDefault="00BD63E6">
      <w:pPr>
        <w:pStyle w:val="BodyText"/>
        <w:spacing w:before="9"/>
        <w:rPr>
          <w:sz w:val="22"/>
        </w:rPr>
      </w:pPr>
    </w:p>
    <w:p w14:paraId="3A4AA281" w14:textId="77777777" w:rsidR="00BD63E6" w:rsidRDefault="00D94B7A" w:rsidP="0013587C">
      <w:pPr>
        <w:pStyle w:val="ListParagraph"/>
        <w:numPr>
          <w:ilvl w:val="0"/>
          <w:numId w:val="28"/>
        </w:numPr>
        <w:tabs>
          <w:tab w:val="left" w:pos="840"/>
        </w:tabs>
        <w:spacing w:before="1"/>
        <w:ind w:right="109" w:hanging="720"/>
        <w:jc w:val="both"/>
        <w:rPr>
          <w:sz w:val="23"/>
        </w:rPr>
      </w:pPr>
      <w:r>
        <w:rPr>
          <w:sz w:val="23"/>
        </w:rPr>
        <w:t>He</w:t>
      </w:r>
      <w:r>
        <w:rPr>
          <w:spacing w:val="-6"/>
          <w:sz w:val="23"/>
        </w:rPr>
        <w:t xml:space="preserve"> </w:t>
      </w:r>
      <w:r>
        <w:rPr>
          <w:sz w:val="23"/>
        </w:rPr>
        <w:t>should</w:t>
      </w:r>
      <w:r>
        <w:rPr>
          <w:spacing w:val="-7"/>
          <w:sz w:val="23"/>
        </w:rPr>
        <w:t xml:space="preserve"> </w:t>
      </w:r>
      <w:r>
        <w:rPr>
          <w:sz w:val="23"/>
        </w:rPr>
        <w:t>have</w:t>
      </w:r>
      <w:r>
        <w:rPr>
          <w:spacing w:val="-6"/>
          <w:sz w:val="23"/>
        </w:rPr>
        <w:t xml:space="preserve"> </w:t>
      </w:r>
      <w:r>
        <w:rPr>
          <w:sz w:val="23"/>
        </w:rPr>
        <w:t>completed</w:t>
      </w:r>
      <w:r>
        <w:rPr>
          <w:spacing w:val="-10"/>
          <w:sz w:val="23"/>
        </w:rPr>
        <w:t xml:space="preserve"> </w:t>
      </w:r>
      <w:r>
        <w:rPr>
          <w:sz w:val="23"/>
        </w:rPr>
        <w:t>at</w:t>
      </w:r>
      <w:r>
        <w:rPr>
          <w:spacing w:val="-6"/>
          <w:sz w:val="23"/>
        </w:rPr>
        <w:t xml:space="preserve"> </w:t>
      </w:r>
      <w:r>
        <w:rPr>
          <w:sz w:val="23"/>
        </w:rPr>
        <w:t>least</w:t>
      </w:r>
      <w:r>
        <w:rPr>
          <w:spacing w:val="-6"/>
          <w:sz w:val="23"/>
        </w:rPr>
        <w:t xml:space="preserve"> </w:t>
      </w:r>
      <w:r>
        <w:rPr>
          <w:sz w:val="23"/>
        </w:rPr>
        <w:t>three</w:t>
      </w:r>
      <w:r>
        <w:rPr>
          <w:spacing w:val="-6"/>
          <w:sz w:val="23"/>
        </w:rPr>
        <w:t xml:space="preserve"> </w:t>
      </w:r>
      <w:r>
        <w:rPr>
          <w:sz w:val="23"/>
        </w:rPr>
        <w:t>Service</w:t>
      </w:r>
      <w:r>
        <w:rPr>
          <w:spacing w:val="-6"/>
          <w:sz w:val="23"/>
        </w:rPr>
        <w:t xml:space="preserve"> </w:t>
      </w:r>
      <w:r>
        <w:rPr>
          <w:sz w:val="23"/>
        </w:rPr>
        <w:t>Contracts</w:t>
      </w:r>
      <w:r>
        <w:rPr>
          <w:spacing w:val="-8"/>
          <w:sz w:val="23"/>
        </w:rPr>
        <w:t xml:space="preserve"> </w:t>
      </w:r>
      <w:r>
        <w:rPr>
          <w:sz w:val="23"/>
        </w:rPr>
        <w:t>in</w:t>
      </w:r>
      <w:r>
        <w:rPr>
          <w:spacing w:val="-10"/>
          <w:sz w:val="23"/>
        </w:rPr>
        <w:t xml:space="preserve"> </w:t>
      </w:r>
      <w:r>
        <w:rPr>
          <w:sz w:val="23"/>
        </w:rPr>
        <w:t>the</w:t>
      </w:r>
      <w:r>
        <w:rPr>
          <w:spacing w:val="-6"/>
          <w:sz w:val="23"/>
        </w:rPr>
        <w:t xml:space="preserve"> </w:t>
      </w:r>
      <w:r>
        <w:rPr>
          <w:sz w:val="23"/>
        </w:rPr>
        <w:t>recent</w:t>
      </w:r>
      <w:r>
        <w:rPr>
          <w:spacing w:val="-6"/>
          <w:sz w:val="23"/>
        </w:rPr>
        <w:t xml:space="preserve"> </w:t>
      </w:r>
      <w:r>
        <w:rPr>
          <w:sz w:val="23"/>
        </w:rPr>
        <w:t>past.</w:t>
      </w:r>
      <w:r>
        <w:rPr>
          <w:spacing w:val="-7"/>
          <w:sz w:val="23"/>
        </w:rPr>
        <w:t xml:space="preserve"> </w:t>
      </w:r>
      <w:r>
        <w:rPr>
          <w:sz w:val="23"/>
        </w:rPr>
        <w:t>Work</w:t>
      </w:r>
      <w:r>
        <w:rPr>
          <w:spacing w:val="-7"/>
          <w:sz w:val="23"/>
        </w:rPr>
        <w:t xml:space="preserve"> </w:t>
      </w:r>
      <w:r>
        <w:rPr>
          <w:sz w:val="23"/>
        </w:rPr>
        <w:t>for</w:t>
      </w:r>
      <w:r>
        <w:rPr>
          <w:spacing w:val="-7"/>
          <w:sz w:val="23"/>
        </w:rPr>
        <w:t xml:space="preserve"> </w:t>
      </w:r>
      <w:r>
        <w:rPr>
          <w:sz w:val="23"/>
        </w:rPr>
        <w:t>each</w:t>
      </w:r>
      <w:r>
        <w:rPr>
          <w:spacing w:val="44"/>
          <w:sz w:val="23"/>
        </w:rPr>
        <w:t xml:space="preserve"> </w:t>
      </w:r>
      <w:r>
        <w:rPr>
          <w:sz w:val="23"/>
        </w:rPr>
        <w:t>of the completed Contracts should be roughly equivalent in size and complexity to the proposed work.</w:t>
      </w:r>
    </w:p>
    <w:p w14:paraId="5C4905C7" w14:textId="77777777" w:rsidR="00BD63E6" w:rsidRDefault="00BD63E6">
      <w:pPr>
        <w:pStyle w:val="BodyText"/>
        <w:spacing w:before="1"/>
      </w:pPr>
    </w:p>
    <w:p w14:paraId="786F981A" w14:textId="77777777" w:rsidR="00BD63E6" w:rsidRDefault="00D94B7A" w:rsidP="0013587C">
      <w:pPr>
        <w:pStyle w:val="ListParagraph"/>
        <w:numPr>
          <w:ilvl w:val="0"/>
          <w:numId w:val="28"/>
        </w:numPr>
        <w:tabs>
          <w:tab w:val="left" w:pos="840"/>
        </w:tabs>
        <w:ind w:left="839" w:right="111" w:hanging="720"/>
        <w:jc w:val="both"/>
        <w:rPr>
          <w:sz w:val="23"/>
        </w:rPr>
      </w:pPr>
      <w:r>
        <w:rPr>
          <w:sz w:val="23"/>
        </w:rPr>
        <w:t>He</w:t>
      </w:r>
      <w:r>
        <w:rPr>
          <w:spacing w:val="-6"/>
          <w:sz w:val="23"/>
        </w:rPr>
        <w:t xml:space="preserve"> </w:t>
      </w:r>
      <w:r>
        <w:rPr>
          <w:sz w:val="23"/>
        </w:rPr>
        <w:t>should</w:t>
      </w:r>
      <w:r>
        <w:rPr>
          <w:spacing w:val="-7"/>
          <w:sz w:val="23"/>
        </w:rPr>
        <w:t xml:space="preserve"> </w:t>
      </w:r>
      <w:r>
        <w:rPr>
          <w:sz w:val="23"/>
        </w:rPr>
        <w:t>be</w:t>
      </w:r>
      <w:r>
        <w:rPr>
          <w:spacing w:val="-6"/>
          <w:sz w:val="23"/>
        </w:rPr>
        <w:t xml:space="preserve"> </w:t>
      </w:r>
      <w:r>
        <w:rPr>
          <w:sz w:val="23"/>
        </w:rPr>
        <w:t>required</w:t>
      </w:r>
      <w:r>
        <w:rPr>
          <w:spacing w:val="-7"/>
          <w:sz w:val="23"/>
        </w:rPr>
        <w:t xml:space="preserve"> </w:t>
      </w:r>
      <w:r>
        <w:rPr>
          <w:sz w:val="23"/>
        </w:rPr>
        <w:t>to</w:t>
      </w:r>
      <w:r>
        <w:rPr>
          <w:spacing w:val="-7"/>
          <w:sz w:val="23"/>
        </w:rPr>
        <w:t xml:space="preserve"> </w:t>
      </w:r>
      <w:r>
        <w:rPr>
          <w:sz w:val="23"/>
        </w:rPr>
        <w:t>submit</w:t>
      </w:r>
      <w:r>
        <w:rPr>
          <w:spacing w:val="-9"/>
          <w:sz w:val="23"/>
        </w:rPr>
        <w:t xml:space="preserve"> </w:t>
      </w:r>
      <w:r>
        <w:rPr>
          <w:sz w:val="23"/>
        </w:rPr>
        <w:t>three</w:t>
      </w:r>
      <w:r>
        <w:rPr>
          <w:spacing w:val="-6"/>
          <w:sz w:val="23"/>
        </w:rPr>
        <w:t xml:space="preserve"> </w:t>
      </w:r>
      <w:r>
        <w:rPr>
          <w:sz w:val="23"/>
        </w:rPr>
        <w:t>complete</w:t>
      </w:r>
      <w:r>
        <w:rPr>
          <w:spacing w:val="-6"/>
          <w:sz w:val="23"/>
        </w:rPr>
        <w:t xml:space="preserve"> </w:t>
      </w:r>
      <w:r>
        <w:rPr>
          <w:sz w:val="23"/>
        </w:rPr>
        <w:t>surveys</w:t>
      </w:r>
      <w:r>
        <w:rPr>
          <w:spacing w:val="-8"/>
          <w:sz w:val="23"/>
        </w:rPr>
        <w:t xml:space="preserve"> </w:t>
      </w:r>
      <w:r>
        <w:rPr>
          <w:sz w:val="23"/>
        </w:rPr>
        <w:t>of</w:t>
      </w:r>
      <w:r>
        <w:rPr>
          <w:spacing w:val="-10"/>
          <w:sz w:val="23"/>
        </w:rPr>
        <w:t xml:space="preserve"> </w:t>
      </w:r>
      <w:r>
        <w:rPr>
          <w:sz w:val="23"/>
        </w:rPr>
        <w:t>roofs</w:t>
      </w:r>
      <w:r>
        <w:rPr>
          <w:spacing w:val="-8"/>
          <w:sz w:val="23"/>
        </w:rPr>
        <w:t xml:space="preserve"> </w:t>
      </w:r>
      <w:r>
        <w:rPr>
          <w:sz w:val="23"/>
        </w:rPr>
        <w:t>that</w:t>
      </w:r>
      <w:r>
        <w:rPr>
          <w:spacing w:val="-6"/>
          <w:sz w:val="23"/>
        </w:rPr>
        <w:t xml:space="preserve"> </w:t>
      </w:r>
      <w:r>
        <w:rPr>
          <w:sz w:val="23"/>
        </w:rPr>
        <w:t>were</w:t>
      </w:r>
      <w:r>
        <w:rPr>
          <w:spacing w:val="-9"/>
          <w:sz w:val="23"/>
        </w:rPr>
        <w:t xml:space="preserve"> </w:t>
      </w:r>
      <w:r>
        <w:rPr>
          <w:sz w:val="23"/>
        </w:rPr>
        <w:t>repaired,</w:t>
      </w:r>
      <w:r>
        <w:rPr>
          <w:spacing w:val="-7"/>
          <w:sz w:val="23"/>
        </w:rPr>
        <w:t xml:space="preserve"> </w:t>
      </w:r>
      <w:r>
        <w:rPr>
          <w:sz w:val="23"/>
        </w:rPr>
        <w:t>recovered, or</w:t>
      </w:r>
      <w:r>
        <w:rPr>
          <w:spacing w:val="-9"/>
          <w:sz w:val="23"/>
        </w:rPr>
        <w:t xml:space="preserve"> </w:t>
      </w:r>
      <w:r>
        <w:rPr>
          <w:sz w:val="23"/>
        </w:rPr>
        <w:t>replaced;</w:t>
      </w:r>
      <w:r>
        <w:rPr>
          <w:spacing w:val="-8"/>
          <w:sz w:val="23"/>
        </w:rPr>
        <w:t xml:space="preserve"> </w:t>
      </w:r>
      <w:r>
        <w:rPr>
          <w:sz w:val="23"/>
        </w:rPr>
        <w:t>names,</w:t>
      </w:r>
      <w:r>
        <w:rPr>
          <w:spacing w:val="-11"/>
          <w:sz w:val="23"/>
        </w:rPr>
        <w:t xml:space="preserve"> </w:t>
      </w:r>
      <w:r>
        <w:rPr>
          <w:sz w:val="23"/>
        </w:rPr>
        <w:t>addresses</w:t>
      </w:r>
      <w:r>
        <w:rPr>
          <w:spacing w:val="-9"/>
          <w:sz w:val="23"/>
        </w:rPr>
        <w:t xml:space="preserve"> </w:t>
      </w:r>
      <w:r>
        <w:rPr>
          <w:sz w:val="23"/>
        </w:rPr>
        <w:t>and</w:t>
      </w:r>
      <w:r>
        <w:rPr>
          <w:spacing w:val="-9"/>
          <w:sz w:val="23"/>
        </w:rPr>
        <w:t xml:space="preserve"> </w:t>
      </w:r>
      <w:r>
        <w:rPr>
          <w:sz w:val="23"/>
        </w:rPr>
        <w:t>telephone</w:t>
      </w:r>
      <w:r>
        <w:rPr>
          <w:spacing w:val="-8"/>
          <w:sz w:val="23"/>
        </w:rPr>
        <w:t xml:space="preserve"> </w:t>
      </w:r>
      <w:r>
        <w:rPr>
          <w:sz w:val="23"/>
        </w:rPr>
        <w:t>numbers</w:t>
      </w:r>
      <w:r>
        <w:rPr>
          <w:spacing w:val="-12"/>
          <w:sz w:val="23"/>
        </w:rPr>
        <w:t xml:space="preserve"> </w:t>
      </w:r>
      <w:r>
        <w:rPr>
          <w:sz w:val="23"/>
        </w:rPr>
        <w:t>of</w:t>
      </w:r>
      <w:r>
        <w:rPr>
          <w:spacing w:val="-11"/>
          <w:sz w:val="23"/>
        </w:rPr>
        <w:t xml:space="preserve"> </w:t>
      </w:r>
      <w:r>
        <w:rPr>
          <w:sz w:val="23"/>
        </w:rPr>
        <w:t>roof</w:t>
      </w:r>
      <w:r>
        <w:rPr>
          <w:spacing w:val="-11"/>
          <w:sz w:val="23"/>
        </w:rPr>
        <w:t xml:space="preserve"> </w:t>
      </w:r>
      <w:r>
        <w:rPr>
          <w:sz w:val="23"/>
        </w:rPr>
        <w:t>owners;</w:t>
      </w:r>
      <w:r>
        <w:rPr>
          <w:spacing w:val="-8"/>
          <w:sz w:val="23"/>
        </w:rPr>
        <w:t xml:space="preserve"> </w:t>
      </w:r>
      <w:r>
        <w:rPr>
          <w:sz w:val="23"/>
        </w:rPr>
        <w:t>and</w:t>
      </w:r>
      <w:r>
        <w:rPr>
          <w:spacing w:val="-9"/>
          <w:sz w:val="23"/>
        </w:rPr>
        <w:t xml:space="preserve"> </w:t>
      </w:r>
      <w:r>
        <w:rPr>
          <w:sz w:val="23"/>
        </w:rPr>
        <w:t>A/Es</w:t>
      </w:r>
      <w:r>
        <w:rPr>
          <w:spacing w:val="-12"/>
          <w:sz w:val="23"/>
        </w:rPr>
        <w:t xml:space="preserve"> </w:t>
      </w:r>
      <w:r>
        <w:rPr>
          <w:sz w:val="23"/>
        </w:rPr>
        <w:t>responsible</w:t>
      </w:r>
      <w:r>
        <w:rPr>
          <w:spacing w:val="-8"/>
          <w:sz w:val="23"/>
        </w:rPr>
        <w:t xml:space="preserve"> </w:t>
      </w:r>
      <w:r>
        <w:rPr>
          <w:sz w:val="23"/>
        </w:rPr>
        <w:t>for preparing the Drawings and</w:t>
      </w:r>
      <w:r>
        <w:rPr>
          <w:spacing w:val="-34"/>
          <w:sz w:val="23"/>
        </w:rPr>
        <w:t xml:space="preserve"> </w:t>
      </w:r>
      <w:r>
        <w:rPr>
          <w:sz w:val="23"/>
        </w:rPr>
        <w:t>Specifications.</w:t>
      </w:r>
    </w:p>
    <w:p w14:paraId="6C2B2477" w14:textId="77777777" w:rsidR="00BD63E6" w:rsidRDefault="00BD63E6">
      <w:pPr>
        <w:pStyle w:val="BodyText"/>
      </w:pPr>
    </w:p>
    <w:p w14:paraId="4E22CF5B" w14:textId="77777777" w:rsidR="00BD63E6" w:rsidRDefault="00D94B7A" w:rsidP="0013587C">
      <w:pPr>
        <w:pStyle w:val="ListParagraph"/>
        <w:numPr>
          <w:ilvl w:val="0"/>
          <w:numId w:val="28"/>
        </w:numPr>
        <w:tabs>
          <w:tab w:val="left" w:pos="840"/>
        </w:tabs>
        <w:spacing w:before="1"/>
        <w:ind w:left="839" w:right="115" w:hanging="720"/>
        <w:jc w:val="both"/>
        <w:rPr>
          <w:sz w:val="23"/>
        </w:rPr>
      </w:pPr>
      <w:r>
        <w:rPr>
          <w:sz w:val="23"/>
        </w:rPr>
        <w:t>He should have attended at least three formal roofing schools/seminars (RIEI, BURSI, RCI, NRCA, AIA, CSI Seminars, for example). The seminars should be the type that gives CEU (Continuing Education Unit) credits. A minimum total of four (4) CEU credits should have been</w:t>
      </w:r>
      <w:r>
        <w:rPr>
          <w:spacing w:val="-10"/>
          <w:sz w:val="23"/>
        </w:rPr>
        <w:t xml:space="preserve"> </w:t>
      </w:r>
      <w:r>
        <w:rPr>
          <w:sz w:val="23"/>
        </w:rPr>
        <w:t>received.</w:t>
      </w:r>
    </w:p>
    <w:p w14:paraId="2879C614" w14:textId="77777777" w:rsidR="00BD63E6" w:rsidRDefault="00BD63E6">
      <w:pPr>
        <w:pStyle w:val="BodyText"/>
        <w:spacing w:before="1"/>
      </w:pPr>
    </w:p>
    <w:p w14:paraId="62B0B5F2" w14:textId="77777777" w:rsidR="00BD63E6" w:rsidRDefault="00D94B7A" w:rsidP="0013587C">
      <w:pPr>
        <w:pStyle w:val="ListParagraph"/>
        <w:numPr>
          <w:ilvl w:val="0"/>
          <w:numId w:val="28"/>
        </w:numPr>
        <w:tabs>
          <w:tab w:val="left" w:pos="839"/>
          <w:tab w:val="left" w:pos="840"/>
        </w:tabs>
        <w:ind w:left="839" w:hanging="720"/>
        <w:rPr>
          <w:sz w:val="23"/>
        </w:rPr>
      </w:pPr>
      <w:r>
        <w:rPr>
          <w:sz w:val="23"/>
        </w:rPr>
        <w:t>He</w:t>
      </w:r>
      <w:r>
        <w:rPr>
          <w:spacing w:val="-1"/>
          <w:sz w:val="23"/>
        </w:rPr>
        <w:t xml:space="preserve"> </w:t>
      </w:r>
      <w:r>
        <w:rPr>
          <w:sz w:val="23"/>
        </w:rPr>
        <w:t>should</w:t>
      </w:r>
      <w:r>
        <w:rPr>
          <w:spacing w:val="-2"/>
          <w:sz w:val="23"/>
        </w:rPr>
        <w:t xml:space="preserve"> </w:t>
      </w:r>
      <w:r>
        <w:rPr>
          <w:sz w:val="23"/>
        </w:rPr>
        <w:t>be</w:t>
      </w:r>
      <w:r>
        <w:rPr>
          <w:spacing w:val="-4"/>
          <w:sz w:val="23"/>
        </w:rPr>
        <w:t xml:space="preserve"> </w:t>
      </w:r>
      <w:r>
        <w:rPr>
          <w:sz w:val="23"/>
        </w:rPr>
        <w:t>trained,</w:t>
      </w:r>
      <w:r>
        <w:rPr>
          <w:spacing w:val="-5"/>
          <w:sz w:val="23"/>
        </w:rPr>
        <w:t xml:space="preserve"> </w:t>
      </w:r>
      <w:r>
        <w:rPr>
          <w:sz w:val="23"/>
        </w:rPr>
        <w:t>experienced</w:t>
      </w:r>
      <w:r>
        <w:rPr>
          <w:spacing w:val="-5"/>
          <w:sz w:val="23"/>
        </w:rPr>
        <w:t xml:space="preserve"> </w:t>
      </w:r>
      <w:r>
        <w:rPr>
          <w:sz w:val="23"/>
        </w:rPr>
        <w:t>and</w:t>
      </w:r>
      <w:r>
        <w:rPr>
          <w:spacing w:val="-5"/>
          <w:sz w:val="23"/>
        </w:rPr>
        <w:t xml:space="preserve"> </w:t>
      </w:r>
      <w:r>
        <w:rPr>
          <w:sz w:val="23"/>
        </w:rPr>
        <w:t>competent</w:t>
      </w:r>
      <w:r>
        <w:rPr>
          <w:spacing w:val="-2"/>
          <w:sz w:val="23"/>
        </w:rPr>
        <w:t xml:space="preserve"> </w:t>
      </w:r>
      <w:r>
        <w:rPr>
          <w:sz w:val="23"/>
        </w:rPr>
        <w:t>in</w:t>
      </w:r>
      <w:r>
        <w:rPr>
          <w:spacing w:val="-5"/>
          <w:sz w:val="23"/>
        </w:rPr>
        <w:t xml:space="preserve"> </w:t>
      </w:r>
      <w:r>
        <w:rPr>
          <w:sz w:val="23"/>
        </w:rPr>
        <w:t>performing</w:t>
      </w:r>
      <w:r>
        <w:rPr>
          <w:spacing w:val="-5"/>
          <w:sz w:val="23"/>
        </w:rPr>
        <w:t xml:space="preserve"> </w:t>
      </w:r>
      <w:r>
        <w:rPr>
          <w:sz w:val="23"/>
        </w:rPr>
        <w:t>required</w:t>
      </w:r>
      <w:r>
        <w:rPr>
          <w:spacing w:val="-32"/>
          <w:sz w:val="23"/>
        </w:rPr>
        <w:t xml:space="preserve"> </w:t>
      </w:r>
      <w:r>
        <w:rPr>
          <w:sz w:val="23"/>
        </w:rPr>
        <w:t>Services.</w:t>
      </w:r>
    </w:p>
    <w:p w14:paraId="3040E619" w14:textId="77777777" w:rsidR="00BD63E6" w:rsidRDefault="00BD63E6">
      <w:pPr>
        <w:pStyle w:val="BodyText"/>
        <w:spacing w:before="7"/>
        <w:rPr>
          <w:sz w:val="22"/>
        </w:rPr>
      </w:pPr>
    </w:p>
    <w:p w14:paraId="44C8171C" w14:textId="77777777" w:rsidR="00BD63E6" w:rsidRDefault="00D94B7A" w:rsidP="0013587C">
      <w:pPr>
        <w:pStyle w:val="ListParagraph"/>
        <w:numPr>
          <w:ilvl w:val="0"/>
          <w:numId w:val="28"/>
        </w:numPr>
        <w:tabs>
          <w:tab w:val="left" w:pos="840"/>
        </w:tabs>
        <w:ind w:right="105" w:hanging="720"/>
        <w:jc w:val="both"/>
        <w:rPr>
          <w:sz w:val="23"/>
        </w:rPr>
      </w:pPr>
      <w:r>
        <w:rPr>
          <w:sz w:val="23"/>
        </w:rPr>
        <w:t>If testing is required, he shall be appropriately trained, certified, licensed in the testing procedures (infrared, nuclear, electrical capacitance surveys; core sampling; ASTM procedures;</w:t>
      </w:r>
      <w:r>
        <w:rPr>
          <w:spacing w:val="-3"/>
          <w:sz w:val="23"/>
        </w:rPr>
        <w:t xml:space="preserve"> </w:t>
      </w:r>
      <w:r>
        <w:rPr>
          <w:sz w:val="23"/>
        </w:rPr>
        <w:t>gravimetric</w:t>
      </w:r>
      <w:r>
        <w:rPr>
          <w:spacing w:val="-5"/>
          <w:sz w:val="23"/>
        </w:rPr>
        <w:t xml:space="preserve"> </w:t>
      </w:r>
      <w:r>
        <w:rPr>
          <w:sz w:val="23"/>
        </w:rPr>
        <w:t>analysis;</w:t>
      </w:r>
      <w:r>
        <w:rPr>
          <w:spacing w:val="-3"/>
          <w:sz w:val="23"/>
        </w:rPr>
        <w:t xml:space="preserve"> </w:t>
      </w:r>
      <w:r>
        <w:rPr>
          <w:sz w:val="23"/>
        </w:rPr>
        <w:t>and</w:t>
      </w:r>
      <w:r>
        <w:rPr>
          <w:spacing w:val="-3"/>
          <w:sz w:val="23"/>
        </w:rPr>
        <w:t xml:space="preserve"> </w:t>
      </w:r>
      <w:r>
        <w:rPr>
          <w:sz w:val="23"/>
        </w:rPr>
        <w:t>so</w:t>
      </w:r>
      <w:r>
        <w:rPr>
          <w:spacing w:val="-3"/>
          <w:sz w:val="23"/>
        </w:rPr>
        <w:t xml:space="preserve"> </w:t>
      </w:r>
      <w:r>
        <w:rPr>
          <w:sz w:val="23"/>
        </w:rPr>
        <w:t>forth)</w:t>
      </w:r>
      <w:r>
        <w:rPr>
          <w:spacing w:val="-3"/>
          <w:sz w:val="23"/>
        </w:rPr>
        <w:t xml:space="preserve"> </w:t>
      </w:r>
      <w:r>
        <w:rPr>
          <w:sz w:val="23"/>
        </w:rPr>
        <w:t>required</w:t>
      </w:r>
      <w:r>
        <w:rPr>
          <w:spacing w:val="-3"/>
          <w:sz w:val="23"/>
        </w:rPr>
        <w:t xml:space="preserve"> </w:t>
      </w:r>
      <w:r>
        <w:rPr>
          <w:sz w:val="23"/>
        </w:rPr>
        <w:t>for</w:t>
      </w:r>
      <w:r>
        <w:rPr>
          <w:spacing w:val="-3"/>
          <w:sz w:val="23"/>
        </w:rPr>
        <w:t xml:space="preserve"> </w:t>
      </w:r>
      <w:r>
        <w:rPr>
          <w:sz w:val="23"/>
        </w:rPr>
        <w:t>the</w:t>
      </w:r>
      <w:r>
        <w:rPr>
          <w:spacing w:val="-27"/>
          <w:sz w:val="23"/>
        </w:rPr>
        <w:t xml:space="preserve"> </w:t>
      </w:r>
      <w:r>
        <w:rPr>
          <w:sz w:val="23"/>
        </w:rPr>
        <w:t>service.</w:t>
      </w:r>
    </w:p>
    <w:p w14:paraId="4B2B78B2" w14:textId="77777777" w:rsidR="00BD63E6" w:rsidRDefault="00BD63E6">
      <w:pPr>
        <w:pStyle w:val="BodyText"/>
        <w:spacing w:before="10"/>
        <w:rPr>
          <w:sz w:val="22"/>
        </w:rPr>
      </w:pPr>
    </w:p>
    <w:p w14:paraId="5DC2113D" w14:textId="63F240DD" w:rsidR="00BD63E6" w:rsidRDefault="00D94B7A" w:rsidP="0013587C">
      <w:pPr>
        <w:pStyle w:val="ListParagraph"/>
        <w:numPr>
          <w:ilvl w:val="0"/>
          <w:numId w:val="28"/>
        </w:numPr>
        <w:tabs>
          <w:tab w:val="left" w:pos="839"/>
          <w:tab w:val="left" w:pos="840"/>
        </w:tabs>
        <w:ind w:hanging="720"/>
        <w:rPr>
          <w:sz w:val="23"/>
        </w:rPr>
      </w:pPr>
      <w:r>
        <w:rPr>
          <w:sz w:val="23"/>
        </w:rPr>
        <w:t>He should submit resumes of his firm and all employees participating in</w:t>
      </w:r>
      <w:r>
        <w:rPr>
          <w:spacing w:val="-14"/>
          <w:sz w:val="23"/>
        </w:rPr>
        <w:t xml:space="preserve"> </w:t>
      </w:r>
      <w:r>
        <w:rPr>
          <w:sz w:val="23"/>
        </w:rPr>
        <w:t>the</w:t>
      </w:r>
      <w:r w:rsidR="00EE3C5E">
        <w:rPr>
          <w:sz w:val="23"/>
        </w:rPr>
        <w:t xml:space="preserve"> </w:t>
      </w:r>
      <w:r>
        <w:rPr>
          <w:sz w:val="23"/>
        </w:rPr>
        <w:t>service.</w:t>
      </w:r>
    </w:p>
    <w:p w14:paraId="791C436C" w14:textId="77777777" w:rsidR="00BD63E6" w:rsidRDefault="00BD63E6">
      <w:pPr>
        <w:pStyle w:val="BodyText"/>
        <w:spacing w:before="10"/>
        <w:rPr>
          <w:sz w:val="22"/>
        </w:rPr>
      </w:pPr>
    </w:p>
    <w:p w14:paraId="4C538683" w14:textId="77777777" w:rsidR="00BD63E6" w:rsidRDefault="00D94B7A" w:rsidP="0013587C">
      <w:pPr>
        <w:pStyle w:val="ListParagraph"/>
        <w:numPr>
          <w:ilvl w:val="0"/>
          <w:numId w:val="28"/>
        </w:numPr>
        <w:tabs>
          <w:tab w:val="left" w:pos="840"/>
        </w:tabs>
        <w:ind w:right="113" w:hanging="720"/>
        <w:jc w:val="both"/>
        <w:rPr>
          <w:sz w:val="23"/>
        </w:rPr>
      </w:pPr>
      <w:r>
        <w:rPr>
          <w:sz w:val="23"/>
        </w:rPr>
        <w:t>His</w:t>
      </w:r>
      <w:r>
        <w:rPr>
          <w:spacing w:val="-12"/>
          <w:sz w:val="23"/>
        </w:rPr>
        <w:t xml:space="preserve"> </w:t>
      </w:r>
      <w:r>
        <w:rPr>
          <w:sz w:val="23"/>
        </w:rPr>
        <w:t>resume</w:t>
      </w:r>
      <w:r>
        <w:rPr>
          <w:spacing w:val="-11"/>
          <w:sz w:val="23"/>
        </w:rPr>
        <w:t xml:space="preserve"> </w:t>
      </w:r>
      <w:r>
        <w:rPr>
          <w:sz w:val="23"/>
        </w:rPr>
        <w:t>should</w:t>
      </w:r>
      <w:r>
        <w:rPr>
          <w:spacing w:val="-13"/>
          <w:sz w:val="23"/>
        </w:rPr>
        <w:t xml:space="preserve"> </w:t>
      </w:r>
      <w:r>
        <w:rPr>
          <w:sz w:val="23"/>
        </w:rPr>
        <w:t>describe</w:t>
      </w:r>
      <w:r>
        <w:rPr>
          <w:spacing w:val="-11"/>
          <w:sz w:val="23"/>
        </w:rPr>
        <w:t xml:space="preserve"> </w:t>
      </w:r>
      <w:r>
        <w:rPr>
          <w:sz w:val="23"/>
        </w:rPr>
        <w:t>other</w:t>
      </w:r>
      <w:r>
        <w:rPr>
          <w:spacing w:val="-13"/>
          <w:sz w:val="23"/>
        </w:rPr>
        <w:t xml:space="preserve"> </w:t>
      </w:r>
      <w:r>
        <w:rPr>
          <w:sz w:val="23"/>
        </w:rPr>
        <w:t>related</w:t>
      </w:r>
      <w:r>
        <w:rPr>
          <w:spacing w:val="-12"/>
          <w:sz w:val="23"/>
        </w:rPr>
        <w:t xml:space="preserve"> </w:t>
      </w:r>
      <w:r>
        <w:rPr>
          <w:sz w:val="23"/>
        </w:rPr>
        <w:t>Services</w:t>
      </w:r>
      <w:r>
        <w:rPr>
          <w:spacing w:val="-14"/>
          <w:sz w:val="23"/>
        </w:rPr>
        <w:t xml:space="preserve"> </w:t>
      </w:r>
      <w:r>
        <w:rPr>
          <w:sz w:val="23"/>
        </w:rPr>
        <w:t>and</w:t>
      </w:r>
      <w:r>
        <w:rPr>
          <w:spacing w:val="-12"/>
          <w:sz w:val="23"/>
        </w:rPr>
        <w:t xml:space="preserve"> </w:t>
      </w:r>
      <w:r>
        <w:rPr>
          <w:sz w:val="23"/>
        </w:rPr>
        <w:t>contributions,</w:t>
      </w:r>
      <w:r>
        <w:rPr>
          <w:spacing w:val="-12"/>
          <w:sz w:val="23"/>
        </w:rPr>
        <w:t xml:space="preserve"> </w:t>
      </w:r>
      <w:r>
        <w:rPr>
          <w:sz w:val="23"/>
        </w:rPr>
        <w:t>such</w:t>
      </w:r>
      <w:r>
        <w:rPr>
          <w:spacing w:val="-13"/>
          <w:sz w:val="23"/>
        </w:rPr>
        <w:t xml:space="preserve"> </w:t>
      </w:r>
      <w:r>
        <w:rPr>
          <w:sz w:val="23"/>
        </w:rPr>
        <w:t>as</w:t>
      </w:r>
      <w:r>
        <w:rPr>
          <w:spacing w:val="-12"/>
          <w:sz w:val="23"/>
        </w:rPr>
        <w:t xml:space="preserve"> </w:t>
      </w:r>
      <w:r>
        <w:rPr>
          <w:sz w:val="23"/>
        </w:rPr>
        <w:t>writing,</w:t>
      </w:r>
      <w:r>
        <w:rPr>
          <w:spacing w:val="-12"/>
          <w:sz w:val="23"/>
        </w:rPr>
        <w:t xml:space="preserve"> </w:t>
      </w:r>
      <w:r>
        <w:rPr>
          <w:sz w:val="23"/>
        </w:rPr>
        <w:t>lecturing, and serving as an expert witness that he has provided. He should list any Professional qualifications or</w:t>
      </w:r>
      <w:r>
        <w:rPr>
          <w:spacing w:val="-27"/>
          <w:sz w:val="23"/>
        </w:rPr>
        <w:t xml:space="preserve"> </w:t>
      </w:r>
      <w:r>
        <w:rPr>
          <w:sz w:val="23"/>
        </w:rPr>
        <w:t>licenses.</w:t>
      </w:r>
    </w:p>
    <w:p w14:paraId="3B5C283B" w14:textId="77777777" w:rsidR="00BD63E6" w:rsidRDefault="00BD63E6">
      <w:pPr>
        <w:jc w:val="both"/>
        <w:rPr>
          <w:sz w:val="23"/>
        </w:rPr>
        <w:sectPr w:rsidR="00BD63E6">
          <w:pgSz w:w="12240" w:h="15840"/>
          <w:pgMar w:top="1600" w:right="1320" w:bottom="1240" w:left="1320" w:header="720" w:footer="989" w:gutter="0"/>
          <w:cols w:space="720"/>
        </w:sectPr>
      </w:pPr>
    </w:p>
    <w:p w14:paraId="598034B3" w14:textId="77777777" w:rsidR="00BD63E6" w:rsidRDefault="00BD63E6">
      <w:pPr>
        <w:pStyle w:val="BodyText"/>
        <w:spacing w:before="7"/>
        <w:rPr>
          <w:sz w:val="11"/>
        </w:rPr>
      </w:pPr>
    </w:p>
    <w:p w14:paraId="2672ABFE" w14:textId="77777777" w:rsidR="00BD63E6" w:rsidRDefault="00D94B7A" w:rsidP="0013587C">
      <w:pPr>
        <w:pStyle w:val="ListParagraph"/>
        <w:numPr>
          <w:ilvl w:val="0"/>
          <w:numId w:val="28"/>
        </w:numPr>
        <w:tabs>
          <w:tab w:val="left" w:pos="839"/>
          <w:tab w:val="left" w:pos="840"/>
        </w:tabs>
        <w:spacing w:before="90"/>
        <w:ind w:right="333" w:hanging="720"/>
        <w:rPr>
          <w:sz w:val="23"/>
        </w:rPr>
      </w:pPr>
      <w:r>
        <w:rPr>
          <w:sz w:val="23"/>
        </w:rPr>
        <w:t>The resume form must be submitted with the roof Consultant’s response to the</w:t>
      </w:r>
      <w:r>
        <w:rPr>
          <w:spacing w:val="-28"/>
          <w:sz w:val="23"/>
        </w:rPr>
        <w:t xml:space="preserve"> </w:t>
      </w:r>
      <w:r>
        <w:rPr>
          <w:sz w:val="23"/>
        </w:rPr>
        <w:t>University’s RFP. It will be used with other requested items to evaluate the</w:t>
      </w:r>
      <w:r>
        <w:rPr>
          <w:spacing w:val="4"/>
          <w:sz w:val="23"/>
        </w:rPr>
        <w:t xml:space="preserve"> </w:t>
      </w:r>
      <w:r>
        <w:rPr>
          <w:sz w:val="23"/>
        </w:rPr>
        <w:t>applicant.</w:t>
      </w:r>
    </w:p>
    <w:p w14:paraId="183CF782" w14:textId="77777777" w:rsidR="00BD63E6" w:rsidRDefault="00BD63E6">
      <w:pPr>
        <w:pStyle w:val="BodyText"/>
        <w:spacing w:before="5"/>
      </w:pPr>
    </w:p>
    <w:p w14:paraId="75EFED98" w14:textId="77777777" w:rsidR="00BD63E6" w:rsidRDefault="00D94B7A">
      <w:pPr>
        <w:pStyle w:val="Heading5"/>
        <w:tabs>
          <w:tab w:val="left" w:pos="839"/>
        </w:tabs>
        <w:ind w:left="120"/>
      </w:pPr>
      <w:bookmarkStart w:id="507" w:name="3._Non-Destructive_(NDE)_Roofing_Surveys"/>
      <w:bookmarkEnd w:id="507"/>
      <w:r>
        <w:t>3.</w:t>
      </w:r>
      <w:r>
        <w:tab/>
        <w:t>Non-Destructive (NDE) Roofing</w:t>
      </w:r>
      <w:r>
        <w:rPr>
          <w:spacing w:val="-15"/>
        </w:rPr>
        <w:t xml:space="preserve"> </w:t>
      </w:r>
      <w:r>
        <w:t>Surveys</w:t>
      </w:r>
    </w:p>
    <w:p w14:paraId="107AE957" w14:textId="77777777" w:rsidR="00BD63E6" w:rsidRDefault="00BD63E6">
      <w:pPr>
        <w:pStyle w:val="BodyText"/>
        <w:spacing w:before="2"/>
        <w:rPr>
          <w:b/>
          <w:sz w:val="22"/>
        </w:rPr>
      </w:pPr>
    </w:p>
    <w:p w14:paraId="565671AA" w14:textId="77777777" w:rsidR="00BD63E6" w:rsidRDefault="00D94B7A">
      <w:pPr>
        <w:pStyle w:val="BodyText"/>
        <w:ind w:left="840" w:right="111"/>
        <w:jc w:val="both"/>
      </w:pPr>
      <w:r>
        <w:t>A non-destructive (NDE) Survey uses infrared or nuclear and electric capacitance moisture detection equipment to locate unacceptable moisture within a roofing system. An infrared or nuclear survey may be used alone; electric capacitance is acceptable only if it issued with infrared or nuclear surveys.</w:t>
      </w:r>
    </w:p>
    <w:p w14:paraId="4D537667" w14:textId="77777777" w:rsidR="00BD63E6" w:rsidRDefault="00BD63E6">
      <w:pPr>
        <w:pStyle w:val="BodyText"/>
      </w:pPr>
    </w:p>
    <w:p w14:paraId="15F2199F" w14:textId="77777777" w:rsidR="00BD63E6" w:rsidRDefault="00D94B7A">
      <w:pPr>
        <w:pStyle w:val="BodyText"/>
        <w:ind w:left="840" w:right="111"/>
        <w:jc w:val="both"/>
      </w:pPr>
      <w:r>
        <w:t>An</w:t>
      </w:r>
      <w:r>
        <w:rPr>
          <w:spacing w:val="-6"/>
        </w:rPr>
        <w:t xml:space="preserve"> </w:t>
      </w:r>
      <w:r>
        <w:t>NDE</w:t>
      </w:r>
      <w:r>
        <w:rPr>
          <w:spacing w:val="-5"/>
        </w:rPr>
        <w:t xml:space="preserve"> </w:t>
      </w:r>
      <w:r>
        <w:t>survey</w:t>
      </w:r>
      <w:r>
        <w:rPr>
          <w:spacing w:val="-11"/>
        </w:rPr>
        <w:t xml:space="preserve"> </w:t>
      </w:r>
      <w:r>
        <w:t>is</w:t>
      </w:r>
      <w:r>
        <w:rPr>
          <w:spacing w:val="-7"/>
        </w:rPr>
        <w:t xml:space="preserve"> </w:t>
      </w:r>
      <w:r>
        <w:t>mandatory</w:t>
      </w:r>
      <w:r>
        <w:rPr>
          <w:spacing w:val="-11"/>
        </w:rPr>
        <w:t xml:space="preserve"> </w:t>
      </w:r>
      <w:r>
        <w:t>before</w:t>
      </w:r>
      <w:r>
        <w:rPr>
          <w:spacing w:val="-5"/>
        </w:rPr>
        <w:t xml:space="preserve"> </w:t>
      </w:r>
      <w:r>
        <w:t>a</w:t>
      </w:r>
      <w:r>
        <w:rPr>
          <w:spacing w:val="-5"/>
        </w:rPr>
        <w:t xml:space="preserve"> </w:t>
      </w:r>
      <w:r>
        <w:t>newly</w:t>
      </w:r>
      <w:r>
        <w:rPr>
          <w:spacing w:val="-11"/>
        </w:rPr>
        <w:t xml:space="preserve"> </w:t>
      </w:r>
      <w:r>
        <w:t>constructed</w:t>
      </w:r>
      <w:r>
        <w:rPr>
          <w:spacing w:val="-9"/>
        </w:rPr>
        <w:t xml:space="preserve"> </w:t>
      </w:r>
      <w:r>
        <w:t>roof</w:t>
      </w:r>
      <w:r>
        <w:rPr>
          <w:spacing w:val="-9"/>
        </w:rPr>
        <w:t xml:space="preserve"> </w:t>
      </w:r>
      <w:r>
        <w:t>may</w:t>
      </w:r>
      <w:r>
        <w:rPr>
          <w:spacing w:val="-11"/>
        </w:rPr>
        <w:t xml:space="preserve"> </w:t>
      </w:r>
      <w:r>
        <w:t>be</w:t>
      </w:r>
      <w:r>
        <w:rPr>
          <w:spacing w:val="-5"/>
        </w:rPr>
        <w:t xml:space="preserve"> </w:t>
      </w:r>
      <w:r>
        <w:t>accepted.</w:t>
      </w:r>
      <w:r>
        <w:rPr>
          <w:spacing w:val="-9"/>
        </w:rPr>
        <w:t xml:space="preserve"> </w:t>
      </w:r>
      <w:r>
        <w:t>Depending</w:t>
      </w:r>
      <w:r>
        <w:rPr>
          <w:spacing w:val="-9"/>
        </w:rPr>
        <w:t xml:space="preserve"> </w:t>
      </w:r>
      <w:r>
        <w:t>on the size and condition of an existing roof, a survey may or may not be required before an Agency</w:t>
      </w:r>
      <w:r>
        <w:rPr>
          <w:spacing w:val="-16"/>
        </w:rPr>
        <w:t xml:space="preserve"> </w:t>
      </w:r>
      <w:r>
        <w:t>may</w:t>
      </w:r>
      <w:r>
        <w:rPr>
          <w:spacing w:val="-13"/>
        </w:rPr>
        <w:t xml:space="preserve"> </w:t>
      </w:r>
      <w:r>
        <w:t>repair</w:t>
      </w:r>
      <w:r>
        <w:rPr>
          <w:spacing w:val="-11"/>
        </w:rPr>
        <w:t xml:space="preserve"> </w:t>
      </w:r>
      <w:r>
        <w:t>or</w:t>
      </w:r>
      <w:r>
        <w:rPr>
          <w:spacing w:val="-11"/>
        </w:rPr>
        <w:t xml:space="preserve"> </w:t>
      </w:r>
      <w:r>
        <w:t>replace</w:t>
      </w:r>
      <w:r>
        <w:rPr>
          <w:spacing w:val="-10"/>
        </w:rPr>
        <w:t xml:space="preserve"> </w:t>
      </w:r>
      <w:r>
        <w:t>the</w:t>
      </w:r>
      <w:r>
        <w:rPr>
          <w:spacing w:val="-10"/>
        </w:rPr>
        <w:t xml:space="preserve"> </w:t>
      </w:r>
      <w:r>
        <w:t>roof.</w:t>
      </w:r>
      <w:r>
        <w:rPr>
          <w:spacing w:val="-11"/>
        </w:rPr>
        <w:t xml:space="preserve"> </w:t>
      </w:r>
      <w:r>
        <w:t>The</w:t>
      </w:r>
      <w:r>
        <w:rPr>
          <w:spacing w:val="-10"/>
        </w:rPr>
        <w:t xml:space="preserve"> </w:t>
      </w:r>
      <w:r>
        <w:t>following</w:t>
      </w:r>
      <w:r>
        <w:rPr>
          <w:spacing w:val="-13"/>
        </w:rPr>
        <w:t xml:space="preserve"> </w:t>
      </w:r>
      <w:r>
        <w:t>outlines</w:t>
      </w:r>
      <w:r>
        <w:rPr>
          <w:spacing w:val="-12"/>
        </w:rPr>
        <w:t xml:space="preserve"> </w:t>
      </w:r>
      <w:r>
        <w:t>requirements</w:t>
      </w:r>
      <w:r>
        <w:rPr>
          <w:spacing w:val="36"/>
        </w:rPr>
        <w:t xml:space="preserve"> </w:t>
      </w:r>
      <w:r>
        <w:t>for</w:t>
      </w:r>
      <w:r>
        <w:rPr>
          <w:spacing w:val="36"/>
        </w:rPr>
        <w:t xml:space="preserve"> </w:t>
      </w:r>
      <w:r>
        <w:t>NDE</w:t>
      </w:r>
      <w:r>
        <w:rPr>
          <w:spacing w:val="-10"/>
        </w:rPr>
        <w:t xml:space="preserve"> </w:t>
      </w:r>
      <w:r>
        <w:t>surveys:</w:t>
      </w:r>
    </w:p>
    <w:p w14:paraId="03CDB831" w14:textId="77777777" w:rsidR="00BD63E6" w:rsidRDefault="00BD63E6">
      <w:pPr>
        <w:pStyle w:val="BodyText"/>
        <w:spacing w:before="9"/>
        <w:rPr>
          <w:sz w:val="22"/>
        </w:rPr>
      </w:pPr>
    </w:p>
    <w:p w14:paraId="061FD199" w14:textId="5FAF3E1E" w:rsidR="00BD63E6" w:rsidRDefault="00D94B7A" w:rsidP="0013587C">
      <w:pPr>
        <w:pStyle w:val="ListParagraph"/>
        <w:numPr>
          <w:ilvl w:val="0"/>
          <w:numId w:val="27"/>
        </w:numPr>
        <w:tabs>
          <w:tab w:val="left" w:pos="839"/>
          <w:tab w:val="left" w:pos="840"/>
        </w:tabs>
        <w:spacing w:before="1"/>
        <w:rPr>
          <w:sz w:val="23"/>
        </w:rPr>
      </w:pPr>
      <w:r>
        <w:rPr>
          <w:sz w:val="23"/>
        </w:rPr>
        <w:t>Equipment, subject to the University’s approval, shall be equal to</w:t>
      </w:r>
      <w:r>
        <w:rPr>
          <w:spacing w:val="-8"/>
          <w:sz w:val="23"/>
        </w:rPr>
        <w:t xml:space="preserve"> </w:t>
      </w:r>
      <w:r>
        <w:rPr>
          <w:sz w:val="23"/>
        </w:rPr>
        <w:t>the</w:t>
      </w:r>
      <w:r w:rsidR="00EE3C5E">
        <w:rPr>
          <w:sz w:val="23"/>
        </w:rPr>
        <w:t xml:space="preserve"> </w:t>
      </w:r>
      <w:r>
        <w:rPr>
          <w:sz w:val="23"/>
        </w:rPr>
        <w:t>following:</w:t>
      </w:r>
    </w:p>
    <w:p w14:paraId="0DB88AFD" w14:textId="77777777" w:rsidR="00BD63E6" w:rsidRDefault="00BD63E6">
      <w:pPr>
        <w:pStyle w:val="BodyText"/>
        <w:spacing w:before="1"/>
      </w:pPr>
    </w:p>
    <w:p w14:paraId="7BB8CC6C" w14:textId="77777777" w:rsidR="00BD63E6" w:rsidRDefault="00D94B7A" w:rsidP="0013587C">
      <w:pPr>
        <w:pStyle w:val="ListParagraph"/>
        <w:numPr>
          <w:ilvl w:val="1"/>
          <w:numId w:val="27"/>
        </w:numPr>
        <w:tabs>
          <w:tab w:val="left" w:pos="1560"/>
        </w:tabs>
        <w:spacing w:line="264" w:lineRule="exact"/>
        <w:jc w:val="both"/>
        <w:rPr>
          <w:sz w:val="23"/>
        </w:rPr>
      </w:pPr>
      <w:r>
        <w:rPr>
          <w:sz w:val="23"/>
        </w:rPr>
        <w:t>Infrared: AGA 720 system or Inframetrics 520</w:t>
      </w:r>
      <w:r>
        <w:rPr>
          <w:spacing w:val="-35"/>
          <w:sz w:val="23"/>
        </w:rPr>
        <w:t xml:space="preserve"> </w:t>
      </w:r>
      <w:r>
        <w:rPr>
          <w:sz w:val="23"/>
        </w:rPr>
        <w:t>system</w:t>
      </w:r>
    </w:p>
    <w:p w14:paraId="7B873421" w14:textId="77777777" w:rsidR="00BD63E6" w:rsidRDefault="00D94B7A" w:rsidP="0013587C">
      <w:pPr>
        <w:pStyle w:val="ListParagraph"/>
        <w:numPr>
          <w:ilvl w:val="1"/>
          <w:numId w:val="27"/>
        </w:numPr>
        <w:tabs>
          <w:tab w:val="left" w:pos="1560"/>
        </w:tabs>
        <w:spacing w:line="264" w:lineRule="exact"/>
        <w:jc w:val="both"/>
        <w:rPr>
          <w:sz w:val="23"/>
        </w:rPr>
      </w:pPr>
      <w:r>
        <w:rPr>
          <w:sz w:val="23"/>
        </w:rPr>
        <w:t>Nuclear:</w:t>
      </w:r>
      <w:r>
        <w:rPr>
          <w:spacing w:val="-2"/>
          <w:sz w:val="23"/>
        </w:rPr>
        <w:t xml:space="preserve"> </w:t>
      </w:r>
      <w:r>
        <w:rPr>
          <w:sz w:val="23"/>
        </w:rPr>
        <w:t>Seaman</w:t>
      </w:r>
      <w:r>
        <w:rPr>
          <w:spacing w:val="-2"/>
          <w:sz w:val="23"/>
        </w:rPr>
        <w:t xml:space="preserve"> </w:t>
      </w:r>
      <w:r>
        <w:rPr>
          <w:sz w:val="23"/>
        </w:rPr>
        <w:t>Troxler</w:t>
      </w:r>
      <w:r>
        <w:rPr>
          <w:spacing w:val="-5"/>
          <w:sz w:val="23"/>
        </w:rPr>
        <w:t xml:space="preserve"> </w:t>
      </w:r>
      <w:r>
        <w:rPr>
          <w:sz w:val="23"/>
        </w:rPr>
        <w:t>3216</w:t>
      </w:r>
      <w:r>
        <w:rPr>
          <w:spacing w:val="-2"/>
          <w:sz w:val="23"/>
        </w:rPr>
        <w:t xml:space="preserve"> </w:t>
      </w:r>
      <w:r>
        <w:rPr>
          <w:sz w:val="23"/>
        </w:rPr>
        <w:t>Roof</w:t>
      </w:r>
      <w:r>
        <w:rPr>
          <w:spacing w:val="-5"/>
          <w:sz w:val="23"/>
        </w:rPr>
        <w:t xml:space="preserve"> </w:t>
      </w:r>
      <w:r>
        <w:rPr>
          <w:sz w:val="23"/>
        </w:rPr>
        <w:t>Reader,</w:t>
      </w:r>
      <w:r>
        <w:rPr>
          <w:spacing w:val="-2"/>
          <w:sz w:val="23"/>
        </w:rPr>
        <w:t xml:space="preserve"> </w:t>
      </w:r>
      <w:r>
        <w:rPr>
          <w:sz w:val="23"/>
        </w:rPr>
        <w:t>Nuclear</w:t>
      </w:r>
      <w:r>
        <w:rPr>
          <w:spacing w:val="-2"/>
          <w:sz w:val="23"/>
        </w:rPr>
        <w:t xml:space="preserve"> </w:t>
      </w:r>
      <w:r>
        <w:rPr>
          <w:sz w:val="23"/>
        </w:rPr>
        <w:t>Model</w:t>
      </w:r>
      <w:r>
        <w:rPr>
          <w:spacing w:val="-2"/>
          <w:sz w:val="23"/>
        </w:rPr>
        <w:t xml:space="preserve"> </w:t>
      </w:r>
      <w:r>
        <w:rPr>
          <w:sz w:val="23"/>
        </w:rPr>
        <w:t>R-50</w:t>
      </w:r>
      <w:r>
        <w:rPr>
          <w:spacing w:val="-2"/>
          <w:sz w:val="23"/>
        </w:rPr>
        <w:t xml:space="preserve"> </w:t>
      </w:r>
      <w:r>
        <w:rPr>
          <w:sz w:val="23"/>
        </w:rPr>
        <w:t>or</w:t>
      </w:r>
      <w:r>
        <w:rPr>
          <w:spacing w:val="-5"/>
          <w:sz w:val="23"/>
        </w:rPr>
        <w:t xml:space="preserve"> </w:t>
      </w:r>
      <w:r>
        <w:rPr>
          <w:sz w:val="23"/>
        </w:rPr>
        <w:t>later</w:t>
      </w:r>
      <w:r>
        <w:rPr>
          <w:spacing w:val="-27"/>
          <w:sz w:val="23"/>
        </w:rPr>
        <w:t xml:space="preserve"> </w:t>
      </w:r>
      <w:r>
        <w:rPr>
          <w:sz w:val="23"/>
        </w:rPr>
        <w:t>model</w:t>
      </w:r>
    </w:p>
    <w:p w14:paraId="0CE7E195" w14:textId="77777777" w:rsidR="00BD63E6" w:rsidRDefault="00D94B7A" w:rsidP="0013587C">
      <w:pPr>
        <w:pStyle w:val="ListParagraph"/>
        <w:numPr>
          <w:ilvl w:val="1"/>
          <w:numId w:val="27"/>
        </w:numPr>
        <w:tabs>
          <w:tab w:val="left" w:pos="1560"/>
        </w:tabs>
        <w:spacing w:line="264" w:lineRule="exact"/>
        <w:jc w:val="both"/>
        <w:rPr>
          <w:sz w:val="23"/>
        </w:rPr>
      </w:pPr>
      <w:r>
        <w:rPr>
          <w:sz w:val="23"/>
        </w:rPr>
        <w:t>Electrical</w:t>
      </w:r>
      <w:r>
        <w:rPr>
          <w:spacing w:val="-3"/>
          <w:sz w:val="23"/>
        </w:rPr>
        <w:t xml:space="preserve"> </w:t>
      </w:r>
      <w:r>
        <w:rPr>
          <w:sz w:val="23"/>
        </w:rPr>
        <w:t>Capacitance:</w:t>
      </w:r>
      <w:r>
        <w:rPr>
          <w:spacing w:val="-3"/>
          <w:sz w:val="23"/>
        </w:rPr>
        <w:t xml:space="preserve"> </w:t>
      </w:r>
      <w:r>
        <w:rPr>
          <w:sz w:val="23"/>
        </w:rPr>
        <w:t>As</w:t>
      </w:r>
      <w:r>
        <w:rPr>
          <w:spacing w:val="-7"/>
          <w:sz w:val="23"/>
        </w:rPr>
        <w:t xml:space="preserve"> </w:t>
      </w:r>
      <w:r>
        <w:rPr>
          <w:sz w:val="23"/>
        </w:rPr>
        <w:t>approved</w:t>
      </w:r>
      <w:r>
        <w:rPr>
          <w:spacing w:val="-3"/>
          <w:sz w:val="23"/>
        </w:rPr>
        <w:t xml:space="preserve"> </w:t>
      </w:r>
      <w:r>
        <w:rPr>
          <w:sz w:val="23"/>
        </w:rPr>
        <w:t>by</w:t>
      </w:r>
      <w:r>
        <w:rPr>
          <w:spacing w:val="-8"/>
          <w:sz w:val="23"/>
        </w:rPr>
        <w:t xml:space="preserve"> </w:t>
      </w:r>
      <w:r>
        <w:rPr>
          <w:sz w:val="23"/>
        </w:rPr>
        <w:t>the</w:t>
      </w:r>
      <w:r>
        <w:rPr>
          <w:spacing w:val="-25"/>
          <w:sz w:val="23"/>
        </w:rPr>
        <w:t xml:space="preserve"> </w:t>
      </w:r>
      <w:r>
        <w:rPr>
          <w:sz w:val="23"/>
        </w:rPr>
        <w:t>University</w:t>
      </w:r>
    </w:p>
    <w:p w14:paraId="36C5D3E4" w14:textId="77777777" w:rsidR="00BD63E6" w:rsidRDefault="00BD63E6">
      <w:pPr>
        <w:pStyle w:val="BodyText"/>
        <w:spacing w:before="10"/>
        <w:rPr>
          <w:sz w:val="22"/>
        </w:rPr>
      </w:pPr>
    </w:p>
    <w:p w14:paraId="5E5EA599" w14:textId="77777777" w:rsidR="00BD63E6" w:rsidRDefault="00D94B7A" w:rsidP="0013587C">
      <w:pPr>
        <w:pStyle w:val="ListParagraph"/>
        <w:numPr>
          <w:ilvl w:val="0"/>
          <w:numId w:val="27"/>
        </w:numPr>
        <w:tabs>
          <w:tab w:val="left" w:pos="839"/>
          <w:tab w:val="left" w:pos="840"/>
        </w:tabs>
        <w:rPr>
          <w:sz w:val="23"/>
        </w:rPr>
      </w:pPr>
      <w:r>
        <w:rPr>
          <w:sz w:val="23"/>
        </w:rPr>
        <w:t>Surveys</w:t>
      </w:r>
    </w:p>
    <w:p w14:paraId="7003BB44" w14:textId="77777777" w:rsidR="00BD63E6" w:rsidRDefault="00BD63E6">
      <w:pPr>
        <w:pStyle w:val="BodyText"/>
        <w:spacing w:before="10"/>
        <w:rPr>
          <w:sz w:val="22"/>
        </w:rPr>
      </w:pPr>
    </w:p>
    <w:p w14:paraId="5A3413FE" w14:textId="461204F7" w:rsidR="00BD63E6" w:rsidRDefault="00D94B7A" w:rsidP="0013587C">
      <w:pPr>
        <w:pStyle w:val="ListParagraph"/>
        <w:numPr>
          <w:ilvl w:val="1"/>
          <w:numId w:val="27"/>
        </w:numPr>
        <w:tabs>
          <w:tab w:val="left" w:pos="1560"/>
        </w:tabs>
        <w:ind w:right="111"/>
        <w:jc w:val="both"/>
        <w:rPr>
          <w:sz w:val="23"/>
        </w:rPr>
      </w:pPr>
      <w:r>
        <w:rPr>
          <w:sz w:val="23"/>
        </w:rPr>
        <w:t>Infrared: Provide a complete survey of the roof or roofs. Outline all anomalies with spray paint. Provide a thermogram showing the outlines and daylight photographs of all anomalies. If video thermogram imaging is used, provide the University with the video tape of the survey. Roof markings, ther</w:t>
      </w:r>
      <w:r w:rsidR="008A75F3">
        <w:rPr>
          <w:sz w:val="23"/>
        </w:rPr>
        <w:t>m</w:t>
      </w:r>
      <w:r>
        <w:rPr>
          <w:sz w:val="23"/>
        </w:rPr>
        <w:t>ogram, and photographs shall be numbered</w:t>
      </w:r>
      <w:r>
        <w:rPr>
          <w:spacing w:val="-3"/>
          <w:sz w:val="23"/>
        </w:rPr>
        <w:t xml:space="preserve"> </w:t>
      </w:r>
      <w:r>
        <w:rPr>
          <w:sz w:val="23"/>
        </w:rPr>
        <w:t>so</w:t>
      </w:r>
      <w:r>
        <w:rPr>
          <w:spacing w:val="-3"/>
          <w:sz w:val="23"/>
        </w:rPr>
        <w:t xml:space="preserve"> </w:t>
      </w:r>
      <w:r>
        <w:rPr>
          <w:sz w:val="23"/>
        </w:rPr>
        <w:t>that</w:t>
      </w:r>
      <w:r>
        <w:rPr>
          <w:spacing w:val="-3"/>
          <w:sz w:val="23"/>
        </w:rPr>
        <w:t xml:space="preserve"> </w:t>
      </w:r>
      <w:r>
        <w:rPr>
          <w:sz w:val="23"/>
        </w:rPr>
        <w:t>features</w:t>
      </w:r>
      <w:r>
        <w:rPr>
          <w:spacing w:val="-6"/>
          <w:sz w:val="23"/>
        </w:rPr>
        <w:t xml:space="preserve"> </w:t>
      </w:r>
      <w:r>
        <w:rPr>
          <w:sz w:val="23"/>
        </w:rPr>
        <w:t>can</w:t>
      </w:r>
      <w:r>
        <w:rPr>
          <w:spacing w:val="-3"/>
          <w:sz w:val="23"/>
        </w:rPr>
        <w:t xml:space="preserve"> </w:t>
      </w:r>
      <w:r>
        <w:rPr>
          <w:sz w:val="23"/>
        </w:rPr>
        <w:t>be</w:t>
      </w:r>
      <w:r>
        <w:rPr>
          <w:spacing w:val="-2"/>
          <w:sz w:val="23"/>
        </w:rPr>
        <w:t xml:space="preserve"> </w:t>
      </w:r>
      <w:r>
        <w:rPr>
          <w:sz w:val="23"/>
        </w:rPr>
        <w:t>readily</w:t>
      </w:r>
      <w:r>
        <w:rPr>
          <w:spacing w:val="-7"/>
          <w:sz w:val="23"/>
        </w:rPr>
        <w:t xml:space="preserve"> </w:t>
      </w:r>
      <w:r>
        <w:rPr>
          <w:sz w:val="23"/>
        </w:rPr>
        <w:t>identified</w:t>
      </w:r>
      <w:r>
        <w:rPr>
          <w:spacing w:val="-5"/>
          <w:sz w:val="23"/>
        </w:rPr>
        <w:t xml:space="preserve"> </w:t>
      </w:r>
      <w:r>
        <w:rPr>
          <w:sz w:val="23"/>
        </w:rPr>
        <w:t>and</w:t>
      </w:r>
      <w:r>
        <w:rPr>
          <w:spacing w:val="-30"/>
          <w:sz w:val="23"/>
        </w:rPr>
        <w:t xml:space="preserve"> </w:t>
      </w:r>
      <w:r>
        <w:rPr>
          <w:sz w:val="23"/>
        </w:rPr>
        <w:t>coordinated.</w:t>
      </w:r>
    </w:p>
    <w:p w14:paraId="1AEFCD85" w14:textId="77777777" w:rsidR="00BD63E6" w:rsidRDefault="00BD63E6">
      <w:pPr>
        <w:pStyle w:val="BodyText"/>
      </w:pPr>
    </w:p>
    <w:p w14:paraId="7CAC1D69" w14:textId="2629018F" w:rsidR="00BD63E6" w:rsidRDefault="00D94B7A">
      <w:pPr>
        <w:pStyle w:val="BodyText"/>
        <w:spacing w:before="1"/>
        <w:ind w:left="2279" w:right="110"/>
        <w:jc w:val="both"/>
      </w:pPr>
      <w:r>
        <w:t>Walkover</w:t>
      </w:r>
      <w:r>
        <w:rPr>
          <w:spacing w:val="-9"/>
        </w:rPr>
        <w:t xml:space="preserve"> </w:t>
      </w:r>
      <w:r>
        <w:t>surveys</w:t>
      </w:r>
      <w:r>
        <w:rPr>
          <w:spacing w:val="-7"/>
        </w:rPr>
        <w:t xml:space="preserve"> </w:t>
      </w:r>
      <w:r>
        <w:t>shall</w:t>
      </w:r>
      <w:r>
        <w:rPr>
          <w:spacing w:val="-8"/>
        </w:rPr>
        <w:t xml:space="preserve"> </w:t>
      </w:r>
      <w:r>
        <w:t>be</w:t>
      </w:r>
      <w:r>
        <w:rPr>
          <w:spacing w:val="-10"/>
        </w:rPr>
        <w:t xml:space="preserve"> </w:t>
      </w:r>
      <w:r>
        <w:t>performed</w:t>
      </w:r>
      <w:r>
        <w:rPr>
          <w:spacing w:val="-9"/>
        </w:rPr>
        <w:t xml:space="preserve"> </w:t>
      </w:r>
      <w:r>
        <w:t>in</w:t>
      </w:r>
      <w:r>
        <w:rPr>
          <w:spacing w:val="-9"/>
        </w:rPr>
        <w:t xml:space="preserve"> </w:t>
      </w:r>
      <w:r>
        <w:t>a</w:t>
      </w:r>
      <w:r>
        <w:rPr>
          <w:spacing w:val="-8"/>
        </w:rPr>
        <w:t xml:space="preserve"> </w:t>
      </w:r>
      <w:r>
        <w:t>pattern</w:t>
      </w:r>
      <w:r>
        <w:rPr>
          <w:spacing w:val="-9"/>
        </w:rPr>
        <w:t xml:space="preserve"> </w:t>
      </w:r>
      <w:r>
        <w:t>of</w:t>
      </w:r>
      <w:r>
        <w:rPr>
          <w:spacing w:val="-11"/>
        </w:rPr>
        <w:t xml:space="preserve"> </w:t>
      </w:r>
      <w:r>
        <w:t>20’-0”</w:t>
      </w:r>
      <w:r>
        <w:rPr>
          <w:spacing w:val="-8"/>
        </w:rPr>
        <w:t xml:space="preserve"> </w:t>
      </w:r>
      <w:r>
        <w:t>maximum</w:t>
      </w:r>
      <w:r>
        <w:rPr>
          <w:spacing w:val="-8"/>
        </w:rPr>
        <w:t xml:space="preserve"> </w:t>
      </w:r>
      <w:r>
        <w:t>(20</w:t>
      </w:r>
      <w:r w:rsidR="00813506">
        <w:t>-</w:t>
      </w:r>
      <w:r>
        <w:t>foot maximum distance between walk paths), however the distance between walk paths shall not exceed the sensitivity of the instrument being used. Instrument sensitivity shall permit recognition of areas of wet insulation as small as 6 inches on a side. Surveys, inspection procedures, reports, etc. shall be conducted in accordance with the requirements and procedures in ASTM C1153, “Standard Practice for the Location of Wet Insulation in Roofing Systems</w:t>
      </w:r>
      <w:r>
        <w:rPr>
          <w:spacing w:val="-10"/>
        </w:rPr>
        <w:t xml:space="preserve"> </w:t>
      </w:r>
      <w:r>
        <w:t>Using</w:t>
      </w:r>
      <w:r>
        <w:rPr>
          <w:spacing w:val="-12"/>
        </w:rPr>
        <w:t xml:space="preserve"> </w:t>
      </w:r>
      <w:r w:rsidR="009F790F">
        <w:t>Infrared</w:t>
      </w:r>
      <w:r>
        <w:rPr>
          <w:spacing w:val="-10"/>
        </w:rPr>
        <w:t xml:space="preserve"> </w:t>
      </w:r>
      <w:r>
        <w:t>Imaging”,</w:t>
      </w:r>
      <w:r>
        <w:rPr>
          <w:spacing w:val="-10"/>
        </w:rPr>
        <w:t xml:space="preserve"> </w:t>
      </w:r>
      <w:r>
        <w:t>except</w:t>
      </w:r>
      <w:r>
        <w:rPr>
          <w:spacing w:val="-9"/>
        </w:rPr>
        <w:t xml:space="preserve"> </w:t>
      </w:r>
      <w:r>
        <w:t>of</w:t>
      </w:r>
      <w:r>
        <w:rPr>
          <w:spacing w:val="-12"/>
        </w:rPr>
        <w:t xml:space="preserve"> </w:t>
      </w:r>
      <w:r>
        <w:t>otherwise</w:t>
      </w:r>
      <w:r>
        <w:rPr>
          <w:spacing w:val="-9"/>
        </w:rPr>
        <w:t xml:space="preserve"> </w:t>
      </w:r>
      <w:r>
        <w:t>noted</w:t>
      </w:r>
      <w:r>
        <w:rPr>
          <w:spacing w:val="-10"/>
        </w:rPr>
        <w:t xml:space="preserve"> </w:t>
      </w:r>
      <w:r>
        <w:t>in</w:t>
      </w:r>
      <w:r>
        <w:rPr>
          <w:spacing w:val="-10"/>
        </w:rPr>
        <w:t xml:space="preserve"> </w:t>
      </w:r>
      <w:r>
        <w:t>this</w:t>
      </w:r>
      <w:r>
        <w:rPr>
          <w:spacing w:val="40"/>
        </w:rPr>
        <w:t xml:space="preserve"> </w:t>
      </w:r>
      <w:r>
        <w:t>Appendix.</w:t>
      </w:r>
    </w:p>
    <w:p w14:paraId="71F14AE4" w14:textId="77777777" w:rsidR="00BD63E6" w:rsidRDefault="00BD63E6">
      <w:pPr>
        <w:pStyle w:val="BodyText"/>
        <w:spacing w:before="1"/>
      </w:pPr>
    </w:p>
    <w:p w14:paraId="50D2EF82" w14:textId="77777777" w:rsidR="00BD63E6" w:rsidRDefault="00D94B7A" w:rsidP="0013587C">
      <w:pPr>
        <w:pStyle w:val="ListParagraph"/>
        <w:numPr>
          <w:ilvl w:val="1"/>
          <w:numId w:val="27"/>
        </w:numPr>
        <w:tabs>
          <w:tab w:val="left" w:pos="1560"/>
        </w:tabs>
        <w:ind w:right="112"/>
        <w:jc w:val="both"/>
        <w:rPr>
          <w:sz w:val="23"/>
        </w:rPr>
      </w:pPr>
      <w:r>
        <w:rPr>
          <w:sz w:val="23"/>
        </w:rPr>
        <w:t>Nuclear: Provide a grid, comprising 5’-0” on-a-side grid unit, to completely cover the roof or roofs. Mark each grid intersection with spray paint. Take readings at the inter- sections and record them on a roof plan. Provide daylight photographs of</w:t>
      </w:r>
      <w:r>
        <w:rPr>
          <w:spacing w:val="-26"/>
          <w:sz w:val="23"/>
        </w:rPr>
        <w:t xml:space="preserve"> </w:t>
      </w:r>
      <w:r>
        <w:rPr>
          <w:sz w:val="23"/>
        </w:rPr>
        <w:t>anomalies.</w:t>
      </w:r>
    </w:p>
    <w:p w14:paraId="473B309B" w14:textId="77777777" w:rsidR="00BD63E6" w:rsidRDefault="00BD63E6">
      <w:pPr>
        <w:pStyle w:val="BodyText"/>
      </w:pPr>
    </w:p>
    <w:p w14:paraId="44C4971B" w14:textId="536337A3" w:rsidR="00BD63E6" w:rsidRPr="009617CA" w:rsidRDefault="00D94B7A" w:rsidP="009617CA">
      <w:pPr>
        <w:pStyle w:val="ListParagraph"/>
        <w:numPr>
          <w:ilvl w:val="0"/>
          <w:numId w:val="27"/>
        </w:numPr>
        <w:tabs>
          <w:tab w:val="left" w:pos="839"/>
          <w:tab w:val="left" w:pos="840"/>
        </w:tabs>
        <w:spacing w:before="1"/>
        <w:rPr>
          <w:sz w:val="23"/>
        </w:rPr>
      </w:pPr>
      <w:r w:rsidRPr="009617CA">
        <w:rPr>
          <w:sz w:val="23"/>
        </w:rPr>
        <w:t>Core</w:t>
      </w:r>
      <w:r w:rsidRPr="009617CA">
        <w:rPr>
          <w:spacing w:val="-2"/>
          <w:sz w:val="23"/>
        </w:rPr>
        <w:t xml:space="preserve"> </w:t>
      </w:r>
      <w:r w:rsidRPr="009617CA">
        <w:rPr>
          <w:sz w:val="23"/>
        </w:rPr>
        <w:t>Samples</w:t>
      </w:r>
    </w:p>
    <w:p w14:paraId="44E5B6C2" w14:textId="77777777" w:rsidR="00BD63E6" w:rsidRDefault="00BD63E6">
      <w:pPr>
        <w:rPr>
          <w:sz w:val="23"/>
        </w:rPr>
        <w:sectPr w:rsidR="00BD63E6">
          <w:pgSz w:w="12240" w:h="15840"/>
          <w:pgMar w:top="1600" w:right="1320" w:bottom="1240" w:left="1320" w:header="720" w:footer="989" w:gutter="0"/>
          <w:cols w:space="720"/>
        </w:sectPr>
      </w:pPr>
    </w:p>
    <w:p w14:paraId="3BA1030C" w14:textId="77777777" w:rsidR="00BD63E6" w:rsidRDefault="00BD63E6">
      <w:pPr>
        <w:pStyle w:val="BodyText"/>
        <w:spacing w:before="7"/>
        <w:rPr>
          <w:sz w:val="11"/>
        </w:rPr>
      </w:pPr>
    </w:p>
    <w:p w14:paraId="2AFEC3A5" w14:textId="77777777" w:rsidR="00BD63E6" w:rsidRDefault="00D94B7A">
      <w:pPr>
        <w:pStyle w:val="BodyText"/>
        <w:spacing w:before="90"/>
        <w:ind w:left="1560" w:right="108"/>
        <w:jc w:val="both"/>
      </w:pPr>
      <w:r>
        <w:t>Since NDE surveys are not able to measure moisture in roofs directly – nuclear equipment</w:t>
      </w:r>
      <w:r>
        <w:rPr>
          <w:spacing w:val="-8"/>
        </w:rPr>
        <w:t xml:space="preserve"> </w:t>
      </w:r>
      <w:r>
        <w:t>responds</w:t>
      </w:r>
      <w:r>
        <w:rPr>
          <w:spacing w:val="-9"/>
        </w:rPr>
        <w:t xml:space="preserve"> </w:t>
      </w:r>
      <w:r>
        <w:t>to</w:t>
      </w:r>
      <w:r>
        <w:rPr>
          <w:spacing w:val="-9"/>
        </w:rPr>
        <w:t xml:space="preserve"> </w:t>
      </w:r>
      <w:r>
        <w:t>hydrogen</w:t>
      </w:r>
      <w:r>
        <w:rPr>
          <w:spacing w:val="-9"/>
        </w:rPr>
        <w:t xml:space="preserve"> </w:t>
      </w:r>
      <w:r>
        <w:t>emissions,</w:t>
      </w:r>
      <w:r>
        <w:rPr>
          <w:spacing w:val="-9"/>
        </w:rPr>
        <w:t xml:space="preserve"> </w:t>
      </w:r>
      <w:r>
        <w:t>infrared</w:t>
      </w:r>
      <w:r>
        <w:rPr>
          <w:spacing w:val="-11"/>
        </w:rPr>
        <w:t xml:space="preserve"> </w:t>
      </w:r>
      <w:r>
        <w:t>to</w:t>
      </w:r>
      <w:r>
        <w:rPr>
          <w:spacing w:val="-9"/>
        </w:rPr>
        <w:t xml:space="preserve"> </w:t>
      </w:r>
      <w:r>
        <w:t>heat</w:t>
      </w:r>
      <w:r>
        <w:rPr>
          <w:spacing w:val="-8"/>
        </w:rPr>
        <w:t xml:space="preserve"> </w:t>
      </w:r>
      <w:r>
        <w:t>changes</w:t>
      </w:r>
      <w:r>
        <w:rPr>
          <w:spacing w:val="-9"/>
        </w:rPr>
        <w:t xml:space="preserve"> </w:t>
      </w:r>
      <w:r>
        <w:t>–</w:t>
      </w:r>
      <w:r>
        <w:rPr>
          <w:spacing w:val="-9"/>
        </w:rPr>
        <w:t xml:space="preserve"> </w:t>
      </w:r>
      <w:r>
        <w:t>core</w:t>
      </w:r>
      <w:r>
        <w:rPr>
          <w:spacing w:val="-8"/>
        </w:rPr>
        <w:t xml:space="preserve"> </w:t>
      </w:r>
      <w:r>
        <w:t>samples</w:t>
      </w:r>
      <w:r>
        <w:rPr>
          <w:spacing w:val="40"/>
        </w:rPr>
        <w:t xml:space="preserve"> </w:t>
      </w:r>
      <w:r>
        <w:t>to measure</w:t>
      </w:r>
      <w:r>
        <w:rPr>
          <w:spacing w:val="-13"/>
        </w:rPr>
        <w:t xml:space="preserve"> </w:t>
      </w:r>
      <w:r>
        <w:t>actual</w:t>
      </w:r>
      <w:r>
        <w:rPr>
          <w:spacing w:val="-14"/>
        </w:rPr>
        <w:t xml:space="preserve"> </w:t>
      </w:r>
      <w:r>
        <w:t>moisture</w:t>
      </w:r>
      <w:r>
        <w:rPr>
          <w:spacing w:val="-13"/>
        </w:rPr>
        <w:t xml:space="preserve"> </w:t>
      </w:r>
      <w:r>
        <w:t>content</w:t>
      </w:r>
      <w:r>
        <w:rPr>
          <w:spacing w:val="-16"/>
        </w:rPr>
        <w:t xml:space="preserve"> </w:t>
      </w:r>
      <w:r>
        <w:t>must</w:t>
      </w:r>
      <w:r>
        <w:rPr>
          <w:spacing w:val="-14"/>
        </w:rPr>
        <w:t xml:space="preserve"> </w:t>
      </w:r>
      <w:r>
        <w:t>be</w:t>
      </w:r>
      <w:r>
        <w:rPr>
          <w:spacing w:val="-13"/>
        </w:rPr>
        <w:t xml:space="preserve"> </w:t>
      </w:r>
      <w:r>
        <w:t>taken</w:t>
      </w:r>
      <w:r>
        <w:rPr>
          <w:spacing w:val="-14"/>
        </w:rPr>
        <w:t xml:space="preserve"> </w:t>
      </w:r>
      <w:r>
        <w:t>from</w:t>
      </w:r>
      <w:r>
        <w:rPr>
          <w:spacing w:val="-14"/>
        </w:rPr>
        <w:t xml:space="preserve"> </w:t>
      </w:r>
      <w:r>
        <w:t>surveyed</w:t>
      </w:r>
      <w:r>
        <w:rPr>
          <w:spacing w:val="-14"/>
        </w:rPr>
        <w:t xml:space="preserve"> </w:t>
      </w:r>
      <w:r>
        <w:t>roofs</w:t>
      </w:r>
      <w:r>
        <w:rPr>
          <w:spacing w:val="-13"/>
        </w:rPr>
        <w:t xml:space="preserve"> </w:t>
      </w:r>
      <w:r>
        <w:t>and</w:t>
      </w:r>
      <w:r>
        <w:rPr>
          <w:spacing w:val="-14"/>
        </w:rPr>
        <w:t xml:space="preserve"> </w:t>
      </w:r>
      <w:r>
        <w:t>correlated</w:t>
      </w:r>
      <w:r>
        <w:rPr>
          <w:spacing w:val="-14"/>
        </w:rPr>
        <w:t xml:space="preserve"> </w:t>
      </w:r>
      <w:r>
        <w:t>with NDE readings.  The samples shall be taken as</w:t>
      </w:r>
      <w:r>
        <w:rPr>
          <w:spacing w:val="-43"/>
        </w:rPr>
        <w:t xml:space="preserve"> </w:t>
      </w:r>
      <w:r>
        <w:t>follows:</w:t>
      </w:r>
    </w:p>
    <w:p w14:paraId="0AA45415" w14:textId="77777777" w:rsidR="00BD63E6" w:rsidRDefault="00BD63E6">
      <w:pPr>
        <w:pStyle w:val="BodyText"/>
      </w:pPr>
    </w:p>
    <w:p w14:paraId="5D3A5383" w14:textId="77777777" w:rsidR="00BD63E6" w:rsidRDefault="00D94B7A" w:rsidP="0013587C">
      <w:pPr>
        <w:pStyle w:val="ListParagraph"/>
        <w:numPr>
          <w:ilvl w:val="2"/>
          <w:numId w:val="27"/>
        </w:numPr>
        <w:tabs>
          <w:tab w:val="left" w:pos="1560"/>
        </w:tabs>
        <w:spacing w:before="1"/>
        <w:ind w:right="108"/>
        <w:jc w:val="both"/>
        <w:rPr>
          <w:sz w:val="23"/>
        </w:rPr>
      </w:pPr>
      <w:r>
        <w:rPr>
          <w:sz w:val="23"/>
        </w:rPr>
        <w:t>One</w:t>
      </w:r>
      <w:r>
        <w:rPr>
          <w:spacing w:val="-10"/>
          <w:sz w:val="23"/>
        </w:rPr>
        <w:t xml:space="preserve"> </w:t>
      </w:r>
      <w:r>
        <w:rPr>
          <w:sz w:val="23"/>
        </w:rPr>
        <w:t>is</w:t>
      </w:r>
      <w:r>
        <w:rPr>
          <w:spacing w:val="-11"/>
          <w:sz w:val="23"/>
        </w:rPr>
        <w:t xml:space="preserve"> </w:t>
      </w:r>
      <w:r>
        <w:rPr>
          <w:sz w:val="23"/>
        </w:rPr>
        <w:t>required</w:t>
      </w:r>
      <w:r>
        <w:rPr>
          <w:spacing w:val="-11"/>
          <w:sz w:val="23"/>
        </w:rPr>
        <w:t xml:space="preserve"> </w:t>
      </w:r>
      <w:r>
        <w:rPr>
          <w:sz w:val="23"/>
        </w:rPr>
        <w:t>on</w:t>
      </w:r>
      <w:r>
        <w:rPr>
          <w:spacing w:val="-11"/>
          <w:sz w:val="23"/>
        </w:rPr>
        <w:t xml:space="preserve"> </w:t>
      </w:r>
      <w:r>
        <w:rPr>
          <w:sz w:val="23"/>
        </w:rPr>
        <w:t>roofs</w:t>
      </w:r>
      <w:r>
        <w:rPr>
          <w:spacing w:val="-11"/>
          <w:sz w:val="23"/>
        </w:rPr>
        <w:t xml:space="preserve"> </w:t>
      </w:r>
      <w:r>
        <w:rPr>
          <w:sz w:val="23"/>
        </w:rPr>
        <w:t>showing</w:t>
      </w:r>
      <w:r>
        <w:rPr>
          <w:spacing w:val="-13"/>
          <w:sz w:val="23"/>
        </w:rPr>
        <w:t xml:space="preserve"> </w:t>
      </w:r>
      <w:r>
        <w:rPr>
          <w:sz w:val="23"/>
        </w:rPr>
        <w:t>no</w:t>
      </w:r>
      <w:r>
        <w:rPr>
          <w:spacing w:val="-11"/>
          <w:sz w:val="23"/>
        </w:rPr>
        <w:t xml:space="preserve"> </w:t>
      </w:r>
      <w:r>
        <w:rPr>
          <w:sz w:val="23"/>
        </w:rPr>
        <w:t>anomalies.</w:t>
      </w:r>
      <w:r>
        <w:rPr>
          <w:spacing w:val="-11"/>
          <w:sz w:val="23"/>
        </w:rPr>
        <w:t xml:space="preserve"> </w:t>
      </w:r>
      <w:r>
        <w:rPr>
          <w:sz w:val="23"/>
        </w:rPr>
        <w:t>Additional</w:t>
      </w:r>
      <w:r>
        <w:rPr>
          <w:spacing w:val="-12"/>
          <w:sz w:val="23"/>
        </w:rPr>
        <w:t xml:space="preserve"> </w:t>
      </w:r>
      <w:r>
        <w:rPr>
          <w:sz w:val="23"/>
        </w:rPr>
        <w:t>cores</w:t>
      </w:r>
      <w:r>
        <w:rPr>
          <w:spacing w:val="-11"/>
          <w:sz w:val="23"/>
        </w:rPr>
        <w:t xml:space="preserve"> </w:t>
      </w:r>
      <w:r>
        <w:rPr>
          <w:sz w:val="23"/>
        </w:rPr>
        <w:t>are</w:t>
      </w:r>
      <w:r>
        <w:rPr>
          <w:spacing w:val="-10"/>
          <w:sz w:val="23"/>
        </w:rPr>
        <w:t xml:space="preserve"> </w:t>
      </w:r>
      <w:r>
        <w:rPr>
          <w:sz w:val="23"/>
        </w:rPr>
        <w:t>not</w:t>
      </w:r>
      <w:r>
        <w:rPr>
          <w:spacing w:val="-10"/>
          <w:sz w:val="23"/>
        </w:rPr>
        <w:t xml:space="preserve"> </w:t>
      </w:r>
      <w:r>
        <w:rPr>
          <w:sz w:val="23"/>
        </w:rPr>
        <w:t>required</w:t>
      </w:r>
      <w:r>
        <w:rPr>
          <w:spacing w:val="-11"/>
          <w:sz w:val="23"/>
        </w:rPr>
        <w:t xml:space="preserve"> </w:t>
      </w:r>
      <w:r>
        <w:rPr>
          <w:sz w:val="23"/>
        </w:rPr>
        <w:t>if</w:t>
      </w:r>
      <w:r>
        <w:rPr>
          <w:spacing w:val="-13"/>
          <w:sz w:val="23"/>
        </w:rPr>
        <w:t xml:space="preserve"> </w:t>
      </w:r>
      <w:r>
        <w:rPr>
          <w:sz w:val="23"/>
        </w:rPr>
        <w:t>the Consultant can show that moisture is not causing detected anomalies. The Consultant shall identify such anomalies and explain their cause in a written report to the University.</w:t>
      </w:r>
    </w:p>
    <w:p w14:paraId="21A2B709" w14:textId="77777777" w:rsidR="00BD63E6" w:rsidRDefault="00BD63E6">
      <w:pPr>
        <w:pStyle w:val="BodyText"/>
        <w:spacing w:before="1"/>
      </w:pPr>
    </w:p>
    <w:p w14:paraId="7A54A411" w14:textId="77777777" w:rsidR="00BD63E6" w:rsidRDefault="00D94B7A" w:rsidP="0013587C">
      <w:pPr>
        <w:pStyle w:val="ListParagraph"/>
        <w:numPr>
          <w:ilvl w:val="2"/>
          <w:numId w:val="27"/>
        </w:numPr>
        <w:tabs>
          <w:tab w:val="left" w:pos="1560"/>
        </w:tabs>
        <w:ind w:right="111"/>
        <w:jc w:val="both"/>
        <w:rPr>
          <w:sz w:val="23"/>
        </w:rPr>
      </w:pPr>
      <w:r>
        <w:rPr>
          <w:sz w:val="23"/>
        </w:rPr>
        <w:t>On all other roofs a minimum of one dry and one wet core shall be taken from each roof</w:t>
      </w:r>
      <w:r>
        <w:rPr>
          <w:spacing w:val="-10"/>
          <w:sz w:val="23"/>
        </w:rPr>
        <w:t xml:space="preserve"> </w:t>
      </w:r>
      <w:r>
        <w:rPr>
          <w:sz w:val="23"/>
        </w:rPr>
        <w:t>surveyed.</w:t>
      </w:r>
    </w:p>
    <w:p w14:paraId="1C270B2D" w14:textId="77777777" w:rsidR="00BD63E6" w:rsidRDefault="00BD63E6">
      <w:pPr>
        <w:pStyle w:val="BodyText"/>
        <w:spacing w:before="9"/>
        <w:rPr>
          <w:sz w:val="22"/>
        </w:rPr>
      </w:pPr>
    </w:p>
    <w:p w14:paraId="20E47F83" w14:textId="77777777" w:rsidR="00BD63E6" w:rsidRDefault="00D94B7A" w:rsidP="0013587C">
      <w:pPr>
        <w:pStyle w:val="ListParagraph"/>
        <w:numPr>
          <w:ilvl w:val="2"/>
          <w:numId w:val="27"/>
        </w:numPr>
        <w:tabs>
          <w:tab w:val="left" w:pos="1560"/>
        </w:tabs>
        <w:spacing w:before="1"/>
        <w:ind w:right="117"/>
        <w:jc w:val="both"/>
        <w:rPr>
          <w:sz w:val="23"/>
        </w:rPr>
      </w:pPr>
      <w:r>
        <w:rPr>
          <w:sz w:val="23"/>
        </w:rPr>
        <w:t>As</w:t>
      </w:r>
      <w:r>
        <w:rPr>
          <w:spacing w:val="-12"/>
          <w:sz w:val="23"/>
        </w:rPr>
        <w:t xml:space="preserve"> </w:t>
      </w:r>
      <w:r>
        <w:rPr>
          <w:sz w:val="23"/>
        </w:rPr>
        <w:t>many</w:t>
      </w:r>
      <w:r>
        <w:rPr>
          <w:spacing w:val="-16"/>
          <w:sz w:val="23"/>
        </w:rPr>
        <w:t xml:space="preserve"> </w:t>
      </w:r>
      <w:r>
        <w:rPr>
          <w:sz w:val="23"/>
        </w:rPr>
        <w:t>cores</w:t>
      </w:r>
      <w:r>
        <w:rPr>
          <w:spacing w:val="-12"/>
          <w:sz w:val="23"/>
        </w:rPr>
        <w:t xml:space="preserve"> </w:t>
      </w:r>
      <w:r>
        <w:rPr>
          <w:sz w:val="23"/>
        </w:rPr>
        <w:t>as</w:t>
      </w:r>
      <w:r>
        <w:rPr>
          <w:spacing w:val="-12"/>
          <w:sz w:val="23"/>
        </w:rPr>
        <w:t xml:space="preserve"> </w:t>
      </w:r>
      <w:r>
        <w:rPr>
          <w:sz w:val="23"/>
        </w:rPr>
        <w:t>needed</w:t>
      </w:r>
      <w:r>
        <w:rPr>
          <w:spacing w:val="-11"/>
          <w:sz w:val="23"/>
        </w:rPr>
        <w:t xml:space="preserve"> </w:t>
      </w:r>
      <w:r>
        <w:rPr>
          <w:sz w:val="23"/>
        </w:rPr>
        <w:t>should</w:t>
      </w:r>
      <w:r>
        <w:rPr>
          <w:spacing w:val="-11"/>
          <w:sz w:val="23"/>
        </w:rPr>
        <w:t xml:space="preserve"> </w:t>
      </w:r>
      <w:r>
        <w:rPr>
          <w:sz w:val="23"/>
        </w:rPr>
        <w:t>be</w:t>
      </w:r>
      <w:r>
        <w:rPr>
          <w:spacing w:val="-10"/>
          <w:sz w:val="23"/>
        </w:rPr>
        <w:t xml:space="preserve"> </w:t>
      </w:r>
      <w:r>
        <w:rPr>
          <w:sz w:val="23"/>
        </w:rPr>
        <w:t>taken</w:t>
      </w:r>
      <w:r>
        <w:rPr>
          <w:spacing w:val="-11"/>
          <w:sz w:val="23"/>
        </w:rPr>
        <w:t xml:space="preserve"> </w:t>
      </w:r>
      <w:r>
        <w:rPr>
          <w:sz w:val="23"/>
        </w:rPr>
        <w:t>to</w:t>
      </w:r>
      <w:r>
        <w:rPr>
          <w:spacing w:val="-11"/>
          <w:sz w:val="23"/>
        </w:rPr>
        <w:t xml:space="preserve"> </w:t>
      </w:r>
      <w:r>
        <w:rPr>
          <w:sz w:val="23"/>
        </w:rPr>
        <w:t>establish</w:t>
      </w:r>
      <w:r>
        <w:rPr>
          <w:spacing w:val="-13"/>
          <w:sz w:val="23"/>
        </w:rPr>
        <w:t xml:space="preserve"> </w:t>
      </w:r>
      <w:r>
        <w:rPr>
          <w:sz w:val="23"/>
        </w:rPr>
        <w:t>moisture</w:t>
      </w:r>
      <w:r>
        <w:rPr>
          <w:spacing w:val="-10"/>
          <w:sz w:val="23"/>
        </w:rPr>
        <w:t xml:space="preserve"> </w:t>
      </w:r>
      <w:r>
        <w:rPr>
          <w:sz w:val="23"/>
        </w:rPr>
        <w:t>counts</w:t>
      </w:r>
      <w:r>
        <w:rPr>
          <w:spacing w:val="-12"/>
          <w:sz w:val="23"/>
        </w:rPr>
        <w:t xml:space="preserve"> </w:t>
      </w:r>
      <w:r>
        <w:rPr>
          <w:sz w:val="23"/>
        </w:rPr>
        <w:t>and</w:t>
      </w:r>
      <w:r>
        <w:rPr>
          <w:spacing w:val="-11"/>
          <w:sz w:val="23"/>
        </w:rPr>
        <w:t xml:space="preserve"> </w:t>
      </w:r>
      <w:r>
        <w:rPr>
          <w:sz w:val="23"/>
        </w:rPr>
        <w:t>changes,</w:t>
      </w:r>
      <w:r>
        <w:rPr>
          <w:spacing w:val="-11"/>
          <w:sz w:val="23"/>
        </w:rPr>
        <w:t xml:space="preserve"> </w:t>
      </w:r>
      <w:r>
        <w:rPr>
          <w:sz w:val="23"/>
        </w:rPr>
        <w:t>but no more than five cores shall be taken from any</w:t>
      </w:r>
      <w:r>
        <w:rPr>
          <w:spacing w:val="-39"/>
          <w:sz w:val="23"/>
        </w:rPr>
        <w:t xml:space="preserve"> </w:t>
      </w:r>
      <w:r>
        <w:rPr>
          <w:sz w:val="23"/>
        </w:rPr>
        <w:t>roof.</w:t>
      </w:r>
    </w:p>
    <w:p w14:paraId="78FC86F9" w14:textId="77777777" w:rsidR="00BD63E6" w:rsidRDefault="00BD63E6">
      <w:pPr>
        <w:pStyle w:val="BodyText"/>
        <w:spacing w:before="10"/>
        <w:rPr>
          <w:sz w:val="22"/>
        </w:rPr>
      </w:pPr>
    </w:p>
    <w:p w14:paraId="0AD2FC1E" w14:textId="20B4B434" w:rsidR="00BD63E6" w:rsidRPr="009617CA" w:rsidRDefault="00D94B7A" w:rsidP="009617CA">
      <w:pPr>
        <w:pStyle w:val="ListParagraph"/>
        <w:numPr>
          <w:ilvl w:val="0"/>
          <w:numId w:val="27"/>
        </w:numPr>
        <w:tabs>
          <w:tab w:val="left" w:pos="839"/>
          <w:tab w:val="left" w:pos="840"/>
        </w:tabs>
        <w:rPr>
          <w:sz w:val="23"/>
        </w:rPr>
      </w:pPr>
      <w:r w:rsidRPr="009617CA">
        <w:rPr>
          <w:sz w:val="23"/>
        </w:rPr>
        <w:t>Gravimetric</w:t>
      </w:r>
      <w:r w:rsidRPr="009617CA">
        <w:rPr>
          <w:spacing w:val="-23"/>
          <w:sz w:val="23"/>
        </w:rPr>
        <w:t xml:space="preserve"> </w:t>
      </w:r>
      <w:r w:rsidRPr="009617CA">
        <w:rPr>
          <w:sz w:val="23"/>
        </w:rPr>
        <w:t>Analysis</w:t>
      </w:r>
    </w:p>
    <w:p w14:paraId="5B1EAF89" w14:textId="77777777" w:rsidR="00BD63E6" w:rsidRDefault="00BD63E6">
      <w:pPr>
        <w:pStyle w:val="BodyText"/>
        <w:spacing w:before="9"/>
        <w:rPr>
          <w:sz w:val="22"/>
        </w:rPr>
      </w:pPr>
    </w:p>
    <w:p w14:paraId="43411427" w14:textId="5C63AC77" w:rsidR="00BD63E6" w:rsidRDefault="00D94B7A">
      <w:pPr>
        <w:pStyle w:val="BodyText"/>
        <w:spacing w:before="1"/>
        <w:ind w:left="1560" w:right="117"/>
        <w:jc w:val="both"/>
      </w:pPr>
      <w:r>
        <w:t>As soon as possible after samples are taken, cores should be sealed in airtight containers and taken to the laboratory for analysis.</w:t>
      </w:r>
    </w:p>
    <w:p w14:paraId="32AEFFE6" w14:textId="77777777" w:rsidR="00BD63E6" w:rsidRDefault="00BD63E6">
      <w:pPr>
        <w:pStyle w:val="BodyText"/>
        <w:spacing w:before="10"/>
        <w:rPr>
          <w:sz w:val="22"/>
        </w:rPr>
      </w:pPr>
    </w:p>
    <w:p w14:paraId="7E9BEB53" w14:textId="77777777" w:rsidR="00BD63E6" w:rsidRDefault="00D94B7A" w:rsidP="0013587C">
      <w:pPr>
        <w:pStyle w:val="ListParagraph"/>
        <w:numPr>
          <w:ilvl w:val="3"/>
          <w:numId w:val="27"/>
        </w:numPr>
        <w:tabs>
          <w:tab w:val="left" w:pos="1560"/>
        </w:tabs>
        <w:ind w:right="109"/>
        <w:jc w:val="both"/>
        <w:rPr>
          <w:sz w:val="23"/>
        </w:rPr>
      </w:pPr>
      <w:r>
        <w:rPr>
          <w:sz w:val="23"/>
        </w:rPr>
        <w:t>Analyze</w:t>
      </w:r>
      <w:r>
        <w:rPr>
          <w:spacing w:val="-7"/>
          <w:sz w:val="23"/>
        </w:rPr>
        <w:t xml:space="preserve"> </w:t>
      </w:r>
      <w:r>
        <w:rPr>
          <w:sz w:val="23"/>
        </w:rPr>
        <w:t>samples</w:t>
      </w:r>
      <w:r>
        <w:rPr>
          <w:spacing w:val="-9"/>
          <w:sz w:val="23"/>
        </w:rPr>
        <w:t xml:space="preserve"> </w:t>
      </w:r>
      <w:r>
        <w:rPr>
          <w:sz w:val="23"/>
        </w:rPr>
        <w:t>gravimetrically</w:t>
      </w:r>
      <w:r>
        <w:rPr>
          <w:spacing w:val="-13"/>
          <w:sz w:val="23"/>
        </w:rPr>
        <w:t xml:space="preserve"> </w:t>
      </w:r>
      <w:r>
        <w:rPr>
          <w:sz w:val="23"/>
        </w:rPr>
        <w:t>to</w:t>
      </w:r>
      <w:r>
        <w:rPr>
          <w:spacing w:val="-8"/>
          <w:sz w:val="23"/>
        </w:rPr>
        <w:t xml:space="preserve"> </w:t>
      </w:r>
      <w:r>
        <w:rPr>
          <w:sz w:val="23"/>
        </w:rPr>
        <w:t>determine</w:t>
      </w:r>
      <w:r>
        <w:rPr>
          <w:spacing w:val="-10"/>
          <w:sz w:val="23"/>
        </w:rPr>
        <w:t xml:space="preserve"> </w:t>
      </w:r>
      <w:r>
        <w:rPr>
          <w:sz w:val="23"/>
        </w:rPr>
        <w:t>percent</w:t>
      </w:r>
      <w:r>
        <w:rPr>
          <w:spacing w:val="-7"/>
          <w:sz w:val="23"/>
        </w:rPr>
        <w:t xml:space="preserve"> </w:t>
      </w:r>
      <w:r>
        <w:rPr>
          <w:sz w:val="23"/>
        </w:rPr>
        <w:t>of</w:t>
      </w:r>
      <w:r>
        <w:rPr>
          <w:spacing w:val="-11"/>
          <w:sz w:val="23"/>
        </w:rPr>
        <w:t xml:space="preserve"> </w:t>
      </w:r>
      <w:r>
        <w:rPr>
          <w:sz w:val="23"/>
        </w:rPr>
        <w:t>moisture</w:t>
      </w:r>
      <w:r>
        <w:rPr>
          <w:spacing w:val="-10"/>
          <w:sz w:val="23"/>
        </w:rPr>
        <w:t xml:space="preserve"> </w:t>
      </w:r>
      <w:r>
        <w:rPr>
          <w:sz w:val="23"/>
        </w:rPr>
        <w:t>in</w:t>
      </w:r>
      <w:r>
        <w:rPr>
          <w:spacing w:val="-11"/>
          <w:sz w:val="23"/>
        </w:rPr>
        <w:t xml:space="preserve"> </w:t>
      </w:r>
      <w:r>
        <w:rPr>
          <w:sz w:val="23"/>
        </w:rPr>
        <w:t>any</w:t>
      </w:r>
      <w:r>
        <w:rPr>
          <w:spacing w:val="-13"/>
          <w:sz w:val="23"/>
        </w:rPr>
        <w:t xml:space="preserve"> </w:t>
      </w:r>
      <w:r>
        <w:rPr>
          <w:sz w:val="23"/>
        </w:rPr>
        <w:t>required</w:t>
      </w:r>
      <w:r>
        <w:rPr>
          <w:spacing w:val="-8"/>
          <w:sz w:val="23"/>
        </w:rPr>
        <w:t xml:space="preserve"> </w:t>
      </w:r>
      <w:r>
        <w:rPr>
          <w:sz w:val="23"/>
        </w:rPr>
        <w:t>core sample taken from new roofs and, unless waived for justifiable reasons, from existing roofs.</w:t>
      </w:r>
    </w:p>
    <w:p w14:paraId="3E9FC803" w14:textId="77777777" w:rsidR="00BD63E6" w:rsidRDefault="00BD63E6">
      <w:pPr>
        <w:pStyle w:val="BodyText"/>
      </w:pPr>
    </w:p>
    <w:p w14:paraId="12C8F47B" w14:textId="77777777" w:rsidR="00BD63E6" w:rsidRDefault="00D94B7A" w:rsidP="0013587C">
      <w:pPr>
        <w:pStyle w:val="ListParagraph"/>
        <w:numPr>
          <w:ilvl w:val="3"/>
          <w:numId w:val="27"/>
        </w:numPr>
        <w:tabs>
          <w:tab w:val="left" w:pos="1560"/>
        </w:tabs>
        <w:ind w:right="116"/>
        <w:jc w:val="both"/>
        <w:rPr>
          <w:sz w:val="23"/>
        </w:rPr>
      </w:pPr>
      <w:r>
        <w:rPr>
          <w:sz w:val="23"/>
        </w:rPr>
        <w:t>Identify all materials – surfacing, membrane (and number of plies), insulation, vapor barriers, adhesives, etc. – in the</w:t>
      </w:r>
      <w:r>
        <w:rPr>
          <w:spacing w:val="-28"/>
          <w:sz w:val="23"/>
        </w:rPr>
        <w:t xml:space="preserve"> </w:t>
      </w:r>
      <w:r>
        <w:rPr>
          <w:sz w:val="23"/>
        </w:rPr>
        <w:t>cores.</w:t>
      </w:r>
    </w:p>
    <w:p w14:paraId="4257E0E9" w14:textId="77777777" w:rsidR="00BD63E6" w:rsidRDefault="00BD63E6">
      <w:pPr>
        <w:pStyle w:val="BodyText"/>
        <w:spacing w:before="9"/>
        <w:rPr>
          <w:sz w:val="22"/>
        </w:rPr>
      </w:pPr>
    </w:p>
    <w:p w14:paraId="405C1666" w14:textId="183F0F9A" w:rsidR="00BD63E6" w:rsidRPr="00D80754" w:rsidRDefault="00D94B7A" w:rsidP="00D80754">
      <w:pPr>
        <w:pStyle w:val="ListParagraph"/>
        <w:numPr>
          <w:ilvl w:val="0"/>
          <w:numId w:val="27"/>
        </w:numPr>
        <w:tabs>
          <w:tab w:val="left" w:pos="839"/>
          <w:tab w:val="left" w:pos="840"/>
        </w:tabs>
        <w:rPr>
          <w:sz w:val="23"/>
        </w:rPr>
      </w:pPr>
      <w:r w:rsidRPr="00D80754">
        <w:rPr>
          <w:sz w:val="23"/>
        </w:rPr>
        <w:t>Moisture</w:t>
      </w:r>
      <w:r w:rsidRPr="00D80754">
        <w:rPr>
          <w:spacing w:val="-5"/>
          <w:sz w:val="23"/>
        </w:rPr>
        <w:t xml:space="preserve"> </w:t>
      </w:r>
      <w:r w:rsidRPr="00D80754">
        <w:rPr>
          <w:sz w:val="23"/>
        </w:rPr>
        <w:t>Conditions</w:t>
      </w:r>
    </w:p>
    <w:p w14:paraId="27D41309" w14:textId="77777777" w:rsidR="00BD63E6" w:rsidRDefault="00BD63E6">
      <w:pPr>
        <w:pStyle w:val="BodyText"/>
      </w:pPr>
    </w:p>
    <w:p w14:paraId="0DEAFACB" w14:textId="77777777" w:rsidR="00BD63E6" w:rsidRDefault="00D94B7A">
      <w:pPr>
        <w:pStyle w:val="BodyText"/>
        <w:ind w:left="1560" w:right="112"/>
        <w:jc w:val="both"/>
      </w:pPr>
      <w:r>
        <w:t>The Surveyor shall correlate survey reading results with actual moisture conditions determined by core samples gravimetrically analyzed. The correlation shall be shown or tabulated on the Drawings.</w:t>
      </w:r>
    </w:p>
    <w:p w14:paraId="0AA3EBE8" w14:textId="77777777" w:rsidR="00BD63E6" w:rsidRDefault="00BD63E6">
      <w:pPr>
        <w:pStyle w:val="BodyText"/>
        <w:spacing w:before="9"/>
        <w:rPr>
          <w:sz w:val="22"/>
        </w:rPr>
      </w:pPr>
    </w:p>
    <w:p w14:paraId="4D9DD28F" w14:textId="3C279328" w:rsidR="00BD63E6" w:rsidRPr="00D80754" w:rsidRDefault="00D94B7A" w:rsidP="00D80754">
      <w:pPr>
        <w:pStyle w:val="ListParagraph"/>
        <w:numPr>
          <w:ilvl w:val="0"/>
          <w:numId w:val="27"/>
        </w:numPr>
        <w:tabs>
          <w:tab w:val="left" w:pos="839"/>
          <w:tab w:val="left" w:pos="840"/>
        </w:tabs>
        <w:spacing w:before="1"/>
        <w:rPr>
          <w:sz w:val="23"/>
        </w:rPr>
      </w:pPr>
      <w:r w:rsidRPr="00D80754">
        <w:rPr>
          <w:sz w:val="23"/>
        </w:rPr>
        <w:t>Report</w:t>
      </w:r>
    </w:p>
    <w:p w14:paraId="3AA3A964" w14:textId="77777777" w:rsidR="00BD63E6" w:rsidRDefault="00BD63E6">
      <w:pPr>
        <w:pStyle w:val="BodyText"/>
        <w:spacing w:before="10"/>
        <w:rPr>
          <w:sz w:val="22"/>
        </w:rPr>
      </w:pPr>
    </w:p>
    <w:p w14:paraId="33A63B51" w14:textId="77777777" w:rsidR="00BD63E6" w:rsidRDefault="00D94B7A">
      <w:pPr>
        <w:pStyle w:val="BodyText"/>
        <w:ind w:left="1560" w:right="111"/>
        <w:jc w:val="both"/>
      </w:pPr>
      <w:r>
        <w:t>The</w:t>
      </w:r>
      <w:r>
        <w:rPr>
          <w:spacing w:val="-6"/>
        </w:rPr>
        <w:t xml:space="preserve"> </w:t>
      </w:r>
      <w:r>
        <w:t>Consultant</w:t>
      </w:r>
      <w:r>
        <w:rPr>
          <w:spacing w:val="-6"/>
        </w:rPr>
        <w:t xml:space="preserve"> </w:t>
      </w:r>
      <w:r>
        <w:t>shall</w:t>
      </w:r>
      <w:r>
        <w:rPr>
          <w:spacing w:val="-6"/>
        </w:rPr>
        <w:t xml:space="preserve"> </w:t>
      </w:r>
      <w:r>
        <w:t>submit</w:t>
      </w:r>
      <w:r>
        <w:rPr>
          <w:spacing w:val="-6"/>
        </w:rPr>
        <w:t xml:space="preserve"> </w:t>
      </w:r>
      <w:r>
        <w:t>a</w:t>
      </w:r>
      <w:r>
        <w:rPr>
          <w:spacing w:val="-6"/>
        </w:rPr>
        <w:t xml:space="preserve"> </w:t>
      </w:r>
      <w:r>
        <w:t>written</w:t>
      </w:r>
      <w:r>
        <w:rPr>
          <w:spacing w:val="-7"/>
        </w:rPr>
        <w:t xml:space="preserve"> </w:t>
      </w:r>
      <w:r>
        <w:t>report</w:t>
      </w:r>
      <w:r>
        <w:rPr>
          <w:spacing w:val="-6"/>
        </w:rPr>
        <w:t xml:space="preserve"> </w:t>
      </w:r>
      <w:r>
        <w:t>explaining</w:t>
      </w:r>
      <w:r>
        <w:rPr>
          <w:spacing w:val="-10"/>
        </w:rPr>
        <w:t xml:space="preserve"> </w:t>
      </w:r>
      <w:r>
        <w:t>what</w:t>
      </w:r>
      <w:r>
        <w:rPr>
          <w:spacing w:val="-6"/>
        </w:rPr>
        <w:t xml:space="preserve"> </w:t>
      </w:r>
      <w:r>
        <w:t>the</w:t>
      </w:r>
      <w:r>
        <w:rPr>
          <w:spacing w:val="-6"/>
        </w:rPr>
        <w:t xml:space="preserve"> </w:t>
      </w:r>
      <w:r>
        <w:t>problems</w:t>
      </w:r>
      <w:r>
        <w:rPr>
          <w:spacing w:val="-8"/>
        </w:rPr>
        <w:t xml:space="preserve"> </w:t>
      </w:r>
      <w:r>
        <w:t>are,</w:t>
      </w:r>
      <w:r>
        <w:rPr>
          <w:spacing w:val="-10"/>
        </w:rPr>
        <w:t xml:space="preserve"> </w:t>
      </w:r>
      <w:r>
        <w:t>what</w:t>
      </w:r>
      <w:r>
        <w:rPr>
          <w:spacing w:val="-6"/>
        </w:rPr>
        <w:t xml:space="preserve"> </w:t>
      </w:r>
      <w:r>
        <w:t>to do about them, and what the costs are.  Specifically, the report</w:t>
      </w:r>
      <w:r>
        <w:rPr>
          <w:spacing w:val="-25"/>
        </w:rPr>
        <w:t xml:space="preserve"> </w:t>
      </w:r>
      <w:r>
        <w:t>shall:</w:t>
      </w:r>
    </w:p>
    <w:p w14:paraId="0B3E720A" w14:textId="77777777" w:rsidR="00BD63E6" w:rsidRDefault="00BD63E6">
      <w:pPr>
        <w:pStyle w:val="BodyText"/>
      </w:pPr>
    </w:p>
    <w:p w14:paraId="75A9946A" w14:textId="77777777" w:rsidR="00BD63E6" w:rsidRDefault="00D94B7A" w:rsidP="0013587C">
      <w:pPr>
        <w:pStyle w:val="ListParagraph"/>
        <w:numPr>
          <w:ilvl w:val="3"/>
          <w:numId w:val="27"/>
        </w:numPr>
        <w:tabs>
          <w:tab w:val="left" w:pos="1559"/>
          <w:tab w:val="left" w:pos="1560"/>
        </w:tabs>
        <w:spacing w:before="1"/>
        <w:rPr>
          <w:sz w:val="23"/>
        </w:rPr>
      </w:pPr>
      <w:r>
        <w:rPr>
          <w:sz w:val="23"/>
        </w:rPr>
        <w:t>Identify and describe all</w:t>
      </w:r>
      <w:r>
        <w:rPr>
          <w:spacing w:val="-25"/>
          <w:sz w:val="23"/>
        </w:rPr>
        <w:t xml:space="preserve"> </w:t>
      </w:r>
      <w:r>
        <w:rPr>
          <w:sz w:val="23"/>
        </w:rPr>
        <w:t>anomalies.</w:t>
      </w:r>
    </w:p>
    <w:p w14:paraId="05AF9BD9" w14:textId="77777777" w:rsidR="00BD63E6" w:rsidRDefault="00BD63E6">
      <w:pPr>
        <w:pStyle w:val="BodyText"/>
        <w:spacing w:before="10"/>
        <w:rPr>
          <w:sz w:val="22"/>
        </w:rPr>
      </w:pPr>
    </w:p>
    <w:p w14:paraId="3CFA98B1" w14:textId="76DC46F1" w:rsidR="00BD63E6" w:rsidRDefault="00D94B7A" w:rsidP="0013587C">
      <w:pPr>
        <w:pStyle w:val="ListParagraph"/>
        <w:numPr>
          <w:ilvl w:val="3"/>
          <w:numId w:val="27"/>
        </w:numPr>
        <w:tabs>
          <w:tab w:val="left" w:pos="1559"/>
          <w:tab w:val="left" w:pos="1560"/>
        </w:tabs>
        <w:rPr>
          <w:sz w:val="23"/>
        </w:rPr>
      </w:pPr>
      <w:r>
        <w:rPr>
          <w:sz w:val="23"/>
        </w:rPr>
        <w:t>Identify and describe any visual survey defects that may be harmful to</w:t>
      </w:r>
      <w:r>
        <w:rPr>
          <w:spacing w:val="-22"/>
          <w:sz w:val="23"/>
        </w:rPr>
        <w:t xml:space="preserve"> </w:t>
      </w:r>
      <w:r>
        <w:rPr>
          <w:spacing w:val="2"/>
          <w:sz w:val="23"/>
        </w:rPr>
        <w:t>the</w:t>
      </w:r>
      <w:r w:rsidR="00813506">
        <w:rPr>
          <w:spacing w:val="2"/>
          <w:sz w:val="23"/>
        </w:rPr>
        <w:t xml:space="preserve"> </w:t>
      </w:r>
      <w:r>
        <w:rPr>
          <w:spacing w:val="2"/>
          <w:sz w:val="23"/>
        </w:rPr>
        <w:t>roof.</w:t>
      </w:r>
    </w:p>
    <w:p w14:paraId="74C0955D" w14:textId="77777777" w:rsidR="00BD63E6" w:rsidRDefault="00BD63E6">
      <w:pPr>
        <w:pStyle w:val="BodyText"/>
        <w:spacing w:before="9"/>
        <w:rPr>
          <w:sz w:val="22"/>
        </w:rPr>
      </w:pPr>
    </w:p>
    <w:p w14:paraId="1B2F138A" w14:textId="77777777" w:rsidR="00BD63E6" w:rsidRDefault="00D94B7A" w:rsidP="0013587C">
      <w:pPr>
        <w:pStyle w:val="ListParagraph"/>
        <w:numPr>
          <w:ilvl w:val="3"/>
          <w:numId w:val="27"/>
        </w:numPr>
        <w:tabs>
          <w:tab w:val="left" w:pos="1559"/>
          <w:tab w:val="left" w:pos="1560"/>
        </w:tabs>
        <w:spacing w:before="1"/>
        <w:rPr>
          <w:sz w:val="23"/>
        </w:rPr>
      </w:pPr>
      <w:r>
        <w:rPr>
          <w:sz w:val="23"/>
        </w:rPr>
        <w:t>Give the causes for each anomaly and</w:t>
      </w:r>
      <w:r>
        <w:rPr>
          <w:spacing w:val="-33"/>
          <w:sz w:val="23"/>
        </w:rPr>
        <w:t xml:space="preserve"> </w:t>
      </w:r>
      <w:r>
        <w:rPr>
          <w:sz w:val="23"/>
        </w:rPr>
        <w:t>defect.</w:t>
      </w:r>
    </w:p>
    <w:p w14:paraId="780D4742" w14:textId="77777777" w:rsidR="00BD63E6" w:rsidRDefault="00BD63E6">
      <w:pPr>
        <w:pStyle w:val="BodyText"/>
        <w:spacing w:before="1"/>
      </w:pPr>
    </w:p>
    <w:p w14:paraId="30739CAC" w14:textId="77777777" w:rsidR="00BD63E6" w:rsidRDefault="00D94B7A" w:rsidP="0013587C">
      <w:pPr>
        <w:pStyle w:val="ListParagraph"/>
        <w:numPr>
          <w:ilvl w:val="3"/>
          <w:numId w:val="27"/>
        </w:numPr>
        <w:tabs>
          <w:tab w:val="left" w:pos="1560"/>
        </w:tabs>
        <w:ind w:right="116"/>
        <w:jc w:val="both"/>
        <w:rPr>
          <w:sz w:val="23"/>
        </w:rPr>
      </w:pPr>
      <w:r>
        <w:rPr>
          <w:sz w:val="23"/>
        </w:rPr>
        <w:t>Recommend alternate courses of corrective action for defects and anomalies harmful to the</w:t>
      </w:r>
      <w:r>
        <w:rPr>
          <w:spacing w:val="-6"/>
          <w:sz w:val="23"/>
        </w:rPr>
        <w:t xml:space="preserve"> </w:t>
      </w:r>
      <w:r>
        <w:rPr>
          <w:sz w:val="23"/>
        </w:rPr>
        <w:t>roof.</w:t>
      </w:r>
    </w:p>
    <w:p w14:paraId="5E4E4953" w14:textId="77777777" w:rsidR="00BD63E6" w:rsidRDefault="00BD63E6">
      <w:pPr>
        <w:jc w:val="both"/>
        <w:rPr>
          <w:sz w:val="23"/>
        </w:rPr>
        <w:sectPr w:rsidR="00BD63E6">
          <w:pgSz w:w="12240" w:h="15840"/>
          <w:pgMar w:top="1600" w:right="1320" w:bottom="1240" w:left="1320" w:header="720" w:footer="989" w:gutter="0"/>
          <w:cols w:space="720"/>
        </w:sectPr>
      </w:pPr>
    </w:p>
    <w:p w14:paraId="7C5FE2FE" w14:textId="77777777" w:rsidR="00BD63E6" w:rsidRDefault="00BD63E6">
      <w:pPr>
        <w:pStyle w:val="BodyText"/>
        <w:rPr>
          <w:sz w:val="20"/>
        </w:rPr>
      </w:pPr>
    </w:p>
    <w:p w14:paraId="0594356B" w14:textId="77777777" w:rsidR="00BD63E6" w:rsidRDefault="00BD63E6">
      <w:pPr>
        <w:pStyle w:val="BodyText"/>
        <w:spacing w:before="7"/>
        <w:rPr>
          <w:sz w:val="22"/>
        </w:rPr>
      </w:pPr>
    </w:p>
    <w:p w14:paraId="21D20930" w14:textId="77777777" w:rsidR="00BD63E6" w:rsidRDefault="00D94B7A" w:rsidP="0013587C">
      <w:pPr>
        <w:pStyle w:val="ListParagraph"/>
        <w:numPr>
          <w:ilvl w:val="3"/>
          <w:numId w:val="27"/>
        </w:numPr>
        <w:tabs>
          <w:tab w:val="left" w:pos="1557"/>
          <w:tab w:val="left" w:pos="1558"/>
        </w:tabs>
        <w:ind w:left="1557" w:hanging="717"/>
        <w:rPr>
          <w:sz w:val="23"/>
        </w:rPr>
      </w:pPr>
      <w:r>
        <w:rPr>
          <w:sz w:val="23"/>
        </w:rPr>
        <w:t>Provide the cost for correcting the defects and</w:t>
      </w:r>
      <w:r>
        <w:rPr>
          <w:spacing w:val="-35"/>
          <w:sz w:val="23"/>
        </w:rPr>
        <w:t xml:space="preserve"> </w:t>
      </w:r>
      <w:r>
        <w:rPr>
          <w:sz w:val="23"/>
        </w:rPr>
        <w:t>anomalies.</w:t>
      </w:r>
    </w:p>
    <w:p w14:paraId="11B73C93" w14:textId="77777777" w:rsidR="00BD63E6" w:rsidRDefault="00BD63E6">
      <w:pPr>
        <w:pStyle w:val="BodyText"/>
        <w:spacing w:before="8"/>
      </w:pPr>
    </w:p>
    <w:p w14:paraId="3D9B877A" w14:textId="05B87313" w:rsidR="00BD63E6" w:rsidRDefault="00F018BF" w:rsidP="00F018BF">
      <w:pPr>
        <w:pStyle w:val="Heading5"/>
        <w:tabs>
          <w:tab w:val="left" w:pos="837"/>
          <w:tab w:val="left" w:pos="838"/>
        </w:tabs>
        <w:ind w:left="120"/>
      </w:pPr>
      <w:bookmarkStart w:id="508" w:name="1._Drawings"/>
      <w:bookmarkEnd w:id="508"/>
      <w:r>
        <w:t>4.</w:t>
      </w:r>
      <w:r>
        <w:tab/>
      </w:r>
      <w:r w:rsidR="00D94B7A">
        <w:t>Drawings</w:t>
      </w:r>
    </w:p>
    <w:p w14:paraId="12A93661" w14:textId="77777777" w:rsidR="00BD63E6" w:rsidRDefault="00BD63E6">
      <w:pPr>
        <w:pStyle w:val="BodyText"/>
        <w:spacing w:before="3"/>
        <w:rPr>
          <w:b/>
          <w:sz w:val="22"/>
        </w:rPr>
      </w:pPr>
    </w:p>
    <w:p w14:paraId="0097DFAA" w14:textId="77777777" w:rsidR="00BD63E6" w:rsidRDefault="00D94B7A">
      <w:pPr>
        <w:pStyle w:val="BodyText"/>
        <w:ind w:left="1560" w:right="986"/>
      </w:pPr>
      <w:r>
        <w:t>The Consultant hired to survey roofs shall provide Plans complying with the following:</w:t>
      </w:r>
    </w:p>
    <w:p w14:paraId="5D6C279E" w14:textId="77777777" w:rsidR="00BD63E6" w:rsidRDefault="00BD63E6">
      <w:pPr>
        <w:pStyle w:val="BodyText"/>
        <w:spacing w:before="10"/>
        <w:rPr>
          <w:sz w:val="22"/>
        </w:rPr>
      </w:pPr>
    </w:p>
    <w:p w14:paraId="1938AE58" w14:textId="77777777" w:rsidR="00BD63E6" w:rsidRDefault="00D94B7A" w:rsidP="004C09AF">
      <w:pPr>
        <w:pStyle w:val="ListParagraph"/>
        <w:numPr>
          <w:ilvl w:val="0"/>
          <w:numId w:val="134"/>
        </w:numPr>
        <w:tabs>
          <w:tab w:val="left" w:pos="810"/>
        </w:tabs>
        <w:ind w:hanging="1470"/>
        <w:rPr>
          <w:sz w:val="23"/>
        </w:rPr>
      </w:pPr>
      <w:r>
        <w:rPr>
          <w:sz w:val="23"/>
        </w:rPr>
        <w:t>General Requirements</w:t>
      </w:r>
      <w:r>
        <w:rPr>
          <w:spacing w:val="-21"/>
          <w:sz w:val="23"/>
        </w:rPr>
        <w:t xml:space="preserve"> </w:t>
      </w:r>
      <w:r>
        <w:rPr>
          <w:sz w:val="23"/>
        </w:rPr>
        <w:t>are:</w:t>
      </w:r>
    </w:p>
    <w:p w14:paraId="2E853206" w14:textId="77777777" w:rsidR="00BD63E6" w:rsidRDefault="00BD63E6">
      <w:pPr>
        <w:pStyle w:val="BodyText"/>
        <w:spacing w:before="1"/>
      </w:pPr>
    </w:p>
    <w:p w14:paraId="46DCD1AB" w14:textId="7BAEE0D9" w:rsidR="00BD63E6" w:rsidRDefault="00D94B7A" w:rsidP="004C09AF">
      <w:pPr>
        <w:pStyle w:val="ListParagraph"/>
        <w:numPr>
          <w:ilvl w:val="0"/>
          <w:numId w:val="135"/>
        </w:numPr>
        <w:tabs>
          <w:tab w:val="left" w:pos="2997"/>
          <w:tab w:val="left" w:pos="2998"/>
        </w:tabs>
        <w:ind w:right="230"/>
        <w:rPr>
          <w:sz w:val="23"/>
        </w:rPr>
      </w:pPr>
      <w:r>
        <w:rPr>
          <w:sz w:val="23"/>
        </w:rPr>
        <w:t>Print size, preferably, should be 24” X 36”; but in no case larger than 36” X</w:t>
      </w:r>
      <w:r>
        <w:rPr>
          <w:spacing w:val="1"/>
          <w:sz w:val="23"/>
        </w:rPr>
        <w:t xml:space="preserve"> </w:t>
      </w:r>
      <w:r>
        <w:rPr>
          <w:sz w:val="23"/>
        </w:rPr>
        <w:t>46”.</w:t>
      </w:r>
    </w:p>
    <w:p w14:paraId="447959D2" w14:textId="77777777" w:rsidR="00E41002" w:rsidRDefault="00E41002" w:rsidP="00E41002">
      <w:pPr>
        <w:pStyle w:val="ListParagraph"/>
        <w:tabs>
          <w:tab w:val="left" w:pos="2997"/>
          <w:tab w:val="left" w:pos="2998"/>
        </w:tabs>
        <w:spacing w:before="1"/>
        <w:ind w:left="1200" w:right="338" w:firstLine="0"/>
        <w:rPr>
          <w:sz w:val="23"/>
        </w:rPr>
      </w:pPr>
    </w:p>
    <w:p w14:paraId="45648D56" w14:textId="5E8C3926" w:rsidR="00BD63E6" w:rsidRPr="00E41002" w:rsidRDefault="00E41002" w:rsidP="004C09AF">
      <w:pPr>
        <w:pStyle w:val="ListParagraph"/>
        <w:numPr>
          <w:ilvl w:val="0"/>
          <w:numId w:val="135"/>
        </w:numPr>
        <w:tabs>
          <w:tab w:val="left" w:pos="2997"/>
          <w:tab w:val="left" w:pos="2998"/>
        </w:tabs>
        <w:spacing w:before="1"/>
        <w:ind w:right="338"/>
        <w:rPr>
          <w:sz w:val="23"/>
        </w:rPr>
      </w:pPr>
      <w:r w:rsidRPr="00E41002">
        <w:rPr>
          <w:sz w:val="23"/>
        </w:rPr>
        <w:t>M</w:t>
      </w:r>
      <w:r w:rsidR="00D94B7A" w:rsidRPr="00E41002">
        <w:rPr>
          <w:sz w:val="23"/>
        </w:rPr>
        <w:t>inimum drawing scale is 1/8” = 1’0” for roofs or portions of roofs surveyed.</w:t>
      </w:r>
    </w:p>
    <w:p w14:paraId="3D8EE3CD" w14:textId="77777777" w:rsidR="00BD63E6" w:rsidRDefault="00BD63E6">
      <w:pPr>
        <w:pStyle w:val="BodyText"/>
        <w:spacing w:before="10"/>
        <w:rPr>
          <w:sz w:val="22"/>
        </w:rPr>
      </w:pPr>
    </w:p>
    <w:p w14:paraId="2DC5F4DC" w14:textId="03DA21D4" w:rsidR="00BD63E6" w:rsidRDefault="00D94B7A" w:rsidP="004C09AF">
      <w:pPr>
        <w:pStyle w:val="ListParagraph"/>
        <w:numPr>
          <w:ilvl w:val="0"/>
          <w:numId w:val="135"/>
        </w:numPr>
        <w:tabs>
          <w:tab w:val="left" w:pos="2997"/>
          <w:tab w:val="left" w:pos="2998"/>
        </w:tabs>
        <w:ind w:right="134"/>
        <w:rPr>
          <w:sz w:val="23"/>
        </w:rPr>
      </w:pPr>
      <w:r>
        <w:rPr>
          <w:sz w:val="23"/>
        </w:rPr>
        <w:t>Provide one reproducible print (Mylar, etc.) and two non-reproducible prints, as a</w:t>
      </w:r>
      <w:r w:rsidR="005526DA">
        <w:rPr>
          <w:sz w:val="23"/>
        </w:rPr>
        <w:t xml:space="preserve"> </w:t>
      </w:r>
      <w:r>
        <w:rPr>
          <w:sz w:val="23"/>
        </w:rPr>
        <w:t>minimum, for each sheet of</w:t>
      </w:r>
      <w:r w:rsidR="005526DA">
        <w:rPr>
          <w:sz w:val="23"/>
        </w:rPr>
        <w:t xml:space="preserve"> </w:t>
      </w:r>
      <w:r>
        <w:rPr>
          <w:spacing w:val="-42"/>
          <w:sz w:val="23"/>
        </w:rPr>
        <w:t xml:space="preserve"> </w:t>
      </w:r>
      <w:r>
        <w:rPr>
          <w:sz w:val="23"/>
        </w:rPr>
        <w:t>Drawings.</w:t>
      </w:r>
    </w:p>
    <w:p w14:paraId="1E4F570B" w14:textId="77777777" w:rsidR="00BD63E6" w:rsidRDefault="00BD63E6">
      <w:pPr>
        <w:pStyle w:val="BodyText"/>
        <w:spacing w:before="9"/>
        <w:rPr>
          <w:sz w:val="22"/>
        </w:rPr>
      </w:pPr>
    </w:p>
    <w:p w14:paraId="64CB0089" w14:textId="5F281AC2" w:rsidR="00BD63E6" w:rsidRPr="001644E4" w:rsidRDefault="00D94B7A" w:rsidP="001644E4">
      <w:pPr>
        <w:pStyle w:val="ListParagraph"/>
        <w:numPr>
          <w:ilvl w:val="0"/>
          <w:numId w:val="134"/>
        </w:numPr>
        <w:tabs>
          <w:tab w:val="left" w:pos="837"/>
          <w:tab w:val="left" w:pos="838"/>
        </w:tabs>
        <w:spacing w:before="1"/>
        <w:ind w:hanging="1470"/>
        <w:rPr>
          <w:sz w:val="23"/>
        </w:rPr>
      </w:pPr>
      <w:r w:rsidRPr="001644E4">
        <w:rPr>
          <w:sz w:val="23"/>
        </w:rPr>
        <w:t>A legend defining all symbols and</w:t>
      </w:r>
      <w:r w:rsidRPr="001644E4">
        <w:rPr>
          <w:spacing w:val="8"/>
          <w:sz w:val="23"/>
        </w:rPr>
        <w:t xml:space="preserve"> </w:t>
      </w:r>
      <w:r w:rsidRPr="001644E4">
        <w:rPr>
          <w:sz w:val="23"/>
        </w:rPr>
        <w:t>explaining</w:t>
      </w:r>
      <w:r w:rsidR="00813506" w:rsidRPr="001644E4">
        <w:rPr>
          <w:sz w:val="23"/>
        </w:rPr>
        <w:t xml:space="preserve"> </w:t>
      </w:r>
      <w:r w:rsidRPr="001644E4">
        <w:rPr>
          <w:sz w:val="23"/>
        </w:rPr>
        <w:t>abbreviations.</w:t>
      </w:r>
    </w:p>
    <w:p w14:paraId="5AE062CE" w14:textId="77777777" w:rsidR="00BD63E6" w:rsidRDefault="00BD63E6">
      <w:pPr>
        <w:pStyle w:val="BodyText"/>
        <w:spacing w:before="10"/>
        <w:rPr>
          <w:sz w:val="22"/>
        </w:rPr>
      </w:pPr>
    </w:p>
    <w:p w14:paraId="6D3B6D46" w14:textId="55119292" w:rsidR="00BD63E6" w:rsidRPr="00910AF1" w:rsidRDefault="00D94B7A" w:rsidP="00910AF1">
      <w:pPr>
        <w:pStyle w:val="ListParagraph"/>
        <w:numPr>
          <w:ilvl w:val="4"/>
          <w:numId w:val="71"/>
        </w:numPr>
        <w:tabs>
          <w:tab w:val="left" w:pos="1557"/>
          <w:tab w:val="left" w:pos="1558"/>
        </w:tabs>
        <w:ind w:hanging="821"/>
        <w:rPr>
          <w:sz w:val="23"/>
        </w:rPr>
      </w:pPr>
      <w:r w:rsidRPr="00910AF1">
        <w:rPr>
          <w:sz w:val="23"/>
        </w:rPr>
        <w:t>Drawings shall show the following as a</w:t>
      </w:r>
      <w:r w:rsidRPr="00910AF1">
        <w:rPr>
          <w:spacing w:val="-27"/>
          <w:sz w:val="23"/>
        </w:rPr>
        <w:t xml:space="preserve"> </w:t>
      </w:r>
      <w:r w:rsidRPr="00910AF1">
        <w:rPr>
          <w:sz w:val="23"/>
        </w:rPr>
        <w:t>minimum:</w:t>
      </w:r>
    </w:p>
    <w:p w14:paraId="1BDBFA9D" w14:textId="77777777" w:rsidR="00BD63E6" w:rsidRDefault="00BD63E6">
      <w:pPr>
        <w:pStyle w:val="BodyText"/>
        <w:spacing w:before="9"/>
        <w:rPr>
          <w:sz w:val="22"/>
        </w:rPr>
      </w:pPr>
    </w:p>
    <w:p w14:paraId="612A06F7" w14:textId="77777777" w:rsidR="00BD63E6" w:rsidRDefault="00D94B7A" w:rsidP="001644E4">
      <w:pPr>
        <w:pStyle w:val="ListParagraph"/>
        <w:numPr>
          <w:ilvl w:val="2"/>
          <w:numId w:val="134"/>
        </w:numPr>
        <w:tabs>
          <w:tab w:val="left" w:pos="2997"/>
          <w:tab w:val="left" w:pos="2998"/>
        </w:tabs>
        <w:spacing w:before="1"/>
        <w:ind w:hanging="717"/>
        <w:rPr>
          <w:sz w:val="23"/>
        </w:rPr>
      </w:pPr>
      <w:r>
        <w:rPr>
          <w:sz w:val="23"/>
        </w:rPr>
        <w:t>All roofs</w:t>
      </w:r>
      <w:r>
        <w:rPr>
          <w:spacing w:val="-17"/>
          <w:sz w:val="23"/>
        </w:rPr>
        <w:t xml:space="preserve"> </w:t>
      </w:r>
      <w:r>
        <w:rPr>
          <w:sz w:val="23"/>
        </w:rPr>
        <w:t>surveyed</w:t>
      </w:r>
    </w:p>
    <w:p w14:paraId="245A18D5" w14:textId="77777777" w:rsidR="00BD63E6" w:rsidRDefault="00BD63E6">
      <w:pPr>
        <w:pStyle w:val="BodyText"/>
        <w:spacing w:before="1"/>
      </w:pPr>
    </w:p>
    <w:p w14:paraId="2F777AD2" w14:textId="77777777" w:rsidR="00BD63E6" w:rsidRDefault="00D94B7A" w:rsidP="001644E4">
      <w:pPr>
        <w:pStyle w:val="ListParagraph"/>
        <w:numPr>
          <w:ilvl w:val="2"/>
          <w:numId w:val="134"/>
        </w:numPr>
        <w:tabs>
          <w:tab w:val="left" w:pos="2997"/>
          <w:tab w:val="left" w:pos="2998"/>
        </w:tabs>
        <w:ind w:hanging="717"/>
        <w:rPr>
          <w:sz w:val="23"/>
        </w:rPr>
      </w:pPr>
      <w:r>
        <w:rPr>
          <w:sz w:val="23"/>
        </w:rPr>
        <w:t>State identification, title, and</w:t>
      </w:r>
      <w:r>
        <w:rPr>
          <w:spacing w:val="-35"/>
          <w:sz w:val="23"/>
        </w:rPr>
        <w:t xml:space="preserve"> </w:t>
      </w:r>
      <w:r>
        <w:rPr>
          <w:sz w:val="23"/>
        </w:rPr>
        <w:t>date</w:t>
      </w:r>
    </w:p>
    <w:p w14:paraId="15AFA328" w14:textId="77777777" w:rsidR="00BD63E6" w:rsidRDefault="00BD63E6">
      <w:pPr>
        <w:pStyle w:val="BodyText"/>
        <w:spacing w:before="7"/>
        <w:rPr>
          <w:sz w:val="22"/>
        </w:rPr>
      </w:pPr>
    </w:p>
    <w:p w14:paraId="0E12F958" w14:textId="644C75E2" w:rsidR="00BD63E6" w:rsidRDefault="00D94B7A" w:rsidP="001644E4">
      <w:pPr>
        <w:pStyle w:val="ListParagraph"/>
        <w:numPr>
          <w:ilvl w:val="2"/>
          <w:numId w:val="134"/>
        </w:numPr>
        <w:tabs>
          <w:tab w:val="left" w:pos="2997"/>
          <w:tab w:val="left" w:pos="2998"/>
        </w:tabs>
        <w:ind w:hanging="717"/>
        <w:rPr>
          <w:sz w:val="23"/>
        </w:rPr>
      </w:pPr>
      <w:r>
        <w:rPr>
          <w:sz w:val="23"/>
        </w:rPr>
        <w:t>An orientation north arrow and drawing</w:t>
      </w:r>
      <w:r>
        <w:rPr>
          <w:spacing w:val="-24"/>
          <w:sz w:val="23"/>
        </w:rPr>
        <w:t xml:space="preserve"> </w:t>
      </w:r>
      <w:r>
        <w:rPr>
          <w:sz w:val="23"/>
        </w:rPr>
        <w:t>scale</w:t>
      </w:r>
    </w:p>
    <w:p w14:paraId="6AAD6556" w14:textId="77777777" w:rsidR="00910AF1" w:rsidRPr="00910AF1" w:rsidRDefault="00910AF1" w:rsidP="00910AF1">
      <w:pPr>
        <w:pStyle w:val="ListParagraph"/>
        <w:rPr>
          <w:sz w:val="23"/>
        </w:rPr>
      </w:pPr>
    </w:p>
    <w:p w14:paraId="2328259C" w14:textId="066DAB93" w:rsidR="00BD63E6" w:rsidRPr="00910AF1" w:rsidRDefault="00D94B7A" w:rsidP="00910AF1">
      <w:pPr>
        <w:pStyle w:val="ListParagraph"/>
        <w:numPr>
          <w:ilvl w:val="2"/>
          <w:numId w:val="134"/>
        </w:numPr>
        <w:tabs>
          <w:tab w:val="left" w:pos="2997"/>
          <w:tab w:val="left" w:pos="2998"/>
        </w:tabs>
        <w:ind w:hanging="717"/>
        <w:rPr>
          <w:sz w:val="23"/>
        </w:rPr>
      </w:pPr>
      <w:r w:rsidRPr="00910AF1">
        <w:rPr>
          <w:sz w:val="23"/>
        </w:rPr>
        <w:t>The area of each roof and approximate overall</w:t>
      </w:r>
      <w:r w:rsidRPr="00910AF1">
        <w:rPr>
          <w:spacing w:val="-34"/>
          <w:sz w:val="23"/>
        </w:rPr>
        <w:t xml:space="preserve"> </w:t>
      </w:r>
      <w:r w:rsidRPr="00910AF1">
        <w:rPr>
          <w:sz w:val="23"/>
        </w:rPr>
        <w:t>dimensions.</w:t>
      </w:r>
    </w:p>
    <w:p w14:paraId="5637A4D7" w14:textId="77777777" w:rsidR="00BD63E6" w:rsidRDefault="00BD63E6">
      <w:pPr>
        <w:pStyle w:val="BodyText"/>
        <w:spacing w:before="9"/>
        <w:rPr>
          <w:sz w:val="22"/>
        </w:rPr>
      </w:pPr>
    </w:p>
    <w:p w14:paraId="2FBBBDC6" w14:textId="219E08D2" w:rsidR="00BD63E6" w:rsidRPr="00DB35BD" w:rsidRDefault="00D94B7A" w:rsidP="00DB35BD">
      <w:pPr>
        <w:pStyle w:val="ListParagraph"/>
        <w:numPr>
          <w:ilvl w:val="0"/>
          <w:numId w:val="134"/>
        </w:numPr>
        <w:tabs>
          <w:tab w:val="left" w:pos="840"/>
        </w:tabs>
        <w:spacing w:before="1"/>
        <w:ind w:left="810" w:right="113"/>
        <w:jc w:val="both"/>
        <w:rPr>
          <w:sz w:val="23"/>
        </w:rPr>
      </w:pPr>
      <w:r w:rsidRPr="00DB35BD">
        <w:rPr>
          <w:sz w:val="23"/>
        </w:rPr>
        <w:t>All existing features, equipment, and roof penetrations of whatever nature (such as vents, stacks, drains, hatches, skylights, screens, railings, mechanical equipment, etc.) shall be accurately</w:t>
      </w:r>
      <w:r w:rsidRPr="00DB35BD">
        <w:rPr>
          <w:spacing w:val="-8"/>
          <w:sz w:val="23"/>
        </w:rPr>
        <w:t xml:space="preserve"> </w:t>
      </w:r>
      <w:r w:rsidRPr="00DB35BD">
        <w:rPr>
          <w:sz w:val="23"/>
        </w:rPr>
        <w:t>indicated,</w:t>
      </w:r>
      <w:r w:rsidRPr="00DB35BD">
        <w:rPr>
          <w:spacing w:val="-6"/>
          <w:sz w:val="23"/>
        </w:rPr>
        <w:t xml:space="preserve"> </w:t>
      </w:r>
      <w:r w:rsidRPr="00DB35BD">
        <w:rPr>
          <w:sz w:val="23"/>
        </w:rPr>
        <w:t>identified,</w:t>
      </w:r>
      <w:r w:rsidRPr="00DB35BD">
        <w:rPr>
          <w:spacing w:val="-3"/>
          <w:sz w:val="23"/>
        </w:rPr>
        <w:t xml:space="preserve"> </w:t>
      </w:r>
      <w:r w:rsidRPr="00DB35BD">
        <w:rPr>
          <w:sz w:val="23"/>
        </w:rPr>
        <w:t>and</w:t>
      </w:r>
      <w:r w:rsidRPr="00DB35BD">
        <w:rPr>
          <w:spacing w:val="-3"/>
          <w:sz w:val="23"/>
        </w:rPr>
        <w:t xml:space="preserve"> </w:t>
      </w:r>
      <w:r w:rsidRPr="00DB35BD">
        <w:rPr>
          <w:sz w:val="23"/>
        </w:rPr>
        <w:t>drawn</w:t>
      </w:r>
      <w:r w:rsidRPr="00DB35BD">
        <w:rPr>
          <w:spacing w:val="-3"/>
          <w:sz w:val="23"/>
        </w:rPr>
        <w:t xml:space="preserve"> </w:t>
      </w:r>
      <w:r w:rsidRPr="00DB35BD">
        <w:rPr>
          <w:sz w:val="23"/>
        </w:rPr>
        <w:t>to</w:t>
      </w:r>
      <w:r w:rsidRPr="00DB35BD">
        <w:rPr>
          <w:spacing w:val="-29"/>
          <w:sz w:val="23"/>
        </w:rPr>
        <w:t xml:space="preserve"> </w:t>
      </w:r>
      <w:r w:rsidRPr="00DB35BD">
        <w:rPr>
          <w:sz w:val="23"/>
        </w:rPr>
        <w:t>scale.</w:t>
      </w:r>
    </w:p>
    <w:p w14:paraId="506C1D76" w14:textId="77777777" w:rsidR="00BD63E6" w:rsidRDefault="00BD63E6" w:rsidP="00DB35BD">
      <w:pPr>
        <w:pStyle w:val="BodyText"/>
        <w:spacing w:before="1"/>
        <w:ind w:left="810" w:hanging="720"/>
      </w:pPr>
    </w:p>
    <w:p w14:paraId="5EB30B1C" w14:textId="77777777" w:rsidR="00BD63E6" w:rsidRDefault="00D94B7A" w:rsidP="00DB35BD">
      <w:pPr>
        <w:pStyle w:val="ListParagraph"/>
        <w:numPr>
          <w:ilvl w:val="0"/>
          <w:numId w:val="134"/>
        </w:numPr>
        <w:tabs>
          <w:tab w:val="left" w:pos="840"/>
        </w:tabs>
        <w:ind w:left="810" w:right="110"/>
        <w:jc w:val="both"/>
        <w:rPr>
          <w:sz w:val="23"/>
        </w:rPr>
      </w:pPr>
      <w:r>
        <w:rPr>
          <w:sz w:val="23"/>
        </w:rPr>
        <w:t>All roof slopes and valleys noted with drainage arrows. If there is no slope, state that the roof is dead</w:t>
      </w:r>
      <w:r>
        <w:rPr>
          <w:spacing w:val="-12"/>
          <w:sz w:val="23"/>
        </w:rPr>
        <w:t xml:space="preserve"> </w:t>
      </w:r>
      <w:r>
        <w:rPr>
          <w:sz w:val="23"/>
        </w:rPr>
        <w:t>level.</w:t>
      </w:r>
    </w:p>
    <w:p w14:paraId="15BE29CF" w14:textId="77777777" w:rsidR="00BD63E6" w:rsidRDefault="00BD63E6" w:rsidP="00DB35BD">
      <w:pPr>
        <w:pStyle w:val="BodyText"/>
        <w:spacing w:before="9"/>
        <w:ind w:left="810" w:hanging="720"/>
        <w:rPr>
          <w:sz w:val="22"/>
        </w:rPr>
      </w:pPr>
    </w:p>
    <w:p w14:paraId="3B56AE9C" w14:textId="77777777" w:rsidR="00BD63E6" w:rsidRDefault="00D94B7A" w:rsidP="00DB35BD">
      <w:pPr>
        <w:pStyle w:val="ListParagraph"/>
        <w:numPr>
          <w:ilvl w:val="0"/>
          <w:numId w:val="134"/>
        </w:numPr>
        <w:tabs>
          <w:tab w:val="left" w:pos="840"/>
        </w:tabs>
        <w:spacing w:before="1"/>
        <w:ind w:left="810" w:right="110"/>
        <w:jc w:val="both"/>
        <w:rPr>
          <w:sz w:val="23"/>
        </w:rPr>
      </w:pPr>
      <w:r>
        <w:rPr>
          <w:sz w:val="23"/>
        </w:rPr>
        <w:t>Where</w:t>
      </w:r>
      <w:r>
        <w:rPr>
          <w:spacing w:val="-9"/>
          <w:sz w:val="23"/>
        </w:rPr>
        <w:t xml:space="preserve"> </w:t>
      </w:r>
      <w:r>
        <w:rPr>
          <w:sz w:val="23"/>
        </w:rPr>
        <w:t>flashing</w:t>
      </w:r>
      <w:r>
        <w:rPr>
          <w:spacing w:val="-12"/>
          <w:sz w:val="23"/>
        </w:rPr>
        <w:t xml:space="preserve"> </w:t>
      </w:r>
      <w:r>
        <w:rPr>
          <w:sz w:val="23"/>
        </w:rPr>
        <w:t>is</w:t>
      </w:r>
      <w:r>
        <w:rPr>
          <w:spacing w:val="-10"/>
          <w:sz w:val="23"/>
        </w:rPr>
        <w:t xml:space="preserve"> </w:t>
      </w:r>
      <w:r>
        <w:rPr>
          <w:sz w:val="23"/>
        </w:rPr>
        <w:t>carried</w:t>
      </w:r>
      <w:r>
        <w:rPr>
          <w:spacing w:val="-10"/>
          <w:sz w:val="23"/>
        </w:rPr>
        <w:t xml:space="preserve"> </w:t>
      </w:r>
      <w:r>
        <w:rPr>
          <w:sz w:val="23"/>
        </w:rPr>
        <w:t>to</w:t>
      </w:r>
      <w:r>
        <w:rPr>
          <w:spacing w:val="-10"/>
          <w:sz w:val="23"/>
        </w:rPr>
        <w:t xml:space="preserve"> </w:t>
      </w:r>
      <w:r>
        <w:rPr>
          <w:sz w:val="23"/>
        </w:rPr>
        <w:t>a</w:t>
      </w:r>
      <w:r>
        <w:rPr>
          <w:spacing w:val="-9"/>
          <w:sz w:val="23"/>
        </w:rPr>
        <w:t xml:space="preserve"> </w:t>
      </w:r>
      <w:r>
        <w:rPr>
          <w:sz w:val="23"/>
        </w:rPr>
        <w:t>vertical</w:t>
      </w:r>
      <w:r>
        <w:rPr>
          <w:spacing w:val="-9"/>
          <w:sz w:val="23"/>
        </w:rPr>
        <w:t xml:space="preserve"> </w:t>
      </w:r>
      <w:r>
        <w:rPr>
          <w:sz w:val="23"/>
        </w:rPr>
        <w:t>surface,</w:t>
      </w:r>
      <w:r>
        <w:rPr>
          <w:spacing w:val="-12"/>
          <w:sz w:val="23"/>
        </w:rPr>
        <w:t xml:space="preserve"> </w:t>
      </w:r>
      <w:r>
        <w:rPr>
          <w:sz w:val="23"/>
        </w:rPr>
        <w:t>identify</w:t>
      </w:r>
      <w:r>
        <w:rPr>
          <w:spacing w:val="-12"/>
          <w:sz w:val="23"/>
        </w:rPr>
        <w:t xml:space="preserve"> </w:t>
      </w:r>
      <w:r>
        <w:rPr>
          <w:sz w:val="23"/>
        </w:rPr>
        <w:t>the</w:t>
      </w:r>
      <w:r>
        <w:rPr>
          <w:spacing w:val="-9"/>
          <w:sz w:val="23"/>
        </w:rPr>
        <w:t xml:space="preserve"> </w:t>
      </w:r>
      <w:r>
        <w:rPr>
          <w:sz w:val="23"/>
        </w:rPr>
        <w:t>surface</w:t>
      </w:r>
      <w:r>
        <w:rPr>
          <w:spacing w:val="-9"/>
          <w:sz w:val="23"/>
        </w:rPr>
        <w:t xml:space="preserve"> </w:t>
      </w:r>
      <w:r>
        <w:rPr>
          <w:sz w:val="23"/>
        </w:rPr>
        <w:t>(roof</w:t>
      </w:r>
      <w:r>
        <w:rPr>
          <w:spacing w:val="-12"/>
          <w:sz w:val="23"/>
        </w:rPr>
        <w:t xml:space="preserve"> </w:t>
      </w:r>
      <w:r>
        <w:rPr>
          <w:sz w:val="23"/>
        </w:rPr>
        <w:t>vent,</w:t>
      </w:r>
      <w:r>
        <w:rPr>
          <w:spacing w:val="-10"/>
          <w:sz w:val="23"/>
        </w:rPr>
        <w:t xml:space="preserve"> </w:t>
      </w:r>
      <w:r>
        <w:rPr>
          <w:sz w:val="23"/>
        </w:rPr>
        <w:t>masonry</w:t>
      </w:r>
      <w:r>
        <w:rPr>
          <w:spacing w:val="-14"/>
          <w:sz w:val="23"/>
        </w:rPr>
        <w:t xml:space="preserve"> </w:t>
      </w:r>
      <w:r>
        <w:rPr>
          <w:sz w:val="23"/>
        </w:rPr>
        <w:t>parapet, etc.) and give its height from roof</w:t>
      </w:r>
      <w:r>
        <w:rPr>
          <w:spacing w:val="-40"/>
          <w:sz w:val="23"/>
        </w:rPr>
        <w:t xml:space="preserve"> </w:t>
      </w:r>
      <w:r>
        <w:rPr>
          <w:sz w:val="23"/>
        </w:rPr>
        <w:t>level.</w:t>
      </w:r>
    </w:p>
    <w:p w14:paraId="07756A4C" w14:textId="77777777" w:rsidR="00BD63E6" w:rsidRDefault="00BD63E6">
      <w:pPr>
        <w:pStyle w:val="BodyText"/>
        <w:spacing w:before="10"/>
        <w:rPr>
          <w:sz w:val="22"/>
        </w:rPr>
      </w:pPr>
    </w:p>
    <w:p w14:paraId="3E7B8DFF" w14:textId="77777777" w:rsidR="00BD63E6" w:rsidRDefault="00D94B7A" w:rsidP="00DB35BD">
      <w:pPr>
        <w:pStyle w:val="ListParagraph"/>
        <w:numPr>
          <w:ilvl w:val="0"/>
          <w:numId w:val="134"/>
        </w:numPr>
        <w:tabs>
          <w:tab w:val="left" w:pos="840"/>
        </w:tabs>
        <w:ind w:left="810" w:right="111"/>
        <w:jc w:val="both"/>
        <w:rPr>
          <w:sz w:val="23"/>
        </w:rPr>
      </w:pPr>
      <w:r>
        <w:rPr>
          <w:sz w:val="23"/>
        </w:rPr>
        <w:t>For</w:t>
      </w:r>
      <w:r>
        <w:rPr>
          <w:spacing w:val="-10"/>
          <w:sz w:val="23"/>
        </w:rPr>
        <w:t xml:space="preserve"> </w:t>
      </w:r>
      <w:r>
        <w:rPr>
          <w:sz w:val="23"/>
        </w:rPr>
        <w:t>a</w:t>
      </w:r>
      <w:r>
        <w:rPr>
          <w:spacing w:val="-6"/>
          <w:sz w:val="23"/>
        </w:rPr>
        <w:t xml:space="preserve"> </w:t>
      </w:r>
      <w:r>
        <w:rPr>
          <w:sz w:val="23"/>
        </w:rPr>
        <w:t>visual</w:t>
      </w:r>
      <w:r>
        <w:rPr>
          <w:spacing w:val="-9"/>
          <w:sz w:val="23"/>
        </w:rPr>
        <w:t xml:space="preserve"> </w:t>
      </w:r>
      <w:r>
        <w:rPr>
          <w:sz w:val="23"/>
        </w:rPr>
        <w:t>survey,</w:t>
      </w:r>
      <w:r>
        <w:rPr>
          <w:spacing w:val="-10"/>
          <w:sz w:val="23"/>
        </w:rPr>
        <w:t xml:space="preserve"> </w:t>
      </w:r>
      <w:r>
        <w:rPr>
          <w:sz w:val="23"/>
        </w:rPr>
        <w:t>show</w:t>
      </w:r>
      <w:r>
        <w:rPr>
          <w:spacing w:val="-8"/>
          <w:sz w:val="23"/>
        </w:rPr>
        <w:t xml:space="preserve"> </w:t>
      </w:r>
      <w:r>
        <w:rPr>
          <w:sz w:val="23"/>
        </w:rPr>
        <w:t>and</w:t>
      </w:r>
      <w:r>
        <w:rPr>
          <w:spacing w:val="-10"/>
          <w:sz w:val="23"/>
        </w:rPr>
        <w:t xml:space="preserve"> </w:t>
      </w:r>
      <w:r>
        <w:rPr>
          <w:sz w:val="23"/>
        </w:rPr>
        <w:t>explain</w:t>
      </w:r>
      <w:r>
        <w:rPr>
          <w:spacing w:val="-12"/>
          <w:sz w:val="23"/>
        </w:rPr>
        <w:t xml:space="preserve"> </w:t>
      </w:r>
      <w:r>
        <w:rPr>
          <w:sz w:val="23"/>
        </w:rPr>
        <w:t>all</w:t>
      </w:r>
      <w:r>
        <w:rPr>
          <w:spacing w:val="-9"/>
          <w:sz w:val="23"/>
        </w:rPr>
        <w:t xml:space="preserve"> </w:t>
      </w:r>
      <w:r>
        <w:rPr>
          <w:sz w:val="23"/>
        </w:rPr>
        <w:t>roofing</w:t>
      </w:r>
      <w:r>
        <w:rPr>
          <w:spacing w:val="-12"/>
          <w:sz w:val="23"/>
        </w:rPr>
        <w:t xml:space="preserve"> </w:t>
      </w:r>
      <w:r>
        <w:rPr>
          <w:sz w:val="23"/>
        </w:rPr>
        <w:t>defects</w:t>
      </w:r>
      <w:r>
        <w:rPr>
          <w:spacing w:val="-10"/>
          <w:sz w:val="23"/>
        </w:rPr>
        <w:t xml:space="preserve"> </w:t>
      </w:r>
      <w:r>
        <w:rPr>
          <w:sz w:val="23"/>
        </w:rPr>
        <w:t>and</w:t>
      </w:r>
      <w:r>
        <w:rPr>
          <w:spacing w:val="-12"/>
          <w:sz w:val="23"/>
        </w:rPr>
        <w:t xml:space="preserve"> </w:t>
      </w:r>
      <w:r>
        <w:rPr>
          <w:sz w:val="23"/>
        </w:rPr>
        <w:t>anomalies.</w:t>
      </w:r>
      <w:r>
        <w:rPr>
          <w:spacing w:val="-10"/>
          <w:sz w:val="23"/>
        </w:rPr>
        <w:t xml:space="preserve"> </w:t>
      </w:r>
      <w:r>
        <w:rPr>
          <w:sz w:val="23"/>
        </w:rPr>
        <w:t>Show</w:t>
      </w:r>
      <w:r>
        <w:rPr>
          <w:spacing w:val="-10"/>
          <w:sz w:val="23"/>
        </w:rPr>
        <w:t xml:space="preserve"> </w:t>
      </w:r>
      <w:r>
        <w:rPr>
          <w:sz w:val="23"/>
        </w:rPr>
        <w:t>interior</w:t>
      </w:r>
      <w:r>
        <w:rPr>
          <w:spacing w:val="-10"/>
          <w:sz w:val="23"/>
        </w:rPr>
        <w:t xml:space="preserve"> </w:t>
      </w:r>
      <w:r>
        <w:rPr>
          <w:sz w:val="23"/>
        </w:rPr>
        <w:t>damage (to the roof system) by dotted</w:t>
      </w:r>
      <w:r>
        <w:rPr>
          <w:spacing w:val="-26"/>
          <w:sz w:val="23"/>
        </w:rPr>
        <w:t xml:space="preserve"> </w:t>
      </w:r>
      <w:r>
        <w:rPr>
          <w:sz w:val="23"/>
        </w:rPr>
        <w:t>line.</w:t>
      </w:r>
    </w:p>
    <w:p w14:paraId="250345CE" w14:textId="77777777" w:rsidR="00BD63E6" w:rsidRDefault="00BD63E6">
      <w:pPr>
        <w:pStyle w:val="BodyText"/>
      </w:pPr>
    </w:p>
    <w:p w14:paraId="420A284B" w14:textId="769BCC18" w:rsidR="00BD63E6" w:rsidRDefault="00D94B7A" w:rsidP="00DB35BD">
      <w:pPr>
        <w:pStyle w:val="ListParagraph"/>
        <w:numPr>
          <w:ilvl w:val="0"/>
          <w:numId w:val="134"/>
        </w:numPr>
        <w:tabs>
          <w:tab w:val="left" w:pos="840"/>
        </w:tabs>
        <w:spacing w:before="90"/>
        <w:ind w:left="810" w:right="110"/>
        <w:jc w:val="both"/>
      </w:pPr>
      <w:r w:rsidRPr="007128DE">
        <w:rPr>
          <w:sz w:val="23"/>
        </w:rPr>
        <w:t>For an infrared survey, accurately delineate moisture anomalies with contour lines; for a nuclear</w:t>
      </w:r>
      <w:r w:rsidRPr="007128DE">
        <w:rPr>
          <w:spacing w:val="-5"/>
          <w:sz w:val="23"/>
        </w:rPr>
        <w:t xml:space="preserve"> </w:t>
      </w:r>
      <w:r w:rsidRPr="007128DE">
        <w:rPr>
          <w:sz w:val="23"/>
        </w:rPr>
        <w:t>survey,</w:t>
      </w:r>
      <w:r w:rsidRPr="007128DE">
        <w:rPr>
          <w:spacing w:val="-5"/>
          <w:sz w:val="23"/>
        </w:rPr>
        <w:t xml:space="preserve"> </w:t>
      </w:r>
      <w:r w:rsidRPr="007128DE">
        <w:rPr>
          <w:sz w:val="23"/>
        </w:rPr>
        <w:t>show</w:t>
      </w:r>
      <w:r w:rsidRPr="007128DE">
        <w:rPr>
          <w:spacing w:val="-6"/>
          <w:sz w:val="23"/>
        </w:rPr>
        <w:t xml:space="preserve"> </w:t>
      </w:r>
      <w:r w:rsidRPr="007128DE">
        <w:rPr>
          <w:sz w:val="23"/>
        </w:rPr>
        <w:t>all</w:t>
      </w:r>
      <w:r w:rsidRPr="007128DE">
        <w:rPr>
          <w:spacing w:val="-4"/>
          <w:sz w:val="23"/>
        </w:rPr>
        <w:t xml:space="preserve"> </w:t>
      </w:r>
      <w:r w:rsidRPr="007128DE">
        <w:rPr>
          <w:sz w:val="23"/>
        </w:rPr>
        <w:t>grid</w:t>
      </w:r>
      <w:r w:rsidRPr="007128DE">
        <w:rPr>
          <w:spacing w:val="-5"/>
          <w:sz w:val="23"/>
        </w:rPr>
        <w:t xml:space="preserve"> </w:t>
      </w:r>
      <w:r w:rsidRPr="007128DE">
        <w:rPr>
          <w:sz w:val="23"/>
        </w:rPr>
        <w:t>point</w:t>
      </w:r>
      <w:r w:rsidRPr="007128DE">
        <w:rPr>
          <w:spacing w:val="-6"/>
          <w:sz w:val="23"/>
        </w:rPr>
        <w:t xml:space="preserve"> </w:t>
      </w:r>
      <w:r w:rsidRPr="007128DE">
        <w:rPr>
          <w:sz w:val="23"/>
        </w:rPr>
        <w:t>readings</w:t>
      </w:r>
      <w:r w:rsidRPr="007128DE">
        <w:rPr>
          <w:spacing w:val="-6"/>
          <w:sz w:val="23"/>
        </w:rPr>
        <w:t xml:space="preserve"> </w:t>
      </w:r>
      <w:r w:rsidRPr="007128DE">
        <w:rPr>
          <w:sz w:val="23"/>
        </w:rPr>
        <w:t>and</w:t>
      </w:r>
      <w:r w:rsidRPr="007128DE">
        <w:rPr>
          <w:spacing w:val="-5"/>
          <w:sz w:val="23"/>
        </w:rPr>
        <w:t xml:space="preserve"> </w:t>
      </w:r>
      <w:r w:rsidRPr="007128DE">
        <w:rPr>
          <w:sz w:val="23"/>
        </w:rPr>
        <w:t>define</w:t>
      </w:r>
      <w:r w:rsidRPr="007128DE">
        <w:rPr>
          <w:spacing w:val="-4"/>
          <w:sz w:val="23"/>
        </w:rPr>
        <w:t xml:space="preserve"> </w:t>
      </w:r>
      <w:r w:rsidRPr="007128DE">
        <w:rPr>
          <w:sz w:val="23"/>
        </w:rPr>
        <w:t>areas</w:t>
      </w:r>
      <w:r w:rsidRPr="007128DE">
        <w:rPr>
          <w:spacing w:val="-6"/>
          <w:sz w:val="23"/>
        </w:rPr>
        <w:t xml:space="preserve"> </w:t>
      </w:r>
      <w:r w:rsidRPr="007128DE">
        <w:rPr>
          <w:sz w:val="23"/>
        </w:rPr>
        <w:t>having</w:t>
      </w:r>
      <w:r w:rsidRPr="007128DE">
        <w:rPr>
          <w:spacing w:val="-7"/>
          <w:sz w:val="23"/>
        </w:rPr>
        <w:t xml:space="preserve"> </w:t>
      </w:r>
      <w:r w:rsidRPr="007128DE">
        <w:rPr>
          <w:sz w:val="23"/>
        </w:rPr>
        <w:t>unacceptable</w:t>
      </w:r>
      <w:r w:rsidRPr="007128DE">
        <w:rPr>
          <w:spacing w:val="-4"/>
          <w:sz w:val="23"/>
        </w:rPr>
        <w:t xml:space="preserve"> </w:t>
      </w:r>
      <w:r w:rsidRPr="007128DE">
        <w:rPr>
          <w:sz w:val="23"/>
        </w:rPr>
        <w:t>moisture</w:t>
      </w:r>
      <w:r w:rsidRPr="007128DE">
        <w:rPr>
          <w:spacing w:val="-6"/>
          <w:sz w:val="23"/>
        </w:rPr>
        <w:t xml:space="preserve"> </w:t>
      </w:r>
      <w:r w:rsidRPr="007128DE">
        <w:rPr>
          <w:sz w:val="23"/>
        </w:rPr>
        <w:t>by contour lines. Show where core samples were taken. Correlate nuclear grid</w:t>
      </w:r>
      <w:r w:rsidRPr="007128DE">
        <w:rPr>
          <w:spacing w:val="7"/>
          <w:sz w:val="23"/>
        </w:rPr>
        <w:t xml:space="preserve"> </w:t>
      </w:r>
      <w:r w:rsidRPr="007128DE">
        <w:rPr>
          <w:sz w:val="23"/>
        </w:rPr>
        <w:t>point</w:t>
      </w:r>
      <w:r w:rsidR="007128DE">
        <w:rPr>
          <w:sz w:val="23"/>
        </w:rPr>
        <w:t xml:space="preserve"> </w:t>
      </w:r>
      <w:r>
        <w:t>readings and infrared contour changes to percent of moisture. Dimension areas recommended for removal and locate them with respect to fixed identifiable features (such as parapets).</w:t>
      </w:r>
    </w:p>
    <w:p w14:paraId="1AB8A468" w14:textId="77777777" w:rsidR="00BD63E6" w:rsidRDefault="00BD63E6">
      <w:pPr>
        <w:pStyle w:val="BodyText"/>
      </w:pPr>
    </w:p>
    <w:p w14:paraId="3887F77C" w14:textId="77777777" w:rsidR="00BD63E6" w:rsidRDefault="00D94B7A" w:rsidP="00DB35BD">
      <w:pPr>
        <w:pStyle w:val="ListParagraph"/>
        <w:numPr>
          <w:ilvl w:val="0"/>
          <w:numId w:val="134"/>
        </w:numPr>
        <w:tabs>
          <w:tab w:val="left" w:pos="920"/>
        </w:tabs>
        <w:spacing w:before="1"/>
        <w:ind w:left="810" w:right="110" w:hanging="630"/>
        <w:jc w:val="both"/>
        <w:rPr>
          <w:sz w:val="23"/>
        </w:rPr>
      </w:pPr>
      <w:r>
        <w:rPr>
          <w:sz w:val="23"/>
        </w:rPr>
        <w:lastRenderedPageBreak/>
        <w:t>Provide at least one detail section (3/4” = 1’0” minimum) showing roof construction where core samples were taken; more if there are differences in construction from core to core. Identify surfacing material, membrane product, insulation type and thickness, vapor barrier if used, and deck</w:t>
      </w:r>
      <w:r>
        <w:rPr>
          <w:spacing w:val="-19"/>
          <w:sz w:val="23"/>
        </w:rPr>
        <w:t xml:space="preserve"> </w:t>
      </w:r>
      <w:r>
        <w:rPr>
          <w:sz w:val="23"/>
        </w:rPr>
        <w:t>construction.</w:t>
      </w:r>
    </w:p>
    <w:p w14:paraId="532E1162" w14:textId="77777777" w:rsidR="00BD63E6" w:rsidRDefault="00BD63E6">
      <w:pPr>
        <w:pStyle w:val="BodyText"/>
        <w:spacing w:before="11"/>
      </w:pPr>
    </w:p>
    <w:p w14:paraId="295DC56E" w14:textId="77777777" w:rsidR="00BD63E6" w:rsidRDefault="00D94B7A">
      <w:pPr>
        <w:pStyle w:val="Heading5"/>
        <w:ind w:left="3870" w:right="3783"/>
        <w:jc w:val="center"/>
      </w:pPr>
      <w:bookmarkStart w:id="509" w:name="ROOFING_FORMS"/>
      <w:bookmarkEnd w:id="509"/>
      <w:r>
        <w:rPr>
          <w:u w:val="thick"/>
        </w:rPr>
        <w:t>ROOFING FORMS</w:t>
      </w:r>
    </w:p>
    <w:p w14:paraId="0D6BC4DC" w14:textId="77777777" w:rsidR="00BD63E6" w:rsidRDefault="00BD63E6">
      <w:pPr>
        <w:pStyle w:val="BodyText"/>
        <w:spacing w:before="2"/>
        <w:rPr>
          <w:b/>
          <w:sz w:val="14"/>
        </w:rPr>
      </w:pPr>
    </w:p>
    <w:p w14:paraId="7A6BF2BA" w14:textId="77777777" w:rsidR="00BD63E6" w:rsidRDefault="00D94B7A">
      <w:pPr>
        <w:pStyle w:val="BodyText"/>
        <w:spacing w:before="90"/>
        <w:ind w:left="200" w:right="1188"/>
      </w:pPr>
      <w:r>
        <w:t>Standard DGS forms and formats are available for download from the DGS Forms Center (</w:t>
      </w:r>
      <w:hyperlink r:id="rId634">
        <w:r>
          <w:rPr>
            <w:color w:val="0000FF"/>
            <w:u w:val="single" w:color="0000FF"/>
          </w:rPr>
          <w:t>http://dgs.state.va.us/Forms/tabid/119/Default.aspx</w:t>
        </w:r>
      </w:hyperlink>
      <w:r>
        <w:t>).</w:t>
      </w:r>
    </w:p>
    <w:p w14:paraId="1A4BBC5D" w14:textId="77777777" w:rsidR="00BD63E6" w:rsidRDefault="00BD63E6">
      <w:pPr>
        <w:pStyle w:val="BodyText"/>
        <w:spacing w:before="11"/>
        <w:rPr>
          <w:sz w:val="14"/>
        </w:rPr>
      </w:pPr>
    </w:p>
    <w:p w14:paraId="6685F9C0" w14:textId="77777777" w:rsidR="00BD63E6" w:rsidRDefault="00D94B7A">
      <w:pPr>
        <w:pStyle w:val="BodyText"/>
        <w:spacing w:before="90"/>
        <w:ind w:left="200"/>
      </w:pPr>
      <w:r>
        <w:t>The following roofing forms are available for download from the Forms Center:</w:t>
      </w:r>
    </w:p>
    <w:p w14:paraId="3CCB1CE8" w14:textId="77777777" w:rsidR="00BD63E6" w:rsidRDefault="00BD63E6">
      <w:pPr>
        <w:pStyle w:val="BodyText"/>
        <w:spacing w:before="5" w:after="1"/>
        <w:rPr>
          <w:sz w:val="24"/>
        </w:rPr>
      </w:pPr>
    </w:p>
    <w:tbl>
      <w:tblPr>
        <w:tblW w:w="0" w:type="auto"/>
        <w:tblInd w:w="10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44"/>
        <w:gridCol w:w="5022"/>
        <w:gridCol w:w="2464"/>
      </w:tblGrid>
      <w:tr w:rsidR="00BD63E6" w14:paraId="083F7143" w14:textId="77777777">
        <w:trPr>
          <w:trHeight w:hRule="exact" w:val="521"/>
        </w:trPr>
        <w:tc>
          <w:tcPr>
            <w:tcW w:w="1544" w:type="dxa"/>
          </w:tcPr>
          <w:p w14:paraId="5720C82C" w14:textId="77777777" w:rsidR="00BD63E6" w:rsidRDefault="00D94B7A">
            <w:pPr>
              <w:pStyle w:val="TableParagraph"/>
              <w:spacing w:line="254" w:lineRule="exact"/>
              <w:ind w:left="200"/>
              <w:rPr>
                <w:b/>
                <w:sz w:val="23"/>
              </w:rPr>
            </w:pPr>
            <w:r>
              <w:rPr>
                <w:b/>
                <w:sz w:val="23"/>
              </w:rPr>
              <w:t>Form</w:t>
            </w:r>
          </w:p>
          <w:p w14:paraId="1FAC1C4C" w14:textId="77777777" w:rsidR="00BD63E6" w:rsidRDefault="00D94B7A">
            <w:pPr>
              <w:pStyle w:val="TableParagraph"/>
              <w:spacing w:line="263" w:lineRule="exact"/>
              <w:ind w:left="200"/>
              <w:rPr>
                <w:b/>
                <w:sz w:val="23"/>
              </w:rPr>
            </w:pPr>
            <w:r>
              <w:rPr>
                <w:b/>
                <w:sz w:val="23"/>
              </w:rPr>
              <w:t>#</w:t>
            </w:r>
          </w:p>
        </w:tc>
        <w:tc>
          <w:tcPr>
            <w:tcW w:w="5022" w:type="dxa"/>
          </w:tcPr>
          <w:p w14:paraId="28C6610F" w14:textId="77777777" w:rsidR="00BD63E6" w:rsidRDefault="00BD63E6">
            <w:pPr>
              <w:pStyle w:val="TableParagraph"/>
              <w:spacing w:before="1" w:line="240" w:lineRule="auto"/>
            </w:pPr>
          </w:p>
          <w:p w14:paraId="5D8640EF" w14:textId="77777777" w:rsidR="00BD63E6" w:rsidRDefault="00D94B7A">
            <w:pPr>
              <w:pStyle w:val="TableParagraph"/>
              <w:spacing w:line="240" w:lineRule="auto"/>
              <w:ind w:left="155"/>
              <w:rPr>
                <w:b/>
                <w:sz w:val="23"/>
              </w:rPr>
            </w:pPr>
            <w:r>
              <w:rPr>
                <w:b/>
                <w:sz w:val="23"/>
              </w:rPr>
              <w:t>Description</w:t>
            </w:r>
          </w:p>
        </w:tc>
        <w:tc>
          <w:tcPr>
            <w:tcW w:w="2464" w:type="dxa"/>
          </w:tcPr>
          <w:p w14:paraId="0275EB6B" w14:textId="77777777" w:rsidR="00BD63E6" w:rsidRDefault="00BD63E6">
            <w:pPr>
              <w:pStyle w:val="TableParagraph"/>
              <w:spacing w:before="1" w:line="240" w:lineRule="auto"/>
            </w:pPr>
          </w:p>
          <w:p w14:paraId="00D50C24" w14:textId="77777777" w:rsidR="00BD63E6" w:rsidRDefault="00D94B7A">
            <w:pPr>
              <w:pStyle w:val="TableParagraph"/>
              <w:spacing w:line="240" w:lineRule="auto"/>
              <w:ind w:left="1336"/>
              <w:rPr>
                <w:b/>
                <w:sz w:val="23"/>
              </w:rPr>
            </w:pPr>
            <w:r>
              <w:rPr>
                <w:b/>
                <w:sz w:val="23"/>
              </w:rPr>
              <w:t>File Type</w:t>
            </w:r>
          </w:p>
        </w:tc>
      </w:tr>
      <w:tr w:rsidR="00BD63E6" w14:paraId="5D1DE60C" w14:textId="77777777">
        <w:trPr>
          <w:trHeight w:hRule="exact" w:val="263"/>
        </w:trPr>
        <w:tc>
          <w:tcPr>
            <w:tcW w:w="1544" w:type="dxa"/>
          </w:tcPr>
          <w:p w14:paraId="04E8D9F3" w14:textId="77777777" w:rsidR="00BD63E6" w:rsidRDefault="00D94B7A">
            <w:pPr>
              <w:pStyle w:val="TableParagraph"/>
              <w:spacing w:line="257" w:lineRule="exact"/>
              <w:ind w:left="179" w:right="135"/>
              <w:jc w:val="center"/>
              <w:rPr>
                <w:sz w:val="23"/>
              </w:rPr>
            </w:pPr>
            <w:r>
              <w:rPr>
                <w:sz w:val="23"/>
              </w:rPr>
              <w:t>DGS-30-328</w:t>
            </w:r>
          </w:p>
        </w:tc>
        <w:tc>
          <w:tcPr>
            <w:tcW w:w="5022" w:type="dxa"/>
          </w:tcPr>
          <w:p w14:paraId="73FDF1FB" w14:textId="77777777" w:rsidR="00BD63E6" w:rsidRDefault="00D94B7A">
            <w:pPr>
              <w:pStyle w:val="TableParagraph"/>
              <w:spacing w:line="257" w:lineRule="exact"/>
              <w:ind w:left="155"/>
              <w:rPr>
                <w:sz w:val="23"/>
              </w:rPr>
            </w:pPr>
            <w:r>
              <w:rPr>
                <w:sz w:val="23"/>
              </w:rPr>
              <w:t>Roofing – Installation History</w:t>
            </w:r>
          </w:p>
        </w:tc>
        <w:tc>
          <w:tcPr>
            <w:tcW w:w="2464" w:type="dxa"/>
          </w:tcPr>
          <w:p w14:paraId="7039311C" w14:textId="77777777" w:rsidR="00BD63E6" w:rsidRDefault="00D94B7A">
            <w:pPr>
              <w:pStyle w:val="TableParagraph"/>
              <w:spacing w:line="257" w:lineRule="exact"/>
              <w:ind w:left="1336"/>
              <w:rPr>
                <w:sz w:val="23"/>
              </w:rPr>
            </w:pPr>
            <w:r>
              <w:rPr>
                <w:sz w:val="23"/>
              </w:rPr>
              <w:t>Word</w:t>
            </w:r>
          </w:p>
        </w:tc>
      </w:tr>
      <w:tr w:rsidR="00BD63E6" w14:paraId="1681618F" w14:textId="77777777">
        <w:trPr>
          <w:trHeight w:hRule="exact" w:val="265"/>
        </w:trPr>
        <w:tc>
          <w:tcPr>
            <w:tcW w:w="1544" w:type="dxa"/>
          </w:tcPr>
          <w:p w14:paraId="5F0F4355" w14:textId="77777777" w:rsidR="00BD63E6" w:rsidRDefault="00D94B7A">
            <w:pPr>
              <w:pStyle w:val="TableParagraph"/>
              <w:spacing w:line="261" w:lineRule="exact"/>
              <w:ind w:left="179" w:right="135"/>
              <w:jc w:val="center"/>
              <w:rPr>
                <w:sz w:val="23"/>
              </w:rPr>
            </w:pPr>
            <w:r>
              <w:rPr>
                <w:sz w:val="23"/>
              </w:rPr>
              <w:t>DGS-30-332</w:t>
            </w:r>
          </w:p>
        </w:tc>
        <w:tc>
          <w:tcPr>
            <w:tcW w:w="5022" w:type="dxa"/>
          </w:tcPr>
          <w:p w14:paraId="67970013" w14:textId="77777777" w:rsidR="00BD63E6" w:rsidRDefault="00D94B7A">
            <w:pPr>
              <w:pStyle w:val="TableParagraph"/>
              <w:spacing w:line="261" w:lineRule="exact"/>
              <w:ind w:left="155"/>
              <w:rPr>
                <w:sz w:val="23"/>
              </w:rPr>
            </w:pPr>
            <w:r>
              <w:rPr>
                <w:sz w:val="23"/>
              </w:rPr>
              <w:t>Roofing – Built-up Roofing Data</w:t>
            </w:r>
          </w:p>
        </w:tc>
        <w:tc>
          <w:tcPr>
            <w:tcW w:w="2464" w:type="dxa"/>
          </w:tcPr>
          <w:p w14:paraId="26EABDD5" w14:textId="77777777" w:rsidR="00BD63E6" w:rsidRDefault="00D94B7A">
            <w:pPr>
              <w:pStyle w:val="TableParagraph"/>
              <w:spacing w:line="261" w:lineRule="exact"/>
              <w:ind w:left="1336"/>
              <w:rPr>
                <w:sz w:val="23"/>
              </w:rPr>
            </w:pPr>
            <w:r>
              <w:rPr>
                <w:sz w:val="23"/>
              </w:rPr>
              <w:t>Word</w:t>
            </w:r>
          </w:p>
        </w:tc>
      </w:tr>
      <w:tr w:rsidR="00BD63E6" w14:paraId="5629A50E" w14:textId="77777777">
        <w:trPr>
          <w:trHeight w:hRule="exact" w:val="264"/>
        </w:trPr>
        <w:tc>
          <w:tcPr>
            <w:tcW w:w="1544" w:type="dxa"/>
          </w:tcPr>
          <w:p w14:paraId="7C8861DE" w14:textId="77777777" w:rsidR="00BD63E6" w:rsidRDefault="00D94B7A">
            <w:pPr>
              <w:pStyle w:val="TableParagraph"/>
              <w:spacing w:line="259" w:lineRule="exact"/>
              <w:ind w:left="179" w:right="135"/>
              <w:jc w:val="center"/>
              <w:rPr>
                <w:sz w:val="23"/>
              </w:rPr>
            </w:pPr>
            <w:r>
              <w:rPr>
                <w:sz w:val="23"/>
              </w:rPr>
              <w:t>DGS-30-336</w:t>
            </w:r>
          </w:p>
        </w:tc>
        <w:tc>
          <w:tcPr>
            <w:tcW w:w="5022" w:type="dxa"/>
          </w:tcPr>
          <w:p w14:paraId="171F8753" w14:textId="77777777" w:rsidR="00BD63E6" w:rsidRDefault="00D94B7A">
            <w:pPr>
              <w:pStyle w:val="TableParagraph"/>
              <w:spacing w:line="259" w:lineRule="exact"/>
              <w:ind w:left="155"/>
              <w:rPr>
                <w:sz w:val="23"/>
              </w:rPr>
            </w:pPr>
            <w:r>
              <w:rPr>
                <w:sz w:val="23"/>
              </w:rPr>
              <w:t>Roofing – Metal Roofing Data</w:t>
            </w:r>
          </w:p>
        </w:tc>
        <w:tc>
          <w:tcPr>
            <w:tcW w:w="2464" w:type="dxa"/>
          </w:tcPr>
          <w:p w14:paraId="2F97306D" w14:textId="77777777" w:rsidR="00BD63E6" w:rsidRDefault="00D94B7A">
            <w:pPr>
              <w:pStyle w:val="TableParagraph"/>
              <w:spacing w:line="259" w:lineRule="exact"/>
              <w:ind w:left="1336"/>
              <w:rPr>
                <w:sz w:val="23"/>
              </w:rPr>
            </w:pPr>
            <w:r>
              <w:rPr>
                <w:sz w:val="23"/>
              </w:rPr>
              <w:t>Word</w:t>
            </w:r>
          </w:p>
        </w:tc>
      </w:tr>
      <w:tr w:rsidR="00BD63E6" w14:paraId="4E94A1CF" w14:textId="77777777">
        <w:trPr>
          <w:trHeight w:hRule="exact" w:val="264"/>
        </w:trPr>
        <w:tc>
          <w:tcPr>
            <w:tcW w:w="1544" w:type="dxa"/>
          </w:tcPr>
          <w:p w14:paraId="16ADF3AA" w14:textId="77777777" w:rsidR="00BD63E6" w:rsidRDefault="00D94B7A">
            <w:pPr>
              <w:pStyle w:val="TableParagraph"/>
              <w:spacing w:line="259" w:lineRule="exact"/>
              <w:ind w:left="179" w:right="135"/>
              <w:jc w:val="center"/>
              <w:rPr>
                <w:sz w:val="23"/>
              </w:rPr>
            </w:pPr>
            <w:r>
              <w:rPr>
                <w:sz w:val="23"/>
              </w:rPr>
              <w:t>DGS-30-340</w:t>
            </w:r>
          </w:p>
        </w:tc>
        <w:tc>
          <w:tcPr>
            <w:tcW w:w="5022" w:type="dxa"/>
          </w:tcPr>
          <w:p w14:paraId="2A69719D" w14:textId="77777777" w:rsidR="00BD63E6" w:rsidRDefault="00D94B7A">
            <w:pPr>
              <w:pStyle w:val="TableParagraph"/>
              <w:spacing w:line="259" w:lineRule="exact"/>
              <w:ind w:left="155"/>
              <w:rPr>
                <w:sz w:val="23"/>
              </w:rPr>
            </w:pPr>
            <w:r>
              <w:rPr>
                <w:sz w:val="23"/>
              </w:rPr>
              <w:t>Roofing – Shingle Roofing Data</w:t>
            </w:r>
          </w:p>
        </w:tc>
        <w:tc>
          <w:tcPr>
            <w:tcW w:w="2464" w:type="dxa"/>
          </w:tcPr>
          <w:p w14:paraId="2A3857FF" w14:textId="77777777" w:rsidR="00BD63E6" w:rsidRDefault="00D94B7A">
            <w:pPr>
              <w:pStyle w:val="TableParagraph"/>
              <w:spacing w:line="259" w:lineRule="exact"/>
              <w:ind w:left="1336"/>
              <w:rPr>
                <w:sz w:val="23"/>
              </w:rPr>
            </w:pPr>
            <w:r>
              <w:rPr>
                <w:sz w:val="23"/>
              </w:rPr>
              <w:t>Word</w:t>
            </w:r>
          </w:p>
        </w:tc>
      </w:tr>
      <w:tr w:rsidR="00BD63E6" w14:paraId="5DE5DCB3" w14:textId="77777777">
        <w:trPr>
          <w:trHeight w:hRule="exact" w:val="264"/>
        </w:trPr>
        <w:tc>
          <w:tcPr>
            <w:tcW w:w="1544" w:type="dxa"/>
          </w:tcPr>
          <w:p w14:paraId="371069AD" w14:textId="77777777" w:rsidR="00BD63E6" w:rsidRDefault="00D94B7A">
            <w:pPr>
              <w:pStyle w:val="TableParagraph"/>
              <w:spacing w:line="259" w:lineRule="exact"/>
              <w:ind w:left="179" w:right="135"/>
              <w:jc w:val="center"/>
              <w:rPr>
                <w:sz w:val="23"/>
              </w:rPr>
            </w:pPr>
            <w:r>
              <w:rPr>
                <w:sz w:val="23"/>
              </w:rPr>
              <w:t>DGS-30-344</w:t>
            </w:r>
          </w:p>
        </w:tc>
        <w:tc>
          <w:tcPr>
            <w:tcW w:w="5022" w:type="dxa"/>
          </w:tcPr>
          <w:p w14:paraId="0BB2E5C5" w14:textId="77777777" w:rsidR="00BD63E6" w:rsidRDefault="00D94B7A">
            <w:pPr>
              <w:pStyle w:val="TableParagraph"/>
              <w:spacing w:line="259" w:lineRule="exact"/>
              <w:ind w:left="155"/>
              <w:rPr>
                <w:sz w:val="23"/>
              </w:rPr>
            </w:pPr>
            <w:r>
              <w:rPr>
                <w:sz w:val="23"/>
              </w:rPr>
              <w:t>Roofing – Single Ply Roofing Data</w:t>
            </w:r>
          </w:p>
        </w:tc>
        <w:tc>
          <w:tcPr>
            <w:tcW w:w="2464" w:type="dxa"/>
          </w:tcPr>
          <w:p w14:paraId="69257AD3" w14:textId="77777777" w:rsidR="00BD63E6" w:rsidRDefault="00D94B7A">
            <w:pPr>
              <w:pStyle w:val="TableParagraph"/>
              <w:spacing w:line="259" w:lineRule="exact"/>
              <w:ind w:left="1336"/>
              <w:rPr>
                <w:sz w:val="23"/>
              </w:rPr>
            </w:pPr>
            <w:r>
              <w:rPr>
                <w:sz w:val="23"/>
              </w:rPr>
              <w:t>Word</w:t>
            </w:r>
          </w:p>
        </w:tc>
      </w:tr>
      <w:tr w:rsidR="00BD63E6" w14:paraId="66D3C04E" w14:textId="77777777">
        <w:trPr>
          <w:trHeight w:hRule="exact" w:val="265"/>
        </w:trPr>
        <w:tc>
          <w:tcPr>
            <w:tcW w:w="1544" w:type="dxa"/>
          </w:tcPr>
          <w:p w14:paraId="56509605" w14:textId="77777777" w:rsidR="00BD63E6" w:rsidRDefault="00D94B7A">
            <w:pPr>
              <w:pStyle w:val="TableParagraph"/>
              <w:spacing w:line="259" w:lineRule="exact"/>
              <w:ind w:left="179" w:right="135"/>
              <w:jc w:val="center"/>
              <w:rPr>
                <w:sz w:val="23"/>
              </w:rPr>
            </w:pPr>
            <w:r>
              <w:rPr>
                <w:sz w:val="23"/>
              </w:rPr>
              <w:t>DGS-30-348</w:t>
            </w:r>
          </w:p>
        </w:tc>
        <w:tc>
          <w:tcPr>
            <w:tcW w:w="5022" w:type="dxa"/>
          </w:tcPr>
          <w:p w14:paraId="6C98133B" w14:textId="77777777" w:rsidR="00BD63E6" w:rsidRDefault="00D94B7A">
            <w:pPr>
              <w:pStyle w:val="TableParagraph"/>
              <w:spacing w:line="259" w:lineRule="exact"/>
              <w:ind w:left="155"/>
              <w:rPr>
                <w:sz w:val="23"/>
              </w:rPr>
            </w:pPr>
            <w:r>
              <w:rPr>
                <w:sz w:val="23"/>
              </w:rPr>
              <w:t>Roofing – Inspection Checklist</w:t>
            </w:r>
          </w:p>
        </w:tc>
        <w:tc>
          <w:tcPr>
            <w:tcW w:w="2464" w:type="dxa"/>
          </w:tcPr>
          <w:p w14:paraId="2126C156" w14:textId="77777777" w:rsidR="00BD63E6" w:rsidRDefault="00D94B7A">
            <w:pPr>
              <w:pStyle w:val="TableParagraph"/>
              <w:spacing w:line="259" w:lineRule="exact"/>
              <w:ind w:left="1336"/>
              <w:rPr>
                <w:sz w:val="23"/>
              </w:rPr>
            </w:pPr>
            <w:r>
              <w:rPr>
                <w:sz w:val="23"/>
              </w:rPr>
              <w:t>Word</w:t>
            </w:r>
          </w:p>
        </w:tc>
      </w:tr>
      <w:tr w:rsidR="00BD63E6" w14:paraId="2D0665E9" w14:textId="77777777">
        <w:trPr>
          <w:trHeight w:hRule="exact" w:val="265"/>
        </w:trPr>
        <w:tc>
          <w:tcPr>
            <w:tcW w:w="1544" w:type="dxa"/>
          </w:tcPr>
          <w:p w14:paraId="648555C9" w14:textId="77777777" w:rsidR="00BD63E6" w:rsidRDefault="00D94B7A">
            <w:pPr>
              <w:pStyle w:val="TableParagraph"/>
              <w:spacing w:line="261" w:lineRule="exact"/>
              <w:ind w:left="179" w:right="135"/>
              <w:jc w:val="center"/>
              <w:rPr>
                <w:sz w:val="23"/>
              </w:rPr>
            </w:pPr>
            <w:r>
              <w:rPr>
                <w:sz w:val="23"/>
              </w:rPr>
              <w:t>DGS-30-352</w:t>
            </w:r>
          </w:p>
        </w:tc>
        <w:tc>
          <w:tcPr>
            <w:tcW w:w="5022" w:type="dxa"/>
          </w:tcPr>
          <w:p w14:paraId="6A38FDF9" w14:textId="77777777" w:rsidR="00BD63E6" w:rsidRDefault="00D94B7A">
            <w:pPr>
              <w:pStyle w:val="TableParagraph"/>
              <w:spacing w:line="261" w:lineRule="exact"/>
              <w:ind w:left="155"/>
              <w:rPr>
                <w:sz w:val="23"/>
              </w:rPr>
            </w:pPr>
            <w:r>
              <w:rPr>
                <w:sz w:val="23"/>
              </w:rPr>
              <w:t>Roofing – Daily Inspection Log</w:t>
            </w:r>
          </w:p>
        </w:tc>
        <w:tc>
          <w:tcPr>
            <w:tcW w:w="2464" w:type="dxa"/>
          </w:tcPr>
          <w:p w14:paraId="27742043" w14:textId="77777777" w:rsidR="00BD63E6" w:rsidRDefault="00D94B7A">
            <w:pPr>
              <w:pStyle w:val="TableParagraph"/>
              <w:spacing w:line="261" w:lineRule="exact"/>
              <w:ind w:left="1336"/>
              <w:rPr>
                <w:sz w:val="23"/>
              </w:rPr>
            </w:pPr>
            <w:r>
              <w:rPr>
                <w:sz w:val="23"/>
              </w:rPr>
              <w:t>Word</w:t>
            </w:r>
          </w:p>
        </w:tc>
      </w:tr>
      <w:tr w:rsidR="00BD63E6" w14:paraId="78C0D92D" w14:textId="77777777">
        <w:trPr>
          <w:trHeight w:hRule="exact" w:val="260"/>
        </w:trPr>
        <w:tc>
          <w:tcPr>
            <w:tcW w:w="1544" w:type="dxa"/>
          </w:tcPr>
          <w:p w14:paraId="69805EA1" w14:textId="77777777" w:rsidR="00BD63E6" w:rsidRDefault="00D94B7A">
            <w:pPr>
              <w:pStyle w:val="TableParagraph"/>
              <w:spacing w:line="259" w:lineRule="exact"/>
              <w:ind w:left="179" w:right="135"/>
              <w:jc w:val="center"/>
              <w:rPr>
                <w:sz w:val="23"/>
              </w:rPr>
            </w:pPr>
            <w:r>
              <w:rPr>
                <w:sz w:val="23"/>
              </w:rPr>
              <w:t>DGS-30-356</w:t>
            </w:r>
          </w:p>
        </w:tc>
        <w:tc>
          <w:tcPr>
            <w:tcW w:w="5022" w:type="dxa"/>
          </w:tcPr>
          <w:p w14:paraId="7CBB2F29" w14:textId="77777777" w:rsidR="00BD63E6" w:rsidRDefault="00D94B7A">
            <w:pPr>
              <w:pStyle w:val="TableParagraph"/>
              <w:spacing w:line="259" w:lineRule="exact"/>
              <w:ind w:left="155"/>
              <w:rPr>
                <w:sz w:val="23"/>
              </w:rPr>
            </w:pPr>
            <w:r>
              <w:rPr>
                <w:sz w:val="23"/>
              </w:rPr>
              <w:t>Roofing Consultant/Inspector Resume</w:t>
            </w:r>
          </w:p>
        </w:tc>
        <w:tc>
          <w:tcPr>
            <w:tcW w:w="2464" w:type="dxa"/>
          </w:tcPr>
          <w:p w14:paraId="340D2E95" w14:textId="77777777" w:rsidR="00BD63E6" w:rsidRDefault="00D94B7A">
            <w:pPr>
              <w:pStyle w:val="TableParagraph"/>
              <w:spacing w:line="259" w:lineRule="exact"/>
              <w:ind w:left="1336"/>
              <w:rPr>
                <w:sz w:val="23"/>
              </w:rPr>
            </w:pPr>
            <w:r>
              <w:rPr>
                <w:sz w:val="23"/>
              </w:rPr>
              <w:t>Word</w:t>
            </w:r>
          </w:p>
        </w:tc>
      </w:tr>
    </w:tbl>
    <w:p w14:paraId="19588564" w14:textId="77777777" w:rsidR="00BD63E6" w:rsidRDefault="00BD63E6">
      <w:pPr>
        <w:pStyle w:val="BodyText"/>
        <w:rPr>
          <w:sz w:val="26"/>
        </w:rPr>
      </w:pPr>
    </w:p>
    <w:p w14:paraId="7402127C" w14:textId="77777777" w:rsidR="00BD63E6" w:rsidRDefault="00D94B7A">
      <w:pPr>
        <w:pStyle w:val="BodyText"/>
        <w:spacing w:before="223"/>
        <w:ind w:left="200" w:right="453"/>
      </w:pPr>
      <w:r>
        <w:t>To view/download the latest version of a form, visit the website listed above and enter the Form # (e.g., DGS-30-328) in the search box on the Forms Center.</w:t>
      </w:r>
    </w:p>
    <w:p w14:paraId="0E8C11FD" w14:textId="77777777" w:rsidR="00BD63E6" w:rsidRDefault="00BD63E6">
      <w:pPr>
        <w:pStyle w:val="BodyText"/>
        <w:spacing w:before="9"/>
        <w:rPr>
          <w:sz w:val="22"/>
        </w:rPr>
      </w:pPr>
    </w:p>
    <w:p w14:paraId="2E9AE2F7" w14:textId="77777777" w:rsidR="00BD63E6" w:rsidRDefault="00D94B7A">
      <w:pPr>
        <w:pStyle w:val="BodyText"/>
        <w:spacing w:before="1"/>
        <w:ind w:left="200" w:right="428"/>
      </w:pPr>
      <w:r>
        <w:t xml:space="preserve">Additional instructions for viewing and downloading forms are available in the </w:t>
      </w:r>
      <w:r>
        <w:rPr>
          <w:u w:val="single"/>
        </w:rPr>
        <w:t xml:space="preserve">Help Guide </w:t>
      </w:r>
      <w:r>
        <w:t>on the DGS Forms Center.</w:t>
      </w:r>
    </w:p>
    <w:p w14:paraId="0701DF39" w14:textId="77777777" w:rsidR="00BD63E6" w:rsidRDefault="00BD63E6">
      <w:pPr>
        <w:sectPr w:rsidR="00BD63E6">
          <w:pgSz w:w="12240" w:h="15840"/>
          <w:pgMar w:top="1600" w:right="1320" w:bottom="1240" w:left="1240" w:header="720" w:footer="989" w:gutter="0"/>
          <w:cols w:space="720"/>
        </w:sectPr>
      </w:pPr>
    </w:p>
    <w:p w14:paraId="6DDD37BD" w14:textId="77777777" w:rsidR="00BD63E6" w:rsidRDefault="00BD63E6">
      <w:pPr>
        <w:pStyle w:val="BodyText"/>
        <w:spacing w:before="5"/>
        <w:rPr>
          <w:sz w:val="19"/>
        </w:rPr>
      </w:pPr>
    </w:p>
    <w:p w14:paraId="5AB04A0A"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03203EF5" wp14:editId="071BFC9F">
                <wp:extent cx="6018530" cy="57150"/>
                <wp:effectExtent l="5715" t="0" r="5080" b="0"/>
                <wp:docPr id="17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71" name="Line 47"/>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46"/>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2D652B" id="Group 45"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">
                <v:line id="Line 47"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" strokeweight="3pt"/>
                <v:line id="Line 46"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" strokeweight=".72pt"/>
                <w10:anchorlock/>
              </v:group>
            </w:pict>
          </mc:Fallback>
        </mc:AlternateContent>
      </w:r>
    </w:p>
    <w:p w14:paraId="38154F8E" w14:textId="77777777" w:rsidR="00BD63E6" w:rsidRDefault="00BD63E6">
      <w:pPr>
        <w:pStyle w:val="BodyText"/>
        <w:spacing w:before="8"/>
        <w:rPr>
          <w:sz w:val="16"/>
        </w:rPr>
      </w:pPr>
    </w:p>
    <w:p w14:paraId="2499BFF9" w14:textId="77777777" w:rsidR="00BD63E6" w:rsidRDefault="00D94B7A">
      <w:pPr>
        <w:pStyle w:val="Heading1"/>
        <w:ind w:right="755" w:hanging="3"/>
      </w:pPr>
      <w:bookmarkStart w:id="510" w:name="APPENDIX_E:_PRECONSTRUCTION_MEETING_AGEN"/>
      <w:bookmarkStart w:id="511" w:name="_Toc55204160"/>
      <w:bookmarkEnd w:id="510"/>
      <w:r>
        <w:rPr>
          <w:color w:val="0070C0"/>
        </w:rPr>
        <w:t>APPENDIX E: PRECONSTRUCTION MEETING AGENDA</w:t>
      </w:r>
      <w:bookmarkEnd w:id="511"/>
    </w:p>
    <w:p w14:paraId="39666E94" w14:textId="77777777" w:rsidR="00BD63E6" w:rsidRDefault="00DE5247">
      <w:pPr>
        <w:pStyle w:val="BodyText"/>
        <w:spacing w:before="7"/>
        <w:rPr>
          <w:b/>
          <w:sz w:val="12"/>
        </w:rPr>
      </w:pPr>
      <w:r>
        <w:rPr>
          <w:noProof/>
        </w:rPr>
        <mc:AlternateContent>
          <mc:Choice Requires="wpg">
            <w:drawing>
              <wp:anchor distT="0" distB="0" distL="0" distR="0" simplePos="0" relativeHeight="251920896" behindDoc="0" locked="0" layoutInCell="1" allowOverlap="1" wp14:anchorId="57B71B68" wp14:editId="26A345BB">
                <wp:simplePos x="0" y="0"/>
                <wp:positionH relativeFrom="page">
                  <wp:posOffset>876935</wp:posOffset>
                </wp:positionH>
                <wp:positionV relativeFrom="paragraph">
                  <wp:posOffset>116840</wp:posOffset>
                </wp:positionV>
                <wp:extent cx="6018530" cy="56515"/>
                <wp:effectExtent l="635" t="4445" r="635" b="5715"/>
                <wp:wrapTopAndBottom/>
                <wp:docPr id="16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6515"/>
                          <a:chOff x="1381" y="184"/>
                          <a:chExt cx="9478" cy="89"/>
                        </a:xfrm>
                      </wpg:grpSpPr>
                      <wps:wsp>
                        <wps:cNvPr id="168" name="Line 44"/>
                        <wps:cNvCnPr>
                          <a:cxnSpLocks noChangeShapeType="1"/>
                        </wps:cNvCnPr>
                        <wps:spPr bwMode="auto">
                          <a:xfrm>
                            <a:off x="1411" y="19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43"/>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FD7BF" id="Group 42" o:spid="_x0000_s1026" style="position:absolute;margin-left:69.05pt;margin-top:9.2pt;width:473.9pt;height:4.45pt;z-index:251920896;mso-wrap-distance-left:0;mso-wrap-distance-right:0;mso-position-horizontal-relative:page" coordorigin="1381,184" coordsize="94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">
                <v:line id="Line 44" o:spid="_x0000_s1027" style="position:absolute;visibility:visible;mso-wrap-style:square" from="1411,192" to="1082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" strokeweight=".72pt"/>
                <v:line id="Line 43"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" strokeweight="3pt"/>
                <w10:wrap type="topAndBottom" anchorx="page"/>
              </v:group>
            </w:pict>
          </mc:Fallback>
        </mc:AlternateContent>
      </w:r>
    </w:p>
    <w:p w14:paraId="29ACE34E" w14:textId="77777777" w:rsidR="00BD63E6" w:rsidRDefault="00D94B7A">
      <w:pPr>
        <w:pStyle w:val="Heading5"/>
        <w:spacing w:before="148"/>
        <w:ind w:left="2555"/>
      </w:pPr>
      <w:bookmarkStart w:id="512" w:name="PRECONSTRUCTION_MEETING_AGENDA"/>
      <w:bookmarkEnd w:id="512"/>
      <w:r>
        <w:rPr>
          <w:u w:val="thick"/>
        </w:rPr>
        <w:t>PRECONSTRUCTION MEETING AGENDA</w:t>
      </w:r>
    </w:p>
    <w:p w14:paraId="6899025F" w14:textId="77777777" w:rsidR="00BD63E6" w:rsidRDefault="00BD63E6">
      <w:pPr>
        <w:pStyle w:val="BodyText"/>
        <w:spacing w:before="1"/>
        <w:rPr>
          <w:b/>
          <w:sz w:val="14"/>
        </w:rPr>
      </w:pPr>
    </w:p>
    <w:p w14:paraId="50FCEAF3" w14:textId="77777777" w:rsidR="00BD63E6" w:rsidRDefault="00D94B7A">
      <w:pPr>
        <w:pStyle w:val="BodyText"/>
        <w:spacing w:before="91" w:line="264" w:lineRule="exact"/>
        <w:ind w:left="160"/>
      </w:pPr>
      <w:r>
        <w:t>PROJECT:</w:t>
      </w:r>
    </w:p>
    <w:p w14:paraId="11CE5076" w14:textId="77777777" w:rsidR="00BD63E6" w:rsidRDefault="00D94B7A">
      <w:pPr>
        <w:pStyle w:val="BodyText"/>
        <w:tabs>
          <w:tab w:val="left" w:pos="4441"/>
        </w:tabs>
        <w:spacing w:line="264" w:lineRule="exact"/>
        <w:ind w:left="1600"/>
      </w:pPr>
      <w:r>
        <w:t>Work Order</w:t>
      </w:r>
      <w:r>
        <w:rPr>
          <w:spacing w:val="-6"/>
        </w:rPr>
        <w:t xml:space="preserve"> </w:t>
      </w:r>
      <w:r>
        <w:t xml:space="preserve"># </w:t>
      </w:r>
      <w:r>
        <w:rPr>
          <w:u w:val="single"/>
        </w:rPr>
        <w:t xml:space="preserve"> </w:t>
      </w:r>
      <w:r>
        <w:rPr>
          <w:u w:val="single"/>
        </w:rPr>
        <w:tab/>
      </w:r>
    </w:p>
    <w:p w14:paraId="32F16CB9" w14:textId="77777777" w:rsidR="00BD63E6" w:rsidRDefault="00BD63E6">
      <w:pPr>
        <w:pStyle w:val="BodyText"/>
        <w:spacing w:before="1"/>
        <w:rPr>
          <w:sz w:val="15"/>
        </w:rPr>
      </w:pPr>
    </w:p>
    <w:p w14:paraId="72E4D556" w14:textId="77777777" w:rsidR="00BD63E6" w:rsidRDefault="00D94B7A" w:rsidP="0013587C">
      <w:pPr>
        <w:pStyle w:val="ListParagraph"/>
        <w:numPr>
          <w:ilvl w:val="0"/>
          <w:numId w:val="24"/>
        </w:numPr>
        <w:tabs>
          <w:tab w:val="left" w:pos="877"/>
          <w:tab w:val="left" w:pos="878"/>
        </w:tabs>
        <w:spacing w:before="90"/>
        <w:ind w:firstLine="41"/>
        <w:jc w:val="left"/>
        <w:rPr>
          <w:sz w:val="23"/>
        </w:rPr>
      </w:pPr>
      <w:r>
        <w:rPr>
          <w:sz w:val="23"/>
          <w:u w:val="single"/>
        </w:rPr>
        <w:t>Introduction of Team</w:t>
      </w:r>
      <w:r>
        <w:rPr>
          <w:spacing w:val="-20"/>
          <w:sz w:val="23"/>
          <w:u w:val="single"/>
        </w:rPr>
        <w:t xml:space="preserve"> </w:t>
      </w:r>
      <w:r>
        <w:rPr>
          <w:sz w:val="23"/>
          <w:u w:val="single"/>
        </w:rPr>
        <w:t>Players</w:t>
      </w:r>
    </w:p>
    <w:p w14:paraId="4FD9462B" w14:textId="77777777" w:rsidR="00BD63E6" w:rsidRDefault="00BD63E6">
      <w:pPr>
        <w:pStyle w:val="BodyText"/>
        <w:spacing w:before="11"/>
        <w:rPr>
          <w:sz w:val="14"/>
        </w:rPr>
      </w:pPr>
    </w:p>
    <w:p w14:paraId="5D65B843" w14:textId="77777777" w:rsidR="00BD63E6" w:rsidRDefault="00D94B7A" w:rsidP="0013587C">
      <w:pPr>
        <w:pStyle w:val="ListParagraph"/>
        <w:numPr>
          <w:ilvl w:val="1"/>
          <w:numId w:val="24"/>
        </w:numPr>
        <w:tabs>
          <w:tab w:val="left" w:pos="877"/>
          <w:tab w:val="left" w:pos="878"/>
        </w:tabs>
        <w:spacing w:before="91" w:line="264" w:lineRule="exact"/>
        <w:ind w:left="877" w:hanging="717"/>
        <w:rPr>
          <w:sz w:val="23"/>
        </w:rPr>
      </w:pPr>
      <w:r>
        <w:rPr>
          <w:sz w:val="23"/>
        </w:rPr>
        <w:t>University</w:t>
      </w:r>
      <w:r>
        <w:rPr>
          <w:spacing w:val="-14"/>
          <w:sz w:val="23"/>
        </w:rPr>
        <w:t xml:space="preserve"> </w:t>
      </w:r>
      <w:r>
        <w:rPr>
          <w:sz w:val="23"/>
        </w:rPr>
        <w:t>PM</w:t>
      </w:r>
    </w:p>
    <w:p w14:paraId="225AB79C" w14:textId="77777777" w:rsidR="00BD63E6" w:rsidRDefault="00D94B7A" w:rsidP="0013587C">
      <w:pPr>
        <w:pStyle w:val="ListParagraph"/>
        <w:numPr>
          <w:ilvl w:val="1"/>
          <w:numId w:val="24"/>
        </w:numPr>
        <w:tabs>
          <w:tab w:val="left" w:pos="877"/>
          <w:tab w:val="left" w:pos="878"/>
        </w:tabs>
        <w:spacing w:line="264" w:lineRule="exact"/>
        <w:ind w:left="877" w:hanging="717"/>
        <w:rPr>
          <w:sz w:val="23"/>
        </w:rPr>
      </w:pPr>
      <w:r>
        <w:rPr>
          <w:sz w:val="23"/>
        </w:rPr>
        <w:t>University</w:t>
      </w:r>
      <w:r>
        <w:rPr>
          <w:spacing w:val="-15"/>
          <w:sz w:val="23"/>
        </w:rPr>
        <w:t xml:space="preserve"> </w:t>
      </w:r>
      <w:r>
        <w:rPr>
          <w:sz w:val="23"/>
        </w:rPr>
        <w:t>CAM</w:t>
      </w:r>
    </w:p>
    <w:p w14:paraId="0D42AA46" w14:textId="77777777" w:rsidR="00BD63E6" w:rsidRDefault="00D94B7A" w:rsidP="0013587C">
      <w:pPr>
        <w:pStyle w:val="ListParagraph"/>
        <w:numPr>
          <w:ilvl w:val="1"/>
          <w:numId w:val="24"/>
        </w:numPr>
        <w:tabs>
          <w:tab w:val="left" w:pos="877"/>
          <w:tab w:val="left" w:pos="878"/>
        </w:tabs>
        <w:spacing w:before="2" w:line="264" w:lineRule="exact"/>
        <w:ind w:left="877" w:hanging="717"/>
        <w:rPr>
          <w:sz w:val="23"/>
        </w:rPr>
      </w:pPr>
      <w:r>
        <w:rPr>
          <w:sz w:val="23"/>
        </w:rPr>
        <w:t>A/E</w:t>
      </w:r>
      <w:r>
        <w:rPr>
          <w:spacing w:val="-4"/>
          <w:sz w:val="23"/>
        </w:rPr>
        <w:t xml:space="preserve"> </w:t>
      </w:r>
      <w:r>
        <w:rPr>
          <w:sz w:val="23"/>
        </w:rPr>
        <w:t>PM</w:t>
      </w:r>
    </w:p>
    <w:p w14:paraId="518B07A9" w14:textId="77777777" w:rsidR="00BD63E6" w:rsidRDefault="00D94B7A" w:rsidP="0013587C">
      <w:pPr>
        <w:pStyle w:val="ListParagraph"/>
        <w:numPr>
          <w:ilvl w:val="1"/>
          <w:numId w:val="24"/>
        </w:numPr>
        <w:tabs>
          <w:tab w:val="left" w:pos="877"/>
          <w:tab w:val="left" w:pos="878"/>
        </w:tabs>
        <w:spacing w:line="264" w:lineRule="exact"/>
        <w:ind w:left="877" w:hanging="717"/>
        <w:rPr>
          <w:sz w:val="23"/>
        </w:rPr>
      </w:pPr>
      <w:r>
        <w:rPr>
          <w:sz w:val="23"/>
        </w:rPr>
        <w:t>Contractor PM &amp;</w:t>
      </w:r>
      <w:r>
        <w:rPr>
          <w:spacing w:val="-18"/>
          <w:sz w:val="23"/>
        </w:rPr>
        <w:t xml:space="preserve"> </w:t>
      </w:r>
      <w:r>
        <w:rPr>
          <w:sz w:val="23"/>
        </w:rPr>
        <w:t>Superintendent</w:t>
      </w:r>
    </w:p>
    <w:p w14:paraId="5DB1BC21" w14:textId="77777777" w:rsidR="00BD63E6" w:rsidRDefault="00BD63E6">
      <w:pPr>
        <w:pStyle w:val="BodyText"/>
        <w:spacing w:before="7"/>
        <w:rPr>
          <w:sz w:val="22"/>
        </w:rPr>
      </w:pPr>
    </w:p>
    <w:p w14:paraId="068B20BF" w14:textId="77777777" w:rsidR="00BD63E6" w:rsidRDefault="00D94B7A" w:rsidP="0013587C">
      <w:pPr>
        <w:pStyle w:val="ListParagraph"/>
        <w:numPr>
          <w:ilvl w:val="0"/>
          <w:numId w:val="24"/>
        </w:numPr>
        <w:tabs>
          <w:tab w:val="left" w:pos="877"/>
          <w:tab w:val="left" w:pos="878"/>
        </w:tabs>
        <w:spacing w:before="1"/>
        <w:ind w:left="877" w:hanging="717"/>
        <w:jc w:val="left"/>
        <w:rPr>
          <w:sz w:val="23"/>
        </w:rPr>
      </w:pPr>
      <w:r>
        <w:rPr>
          <w:sz w:val="23"/>
          <w:u w:val="single"/>
        </w:rPr>
        <w:t>Inspection</w:t>
      </w:r>
    </w:p>
    <w:p w14:paraId="2274024D" w14:textId="77777777" w:rsidR="00BD63E6" w:rsidRDefault="00BD63E6">
      <w:pPr>
        <w:pStyle w:val="BodyText"/>
        <w:spacing w:before="5"/>
        <w:rPr>
          <w:sz w:val="15"/>
        </w:rPr>
      </w:pPr>
    </w:p>
    <w:p w14:paraId="5788FF51" w14:textId="77777777" w:rsidR="00BD63E6" w:rsidRDefault="00D94B7A" w:rsidP="0013587C">
      <w:pPr>
        <w:pStyle w:val="ListParagraph"/>
        <w:numPr>
          <w:ilvl w:val="0"/>
          <w:numId w:val="23"/>
        </w:numPr>
        <w:tabs>
          <w:tab w:val="left" w:pos="1936"/>
          <w:tab w:val="left" w:pos="5197"/>
          <w:tab w:val="left" w:pos="8077"/>
        </w:tabs>
        <w:spacing w:before="91" w:line="264" w:lineRule="exact"/>
        <w:ind w:hanging="335"/>
        <w:rPr>
          <w:sz w:val="23"/>
        </w:rPr>
      </w:pPr>
      <w:r>
        <w:rPr>
          <w:sz w:val="23"/>
        </w:rPr>
        <w:t>University</w:t>
      </w:r>
      <w:r>
        <w:rPr>
          <w:spacing w:val="-13"/>
          <w:sz w:val="23"/>
        </w:rPr>
        <w:t xml:space="preserve"> </w:t>
      </w:r>
      <w:r>
        <w:rPr>
          <w:sz w:val="23"/>
        </w:rPr>
        <w:t>Inspector</w:t>
      </w:r>
      <w:r>
        <w:rPr>
          <w:sz w:val="23"/>
        </w:rPr>
        <w:tab/>
      </w:r>
      <w:r>
        <w:rPr>
          <w:sz w:val="23"/>
          <w:u w:val="single"/>
        </w:rPr>
        <w:t xml:space="preserve"> </w:t>
      </w:r>
      <w:r>
        <w:rPr>
          <w:sz w:val="23"/>
          <w:u w:val="single"/>
        </w:rPr>
        <w:tab/>
      </w:r>
    </w:p>
    <w:p w14:paraId="3DB79ADF" w14:textId="77777777" w:rsidR="00BD63E6" w:rsidRDefault="00D94B7A" w:rsidP="0013587C">
      <w:pPr>
        <w:pStyle w:val="ListParagraph"/>
        <w:numPr>
          <w:ilvl w:val="0"/>
          <w:numId w:val="23"/>
        </w:numPr>
        <w:tabs>
          <w:tab w:val="left" w:pos="1927"/>
          <w:tab w:val="left" w:pos="5197"/>
          <w:tab w:val="left" w:pos="8077"/>
        </w:tabs>
        <w:spacing w:line="264" w:lineRule="exact"/>
        <w:ind w:left="1926" w:hanging="326"/>
        <w:rPr>
          <w:sz w:val="23"/>
        </w:rPr>
      </w:pPr>
      <w:r>
        <w:rPr>
          <w:sz w:val="23"/>
        </w:rPr>
        <w:t>Architectural</w:t>
      </w:r>
      <w:r>
        <w:rPr>
          <w:spacing w:val="-32"/>
          <w:sz w:val="23"/>
        </w:rPr>
        <w:t xml:space="preserve"> </w:t>
      </w:r>
      <w:r>
        <w:rPr>
          <w:sz w:val="23"/>
        </w:rPr>
        <w:t>Representative</w:t>
      </w:r>
      <w:r>
        <w:rPr>
          <w:sz w:val="23"/>
        </w:rPr>
        <w:tab/>
      </w:r>
      <w:r>
        <w:rPr>
          <w:sz w:val="23"/>
          <w:u w:val="single"/>
        </w:rPr>
        <w:t xml:space="preserve"> </w:t>
      </w:r>
      <w:r>
        <w:rPr>
          <w:sz w:val="23"/>
          <w:u w:val="single"/>
        </w:rPr>
        <w:tab/>
      </w:r>
    </w:p>
    <w:p w14:paraId="47BD2BB0" w14:textId="77777777" w:rsidR="00BD63E6" w:rsidRDefault="00D94B7A" w:rsidP="0013587C">
      <w:pPr>
        <w:pStyle w:val="ListParagraph"/>
        <w:numPr>
          <w:ilvl w:val="0"/>
          <w:numId w:val="23"/>
        </w:numPr>
        <w:tabs>
          <w:tab w:val="left" w:pos="1927"/>
          <w:tab w:val="left" w:pos="5197"/>
          <w:tab w:val="left" w:pos="8077"/>
        </w:tabs>
        <w:spacing w:line="264" w:lineRule="exact"/>
        <w:ind w:left="1926" w:hanging="326"/>
        <w:rPr>
          <w:sz w:val="23"/>
        </w:rPr>
      </w:pPr>
      <w:r>
        <w:rPr>
          <w:sz w:val="23"/>
        </w:rPr>
        <w:t>Fire/Life</w:t>
      </w:r>
      <w:r>
        <w:rPr>
          <w:spacing w:val="-10"/>
          <w:sz w:val="23"/>
        </w:rPr>
        <w:t xml:space="preserve"> </w:t>
      </w:r>
      <w:r>
        <w:rPr>
          <w:sz w:val="23"/>
        </w:rPr>
        <w:t>Safety</w:t>
      </w:r>
      <w:r>
        <w:rPr>
          <w:sz w:val="23"/>
        </w:rPr>
        <w:tab/>
      </w:r>
      <w:r>
        <w:rPr>
          <w:sz w:val="23"/>
          <w:u w:val="single"/>
        </w:rPr>
        <w:t xml:space="preserve"> </w:t>
      </w:r>
      <w:r>
        <w:rPr>
          <w:sz w:val="23"/>
          <w:u w:val="single"/>
        </w:rPr>
        <w:tab/>
      </w:r>
    </w:p>
    <w:p w14:paraId="3F41CE23" w14:textId="77777777" w:rsidR="00BD63E6" w:rsidRDefault="00D94B7A" w:rsidP="0013587C">
      <w:pPr>
        <w:pStyle w:val="ListParagraph"/>
        <w:numPr>
          <w:ilvl w:val="0"/>
          <w:numId w:val="23"/>
        </w:numPr>
        <w:tabs>
          <w:tab w:val="left" w:pos="1936"/>
        </w:tabs>
        <w:spacing w:line="264" w:lineRule="exact"/>
        <w:ind w:hanging="335"/>
        <w:rPr>
          <w:sz w:val="23"/>
        </w:rPr>
      </w:pPr>
      <w:r>
        <w:rPr>
          <w:sz w:val="23"/>
        </w:rPr>
        <w:t>Quality Control Inspection by</w:t>
      </w:r>
      <w:r>
        <w:rPr>
          <w:spacing w:val="-22"/>
          <w:sz w:val="23"/>
        </w:rPr>
        <w:t xml:space="preserve"> </w:t>
      </w:r>
      <w:r>
        <w:rPr>
          <w:sz w:val="23"/>
        </w:rPr>
        <w:t>Contractor</w:t>
      </w:r>
    </w:p>
    <w:p w14:paraId="5A8DEE54" w14:textId="77777777" w:rsidR="00BD63E6" w:rsidRDefault="00D94B7A" w:rsidP="0013587C">
      <w:pPr>
        <w:pStyle w:val="ListParagraph"/>
        <w:numPr>
          <w:ilvl w:val="0"/>
          <w:numId w:val="23"/>
        </w:numPr>
        <w:tabs>
          <w:tab w:val="left" w:pos="1912"/>
        </w:tabs>
        <w:spacing w:line="264" w:lineRule="exact"/>
        <w:ind w:left="1911" w:hanging="311"/>
        <w:rPr>
          <w:sz w:val="23"/>
        </w:rPr>
      </w:pPr>
      <w:r>
        <w:rPr>
          <w:sz w:val="23"/>
        </w:rPr>
        <w:t>Other</w:t>
      </w:r>
      <w:r>
        <w:rPr>
          <w:spacing w:val="-10"/>
          <w:sz w:val="23"/>
        </w:rPr>
        <w:t xml:space="preserve"> </w:t>
      </w:r>
      <w:r>
        <w:rPr>
          <w:sz w:val="23"/>
        </w:rPr>
        <w:t>Consultants</w:t>
      </w:r>
    </w:p>
    <w:p w14:paraId="11FCEFA6" w14:textId="77777777" w:rsidR="00BD63E6" w:rsidRDefault="00BD63E6">
      <w:pPr>
        <w:pStyle w:val="BodyText"/>
        <w:spacing w:before="10"/>
        <w:rPr>
          <w:sz w:val="22"/>
        </w:rPr>
      </w:pPr>
    </w:p>
    <w:p w14:paraId="2F8272B2" w14:textId="77777777" w:rsidR="00BD63E6" w:rsidRDefault="00D94B7A" w:rsidP="0013587C">
      <w:pPr>
        <w:pStyle w:val="ListParagraph"/>
        <w:numPr>
          <w:ilvl w:val="0"/>
          <w:numId w:val="24"/>
        </w:numPr>
        <w:tabs>
          <w:tab w:val="left" w:pos="877"/>
          <w:tab w:val="left" w:pos="878"/>
        </w:tabs>
        <w:ind w:left="877" w:hanging="717"/>
        <w:jc w:val="left"/>
        <w:rPr>
          <w:sz w:val="23"/>
        </w:rPr>
      </w:pPr>
      <w:r>
        <w:rPr>
          <w:sz w:val="23"/>
          <w:u w:val="single"/>
        </w:rPr>
        <w:t>Correspondence and</w:t>
      </w:r>
      <w:r>
        <w:rPr>
          <w:spacing w:val="-20"/>
          <w:sz w:val="23"/>
          <w:u w:val="single"/>
        </w:rPr>
        <w:t xml:space="preserve"> </w:t>
      </w:r>
      <w:r>
        <w:rPr>
          <w:sz w:val="23"/>
          <w:u w:val="single"/>
        </w:rPr>
        <w:t>Communication</w:t>
      </w:r>
    </w:p>
    <w:p w14:paraId="3A76E3C4" w14:textId="77777777" w:rsidR="00BD63E6" w:rsidRDefault="00BD63E6">
      <w:pPr>
        <w:pStyle w:val="BodyText"/>
        <w:spacing w:before="11"/>
        <w:rPr>
          <w:sz w:val="14"/>
        </w:rPr>
      </w:pPr>
    </w:p>
    <w:p w14:paraId="7E0CAC84" w14:textId="77777777" w:rsidR="00BD63E6" w:rsidRDefault="00D94B7A" w:rsidP="0013587C">
      <w:pPr>
        <w:pStyle w:val="ListParagraph"/>
        <w:numPr>
          <w:ilvl w:val="0"/>
          <w:numId w:val="22"/>
        </w:numPr>
        <w:tabs>
          <w:tab w:val="left" w:pos="1936"/>
        </w:tabs>
        <w:spacing w:before="91"/>
        <w:ind w:hanging="335"/>
        <w:rPr>
          <w:sz w:val="23"/>
        </w:rPr>
      </w:pPr>
      <w:r>
        <w:rPr>
          <w:sz w:val="23"/>
        </w:rPr>
        <w:t>Copies of all correspondence will be directed</w:t>
      </w:r>
      <w:r>
        <w:rPr>
          <w:spacing w:val="-29"/>
          <w:sz w:val="23"/>
        </w:rPr>
        <w:t xml:space="preserve"> </w:t>
      </w:r>
      <w:r>
        <w:rPr>
          <w:sz w:val="23"/>
        </w:rPr>
        <w:t>to:</w:t>
      </w:r>
    </w:p>
    <w:p w14:paraId="47434DBF" w14:textId="77777777" w:rsidR="00BD63E6" w:rsidRDefault="00BD63E6">
      <w:pPr>
        <w:pStyle w:val="BodyText"/>
        <w:spacing w:before="3"/>
      </w:pPr>
    </w:p>
    <w:p w14:paraId="7C0A73B9" w14:textId="77777777" w:rsidR="00BD63E6" w:rsidRDefault="00D94B7A" w:rsidP="0013587C">
      <w:pPr>
        <w:pStyle w:val="ListParagraph"/>
        <w:numPr>
          <w:ilvl w:val="0"/>
          <w:numId w:val="22"/>
        </w:numPr>
        <w:tabs>
          <w:tab w:val="left" w:pos="1927"/>
        </w:tabs>
        <w:spacing w:before="1" w:line="264" w:lineRule="exact"/>
        <w:ind w:left="1926" w:hanging="326"/>
        <w:rPr>
          <w:sz w:val="23"/>
        </w:rPr>
      </w:pPr>
      <w:r>
        <w:rPr>
          <w:sz w:val="23"/>
        </w:rPr>
        <w:t>Correspondence</w:t>
      </w:r>
      <w:r>
        <w:rPr>
          <w:spacing w:val="-13"/>
          <w:sz w:val="23"/>
        </w:rPr>
        <w:t xml:space="preserve"> </w:t>
      </w:r>
      <w:r>
        <w:rPr>
          <w:sz w:val="23"/>
        </w:rPr>
        <w:t>Includes:</w:t>
      </w:r>
    </w:p>
    <w:p w14:paraId="38066A28" w14:textId="77777777" w:rsidR="00BD63E6" w:rsidRDefault="00D94B7A" w:rsidP="0013587C">
      <w:pPr>
        <w:pStyle w:val="ListParagraph"/>
        <w:numPr>
          <w:ilvl w:val="1"/>
          <w:numId w:val="22"/>
        </w:numPr>
        <w:tabs>
          <w:tab w:val="left" w:pos="2608"/>
        </w:tabs>
        <w:spacing w:line="264" w:lineRule="exact"/>
        <w:rPr>
          <w:sz w:val="23"/>
        </w:rPr>
      </w:pPr>
      <w:r>
        <w:rPr>
          <w:sz w:val="23"/>
        </w:rPr>
        <w:t>General Correspondence (To University PM</w:t>
      </w:r>
      <w:r>
        <w:rPr>
          <w:spacing w:val="-43"/>
          <w:sz w:val="23"/>
        </w:rPr>
        <w:t xml:space="preserve"> </w:t>
      </w:r>
      <w:r>
        <w:rPr>
          <w:sz w:val="23"/>
        </w:rPr>
        <w:t>Only)</w:t>
      </w:r>
    </w:p>
    <w:p w14:paraId="69235460" w14:textId="77777777" w:rsidR="00BD63E6" w:rsidRDefault="00D94B7A" w:rsidP="0013587C">
      <w:pPr>
        <w:pStyle w:val="ListParagraph"/>
        <w:numPr>
          <w:ilvl w:val="1"/>
          <w:numId w:val="22"/>
        </w:numPr>
        <w:tabs>
          <w:tab w:val="left" w:pos="2608"/>
        </w:tabs>
        <w:spacing w:line="264" w:lineRule="exact"/>
        <w:rPr>
          <w:sz w:val="23"/>
        </w:rPr>
      </w:pPr>
      <w:r>
        <w:rPr>
          <w:sz w:val="23"/>
        </w:rPr>
        <w:t>Submittals</w:t>
      </w:r>
    </w:p>
    <w:p w14:paraId="0B68CA88" w14:textId="77777777" w:rsidR="00BD63E6" w:rsidRDefault="00D94B7A" w:rsidP="0013587C">
      <w:pPr>
        <w:pStyle w:val="ListParagraph"/>
        <w:numPr>
          <w:ilvl w:val="1"/>
          <w:numId w:val="22"/>
        </w:numPr>
        <w:tabs>
          <w:tab w:val="left" w:pos="2608"/>
        </w:tabs>
        <w:spacing w:line="264" w:lineRule="exact"/>
        <w:rPr>
          <w:sz w:val="23"/>
        </w:rPr>
      </w:pPr>
      <w:r>
        <w:rPr>
          <w:sz w:val="23"/>
        </w:rPr>
        <w:t>Request for Information</w:t>
      </w:r>
      <w:r>
        <w:rPr>
          <w:spacing w:val="-30"/>
          <w:sz w:val="23"/>
        </w:rPr>
        <w:t xml:space="preserve"> </w:t>
      </w:r>
      <w:r>
        <w:rPr>
          <w:sz w:val="23"/>
        </w:rPr>
        <w:t>(RFIs)</w:t>
      </w:r>
    </w:p>
    <w:p w14:paraId="4E2E8D36" w14:textId="77777777" w:rsidR="00BD63E6" w:rsidRDefault="00D94B7A" w:rsidP="0013587C">
      <w:pPr>
        <w:pStyle w:val="ListParagraph"/>
        <w:numPr>
          <w:ilvl w:val="1"/>
          <w:numId w:val="22"/>
        </w:numPr>
        <w:tabs>
          <w:tab w:val="left" w:pos="2608"/>
        </w:tabs>
        <w:spacing w:line="264" w:lineRule="exact"/>
        <w:rPr>
          <w:sz w:val="23"/>
        </w:rPr>
      </w:pPr>
      <w:r>
        <w:rPr>
          <w:sz w:val="23"/>
        </w:rPr>
        <w:t>Change</w:t>
      </w:r>
      <w:r>
        <w:rPr>
          <w:spacing w:val="-2"/>
          <w:sz w:val="23"/>
        </w:rPr>
        <w:t xml:space="preserve"> </w:t>
      </w:r>
      <w:r>
        <w:rPr>
          <w:sz w:val="23"/>
        </w:rPr>
        <w:t>Orders</w:t>
      </w:r>
    </w:p>
    <w:p w14:paraId="6AEC273B" w14:textId="77777777" w:rsidR="00BD63E6" w:rsidRDefault="00BD63E6">
      <w:pPr>
        <w:pStyle w:val="BodyText"/>
        <w:spacing w:before="8"/>
        <w:rPr>
          <w:sz w:val="22"/>
        </w:rPr>
      </w:pPr>
    </w:p>
    <w:p w14:paraId="00AA01BE" w14:textId="77777777" w:rsidR="00BD63E6" w:rsidRDefault="00D94B7A" w:rsidP="0013587C">
      <w:pPr>
        <w:pStyle w:val="ListParagraph"/>
        <w:numPr>
          <w:ilvl w:val="0"/>
          <w:numId w:val="24"/>
        </w:numPr>
        <w:tabs>
          <w:tab w:val="left" w:pos="877"/>
          <w:tab w:val="left" w:pos="878"/>
        </w:tabs>
        <w:ind w:left="877" w:hanging="717"/>
        <w:jc w:val="left"/>
        <w:rPr>
          <w:sz w:val="23"/>
        </w:rPr>
      </w:pPr>
      <w:r>
        <w:rPr>
          <w:sz w:val="23"/>
          <w:u w:val="single"/>
        </w:rPr>
        <w:t>Status of</w:t>
      </w:r>
      <w:r>
        <w:rPr>
          <w:spacing w:val="-9"/>
          <w:sz w:val="23"/>
          <w:u w:val="single"/>
        </w:rPr>
        <w:t xml:space="preserve"> </w:t>
      </w:r>
      <w:r>
        <w:rPr>
          <w:sz w:val="23"/>
          <w:u w:val="single"/>
        </w:rPr>
        <w:t>Contract</w:t>
      </w:r>
    </w:p>
    <w:p w14:paraId="15117A84" w14:textId="77777777" w:rsidR="00BD63E6" w:rsidRDefault="00BD63E6">
      <w:pPr>
        <w:pStyle w:val="BodyText"/>
        <w:rPr>
          <w:sz w:val="15"/>
        </w:rPr>
      </w:pPr>
    </w:p>
    <w:p w14:paraId="5A95DF09" w14:textId="77777777" w:rsidR="00BD63E6" w:rsidRDefault="00D94B7A" w:rsidP="0013587C">
      <w:pPr>
        <w:pStyle w:val="ListParagraph"/>
        <w:numPr>
          <w:ilvl w:val="0"/>
          <w:numId w:val="21"/>
        </w:numPr>
        <w:tabs>
          <w:tab w:val="left" w:pos="1936"/>
        </w:tabs>
        <w:spacing w:before="90"/>
        <w:ind w:hanging="335"/>
        <w:jc w:val="left"/>
        <w:rPr>
          <w:sz w:val="23"/>
        </w:rPr>
      </w:pPr>
      <w:r>
        <w:rPr>
          <w:sz w:val="23"/>
        </w:rPr>
        <w:t>Contract</w:t>
      </w:r>
    </w:p>
    <w:p w14:paraId="429A53BE" w14:textId="77777777" w:rsidR="00BD63E6" w:rsidRDefault="00BD63E6">
      <w:pPr>
        <w:pStyle w:val="BodyText"/>
      </w:pPr>
    </w:p>
    <w:p w14:paraId="358B7EBC" w14:textId="77777777" w:rsidR="00BD63E6" w:rsidRDefault="00D94B7A" w:rsidP="0013587C">
      <w:pPr>
        <w:pStyle w:val="ListParagraph"/>
        <w:numPr>
          <w:ilvl w:val="0"/>
          <w:numId w:val="21"/>
        </w:numPr>
        <w:tabs>
          <w:tab w:val="left" w:pos="1927"/>
        </w:tabs>
        <w:ind w:left="1926" w:hanging="326"/>
        <w:jc w:val="left"/>
        <w:rPr>
          <w:sz w:val="23"/>
        </w:rPr>
      </w:pPr>
      <w:r>
        <w:rPr>
          <w:sz w:val="23"/>
        </w:rPr>
        <w:t>Separate University</w:t>
      </w:r>
      <w:r>
        <w:rPr>
          <w:spacing w:val="-20"/>
          <w:sz w:val="23"/>
        </w:rPr>
        <w:t xml:space="preserve"> </w:t>
      </w:r>
      <w:r>
        <w:rPr>
          <w:sz w:val="23"/>
        </w:rPr>
        <w:t>Contracts</w:t>
      </w:r>
    </w:p>
    <w:p w14:paraId="4389BC8D" w14:textId="77777777" w:rsidR="00BD63E6" w:rsidRDefault="00BD63E6">
      <w:pPr>
        <w:pStyle w:val="BodyText"/>
        <w:spacing w:before="9"/>
        <w:rPr>
          <w:sz w:val="22"/>
        </w:rPr>
      </w:pPr>
    </w:p>
    <w:p w14:paraId="1613474A" w14:textId="77777777" w:rsidR="00BD63E6" w:rsidRDefault="00D94B7A" w:rsidP="0013587C">
      <w:pPr>
        <w:pStyle w:val="ListParagraph"/>
        <w:numPr>
          <w:ilvl w:val="0"/>
          <w:numId w:val="21"/>
        </w:numPr>
        <w:tabs>
          <w:tab w:val="left" w:pos="1927"/>
        </w:tabs>
        <w:spacing w:before="1"/>
        <w:ind w:left="1926" w:hanging="326"/>
        <w:jc w:val="left"/>
        <w:rPr>
          <w:sz w:val="23"/>
        </w:rPr>
      </w:pPr>
      <w:r>
        <w:rPr>
          <w:sz w:val="23"/>
        </w:rPr>
        <w:t>Notice to</w:t>
      </w:r>
      <w:r>
        <w:rPr>
          <w:spacing w:val="-10"/>
          <w:sz w:val="23"/>
        </w:rPr>
        <w:t xml:space="preserve"> </w:t>
      </w:r>
      <w:r>
        <w:rPr>
          <w:sz w:val="23"/>
        </w:rPr>
        <w:t>Proceed</w:t>
      </w:r>
    </w:p>
    <w:p w14:paraId="7CA2A218" w14:textId="77777777" w:rsidR="00BD63E6" w:rsidRDefault="00BD63E6">
      <w:pPr>
        <w:pStyle w:val="BodyText"/>
        <w:spacing w:before="8"/>
        <w:rPr>
          <w:sz w:val="22"/>
        </w:rPr>
      </w:pPr>
    </w:p>
    <w:p w14:paraId="658B48DE" w14:textId="7397C3E1" w:rsidR="00BD63E6" w:rsidRPr="00866A2B" w:rsidRDefault="00D94B7A" w:rsidP="00866A2B">
      <w:pPr>
        <w:pStyle w:val="ListParagraph"/>
        <w:numPr>
          <w:ilvl w:val="0"/>
          <w:numId w:val="21"/>
        </w:numPr>
        <w:tabs>
          <w:tab w:val="left" w:pos="1936"/>
        </w:tabs>
        <w:spacing w:before="7"/>
        <w:ind w:hanging="335"/>
        <w:jc w:val="left"/>
        <w:rPr>
          <w:sz w:val="11"/>
        </w:rPr>
      </w:pPr>
      <w:r w:rsidRPr="00866A2B">
        <w:rPr>
          <w:sz w:val="23"/>
        </w:rPr>
        <w:t xml:space="preserve">Completion Date </w:t>
      </w:r>
      <w:r w:rsidR="006915F9" w:rsidRPr="00866A2B">
        <w:rPr>
          <w:sz w:val="23"/>
        </w:rPr>
        <w:t>–</w:t>
      </w:r>
      <w:r w:rsidRPr="00866A2B">
        <w:rPr>
          <w:spacing w:val="-19"/>
          <w:sz w:val="23"/>
        </w:rPr>
        <w:t xml:space="preserve"> </w:t>
      </w:r>
      <w:r w:rsidRPr="00866A2B">
        <w:rPr>
          <w:sz w:val="23"/>
        </w:rPr>
        <w:t>Damages</w:t>
      </w:r>
    </w:p>
    <w:p w14:paraId="2B77478A" w14:textId="2945C3DB" w:rsidR="00BD63E6" w:rsidRDefault="00866A2B" w:rsidP="00866A2B">
      <w:pPr>
        <w:pStyle w:val="ListParagraph"/>
        <w:numPr>
          <w:ilvl w:val="0"/>
          <w:numId w:val="21"/>
        </w:numPr>
        <w:tabs>
          <w:tab w:val="left" w:pos="1852"/>
        </w:tabs>
        <w:spacing w:before="90"/>
        <w:ind w:left="1851" w:hanging="231"/>
        <w:jc w:val="left"/>
        <w:rPr>
          <w:sz w:val="23"/>
        </w:rPr>
      </w:pPr>
      <w:r>
        <w:rPr>
          <w:sz w:val="23"/>
        </w:rPr>
        <w:t xml:space="preserve">  </w:t>
      </w:r>
      <w:r w:rsidR="00D94B7A">
        <w:rPr>
          <w:sz w:val="23"/>
        </w:rPr>
        <w:t>Working</w:t>
      </w:r>
      <w:r w:rsidR="00D94B7A">
        <w:rPr>
          <w:spacing w:val="-11"/>
          <w:sz w:val="23"/>
        </w:rPr>
        <w:t xml:space="preserve"> </w:t>
      </w:r>
      <w:r w:rsidR="00D94B7A">
        <w:rPr>
          <w:sz w:val="23"/>
        </w:rPr>
        <w:t>Hours</w:t>
      </w:r>
    </w:p>
    <w:p w14:paraId="1A003946" w14:textId="77777777" w:rsidR="00BD63E6" w:rsidRDefault="00BD63E6">
      <w:pPr>
        <w:pStyle w:val="BodyText"/>
        <w:spacing w:before="9"/>
        <w:rPr>
          <w:sz w:val="21"/>
        </w:rPr>
      </w:pPr>
    </w:p>
    <w:p w14:paraId="15A1F87E" w14:textId="77777777" w:rsidR="00BD63E6" w:rsidRDefault="00D94B7A" w:rsidP="0013587C">
      <w:pPr>
        <w:pStyle w:val="ListParagraph"/>
        <w:numPr>
          <w:ilvl w:val="0"/>
          <w:numId w:val="24"/>
        </w:numPr>
        <w:tabs>
          <w:tab w:val="left" w:pos="817"/>
          <w:tab w:val="left" w:pos="818"/>
        </w:tabs>
        <w:ind w:left="817" w:hanging="717"/>
        <w:jc w:val="left"/>
      </w:pPr>
      <w:r>
        <w:rPr>
          <w:u w:val="single"/>
        </w:rPr>
        <w:lastRenderedPageBreak/>
        <w:t>Submittals</w:t>
      </w:r>
    </w:p>
    <w:p w14:paraId="01C6A6E2" w14:textId="77777777" w:rsidR="00BD63E6" w:rsidRDefault="00BD63E6">
      <w:pPr>
        <w:pStyle w:val="BodyText"/>
        <w:rPr>
          <w:sz w:val="14"/>
        </w:rPr>
      </w:pPr>
    </w:p>
    <w:p w14:paraId="3CFCECEA" w14:textId="77777777" w:rsidR="00BD63E6" w:rsidRDefault="00D94B7A" w:rsidP="0013587C">
      <w:pPr>
        <w:pStyle w:val="ListParagraph"/>
        <w:numPr>
          <w:ilvl w:val="0"/>
          <w:numId w:val="20"/>
        </w:numPr>
        <w:tabs>
          <w:tab w:val="left" w:pos="2257"/>
          <w:tab w:val="left" w:pos="2258"/>
        </w:tabs>
        <w:spacing w:before="92"/>
        <w:ind w:hanging="717"/>
      </w:pPr>
      <w:r>
        <w:t>Contractor PM &amp; Superintendent's</w:t>
      </w:r>
      <w:r>
        <w:rPr>
          <w:spacing w:val="-17"/>
        </w:rPr>
        <w:t xml:space="preserve"> </w:t>
      </w:r>
      <w:r>
        <w:t>List</w:t>
      </w:r>
    </w:p>
    <w:p w14:paraId="4E19AB6B" w14:textId="77777777" w:rsidR="00BD63E6" w:rsidRDefault="00BD63E6">
      <w:pPr>
        <w:pStyle w:val="BodyText"/>
        <w:rPr>
          <w:sz w:val="22"/>
        </w:rPr>
      </w:pPr>
    </w:p>
    <w:p w14:paraId="49D2139E" w14:textId="77777777" w:rsidR="00BD63E6" w:rsidRDefault="00D94B7A" w:rsidP="0013587C">
      <w:pPr>
        <w:pStyle w:val="ListParagraph"/>
        <w:numPr>
          <w:ilvl w:val="0"/>
          <w:numId w:val="20"/>
        </w:numPr>
        <w:tabs>
          <w:tab w:val="left" w:pos="2257"/>
          <w:tab w:val="left" w:pos="2258"/>
        </w:tabs>
        <w:ind w:hanging="720"/>
      </w:pPr>
      <w:r>
        <w:t>Schedule of</w:t>
      </w:r>
      <w:r>
        <w:rPr>
          <w:spacing w:val="-9"/>
        </w:rPr>
        <w:t xml:space="preserve"> </w:t>
      </w:r>
      <w:r>
        <w:t>Values</w:t>
      </w:r>
    </w:p>
    <w:p w14:paraId="1B4775E2" w14:textId="77777777" w:rsidR="00BD63E6" w:rsidRDefault="00BD63E6">
      <w:pPr>
        <w:pStyle w:val="BodyText"/>
        <w:spacing w:before="9"/>
        <w:rPr>
          <w:sz w:val="21"/>
        </w:rPr>
      </w:pPr>
    </w:p>
    <w:p w14:paraId="1F821EA5" w14:textId="77777777" w:rsidR="00BD63E6" w:rsidRDefault="00D94B7A" w:rsidP="0013587C">
      <w:pPr>
        <w:pStyle w:val="ListParagraph"/>
        <w:numPr>
          <w:ilvl w:val="0"/>
          <w:numId w:val="20"/>
        </w:numPr>
        <w:tabs>
          <w:tab w:val="left" w:pos="2257"/>
          <w:tab w:val="left" w:pos="2258"/>
        </w:tabs>
        <w:ind w:hanging="720"/>
      </w:pPr>
      <w:r>
        <w:t>Construction Schedule (monthly) Bar Chart,</w:t>
      </w:r>
      <w:r>
        <w:rPr>
          <w:spacing w:val="-15"/>
        </w:rPr>
        <w:t xml:space="preserve"> </w:t>
      </w:r>
      <w:r>
        <w:t>other</w:t>
      </w:r>
    </w:p>
    <w:p w14:paraId="5DDE549D" w14:textId="77777777" w:rsidR="00BD63E6" w:rsidRDefault="00BD63E6">
      <w:pPr>
        <w:pStyle w:val="BodyText"/>
        <w:rPr>
          <w:sz w:val="22"/>
        </w:rPr>
      </w:pPr>
    </w:p>
    <w:p w14:paraId="3560FF7A" w14:textId="77777777" w:rsidR="00BD63E6" w:rsidRDefault="00D94B7A" w:rsidP="0013587C">
      <w:pPr>
        <w:pStyle w:val="ListParagraph"/>
        <w:numPr>
          <w:ilvl w:val="0"/>
          <w:numId w:val="20"/>
        </w:numPr>
        <w:tabs>
          <w:tab w:val="left" w:pos="2257"/>
          <w:tab w:val="left" w:pos="2258"/>
        </w:tabs>
        <w:ind w:hanging="720"/>
      </w:pPr>
      <w:r>
        <w:t>Cash Projection</w:t>
      </w:r>
      <w:r>
        <w:rPr>
          <w:spacing w:val="-11"/>
        </w:rPr>
        <w:t xml:space="preserve"> </w:t>
      </w:r>
      <w:r>
        <w:t>Schedule</w:t>
      </w:r>
    </w:p>
    <w:p w14:paraId="6535A922" w14:textId="77777777" w:rsidR="00BD63E6" w:rsidRDefault="00BD63E6">
      <w:pPr>
        <w:pStyle w:val="BodyText"/>
        <w:rPr>
          <w:sz w:val="22"/>
        </w:rPr>
      </w:pPr>
    </w:p>
    <w:p w14:paraId="56A677EF" w14:textId="77777777" w:rsidR="00BD63E6" w:rsidRDefault="00D94B7A" w:rsidP="0013587C">
      <w:pPr>
        <w:pStyle w:val="ListParagraph"/>
        <w:numPr>
          <w:ilvl w:val="0"/>
          <w:numId w:val="20"/>
        </w:numPr>
        <w:tabs>
          <w:tab w:val="left" w:pos="2256"/>
          <w:tab w:val="left" w:pos="2257"/>
        </w:tabs>
        <w:ind w:left="2256" w:hanging="720"/>
      </w:pPr>
      <w:r>
        <w:t>List of Subcontractors.  (SWaM</w:t>
      </w:r>
      <w:r>
        <w:rPr>
          <w:spacing w:val="-24"/>
        </w:rPr>
        <w:t xml:space="preserve"> </w:t>
      </w:r>
      <w:r>
        <w:t>List)</w:t>
      </w:r>
    </w:p>
    <w:p w14:paraId="4B53EBF5" w14:textId="77777777" w:rsidR="00BD63E6" w:rsidRDefault="00BD63E6">
      <w:pPr>
        <w:pStyle w:val="BodyText"/>
        <w:spacing w:before="9"/>
        <w:rPr>
          <w:sz w:val="21"/>
        </w:rPr>
      </w:pPr>
    </w:p>
    <w:p w14:paraId="6D8FF190" w14:textId="77777777" w:rsidR="00BD63E6" w:rsidRDefault="00D94B7A" w:rsidP="0013587C">
      <w:pPr>
        <w:pStyle w:val="ListParagraph"/>
        <w:numPr>
          <w:ilvl w:val="0"/>
          <w:numId w:val="20"/>
        </w:numPr>
        <w:tabs>
          <w:tab w:val="left" w:pos="2257"/>
          <w:tab w:val="left" w:pos="2258"/>
        </w:tabs>
        <w:ind w:hanging="720"/>
      </w:pPr>
      <w:r>
        <w:t>Shop Drawings (2 approved copies to</w:t>
      </w:r>
      <w:r>
        <w:rPr>
          <w:spacing w:val="-32"/>
        </w:rPr>
        <w:t xml:space="preserve"> </w:t>
      </w:r>
      <w:r>
        <w:t>University)</w:t>
      </w:r>
    </w:p>
    <w:p w14:paraId="4633202B" w14:textId="77777777" w:rsidR="00BD63E6" w:rsidRDefault="00D94B7A" w:rsidP="0013587C">
      <w:pPr>
        <w:pStyle w:val="ListParagraph"/>
        <w:numPr>
          <w:ilvl w:val="1"/>
          <w:numId w:val="20"/>
        </w:numPr>
        <w:tabs>
          <w:tab w:val="left" w:pos="3254"/>
        </w:tabs>
      </w:pPr>
      <w:r>
        <w:t>Schedule of Shop Drawings and</w:t>
      </w:r>
      <w:r>
        <w:rPr>
          <w:spacing w:val="-22"/>
        </w:rPr>
        <w:t xml:space="preserve"> </w:t>
      </w:r>
      <w:r>
        <w:t>Submittals</w:t>
      </w:r>
    </w:p>
    <w:p w14:paraId="3265D907" w14:textId="77777777" w:rsidR="00BD63E6" w:rsidRDefault="00BD63E6">
      <w:pPr>
        <w:pStyle w:val="BodyText"/>
        <w:spacing w:before="11"/>
        <w:rPr>
          <w:sz w:val="21"/>
        </w:rPr>
      </w:pPr>
    </w:p>
    <w:p w14:paraId="0843BF5B" w14:textId="77777777" w:rsidR="00BD63E6" w:rsidRDefault="00D94B7A" w:rsidP="0013587C">
      <w:pPr>
        <w:pStyle w:val="ListParagraph"/>
        <w:numPr>
          <w:ilvl w:val="0"/>
          <w:numId w:val="20"/>
        </w:numPr>
        <w:tabs>
          <w:tab w:val="left" w:pos="2257"/>
          <w:tab w:val="left" w:pos="2258"/>
        </w:tabs>
        <w:spacing w:line="252" w:lineRule="exact"/>
        <w:ind w:hanging="717"/>
      </w:pPr>
      <w:r>
        <w:t>Emergency Contact</w:t>
      </w:r>
      <w:r>
        <w:rPr>
          <w:spacing w:val="-12"/>
        </w:rPr>
        <w:t xml:space="preserve"> </w:t>
      </w:r>
      <w:r>
        <w:t>List</w:t>
      </w:r>
    </w:p>
    <w:p w14:paraId="2A10C96C" w14:textId="77777777" w:rsidR="00BD63E6" w:rsidRDefault="00D94B7A" w:rsidP="0013587C">
      <w:pPr>
        <w:pStyle w:val="ListParagraph"/>
        <w:numPr>
          <w:ilvl w:val="1"/>
          <w:numId w:val="20"/>
        </w:numPr>
        <w:tabs>
          <w:tab w:val="left" w:pos="3256"/>
        </w:tabs>
        <w:spacing w:line="252" w:lineRule="exact"/>
        <w:ind w:left="3255"/>
      </w:pPr>
      <w:r>
        <w:t>Post on</w:t>
      </w:r>
      <w:r>
        <w:rPr>
          <w:spacing w:val="-4"/>
        </w:rPr>
        <w:t xml:space="preserve"> </w:t>
      </w:r>
      <w:r>
        <w:t>Job</w:t>
      </w:r>
    </w:p>
    <w:p w14:paraId="610BF306" w14:textId="77777777" w:rsidR="00BD63E6" w:rsidRDefault="00BD63E6">
      <w:pPr>
        <w:pStyle w:val="BodyText"/>
        <w:spacing w:before="9"/>
        <w:rPr>
          <w:sz w:val="21"/>
        </w:rPr>
      </w:pPr>
    </w:p>
    <w:p w14:paraId="22770F43" w14:textId="77777777" w:rsidR="00BD63E6" w:rsidRDefault="00D94B7A" w:rsidP="0013587C">
      <w:pPr>
        <w:pStyle w:val="ListParagraph"/>
        <w:numPr>
          <w:ilvl w:val="0"/>
          <w:numId w:val="20"/>
        </w:numPr>
        <w:tabs>
          <w:tab w:val="left" w:pos="2259"/>
          <w:tab w:val="left" w:pos="2260"/>
        </w:tabs>
        <w:ind w:left="2259" w:hanging="720"/>
      </w:pPr>
      <w:r>
        <w:t>Change Orders (Per Contract General</w:t>
      </w:r>
      <w:r>
        <w:rPr>
          <w:spacing w:val="-25"/>
        </w:rPr>
        <w:t xml:space="preserve"> </w:t>
      </w:r>
      <w:r>
        <w:t>Conditions)</w:t>
      </w:r>
    </w:p>
    <w:p w14:paraId="4C914E43" w14:textId="77777777" w:rsidR="00BD63E6" w:rsidRDefault="00BD63E6">
      <w:pPr>
        <w:pStyle w:val="BodyText"/>
        <w:spacing w:before="9"/>
        <w:rPr>
          <w:sz w:val="21"/>
        </w:rPr>
      </w:pPr>
    </w:p>
    <w:p w14:paraId="7D7440C5" w14:textId="77777777" w:rsidR="00BD63E6" w:rsidRDefault="00D94B7A" w:rsidP="0013587C">
      <w:pPr>
        <w:pStyle w:val="ListParagraph"/>
        <w:numPr>
          <w:ilvl w:val="0"/>
          <w:numId w:val="20"/>
        </w:numPr>
        <w:tabs>
          <w:tab w:val="left" w:pos="2259"/>
          <w:tab w:val="left" w:pos="2261"/>
        </w:tabs>
        <w:ind w:left="2260" w:hanging="720"/>
      </w:pPr>
      <w:r>
        <w:t>As-Builts</w:t>
      </w:r>
    </w:p>
    <w:p w14:paraId="6FE5BD00" w14:textId="77777777" w:rsidR="00BD63E6" w:rsidRDefault="00BD63E6">
      <w:pPr>
        <w:pStyle w:val="BodyText"/>
        <w:rPr>
          <w:sz w:val="22"/>
        </w:rPr>
      </w:pPr>
    </w:p>
    <w:p w14:paraId="5B909785" w14:textId="77777777" w:rsidR="00BD63E6" w:rsidRDefault="00D94B7A" w:rsidP="0013587C">
      <w:pPr>
        <w:pStyle w:val="ListParagraph"/>
        <w:numPr>
          <w:ilvl w:val="0"/>
          <w:numId w:val="24"/>
        </w:numPr>
        <w:tabs>
          <w:tab w:val="left" w:pos="817"/>
          <w:tab w:val="left" w:pos="818"/>
        </w:tabs>
        <w:ind w:left="817" w:hanging="717"/>
        <w:jc w:val="left"/>
      </w:pPr>
      <w:r>
        <w:rPr>
          <w:u w:val="single"/>
        </w:rPr>
        <w:t>Special</w:t>
      </w:r>
      <w:r>
        <w:rPr>
          <w:spacing w:val="-10"/>
          <w:u w:val="single"/>
        </w:rPr>
        <w:t xml:space="preserve"> </w:t>
      </w:r>
      <w:r>
        <w:rPr>
          <w:u w:val="single"/>
        </w:rPr>
        <w:t>Items</w:t>
      </w:r>
    </w:p>
    <w:p w14:paraId="5511A028" w14:textId="77777777" w:rsidR="00BD63E6" w:rsidRDefault="00BD63E6">
      <w:pPr>
        <w:pStyle w:val="BodyText"/>
        <w:spacing w:before="1"/>
        <w:rPr>
          <w:sz w:val="14"/>
        </w:rPr>
      </w:pPr>
    </w:p>
    <w:p w14:paraId="203A0C61" w14:textId="40E04D79" w:rsidR="00BD63E6" w:rsidRDefault="00D94B7A" w:rsidP="0013587C">
      <w:pPr>
        <w:pStyle w:val="ListParagraph"/>
        <w:numPr>
          <w:ilvl w:val="0"/>
          <w:numId w:val="19"/>
        </w:numPr>
        <w:tabs>
          <w:tab w:val="left" w:pos="2257"/>
          <w:tab w:val="left" w:pos="2258"/>
        </w:tabs>
        <w:spacing w:before="91"/>
        <w:ind w:hanging="717"/>
      </w:pPr>
      <w:r>
        <w:t>Detectors</w:t>
      </w:r>
      <w:r>
        <w:rPr>
          <w:spacing w:val="-10"/>
        </w:rPr>
        <w:t xml:space="preserve"> </w:t>
      </w:r>
      <w:r>
        <w:t>(Smoke/</w:t>
      </w:r>
      <w:r w:rsidR="006C7D9D">
        <w:t xml:space="preserve"> </w:t>
      </w:r>
      <w:r>
        <w:t>Fire)</w:t>
      </w:r>
    </w:p>
    <w:p w14:paraId="6DF9A3A7" w14:textId="77777777" w:rsidR="00BD63E6" w:rsidRDefault="00BD63E6">
      <w:pPr>
        <w:pStyle w:val="BodyText"/>
        <w:spacing w:before="9"/>
        <w:rPr>
          <w:sz w:val="21"/>
        </w:rPr>
      </w:pPr>
    </w:p>
    <w:p w14:paraId="1D082346" w14:textId="77777777" w:rsidR="00BD63E6" w:rsidRDefault="00D94B7A" w:rsidP="0013587C">
      <w:pPr>
        <w:pStyle w:val="ListParagraph"/>
        <w:numPr>
          <w:ilvl w:val="0"/>
          <w:numId w:val="19"/>
        </w:numPr>
        <w:tabs>
          <w:tab w:val="left" w:pos="2257"/>
          <w:tab w:val="left" w:pos="2258"/>
        </w:tabs>
        <w:ind w:hanging="720"/>
      </w:pPr>
      <w:r>
        <w:t>Dust</w:t>
      </w:r>
      <w:r>
        <w:rPr>
          <w:spacing w:val="-8"/>
        </w:rPr>
        <w:t xml:space="preserve"> </w:t>
      </w:r>
      <w:r>
        <w:t>Control</w:t>
      </w:r>
    </w:p>
    <w:p w14:paraId="5C3DF398" w14:textId="77777777" w:rsidR="00BD63E6" w:rsidRDefault="00BD63E6">
      <w:pPr>
        <w:pStyle w:val="BodyText"/>
        <w:spacing w:before="2"/>
        <w:rPr>
          <w:sz w:val="22"/>
        </w:rPr>
      </w:pPr>
    </w:p>
    <w:p w14:paraId="4FB6ECC7" w14:textId="77777777" w:rsidR="00BD63E6" w:rsidRDefault="00D94B7A" w:rsidP="0013587C">
      <w:pPr>
        <w:pStyle w:val="ListParagraph"/>
        <w:numPr>
          <w:ilvl w:val="0"/>
          <w:numId w:val="19"/>
        </w:numPr>
        <w:tabs>
          <w:tab w:val="left" w:pos="2257"/>
          <w:tab w:val="left" w:pos="2258"/>
        </w:tabs>
        <w:spacing w:before="1" w:line="252" w:lineRule="exact"/>
        <w:ind w:hanging="720"/>
      </w:pPr>
      <w:r>
        <w:t>Noise</w:t>
      </w:r>
      <w:r>
        <w:rPr>
          <w:spacing w:val="-2"/>
        </w:rPr>
        <w:t xml:space="preserve"> </w:t>
      </w:r>
      <w:r>
        <w:t>Control</w:t>
      </w:r>
    </w:p>
    <w:p w14:paraId="37A670F9" w14:textId="77777777" w:rsidR="00BD63E6" w:rsidRDefault="00D94B7A" w:rsidP="0013587C">
      <w:pPr>
        <w:pStyle w:val="ListParagraph"/>
        <w:numPr>
          <w:ilvl w:val="1"/>
          <w:numId w:val="19"/>
        </w:numPr>
        <w:tabs>
          <w:tab w:val="left" w:pos="3256"/>
        </w:tabs>
        <w:spacing w:line="252" w:lineRule="exact"/>
      </w:pPr>
      <w:r>
        <w:t>Abusive</w:t>
      </w:r>
      <w:r>
        <w:rPr>
          <w:spacing w:val="-13"/>
        </w:rPr>
        <w:t xml:space="preserve"> </w:t>
      </w:r>
      <w:r>
        <w:t>Language</w:t>
      </w:r>
    </w:p>
    <w:p w14:paraId="0748E2C4" w14:textId="77777777" w:rsidR="00BD63E6" w:rsidRDefault="00BD63E6">
      <w:pPr>
        <w:pStyle w:val="BodyText"/>
        <w:spacing w:before="9"/>
        <w:rPr>
          <w:sz w:val="21"/>
        </w:rPr>
      </w:pPr>
    </w:p>
    <w:p w14:paraId="123038AC" w14:textId="7808E2A9" w:rsidR="00BD63E6" w:rsidRDefault="00D94B7A" w:rsidP="0013587C">
      <w:pPr>
        <w:pStyle w:val="ListParagraph"/>
        <w:numPr>
          <w:ilvl w:val="0"/>
          <w:numId w:val="19"/>
        </w:numPr>
        <w:tabs>
          <w:tab w:val="left" w:pos="2257"/>
          <w:tab w:val="left" w:pos="2258"/>
        </w:tabs>
      </w:pPr>
      <w:r>
        <w:t>Equipment/</w:t>
      </w:r>
      <w:r w:rsidR="006C7D9D">
        <w:t xml:space="preserve"> </w:t>
      </w:r>
      <w:r>
        <w:t>Materials</w:t>
      </w:r>
      <w:r>
        <w:rPr>
          <w:spacing w:val="-14"/>
        </w:rPr>
        <w:t xml:space="preserve"> </w:t>
      </w:r>
      <w:r>
        <w:t>Removal</w:t>
      </w:r>
    </w:p>
    <w:p w14:paraId="5EFACC30" w14:textId="77777777" w:rsidR="00BD63E6" w:rsidRDefault="00BD63E6">
      <w:pPr>
        <w:pStyle w:val="BodyText"/>
        <w:spacing w:before="2"/>
        <w:rPr>
          <w:sz w:val="22"/>
        </w:rPr>
      </w:pPr>
    </w:p>
    <w:p w14:paraId="567845FF" w14:textId="77777777" w:rsidR="00BD63E6" w:rsidRDefault="00D94B7A" w:rsidP="0013587C">
      <w:pPr>
        <w:pStyle w:val="ListParagraph"/>
        <w:numPr>
          <w:ilvl w:val="0"/>
          <w:numId w:val="19"/>
        </w:numPr>
        <w:tabs>
          <w:tab w:val="left" w:pos="2259"/>
          <w:tab w:val="left" w:pos="2260"/>
        </w:tabs>
        <w:spacing w:line="252" w:lineRule="exact"/>
        <w:ind w:left="2259" w:hanging="720"/>
      </w:pPr>
      <w:r>
        <w:t>Asbestos</w:t>
      </w:r>
    </w:p>
    <w:p w14:paraId="5F222B71" w14:textId="77777777" w:rsidR="00BD63E6" w:rsidRDefault="00D94B7A" w:rsidP="0013587C">
      <w:pPr>
        <w:pStyle w:val="ListParagraph"/>
        <w:numPr>
          <w:ilvl w:val="1"/>
          <w:numId w:val="19"/>
        </w:numPr>
        <w:tabs>
          <w:tab w:val="left" w:pos="3256"/>
        </w:tabs>
        <w:spacing w:line="252" w:lineRule="exact"/>
      </w:pPr>
      <w:r>
        <w:t>Dump</w:t>
      </w:r>
      <w:r>
        <w:rPr>
          <w:spacing w:val="-6"/>
        </w:rPr>
        <w:t xml:space="preserve"> </w:t>
      </w:r>
      <w:r>
        <w:t>reports</w:t>
      </w:r>
    </w:p>
    <w:p w14:paraId="3CE965CB" w14:textId="77777777" w:rsidR="00BD63E6" w:rsidRDefault="00D94B7A" w:rsidP="0013587C">
      <w:pPr>
        <w:pStyle w:val="ListParagraph"/>
        <w:numPr>
          <w:ilvl w:val="1"/>
          <w:numId w:val="19"/>
        </w:numPr>
        <w:tabs>
          <w:tab w:val="left" w:pos="3256"/>
        </w:tabs>
        <w:spacing w:line="252" w:lineRule="exact"/>
      </w:pPr>
      <w:r>
        <w:t>Encapsulation 0</w:t>
      </w:r>
      <w:r>
        <w:rPr>
          <w:spacing w:val="-9"/>
        </w:rPr>
        <w:t xml:space="preserve"> </w:t>
      </w:r>
      <w:r>
        <w:t>weekends</w:t>
      </w:r>
    </w:p>
    <w:p w14:paraId="60F2EB1F" w14:textId="77777777" w:rsidR="00BD63E6" w:rsidRDefault="00BD63E6">
      <w:pPr>
        <w:pStyle w:val="BodyText"/>
        <w:spacing w:before="8"/>
        <w:rPr>
          <w:sz w:val="21"/>
        </w:rPr>
      </w:pPr>
    </w:p>
    <w:p w14:paraId="6232DDF3" w14:textId="77777777" w:rsidR="00BD63E6" w:rsidRDefault="00D94B7A" w:rsidP="0013587C">
      <w:pPr>
        <w:pStyle w:val="ListParagraph"/>
        <w:numPr>
          <w:ilvl w:val="0"/>
          <w:numId w:val="19"/>
        </w:numPr>
        <w:tabs>
          <w:tab w:val="left" w:pos="2259"/>
          <w:tab w:val="left" w:pos="2260"/>
        </w:tabs>
        <w:spacing w:before="1"/>
        <w:ind w:left="2259" w:hanging="720"/>
      </w:pPr>
      <w:r>
        <w:t>Firestopping</w:t>
      </w:r>
    </w:p>
    <w:p w14:paraId="54799D60" w14:textId="77777777" w:rsidR="00BD63E6" w:rsidRDefault="00BD63E6">
      <w:pPr>
        <w:pStyle w:val="BodyText"/>
        <w:spacing w:before="10"/>
        <w:rPr>
          <w:sz w:val="21"/>
        </w:rPr>
      </w:pPr>
    </w:p>
    <w:p w14:paraId="58974D81" w14:textId="77777777" w:rsidR="00BD63E6" w:rsidRDefault="00D94B7A" w:rsidP="0013587C">
      <w:pPr>
        <w:pStyle w:val="ListParagraph"/>
        <w:numPr>
          <w:ilvl w:val="0"/>
          <w:numId w:val="19"/>
        </w:numPr>
        <w:tabs>
          <w:tab w:val="left" w:pos="2259"/>
          <w:tab w:val="left" w:pos="2261"/>
        </w:tabs>
        <w:ind w:left="2260" w:hanging="720"/>
      </w:pPr>
      <w:r>
        <w:t>Notify University</w:t>
      </w:r>
      <w:r>
        <w:rPr>
          <w:spacing w:val="-11"/>
        </w:rPr>
        <w:t xml:space="preserve"> </w:t>
      </w:r>
      <w:r>
        <w:t>Police</w:t>
      </w:r>
    </w:p>
    <w:p w14:paraId="3F8541B4" w14:textId="77777777" w:rsidR="00BD63E6" w:rsidRDefault="00BD63E6">
      <w:pPr>
        <w:pStyle w:val="BodyText"/>
        <w:rPr>
          <w:sz w:val="22"/>
        </w:rPr>
      </w:pPr>
    </w:p>
    <w:p w14:paraId="7636692F" w14:textId="77777777" w:rsidR="00BD63E6" w:rsidRDefault="00D94B7A" w:rsidP="0013587C">
      <w:pPr>
        <w:pStyle w:val="ListParagraph"/>
        <w:numPr>
          <w:ilvl w:val="0"/>
          <w:numId w:val="19"/>
        </w:numPr>
        <w:tabs>
          <w:tab w:val="left" w:pos="2259"/>
          <w:tab w:val="left" w:pos="2260"/>
        </w:tabs>
        <w:ind w:left="2259" w:hanging="720"/>
      </w:pPr>
      <w:r>
        <w:t>Shutdowns</w:t>
      </w:r>
    </w:p>
    <w:p w14:paraId="206E2544" w14:textId="77777777" w:rsidR="00BD63E6" w:rsidRDefault="00D94B7A">
      <w:pPr>
        <w:spacing w:before="1"/>
        <w:ind w:left="2979"/>
      </w:pPr>
      <w:r>
        <w:t>5 Day Notice</w:t>
      </w:r>
    </w:p>
    <w:p w14:paraId="3C98587A" w14:textId="77777777" w:rsidR="00BD63E6" w:rsidRDefault="00BD63E6">
      <w:pPr>
        <w:pStyle w:val="BodyText"/>
        <w:spacing w:before="7"/>
        <w:rPr>
          <w:sz w:val="21"/>
        </w:rPr>
      </w:pPr>
    </w:p>
    <w:p w14:paraId="3B8711B1" w14:textId="77777777" w:rsidR="00BD63E6" w:rsidRDefault="00D94B7A" w:rsidP="0013587C">
      <w:pPr>
        <w:pStyle w:val="ListParagraph"/>
        <w:numPr>
          <w:ilvl w:val="0"/>
          <w:numId w:val="19"/>
        </w:numPr>
        <w:tabs>
          <w:tab w:val="left" w:pos="2259"/>
          <w:tab w:val="left" w:pos="2261"/>
        </w:tabs>
        <w:ind w:left="2260" w:hanging="720"/>
      </w:pPr>
      <w:r>
        <w:t>Project</w:t>
      </w:r>
      <w:r>
        <w:rPr>
          <w:spacing w:val="-9"/>
        </w:rPr>
        <w:t xml:space="preserve"> </w:t>
      </w:r>
      <w:r>
        <w:t>Meetings</w:t>
      </w:r>
    </w:p>
    <w:p w14:paraId="47BE972E" w14:textId="66FC78A6" w:rsidR="007560CB" w:rsidRDefault="007560CB">
      <w:pPr>
        <w:rPr>
          <w:szCs w:val="23"/>
        </w:rPr>
      </w:pPr>
      <w:r>
        <w:br w:type="page"/>
      </w:r>
    </w:p>
    <w:p w14:paraId="7EAD6B77" w14:textId="77777777" w:rsidR="00BD63E6" w:rsidRDefault="00BD63E6">
      <w:pPr>
        <w:pStyle w:val="BodyText"/>
        <w:rPr>
          <w:sz w:val="22"/>
        </w:rPr>
      </w:pPr>
    </w:p>
    <w:p w14:paraId="75BA9E6B" w14:textId="3F015188" w:rsidR="00BD63E6" w:rsidRDefault="00D94B7A" w:rsidP="007560CB">
      <w:pPr>
        <w:pStyle w:val="ListParagraph"/>
        <w:numPr>
          <w:ilvl w:val="0"/>
          <w:numId w:val="19"/>
        </w:numPr>
        <w:tabs>
          <w:tab w:val="left" w:pos="819"/>
          <w:tab w:val="left" w:pos="821"/>
        </w:tabs>
      </w:pPr>
      <w:r>
        <w:t>Quality and</w:t>
      </w:r>
      <w:r>
        <w:rPr>
          <w:spacing w:val="-6"/>
        </w:rPr>
        <w:t xml:space="preserve"> </w:t>
      </w:r>
      <w:r>
        <w:t>Inspection</w:t>
      </w:r>
    </w:p>
    <w:p w14:paraId="59C8188C" w14:textId="77777777" w:rsidR="00BD63E6" w:rsidRDefault="00BD63E6">
      <w:pPr>
        <w:pStyle w:val="BodyText"/>
        <w:spacing w:before="8"/>
        <w:rPr>
          <w:sz w:val="11"/>
        </w:rPr>
      </w:pPr>
    </w:p>
    <w:p w14:paraId="6C62A067" w14:textId="77777777" w:rsidR="00BD63E6" w:rsidRDefault="00D94B7A" w:rsidP="007560CB">
      <w:pPr>
        <w:pStyle w:val="ListParagraph"/>
        <w:numPr>
          <w:ilvl w:val="0"/>
          <w:numId w:val="18"/>
        </w:numPr>
        <w:tabs>
          <w:tab w:val="left" w:pos="819"/>
          <w:tab w:val="left" w:pos="821"/>
        </w:tabs>
        <w:spacing w:before="91" w:line="252" w:lineRule="exact"/>
        <w:ind w:firstLine="2150"/>
      </w:pPr>
      <w:r>
        <w:t>Site visits by A/E, Consultants, inspectors and</w:t>
      </w:r>
      <w:r>
        <w:rPr>
          <w:spacing w:val="-22"/>
        </w:rPr>
        <w:t xml:space="preserve"> </w:t>
      </w:r>
      <w:r>
        <w:t>others</w:t>
      </w:r>
    </w:p>
    <w:p w14:paraId="1EB07EB0" w14:textId="77777777" w:rsidR="00BD63E6" w:rsidRDefault="00D94B7A" w:rsidP="007560CB">
      <w:pPr>
        <w:pStyle w:val="ListParagraph"/>
        <w:numPr>
          <w:ilvl w:val="0"/>
          <w:numId w:val="18"/>
        </w:numPr>
        <w:tabs>
          <w:tab w:val="left" w:pos="819"/>
          <w:tab w:val="left" w:pos="821"/>
        </w:tabs>
        <w:spacing w:line="252" w:lineRule="exact"/>
        <w:ind w:firstLine="2150"/>
      </w:pPr>
      <w:r>
        <w:t>Running punch</w:t>
      </w:r>
      <w:r>
        <w:rPr>
          <w:spacing w:val="-4"/>
        </w:rPr>
        <w:t xml:space="preserve"> </w:t>
      </w:r>
      <w:r>
        <w:t>list</w:t>
      </w:r>
    </w:p>
    <w:p w14:paraId="73F8F5BC" w14:textId="77777777" w:rsidR="00BD63E6" w:rsidRDefault="00D94B7A" w:rsidP="007560CB">
      <w:pPr>
        <w:pStyle w:val="ListParagraph"/>
        <w:numPr>
          <w:ilvl w:val="0"/>
          <w:numId w:val="18"/>
        </w:numPr>
        <w:tabs>
          <w:tab w:val="left" w:pos="819"/>
          <w:tab w:val="left" w:pos="821"/>
        </w:tabs>
        <w:spacing w:before="2" w:line="253" w:lineRule="exact"/>
        <w:ind w:firstLine="2150"/>
      </w:pPr>
      <w:r>
        <w:t>Quality control, testing, inspections, and Notices</w:t>
      </w:r>
      <w:r>
        <w:rPr>
          <w:spacing w:val="-26"/>
        </w:rPr>
        <w:t xml:space="preserve"> </w:t>
      </w:r>
      <w:r>
        <w:t>required</w:t>
      </w:r>
    </w:p>
    <w:p w14:paraId="30F8184C" w14:textId="77777777" w:rsidR="00BD63E6" w:rsidRDefault="00D94B7A" w:rsidP="007560CB">
      <w:pPr>
        <w:pStyle w:val="ListParagraph"/>
        <w:numPr>
          <w:ilvl w:val="0"/>
          <w:numId w:val="18"/>
        </w:numPr>
        <w:tabs>
          <w:tab w:val="left" w:pos="819"/>
          <w:tab w:val="left" w:pos="820"/>
        </w:tabs>
        <w:spacing w:line="264" w:lineRule="exact"/>
        <w:ind w:firstLine="2150"/>
        <w:rPr>
          <w:sz w:val="23"/>
        </w:rPr>
      </w:pPr>
      <w:r>
        <w:rPr>
          <w:sz w:val="23"/>
        </w:rPr>
        <w:t>Systems Commissioning</w:t>
      </w:r>
      <w:r>
        <w:rPr>
          <w:spacing w:val="-28"/>
          <w:sz w:val="23"/>
        </w:rPr>
        <w:t xml:space="preserve"> </w:t>
      </w:r>
      <w:r>
        <w:rPr>
          <w:sz w:val="23"/>
        </w:rPr>
        <w:t>requirements</w:t>
      </w:r>
    </w:p>
    <w:p w14:paraId="38C8DDC6" w14:textId="77777777" w:rsidR="00BD63E6" w:rsidRDefault="00BD63E6">
      <w:pPr>
        <w:pStyle w:val="BodyText"/>
        <w:spacing w:before="8"/>
        <w:rPr>
          <w:sz w:val="22"/>
        </w:rPr>
      </w:pPr>
    </w:p>
    <w:p w14:paraId="0CF0B752" w14:textId="77777777" w:rsidR="00BD63E6" w:rsidRDefault="00D94B7A" w:rsidP="0013587C">
      <w:pPr>
        <w:pStyle w:val="ListParagraph"/>
        <w:numPr>
          <w:ilvl w:val="0"/>
          <w:numId w:val="17"/>
        </w:numPr>
        <w:tabs>
          <w:tab w:val="left" w:pos="2259"/>
          <w:tab w:val="left" w:pos="2260"/>
        </w:tabs>
        <w:rPr>
          <w:sz w:val="23"/>
        </w:rPr>
      </w:pPr>
      <w:r>
        <w:rPr>
          <w:sz w:val="23"/>
        </w:rPr>
        <w:t>Parking and Staging Area, Site limits,</w:t>
      </w:r>
      <w:r>
        <w:rPr>
          <w:spacing w:val="-35"/>
          <w:sz w:val="23"/>
        </w:rPr>
        <w:t xml:space="preserve"> </w:t>
      </w:r>
      <w:r>
        <w:rPr>
          <w:sz w:val="23"/>
        </w:rPr>
        <w:t>Access</w:t>
      </w:r>
    </w:p>
    <w:p w14:paraId="09B575B9" w14:textId="77777777" w:rsidR="00BD63E6" w:rsidRDefault="00BD63E6">
      <w:pPr>
        <w:pStyle w:val="BodyText"/>
        <w:spacing w:before="3"/>
      </w:pPr>
    </w:p>
    <w:p w14:paraId="1171DEC6" w14:textId="77777777" w:rsidR="00BD63E6" w:rsidRDefault="00D94B7A" w:rsidP="0013587C">
      <w:pPr>
        <w:pStyle w:val="ListParagraph"/>
        <w:numPr>
          <w:ilvl w:val="0"/>
          <w:numId w:val="17"/>
        </w:numPr>
        <w:tabs>
          <w:tab w:val="left" w:pos="2260"/>
          <w:tab w:val="left" w:pos="2261"/>
        </w:tabs>
        <w:spacing w:line="264" w:lineRule="exact"/>
        <w:rPr>
          <w:sz w:val="23"/>
        </w:rPr>
      </w:pPr>
      <w:r>
        <w:rPr>
          <w:sz w:val="23"/>
        </w:rPr>
        <w:t>Safety-Security</w:t>
      </w:r>
    </w:p>
    <w:p w14:paraId="587C1DFB" w14:textId="77777777" w:rsidR="00BD63E6" w:rsidRDefault="00D94B7A" w:rsidP="0013587C">
      <w:pPr>
        <w:pStyle w:val="ListParagraph"/>
        <w:numPr>
          <w:ilvl w:val="1"/>
          <w:numId w:val="17"/>
        </w:numPr>
        <w:tabs>
          <w:tab w:val="left" w:pos="3700"/>
          <w:tab w:val="left" w:pos="3701"/>
        </w:tabs>
        <w:spacing w:line="264" w:lineRule="exact"/>
        <w:rPr>
          <w:sz w:val="23"/>
        </w:rPr>
      </w:pPr>
      <w:r>
        <w:rPr>
          <w:sz w:val="23"/>
        </w:rPr>
        <w:t>Identification</w:t>
      </w:r>
    </w:p>
    <w:p w14:paraId="2C970E09" w14:textId="77777777" w:rsidR="00BD63E6" w:rsidRDefault="00D94B7A">
      <w:pPr>
        <w:pStyle w:val="BodyText"/>
        <w:spacing w:line="264" w:lineRule="exact"/>
        <w:ind w:left="3682" w:right="3759"/>
        <w:jc w:val="center"/>
      </w:pPr>
      <w:r>
        <w:t>- Badge and I.D. #</w:t>
      </w:r>
    </w:p>
    <w:p w14:paraId="3A023FAB" w14:textId="77777777" w:rsidR="00BD63E6" w:rsidRDefault="00D94B7A" w:rsidP="0013587C">
      <w:pPr>
        <w:pStyle w:val="ListParagraph"/>
        <w:numPr>
          <w:ilvl w:val="1"/>
          <w:numId w:val="17"/>
        </w:numPr>
        <w:tabs>
          <w:tab w:val="left" w:pos="3700"/>
          <w:tab w:val="left" w:pos="3701"/>
        </w:tabs>
        <w:spacing w:line="264" w:lineRule="exact"/>
        <w:rPr>
          <w:sz w:val="23"/>
        </w:rPr>
      </w:pPr>
      <w:r>
        <w:rPr>
          <w:sz w:val="23"/>
        </w:rPr>
        <w:t>Hazardous Material Safety Data</w:t>
      </w:r>
      <w:r>
        <w:rPr>
          <w:spacing w:val="-32"/>
          <w:sz w:val="23"/>
        </w:rPr>
        <w:t xml:space="preserve"> </w:t>
      </w:r>
      <w:r>
        <w:rPr>
          <w:sz w:val="23"/>
        </w:rPr>
        <w:t>Sheets</w:t>
      </w:r>
    </w:p>
    <w:p w14:paraId="03515925" w14:textId="77777777" w:rsidR="00BD63E6" w:rsidRDefault="00BD63E6">
      <w:pPr>
        <w:pStyle w:val="BodyText"/>
        <w:spacing w:before="11"/>
        <w:rPr>
          <w:sz w:val="22"/>
        </w:rPr>
      </w:pPr>
    </w:p>
    <w:p w14:paraId="62D581A2" w14:textId="77777777" w:rsidR="00BD63E6" w:rsidRDefault="00D94B7A" w:rsidP="0013587C">
      <w:pPr>
        <w:pStyle w:val="ListParagraph"/>
        <w:numPr>
          <w:ilvl w:val="0"/>
          <w:numId w:val="17"/>
        </w:numPr>
        <w:tabs>
          <w:tab w:val="left" w:pos="2260"/>
          <w:tab w:val="left" w:pos="2261"/>
        </w:tabs>
        <w:rPr>
          <w:sz w:val="23"/>
        </w:rPr>
      </w:pPr>
      <w:r>
        <w:rPr>
          <w:sz w:val="23"/>
        </w:rPr>
        <w:t>Special</w:t>
      </w:r>
      <w:r>
        <w:rPr>
          <w:spacing w:val="-11"/>
          <w:sz w:val="23"/>
        </w:rPr>
        <w:t xml:space="preserve"> </w:t>
      </w:r>
      <w:r>
        <w:rPr>
          <w:sz w:val="23"/>
        </w:rPr>
        <w:t>Conditions</w:t>
      </w:r>
    </w:p>
    <w:p w14:paraId="33DB0F9A" w14:textId="77777777" w:rsidR="00BD63E6" w:rsidRDefault="00BD63E6">
      <w:pPr>
        <w:pStyle w:val="BodyText"/>
        <w:spacing w:before="8"/>
        <w:rPr>
          <w:sz w:val="22"/>
        </w:rPr>
      </w:pPr>
    </w:p>
    <w:p w14:paraId="75F25910" w14:textId="77777777" w:rsidR="00BD63E6" w:rsidRDefault="00D94B7A" w:rsidP="0013587C">
      <w:pPr>
        <w:pStyle w:val="ListParagraph"/>
        <w:numPr>
          <w:ilvl w:val="0"/>
          <w:numId w:val="17"/>
        </w:numPr>
        <w:tabs>
          <w:tab w:val="left" w:pos="2259"/>
          <w:tab w:val="left" w:pos="2260"/>
        </w:tabs>
        <w:rPr>
          <w:sz w:val="23"/>
        </w:rPr>
      </w:pPr>
      <w:r>
        <w:rPr>
          <w:sz w:val="23"/>
        </w:rPr>
        <w:t>SWaM</w:t>
      </w:r>
      <w:r>
        <w:rPr>
          <w:spacing w:val="-14"/>
          <w:sz w:val="23"/>
        </w:rPr>
        <w:t xml:space="preserve"> </w:t>
      </w:r>
      <w:r>
        <w:rPr>
          <w:sz w:val="23"/>
        </w:rPr>
        <w:t>Participation</w:t>
      </w:r>
    </w:p>
    <w:p w14:paraId="6D4FBE02" w14:textId="77777777" w:rsidR="00BD63E6" w:rsidRDefault="00BD63E6">
      <w:pPr>
        <w:pStyle w:val="BodyText"/>
        <w:spacing w:before="1"/>
      </w:pPr>
    </w:p>
    <w:p w14:paraId="27395507" w14:textId="77777777" w:rsidR="00BD63E6" w:rsidRDefault="00D94B7A" w:rsidP="0013587C">
      <w:pPr>
        <w:pStyle w:val="ListParagraph"/>
        <w:numPr>
          <w:ilvl w:val="0"/>
          <w:numId w:val="17"/>
        </w:numPr>
        <w:tabs>
          <w:tab w:val="left" w:pos="2259"/>
          <w:tab w:val="left" w:pos="2260"/>
        </w:tabs>
        <w:rPr>
          <w:sz w:val="23"/>
        </w:rPr>
      </w:pPr>
      <w:r>
        <w:rPr>
          <w:sz w:val="23"/>
        </w:rPr>
        <w:t>Project</w:t>
      </w:r>
      <w:r>
        <w:rPr>
          <w:spacing w:val="-16"/>
          <w:sz w:val="23"/>
        </w:rPr>
        <w:t xml:space="preserve"> </w:t>
      </w:r>
      <w:r>
        <w:rPr>
          <w:sz w:val="23"/>
        </w:rPr>
        <w:t>Sign</w:t>
      </w:r>
    </w:p>
    <w:p w14:paraId="5D7FC296" w14:textId="77777777" w:rsidR="00BD63E6" w:rsidRDefault="00BD63E6">
      <w:pPr>
        <w:pStyle w:val="BodyText"/>
        <w:spacing w:before="10"/>
        <w:rPr>
          <w:sz w:val="22"/>
        </w:rPr>
      </w:pPr>
    </w:p>
    <w:p w14:paraId="0958D48E" w14:textId="77777777" w:rsidR="00BD63E6" w:rsidRDefault="00D94B7A" w:rsidP="0013587C">
      <w:pPr>
        <w:pStyle w:val="ListParagraph"/>
        <w:numPr>
          <w:ilvl w:val="0"/>
          <w:numId w:val="17"/>
        </w:numPr>
        <w:tabs>
          <w:tab w:val="left" w:pos="2259"/>
          <w:tab w:val="left" w:pos="2260"/>
        </w:tabs>
        <w:rPr>
          <w:sz w:val="23"/>
        </w:rPr>
      </w:pPr>
      <w:r>
        <w:rPr>
          <w:sz w:val="23"/>
        </w:rPr>
        <w:t>Shut-Off Value Location for All Major Utilities Affected by</w:t>
      </w:r>
      <w:r>
        <w:rPr>
          <w:spacing w:val="-46"/>
          <w:sz w:val="23"/>
        </w:rPr>
        <w:t xml:space="preserve"> </w:t>
      </w:r>
      <w:r>
        <w:rPr>
          <w:sz w:val="23"/>
        </w:rPr>
        <w:t>Construction</w:t>
      </w:r>
    </w:p>
    <w:p w14:paraId="2FDEF9D1" w14:textId="77777777" w:rsidR="00BD63E6" w:rsidRDefault="00BD63E6">
      <w:pPr>
        <w:pStyle w:val="BodyText"/>
        <w:spacing w:before="10"/>
        <w:rPr>
          <w:sz w:val="22"/>
        </w:rPr>
      </w:pPr>
    </w:p>
    <w:p w14:paraId="1822A38A" w14:textId="77777777" w:rsidR="00BD63E6" w:rsidRDefault="00D94B7A" w:rsidP="0013587C">
      <w:pPr>
        <w:pStyle w:val="ListParagraph"/>
        <w:numPr>
          <w:ilvl w:val="0"/>
          <w:numId w:val="17"/>
        </w:numPr>
        <w:tabs>
          <w:tab w:val="left" w:pos="2259"/>
          <w:tab w:val="left" w:pos="2260"/>
        </w:tabs>
        <w:rPr>
          <w:sz w:val="23"/>
        </w:rPr>
      </w:pPr>
      <w:r>
        <w:rPr>
          <w:sz w:val="23"/>
        </w:rPr>
        <w:t>Air Intake Locations &amp; Odor</w:t>
      </w:r>
      <w:r>
        <w:rPr>
          <w:spacing w:val="-13"/>
          <w:sz w:val="23"/>
        </w:rPr>
        <w:t xml:space="preserve"> </w:t>
      </w:r>
      <w:r>
        <w:rPr>
          <w:sz w:val="23"/>
        </w:rPr>
        <w:t>Control</w:t>
      </w:r>
    </w:p>
    <w:p w14:paraId="03E8AC18" w14:textId="77777777" w:rsidR="00BD63E6" w:rsidRDefault="00BD63E6">
      <w:pPr>
        <w:pStyle w:val="BodyText"/>
        <w:spacing w:before="1"/>
      </w:pPr>
    </w:p>
    <w:p w14:paraId="101EC8B9" w14:textId="77777777" w:rsidR="00BD63E6" w:rsidRDefault="00D94B7A" w:rsidP="0013587C">
      <w:pPr>
        <w:pStyle w:val="ListParagraph"/>
        <w:numPr>
          <w:ilvl w:val="0"/>
          <w:numId w:val="17"/>
        </w:numPr>
        <w:tabs>
          <w:tab w:val="left" w:pos="2260"/>
          <w:tab w:val="left" w:pos="2261"/>
        </w:tabs>
        <w:rPr>
          <w:sz w:val="23"/>
        </w:rPr>
      </w:pPr>
      <w:r>
        <w:rPr>
          <w:sz w:val="23"/>
        </w:rPr>
        <w:t>Maintaining Emergency Phone</w:t>
      </w:r>
      <w:r>
        <w:rPr>
          <w:spacing w:val="-25"/>
          <w:sz w:val="23"/>
        </w:rPr>
        <w:t xml:space="preserve"> </w:t>
      </w:r>
      <w:r>
        <w:rPr>
          <w:sz w:val="23"/>
        </w:rPr>
        <w:t>Access</w:t>
      </w:r>
    </w:p>
    <w:p w14:paraId="080716EF" w14:textId="77777777" w:rsidR="00BD63E6" w:rsidRDefault="00BD63E6">
      <w:pPr>
        <w:pStyle w:val="BodyText"/>
        <w:spacing w:before="8"/>
        <w:rPr>
          <w:sz w:val="22"/>
        </w:rPr>
      </w:pPr>
    </w:p>
    <w:p w14:paraId="13078B5F" w14:textId="77777777" w:rsidR="00BD63E6" w:rsidRDefault="00D94B7A" w:rsidP="007560CB">
      <w:pPr>
        <w:pStyle w:val="ListParagraph"/>
        <w:numPr>
          <w:ilvl w:val="0"/>
          <w:numId w:val="19"/>
        </w:numPr>
        <w:tabs>
          <w:tab w:val="left" w:pos="819"/>
          <w:tab w:val="left" w:pos="820"/>
        </w:tabs>
        <w:ind w:left="820" w:hanging="720"/>
        <w:rPr>
          <w:sz w:val="23"/>
        </w:rPr>
      </w:pPr>
      <w:r>
        <w:rPr>
          <w:sz w:val="23"/>
          <w:u w:val="single"/>
        </w:rPr>
        <w:t>Payment</w:t>
      </w:r>
      <w:r>
        <w:rPr>
          <w:spacing w:val="-9"/>
          <w:sz w:val="23"/>
          <w:u w:val="single"/>
        </w:rPr>
        <w:t xml:space="preserve"> </w:t>
      </w:r>
      <w:r>
        <w:rPr>
          <w:sz w:val="23"/>
          <w:u w:val="single"/>
        </w:rPr>
        <w:t>Request</w:t>
      </w:r>
    </w:p>
    <w:p w14:paraId="237A6600" w14:textId="77777777" w:rsidR="00BD63E6" w:rsidRDefault="00BD63E6">
      <w:pPr>
        <w:pStyle w:val="BodyText"/>
        <w:spacing w:before="2"/>
        <w:rPr>
          <w:sz w:val="15"/>
        </w:rPr>
      </w:pPr>
    </w:p>
    <w:p w14:paraId="29A7C11A" w14:textId="77777777" w:rsidR="00BD63E6" w:rsidRDefault="00D94B7A" w:rsidP="0013587C">
      <w:pPr>
        <w:pStyle w:val="ListParagraph"/>
        <w:numPr>
          <w:ilvl w:val="0"/>
          <w:numId w:val="16"/>
        </w:numPr>
        <w:tabs>
          <w:tab w:val="left" w:pos="2259"/>
          <w:tab w:val="left" w:pos="2260"/>
        </w:tabs>
        <w:spacing w:before="91"/>
        <w:ind w:firstLine="723"/>
        <w:jc w:val="left"/>
        <w:rPr>
          <w:sz w:val="23"/>
        </w:rPr>
      </w:pPr>
      <w:r>
        <w:rPr>
          <w:sz w:val="23"/>
        </w:rPr>
        <w:t>Deadline</w:t>
      </w:r>
      <w:r>
        <w:rPr>
          <w:spacing w:val="-12"/>
          <w:sz w:val="23"/>
        </w:rPr>
        <w:t xml:space="preserve"> </w:t>
      </w:r>
      <w:r>
        <w:rPr>
          <w:sz w:val="23"/>
        </w:rPr>
        <w:t>Importance</w:t>
      </w:r>
    </w:p>
    <w:p w14:paraId="23A7D7A4" w14:textId="77777777" w:rsidR="00BD63E6" w:rsidRDefault="00BD63E6">
      <w:pPr>
        <w:pStyle w:val="BodyText"/>
        <w:spacing w:before="10"/>
        <w:rPr>
          <w:sz w:val="22"/>
        </w:rPr>
      </w:pPr>
    </w:p>
    <w:p w14:paraId="79087635" w14:textId="77777777" w:rsidR="00BD63E6" w:rsidRDefault="00D94B7A" w:rsidP="0013587C">
      <w:pPr>
        <w:pStyle w:val="ListParagraph"/>
        <w:numPr>
          <w:ilvl w:val="0"/>
          <w:numId w:val="16"/>
        </w:numPr>
        <w:tabs>
          <w:tab w:val="left" w:pos="2259"/>
          <w:tab w:val="left" w:pos="2260"/>
        </w:tabs>
        <w:ind w:left="2260"/>
        <w:jc w:val="left"/>
        <w:rPr>
          <w:sz w:val="23"/>
        </w:rPr>
      </w:pPr>
      <w:r>
        <w:rPr>
          <w:sz w:val="23"/>
        </w:rPr>
        <w:t>Schedule of</w:t>
      </w:r>
      <w:r>
        <w:rPr>
          <w:spacing w:val="-8"/>
          <w:sz w:val="23"/>
        </w:rPr>
        <w:t xml:space="preserve"> </w:t>
      </w:r>
      <w:r>
        <w:rPr>
          <w:sz w:val="23"/>
        </w:rPr>
        <w:t>Values</w:t>
      </w:r>
    </w:p>
    <w:p w14:paraId="54ABC1F8" w14:textId="77777777" w:rsidR="00BD63E6" w:rsidRDefault="00BD63E6">
      <w:pPr>
        <w:pStyle w:val="BodyText"/>
        <w:spacing w:before="10"/>
        <w:rPr>
          <w:sz w:val="22"/>
        </w:rPr>
      </w:pPr>
    </w:p>
    <w:p w14:paraId="5C3D2487" w14:textId="77777777" w:rsidR="00BD63E6" w:rsidRDefault="00D94B7A" w:rsidP="0013587C">
      <w:pPr>
        <w:pStyle w:val="ListParagraph"/>
        <w:numPr>
          <w:ilvl w:val="0"/>
          <w:numId w:val="16"/>
        </w:numPr>
        <w:tabs>
          <w:tab w:val="left" w:pos="2259"/>
          <w:tab w:val="left" w:pos="2260"/>
        </w:tabs>
        <w:ind w:left="2260"/>
        <w:jc w:val="left"/>
        <w:rPr>
          <w:sz w:val="23"/>
        </w:rPr>
      </w:pPr>
      <w:r>
        <w:rPr>
          <w:sz w:val="23"/>
        </w:rPr>
        <w:t>Dual Submittal to University PM &amp;</w:t>
      </w:r>
      <w:r>
        <w:rPr>
          <w:spacing w:val="-33"/>
          <w:sz w:val="23"/>
        </w:rPr>
        <w:t xml:space="preserve"> </w:t>
      </w:r>
      <w:r>
        <w:rPr>
          <w:sz w:val="23"/>
        </w:rPr>
        <w:t>A/E</w:t>
      </w:r>
    </w:p>
    <w:p w14:paraId="30AF3C4A" w14:textId="77777777" w:rsidR="00BD63E6" w:rsidRDefault="00BD63E6">
      <w:pPr>
        <w:pStyle w:val="BodyText"/>
        <w:spacing w:before="1"/>
      </w:pPr>
    </w:p>
    <w:p w14:paraId="4DA8B647" w14:textId="77777777" w:rsidR="00BD63E6" w:rsidRDefault="00D94B7A" w:rsidP="0013587C">
      <w:pPr>
        <w:pStyle w:val="ListParagraph"/>
        <w:numPr>
          <w:ilvl w:val="0"/>
          <w:numId w:val="16"/>
        </w:numPr>
        <w:tabs>
          <w:tab w:val="left" w:pos="2260"/>
          <w:tab w:val="left" w:pos="2261"/>
        </w:tabs>
        <w:ind w:left="2260"/>
        <w:jc w:val="left"/>
        <w:rPr>
          <w:sz w:val="23"/>
        </w:rPr>
      </w:pPr>
      <w:r>
        <w:rPr>
          <w:sz w:val="23"/>
        </w:rPr>
        <w:t>Monthly Pay</w:t>
      </w:r>
      <w:r>
        <w:rPr>
          <w:spacing w:val="-10"/>
          <w:sz w:val="23"/>
        </w:rPr>
        <w:t xml:space="preserve"> </w:t>
      </w:r>
      <w:r>
        <w:rPr>
          <w:sz w:val="23"/>
        </w:rPr>
        <w:t>Meeting</w:t>
      </w:r>
    </w:p>
    <w:p w14:paraId="5C65A200" w14:textId="77777777" w:rsidR="00BD63E6" w:rsidRDefault="00BD63E6">
      <w:pPr>
        <w:pStyle w:val="BodyText"/>
        <w:spacing w:before="8"/>
        <w:rPr>
          <w:sz w:val="22"/>
        </w:rPr>
      </w:pPr>
    </w:p>
    <w:p w14:paraId="4204BC88" w14:textId="77777777" w:rsidR="00BD63E6" w:rsidRDefault="00D94B7A" w:rsidP="007560CB">
      <w:pPr>
        <w:pStyle w:val="ListParagraph"/>
        <w:numPr>
          <w:ilvl w:val="0"/>
          <w:numId w:val="19"/>
        </w:numPr>
        <w:tabs>
          <w:tab w:val="left" w:pos="1539"/>
          <w:tab w:val="left" w:pos="1540"/>
        </w:tabs>
        <w:ind w:left="1540" w:hanging="1440"/>
        <w:rPr>
          <w:sz w:val="23"/>
        </w:rPr>
      </w:pPr>
      <w:r>
        <w:rPr>
          <w:sz w:val="23"/>
          <w:u w:val="single"/>
        </w:rPr>
        <w:t>Contractor</w:t>
      </w:r>
      <w:r>
        <w:rPr>
          <w:spacing w:val="-14"/>
          <w:sz w:val="23"/>
          <w:u w:val="single"/>
        </w:rPr>
        <w:t xml:space="preserve"> </w:t>
      </w:r>
      <w:r>
        <w:rPr>
          <w:sz w:val="23"/>
          <w:u w:val="single"/>
        </w:rPr>
        <w:t>Evaluation</w:t>
      </w:r>
    </w:p>
    <w:p w14:paraId="4AC181C6" w14:textId="77777777" w:rsidR="00BD63E6" w:rsidRDefault="00BD63E6">
      <w:pPr>
        <w:pStyle w:val="BodyText"/>
        <w:spacing w:before="2"/>
        <w:rPr>
          <w:sz w:val="15"/>
        </w:rPr>
      </w:pPr>
    </w:p>
    <w:p w14:paraId="7C9C76FF" w14:textId="77777777" w:rsidR="00BD63E6" w:rsidRDefault="00D94B7A" w:rsidP="0013587C">
      <w:pPr>
        <w:pStyle w:val="ListParagraph"/>
        <w:numPr>
          <w:ilvl w:val="0"/>
          <w:numId w:val="15"/>
        </w:numPr>
        <w:tabs>
          <w:tab w:val="left" w:pos="2259"/>
          <w:tab w:val="left" w:pos="2260"/>
        </w:tabs>
        <w:spacing w:before="91"/>
        <w:rPr>
          <w:sz w:val="23"/>
        </w:rPr>
      </w:pPr>
      <w:r>
        <w:rPr>
          <w:sz w:val="23"/>
        </w:rPr>
        <w:t>By CAM &amp;</w:t>
      </w:r>
      <w:r>
        <w:rPr>
          <w:spacing w:val="-9"/>
          <w:sz w:val="23"/>
        </w:rPr>
        <w:t xml:space="preserve"> </w:t>
      </w:r>
      <w:r>
        <w:rPr>
          <w:sz w:val="23"/>
        </w:rPr>
        <w:t>Inspector</w:t>
      </w:r>
    </w:p>
    <w:p w14:paraId="198E0E53" w14:textId="77777777" w:rsidR="00BD63E6" w:rsidRDefault="00BD63E6">
      <w:pPr>
        <w:pStyle w:val="BodyText"/>
        <w:spacing w:before="10"/>
        <w:rPr>
          <w:sz w:val="22"/>
        </w:rPr>
      </w:pPr>
    </w:p>
    <w:p w14:paraId="79C83907" w14:textId="77777777" w:rsidR="00BD63E6" w:rsidRDefault="00D94B7A" w:rsidP="0013587C">
      <w:pPr>
        <w:pStyle w:val="ListParagraph"/>
        <w:numPr>
          <w:ilvl w:val="0"/>
          <w:numId w:val="15"/>
        </w:numPr>
        <w:tabs>
          <w:tab w:val="left" w:pos="2259"/>
          <w:tab w:val="left" w:pos="2260"/>
        </w:tabs>
        <w:rPr>
          <w:sz w:val="23"/>
        </w:rPr>
      </w:pPr>
      <w:r>
        <w:rPr>
          <w:sz w:val="23"/>
        </w:rPr>
        <w:t>By</w:t>
      </w:r>
      <w:r>
        <w:rPr>
          <w:spacing w:val="-6"/>
          <w:sz w:val="23"/>
        </w:rPr>
        <w:t xml:space="preserve"> </w:t>
      </w:r>
      <w:r>
        <w:rPr>
          <w:sz w:val="23"/>
        </w:rPr>
        <w:t>A/E</w:t>
      </w:r>
    </w:p>
    <w:p w14:paraId="1140A833" w14:textId="77777777" w:rsidR="00BD63E6" w:rsidRDefault="00BD63E6">
      <w:pPr>
        <w:pStyle w:val="BodyText"/>
        <w:spacing w:before="10"/>
        <w:rPr>
          <w:sz w:val="22"/>
        </w:rPr>
      </w:pPr>
    </w:p>
    <w:p w14:paraId="78815A4E" w14:textId="77777777" w:rsidR="00BD63E6" w:rsidRDefault="00D94B7A" w:rsidP="0013587C">
      <w:pPr>
        <w:pStyle w:val="ListParagraph"/>
        <w:numPr>
          <w:ilvl w:val="0"/>
          <w:numId w:val="15"/>
        </w:numPr>
        <w:tabs>
          <w:tab w:val="left" w:pos="2259"/>
          <w:tab w:val="left" w:pos="2260"/>
        </w:tabs>
        <w:rPr>
          <w:sz w:val="23"/>
        </w:rPr>
      </w:pPr>
      <w:r>
        <w:rPr>
          <w:sz w:val="23"/>
        </w:rPr>
        <w:t>By University</w:t>
      </w:r>
      <w:r>
        <w:rPr>
          <w:spacing w:val="-15"/>
          <w:sz w:val="23"/>
        </w:rPr>
        <w:t xml:space="preserve"> </w:t>
      </w:r>
      <w:r>
        <w:rPr>
          <w:sz w:val="23"/>
        </w:rPr>
        <w:t>PM</w:t>
      </w:r>
    </w:p>
    <w:p w14:paraId="157261DE" w14:textId="77777777" w:rsidR="00BD63E6" w:rsidRDefault="00BD63E6">
      <w:pPr>
        <w:pStyle w:val="BodyText"/>
        <w:spacing w:before="1"/>
      </w:pPr>
    </w:p>
    <w:p w14:paraId="60213B1E" w14:textId="77777777" w:rsidR="00BD63E6" w:rsidRDefault="00D94B7A" w:rsidP="007560CB">
      <w:pPr>
        <w:pStyle w:val="ListParagraph"/>
        <w:numPr>
          <w:ilvl w:val="0"/>
          <w:numId w:val="19"/>
        </w:numPr>
        <w:tabs>
          <w:tab w:val="left" w:pos="1540"/>
          <w:tab w:val="left" w:pos="1541"/>
        </w:tabs>
        <w:ind w:left="1540" w:hanging="1440"/>
        <w:rPr>
          <w:sz w:val="23"/>
        </w:rPr>
      </w:pPr>
      <w:r>
        <w:rPr>
          <w:sz w:val="23"/>
        </w:rPr>
        <w:t>Contractors</w:t>
      </w:r>
      <w:r>
        <w:rPr>
          <w:spacing w:val="-16"/>
          <w:sz w:val="23"/>
        </w:rPr>
        <w:t xml:space="preserve"> </w:t>
      </w:r>
      <w:r>
        <w:rPr>
          <w:sz w:val="23"/>
        </w:rPr>
        <w:t>Comments/Questions</w:t>
      </w:r>
    </w:p>
    <w:p w14:paraId="75E5D3F3" w14:textId="77777777" w:rsidR="00BD63E6" w:rsidRDefault="00BD63E6">
      <w:pPr>
        <w:rPr>
          <w:sz w:val="23"/>
        </w:rPr>
        <w:sectPr w:rsidR="00BD63E6">
          <w:pgSz w:w="12240" w:h="15840"/>
          <w:pgMar w:top="1600" w:right="1720" w:bottom="1240" w:left="1340" w:header="720" w:footer="989" w:gutter="0"/>
          <w:cols w:space="720"/>
        </w:sectPr>
      </w:pPr>
    </w:p>
    <w:p w14:paraId="0D00FA41" w14:textId="77777777" w:rsidR="00BD63E6" w:rsidRDefault="00BD63E6">
      <w:pPr>
        <w:pStyle w:val="BodyText"/>
        <w:spacing w:before="7"/>
        <w:rPr>
          <w:sz w:val="11"/>
        </w:rPr>
      </w:pPr>
    </w:p>
    <w:p w14:paraId="798D5585" w14:textId="77777777" w:rsidR="00BD63E6" w:rsidRDefault="00D94B7A" w:rsidP="007560CB">
      <w:pPr>
        <w:pStyle w:val="ListParagraph"/>
        <w:numPr>
          <w:ilvl w:val="0"/>
          <w:numId w:val="19"/>
        </w:numPr>
        <w:tabs>
          <w:tab w:val="left" w:pos="1557"/>
          <w:tab w:val="left" w:pos="1558"/>
        </w:tabs>
        <w:spacing w:before="90"/>
        <w:ind w:left="1557" w:hanging="1437"/>
        <w:rPr>
          <w:sz w:val="23"/>
        </w:rPr>
      </w:pPr>
      <w:r>
        <w:rPr>
          <w:sz w:val="23"/>
        </w:rPr>
        <w:t>University</w:t>
      </w:r>
      <w:r>
        <w:rPr>
          <w:spacing w:val="-20"/>
          <w:sz w:val="23"/>
        </w:rPr>
        <w:t xml:space="preserve"> </w:t>
      </w:r>
      <w:r>
        <w:rPr>
          <w:sz w:val="23"/>
        </w:rPr>
        <w:t>Comments/Questions</w:t>
      </w:r>
    </w:p>
    <w:p w14:paraId="27954A40" w14:textId="44A66A0D" w:rsidR="00BD63E6" w:rsidRDefault="00D94B7A" w:rsidP="007560CB">
      <w:pPr>
        <w:pStyle w:val="ListParagraph"/>
        <w:numPr>
          <w:ilvl w:val="0"/>
          <w:numId w:val="19"/>
        </w:numPr>
        <w:tabs>
          <w:tab w:val="left" w:pos="1557"/>
          <w:tab w:val="left" w:pos="1558"/>
        </w:tabs>
        <w:spacing w:before="160" w:line="480" w:lineRule="auto"/>
        <w:ind w:left="90" w:right="4070" w:firstLine="1"/>
        <w:rPr>
          <w:sz w:val="23"/>
        </w:rPr>
      </w:pPr>
      <w:r>
        <w:rPr>
          <w:sz w:val="23"/>
        </w:rPr>
        <w:t>A/E's Comments/</w:t>
      </w:r>
      <w:r w:rsidR="007560CB">
        <w:rPr>
          <w:sz w:val="23"/>
        </w:rPr>
        <w:t xml:space="preserve"> </w:t>
      </w:r>
      <w:r>
        <w:rPr>
          <w:sz w:val="23"/>
        </w:rPr>
        <w:t>Questions Attachment: Attendance</w:t>
      </w:r>
      <w:r>
        <w:rPr>
          <w:spacing w:val="-23"/>
          <w:sz w:val="23"/>
        </w:rPr>
        <w:t xml:space="preserve"> </w:t>
      </w:r>
      <w:r>
        <w:rPr>
          <w:sz w:val="23"/>
        </w:rPr>
        <w:t>Roster</w:t>
      </w:r>
    </w:p>
    <w:p w14:paraId="254E4049" w14:textId="77777777" w:rsidR="00BD63E6" w:rsidRDefault="00BD63E6">
      <w:pPr>
        <w:spacing w:line="480" w:lineRule="auto"/>
        <w:rPr>
          <w:sz w:val="23"/>
        </w:rPr>
        <w:sectPr w:rsidR="00BD63E6">
          <w:pgSz w:w="12240" w:h="15840"/>
          <w:pgMar w:top="1600" w:right="1720" w:bottom="1240" w:left="1320" w:header="720" w:footer="989" w:gutter="0"/>
          <w:cols w:space="720"/>
        </w:sectPr>
      </w:pPr>
    </w:p>
    <w:p w14:paraId="4604EB7D" w14:textId="77777777" w:rsidR="00BD63E6" w:rsidRDefault="00BD63E6">
      <w:pPr>
        <w:pStyle w:val="BodyText"/>
        <w:spacing w:before="5"/>
        <w:rPr>
          <w:sz w:val="19"/>
        </w:rPr>
      </w:pPr>
    </w:p>
    <w:p w14:paraId="45CAF260"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60B6E322" wp14:editId="63348523">
                <wp:extent cx="6018530" cy="57150"/>
                <wp:effectExtent l="5715" t="0" r="5080" b="0"/>
                <wp:docPr id="1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65" name="Line 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A17439" id="Group 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">
                <v:line id="Line 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" strokeweight="3pt"/>
                <v:line id="Line 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" strokeweight=".72pt"/>
                <w10:anchorlock/>
              </v:group>
            </w:pict>
          </mc:Fallback>
        </mc:AlternateContent>
      </w:r>
    </w:p>
    <w:p w14:paraId="15C13028" w14:textId="77777777" w:rsidR="00BD63E6" w:rsidRDefault="00BD63E6">
      <w:pPr>
        <w:pStyle w:val="BodyText"/>
        <w:spacing w:before="5"/>
        <w:rPr>
          <w:sz w:val="11"/>
        </w:rPr>
      </w:pPr>
    </w:p>
    <w:p w14:paraId="2F613BDC" w14:textId="77777777" w:rsidR="00BD63E6" w:rsidRDefault="00D94B7A">
      <w:pPr>
        <w:pStyle w:val="Heading1"/>
        <w:ind w:right="329"/>
      </w:pPr>
      <w:bookmarkStart w:id="513" w:name="APPENDIX_F:_PARAMETERS_FOR_CALCULATING_L"/>
      <w:bookmarkStart w:id="514" w:name="_Toc55204161"/>
      <w:bookmarkEnd w:id="513"/>
      <w:r>
        <w:rPr>
          <w:color w:val="0070C0"/>
        </w:rPr>
        <w:t>APPENDIX F: PARAMETERS FOR CALCULATING LIFE CYCLE COSTS &amp; ENERGY ANALYSES</w:t>
      </w:r>
      <w:bookmarkEnd w:id="514"/>
    </w:p>
    <w:p w14:paraId="40422BC8" w14:textId="77777777" w:rsidR="00BD63E6" w:rsidRDefault="00DE5247">
      <w:pPr>
        <w:pStyle w:val="BodyText"/>
        <w:spacing w:before="6"/>
        <w:rPr>
          <w:b/>
          <w:sz w:val="12"/>
        </w:rPr>
      </w:pPr>
      <w:r>
        <w:rPr>
          <w:noProof/>
        </w:rPr>
        <mc:AlternateContent>
          <mc:Choice Requires="wpg">
            <w:drawing>
              <wp:anchor distT="0" distB="0" distL="0" distR="0" simplePos="0" relativeHeight="251942400" behindDoc="0" locked="0" layoutInCell="1" allowOverlap="1" wp14:anchorId="70E47E3B" wp14:editId="08CB9A91">
                <wp:simplePos x="0" y="0"/>
                <wp:positionH relativeFrom="page">
                  <wp:posOffset>876935</wp:posOffset>
                </wp:positionH>
                <wp:positionV relativeFrom="paragraph">
                  <wp:posOffset>116205</wp:posOffset>
                </wp:positionV>
                <wp:extent cx="6018530" cy="57150"/>
                <wp:effectExtent l="635" t="635" r="635" b="8890"/>
                <wp:wrapTopAndBottom/>
                <wp:docPr id="1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3"/>
                          <a:chExt cx="9478" cy="90"/>
                        </a:xfrm>
                      </wpg:grpSpPr>
                      <wps:wsp>
                        <wps:cNvPr id="162" name="Line 3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37"/>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516479" id="Group 36" o:spid="_x0000_s1026" style="position:absolute;margin-left:69.05pt;margin-top:9.15pt;width:473.9pt;height:4.5pt;z-index:251942400;mso-wrap-distance-left:0;mso-wrap-distance-right:0;mso-position-horizontal-relative:page" coordorigin="1381,183"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">
                <v:line id="Line 3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" strokeweight=".72pt"/>
                <v:line id="Line 37"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" strokeweight="3pt"/>
                <w10:wrap type="topAndBottom" anchorx="page"/>
              </v:group>
            </w:pict>
          </mc:Fallback>
        </mc:AlternateContent>
      </w:r>
    </w:p>
    <w:p w14:paraId="45966EB9" w14:textId="77777777" w:rsidR="00BD63E6" w:rsidRDefault="00BD63E6">
      <w:pPr>
        <w:pStyle w:val="BodyText"/>
        <w:spacing w:before="5"/>
        <w:rPr>
          <w:b/>
          <w:sz w:val="34"/>
        </w:rPr>
      </w:pPr>
    </w:p>
    <w:p w14:paraId="37228B98" w14:textId="77777777" w:rsidR="00BD63E6" w:rsidRDefault="00D94B7A" w:rsidP="0013587C">
      <w:pPr>
        <w:pStyle w:val="ListParagraph"/>
        <w:numPr>
          <w:ilvl w:val="0"/>
          <w:numId w:val="14"/>
        </w:numPr>
        <w:tabs>
          <w:tab w:val="left" w:pos="877"/>
          <w:tab w:val="left" w:pos="878"/>
        </w:tabs>
        <w:ind w:hanging="717"/>
      </w:pPr>
      <w:r>
        <w:t>General Instruction for All Life Cycle Costs</w:t>
      </w:r>
      <w:r>
        <w:rPr>
          <w:spacing w:val="-24"/>
        </w:rPr>
        <w:t xml:space="preserve"> </w:t>
      </w:r>
      <w:r>
        <w:t>Analyses:</w:t>
      </w:r>
    </w:p>
    <w:p w14:paraId="43521EA2" w14:textId="77777777" w:rsidR="00BD63E6" w:rsidRDefault="00BD63E6">
      <w:pPr>
        <w:pStyle w:val="BodyText"/>
        <w:spacing w:before="8"/>
        <w:rPr>
          <w:sz w:val="21"/>
        </w:rPr>
      </w:pPr>
    </w:p>
    <w:p w14:paraId="406E1394" w14:textId="03EA5B2B" w:rsidR="00BD63E6" w:rsidRDefault="00D94B7A" w:rsidP="0013587C">
      <w:pPr>
        <w:pStyle w:val="ListParagraph"/>
        <w:numPr>
          <w:ilvl w:val="1"/>
          <w:numId w:val="14"/>
        </w:numPr>
        <w:tabs>
          <w:tab w:val="left" w:pos="1089"/>
        </w:tabs>
        <w:ind w:hanging="271"/>
      </w:pPr>
      <w:r>
        <w:t xml:space="preserve">Costs are to be computed over a </w:t>
      </w:r>
      <w:r w:rsidR="009F790F">
        <w:t>30-year</w:t>
      </w:r>
      <w:r>
        <w:t xml:space="preserve"> period, except as noted in Paragraph II</w:t>
      </w:r>
      <w:r>
        <w:rPr>
          <w:spacing w:val="-43"/>
        </w:rPr>
        <w:t xml:space="preserve"> </w:t>
      </w:r>
      <w:r>
        <w:t>below.</w:t>
      </w:r>
    </w:p>
    <w:p w14:paraId="59F1EFBA" w14:textId="77777777" w:rsidR="00BD63E6" w:rsidRDefault="00BD63E6">
      <w:pPr>
        <w:pStyle w:val="BodyText"/>
        <w:spacing w:before="8"/>
        <w:rPr>
          <w:sz w:val="21"/>
        </w:rPr>
      </w:pPr>
    </w:p>
    <w:p w14:paraId="3186A00B" w14:textId="50B83226" w:rsidR="00BD63E6" w:rsidRDefault="00D94B7A" w:rsidP="0013587C">
      <w:pPr>
        <w:pStyle w:val="ListParagraph"/>
        <w:numPr>
          <w:ilvl w:val="1"/>
          <w:numId w:val="14"/>
        </w:numPr>
        <w:tabs>
          <w:tab w:val="left" w:pos="1113"/>
        </w:tabs>
        <w:spacing w:before="1"/>
        <w:ind w:right="355" w:hanging="271"/>
      </w:pPr>
      <w:r>
        <w:t>Costs for each alternative must be shown on the Life Cycle Cost Worksheet or an exact copy. Specific instructions for completing the worksheet are provided in Paragraph</w:t>
      </w:r>
      <w:r>
        <w:rPr>
          <w:spacing w:val="-20"/>
        </w:rPr>
        <w:t xml:space="preserve"> </w:t>
      </w:r>
      <w:r>
        <w:rPr>
          <w:spacing w:val="2"/>
        </w:rPr>
        <w:t>III</w:t>
      </w:r>
      <w:r w:rsidR="009F790F">
        <w:rPr>
          <w:spacing w:val="2"/>
        </w:rPr>
        <w:t xml:space="preserve"> </w:t>
      </w:r>
      <w:r>
        <w:rPr>
          <w:spacing w:val="2"/>
        </w:rPr>
        <w:t>below.</w:t>
      </w:r>
    </w:p>
    <w:p w14:paraId="14B687F0" w14:textId="77777777" w:rsidR="00BD63E6" w:rsidRDefault="00BD63E6">
      <w:pPr>
        <w:pStyle w:val="BodyText"/>
        <w:spacing w:before="9"/>
        <w:rPr>
          <w:sz w:val="21"/>
        </w:rPr>
      </w:pPr>
    </w:p>
    <w:p w14:paraId="3989AFAB" w14:textId="77777777" w:rsidR="00BD63E6" w:rsidRDefault="00D94B7A" w:rsidP="0013587C">
      <w:pPr>
        <w:pStyle w:val="ListParagraph"/>
        <w:numPr>
          <w:ilvl w:val="1"/>
          <w:numId w:val="14"/>
        </w:numPr>
        <w:tabs>
          <w:tab w:val="left" w:pos="1135"/>
        </w:tabs>
        <w:ind w:right="708" w:hanging="272"/>
      </w:pPr>
      <w:r>
        <w:t>Include appropriate backup to support the summary figures shown on the worksheet (i.e., include how the various costs were calculated and note the basis or source of cost</w:t>
      </w:r>
      <w:r>
        <w:rPr>
          <w:spacing w:val="-43"/>
        </w:rPr>
        <w:t xml:space="preserve"> </w:t>
      </w:r>
      <w:r>
        <w:t>data).</w:t>
      </w:r>
    </w:p>
    <w:p w14:paraId="722516C6" w14:textId="77777777" w:rsidR="00BD63E6" w:rsidRDefault="00BD63E6">
      <w:pPr>
        <w:pStyle w:val="BodyText"/>
        <w:spacing w:before="11"/>
        <w:rPr>
          <w:sz w:val="21"/>
        </w:rPr>
      </w:pPr>
    </w:p>
    <w:p w14:paraId="13E79A1A" w14:textId="77777777" w:rsidR="00BD63E6" w:rsidRDefault="00D94B7A" w:rsidP="0013587C">
      <w:pPr>
        <w:pStyle w:val="ListParagraph"/>
        <w:numPr>
          <w:ilvl w:val="0"/>
          <w:numId w:val="14"/>
        </w:numPr>
        <w:tabs>
          <w:tab w:val="left" w:pos="591"/>
          <w:tab w:val="left" w:pos="592"/>
        </w:tabs>
        <w:ind w:left="591" w:hanging="432"/>
      </w:pPr>
      <w:r>
        <w:t>Additional Instructions for Calculating Life Cycle Costs for Energy</w:t>
      </w:r>
      <w:r>
        <w:rPr>
          <w:spacing w:val="-32"/>
        </w:rPr>
        <w:t xml:space="preserve"> </w:t>
      </w:r>
      <w:r>
        <w:t>Analyses</w:t>
      </w:r>
    </w:p>
    <w:p w14:paraId="370F87C6" w14:textId="77777777" w:rsidR="00BD63E6" w:rsidRDefault="00BD63E6">
      <w:pPr>
        <w:pStyle w:val="BodyText"/>
        <w:spacing w:before="9"/>
        <w:rPr>
          <w:sz w:val="21"/>
        </w:rPr>
      </w:pPr>
    </w:p>
    <w:p w14:paraId="69D896D6" w14:textId="77777777" w:rsidR="00BD63E6" w:rsidRDefault="00D94B7A" w:rsidP="0013587C">
      <w:pPr>
        <w:pStyle w:val="ListParagraph"/>
        <w:numPr>
          <w:ilvl w:val="1"/>
          <w:numId w:val="14"/>
        </w:numPr>
        <w:tabs>
          <w:tab w:val="left" w:pos="1233"/>
        </w:tabs>
        <w:ind w:left="1240" w:hanging="217"/>
      </w:pPr>
      <w:r>
        <w:t>Use the following periods for energy-related life cycle cost</w:t>
      </w:r>
      <w:r>
        <w:rPr>
          <w:spacing w:val="-43"/>
        </w:rPr>
        <w:t xml:space="preserve"> </w:t>
      </w:r>
      <w:r>
        <w:t>studies:</w:t>
      </w:r>
    </w:p>
    <w:p w14:paraId="351F7CC4" w14:textId="77777777" w:rsidR="00BD63E6" w:rsidRDefault="00BD63E6">
      <w:pPr>
        <w:pStyle w:val="BodyText"/>
        <w:spacing w:before="2"/>
        <w:rPr>
          <w:sz w:val="22"/>
        </w:rPr>
      </w:pPr>
    </w:p>
    <w:p w14:paraId="140229B2" w14:textId="77777777" w:rsidR="00BD63E6" w:rsidRDefault="00D94B7A" w:rsidP="0013587C">
      <w:pPr>
        <w:pStyle w:val="ListParagraph"/>
        <w:numPr>
          <w:ilvl w:val="2"/>
          <w:numId w:val="14"/>
        </w:numPr>
        <w:tabs>
          <w:tab w:val="left" w:pos="1697"/>
          <w:tab w:val="left" w:pos="5917"/>
        </w:tabs>
        <w:spacing w:line="252" w:lineRule="exact"/>
      </w:pPr>
      <w:r>
        <w:t>Building</w:t>
      </w:r>
      <w:r>
        <w:rPr>
          <w:spacing w:val="-9"/>
        </w:rPr>
        <w:t xml:space="preserve"> </w:t>
      </w:r>
      <w:r>
        <w:t>Envelope</w:t>
      </w:r>
      <w:r>
        <w:rPr>
          <w:spacing w:val="-1"/>
        </w:rPr>
        <w:t xml:space="preserve"> </w:t>
      </w:r>
      <w:r>
        <w:t>Studies:</w:t>
      </w:r>
      <w:r>
        <w:tab/>
        <w:t>30</w:t>
      </w:r>
      <w:r>
        <w:rPr>
          <w:spacing w:val="-1"/>
        </w:rPr>
        <w:t xml:space="preserve"> </w:t>
      </w:r>
      <w:r>
        <w:t>years</w:t>
      </w:r>
    </w:p>
    <w:p w14:paraId="320657E0" w14:textId="77777777" w:rsidR="00BD63E6" w:rsidRDefault="00D94B7A" w:rsidP="0013587C">
      <w:pPr>
        <w:pStyle w:val="ListParagraph"/>
        <w:numPr>
          <w:ilvl w:val="2"/>
          <w:numId w:val="14"/>
        </w:numPr>
        <w:tabs>
          <w:tab w:val="left" w:pos="1697"/>
          <w:tab w:val="left" w:pos="5917"/>
        </w:tabs>
        <w:spacing w:line="252" w:lineRule="exact"/>
      </w:pPr>
      <w:r>
        <w:t>Central Heating</w:t>
      </w:r>
      <w:r>
        <w:rPr>
          <w:spacing w:val="-8"/>
        </w:rPr>
        <w:t xml:space="preserve"> </w:t>
      </w:r>
      <w:r>
        <w:t>System</w:t>
      </w:r>
      <w:r>
        <w:rPr>
          <w:spacing w:val="-10"/>
        </w:rPr>
        <w:t xml:space="preserve"> </w:t>
      </w:r>
      <w:r>
        <w:t>Plants:</w:t>
      </w:r>
      <w:r>
        <w:tab/>
        <w:t>30</w:t>
      </w:r>
      <w:r>
        <w:rPr>
          <w:spacing w:val="-1"/>
        </w:rPr>
        <w:t xml:space="preserve"> </w:t>
      </w:r>
      <w:r>
        <w:t>years</w:t>
      </w:r>
    </w:p>
    <w:p w14:paraId="3865E76B" w14:textId="77777777" w:rsidR="00BD63E6" w:rsidRDefault="00D94B7A" w:rsidP="0013587C">
      <w:pPr>
        <w:pStyle w:val="ListParagraph"/>
        <w:numPr>
          <w:ilvl w:val="2"/>
          <w:numId w:val="14"/>
        </w:numPr>
        <w:tabs>
          <w:tab w:val="left" w:pos="1697"/>
          <w:tab w:val="left" w:pos="5920"/>
        </w:tabs>
        <w:spacing w:line="252" w:lineRule="exact"/>
      </w:pPr>
      <w:r>
        <w:t>Building</w:t>
      </w:r>
      <w:r>
        <w:rPr>
          <w:spacing w:val="-9"/>
        </w:rPr>
        <w:t xml:space="preserve"> </w:t>
      </w:r>
      <w:r>
        <w:t>HVAC</w:t>
      </w:r>
      <w:r>
        <w:rPr>
          <w:spacing w:val="-4"/>
        </w:rPr>
        <w:t xml:space="preserve"> </w:t>
      </w:r>
      <w:r>
        <w:t>Systems:</w:t>
      </w:r>
      <w:r>
        <w:tab/>
        <w:t>20</w:t>
      </w:r>
      <w:r>
        <w:rPr>
          <w:spacing w:val="-1"/>
        </w:rPr>
        <w:t xml:space="preserve"> </w:t>
      </w:r>
      <w:r>
        <w:t>years</w:t>
      </w:r>
    </w:p>
    <w:p w14:paraId="386BD2CE" w14:textId="77777777" w:rsidR="00BD63E6" w:rsidRDefault="00D94B7A" w:rsidP="0013587C">
      <w:pPr>
        <w:pStyle w:val="ListParagraph"/>
        <w:numPr>
          <w:ilvl w:val="2"/>
          <w:numId w:val="14"/>
        </w:numPr>
        <w:tabs>
          <w:tab w:val="left" w:pos="1697"/>
          <w:tab w:val="left" w:pos="5920"/>
        </w:tabs>
        <w:spacing w:line="252" w:lineRule="exact"/>
      </w:pPr>
      <w:r>
        <w:t>Fuel</w:t>
      </w:r>
      <w:r>
        <w:rPr>
          <w:spacing w:val="-3"/>
        </w:rPr>
        <w:t xml:space="preserve"> </w:t>
      </w:r>
      <w:r>
        <w:t>Selection</w:t>
      </w:r>
      <w:r>
        <w:rPr>
          <w:spacing w:val="-4"/>
        </w:rPr>
        <w:t xml:space="preserve"> </w:t>
      </w:r>
      <w:r>
        <w:t>Studies</w:t>
      </w:r>
      <w:r>
        <w:tab/>
        <w:t>20</w:t>
      </w:r>
      <w:r>
        <w:rPr>
          <w:spacing w:val="-1"/>
        </w:rPr>
        <w:t xml:space="preserve"> </w:t>
      </w:r>
      <w:r>
        <w:t>years</w:t>
      </w:r>
    </w:p>
    <w:p w14:paraId="1B8307FF" w14:textId="77777777" w:rsidR="00BD63E6" w:rsidRDefault="00BD63E6">
      <w:pPr>
        <w:pStyle w:val="BodyText"/>
        <w:spacing w:before="1"/>
        <w:rPr>
          <w:sz w:val="22"/>
        </w:rPr>
      </w:pPr>
    </w:p>
    <w:p w14:paraId="0CD68F57" w14:textId="77777777" w:rsidR="00BD63E6" w:rsidRDefault="00D94B7A" w:rsidP="0013587C">
      <w:pPr>
        <w:pStyle w:val="ListParagraph"/>
        <w:numPr>
          <w:ilvl w:val="1"/>
          <w:numId w:val="14"/>
        </w:numPr>
        <w:tabs>
          <w:tab w:val="left" w:pos="1241"/>
        </w:tabs>
        <w:ind w:left="1240" w:right="236" w:hanging="216"/>
      </w:pPr>
      <w:r>
        <w:t>Average service lives of mechanical equipment shall be based upon the Average Service Life shown in the ASHRAE Applications</w:t>
      </w:r>
      <w:r>
        <w:rPr>
          <w:spacing w:val="-15"/>
        </w:rPr>
        <w:t xml:space="preserve"> </w:t>
      </w:r>
      <w:r>
        <w:t>Handbook.</w:t>
      </w:r>
    </w:p>
    <w:p w14:paraId="1E45BDF2" w14:textId="77777777" w:rsidR="00BD63E6" w:rsidRDefault="00BD63E6">
      <w:pPr>
        <w:pStyle w:val="BodyText"/>
        <w:rPr>
          <w:sz w:val="22"/>
        </w:rPr>
      </w:pPr>
    </w:p>
    <w:p w14:paraId="7494AF5F" w14:textId="77777777" w:rsidR="00BD63E6" w:rsidRDefault="00D94B7A" w:rsidP="0013587C">
      <w:pPr>
        <w:pStyle w:val="ListParagraph"/>
        <w:numPr>
          <w:ilvl w:val="1"/>
          <w:numId w:val="14"/>
        </w:numPr>
        <w:tabs>
          <w:tab w:val="left" w:pos="1234"/>
        </w:tabs>
        <w:ind w:left="1233"/>
      </w:pPr>
      <w:r>
        <w:t>Indoor and outdoor design conditions shall be as stated on the Life Cycle Cost</w:t>
      </w:r>
      <w:r>
        <w:rPr>
          <w:spacing w:val="-35"/>
        </w:rPr>
        <w:t xml:space="preserve"> </w:t>
      </w:r>
      <w:r>
        <w:t>Worksheet.</w:t>
      </w:r>
    </w:p>
    <w:p w14:paraId="0718D423" w14:textId="77777777" w:rsidR="00BD63E6" w:rsidRDefault="00BD63E6">
      <w:pPr>
        <w:pStyle w:val="BodyText"/>
        <w:rPr>
          <w:sz w:val="22"/>
        </w:rPr>
      </w:pPr>
    </w:p>
    <w:p w14:paraId="5E8F09AC" w14:textId="77777777" w:rsidR="00BD63E6" w:rsidRDefault="00D94B7A" w:rsidP="0013587C">
      <w:pPr>
        <w:pStyle w:val="ListParagraph"/>
        <w:numPr>
          <w:ilvl w:val="1"/>
          <w:numId w:val="14"/>
        </w:numPr>
        <w:tabs>
          <w:tab w:val="left" w:pos="1241"/>
        </w:tabs>
        <w:ind w:left="1240" w:right="818" w:hanging="216"/>
      </w:pPr>
      <w:r>
        <w:t>The type of system and the energy source shall be clearly noted on the Life Cycle Cost Worksheet.</w:t>
      </w:r>
    </w:p>
    <w:p w14:paraId="3072E5D9" w14:textId="77777777" w:rsidR="00BD63E6" w:rsidRDefault="00BD63E6">
      <w:pPr>
        <w:pStyle w:val="BodyText"/>
        <w:spacing w:before="2"/>
        <w:rPr>
          <w:sz w:val="22"/>
        </w:rPr>
      </w:pPr>
    </w:p>
    <w:p w14:paraId="42E891EB" w14:textId="77777777" w:rsidR="00BD63E6" w:rsidRDefault="00D94B7A" w:rsidP="0013587C">
      <w:pPr>
        <w:pStyle w:val="ListParagraph"/>
        <w:numPr>
          <w:ilvl w:val="1"/>
          <w:numId w:val="14"/>
        </w:numPr>
        <w:tabs>
          <w:tab w:val="left" w:pos="1253"/>
        </w:tabs>
        <w:spacing w:line="252" w:lineRule="exact"/>
        <w:ind w:left="1252" w:hanging="228"/>
      </w:pPr>
      <w:r>
        <w:t xml:space="preserve">The supporting backup shall clearly show how the various fuel/energy rates (i.e.,   </w:t>
      </w:r>
      <w:r>
        <w:rPr>
          <w:spacing w:val="20"/>
        </w:rPr>
        <w:t xml:space="preserve"> </w:t>
      </w:r>
      <w:r>
        <w:t>$s/gallon.</w:t>
      </w:r>
    </w:p>
    <w:p w14:paraId="6F32C746" w14:textId="77777777" w:rsidR="00BD63E6" w:rsidRDefault="00D94B7A">
      <w:pPr>
        <w:spacing w:line="252" w:lineRule="exact"/>
        <w:ind w:left="1330"/>
      </w:pPr>
      <w:r>
        <w:t>$s/kwh, etc.) and the data source for each.</w:t>
      </w:r>
    </w:p>
    <w:p w14:paraId="0A13BFA5" w14:textId="77777777" w:rsidR="00BD63E6" w:rsidRDefault="00BD63E6">
      <w:pPr>
        <w:pStyle w:val="BodyText"/>
        <w:spacing w:before="7"/>
        <w:rPr>
          <w:sz w:val="21"/>
        </w:rPr>
      </w:pPr>
    </w:p>
    <w:p w14:paraId="32ABD01E" w14:textId="77777777" w:rsidR="00BD63E6" w:rsidRDefault="00D94B7A" w:rsidP="0013587C">
      <w:pPr>
        <w:pStyle w:val="ListParagraph"/>
        <w:numPr>
          <w:ilvl w:val="0"/>
          <w:numId w:val="14"/>
        </w:numPr>
        <w:tabs>
          <w:tab w:val="left" w:pos="879"/>
          <w:tab w:val="left" w:pos="880"/>
        </w:tabs>
        <w:ind w:left="879" w:hanging="720"/>
      </w:pPr>
      <w:r>
        <w:t>Specific Instructions for Completing</w:t>
      </w:r>
      <w:r>
        <w:rPr>
          <w:spacing w:val="-23"/>
        </w:rPr>
        <w:t xml:space="preserve"> </w:t>
      </w:r>
      <w:r>
        <w:t>Worksheets:</w:t>
      </w:r>
    </w:p>
    <w:p w14:paraId="045BEB10" w14:textId="77777777" w:rsidR="00BD63E6" w:rsidRDefault="00BD63E6">
      <w:pPr>
        <w:pStyle w:val="BodyText"/>
        <w:spacing w:before="1"/>
        <w:rPr>
          <w:sz w:val="22"/>
        </w:rPr>
      </w:pPr>
    </w:p>
    <w:p w14:paraId="55558852" w14:textId="77777777" w:rsidR="00BD63E6" w:rsidRDefault="00D94B7A" w:rsidP="0013587C">
      <w:pPr>
        <w:pStyle w:val="ListParagraph"/>
        <w:numPr>
          <w:ilvl w:val="1"/>
          <w:numId w:val="14"/>
        </w:numPr>
        <w:tabs>
          <w:tab w:val="left" w:pos="1233"/>
        </w:tabs>
        <w:ind w:left="1240" w:hanging="216"/>
      </w:pPr>
      <w:r>
        <w:t>Use a new Worksheet for each</w:t>
      </w:r>
      <w:r>
        <w:rPr>
          <w:spacing w:val="-24"/>
        </w:rPr>
        <w:t xml:space="preserve"> </w:t>
      </w:r>
      <w:r>
        <w:t>alternative.</w:t>
      </w:r>
    </w:p>
    <w:p w14:paraId="4D5BA4E1" w14:textId="77777777" w:rsidR="00BD63E6" w:rsidRDefault="00BD63E6">
      <w:pPr>
        <w:pStyle w:val="BodyText"/>
        <w:rPr>
          <w:sz w:val="22"/>
        </w:rPr>
      </w:pPr>
    </w:p>
    <w:p w14:paraId="4FD12594" w14:textId="77777777" w:rsidR="00BD63E6" w:rsidRDefault="00D94B7A" w:rsidP="0013587C">
      <w:pPr>
        <w:pStyle w:val="ListParagraph"/>
        <w:numPr>
          <w:ilvl w:val="1"/>
          <w:numId w:val="14"/>
        </w:numPr>
        <w:tabs>
          <w:tab w:val="left" w:pos="1246"/>
        </w:tabs>
        <w:ind w:left="1245" w:hanging="221"/>
      </w:pPr>
      <w:r>
        <w:t>Complete all general information at the top of the</w:t>
      </w:r>
      <w:r>
        <w:rPr>
          <w:spacing w:val="-22"/>
        </w:rPr>
        <w:t xml:space="preserve"> </w:t>
      </w:r>
      <w:r>
        <w:t>Worksheet.</w:t>
      </w:r>
    </w:p>
    <w:p w14:paraId="259B7070" w14:textId="77777777" w:rsidR="00BD63E6" w:rsidRDefault="00BD63E6">
      <w:pPr>
        <w:pStyle w:val="BodyText"/>
        <w:spacing w:before="9"/>
        <w:rPr>
          <w:sz w:val="21"/>
        </w:rPr>
      </w:pPr>
    </w:p>
    <w:p w14:paraId="57355213" w14:textId="77777777" w:rsidR="00BD63E6" w:rsidRDefault="00D94B7A" w:rsidP="0013587C">
      <w:pPr>
        <w:pStyle w:val="ListParagraph"/>
        <w:numPr>
          <w:ilvl w:val="1"/>
          <w:numId w:val="14"/>
        </w:numPr>
        <w:tabs>
          <w:tab w:val="left" w:pos="1236"/>
        </w:tabs>
        <w:ind w:left="1240" w:right="170" w:hanging="216"/>
        <w:jc w:val="both"/>
      </w:pPr>
      <w:r>
        <w:t>Fill in Columns “a” thru “f” for each year. Use escalated costs. On the Worksheet, specify the annual escalation rate used for each cost category. In the supporting documentation, identify the source basis for the chosen escalation</w:t>
      </w:r>
      <w:r>
        <w:rPr>
          <w:spacing w:val="-24"/>
        </w:rPr>
        <w:t xml:space="preserve"> </w:t>
      </w:r>
      <w:r>
        <w:t>rates.</w:t>
      </w:r>
    </w:p>
    <w:p w14:paraId="339A977E" w14:textId="77777777" w:rsidR="00BD63E6" w:rsidRDefault="00BD63E6">
      <w:pPr>
        <w:jc w:val="both"/>
        <w:sectPr w:rsidR="00BD63E6">
          <w:pgSz w:w="12240" w:h="15840"/>
          <w:pgMar w:top="1600" w:right="1260" w:bottom="1240" w:left="1280" w:header="720" w:footer="989" w:gutter="0"/>
          <w:cols w:space="720"/>
        </w:sectPr>
      </w:pPr>
    </w:p>
    <w:p w14:paraId="4CB28887" w14:textId="77777777" w:rsidR="00BD63E6" w:rsidRDefault="00BD63E6">
      <w:pPr>
        <w:pStyle w:val="BodyText"/>
        <w:spacing w:before="8"/>
        <w:rPr>
          <w:sz w:val="11"/>
        </w:rPr>
      </w:pPr>
    </w:p>
    <w:p w14:paraId="782C6F04" w14:textId="77777777" w:rsidR="00BD63E6" w:rsidRDefault="00D94B7A" w:rsidP="0013587C">
      <w:pPr>
        <w:pStyle w:val="ListParagraph"/>
        <w:numPr>
          <w:ilvl w:val="1"/>
          <w:numId w:val="14"/>
        </w:numPr>
        <w:tabs>
          <w:tab w:val="left" w:pos="1180"/>
        </w:tabs>
        <w:spacing w:before="91"/>
        <w:ind w:left="1179" w:right="160" w:hanging="215"/>
      </w:pPr>
      <w:r>
        <w:t>Sum Columns “a” thru “e” for each year; subtract Salvage Value (Column “f”) and place results in Column</w:t>
      </w:r>
      <w:r>
        <w:rPr>
          <w:spacing w:val="-15"/>
        </w:rPr>
        <w:t xml:space="preserve"> </w:t>
      </w:r>
      <w:r>
        <w:t>“g”.</w:t>
      </w:r>
    </w:p>
    <w:p w14:paraId="5BABF3B3" w14:textId="77777777" w:rsidR="00BD63E6" w:rsidRDefault="00BD63E6">
      <w:pPr>
        <w:pStyle w:val="BodyText"/>
        <w:spacing w:before="11"/>
        <w:rPr>
          <w:sz w:val="21"/>
        </w:rPr>
      </w:pPr>
    </w:p>
    <w:p w14:paraId="6EB0EE9E" w14:textId="77777777" w:rsidR="00BD63E6" w:rsidRDefault="00D94B7A" w:rsidP="0013587C">
      <w:pPr>
        <w:pStyle w:val="ListParagraph"/>
        <w:numPr>
          <w:ilvl w:val="1"/>
          <w:numId w:val="14"/>
        </w:numPr>
        <w:tabs>
          <w:tab w:val="left" w:pos="1180"/>
        </w:tabs>
        <w:ind w:left="1179" w:right="157" w:hanging="216"/>
      </w:pPr>
      <w:r>
        <w:t>Multiply the Column “g” figures by the corresponding discount factor in column “h” and replace results in column</w:t>
      </w:r>
      <w:r>
        <w:rPr>
          <w:spacing w:val="-16"/>
        </w:rPr>
        <w:t xml:space="preserve"> </w:t>
      </w:r>
      <w:r>
        <w:t>“i”.</w:t>
      </w:r>
    </w:p>
    <w:p w14:paraId="14BF2660" w14:textId="77777777" w:rsidR="00BD63E6" w:rsidRDefault="00BD63E6">
      <w:pPr>
        <w:pStyle w:val="BodyText"/>
        <w:rPr>
          <w:sz w:val="22"/>
        </w:rPr>
      </w:pPr>
    </w:p>
    <w:p w14:paraId="042FF7D6" w14:textId="77777777" w:rsidR="00BD63E6" w:rsidRDefault="00D94B7A" w:rsidP="0013587C">
      <w:pPr>
        <w:pStyle w:val="ListParagraph"/>
        <w:numPr>
          <w:ilvl w:val="1"/>
          <w:numId w:val="14"/>
        </w:numPr>
        <w:tabs>
          <w:tab w:val="left" w:pos="1149"/>
        </w:tabs>
        <w:ind w:left="1148" w:hanging="184"/>
      </w:pPr>
      <w:r>
        <w:t>Sum Column “i” and place results in the box at the bottom of the</w:t>
      </w:r>
      <w:r>
        <w:rPr>
          <w:spacing w:val="-36"/>
        </w:rPr>
        <w:t xml:space="preserve"> </w:t>
      </w:r>
      <w:r>
        <w:t>Worksheet.</w:t>
      </w:r>
    </w:p>
    <w:p w14:paraId="3F4380BE" w14:textId="77777777" w:rsidR="00BD63E6" w:rsidRDefault="00BD63E6">
      <w:pPr>
        <w:pStyle w:val="BodyText"/>
        <w:rPr>
          <w:sz w:val="24"/>
        </w:rPr>
      </w:pPr>
    </w:p>
    <w:p w14:paraId="1BAED51D" w14:textId="77777777" w:rsidR="00BD63E6" w:rsidRDefault="00BD63E6">
      <w:pPr>
        <w:pStyle w:val="BodyText"/>
        <w:spacing w:before="9"/>
        <w:rPr>
          <w:sz w:val="20"/>
        </w:rPr>
      </w:pPr>
    </w:p>
    <w:p w14:paraId="1D327614" w14:textId="77777777" w:rsidR="00BD63E6" w:rsidRDefault="00D94B7A">
      <w:pPr>
        <w:ind w:left="2593"/>
        <w:rPr>
          <w:b/>
        </w:rPr>
      </w:pPr>
      <w:r>
        <w:rPr>
          <w:b/>
          <w:u w:val="thick"/>
        </w:rPr>
        <w:t>Building Life Cycle Cost Summary Worksheet</w:t>
      </w:r>
    </w:p>
    <w:p w14:paraId="33E8AE1D" w14:textId="77777777" w:rsidR="00BD63E6" w:rsidRDefault="00BD63E6">
      <w:pPr>
        <w:pStyle w:val="BodyText"/>
        <w:spacing w:before="2"/>
        <w:rPr>
          <w:b/>
          <w:sz w:val="13"/>
        </w:rPr>
      </w:pPr>
    </w:p>
    <w:p w14:paraId="006C6801" w14:textId="77777777" w:rsidR="00BD63E6" w:rsidRDefault="00D94B7A">
      <w:pPr>
        <w:spacing w:before="92"/>
        <w:ind w:left="100" w:right="859"/>
      </w:pPr>
      <w:r>
        <w:t xml:space="preserve">To view/download the Building Life Cycle Cost Summary, Form DGS-30-228, visit this link </w:t>
      </w:r>
      <w:hyperlink r:id="rId635">
        <w:r>
          <w:rPr>
            <w:color w:val="0000FF"/>
            <w:u w:val="single" w:color="0000FF"/>
          </w:rPr>
          <w:t>http://dgs.state.va.us/tabid/820/Default.aspx?udt_1673_param_detail=232</w:t>
        </w:r>
        <w:r>
          <w:t>.</w:t>
        </w:r>
      </w:hyperlink>
    </w:p>
    <w:p w14:paraId="59DE9D31" w14:textId="77777777" w:rsidR="00BD63E6" w:rsidRDefault="00BD63E6">
      <w:pPr>
        <w:sectPr w:rsidR="00BD63E6">
          <w:pgSz w:w="12240" w:h="15840"/>
          <w:pgMar w:top="1600" w:right="1720" w:bottom="1240" w:left="1340" w:header="720" w:footer="989" w:gutter="0"/>
          <w:cols w:space="720"/>
        </w:sectPr>
      </w:pPr>
    </w:p>
    <w:p w14:paraId="4C414ECC" w14:textId="0105B601" w:rsidR="00BD63E6" w:rsidRDefault="00D94B7A">
      <w:pPr>
        <w:pStyle w:val="Heading1"/>
        <w:spacing w:before="183"/>
        <w:rPr>
          <w:color w:val="0070C0"/>
        </w:rPr>
      </w:pPr>
      <w:bookmarkStart w:id="515" w:name="APPENDIX_G:_RESERVED"/>
      <w:bookmarkStart w:id="516" w:name="_Toc55204162"/>
      <w:bookmarkEnd w:id="515"/>
      <w:r>
        <w:rPr>
          <w:color w:val="0070C0"/>
        </w:rPr>
        <w:lastRenderedPageBreak/>
        <w:t>APPENDIX G: RESERVED</w:t>
      </w:r>
      <w:bookmarkEnd w:id="516"/>
    </w:p>
    <w:p w14:paraId="19C57284" w14:textId="77777777" w:rsidR="00866A2B" w:rsidRDefault="00866A2B" w:rsidP="00866A2B">
      <w:pPr>
        <w:pStyle w:val="BodyText"/>
        <w:spacing w:before="5"/>
        <w:rPr>
          <w:sz w:val="19"/>
        </w:rPr>
      </w:pPr>
    </w:p>
    <w:p w14:paraId="46C70114" w14:textId="77777777" w:rsidR="00866A2B" w:rsidRDefault="00866A2B" w:rsidP="00866A2B">
      <w:pPr>
        <w:pStyle w:val="BodyText"/>
        <w:spacing w:line="89" w:lineRule="exact"/>
        <w:ind w:left="103"/>
        <w:rPr>
          <w:sz w:val="8"/>
        </w:rPr>
      </w:pPr>
      <w:r>
        <w:rPr>
          <w:noProof/>
          <w:position w:val="-1"/>
          <w:sz w:val="8"/>
        </w:rPr>
        <mc:AlternateContent>
          <mc:Choice Requires="wpg">
            <w:drawing>
              <wp:inline distT="0" distB="0" distL="0" distR="0" wp14:anchorId="319B4EAA" wp14:editId="2E259452">
                <wp:extent cx="6018530" cy="57150"/>
                <wp:effectExtent l="5715" t="0" r="5080" b="0"/>
                <wp:docPr id="55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57" name="Line 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Line 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812AE0" id="Group 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">
                <v:line id="Line 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" strokeweight="3pt"/>
                <v:line id="Line 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" strokeweight=".72pt"/>
                <w10:anchorlock/>
              </v:group>
            </w:pict>
          </mc:Fallback>
        </mc:AlternateContent>
      </w:r>
    </w:p>
    <w:p w14:paraId="5B812EE9" w14:textId="77777777" w:rsidR="00866A2B" w:rsidRDefault="00866A2B" w:rsidP="00866A2B">
      <w:pPr>
        <w:pStyle w:val="BodyText"/>
        <w:spacing w:before="5"/>
        <w:rPr>
          <w:sz w:val="11"/>
        </w:rPr>
      </w:pPr>
    </w:p>
    <w:p w14:paraId="3DF276D4" w14:textId="77777777" w:rsidR="00866A2B" w:rsidRDefault="00866A2B">
      <w:pPr>
        <w:pStyle w:val="Heading1"/>
        <w:spacing w:before="183"/>
      </w:pPr>
    </w:p>
    <w:p w14:paraId="3367BC71" w14:textId="69415791" w:rsidR="00BD63E6" w:rsidRPr="007F74E8" w:rsidRDefault="00BD63E6" w:rsidP="007F74E8">
      <w:pPr>
        <w:pStyle w:val="BodyText"/>
        <w:spacing w:before="8"/>
        <w:rPr>
          <w:b/>
          <w:sz w:val="12"/>
        </w:rPr>
        <w:sectPr w:rsidR="00BD63E6" w:rsidRPr="007F74E8">
          <w:headerReference w:type="default" r:id="rId636"/>
          <w:pgSz w:w="12240" w:h="15840"/>
          <w:pgMar w:top="1920" w:right="1280" w:bottom="1240" w:left="1280" w:header="720" w:footer="989" w:gutter="0"/>
          <w:cols w:space="720"/>
        </w:sectPr>
      </w:pPr>
    </w:p>
    <w:p w14:paraId="7BC1439D" w14:textId="77777777" w:rsidR="00BD63E6" w:rsidRDefault="00BD63E6">
      <w:pPr>
        <w:rPr>
          <w:sz w:val="17"/>
        </w:rPr>
      </w:pPr>
    </w:p>
    <w:p w14:paraId="1BD318F1" w14:textId="77777777" w:rsidR="000D4D83" w:rsidRDefault="000D4D83" w:rsidP="000D4D83">
      <w:pPr>
        <w:pStyle w:val="BodyText"/>
        <w:spacing w:line="89" w:lineRule="exact"/>
        <w:ind w:left="103"/>
        <w:rPr>
          <w:sz w:val="8"/>
        </w:rPr>
      </w:pPr>
      <w:r>
        <w:rPr>
          <w:noProof/>
          <w:position w:val="-1"/>
          <w:sz w:val="8"/>
        </w:rPr>
        <mc:AlternateContent>
          <mc:Choice Requires="wpg">
            <w:drawing>
              <wp:inline distT="0" distB="0" distL="0" distR="0" wp14:anchorId="185BA4DE" wp14:editId="0ED0AA66">
                <wp:extent cx="6018530" cy="57150"/>
                <wp:effectExtent l="5715" t="0" r="5080" b="0"/>
                <wp:docPr id="56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563" name="Line 41"/>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40"/>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5210E7" id="Group 39"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">
                <v:line id="Line 41"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" strokeweight="3pt"/>
                <v:line id="Line 40"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" strokeweight=".72pt"/>
                <w10:anchorlock/>
              </v:group>
            </w:pict>
          </mc:Fallback>
        </mc:AlternateContent>
      </w:r>
    </w:p>
    <w:p w14:paraId="0C70A235" w14:textId="77777777" w:rsidR="000D4D83" w:rsidRDefault="000D4D83" w:rsidP="000D4D83">
      <w:pPr>
        <w:pStyle w:val="BodyText"/>
        <w:spacing w:before="5"/>
        <w:rPr>
          <w:sz w:val="11"/>
        </w:rPr>
      </w:pPr>
    </w:p>
    <w:p w14:paraId="580B77C3" w14:textId="577DE436" w:rsidR="000D4D83" w:rsidRDefault="000D4D83" w:rsidP="000D4D83">
      <w:pPr>
        <w:pStyle w:val="Heading1"/>
        <w:ind w:right="329"/>
      </w:pPr>
      <w:bookmarkStart w:id="517" w:name="_Toc55204163"/>
      <w:r>
        <w:rPr>
          <w:color w:val="0070C0"/>
        </w:rPr>
        <w:t>APPENDIX H: DELEGATION OF AUTHORITY LETTERS</w:t>
      </w:r>
      <w:bookmarkEnd w:id="517"/>
    </w:p>
    <w:p w14:paraId="4AFE49A2" w14:textId="77777777" w:rsidR="000D4D83" w:rsidRDefault="000D4D83" w:rsidP="000D4D83">
      <w:pPr>
        <w:pStyle w:val="BodyText"/>
        <w:spacing w:before="6"/>
        <w:rPr>
          <w:b/>
          <w:sz w:val="12"/>
        </w:rPr>
      </w:pPr>
      <w:r>
        <w:rPr>
          <w:noProof/>
        </w:rPr>
        <mc:AlternateContent>
          <mc:Choice Requires="wpg">
            <w:drawing>
              <wp:anchor distT="0" distB="0" distL="0" distR="0" simplePos="0" relativeHeight="503019864" behindDoc="0" locked="0" layoutInCell="1" allowOverlap="1" wp14:anchorId="7625C50C" wp14:editId="7402AFCA">
                <wp:simplePos x="0" y="0"/>
                <wp:positionH relativeFrom="page">
                  <wp:posOffset>914400</wp:posOffset>
                </wp:positionH>
                <wp:positionV relativeFrom="paragraph">
                  <wp:posOffset>121285</wp:posOffset>
                </wp:positionV>
                <wp:extent cx="6018530" cy="57150"/>
                <wp:effectExtent l="635" t="635" r="635" b="8890"/>
                <wp:wrapTopAndBottom/>
                <wp:docPr id="56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3"/>
                          <a:chExt cx="9478" cy="90"/>
                        </a:xfrm>
                      </wpg:grpSpPr>
                      <wps:wsp>
                        <wps:cNvPr id="566" name="Line 38"/>
                        <wps:cNvCnPr>
                          <a:cxnSpLocks noChangeShapeType="1"/>
                        </wps:cNvCnPr>
                        <wps:spPr bwMode="auto">
                          <a:xfrm>
                            <a:off x="1411" y="191"/>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 name="Line 37"/>
                        <wps:cNvCnPr>
                          <a:cxnSpLocks noChangeShapeType="1"/>
                        </wps:cNvCnPr>
                        <wps:spPr bwMode="auto">
                          <a:xfrm>
                            <a:off x="1411" y="243"/>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FB394" id="Group 36" o:spid="_x0000_s1026" style="position:absolute;margin-left:1in;margin-top:9.55pt;width:473.9pt;height:4.5pt;z-index:503019864;mso-wrap-distance-left:0;mso-wrap-distance-right:0;mso-position-horizontal-relative:page" coordorigin="1381,183"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">
                <v:line id="Line 38" o:spid="_x0000_s1027" style="position:absolute;visibility:visible;mso-wrap-style:square" from="1411,191" to="10829,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" strokeweight=".72pt"/>
                <v:line id="Line 37" o:spid="_x0000_s1028" style="position:absolute;visibility:visible;mso-wrap-style:square" from="1411,243" to="108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" strokeweight="3pt"/>
                <w10:wrap type="topAndBottom" anchorx="page"/>
              </v:group>
            </w:pict>
          </mc:Fallback>
        </mc:AlternateContent>
      </w:r>
    </w:p>
    <w:p w14:paraId="23286237" w14:textId="77777777" w:rsidR="000D4D83" w:rsidRDefault="000D4D83" w:rsidP="000D4D83">
      <w:pPr>
        <w:rPr>
          <w:sz w:val="17"/>
        </w:rPr>
      </w:pPr>
    </w:p>
    <w:p w14:paraId="17FBE8C1" w14:textId="77777777" w:rsidR="000D4D83" w:rsidRDefault="000D4D83" w:rsidP="000D4D83">
      <w:pPr>
        <w:rPr>
          <w:sz w:val="17"/>
        </w:rPr>
      </w:pPr>
    </w:p>
    <w:p w14:paraId="6795F045" w14:textId="77777777" w:rsidR="00BD63E6" w:rsidRDefault="00BD63E6">
      <w:pPr>
        <w:pStyle w:val="BodyText"/>
        <w:spacing w:before="2"/>
        <w:rPr>
          <w:sz w:val="13"/>
        </w:rPr>
      </w:pPr>
    </w:p>
    <w:p w14:paraId="7B843BF7" w14:textId="77777777" w:rsidR="00BD63E6" w:rsidRDefault="00D94B7A">
      <w:pPr>
        <w:pStyle w:val="BodyText"/>
        <w:ind w:left="100"/>
        <w:rPr>
          <w:sz w:val="20"/>
        </w:rPr>
      </w:pPr>
      <w:bookmarkStart w:id="518" w:name="APPENDIX_H:_DELEGATION_OF_AUTHORITY_LETT"/>
      <w:bookmarkStart w:id="519" w:name="Delegation_Letter_Don_Sundgren"/>
      <w:bookmarkEnd w:id="518"/>
      <w:commentRangeStart w:id="520"/>
      <w:r>
        <w:rPr>
          <w:noProof/>
          <w:sz w:val="20"/>
        </w:rPr>
        <w:lastRenderedPageBreak/>
        <w:drawing>
          <wp:inline distT="0" distB="0" distL="0" distR="0" wp14:anchorId="7BFBA340" wp14:editId="7DD231A9">
            <wp:extent cx="5342347" cy="6913626"/>
            <wp:effectExtent l="0" t="0" r="4445" b="0"/>
            <wp:docPr id="53" name="image22.png" descr="Delegation of signatory authority to Don Sundgren, Associate Vice President and Chief Facilities Officer, authorized by Jennifer Davis, Executive Vice President and Chief Operating Officer. Letter dated December 17,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637" cstate="print">
                      <a:extLst>
                        <a:ext uri="{28A0092B-C50C-407E-A947-70E740481C1C}">
                          <a14:useLocalDpi xmlns:a14="http://schemas.microsoft.com/office/drawing/2010/main" val="0"/>
                        </a:ext>
                      </a:extLst>
                    </a:blip>
                    <a:stretch>
                      <a:fillRect/>
                    </a:stretch>
                  </pic:blipFill>
                  <pic:spPr>
                    <a:xfrm>
                      <a:off x="0" y="0"/>
                      <a:ext cx="5342347" cy="6913626"/>
                    </a:xfrm>
                    <a:prstGeom prst="rect">
                      <a:avLst/>
                    </a:prstGeom>
                  </pic:spPr>
                </pic:pic>
              </a:graphicData>
            </a:graphic>
          </wp:inline>
        </w:drawing>
      </w:r>
      <w:bookmarkEnd w:id="519"/>
      <w:commentRangeEnd w:id="520"/>
      <w:r w:rsidR="00735147">
        <w:rPr>
          <w:rStyle w:val="CommentReference"/>
        </w:rPr>
        <w:commentReference w:id="520"/>
      </w:r>
    </w:p>
    <w:p w14:paraId="1AFD69A5" w14:textId="77777777" w:rsidR="00BD63E6" w:rsidRDefault="00BD63E6">
      <w:pPr>
        <w:rPr>
          <w:sz w:val="20"/>
        </w:rPr>
        <w:sectPr w:rsidR="00BD63E6">
          <w:headerReference w:type="default" r:id="rId641"/>
          <w:pgSz w:w="12240" w:h="15840"/>
          <w:pgMar w:top="1600" w:right="1720" w:bottom="1180" w:left="1340" w:header="720" w:footer="989" w:gutter="0"/>
          <w:cols w:space="720"/>
        </w:sectPr>
      </w:pPr>
    </w:p>
    <w:p w14:paraId="06CA9C9C" w14:textId="77777777" w:rsidR="00BD63E6" w:rsidRDefault="00BD63E6">
      <w:pPr>
        <w:pStyle w:val="BodyText"/>
        <w:rPr>
          <w:sz w:val="20"/>
        </w:rPr>
      </w:pPr>
    </w:p>
    <w:p w14:paraId="25E6D2F5" w14:textId="77777777" w:rsidR="00BD63E6" w:rsidRDefault="00BD63E6">
      <w:pPr>
        <w:pStyle w:val="BodyText"/>
        <w:rPr>
          <w:sz w:val="20"/>
        </w:rPr>
      </w:pPr>
    </w:p>
    <w:p w14:paraId="2337C305" w14:textId="77777777" w:rsidR="00BD63E6" w:rsidRDefault="00BD63E6">
      <w:pPr>
        <w:pStyle w:val="BodyText"/>
        <w:spacing w:before="7"/>
      </w:pPr>
    </w:p>
    <w:p w14:paraId="2D414B45" w14:textId="77777777" w:rsidR="00BD63E6" w:rsidRDefault="00D94B7A">
      <w:pPr>
        <w:pStyle w:val="BodyText"/>
        <w:ind w:left="100"/>
        <w:rPr>
          <w:sz w:val="20"/>
        </w:rPr>
      </w:pPr>
      <w:r>
        <w:rPr>
          <w:noProof/>
          <w:sz w:val="20"/>
        </w:rPr>
        <w:drawing>
          <wp:inline distT="0" distB="0" distL="0" distR="0" wp14:anchorId="064B907C" wp14:editId="536C28D7">
            <wp:extent cx="5639847" cy="7298626"/>
            <wp:effectExtent l="0" t="0" r="0" b="4445"/>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642" cstate="print">
                      <a:extLst>
                        <a:ext uri="{28A0092B-C50C-407E-A947-70E740481C1C}">
                          <a14:useLocalDpi xmlns:a14="http://schemas.microsoft.com/office/drawing/2010/main" val="0"/>
                        </a:ext>
                      </a:extLst>
                    </a:blip>
                    <a:stretch>
                      <a:fillRect/>
                    </a:stretch>
                  </pic:blipFill>
                  <pic:spPr>
                    <a:xfrm>
                      <a:off x="0" y="0"/>
                      <a:ext cx="5639847" cy="7298626"/>
                    </a:xfrm>
                    <a:prstGeom prst="rect">
                      <a:avLst/>
                    </a:prstGeom>
                  </pic:spPr>
                </pic:pic>
              </a:graphicData>
            </a:graphic>
          </wp:inline>
        </w:drawing>
      </w:r>
    </w:p>
    <w:p w14:paraId="3CF14F3D" w14:textId="77777777" w:rsidR="00BD63E6" w:rsidRDefault="00BD63E6">
      <w:pPr>
        <w:rPr>
          <w:sz w:val="20"/>
        </w:rPr>
        <w:sectPr w:rsidR="00BD63E6">
          <w:pgSz w:w="12240" w:h="15840"/>
          <w:pgMar w:top="1600" w:right="1720" w:bottom="1180" w:left="1240" w:header="720" w:footer="989" w:gutter="0"/>
          <w:cols w:space="720"/>
        </w:sectPr>
      </w:pPr>
    </w:p>
    <w:p w14:paraId="1079A158" w14:textId="77777777" w:rsidR="00BD63E6" w:rsidRDefault="00BD63E6">
      <w:pPr>
        <w:pStyle w:val="BodyText"/>
        <w:rPr>
          <w:sz w:val="20"/>
        </w:rPr>
      </w:pPr>
    </w:p>
    <w:p w14:paraId="252F59B4" w14:textId="77777777" w:rsidR="00BD63E6" w:rsidRDefault="00BD63E6">
      <w:pPr>
        <w:pStyle w:val="BodyText"/>
        <w:spacing w:before="7"/>
        <w:rPr>
          <w:sz w:val="20"/>
        </w:rPr>
      </w:pPr>
    </w:p>
    <w:p w14:paraId="249112BA" w14:textId="77777777" w:rsidR="00BD63E6" w:rsidRDefault="00D94B7A">
      <w:pPr>
        <w:pStyle w:val="BodyText"/>
        <w:ind w:left="100"/>
        <w:rPr>
          <w:sz w:val="20"/>
        </w:rPr>
      </w:pPr>
      <w:bookmarkStart w:id="521" w:name="_bookmark395"/>
      <w:bookmarkStart w:id="522" w:name="Delegation_Letter_Rick_Rice"/>
      <w:bookmarkEnd w:id="521"/>
      <w:r>
        <w:rPr>
          <w:noProof/>
          <w:sz w:val="20"/>
        </w:rPr>
        <w:drawing>
          <wp:inline distT="0" distB="0" distL="0" distR="0" wp14:anchorId="4573171C" wp14:editId="22E14082">
            <wp:extent cx="5905698" cy="7642669"/>
            <wp:effectExtent l="0" t="0" r="0" b="3175"/>
            <wp:docPr id="57" name="image24.png" descr="Delegation of signatory authority to Rick RIce, Deputy Chief Facilities Officer, authorized by Jennifer Davis, Executive Vice President and Chief Operating Officer. Letter dated December 17,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643" cstate="print">
                      <a:extLst>
                        <a:ext uri="{28A0092B-C50C-407E-A947-70E740481C1C}">
                          <a14:useLocalDpi xmlns:a14="http://schemas.microsoft.com/office/drawing/2010/main" val="0"/>
                        </a:ext>
                      </a:extLst>
                    </a:blip>
                    <a:stretch>
                      <a:fillRect/>
                    </a:stretch>
                  </pic:blipFill>
                  <pic:spPr>
                    <a:xfrm>
                      <a:off x="0" y="0"/>
                      <a:ext cx="5905698" cy="7642669"/>
                    </a:xfrm>
                    <a:prstGeom prst="rect">
                      <a:avLst/>
                    </a:prstGeom>
                  </pic:spPr>
                </pic:pic>
              </a:graphicData>
            </a:graphic>
          </wp:inline>
        </w:drawing>
      </w:r>
      <w:bookmarkEnd w:id="522"/>
    </w:p>
    <w:p w14:paraId="6C883638" w14:textId="77777777" w:rsidR="00BD63E6" w:rsidRDefault="00BD63E6">
      <w:pPr>
        <w:rPr>
          <w:sz w:val="20"/>
        </w:rPr>
        <w:sectPr w:rsidR="00BD63E6">
          <w:pgSz w:w="12240" w:h="15840"/>
          <w:pgMar w:top="1600" w:right="1360" w:bottom="1180" w:left="1240" w:header="720" w:footer="989" w:gutter="0"/>
          <w:cols w:space="720"/>
        </w:sectPr>
      </w:pPr>
    </w:p>
    <w:p w14:paraId="4094FB94" w14:textId="77777777" w:rsidR="00BD63E6" w:rsidRDefault="00BD63E6">
      <w:pPr>
        <w:pStyle w:val="BodyText"/>
        <w:rPr>
          <w:sz w:val="20"/>
        </w:rPr>
      </w:pPr>
    </w:p>
    <w:p w14:paraId="2E8432B6" w14:textId="77777777" w:rsidR="00BD63E6" w:rsidRDefault="00BD63E6">
      <w:pPr>
        <w:pStyle w:val="BodyText"/>
        <w:rPr>
          <w:sz w:val="20"/>
        </w:rPr>
      </w:pPr>
    </w:p>
    <w:p w14:paraId="209A30B5" w14:textId="77777777" w:rsidR="00BD63E6" w:rsidRDefault="00BD63E6">
      <w:pPr>
        <w:pStyle w:val="BodyText"/>
        <w:spacing w:before="7"/>
      </w:pPr>
    </w:p>
    <w:p w14:paraId="564B5942" w14:textId="77777777" w:rsidR="00BD63E6" w:rsidRDefault="00D94B7A">
      <w:pPr>
        <w:pStyle w:val="BodyText"/>
        <w:ind w:left="100"/>
        <w:rPr>
          <w:sz w:val="20"/>
        </w:rPr>
      </w:pPr>
      <w:r>
        <w:rPr>
          <w:noProof/>
          <w:sz w:val="20"/>
        </w:rPr>
        <w:drawing>
          <wp:inline distT="0" distB="0" distL="0" distR="0" wp14:anchorId="20367193" wp14:editId="24B80537">
            <wp:extent cx="5905698" cy="7642669"/>
            <wp:effectExtent l="0" t="0" r="0" b="3175"/>
            <wp:docPr id="5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5.png"/>
                    <pic:cNvPicPr/>
                  </pic:nvPicPr>
                  <pic:blipFill>
                    <a:blip r:embed="rId644" cstate="print">
                      <a:extLst>
                        <a:ext uri="{28A0092B-C50C-407E-A947-70E740481C1C}">
                          <a14:useLocalDpi xmlns:a14="http://schemas.microsoft.com/office/drawing/2010/main" val="0"/>
                        </a:ext>
                      </a:extLst>
                    </a:blip>
                    <a:stretch>
                      <a:fillRect/>
                    </a:stretch>
                  </pic:blipFill>
                  <pic:spPr>
                    <a:xfrm>
                      <a:off x="0" y="0"/>
                      <a:ext cx="5905698" cy="7642669"/>
                    </a:xfrm>
                    <a:prstGeom prst="rect">
                      <a:avLst/>
                    </a:prstGeom>
                  </pic:spPr>
                </pic:pic>
              </a:graphicData>
            </a:graphic>
          </wp:inline>
        </w:drawing>
      </w:r>
    </w:p>
    <w:p w14:paraId="23AC1A16" w14:textId="77777777" w:rsidR="00BD63E6" w:rsidRDefault="00BD63E6">
      <w:pPr>
        <w:rPr>
          <w:sz w:val="20"/>
        </w:rPr>
        <w:sectPr w:rsidR="00BD63E6">
          <w:pgSz w:w="12240" w:h="15840"/>
          <w:pgMar w:top="1600" w:right="1360" w:bottom="1180" w:left="1240" w:header="720" w:footer="989" w:gutter="0"/>
          <w:cols w:space="720"/>
        </w:sectPr>
      </w:pPr>
    </w:p>
    <w:p w14:paraId="1C71810E" w14:textId="77777777" w:rsidR="00BD63E6" w:rsidRDefault="00BD63E6">
      <w:pPr>
        <w:pStyle w:val="BodyText"/>
        <w:rPr>
          <w:sz w:val="20"/>
        </w:rPr>
      </w:pPr>
    </w:p>
    <w:p w14:paraId="4970BF5E" w14:textId="77777777" w:rsidR="00BD63E6" w:rsidRDefault="00BD63E6">
      <w:pPr>
        <w:pStyle w:val="BodyText"/>
        <w:rPr>
          <w:sz w:val="20"/>
        </w:rPr>
      </w:pPr>
    </w:p>
    <w:p w14:paraId="056A455B" w14:textId="77777777" w:rsidR="00BD63E6" w:rsidRDefault="00BD63E6">
      <w:pPr>
        <w:pStyle w:val="BodyText"/>
        <w:spacing w:before="7"/>
      </w:pPr>
    </w:p>
    <w:p w14:paraId="58F35D1E" w14:textId="77777777" w:rsidR="00BD63E6" w:rsidRDefault="00D94B7A">
      <w:pPr>
        <w:pStyle w:val="BodyText"/>
        <w:ind w:left="100"/>
        <w:rPr>
          <w:sz w:val="20"/>
        </w:rPr>
      </w:pPr>
      <w:bookmarkStart w:id="523" w:name="_bookmark396"/>
      <w:bookmarkStart w:id="524" w:name="Delegation_Letter_Mark_Stanis"/>
      <w:bookmarkEnd w:id="523"/>
      <w:r>
        <w:rPr>
          <w:noProof/>
          <w:sz w:val="20"/>
        </w:rPr>
        <w:drawing>
          <wp:inline distT="0" distB="0" distL="0" distR="0" wp14:anchorId="6C6833D1" wp14:editId="2103692A">
            <wp:extent cx="5639847" cy="7298626"/>
            <wp:effectExtent l="0" t="0" r="0" b="4445"/>
            <wp:docPr id="61" name="image26.png" descr="Delegation of signatory authority to Mark Stanis, Director, Facilities Planning &amp; Construction, authorized by Jennifer Davis, Executive Vice President and Chief Operating Officer. Letter dated May 28,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6.png"/>
                    <pic:cNvPicPr/>
                  </pic:nvPicPr>
                  <pic:blipFill>
                    <a:blip r:embed="rId645" cstate="print">
                      <a:extLst>
                        <a:ext uri="{28A0092B-C50C-407E-A947-70E740481C1C}">
                          <a14:useLocalDpi xmlns:a14="http://schemas.microsoft.com/office/drawing/2010/main" val="0"/>
                        </a:ext>
                      </a:extLst>
                    </a:blip>
                    <a:stretch>
                      <a:fillRect/>
                    </a:stretch>
                  </pic:blipFill>
                  <pic:spPr>
                    <a:xfrm>
                      <a:off x="0" y="0"/>
                      <a:ext cx="5639847" cy="7298626"/>
                    </a:xfrm>
                    <a:prstGeom prst="rect">
                      <a:avLst/>
                    </a:prstGeom>
                  </pic:spPr>
                </pic:pic>
              </a:graphicData>
            </a:graphic>
          </wp:inline>
        </w:drawing>
      </w:r>
      <w:bookmarkEnd w:id="524"/>
    </w:p>
    <w:p w14:paraId="0B48366C" w14:textId="77777777" w:rsidR="00BD63E6" w:rsidRDefault="00BD63E6">
      <w:pPr>
        <w:rPr>
          <w:sz w:val="20"/>
        </w:rPr>
        <w:sectPr w:rsidR="00BD63E6">
          <w:pgSz w:w="12240" w:h="15840"/>
          <w:pgMar w:top="1600" w:right="1720" w:bottom="1180" w:left="1240" w:header="720" w:footer="989" w:gutter="0"/>
          <w:cols w:space="720"/>
        </w:sectPr>
      </w:pPr>
    </w:p>
    <w:p w14:paraId="6C5C7DA3" w14:textId="77777777" w:rsidR="00BD63E6" w:rsidRDefault="00BD63E6">
      <w:pPr>
        <w:pStyle w:val="BodyText"/>
        <w:rPr>
          <w:sz w:val="20"/>
        </w:rPr>
      </w:pPr>
    </w:p>
    <w:p w14:paraId="334CBD18" w14:textId="77777777" w:rsidR="00BD63E6" w:rsidRDefault="00BD63E6">
      <w:pPr>
        <w:pStyle w:val="BodyText"/>
        <w:spacing w:before="7"/>
        <w:rPr>
          <w:sz w:val="20"/>
        </w:rPr>
      </w:pPr>
    </w:p>
    <w:p w14:paraId="21FF0455" w14:textId="77777777" w:rsidR="00BD63E6" w:rsidRDefault="00D94B7A">
      <w:pPr>
        <w:pStyle w:val="BodyText"/>
        <w:ind w:left="100"/>
        <w:rPr>
          <w:sz w:val="20"/>
        </w:rPr>
      </w:pPr>
      <w:r>
        <w:rPr>
          <w:noProof/>
          <w:sz w:val="20"/>
        </w:rPr>
        <w:drawing>
          <wp:inline distT="0" distB="0" distL="0" distR="0" wp14:anchorId="2655DE2B" wp14:editId="627B3407">
            <wp:extent cx="5639847" cy="7298626"/>
            <wp:effectExtent l="0" t="0" r="0" b="4445"/>
            <wp:docPr id="6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7.png"/>
                    <pic:cNvPicPr/>
                  </pic:nvPicPr>
                  <pic:blipFill>
                    <a:blip r:embed="rId646" cstate="print">
                      <a:extLst>
                        <a:ext uri="{28A0092B-C50C-407E-A947-70E740481C1C}">
                          <a14:useLocalDpi xmlns:a14="http://schemas.microsoft.com/office/drawing/2010/main" val="0"/>
                        </a:ext>
                      </a:extLst>
                    </a:blip>
                    <a:stretch>
                      <a:fillRect/>
                    </a:stretch>
                  </pic:blipFill>
                  <pic:spPr>
                    <a:xfrm>
                      <a:off x="0" y="0"/>
                      <a:ext cx="5639847" cy="7298626"/>
                    </a:xfrm>
                    <a:prstGeom prst="rect">
                      <a:avLst/>
                    </a:prstGeom>
                  </pic:spPr>
                </pic:pic>
              </a:graphicData>
            </a:graphic>
          </wp:inline>
        </w:drawing>
      </w:r>
    </w:p>
    <w:p w14:paraId="4F55F6B6" w14:textId="77777777" w:rsidR="00BD63E6" w:rsidRDefault="00BD63E6">
      <w:pPr>
        <w:rPr>
          <w:sz w:val="20"/>
        </w:rPr>
        <w:sectPr w:rsidR="00BD63E6">
          <w:pgSz w:w="12240" w:h="15840"/>
          <w:pgMar w:top="1600" w:right="1720" w:bottom="1180" w:left="1240" w:header="720" w:footer="989" w:gutter="0"/>
          <w:cols w:space="720"/>
        </w:sectPr>
      </w:pPr>
    </w:p>
    <w:p w14:paraId="2FE6890C" w14:textId="77777777" w:rsidR="00BD63E6" w:rsidRDefault="00BD63E6">
      <w:pPr>
        <w:pStyle w:val="BodyText"/>
        <w:rPr>
          <w:sz w:val="20"/>
        </w:rPr>
      </w:pPr>
    </w:p>
    <w:p w14:paraId="3A245E89" w14:textId="77777777" w:rsidR="00BD63E6" w:rsidRDefault="00BD63E6">
      <w:pPr>
        <w:pStyle w:val="BodyText"/>
        <w:spacing w:before="7" w:after="1"/>
        <w:rPr>
          <w:sz w:val="20"/>
        </w:rPr>
      </w:pPr>
    </w:p>
    <w:p w14:paraId="204B8B0F" w14:textId="77777777" w:rsidR="00BD63E6" w:rsidRDefault="00D94B7A">
      <w:pPr>
        <w:pStyle w:val="BodyText"/>
        <w:ind w:left="105"/>
        <w:rPr>
          <w:sz w:val="20"/>
        </w:rPr>
      </w:pPr>
      <w:bookmarkStart w:id="525" w:name="_bookmark397"/>
      <w:bookmarkStart w:id="526" w:name="Delegation_Letter_Jeff_Moore"/>
      <w:bookmarkEnd w:id="525"/>
      <w:r>
        <w:rPr>
          <w:noProof/>
          <w:sz w:val="20"/>
        </w:rPr>
        <w:drawing>
          <wp:inline distT="0" distB="0" distL="0" distR="0" wp14:anchorId="6CC2627D" wp14:editId="5C5379D4">
            <wp:extent cx="4630245" cy="5992082"/>
            <wp:effectExtent l="0" t="0" r="5715" b="2540"/>
            <wp:docPr id="65" name="image28.jpeg" descr="Delegation of signatory authority to Jeff Moore, Construction Services and Contract Administration Director, authorized by Jennifer Davis, Executive Vice President and Chief Operating Officer. Letter dated December 17,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jpeg"/>
                    <pic:cNvPicPr/>
                  </pic:nvPicPr>
                  <pic:blipFill>
                    <a:blip r:embed="rId647" cstate="print">
                      <a:extLst>
                        <a:ext uri="{28A0092B-C50C-407E-A947-70E740481C1C}">
                          <a14:useLocalDpi xmlns:a14="http://schemas.microsoft.com/office/drawing/2010/main" val="0"/>
                        </a:ext>
                      </a:extLst>
                    </a:blip>
                    <a:stretch>
                      <a:fillRect/>
                    </a:stretch>
                  </pic:blipFill>
                  <pic:spPr>
                    <a:xfrm>
                      <a:off x="0" y="0"/>
                      <a:ext cx="4630245" cy="5992082"/>
                    </a:xfrm>
                    <a:prstGeom prst="rect">
                      <a:avLst/>
                    </a:prstGeom>
                  </pic:spPr>
                </pic:pic>
              </a:graphicData>
            </a:graphic>
          </wp:inline>
        </w:drawing>
      </w:r>
      <w:bookmarkEnd w:id="526"/>
    </w:p>
    <w:p w14:paraId="0D227766" w14:textId="77777777" w:rsidR="00BD63E6" w:rsidRDefault="00BD63E6">
      <w:pPr>
        <w:rPr>
          <w:sz w:val="20"/>
        </w:rPr>
        <w:sectPr w:rsidR="00BD63E6">
          <w:pgSz w:w="12240" w:h="15840"/>
          <w:pgMar w:top="1600" w:right="1720" w:bottom="1180" w:left="1240" w:header="720" w:footer="989" w:gutter="0"/>
          <w:cols w:space="720"/>
        </w:sectPr>
      </w:pPr>
    </w:p>
    <w:p w14:paraId="7E4B3953" w14:textId="77777777" w:rsidR="00BD63E6" w:rsidRDefault="00BD63E6">
      <w:pPr>
        <w:pStyle w:val="BodyText"/>
        <w:rPr>
          <w:sz w:val="20"/>
        </w:rPr>
      </w:pPr>
    </w:p>
    <w:p w14:paraId="26E32AFA" w14:textId="77777777" w:rsidR="00BD63E6" w:rsidRDefault="00BD63E6">
      <w:pPr>
        <w:pStyle w:val="BodyText"/>
        <w:spacing w:before="7"/>
        <w:rPr>
          <w:sz w:val="20"/>
        </w:rPr>
      </w:pPr>
    </w:p>
    <w:p w14:paraId="73F47C2E" w14:textId="77777777" w:rsidR="00BD63E6" w:rsidRDefault="00D94B7A">
      <w:pPr>
        <w:pStyle w:val="BodyText"/>
        <w:ind w:left="105"/>
        <w:rPr>
          <w:sz w:val="20"/>
        </w:rPr>
      </w:pPr>
      <w:r>
        <w:rPr>
          <w:noProof/>
          <w:sz w:val="20"/>
        </w:rPr>
        <w:drawing>
          <wp:inline distT="0" distB="0" distL="0" distR="0" wp14:anchorId="2CE56222" wp14:editId="375C2EC2">
            <wp:extent cx="4630245" cy="5992082"/>
            <wp:effectExtent l="0" t="0" r="5715" b="2540"/>
            <wp:docPr id="6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jpeg"/>
                    <pic:cNvPicPr/>
                  </pic:nvPicPr>
                  <pic:blipFill>
                    <a:blip r:embed="rId648" cstate="print">
                      <a:extLst>
                        <a:ext uri="{28A0092B-C50C-407E-A947-70E740481C1C}">
                          <a14:useLocalDpi xmlns:a14="http://schemas.microsoft.com/office/drawing/2010/main" val="0"/>
                        </a:ext>
                      </a:extLst>
                    </a:blip>
                    <a:stretch>
                      <a:fillRect/>
                    </a:stretch>
                  </pic:blipFill>
                  <pic:spPr>
                    <a:xfrm>
                      <a:off x="0" y="0"/>
                      <a:ext cx="4630245" cy="5992082"/>
                    </a:xfrm>
                    <a:prstGeom prst="rect">
                      <a:avLst/>
                    </a:prstGeom>
                  </pic:spPr>
                </pic:pic>
              </a:graphicData>
            </a:graphic>
          </wp:inline>
        </w:drawing>
      </w:r>
    </w:p>
    <w:p w14:paraId="054CD5DE" w14:textId="77777777" w:rsidR="00BD63E6" w:rsidRDefault="00BD63E6">
      <w:pPr>
        <w:rPr>
          <w:sz w:val="20"/>
        </w:rPr>
        <w:sectPr w:rsidR="00BD63E6">
          <w:pgSz w:w="12240" w:h="15840"/>
          <w:pgMar w:top="1600" w:right="1720" w:bottom="1180" w:left="1240" w:header="720" w:footer="989" w:gutter="0"/>
          <w:cols w:space="720"/>
        </w:sectPr>
      </w:pPr>
    </w:p>
    <w:p w14:paraId="6FB56183" w14:textId="77777777" w:rsidR="00BD63E6" w:rsidRDefault="00BD63E6">
      <w:pPr>
        <w:pStyle w:val="BodyText"/>
        <w:rPr>
          <w:sz w:val="20"/>
        </w:rPr>
      </w:pPr>
    </w:p>
    <w:p w14:paraId="1C6AE3D1" w14:textId="77777777" w:rsidR="00BD63E6" w:rsidRDefault="00BD63E6">
      <w:pPr>
        <w:pStyle w:val="BodyText"/>
        <w:spacing w:before="5"/>
        <w:rPr>
          <w:sz w:val="19"/>
        </w:rPr>
      </w:pPr>
    </w:p>
    <w:p w14:paraId="4BB27AE7" w14:textId="77777777" w:rsidR="00BD63E6" w:rsidRDefault="00D94B7A">
      <w:pPr>
        <w:pStyle w:val="BodyText"/>
        <w:ind w:left="105"/>
        <w:rPr>
          <w:sz w:val="20"/>
        </w:rPr>
      </w:pPr>
      <w:bookmarkStart w:id="527" w:name="_bookmark398"/>
      <w:bookmarkStart w:id="528" w:name="Delegation_Letter_Martin_Best"/>
      <w:bookmarkEnd w:id="527"/>
      <w:r>
        <w:rPr>
          <w:noProof/>
          <w:sz w:val="20"/>
        </w:rPr>
        <w:drawing>
          <wp:inline distT="0" distB="0" distL="0" distR="0" wp14:anchorId="502D1A2A" wp14:editId="33C196AE">
            <wp:extent cx="4614336" cy="5971493"/>
            <wp:effectExtent l="0" t="0" r="0" b="0"/>
            <wp:docPr id="69" name="image30.jpeg" descr="Delegation of signatory authority to Martin Best, Contract Administration Manager, authorized by Jennifer Davis, Executive Vice President and Chief Operating Officer. Letter dated December 17,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jpeg"/>
                    <pic:cNvPicPr/>
                  </pic:nvPicPr>
                  <pic:blipFill>
                    <a:blip r:embed="rId649" cstate="print">
                      <a:extLst>
                        <a:ext uri="{28A0092B-C50C-407E-A947-70E740481C1C}">
                          <a14:useLocalDpi xmlns:a14="http://schemas.microsoft.com/office/drawing/2010/main" val="0"/>
                        </a:ext>
                      </a:extLst>
                    </a:blip>
                    <a:stretch>
                      <a:fillRect/>
                    </a:stretch>
                  </pic:blipFill>
                  <pic:spPr>
                    <a:xfrm>
                      <a:off x="0" y="0"/>
                      <a:ext cx="4614336" cy="5971493"/>
                    </a:xfrm>
                    <a:prstGeom prst="rect">
                      <a:avLst/>
                    </a:prstGeom>
                  </pic:spPr>
                </pic:pic>
              </a:graphicData>
            </a:graphic>
          </wp:inline>
        </w:drawing>
      </w:r>
      <w:bookmarkEnd w:id="528"/>
    </w:p>
    <w:p w14:paraId="1921CFAE" w14:textId="77777777" w:rsidR="00BD63E6" w:rsidRDefault="00BD63E6">
      <w:pPr>
        <w:rPr>
          <w:sz w:val="20"/>
        </w:rPr>
        <w:sectPr w:rsidR="00BD63E6">
          <w:pgSz w:w="12240" w:h="15840"/>
          <w:pgMar w:top="1600" w:right="1720" w:bottom="1180" w:left="1240" w:header="720" w:footer="989" w:gutter="0"/>
          <w:cols w:space="720"/>
        </w:sectPr>
      </w:pPr>
    </w:p>
    <w:p w14:paraId="4128FEEF" w14:textId="77777777" w:rsidR="00BD63E6" w:rsidRDefault="00BD63E6">
      <w:pPr>
        <w:pStyle w:val="BodyText"/>
        <w:rPr>
          <w:sz w:val="20"/>
        </w:rPr>
      </w:pPr>
    </w:p>
    <w:p w14:paraId="5CC8DD8E" w14:textId="77777777" w:rsidR="00BD63E6" w:rsidRDefault="00BD63E6">
      <w:pPr>
        <w:pStyle w:val="BodyText"/>
        <w:rPr>
          <w:sz w:val="20"/>
        </w:rPr>
      </w:pPr>
    </w:p>
    <w:p w14:paraId="20E87C69" w14:textId="77777777" w:rsidR="00BD63E6" w:rsidRDefault="00BD63E6">
      <w:pPr>
        <w:pStyle w:val="BodyText"/>
        <w:rPr>
          <w:sz w:val="20"/>
        </w:rPr>
      </w:pPr>
    </w:p>
    <w:p w14:paraId="11F98A3C" w14:textId="77777777" w:rsidR="00BD63E6" w:rsidRDefault="00BD63E6">
      <w:pPr>
        <w:pStyle w:val="BodyText"/>
        <w:rPr>
          <w:sz w:val="20"/>
        </w:rPr>
      </w:pPr>
    </w:p>
    <w:p w14:paraId="2D38DB37" w14:textId="77777777" w:rsidR="00BD63E6" w:rsidRDefault="00BD63E6">
      <w:pPr>
        <w:pStyle w:val="BodyText"/>
        <w:rPr>
          <w:sz w:val="20"/>
        </w:rPr>
      </w:pPr>
    </w:p>
    <w:p w14:paraId="793EA864" w14:textId="77777777" w:rsidR="00BD63E6" w:rsidRDefault="00BD63E6">
      <w:pPr>
        <w:pStyle w:val="BodyText"/>
        <w:rPr>
          <w:sz w:val="20"/>
        </w:rPr>
      </w:pPr>
    </w:p>
    <w:p w14:paraId="73CEF53E" w14:textId="77777777" w:rsidR="00BD63E6" w:rsidRDefault="00BD63E6">
      <w:pPr>
        <w:pStyle w:val="BodyText"/>
        <w:spacing w:before="4"/>
        <w:rPr>
          <w:sz w:val="13"/>
        </w:rPr>
      </w:pPr>
    </w:p>
    <w:p w14:paraId="65A34189" w14:textId="77777777" w:rsidR="00BD63E6" w:rsidRDefault="00D94B7A">
      <w:pPr>
        <w:pStyle w:val="BodyText"/>
        <w:ind w:left="119"/>
        <w:rPr>
          <w:sz w:val="20"/>
        </w:rPr>
      </w:pPr>
      <w:r>
        <w:rPr>
          <w:noProof/>
          <w:sz w:val="20"/>
        </w:rPr>
        <w:drawing>
          <wp:inline distT="0" distB="0" distL="0" distR="0" wp14:anchorId="6F26DFDA" wp14:editId="6517615A">
            <wp:extent cx="4557452" cy="5897880"/>
            <wp:effectExtent l="0" t="0" r="1905" b="0"/>
            <wp:docPr id="7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1.jpeg"/>
                    <pic:cNvPicPr/>
                  </pic:nvPicPr>
                  <pic:blipFill>
                    <a:blip r:embed="rId650" cstate="print">
                      <a:extLst>
                        <a:ext uri="{28A0092B-C50C-407E-A947-70E740481C1C}">
                          <a14:useLocalDpi xmlns:a14="http://schemas.microsoft.com/office/drawing/2010/main" val="0"/>
                        </a:ext>
                      </a:extLst>
                    </a:blip>
                    <a:stretch>
                      <a:fillRect/>
                    </a:stretch>
                  </pic:blipFill>
                  <pic:spPr>
                    <a:xfrm>
                      <a:off x="0" y="0"/>
                      <a:ext cx="4557452" cy="5897880"/>
                    </a:xfrm>
                    <a:prstGeom prst="rect">
                      <a:avLst/>
                    </a:prstGeom>
                  </pic:spPr>
                </pic:pic>
              </a:graphicData>
            </a:graphic>
          </wp:inline>
        </w:drawing>
      </w:r>
    </w:p>
    <w:p w14:paraId="431601E8" w14:textId="77777777" w:rsidR="00BD63E6" w:rsidRDefault="00BD63E6">
      <w:pPr>
        <w:rPr>
          <w:sz w:val="20"/>
        </w:rPr>
        <w:sectPr w:rsidR="00BD63E6">
          <w:pgSz w:w="12240" w:h="15840"/>
          <w:pgMar w:top="1600" w:right="1720" w:bottom="1180" w:left="1220" w:header="720" w:footer="989" w:gutter="0"/>
          <w:cols w:space="720"/>
        </w:sectPr>
      </w:pPr>
    </w:p>
    <w:p w14:paraId="3E53F2A7" w14:textId="77777777" w:rsidR="00BD63E6" w:rsidRDefault="00BD63E6">
      <w:pPr>
        <w:pStyle w:val="BodyText"/>
        <w:spacing w:before="5"/>
        <w:rPr>
          <w:sz w:val="19"/>
        </w:rPr>
      </w:pPr>
    </w:p>
    <w:p w14:paraId="3590D48C"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1BDE4990" wp14:editId="39B8D2B5">
                <wp:extent cx="6018530" cy="57150"/>
                <wp:effectExtent l="5715" t="0" r="5080" b="0"/>
                <wp:docPr id="1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56" name="Line 32"/>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31"/>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D13F45" id="Group 30"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">
                <v:line id="Line 32"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" strokeweight="3pt"/>
                <v:line id="Line 31"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" strokeweight=".72pt"/>
                <w10:anchorlock/>
              </v:group>
            </w:pict>
          </mc:Fallback>
        </mc:AlternateContent>
      </w:r>
    </w:p>
    <w:p w14:paraId="1036DD92" w14:textId="77777777" w:rsidR="00BD63E6" w:rsidRDefault="00BD63E6">
      <w:pPr>
        <w:pStyle w:val="BodyText"/>
        <w:spacing w:before="5"/>
        <w:rPr>
          <w:sz w:val="11"/>
        </w:rPr>
      </w:pPr>
    </w:p>
    <w:p w14:paraId="23DEF44C" w14:textId="77777777" w:rsidR="00BD63E6" w:rsidRDefault="00D94B7A">
      <w:pPr>
        <w:pStyle w:val="Heading1"/>
        <w:ind w:right="231" w:hanging="1"/>
      </w:pPr>
      <w:bookmarkStart w:id="529" w:name="APPENDIX_I:_CONSTRUCTION_CHANGE_ORDER_PR"/>
      <w:bookmarkStart w:id="530" w:name="_Toc55204164"/>
      <w:bookmarkEnd w:id="529"/>
      <w:r>
        <w:rPr>
          <w:color w:val="0070C0"/>
        </w:rPr>
        <w:t>APPENDIX I: CONSTRUCTION CHANGE ORDER PROCEDURE GUIDELINES</w:t>
      </w:r>
      <w:bookmarkEnd w:id="530"/>
    </w:p>
    <w:p w14:paraId="3B4EBB4F" w14:textId="77777777" w:rsidR="00BD63E6" w:rsidRDefault="00DE5247">
      <w:pPr>
        <w:pStyle w:val="BodyText"/>
        <w:spacing w:before="5"/>
        <w:rPr>
          <w:b/>
          <w:sz w:val="12"/>
        </w:rPr>
      </w:pPr>
      <w:r>
        <w:rPr>
          <w:noProof/>
        </w:rPr>
        <mc:AlternateContent>
          <mc:Choice Requires="wpg">
            <w:drawing>
              <wp:anchor distT="0" distB="0" distL="0" distR="0" simplePos="0" relativeHeight="251986432" behindDoc="0" locked="0" layoutInCell="1" allowOverlap="1" wp14:anchorId="027848D8" wp14:editId="5B8F26D6">
                <wp:simplePos x="0" y="0"/>
                <wp:positionH relativeFrom="page">
                  <wp:posOffset>876935</wp:posOffset>
                </wp:positionH>
                <wp:positionV relativeFrom="paragraph">
                  <wp:posOffset>115570</wp:posOffset>
                </wp:positionV>
                <wp:extent cx="6018530" cy="57150"/>
                <wp:effectExtent l="635" t="3175" r="635" b="6350"/>
                <wp:wrapTopAndBottom/>
                <wp:docPr id="15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53" name="Line 29"/>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8"/>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A579D" id="Group 27" o:spid="_x0000_s1026" style="position:absolute;margin-left:69.05pt;margin-top:9.1pt;width:473.9pt;height:4.5pt;z-index:251986432;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">
                <v:line id="Line 29"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" strokeweight=".72pt"/>
                <v:line id="Line 28"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" strokeweight="3pt"/>
                <w10:wrap type="topAndBottom" anchorx="page"/>
              </v:group>
            </w:pict>
          </mc:Fallback>
        </mc:AlternateContent>
      </w:r>
    </w:p>
    <w:p w14:paraId="5674AC46" w14:textId="77777777" w:rsidR="00BD63E6" w:rsidRDefault="00D94B7A">
      <w:pPr>
        <w:spacing w:before="150"/>
        <w:ind w:left="351"/>
        <w:rPr>
          <w:b/>
          <w:sz w:val="20"/>
        </w:rPr>
      </w:pPr>
      <w:r>
        <w:rPr>
          <w:b/>
          <w:sz w:val="20"/>
          <w:u w:val="single"/>
        </w:rPr>
        <w:t>OVERVIEW</w:t>
      </w:r>
    </w:p>
    <w:p w14:paraId="5501ECD1" w14:textId="77777777" w:rsidR="00BD63E6" w:rsidRDefault="00BD63E6">
      <w:pPr>
        <w:pStyle w:val="BodyText"/>
        <w:spacing w:before="1"/>
        <w:rPr>
          <w:b/>
          <w:sz w:val="11"/>
        </w:rPr>
      </w:pPr>
    </w:p>
    <w:p w14:paraId="45E703A3" w14:textId="77777777" w:rsidR="00BD63E6" w:rsidRDefault="00D94B7A">
      <w:pPr>
        <w:spacing w:before="91"/>
        <w:ind w:left="351" w:right="234"/>
        <w:jc w:val="both"/>
        <w:rPr>
          <w:sz w:val="20"/>
        </w:rPr>
      </w:pPr>
      <w:r>
        <w:rPr>
          <w:sz w:val="20"/>
        </w:rPr>
        <w:t>The</w:t>
      </w:r>
      <w:r>
        <w:rPr>
          <w:spacing w:val="-5"/>
          <w:sz w:val="20"/>
        </w:rPr>
        <w:t xml:space="preserve"> </w:t>
      </w:r>
      <w:r>
        <w:rPr>
          <w:sz w:val="20"/>
        </w:rPr>
        <w:t>A/E</w:t>
      </w:r>
      <w:r>
        <w:rPr>
          <w:spacing w:val="-2"/>
          <w:sz w:val="20"/>
        </w:rPr>
        <w:t xml:space="preserve"> </w:t>
      </w:r>
      <w:r>
        <w:rPr>
          <w:sz w:val="20"/>
        </w:rPr>
        <w:t>shall</w:t>
      </w:r>
      <w:r>
        <w:rPr>
          <w:spacing w:val="-6"/>
          <w:sz w:val="20"/>
        </w:rPr>
        <w:t xml:space="preserve"> </w:t>
      </w:r>
      <w:r>
        <w:rPr>
          <w:sz w:val="20"/>
        </w:rPr>
        <w:t>use</w:t>
      </w:r>
      <w:r>
        <w:rPr>
          <w:spacing w:val="-5"/>
          <w:sz w:val="20"/>
        </w:rPr>
        <w:t xml:space="preserve"> </w:t>
      </w:r>
      <w:r>
        <w:rPr>
          <w:sz w:val="20"/>
        </w:rPr>
        <w:t>the</w:t>
      </w:r>
      <w:r>
        <w:rPr>
          <w:spacing w:val="-3"/>
          <w:sz w:val="20"/>
        </w:rPr>
        <w:t xml:space="preserve"> </w:t>
      </w:r>
      <w:r>
        <w:rPr>
          <w:sz w:val="20"/>
        </w:rPr>
        <w:t>following</w:t>
      </w:r>
      <w:r>
        <w:rPr>
          <w:spacing w:val="-7"/>
          <w:sz w:val="20"/>
        </w:rPr>
        <w:t xml:space="preserve"> </w:t>
      </w:r>
      <w:r>
        <w:rPr>
          <w:sz w:val="20"/>
        </w:rPr>
        <w:t>procedures</w:t>
      </w:r>
      <w:r>
        <w:rPr>
          <w:spacing w:val="-6"/>
          <w:sz w:val="20"/>
        </w:rPr>
        <w:t xml:space="preserve"> </w:t>
      </w:r>
      <w:r>
        <w:rPr>
          <w:sz w:val="20"/>
        </w:rPr>
        <w:t>in</w:t>
      </w:r>
      <w:r>
        <w:rPr>
          <w:spacing w:val="-4"/>
          <w:sz w:val="20"/>
        </w:rPr>
        <w:t xml:space="preserve"> </w:t>
      </w:r>
      <w:r>
        <w:rPr>
          <w:sz w:val="20"/>
        </w:rPr>
        <w:t>the</w:t>
      </w:r>
      <w:r>
        <w:rPr>
          <w:spacing w:val="-3"/>
          <w:sz w:val="20"/>
        </w:rPr>
        <w:t xml:space="preserve"> </w:t>
      </w:r>
      <w:r>
        <w:rPr>
          <w:sz w:val="20"/>
        </w:rPr>
        <w:t>development</w:t>
      </w:r>
      <w:r>
        <w:rPr>
          <w:spacing w:val="-6"/>
          <w:sz w:val="20"/>
        </w:rPr>
        <w:t xml:space="preserve"> </w:t>
      </w:r>
      <w:r>
        <w:rPr>
          <w:sz w:val="20"/>
        </w:rPr>
        <w:t>of</w:t>
      </w:r>
      <w:r>
        <w:rPr>
          <w:spacing w:val="-5"/>
          <w:sz w:val="20"/>
        </w:rPr>
        <w:t xml:space="preserve"> </w:t>
      </w:r>
      <w:r>
        <w:rPr>
          <w:sz w:val="20"/>
        </w:rPr>
        <w:t>Change</w:t>
      </w:r>
      <w:r>
        <w:rPr>
          <w:spacing w:val="-3"/>
          <w:sz w:val="20"/>
        </w:rPr>
        <w:t xml:space="preserve"> </w:t>
      </w:r>
      <w:r>
        <w:rPr>
          <w:sz w:val="20"/>
        </w:rPr>
        <w:t>Orders</w:t>
      </w:r>
      <w:r>
        <w:rPr>
          <w:spacing w:val="-6"/>
          <w:sz w:val="20"/>
        </w:rPr>
        <w:t xml:space="preserve"> </w:t>
      </w:r>
      <w:r>
        <w:rPr>
          <w:sz w:val="20"/>
        </w:rPr>
        <w:t>to</w:t>
      </w:r>
      <w:r>
        <w:rPr>
          <w:spacing w:val="-4"/>
          <w:sz w:val="20"/>
        </w:rPr>
        <w:t xml:space="preserve"> </w:t>
      </w:r>
      <w:r>
        <w:rPr>
          <w:sz w:val="20"/>
        </w:rPr>
        <w:t>any</w:t>
      </w:r>
      <w:r>
        <w:rPr>
          <w:spacing w:val="-7"/>
          <w:sz w:val="20"/>
        </w:rPr>
        <w:t xml:space="preserve"> </w:t>
      </w:r>
      <w:r>
        <w:rPr>
          <w:sz w:val="20"/>
        </w:rPr>
        <w:t>construction</w:t>
      </w:r>
      <w:r>
        <w:rPr>
          <w:spacing w:val="-7"/>
          <w:sz w:val="20"/>
        </w:rPr>
        <w:t xml:space="preserve"> </w:t>
      </w:r>
      <w:r>
        <w:rPr>
          <w:sz w:val="20"/>
        </w:rPr>
        <w:t>Project.</w:t>
      </w:r>
      <w:r>
        <w:rPr>
          <w:spacing w:val="-7"/>
          <w:sz w:val="20"/>
        </w:rPr>
        <w:t xml:space="preserve"> </w:t>
      </w:r>
      <w:r>
        <w:rPr>
          <w:sz w:val="20"/>
        </w:rPr>
        <w:t>The procedures</w:t>
      </w:r>
      <w:r>
        <w:rPr>
          <w:spacing w:val="-9"/>
          <w:sz w:val="20"/>
        </w:rPr>
        <w:t xml:space="preserve"> </w:t>
      </w:r>
      <w:r>
        <w:rPr>
          <w:sz w:val="20"/>
        </w:rPr>
        <w:t>are</w:t>
      </w:r>
      <w:r>
        <w:rPr>
          <w:spacing w:val="-5"/>
          <w:sz w:val="20"/>
        </w:rPr>
        <w:t xml:space="preserve"> </w:t>
      </w:r>
      <w:r>
        <w:rPr>
          <w:sz w:val="20"/>
        </w:rPr>
        <w:t>based</w:t>
      </w:r>
      <w:r>
        <w:rPr>
          <w:spacing w:val="-7"/>
          <w:sz w:val="20"/>
        </w:rPr>
        <w:t xml:space="preserve"> </w:t>
      </w:r>
      <w:r>
        <w:rPr>
          <w:sz w:val="20"/>
        </w:rPr>
        <w:t>on</w:t>
      </w:r>
      <w:r>
        <w:rPr>
          <w:spacing w:val="-9"/>
          <w:sz w:val="20"/>
        </w:rPr>
        <w:t xml:space="preserve"> </w:t>
      </w:r>
      <w:r>
        <w:rPr>
          <w:sz w:val="20"/>
        </w:rPr>
        <w:t>requirements</w:t>
      </w:r>
      <w:r>
        <w:rPr>
          <w:spacing w:val="-8"/>
          <w:sz w:val="20"/>
        </w:rPr>
        <w:t xml:space="preserve"> </w:t>
      </w:r>
      <w:r>
        <w:rPr>
          <w:sz w:val="20"/>
        </w:rPr>
        <w:t>of</w:t>
      </w:r>
      <w:r>
        <w:rPr>
          <w:spacing w:val="-9"/>
          <w:sz w:val="20"/>
        </w:rPr>
        <w:t xml:space="preserve"> </w:t>
      </w:r>
      <w:r>
        <w:rPr>
          <w:sz w:val="20"/>
        </w:rPr>
        <w:t>§38</w:t>
      </w:r>
      <w:r>
        <w:rPr>
          <w:spacing w:val="-5"/>
          <w:sz w:val="20"/>
        </w:rPr>
        <w:t xml:space="preserve"> </w:t>
      </w:r>
      <w:r>
        <w:rPr>
          <w:sz w:val="20"/>
        </w:rPr>
        <w:t>of</w:t>
      </w:r>
      <w:r>
        <w:rPr>
          <w:spacing w:val="-9"/>
          <w:sz w:val="20"/>
        </w:rPr>
        <w:t xml:space="preserve"> </w:t>
      </w:r>
      <w:r>
        <w:rPr>
          <w:sz w:val="20"/>
        </w:rPr>
        <w:t>the</w:t>
      </w:r>
      <w:r>
        <w:rPr>
          <w:spacing w:val="-5"/>
          <w:sz w:val="20"/>
        </w:rPr>
        <w:t xml:space="preserve"> </w:t>
      </w:r>
      <w:r>
        <w:rPr>
          <w:sz w:val="20"/>
        </w:rPr>
        <w:t>Contract</w:t>
      </w:r>
      <w:r>
        <w:rPr>
          <w:spacing w:val="-4"/>
          <w:sz w:val="20"/>
        </w:rPr>
        <w:t xml:space="preserve"> </w:t>
      </w:r>
      <w:r>
        <w:rPr>
          <w:sz w:val="20"/>
        </w:rPr>
        <w:t>General</w:t>
      </w:r>
      <w:r>
        <w:rPr>
          <w:spacing w:val="-6"/>
          <w:sz w:val="20"/>
        </w:rPr>
        <w:t xml:space="preserve"> </w:t>
      </w:r>
      <w:r>
        <w:rPr>
          <w:sz w:val="20"/>
        </w:rPr>
        <w:t>Conditions.</w:t>
      </w:r>
    </w:p>
    <w:p w14:paraId="4A836BC4" w14:textId="77777777" w:rsidR="00BD63E6" w:rsidRDefault="00BD63E6">
      <w:pPr>
        <w:pStyle w:val="BodyText"/>
        <w:spacing w:before="1"/>
        <w:rPr>
          <w:sz w:val="20"/>
        </w:rPr>
      </w:pPr>
    </w:p>
    <w:p w14:paraId="2ECA1918" w14:textId="77777777" w:rsidR="00BD63E6" w:rsidRDefault="00D94B7A">
      <w:pPr>
        <w:ind w:left="352" w:right="225"/>
        <w:jc w:val="both"/>
        <w:rPr>
          <w:sz w:val="20"/>
        </w:rPr>
      </w:pPr>
      <w:r>
        <w:rPr>
          <w:sz w:val="20"/>
        </w:rPr>
        <w:t>Construction Change Orders may be necessary during the course of construction to deal with unforeseen construction conditions, user directed changes, or for other reasons. All changes involving a modification to Contract cost or time for completion must be documented with an e-Builder Contract Change Order (H11). Procedures outlined herein will generally begin once a change in the Work is identified by the University, A/E, or CM/ Contractor.</w:t>
      </w:r>
    </w:p>
    <w:p w14:paraId="1A316DDC" w14:textId="77777777" w:rsidR="00BD63E6" w:rsidRDefault="00BD63E6">
      <w:pPr>
        <w:pStyle w:val="BodyText"/>
        <w:spacing w:before="9"/>
        <w:rPr>
          <w:sz w:val="20"/>
        </w:rPr>
      </w:pPr>
    </w:p>
    <w:p w14:paraId="755056FA" w14:textId="77777777" w:rsidR="00BD63E6" w:rsidRDefault="00D94B7A">
      <w:pPr>
        <w:ind w:left="351"/>
        <w:jc w:val="both"/>
        <w:rPr>
          <w:b/>
          <w:sz w:val="20"/>
        </w:rPr>
      </w:pPr>
      <w:r>
        <w:rPr>
          <w:b/>
          <w:sz w:val="20"/>
          <w:u w:val="single"/>
        </w:rPr>
        <w:t>E-BUILDER PROCESS</w:t>
      </w:r>
    </w:p>
    <w:p w14:paraId="2625AEA8" w14:textId="77777777" w:rsidR="00BD63E6" w:rsidRDefault="00BD63E6">
      <w:pPr>
        <w:pStyle w:val="BodyText"/>
        <w:rPr>
          <w:b/>
          <w:sz w:val="11"/>
        </w:rPr>
      </w:pPr>
    </w:p>
    <w:p w14:paraId="0EAA23FF" w14:textId="5D6C2858" w:rsidR="00BD63E6" w:rsidRDefault="00D94B7A">
      <w:pPr>
        <w:spacing w:before="91"/>
        <w:ind w:left="340" w:right="231"/>
        <w:rPr>
          <w:sz w:val="20"/>
        </w:rPr>
      </w:pPr>
      <w:r>
        <w:rPr>
          <w:sz w:val="20"/>
        </w:rPr>
        <w:t xml:space="preserve">The e-Builder Construction Change Order process has two parts: </w:t>
      </w:r>
      <w:r w:rsidR="009F790F">
        <w:rPr>
          <w:sz w:val="20"/>
        </w:rPr>
        <w:t>The</w:t>
      </w:r>
      <w:r>
        <w:rPr>
          <w:sz w:val="20"/>
        </w:rPr>
        <w:t xml:space="preserve"> Construction Change Order Proposal (CCOP) process and the Construction Change Order process (H11).</w:t>
      </w:r>
    </w:p>
    <w:p w14:paraId="3033B39F" w14:textId="77777777" w:rsidR="00BD63E6" w:rsidRDefault="00BD63E6">
      <w:pPr>
        <w:pStyle w:val="BodyText"/>
        <w:rPr>
          <w:sz w:val="20"/>
        </w:rPr>
      </w:pPr>
    </w:p>
    <w:p w14:paraId="4A7EA743" w14:textId="77777777" w:rsidR="00BD63E6" w:rsidRDefault="00D94B7A">
      <w:pPr>
        <w:ind w:left="340"/>
        <w:jc w:val="both"/>
        <w:rPr>
          <w:sz w:val="20"/>
        </w:rPr>
      </w:pPr>
      <w:r>
        <w:rPr>
          <w:sz w:val="20"/>
        </w:rPr>
        <w:t xml:space="preserve">The </w:t>
      </w:r>
      <w:r>
        <w:rPr>
          <w:b/>
          <w:sz w:val="20"/>
        </w:rPr>
        <w:t xml:space="preserve">Construction Change Order Proposal (CCOP) </w:t>
      </w:r>
      <w:r>
        <w:rPr>
          <w:sz w:val="20"/>
        </w:rPr>
        <w:t>process is used to:</w:t>
      </w:r>
    </w:p>
    <w:p w14:paraId="77E3A0A2" w14:textId="77777777" w:rsidR="00BD63E6" w:rsidRDefault="00BD63E6">
      <w:pPr>
        <w:pStyle w:val="BodyText"/>
        <w:rPr>
          <w:sz w:val="20"/>
        </w:rPr>
      </w:pPr>
    </w:p>
    <w:p w14:paraId="72966B3F" w14:textId="5EF70683" w:rsidR="00BD63E6" w:rsidRDefault="00D94B7A" w:rsidP="0013587C">
      <w:pPr>
        <w:pStyle w:val="ListParagraph"/>
        <w:numPr>
          <w:ilvl w:val="0"/>
          <w:numId w:val="13"/>
        </w:numPr>
        <w:tabs>
          <w:tab w:val="left" w:pos="624"/>
        </w:tabs>
        <w:spacing w:line="229" w:lineRule="exact"/>
        <w:ind w:hanging="283"/>
        <w:jc w:val="both"/>
        <w:rPr>
          <w:sz w:val="20"/>
        </w:rPr>
      </w:pPr>
      <w:r>
        <w:rPr>
          <w:sz w:val="20"/>
        </w:rPr>
        <w:t>Create a projected commitment change against a</w:t>
      </w:r>
      <w:r>
        <w:rPr>
          <w:spacing w:val="-14"/>
          <w:sz w:val="20"/>
        </w:rPr>
        <w:t xml:space="preserve"> </w:t>
      </w:r>
      <w:r>
        <w:rPr>
          <w:sz w:val="20"/>
        </w:rPr>
        <w:t>CM/GC</w:t>
      </w:r>
      <w:r w:rsidR="002163A2">
        <w:rPr>
          <w:sz w:val="20"/>
        </w:rPr>
        <w:t xml:space="preserve"> </w:t>
      </w:r>
      <w:r w:rsidR="009F790F">
        <w:rPr>
          <w:sz w:val="20"/>
        </w:rPr>
        <w:t>contract.</w:t>
      </w:r>
    </w:p>
    <w:p w14:paraId="0F9D4E98" w14:textId="77777777" w:rsidR="00BD63E6" w:rsidRDefault="00D94B7A" w:rsidP="0013587C">
      <w:pPr>
        <w:pStyle w:val="ListParagraph"/>
        <w:numPr>
          <w:ilvl w:val="0"/>
          <w:numId w:val="13"/>
        </w:numPr>
        <w:tabs>
          <w:tab w:val="left" w:pos="624"/>
        </w:tabs>
        <w:spacing w:line="229" w:lineRule="exact"/>
        <w:ind w:hanging="283"/>
        <w:jc w:val="both"/>
        <w:rPr>
          <w:sz w:val="20"/>
        </w:rPr>
      </w:pPr>
      <w:r>
        <w:rPr>
          <w:sz w:val="20"/>
        </w:rPr>
        <w:t>Solicit,</w:t>
      </w:r>
      <w:r>
        <w:rPr>
          <w:spacing w:val="-4"/>
          <w:sz w:val="20"/>
        </w:rPr>
        <w:t xml:space="preserve"> </w:t>
      </w:r>
      <w:r>
        <w:rPr>
          <w:sz w:val="20"/>
        </w:rPr>
        <w:t>receive,</w:t>
      </w:r>
      <w:r>
        <w:rPr>
          <w:spacing w:val="-4"/>
          <w:sz w:val="20"/>
        </w:rPr>
        <w:t xml:space="preserve"> </w:t>
      </w:r>
      <w:r>
        <w:rPr>
          <w:sz w:val="20"/>
        </w:rPr>
        <w:t>and</w:t>
      </w:r>
      <w:r>
        <w:rPr>
          <w:spacing w:val="-4"/>
          <w:sz w:val="20"/>
        </w:rPr>
        <w:t xml:space="preserve"> </w:t>
      </w:r>
      <w:r>
        <w:rPr>
          <w:sz w:val="20"/>
        </w:rPr>
        <w:t>review</w:t>
      </w:r>
      <w:r>
        <w:rPr>
          <w:spacing w:val="-7"/>
          <w:sz w:val="20"/>
        </w:rPr>
        <w:t xml:space="preserve"> </w:t>
      </w:r>
      <w:r>
        <w:rPr>
          <w:sz w:val="20"/>
        </w:rPr>
        <w:t>the</w:t>
      </w:r>
      <w:r>
        <w:rPr>
          <w:spacing w:val="-5"/>
          <w:sz w:val="20"/>
        </w:rPr>
        <w:t xml:space="preserve"> </w:t>
      </w:r>
      <w:r>
        <w:rPr>
          <w:sz w:val="20"/>
        </w:rPr>
        <w:t>CM/GC</w:t>
      </w:r>
      <w:r>
        <w:rPr>
          <w:spacing w:val="-6"/>
          <w:sz w:val="20"/>
        </w:rPr>
        <w:t xml:space="preserve"> </w:t>
      </w:r>
      <w:r>
        <w:rPr>
          <w:sz w:val="20"/>
        </w:rPr>
        <w:t>proposal;</w:t>
      </w:r>
      <w:r>
        <w:rPr>
          <w:spacing w:val="-31"/>
          <w:sz w:val="20"/>
        </w:rPr>
        <w:t xml:space="preserve"> </w:t>
      </w:r>
      <w:r>
        <w:rPr>
          <w:sz w:val="20"/>
        </w:rPr>
        <w:t>and</w:t>
      </w:r>
    </w:p>
    <w:p w14:paraId="20DCD6B1" w14:textId="77777777" w:rsidR="00BD63E6" w:rsidRDefault="00D94B7A" w:rsidP="0013587C">
      <w:pPr>
        <w:pStyle w:val="ListParagraph"/>
        <w:numPr>
          <w:ilvl w:val="0"/>
          <w:numId w:val="13"/>
        </w:numPr>
        <w:tabs>
          <w:tab w:val="left" w:pos="624"/>
        </w:tabs>
        <w:ind w:hanging="283"/>
        <w:jc w:val="both"/>
        <w:rPr>
          <w:sz w:val="20"/>
        </w:rPr>
      </w:pPr>
      <w:r>
        <w:rPr>
          <w:sz w:val="20"/>
        </w:rPr>
        <w:t>Hold</w:t>
      </w:r>
      <w:r>
        <w:rPr>
          <w:spacing w:val="-5"/>
          <w:sz w:val="20"/>
        </w:rPr>
        <w:t xml:space="preserve"> </w:t>
      </w:r>
      <w:r>
        <w:rPr>
          <w:sz w:val="20"/>
        </w:rPr>
        <w:t>the</w:t>
      </w:r>
      <w:r>
        <w:rPr>
          <w:spacing w:val="-8"/>
          <w:sz w:val="20"/>
        </w:rPr>
        <w:t xml:space="preserve"> </w:t>
      </w:r>
      <w:r>
        <w:rPr>
          <w:sz w:val="20"/>
        </w:rPr>
        <w:t>change</w:t>
      </w:r>
      <w:r>
        <w:rPr>
          <w:spacing w:val="-4"/>
          <w:sz w:val="20"/>
        </w:rPr>
        <w:t xml:space="preserve"> </w:t>
      </w:r>
      <w:r>
        <w:rPr>
          <w:sz w:val="20"/>
        </w:rPr>
        <w:t>for</w:t>
      </w:r>
      <w:r>
        <w:rPr>
          <w:spacing w:val="-5"/>
          <w:sz w:val="20"/>
        </w:rPr>
        <w:t xml:space="preserve"> </w:t>
      </w:r>
      <w:r>
        <w:rPr>
          <w:sz w:val="20"/>
        </w:rPr>
        <w:t>subsequent</w:t>
      </w:r>
      <w:r>
        <w:rPr>
          <w:spacing w:val="-9"/>
          <w:sz w:val="20"/>
        </w:rPr>
        <w:t xml:space="preserve"> </w:t>
      </w:r>
      <w:r>
        <w:rPr>
          <w:sz w:val="20"/>
        </w:rPr>
        <w:t>attachment</w:t>
      </w:r>
      <w:r>
        <w:rPr>
          <w:spacing w:val="-9"/>
          <w:sz w:val="20"/>
        </w:rPr>
        <w:t xml:space="preserve"> </w:t>
      </w:r>
      <w:r>
        <w:rPr>
          <w:sz w:val="20"/>
        </w:rPr>
        <w:t>to</w:t>
      </w:r>
      <w:r>
        <w:rPr>
          <w:spacing w:val="-5"/>
          <w:sz w:val="20"/>
        </w:rPr>
        <w:t xml:space="preserve"> </w:t>
      </w:r>
      <w:r>
        <w:rPr>
          <w:sz w:val="20"/>
        </w:rPr>
        <w:t>a</w:t>
      </w:r>
      <w:r>
        <w:rPr>
          <w:spacing w:val="-8"/>
          <w:sz w:val="20"/>
        </w:rPr>
        <w:t xml:space="preserve"> </w:t>
      </w:r>
      <w:r>
        <w:rPr>
          <w:sz w:val="20"/>
        </w:rPr>
        <w:t>Construction</w:t>
      </w:r>
      <w:r>
        <w:rPr>
          <w:spacing w:val="-10"/>
          <w:sz w:val="20"/>
        </w:rPr>
        <w:t xml:space="preserve"> </w:t>
      </w:r>
      <w:r>
        <w:rPr>
          <w:sz w:val="20"/>
        </w:rPr>
        <w:t>Change</w:t>
      </w:r>
      <w:r>
        <w:rPr>
          <w:spacing w:val="-9"/>
          <w:sz w:val="20"/>
        </w:rPr>
        <w:t xml:space="preserve"> </w:t>
      </w:r>
      <w:r>
        <w:rPr>
          <w:sz w:val="20"/>
        </w:rPr>
        <w:t>Order</w:t>
      </w:r>
      <w:r>
        <w:rPr>
          <w:spacing w:val="-6"/>
          <w:sz w:val="20"/>
        </w:rPr>
        <w:t xml:space="preserve"> </w:t>
      </w:r>
      <w:r>
        <w:rPr>
          <w:sz w:val="20"/>
        </w:rPr>
        <w:t>process</w:t>
      </w:r>
      <w:r>
        <w:rPr>
          <w:spacing w:val="-10"/>
          <w:sz w:val="20"/>
        </w:rPr>
        <w:t xml:space="preserve"> </w:t>
      </w:r>
      <w:r>
        <w:rPr>
          <w:sz w:val="20"/>
        </w:rPr>
        <w:t>for</w:t>
      </w:r>
      <w:r>
        <w:rPr>
          <w:spacing w:val="-5"/>
          <w:sz w:val="20"/>
        </w:rPr>
        <w:t xml:space="preserve"> </w:t>
      </w:r>
      <w:r>
        <w:rPr>
          <w:sz w:val="20"/>
        </w:rPr>
        <w:t>approval.</w:t>
      </w:r>
    </w:p>
    <w:p w14:paraId="532503FD" w14:textId="77777777" w:rsidR="00BD63E6" w:rsidRDefault="00BD63E6">
      <w:pPr>
        <w:pStyle w:val="BodyText"/>
        <w:rPr>
          <w:sz w:val="20"/>
        </w:rPr>
      </w:pPr>
    </w:p>
    <w:p w14:paraId="4E16E9E2" w14:textId="77777777" w:rsidR="00BD63E6" w:rsidRDefault="00D94B7A">
      <w:pPr>
        <w:ind w:left="340" w:right="689"/>
        <w:rPr>
          <w:sz w:val="20"/>
        </w:rPr>
      </w:pPr>
      <w:r>
        <w:rPr>
          <w:sz w:val="20"/>
        </w:rPr>
        <w:t>The CCOP process is integrated with e-Builder's cost module (commitment change) to automatically update commitment change information directly from the process. This process replaces, in part, the HECO-11.</w:t>
      </w:r>
    </w:p>
    <w:p w14:paraId="60176F4C" w14:textId="77777777" w:rsidR="00BD63E6" w:rsidRDefault="00BD63E6">
      <w:pPr>
        <w:pStyle w:val="BodyText"/>
        <w:spacing w:before="9"/>
        <w:rPr>
          <w:sz w:val="19"/>
        </w:rPr>
      </w:pPr>
    </w:p>
    <w:p w14:paraId="7E159B89" w14:textId="77777777" w:rsidR="00BD63E6" w:rsidRDefault="00D94B7A">
      <w:pPr>
        <w:ind w:left="340"/>
        <w:jc w:val="both"/>
        <w:rPr>
          <w:sz w:val="20"/>
        </w:rPr>
      </w:pPr>
      <w:r>
        <w:rPr>
          <w:sz w:val="20"/>
        </w:rPr>
        <w:t>Within e-Builder the steps are:</w:t>
      </w:r>
    </w:p>
    <w:p w14:paraId="1DFCCA50" w14:textId="77777777" w:rsidR="00BD63E6" w:rsidRDefault="00BD63E6">
      <w:pPr>
        <w:pStyle w:val="BodyText"/>
        <w:rPr>
          <w:sz w:val="20"/>
        </w:rPr>
      </w:pPr>
    </w:p>
    <w:p w14:paraId="05EA1623" w14:textId="77777777" w:rsidR="00BD63E6" w:rsidRDefault="00D94B7A" w:rsidP="0013587C">
      <w:pPr>
        <w:pStyle w:val="ListParagraph"/>
        <w:numPr>
          <w:ilvl w:val="0"/>
          <w:numId w:val="12"/>
        </w:numPr>
        <w:tabs>
          <w:tab w:val="left" w:pos="624"/>
        </w:tabs>
        <w:ind w:firstLine="0"/>
        <w:jc w:val="both"/>
        <w:rPr>
          <w:sz w:val="20"/>
        </w:rPr>
      </w:pPr>
      <w:r>
        <w:rPr>
          <w:sz w:val="20"/>
        </w:rPr>
        <w:t>The</w:t>
      </w:r>
      <w:r>
        <w:rPr>
          <w:spacing w:val="-3"/>
          <w:sz w:val="20"/>
        </w:rPr>
        <w:t xml:space="preserve"> </w:t>
      </w:r>
      <w:r>
        <w:rPr>
          <w:sz w:val="20"/>
        </w:rPr>
        <w:t>process</w:t>
      </w:r>
      <w:r>
        <w:rPr>
          <w:spacing w:val="-4"/>
          <w:sz w:val="20"/>
        </w:rPr>
        <w:t xml:space="preserve"> </w:t>
      </w:r>
      <w:r>
        <w:rPr>
          <w:sz w:val="20"/>
        </w:rPr>
        <w:t>is</w:t>
      </w:r>
      <w:r>
        <w:rPr>
          <w:spacing w:val="-4"/>
          <w:sz w:val="20"/>
        </w:rPr>
        <w:t xml:space="preserve"> </w:t>
      </w:r>
      <w:r>
        <w:rPr>
          <w:sz w:val="20"/>
        </w:rPr>
        <w:t>initiated</w:t>
      </w:r>
      <w:r>
        <w:rPr>
          <w:spacing w:val="-2"/>
          <w:sz w:val="20"/>
        </w:rPr>
        <w:t xml:space="preserve"> </w:t>
      </w:r>
      <w:r>
        <w:rPr>
          <w:sz w:val="20"/>
        </w:rPr>
        <w:t>by</w:t>
      </w:r>
      <w:r>
        <w:rPr>
          <w:spacing w:val="-6"/>
          <w:sz w:val="20"/>
        </w:rPr>
        <w:t xml:space="preserve"> </w:t>
      </w:r>
      <w:r>
        <w:rPr>
          <w:sz w:val="20"/>
        </w:rPr>
        <w:t>the</w:t>
      </w:r>
      <w:r>
        <w:rPr>
          <w:spacing w:val="-3"/>
          <w:sz w:val="20"/>
        </w:rPr>
        <w:t xml:space="preserve"> </w:t>
      </w:r>
      <w:r>
        <w:rPr>
          <w:sz w:val="20"/>
        </w:rPr>
        <w:t>CM/GC</w:t>
      </w:r>
      <w:r>
        <w:rPr>
          <w:spacing w:val="-4"/>
          <w:sz w:val="20"/>
        </w:rPr>
        <w:t xml:space="preserve"> </w:t>
      </w:r>
      <w:r>
        <w:rPr>
          <w:sz w:val="20"/>
        </w:rPr>
        <w:t>or</w:t>
      </w:r>
      <w:r>
        <w:rPr>
          <w:spacing w:val="-2"/>
          <w:sz w:val="20"/>
        </w:rPr>
        <w:t xml:space="preserve"> </w:t>
      </w:r>
      <w:r>
        <w:rPr>
          <w:sz w:val="20"/>
        </w:rPr>
        <w:t>University</w:t>
      </w:r>
      <w:r>
        <w:rPr>
          <w:spacing w:val="-6"/>
          <w:sz w:val="20"/>
        </w:rPr>
        <w:t xml:space="preserve"> </w:t>
      </w:r>
      <w:r>
        <w:rPr>
          <w:sz w:val="20"/>
        </w:rPr>
        <w:t>PM</w:t>
      </w:r>
      <w:r>
        <w:rPr>
          <w:spacing w:val="-3"/>
          <w:sz w:val="20"/>
        </w:rPr>
        <w:t xml:space="preserve"> </w:t>
      </w:r>
      <w:r>
        <w:rPr>
          <w:sz w:val="20"/>
        </w:rPr>
        <w:t>or</w:t>
      </w:r>
      <w:r>
        <w:rPr>
          <w:spacing w:val="-29"/>
          <w:sz w:val="20"/>
        </w:rPr>
        <w:t xml:space="preserve"> </w:t>
      </w:r>
      <w:r>
        <w:rPr>
          <w:sz w:val="20"/>
        </w:rPr>
        <w:t>CAM;</w:t>
      </w:r>
    </w:p>
    <w:p w14:paraId="0060039A" w14:textId="77777777" w:rsidR="00BD63E6" w:rsidRDefault="00D94B7A" w:rsidP="0013587C">
      <w:pPr>
        <w:pStyle w:val="ListParagraph"/>
        <w:numPr>
          <w:ilvl w:val="0"/>
          <w:numId w:val="12"/>
        </w:numPr>
        <w:tabs>
          <w:tab w:val="left" w:pos="624"/>
        </w:tabs>
        <w:spacing w:line="229" w:lineRule="exact"/>
        <w:ind w:left="623" w:hanging="283"/>
        <w:jc w:val="both"/>
        <w:rPr>
          <w:sz w:val="20"/>
        </w:rPr>
      </w:pPr>
      <w:r>
        <w:rPr>
          <w:sz w:val="20"/>
        </w:rPr>
        <w:t>If</w:t>
      </w:r>
      <w:r>
        <w:rPr>
          <w:spacing w:val="-9"/>
          <w:sz w:val="20"/>
        </w:rPr>
        <w:t xml:space="preserve"> </w:t>
      </w:r>
      <w:r>
        <w:rPr>
          <w:sz w:val="20"/>
        </w:rPr>
        <w:t>the</w:t>
      </w:r>
      <w:r>
        <w:rPr>
          <w:spacing w:val="-5"/>
          <w:sz w:val="20"/>
        </w:rPr>
        <w:t xml:space="preserve"> </w:t>
      </w:r>
      <w:r>
        <w:rPr>
          <w:sz w:val="20"/>
        </w:rPr>
        <w:t>process</w:t>
      </w:r>
      <w:r>
        <w:rPr>
          <w:spacing w:val="-9"/>
          <w:sz w:val="20"/>
        </w:rPr>
        <w:t xml:space="preserve"> </w:t>
      </w:r>
      <w:r>
        <w:rPr>
          <w:sz w:val="20"/>
        </w:rPr>
        <w:t>is</w:t>
      </w:r>
      <w:r>
        <w:rPr>
          <w:spacing w:val="-6"/>
          <w:sz w:val="20"/>
        </w:rPr>
        <w:t xml:space="preserve"> </w:t>
      </w:r>
      <w:r>
        <w:rPr>
          <w:sz w:val="20"/>
        </w:rPr>
        <w:t>initiated</w:t>
      </w:r>
      <w:r>
        <w:rPr>
          <w:spacing w:val="-4"/>
          <w:sz w:val="20"/>
        </w:rPr>
        <w:t xml:space="preserve"> </w:t>
      </w:r>
      <w:r>
        <w:rPr>
          <w:sz w:val="20"/>
        </w:rPr>
        <w:t>by</w:t>
      </w:r>
      <w:r>
        <w:rPr>
          <w:spacing w:val="-10"/>
          <w:sz w:val="20"/>
        </w:rPr>
        <w:t xml:space="preserve"> </w:t>
      </w:r>
      <w:r>
        <w:rPr>
          <w:sz w:val="20"/>
        </w:rPr>
        <w:t>the</w:t>
      </w:r>
      <w:r>
        <w:rPr>
          <w:spacing w:val="-5"/>
          <w:sz w:val="20"/>
        </w:rPr>
        <w:t xml:space="preserve"> </w:t>
      </w:r>
      <w:r>
        <w:rPr>
          <w:sz w:val="20"/>
        </w:rPr>
        <w:t>University</w:t>
      </w:r>
      <w:r>
        <w:rPr>
          <w:spacing w:val="-9"/>
          <w:sz w:val="20"/>
        </w:rPr>
        <w:t xml:space="preserve"> </w:t>
      </w:r>
      <w:r>
        <w:rPr>
          <w:sz w:val="20"/>
        </w:rPr>
        <w:t>PM</w:t>
      </w:r>
      <w:r>
        <w:rPr>
          <w:spacing w:val="-5"/>
          <w:sz w:val="20"/>
        </w:rPr>
        <w:t xml:space="preserve"> </w:t>
      </w:r>
      <w:r>
        <w:rPr>
          <w:sz w:val="20"/>
        </w:rPr>
        <w:t>or</w:t>
      </w:r>
      <w:r>
        <w:rPr>
          <w:spacing w:val="-5"/>
          <w:sz w:val="20"/>
        </w:rPr>
        <w:t xml:space="preserve"> </w:t>
      </w:r>
      <w:r>
        <w:rPr>
          <w:sz w:val="20"/>
        </w:rPr>
        <w:t>CAM,</w:t>
      </w:r>
      <w:r>
        <w:rPr>
          <w:spacing w:val="-2"/>
          <w:sz w:val="20"/>
        </w:rPr>
        <w:t xml:space="preserve"> </w:t>
      </w:r>
      <w:r>
        <w:rPr>
          <w:sz w:val="20"/>
        </w:rPr>
        <w:t>it</w:t>
      </w:r>
      <w:r>
        <w:rPr>
          <w:spacing w:val="-6"/>
          <w:sz w:val="20"/>
        </w:rPr>
        <w:t xml:space="preserve"> </w:t>
      </w:r>
      <w:r>
        <w:rPr>
          <w:sz w:val="20"/>
        </w:rPr>
        <w:t>is</w:t>
      </w:r>
      <w:r>
        <w:rPr>
          <w:spacing w:val="-6"/>
          <w:sz w:val="20"/>
        </w:rPr>
        <w:t xml:space="preserve"> </w:t>
      </w:r>
      <w:r>
        <w:rPr>
          <w:sz w:val="20"/>
        </w:rPr>
        <w:t>then</w:t>
      </w:r>
      <w:r>
        <w:rPr>
          <w:spacing w:val="-9"/>
          <w:sz w:val="20"/>
        </w:rPr>
        <w:t xml:space="preserve"> </w:t>
      </w:r>
      <w:r>
        <w:rPr>
          <w:sz w:val="20"/>
        </w:rPr>
        <w:t>reviewed</w:t>
      </w:r>
      <w:r>
        <w:rPr>
          <w:spacing w:val="-4"/>
          <w:sz w:val="20"/>
        </w:rPr>
        <w:t xml:space="preserve"> </w:t>
      </w:r>
      <w:r>
        <w:rPr>
          <w:sz w:val="20"/>
        </w:rPr>
        <w:t>by</w:t>
      </w:r>
      <w:r>
        <w:rPr>
          <w:spacing w:val="-13"/>
          <w:sz w:val="20"/>
        </w:rPr>
        <w:t xml:space="preserve"> </w:t>
      </w:r>
      <w:r>
        <w:rPr>
          <w:sz w:val="20"/>
        </w:rPr>
        <w:t>the CM/GC;</w:t>
      </w:r>
    </w:p>
    <w:p w14:paraId="7E76D7F9" w14:textId="77777777" w:rsidR="00BD63E6" w:rsidRDefault="00D94B7A" w:rsidP="0013587C">
      <w:pPr>
        <w:pStyle w:val="ListParagraph"/>
        <w:numPr>
          <w:ilvl w:val="0"/>
          <w:numId w:val="12"/>
        </w:numPr>
        <w:tabs>
          <w:tab w:val="left" w:pos="624"/>
        </w:tabs>
        <w:spacing w:line="229" w:lineRule="exact"/>
        <w:ind w:left="623" w:hanging="283"/>
        <w:jc w:val="both"/>
        <w:rPr>
          <w:sz w:val="20"/>
        </w:rPr>
      </w:pPr>
      <w:r>
        <w:rPr>
          <w:sz w:val="20"/>
        </w:rPr>
        <w:t>Then reviewed by the</w:t>
      </w:r>
      <w:r>
        <w:rPr>
          <w:spacing w:val="-28"/>
          <w:sz w:val="20"/>
        </w:rPr>
        <w:t xml:space="preserve"> </w:t>
      </w:r>
      <w:r>
        <w:rPr>
          <w:sz w:val="20"/>
        </w:rPr>
        <w:t>A/E;</w:t>
      </w:r>
    </w:p>
    <w:p w14:paraId="30487208" w14:textId="77777777" w:rsidR="00BD63E6" w:rsidRDefault="00D94B7A" w:rsidP="0013587C">
      <w:pPr>
        <w:pStyle w:val="ListParagraph"/>
        <w:numPr>
          <w:ilvl w:val="0"/>
          <w:numId w:val="12"/>
        </w:numPr>
        <w:tabs>
          <w:tab w:val="left" w:pos="624"/>
        </w:tabs>
        <w:ind w:left="623" w:hanging="283"/>
        <w:jc w:val="both"/>
        <w:rPr>
          <w:sz w:val="20"/>
        </w:rPr>
      </w:pPr>
      <w:r>
        <w:rPr>
          <w:sz w:val="20"/>
        </w:rPr>
        <w:t>Then reviewed by the</w:t>
      </w:r>
      <w:r>
        <w:rPr>
          <w:spacing w:val="-27"/>
          <w:sz w:val="20"/>
        </w:rPr>
        <w:t xml:space="preserve"> </w:t>
      </w:r>
      <w:r>
        <w:rPr>
          <w:sz w:val="20"/>
        </w:rPr>
        <w:t>CAM;</w:t>
      </w:r>
    </w:p>
    <w:p w14:paraId="664B6775" w14:textId="77777777" w:rsidR="00BD63E6" w:rsidRDefault="00D94B7A" w:rsidP="0013587C">
      <w:pPr>
        <w:pStyle w:val="ListParagraph"/>
        <w:numPr>
          <w:ilvl w:val="0"/>
          <w:numId w:val="12"/>
        </w:numPr>
        <w:tabs>
          <w:tab w:val="left" w:pos="636"/>
        </w:tabs>
        <w:ind w:right="338" w:firstLine="0"/>
        <w:rPr>
          <w:sz w:val="20"/>
        </w:rPr>
      </w:pPr>
      <w:r>
        <w:rPr>
          <w:sz w:val="20"/>
        </w:rPr>
        <w:t>With</w:t>
      </w:r>
      <w:r>
        <w:rPr>
          <w:spacing w:val="-4"/>
          <w:sz w:val="20"/>
        </w:rPr>
        <w:t xml:space="preserve"> </w:t>
      </w:r>
      <w:r>
        <w:rPr>
          <w:sz w:val="20"/>
        </w:rPr>
        <w:t>final</w:t>
      </w:r>
      <w:r>
        <w:rPr>
          <w:spacing w:val="-3"/>
          <w:sz w:val="20"/>
        </w:rPr>
        <w:t xml:space="preserve"> </w:t>
      </w:r>
      <w:r>
        <w:rPr>
          <w:sz w:val="20"/>
        </w:rPr>
        <w:t>review</w:t>
      </w:r>
      <w:r>
        <w:rPr>
          <w:spacing w:val="-5"/>
          <w:sz w:val="20"/>
        </w:rPr>
        <w:t xml:space="preserve"> </w:t>
      </w:r>
      <w:r>
        <w:rPr>
          <w:sz w:val="20"/>
        </w:rPr>
        <w:t>by</w:t>
      </w:r>
      <w:r>
        <w:rPr>
          <w:spacing w:val="-7"/>
          <w:sz w:val="20"/>
        </w:rPr>
        <w:t xml:space="preserve"> </w:t>
      </w:r>
      <w:r>
        <w:rPr>
          <w:sz w:val="20"/>
        </w:rPr>
        <w:t>Contract</w:t>
      </w:r>
      <w:r>
        <w:rPr>
          <w:spacing w:val="-1"/>
          <w:sz w:val="20"/>
        </w:rPr>
        <w:t xml:space="preserve"> </w:t>
      </w:r>
      <w:r>
        <w:rPr>
          <w:sz w:val="20"/>
        </w:rPr>
        <w:t>Administration,</w:t>
      </w:r>
      <w:r>
        <w:rPr>
          <w:spacing w:val="-2"/>
          <w:sz w:val="20"/>
        </w:rPr>
        <w:t xml:space="preserve"> </w:t>
      </w:r>
      <w:r>
        <w:rPr>
          <w:sz w:val="20"/>
        </w:rPr>
        <w:t>unless</w:t>
      </w:r>
      <w:r>
        <w:rPr>
          <w:spacing w:val="-4"/>
          <w:sz w:val="20"/>
        </w:rPr>
        <w:t xml:space="preserve"> </w:t>
      </w:r>
      <w:r>
        <w:rPr>
          <w:sz w:val="20"/>
        </w:rPr>
        <w:t>UVA</w:t>
      </w:r>
      <w:r>
        <w:rPr>
          <w:spacing w:val="-5"/>
          <w:sz w:val="20"/>
        </w:rPr>
        <w:t xml:space="preserve"> </w:t>
      </w:r>
      <w:r>
        <w:rPr>
          <w:sz w:val="20"/>
        </w:rPr>
        <w:t>Project</w:t>
      </w:r>
      <w:r>
        <w:rPr>
          <w:spacing w:val="-3"/>
          <w:sz w:val="20"/>
        </w:rPr>
        <w:t xml:space="preserve"> </w:t>
      </w:r>
      <w:r>
        <w:rPr>
          <w:sz w:val="20"/>
        </w:rPr>
        <w:t>Services</w:t>
      </w:r>
      <w:r>
        <w:rPr>
          <w:spacing w:val="-4"/>
          <w:sz w:val="20"/>
        </w:rPr>
        <w:t xml:space="preserve"> </w:t>
      </w:r>
      <w:r>
        <w:rPr>
          <w:sz w:val="20"/>
        </w:rPr>
        <w:t>is</w:t>
      </w:r>
      <w:r>
        <w:rPr>
          <w:spacing w:val="-4"/>
          <w:sz w:val="20"/>
        </w:rPr>
        <w:t xml:space="preserve"> </w:t>
      </w:r>
      <w:r>
        <w:rPr>
          <w:sz w:val="20"/>
        </w:rPr>
        <w:t>CM/GC</w:t>
      </w:r>
      <w:r>
        <w:rPr>
          <w:spacing w:val="-4"/>
          <w:sz w:val="20"/>
        </w:rPr>
        <w:t xml:space="preserve"> </w:t>
      </w:r>
      <w:r>
        <w:rPr>
          <w:sz w:val="20"/>
        </w:rPr>
        <w:t>in</w:t>
      </w:r>
      <w:r>
        <w:rPr>
          <w:spacing w:val="-2"/>
          <w:sz w:val="20"/>
        </w:rPr>
        <w:t xml:space="preserve"> </w:t>
      </w:r>
      <w:r>
        <w:rPr>
          <w:sz w:val="20"/>
        </w:rPr>
        <w:t>which</w:t>
      </w:r>
      <w:r>
        <w:rPr>
          <w:spacing w:val="-4"/>
          <w:sz w:val="20"/>
        </w:rPr>
        <w:t xml:space="preserve"> </w:t>
      </w:r>
      <w:r>
        <w:rPr>
          <w:sz w:val="20"/>
        </w:rPr>
        <w:t>case</w:t>
      </w:r>
      <w:r>
        <w:rPr>
          <w:spacing w:val="-3"/>
          <w:sz w:val="20"/>
        </w:rPr>
        <w:t xml:space="preserve"> </w:t>
      </w:r>
      <w:r>
        <w:rPr>
          <w:sz w:val="20"/>
        </w:rPr>
        <w:t>it</w:t>
      </w:r>
      <w:r>
        <w:rPr>
          <w:spacing w:val="-3"/>
          <w:sz w:val="20"/>
        </w:rPr>
        <w:t xml:space="preserve"> </w:t>
      </w:r>
      <w:r>
        <w:rPr>
          <w:sz w:val="20"/>
        </w:rPr>
        <w:t>skips this</w:t>
      </w:r>
      <w:r>
        <w:rPr>
          <w:spacing w:val="-13"/>
          <w:sz w:val="20"/>
        </w:rPr>
        <w:t xml:space="preserve"> </w:t>
      </w:r>
      <w:r>
        <w:rPr>
          <w:sz w:val="20"/>
        </w:rPr>
        <w:t>step;</w:t>
      </w:r>
    </w:p>
    <w:p w14:paraId="75CCE970" w14:textId="77777777" w:rsidR="00BD63E6" w:rsidRDefault="00D94B7A">
      <w:pPr>
        <w:ind w:left="340" w:right="231"/>
        <w:rPr>
          <w:sz w:val="20"/>
        </w:rPr>
      </w:pPr>
      <w:r>
        <w:rPr>
          <w:sz w:val="20"/>
        </w:rPr>
        <w:t>(6a) If the reason code is 3 or 4 it then goes to the University PM for justification and then to the VP&amp;CFO; and (6b) If it is not reason code 3 or 4 it goes to the University PM for review.</w:t>
      </w:r>
    </w:p>
    <w:p w14:paraId="51246A25" w14:textId="77777777" w:rsidR="00BD63E6" w:rsidRDefault="00BD63E6">
      <w:pPr>
        <w:pStyle w:val="BodyText"/>
        <w:spacing w:before="9"/>
        <w:rPr>
          <w:sz w:val="19"/>
        </w:rPr>
      </w:pPr>
    </w:p>
    <w:p w14:paraId="7D08DC0A" w14:textId="77777777" w:rsidR="00BD63E6" w:rsidRDefault="00D94B7A">
      <w:pPr>
        <w:ind w:left="340"/>
        <w:jc w:val="both"/>
        <w:rPr>
          <w:sz w:val="20"/>
        </w:rPr>
      </w:pPr>
      <w:r>
        <w:rPr>
          <w:sz w:val="20"/>
        </w:rPr>
        <w:t>Once approved it is held for bundling into a Construction Change Order.</w:t>
      </w:r>
    </w:p>
    <w:p w14:paraId="57EE5A3A" w14:textId="77777777" w:rsidR="00BD63E6" w:rsidRDefault="00BD63E6">
      <w:pPr>
        <w:pStyle w:val="BodyText"/>
        <w:rPr>
          <w:sz w:val="20"/>
        </w:rPr>
      </w:pPr>
    </w:p>
    <w:p w14:paraId="6E0840CE" w14:textId="77777777" w:rsidR="00BD63E6" w:rsidRDefault="00D94B7A">
      <w:pPr>
        <w:ind w:left="340" w:right="174"/>
        <w:jc w:val="both"/>
        <w:rPr>
          <w:sz w:val="20"/>
        </w:rPr>
      </w:pPr>
      <w:r>
        <w:rPr>
          <w:sz w:val="20"/>
        </w:rPr>
        <w:t xml:space="preserve">The second part is the </w:t>
      </w:r>
      <w:r>
        <w:rPr>
          <w:b/>
          <w:sz w:val="20"/>
        </w:rPr>
        <w:t xml:space="preserve">Construction Change Order process (H11) </w:t>
      </w:r>
      <w:r>
        <w:rPr>
          <w:sz w:val="20"/>
        </w:rPr>
        <w:t>which is used to group CCOPs into a single process</w:t>
      </w:r>
      <w:r>
        <w:rPr>
          <w:spacing w:val="-6"/>
          <w:sz w:val="20"/>
        </w:rPr>
        <w:t xml:space="preserve"> </w:t>
      </w:r>
      <w:r>
        <w:rPr>
          <w:sz w:val="20"/>
        </w:rPr>
        <w:t>for</w:t>
      </w:r>
      <w:r>
        <w:rPr>
          <w:spacing w:val="-6"/>
          <w:sz w:val="20"/>
        </w:rPr>
        <w:t xml:space="preserve"> </w:t>
      </w:r>
      <w:r>
        <w:rPr>
          <w:sz w:val="20"/>
        </w:rPr>
        <w:t>bulk</w:t>
      </w:r>
      <w:r>
        <w:rPr>
          <w:spacing w:val="-7"/>
          <w:sz w:val="20"/>
        </w:rPr>
        <w:t xml:space="preserve"> </w:t>
      </w:r>
      <w:r>
        <w:rPr>
          <w:sz w:val="20"/>
        </w:rPr>
        <w:t>approval.</w:t>
      </w:r>
      <w:r>
        <w:rPr>
          <w:spacing w:val="-6"/>
          <w:sz w:val="20"/>
        </w:rPr>
        <w:t xml:space="preserve"> </w:t>
      </w:r>
      <w:r>
        <w:rPr>
          <w:sz w:val="20"/>
        </w:rPr>
        <w:t>One</w:t>
      </w:r>
      <w:r>
        <w:rPr>
          <w:spacing w:val="-6"/>
          <w:sz w:val="20"/>
        </w:rPr>
        <w:t xml:space="preserve"> </w:t>
      </w:r>
      <w:r>
        <w:rPr>
          <w:sz w:val="20"/>
        </w:rPr>
        <w:t>or</w:t>
      </w:r>
      <w:r>
        <w:rPr>
          <w:spacing w:val="-7"/>
          <w:sz w:val="20"/>
        </w:rPr>
        <w:t xml:space="preserve"> </w:t>
      </w:r>
      <w:r>
        <w:rPr>
          <w:sz w:val="20"/>
        </w:rPr>
        <w:t>more</w:t>
      </w:r>
      <w:r>
        <w:rPr>
          <w:spacing w:val="-6"/>
          <w:sz w:val="20"/>
        </w:rPr>
        <w:t xml:space="preserve"> </w:t>
      </w:r>
      <w:r>
        <w:rPr>
          <w:sz w:val="20"/>
        </w:rPr>
        <w:t>CCOP</w:t>
      </w:r>
      <w:r>
        <w:rPr>
          <w:spacing w:val="-4"/>
          <w:sz w:val="20"/>
        </w:rPr>
        <w:t xml:space="preserve"> </w:t>
      </w:r>
      <w:r>
        <w:rPr>
          <w:sz w:val="20"/>
        </w:rPr>
        <w:t>processes</w:t>
      </w:r>
      <w:r>
        <w:rPr>
          <w:spacing w:val="-5"/>
          <w:sz w:val="20"/>
        </w:rPr>
        <w:t xml:space="preserve"> </w:t>
      </w:r>
      <w:r>
        <w:rPr>
          <w:sz w:val="20"/>
        </w:rPr>
        <w:t>may</w:t>
      </w:r>
      <w:r>
        <w:rPr>
          <w:spacing w:val="-9"/>
          <w:sz w:val="20"/>
        </w:rPr>
        <w:t xml:space="preserve"> </w:t>
      </w:r>
      <w:r>
        <w:rPr>
          <w:sz w:val="20"/>
        </w:rPr>
        <w:t>be</w:t>
      </w:r>
      <w:r>
        <w:rPr>
          <w:spacing w:val="-6"/>
          <w:sz w:val="20"/>
        </w:rPr>
        <w:t xml:space="preserve"> </w:t>
      </w:r>
      <w:r>
        <w:rPr>
          <w:sz w:val="20"/>
        </w:rPr>
        <w:t>attached</w:t>
      </w:r>
      <w:r>
        <w:rPr>
          <w:spacing w:val="-5"/>
          <w:sz w:val="20"/>
        </w:rPr>
        <w:t xml:space="preserve"> </w:t>
      </w:r>
      <w:r>
        <w:rPr>
          <w:sz w:val="20"/>
        </w:rPr>
        <w:t>to</w:t>
      </w:r>
      <w:r>
        <w:rPr>
          <w:spacing w:val="-5"/>
          <w:sz w:val="20"/>
        </w:rPr>
        <w:t xml:space="preserve"> </w:t>
      </w:r>
      <w:r>
        <w:rPr>
          <w:sz w:val="20"/>
        </w:rPr>
        <w:t>a</w:t>
      </w:r>
      <w:r>
        <w:rPr>
          <w:spacing w:val="-6"/>
          <w:sz w:val="20"/>
        </w:rPr>
        <w:t xml:space="preserve"> </w:t>
      </w:r>
      <w:r>
        <w:rPr>
          <w:sz w:val="20"/>
        </w:rPr>
        <w:t>Construction</w:t>
      </w:r>
      <w:r>
        <w:rPr>
          <w:spacing w:val="-7"/>
          <w:sz w:val="20"/>
        </w:rPr>
        <w:t xml:space="preserve"> </w:t>
      </w:r>
      <w:r>
        <w:rPr>
          <w:sz w:val="20"/>
        </w:rPr>
        <w:t>Change</w:t>
      </w:r>
      <w:r>
        <w:rPr>
          <w:spacing w:val="39"/>
          <w:sz w:val="20"/>
        </w:rPr>
        <w:t xml:space="preserve"> </w:t>
      </w:r>
      <w:r>
        <w:rPr>
          <w:sz w:val="20"/>
        </w:rPr>
        <w:t>Order</w:t>
      </w:r>
      <w:r>
        <w:rPr>
          <w:spacing w:val="-7"/>
          <w:sz w:val="20"/>
        </w:rPr>
        <w:t xml:space="preserve"> </w:t>
      </w:r>
      <w:r>
        <w:rPr>
          <w:sz w:val="20"/>
        </w:rPr>
        <w:t>process. When the Construction Change Order process is approved, all attached CCOP processes are also automatically approved and closed. This process replaces the</w:t>
      </w:r>
      <w:r>
        <w:rPr>
          <w:spacing w:val="-22"/>
          <w:sz w:val="20"/>
        </w:rPr>
        <w:t xml:space="preserve"> </w:t>
      </w:r>
      <w:r>
        <w:rPr>
          <w:sz w:val="20"/>
        </w:rPr>
        <w:t>HECO-11.</w:t>
      </w:r>
    </w:p>
    <w:p w14:paraId="4DAB0197" w14:textId="77777777" w:rsidR="00BD63E6" w:rsidRDefault="00BD63E6">
      <w:pPr>
        <w:pStyle w:val="BodyText"/>
        <w:spacing w:before="8"/>
        <w:rPr>
          <w:sz w:val="19"/>
        </w:rPr>
      </w:pPr>
    </w:p>
    <w:p w14:paraId="3468E748" w14:textId="77777777" w:rsidR="00BD63E6" w:rsidRDefault="00D94B7A">
      <w:pPr>
        <w:spacing w:before="1"/>
        <w:ind w:left="340"/>
        <w:jc w:val="both"/>
        <w:rPr>
          <w:sz w:val="20"/>
        </w:rPr>
      </w:pPr>
      <w:r>
        <w:rPr>
          <w:sz w:val="20"/>
        </w:rPr>
        <w:t>Within e-Builder the steps are:</w:t>
      </w:r>
    </w:p>
    <w:p w14:paraId="377D7E70" w14:textId="77777777" w:rsidR="00BD63E6" w:rsidRDefault="00BD63E6">
      <w:pPr>
        <w:pStyle w:val="BodyText"/>
        <w:spacing w:before="10"/>
        <w:rPr>
          <w:sz w:val="19"/>
        </w:rPr>
      </w:pPr>
    </w:p>
    <w:p w14:paraId="64685AE3" w14:textId="5390FA4F" w:rsidR="00BD63E6" w:rsidRDefault="00D94B7A" w:rsidP="0013587C">
      <w:pPr>
        <w:pStyle w:val="ListParagraph"/>
        <w:numPr>
          <w:ilvl w:val="0"/>
          <w:numId w:val="11"/>
        </w:numPr>
        <w:tabs>
          <w:tab w:val="left" w:pos="624"/>
        </w:tabs>
        <w:ind w:firstLine="60"/>
        <w:jc w:val="both"/>
        <w:rPr>
          <w:sz w:val="20"/>
        </w:rPr>
      </w:pPr>
      <w:r>
        <w:rPr>
          <w:sz w:val="20"/>
        </w:rPr>
        <w:t>The process is initiated by the University PM or CAM by</w:t>
      </w:r>
      <w:r>
        <w:rPr>
          <w:spacing w:val="-19"/>
          <w:sz w:val="20"/>
        </w:rPr>
        <w:t xml:space="preserve"> </w:t>
      </w:r>
      <w:r>
        <w:rPr>
          <w:sz w:val="20"/>
        </w:rPr>
        <w:t>bundling</w:t>
      </w:r>
      <w:r w:rsidR="002163A2">
        <w:rPr>
          <w:sz w:val="20"/>
        </w:rPr>
        <w:t xml:space="preserve"> </w:t>
      </w:r>
      <w:r w:rsidR="00C84DD3">
        <w:rPr>
          <w:sz w:val="20"/>
        </w:rPr>
        <w:t>CCOPs.</w:t>
      </w:r>
    </w:p>
    <w:p w14:paraId="1273AC41" w14:textId="77777777" w:rsidR="00BD63E6" w:rsidRDefault="00D94B7A" w:rsidP="0013587C">
      <w:pPr>
        <w:pStyle w:val="ListParagraph"/>
        <w:numPr>
          <w:ilvl w:val="0"/>
          <w:numId w:val="11"/>
        </w:numPr>
        <w:tabs>
          <w:tab w:val="left" w:pos="624"/>
        </w:tabs>
        <w:ind w:left="623" w:hanging="283"/>
        <w:jc w:val="both"/>
        <w:rPr>
          <w:sz w:val="20"/>
        </w:rPr>
      </w:pPr>
      <w:r>
        <w:rPr>
          <w:sz w:val="20"/>
        </w:rPr>
        <w:t>If</w:t>
      </w:r>
      <w:r>
        <w:rPr>
          <w:spacing w:val="-9"/>
          <w:sz w:val="20"/>
        </w:rPr>
        <w:t xml:space="preserve"> </w:t>
      </w:r>
      <w:r>
        <w:rPr>
          <w:sz w:val="20"/>
        </w:rPr>
        <w:t>the</w:t>
      </w:r>
      <w:r>
        <w:rPr>
          <w:spacing w:val="-5"/>
          <w:sz w:val="20"/>
        </w:rPr>
        <w:t xml:space="preserve"> </w:t>
      </w:r>
      <w:r>
        <w:rPr>
          <w:sz w:val="20"/>
        </w:rPr>
        <w:t>University</w:t>
      </w:r>
      <w:r>
        <w:rPr>
          <w:spacing w:val="-9"/>
          <w:sz w:val="20"/>
        </w:rPr>
        <w:t xml:space="preserve"> </w:t>
      </w:r>
      <w:r>
        <w:rPr>
          <w:sz w:val="20"/>
        </w:rPr>
        <w:t>PM</w:t>
      </w:r>
      <w:r>
        <w:rPr>
          <w:spacing w:val="-5"/>
          <w:sz w:val="20"/>
        </w:rPr>
        <w:t xml:space="preserve"> </w:t>
      </w:r>
      <w:r>
        <w:rPr>
          <w:sz w:val="20"/>
        </w:rPr>
        <w:t>has</w:t>
      </w:r>
      <w:r>
        <w:rPr>
          <w:spacing w:val="-4"/>
          <w:sz w:val="20"/>
        </w:rPr>
        <w:t xml:space="preserve"> </w:t>
      </w:r>
      <w:r>
        <w:rPr>
          <w:sz w:val="20"/>
        </w:rPr>
        <w:t>not</w:t>
      </w:r>
      <w:r>
        <w:rPr>
          <w:spacing w:val="-6"/>
          <w:sz w:val="20"/>
        </w:rPr>
        <w:t xml:space="preserve"> </w:t>
      </w:r>
      <w:r>
        <w:rPr>
          <w:sz w:val="20"/>
        </w:rPr>
        <w:t>initiated</w:t>
      </w:r>
      <w:r>
        <w:rPr>
          <w:spacing w:val="-4"/>
          <w:sz w:val="20"/>
        </w:rPr>
        <w:t xml:space="preserve"> </w:t>
      </w:r>
      <w:r>
        <w:rPr>
          <w:sz w:val="20"/>
        </w:rPr>
        <w:t>the</w:t>
      </w:r>
      <w:r>
        <w:rPr>
          <w:spacing w:val="-5"/>
          <w:sz w:val="20"/>
        </w:rPr>
        <w:t xml:space="preserve"> </w:t>
      </w:r>
      <w:r>
        <w:rPr>
          <w:sz w:val="20"/>
        </w:rPr>
        <w:t>process,</w:t>
      </w:r>
      <w:r>
        <w:rPr>
          <w:spacing w:val="-5"/>
          <w:sz w:val="20"/>
        </w:rPr>
        <w:t xml:space="preserve"> </w:t>
      </w:r>
      <w:r>
        <w:rPr>
          <w:sz w:val="20"/>
        </w:rPr>
        <w:t>it</w:t>
      </w:r>
      <w:r>
        <w:rPr>
          <w:spacing w:val="-6"/>
          <w:sz w:val="20"/>
        </w:rPr>
        <w:t xml:space="preserve"> </w:t>
      </w:r>
      <w:r>
        <w:rPr>
          <w:sz w:val="20"/>
        </w:rPr>
        <w:t>is</w:t>
      </w:r>
      <w:r>
        <w:rPr>
          <w:spacing w:val="-8"/>
          <w:sz w:val="20"/>
        </w:rPr>
        <w:t xml:space="preserve"> </w:t>
      </w:r>
      <w:r>
        <w:rPr>
          <w:sz w:val="20"/>
        </w:rPr>
        <w:t>sent</w:t>
      </w:r>
      <w:r>
        <w:rPr>
          <w:spacing w:val="-6"/>
          <w:sz w:val="20"/>
        </w:rPr>
        <w:t xml:space="preserve"> </w:t>
      </w:r>
      <w:r>
        <w:rPr>
          <w:sz w:val="20"/>
        </w:rPr>
        <w:t>to</w:t>
      </w:r>
      <w:r>
        <w:rPr>
          <w:spacing w:val="-4"/>
          <w:sz w:val="20"/>
        </w:rPr>
        <w:t xml:space="preserve"> </w:t>
      </w:r>
      <w:r>
        <w:rPr>
          <w:sz w:val="20"/>
        </w:rPr>
        <w:t>the</w:t>
      </w:r>
      <w:r>
        <w:rPr>
          <w:spacing w:val="-5"/>
          <w:sz w:val="20"/>
        </w:rPr>
        <w:t xml:space="preserve"> </w:t>
      </w:r>
      <w:r>
        <w:rPr>
          <w:sz w:val="20"/>
        </w:rPr>
        <w:t>University</w:t>
      </w:r>
      <w:r>
        <w:rPr>
          <w:spacing w:val="-11"/>
          <w:sz w:val="20"/>
        </w:rPr>
        <w:t xml:space="preserve"> </w:t>
      </w:r>
      <w:r>
        <w:rPr>
          <w:sz w:val="20"/>
        </w:rPr>
        <w:t>PM</w:t>
      </w:r>
      <w:r>
        <w:rPr>
          <w:spacing w:val="-5"/>
          <w:sz w:val="20"/>
        </w:rPr>
        <w:t xml:space="preserve"> </w:t>
      </w:r>
      <w:r>
        <w:rPr>
          <w:sz w:val="20"/>
        </w:rPr>
        <w:t>for</w:t>
      </w:r>
      <w:r>
        <w:rPr>
          <w:spacing w:val="-4"/>
          <w:sz w:val="20"/>
        </w:rPr>
        <w:t xml:space="preserve"> </w:t>
      </w:r>
      <w:r>
        <w:rPr>
          <w:sz w:val="20"/>
        </w:rPr>
        <w:t>review;</w:t>
      </w:r>
    </w:p>
    <w:p w14:paraId="7AA401C4" w14:textId="77777777" w:rsidR="00BD63E6" w:rsidRDefault="00BD63E6">
      <w:pPr>
        <w:jc w:val="both"/>
        <w:rPr>
          <w:sz w:val="20"/>
        </w:rPr>
        <w:sectPr w:rsidR="00BD63E6">
          <w:pgSz w:w="12240" w:h="15840"/>
          <w:pgMar w:top="1600" w:right="1260" w:bottom="1180" w:left="1280" w:header="720" w:footer="989" w:gutter="0"/>
          <w:cols w:space="720"/>
        </w:sectPr>
      </w:pPr>
    </w:p>
    <w:p w14:paraId="00E4B956" w14:textId="77777777" w:rsidR="00BD63E6" w:rsidRDefault="00BD63E6">
      <w:pPr>
        <w:pStyle w:val="BodyText"/>
        <w:spacing w:before="8"/>
        <w:rPr>
          <w:sz w:val="11"/>
        </w:rPr>
      </w:pPr>
    </w:p>
    <w:p w14:paraId="61A6D8E7" w14:textId="77777777" w:rsidR="00BD63E6" w:rsidRDefault="00D94B7A" w:rsidP="0013587C">
      <w:pPr>
        <w:pStyle w:val="ListParagraph"/>
        <w:numPr>
          <w:ilvl w:val="0"/>
          <w:numId w:val="11"/>
        </w:numPr>
        <w:tabs>
          <w:tab w:val="left" w:pos="578"/>
        </w:tabs>
        <w:spacing w:before="91"/>
        <w:ind w:right="313" w:firstLine="0"/>
        <w:jc w:val="left"/>
        <w:rPr>
          <w:sz w:val="20"/>
        </w:rPr>
      </w:pPr>
      <w:r>
        <w:rPr>
          <w:sz w:val="20"/>
        </w:rPr>
        <w:t>It is then sent to the Contract Administration Manager for approval, unless Project Services is the CM/GC in which case it skips this</w:t>
      </w:r>
      <w:r>
        <w:rPr>
          <w:spacing w:val="-30"/>
          <w:sz w:val="20"/>
        </w:rPr>
        <w:t xml:space="preserve"> </w:t>
      </w:r>
      <w:r>
        <w:rPr>
          <w:sz w:val="20"/>
        </w:rPr>
        <w:t>step;</w:t>
      </w:r>
    </w:p>
    <w:p w14:paraId="58DC0CC1" w14:textId="3A3F6682" w:rsidR="00BD63E6" w:rsidRDefault="00D94B7A" w:rsidP="003C1620">
      <w:pPr>
        <w:pStyle w:val="ListParagraph"/>
        <w:numPr>
          <w:ilvl w:val="0"/>
          <w:numId w:val="11"/>
        </w:numPr>
        <w:tabs>
          <w:tab w:val="left" w:pos="597"/>
        </w:tabs>
        <w:ind w:right="310" w:firstLine="0"/>
        <w:jc w:val="both"/>
        <w:rPr>
          <w:sz w:val="20"/>
        </w:rPr>
      </w:pPr>
      <w:r>
        <w:rPr>
          <w:sz w:val="20"/>
        </w:rPr>
        <w:t>If</w:t>
      </w:r>
      <w:r>
        <w:rPr>
          <w:spacing w:val="-5"/>
          <w:sz w:val="20"/>
        </w:rPr>
        <w:t xml:space="preserve"> </w:t>
      </w:r>
      <w:r>
        <w:rPr>
          <w:sz w:val="20"/>
        </w:rPr>
        <w:t>the Change</w:t>
      </w:r>
      <w:r>
        <w:rPr>
          <w:spacing w:val="-3"/>
          <w:sz w:val="20"/>
        </w:rPr>
        <w:t xml:space="preserve"> </w:t>
      </w:r>
      <w:r>
        <w:rPr>
          <w:sz w:val="20"/>
        </w:rPr>
        <w:t>Order</w:t>
      </w:r>
      <w:r>
        <w:rPr>
          <w:spacing w:val="-2"/>
          <w:sz w:val="20"/>
        </w:rPr>
        <w:t xml:space="preserve"> </w:t>
      </w:r>
      <w:r>
        <w:rPr>
          <w:sz w:val="20"/>
        </w:rPr>
        <w:t>is</w:t>
      </w:r>
      <w:r>
        <w:rPr>
          <w:spacing w:val="-4"/>
          <w:sz w:val="20"/>
        </w:rPr>
        <w:t xml:space="preserve"> </w:t>
      </w:r>
      <w:r>
        <w:rPr>
          <w:sz w:val="20"/>
        </w:rPr>
        <w:t>greater</w:t>
      </w:r>
      <w:r>
        <w:rPr>
          <w:spacing w:val="-2"/>
          <w:sz w:val="20"/>
        </w:rPr>
        <w:t xml:space="preserve"> </w:t>
      </w:r>
      <w:r>
        <w:rPr>
          <w:sz w:val="20"/>
        </w:rPr>
        <w:t>than</w:t>
      </w:r>
      <w:r>
        <w:rPr>
          <w:spacing w:val="-4"/>
          <w:sz w:val="20"/>
        </w:rPr>
        <w:t xml:space="preserve"> </w:t>
      </w:r>
      <w:r>
        <w:rPr>
          <w:sz w:val="20"/>
        </w:rPr>
        <w:t>$50,000</w:t>
      </w:r>
      <w:r>
        <w:rPr>
          <w:spacing w:val="-2"/>
          <w:sz w:val="20"/>
        </w:rPr>
        <w:t xml:space="preserve"> </w:t>
      </w:r>
      <w:r>
        <w:rPr>
          <w:sz w:val="20"/>
        </w:rPr>
        <w:t>or</w:t>
      </w:r>
      <w:r>
        <w:rPr>
          <w:spacing w:val="-2"/>
          <w:sz w:val="20"/>
        </w:rPr>
        <w:t xml:space="preserve"> </w:t>
      </w:r>
      <w:r>
        <w:rPr>
          <w:sz w:val="20"/>
        </w:rPr>
        <w:t>the</w:t>
      </w:r>
      <w:r>
        <w:rPr>
          <w:spacing w:val="-3"/>
          <w:sz w:val="20"/>
        </w:rPr>
        <w:t xml:space="preserve"> </w:t>
      </w:r>
      <w:r>
        <w:rPr>
          <w:sz w:val="20"/>
        </w:rPr>
        <w:t>total</w:t>
      </w:r>
      <w:r>
        <w:rPr>
          <w:spacing w:val="-3"/>
          <w:sz w:val="20"/>
        </w:rPr>
        <w:t xml:space="preserve"> </w:t>
      </w:r>
      <w:r>
        <w:rPr>
          <w:sz w:val="20"/>
        </w:rPr>
        <w:t>of</w:t>
      </w:r>
      <w:r>
        <w:rPr>
          <w:spacing w:val="-5"/>
          <w:sz w:val="20"/>
        </w:rPr>
        <w:t xml:space="preserve"> </w:t>
      </w:r>
      <w:r>
        <w:rPr>
          <w:sz w:val="20"/>
        </w:rPr>
        <w:t>all</w:t>
      </w:r>
      <w:r>
        <w:rPr>
          <w:spacing w:val="-3"/>
          <w:sz w:val="20"/>
        </w:rPr>
        <w:t xml:space="preserve"> </w:t>
      </w:r>
      <w:r>
        <w:rPr>
          <w:sz w:val="20"/>
        </w:rPr>
        <w:t>Change</w:t>
      </w:r>
      <w:r>
        <w:rPr>
          <w:spacing w:val="-3"/>
          <w:sz w:val="20"/>
        </w:rPr>
        <w:t xml:space="preserve"> </w:t>
      </w:r>
      <w:r>
        <w:rPr>
          <w:sz w:val="20"/>
        </w:rPr>
        <w:t>Orders</w:t>
      </w:r>
      <w:r>
        <w:rPr>
          <w:spacing w:val="-4"/>
          <w:sz w:val="20"/>
        </w:rPr>
        <w:t xml:space="preserve"> </w:t>
      </w:r>
      <w:r>
        <w:rPr>
          <w:sz w:val="20"/>
        </w:rPr>
        <w:t>is</w:t>
      </w:r>
      <w:r>
        <w:rPr>
          <w:spacing w:val="-1"/>
          <w:sz w:val="20"/>
        </w:rPr>
        <w:t xml:space="preserve"> </w:t>
      </w:r>
      <w:r>
        <w:rPr>
          <w:sz w:val="20"/>
        </w:rPr>
        <w:t>greater</w:t>
      </w:r>
      <w:r>
        <w:rPr>
          <w:spacing w:val="-2"/>
          <w:sz w:val="20"/>
        </w:rPr>
        <w:t xml:space="preserve"> </w:t>
      </w:r>
      <w:r>
        <w:rPr>
          <w:sz w:val="20"/>
        </w:rPr>
        <w:t>than</w:t>
      </w:r>
      <w:r>
        <w:rPr>
          <w:spacing w:val="-2"/>
          <w:sz w:val="20"/>
        </w:rPr>
        <w:t xml:space="preserve"> </w:t>
      </w:r>
      <w:r>
        <w:rPr>
          <w:sz w:val="20"/>
        </w:rPr>
        <w:t>25%</w:t>
      </w:r>
      <w:r>
        <w:rPr>
          <w:spacing w:val="-3"/>
          <w:sz w:val="20"/>
        </w:rPr>
        <w:t xml:space="preserve"> </w:t>
      </w:r>
      <w:r>
        <w:rPr>
          <w:sz w:val="20"/>
        </w:rPr>
        <w:t>of</w:t>
      </w:r>
      <w:r>
        <w:rPr>
          <w:spacing w:val="-5"/>
          <w:sz w:val="20"/>
        </w:rPr>
        <w:t xml:space="preserve"> </w:t>
      </w:r>
      <w:r>
        <w:rPr>
          <w:sz w:val="20"/>
        </w:rPr>
        <w:t>the original contract amount, it then goes to the C</w:t>
      </w:r>
      <w:r w:rsidR="003C1620">
        <w:rPr>
          <w:sz w:val="20"/>
        </w:rPr>
        <w:t>C&amp;R</w:t>
      </w:r>
      <w:r>
        <w:rPr>
          <w:sz w:val="20"/>
        </w:rPr>
        <w:t xml:space="preserve"> Director and VP</w:t>
      </w:r>
      <w:r w:rsidR="003C1620">
        <w:rPr>
          <w:sz w:val="20"/>
        </w:rPr>
        <w:t xml:space="preserve"> </w:t>
      </w:r>
      <w:r>
        <w:rPr>
          <w:sz w:val="20"/>
        </w:rPr>
        <w:t>&amp;</w:t>
      </w:r>
      <w:r w:rsidR="003C1620">
        <w:rPr>
          <w:sz w:val="20"/>
        </w:rPr>
        <w:t xml:space="preserve"> </w:t>
      </w:r>
      <w:r>
        <w:rPr>
          <w:sz w:val="20"/>
        </w:rPr>
        <w:t>CFO</w:t>
      </w:r>
      <w:r>
        <w:rPr>
          <w:spacing w:val="-14"/>
          <w:sz w:val="20"/>
        </w:rPr>
        <w:t xml:space="preserve"> </w:t>
      </w:r>
      <w:r>
        <w:rPr>
          <w:sz w:val="20"/>
        </w:rPr>
        <w:t>for</w:t>
      </w:r>
      <w:r w:rsidR="003C1620">
        <w:rPr>
          <w:sz w:val="20"/>
        </w:rPr>
        <w:t xml:space="preserve"> </w:t>
      </w:r>
      <w:r>
        <w:rPr>
          <w:sz w:val="20"/>
        </w:rPr>
        <w:t>approval.</w:t>
      </w:r>
    </w:p>
    <w:p w14:paraId="0CE23091" w14:textId="77777777" w:rsidR="00BD63E6" w:rsidRDefault="00BD63E6">
      <w:pPr>
        <w:pStyle w:val="BodyText"/>
        <w:spacing w:before="3"/>
        <w:rPr>
          <w:sz w:val="21"/>
        </w:rPr>
      </w:pPr>
    </w:p>
    <w:p w14:paraId="5C6DE618" w14:textId="77777777" w:rsidR="00BD63E6" w:rsidRDefault="00D94B7A">
      <w:pPr>
        <w:ind w:left="280"/>
        <w:rPr>
          <w:b/>
          <w:sz w:val="20"/>
        </w:rPr>
      </w:pPr>
      <w:r>
        <w:rPr>
          <w:b/>
          <w:sz w:val="20"/>
          <w:u w:val="single"/>
        </w:rPr>
        <w:t>CONTRACT GENERAL CONDITIONS PROCEDURES</w:t>
      </w:r>
    </w:p>
    <w:p w14:paraId="7F210221" w14:textId="77777777" w:rsidR="00BD63E6" w:rsidRDefault="00BD63E6">
      <w:pPr>
        <w:pStyle w:val="BodyText"/>
        <w:spacing w:before="3"/>
        <w:rPr>
          <w:b/>
          <w:sz w:val="11"/>
        </w:rPr>
      </w:pPr>
    </w:p>
    <w:p w14:paraId="305B9CE8" w14:textId="77777777" w:rsidR="00BD63E6" w:rsidRDefault="00D94B7A">
      <w:pPr>
        <w:spacing w:before="91"/>
        <w:ind w:left="291" w:right="365"/>
        <w:rPr>
          <w:sz w:val="20"/>
        </w:rPr>
      </w:pPr>
      <w:r>
        <w:rPr>
          <w:sz w:val="20"/>
        </w:rPr>
        <w:t>In order to ensure compliance with Section 38 of the Contract General Conditions, the following Change Order procedures are recommended:</w:t>
      </w:r>
    </w:p>
    <w:p w14:paraId="459F3FEE" w14:textId="77777777" w:rsidR="00BD63E6" w:rsidRDefault="00BD63E6">
      <w:pPr>
        <w:pStyle w:val="BodyText"/>
        <w:rPr>
          <w:sz w:val="20"/>
        </w:rPr>
      </w:pPr>
    </w:p>
    <w:p w14:paraId="09646A87" w14:textId="00CDA1FC" w:rsidR="00BD63E6" w:rsidRDefault="00D94B7A" w:rsidP="0013587C">
      <w:pPr>
        <w:pStyle w:val="ListParagraph"/>
        <w:numPr>
          <w:ilvl w:val="0"/>
          <w:numId w:val="10"/>
        </w:numPr>
        <w:tabs>
          <w:tab w:val="left" w:pos="820"/>
        </w:tabs>
        <w:ind w:right="110"/>
        <w:jc w:val="both"/>
        <w:rPr>
          <w:sz w:val="20"/>
        </w:rPr>
      </w:pPr>
      <w:r>
        <w:rPr>
          <w:sz w:val="20"/>
        </w:rPr>
        <w:t>A.</w:t>
      </w:r>
      <w:r w:rsidR="002163A2">
        <w:rPr>
          <w:sz w:val="20"/>
        </w:rPr>
        <w:t xml:space="preserve"> </w:t>
      </w:r>
      <w:r>
        <w:rPr>
          <w:sz w:val="20"/>
        </w:rPr>
        <w:t>Where</w:t>
      </w:r>
      <w:r>
        <w:rPr>
          <w:spacing w:val="-11"/>
          <w:sz w:val="20"/>
        </w:rPr>
        <w:t xml:space="preserve"> </w:t>
      </w:r>
      <w:r>
        <w:rPr>
          <w:sz w:val="20"/>
        </w:rPr>
        <w:t>the</w:t>
      </w:r>
      <w:r>
        <w:rPr>
          <w:spacing w:val="-11"/>
          <w:sz w:val="20"/>
        </w:rPr>
        <w:t xml:space="preserve"> </w:t>
      </w:r>
      <w:r>
        <w:rPr>
          <w:sz w:val="20"/>
        </w:rPr>
        <w:t>University</w:t>
      </w:r>
      <w:r>
        <w:rPr>
          <w:spacing w:val="-14"/>
          <w:sz w:val="20"/>
        </w:rPr>
        <w:t xml:space="preserve"> </w:t>
      </w:r>
      <w:r>
        <w:rPr>
          <w:sz w:val="20"/>
        </w:rPr>
        <w:t>desires</w:t>
      </w:r>
      <w:r>
        <w:rPr>
          <w:spacing w:val="-12"/>
          <w:sz w:val="20"/>
        </w:rPr>
        <w:t xml:space="preserve"> </w:t>
      </w:r>
      <w:r>
        <w:rPr>
          <w:sz w:val="20"/>
        </w:rPr>
        <w:t>to</w:t>
      </w:r>
      <w:r>
        <w:rPr>
          <w:spacing w:val="-10"/>
          <w:sz w:val="20"/>
        </w:rPr>
        <w:t xml:space="preserve"> </w:t>
      </w:r>
      <w:r>
        <w:rPr>
          <w:sz w:val="20"/>
        </w:rPr>
        <w:t>modify</w:t>
      </w:r>
      <w:r>
        <w:rPr>
          <w:spacing w:val="-14"/>
          <w:sz w:val="20"/>
        </w:rPr>
        <w:t xml:space="preserve"> </w:t>
      </w:r>
      <w:r>
        <w:rPr>
          <w:sz w:val="20"/>
        </w:rPr>
        <w:t>the</w:t>
      </w:r>
      <w:r>
        <w:rPr>
          <w:spacing w:val="-11"/>
          <w:sz w:val="20"/>
        </w:rPr>
        <w:t xml:space="preserve"> </w:t>
      </w:r>
      <w:r>
        <w:rPr>
          <w:sz w:val="20"/>
        </w:rPr>
        <w:t>requirements</w:t>
      </w:r>
      <w:r>
        <w:rPr>
          <w:spacing w:val="-12"/>
          <w:sz w:val="20"/>
        </w:rPr>
        <w:t xml:space="preserve"> </w:t>
      </w:r>
      <w:r>
        <w:rPr>
          <w:sz w:val="20"/>
        </w:rPr>
        <w:t>of</w:t>
      </w:r>
      <w:r>
        <w:rPr>
          <w:spacing w:val="-12"/>
          <w:sz w:val="20"/>
        </w:rPr>
        <w:t xml:space="preserve"> </w:t>
      </w:r>
      <w:r>
        <w:rPr>
          <w:sz w:val="20"/>
        </w:rPr>
        <w:t>the</w:t>
      </w:r>
      <w:r>
        <w:rPr>
          <w:spacing w:val="-11"/>
          <w:sz w:val="20"/>
        </w:rPr>
        <w:t xml:space="preserve"> </w:t>
      </w:r>
      <w:r>
        <w:rPr>
          <w:sz w:val="20"/>
        </w:rPr>
        <w:t>Contract</w:t>
      </w:r>
      <w:r>
        <w:rPr>
          <w:spacing w:val="-11"/>
          <w:sz w:val="20"/>
        </w:rPr>
        <w:t xml:space="preserve"> </w:t>
      </w:r>
      <w:r>
        <w:rPr>
          <w:sz w:val="20"/>
        </w:rPr>
        <w:t>Documents</w:t>
      </w:r>
      <w:r>
        <w:rPr>
          <w:spacing w:val="-12"/>
          <w:sz w:val="20"/>
        </w:rPr>
        <w:t xml:space="preserve"> </w:t>
      </w:r>
      <w:r>
        <w:rPr>
          <w:sz w:val="20"/>
        </w:rPr>
        <w:t>to</w:t>
      </w:r>
      <w:r>
        <w:rPr>
          <w:spacing w:val="-10"/>
          <w:sz w:val="20"/>
        </w:rPr>
        <w:t xml:space="preserve"> </w:t>
      </w:r>
      <w:r>
        <w:rPr>
          <w:sz w:val="20"/>
        </w:rPr>
        <w:t>add,</w:t>
      </w:r>
      <w:r>
        <w:rPr>
          <w:spacing w:val="-11"/>
          <w:sz w:val="20"/>
        </w:rPr>
        <w:t xml:space="preserve"> </w:t>
      </w:r>
      <w:r>
        <w:rPr>
          <w:sz w:val="20"/>
        </w:rPr>
        <w:t>to</w:t>
      </w:r>
      <w:r>
        <w:rPr>
          <w:spacing w:val="-12"/>
          <w:sz w:val="20"/>
        </w:rPr>
        <w:t xml:space="preserve"> </w:t>
      </w:r>
      <w:r>
        <w:rPr>
          <w:sz w:val="20"/>
        </w:rPr>
        <w:t>delete</w:t>
      </w:r>
      <w:r>
        <w:rPr>
          <w:spacing w:val="-11"/>
          <w:sz w:val="20"/>
        </w:rPr>
        <w:t xml:space="preserve"> </w:t>
      </w:r>
      <w:r>
        <w:rPr>
          <w:sz w:val="20"/>
        </w:rPr>
        <w:t>from, or to alter the sequence or timing of the Work, the University will have the A/E prepare a RFP to the CM/Contractor describing the requested change and asking that the CM/Contractor submit a Price Proposal for</w:t>
      </w:r>
      <w:r>
        <w:rPr>
          <w:spacing w:val="-4"/>
          <w:sz w:val="20"/>
        </w:rPr>
        <w:t xml:space="preserve"> </w:t>
      </w:r>
      <w:r>
        <w:rPr>
          <w:sz w:val="20"/>
        </w:rPr>
        <w:t>accomplishing</w:t>
      </w:r>
      <w:r>
        <w:rPr>
          <w:spacing w:val="-6"/>
          <w:sz w:val="20"/>
        </w:rPr>
        <w:t xml:space="preserve"> </w:t>
      </w:r>
      <w:r>
        <w:rPr>
          <w:sz w:val="20"/>
        </w:rPr>
        <w:t>said</w:t>
      </w:r>
      <w:r>
        <w:rPr>
          <w:spacing w:val="-4"/>
          <w:sz w:val="20"/>
        </w:rPr>
        <w:t xml:space="preserve"> </w:t>
      </w:r>
      <w:r>
        <w:rPr>
          <w:sz w:val="20"/>
        </w:rPr>
        <w:t>change</w:t>
      </w:r>
      <w:r>
        <w:rPr>
          <w:spacing w:val="-2"/>
          <w:sz w:val="20"/>
        </w:rPr>
        <w:t xml:space="preserve"> </w:t>
      </w:r>
      <w:r>
        <w:rPr>
          <w:sz w:val="20"/>
        </w:rPr>
        <w:t>in</w:t>
      </w:r>
      <w:r>
        <w:rPr>
          <w:spacing w:val="-6"/>
          <w:sz w:val="20"/>
        </w:rPr>
        <w:t xml:space="preserve"> </w:t>
      </w:r>
      <w:r>
        <w:rPr>
          <w:sz w:val="20"/>
        </w:rPr>
        <w:t>the</w:t>
      </w:r>
      <w:r>
        <w:rPr>
          <w:spacing w:val="-24"/>
          <w:sz w:val="20"/>
        </w:rPr>
        <w:t xml:space="preserve"> </w:t>
      </w:r>
      <w:r>
        <w:rPr>
          <w:sz w:val="20"/>
        </w:rPr>
        <w:t>Work.</w:t>
      </w:r>
    </w:p>
    <w:p w14:paraId="6C576115" w14:textId="77777777" w:rsidR="00BD63E6" w:rsidRDefault="00BD63E6">
      <w:pPr>
        <w:pStyle w:val="BodyText"/>
        <w:spacing w:before="9"/>
        <w:rPr>
          <w:sz w:val="19"/>
        </w:rPr>
      </w:pPr>
    </w:p>
    <w:p w14:paraId="6F344AA0" w14:textId="6BCBEE53" w:rsidR="00BD63E6" w:rsidRDefault="00D94B7A">
      <w:pPr>
        <w:ind w:left="817" w:right="118"/>
        <w:jc w:val="both"/>
        <w:rPr>
          <w:sz w:val="20"/>
        </w:rPr>
      </w:pPr>
      <w:r>
        <w:rPr>
          <w:sz w:val="20"/>
        </w:rPr>
        <w:t>B.</w:t>
      </w:r>
      <w:r w:rsidR="002163A2">
        <w:rPr>
          <w:sz w:val="20"/>
        </w:rPr>
        <w:t xml:space="preserve"> </w:t>
      </w:r>
      <w:r>
        <w:rPr>
          <w:sz w:val="20"/>
        </w:rPr>
        <w:t>Where the A/E determines that a change to the Contract Documents is necessary or desired, the A/E will obtain</w:t>
      </w:r>
      <w:r>
        <w:rPr>
          <w:spacing w:val="-12"/>
          <w:sz w:val="20"/>
        </w:rPr>
        <w:t xml:space="preserve"> </w:t>
      </w:r>
      <w:r>
        <w:rPr>
          <w:sz w:val="20"/>
        </w:rPr>
        <w:t>approval</w:t>
      </w:r>
      <w:r>
        <w:rPr>
          <w:spacing w:val="-11"/>
          <w:sz w:val="20"/>
        </w:rPr>
        <w:t xml:space="preserve"> </w:t>
      </w:r>
      <w:r>
        <w:rPr>
          <w:sz w:val="20"/>
        </w:rPr>
        <w:t>from</w:t>
      </w:r>
      <w:r>
        <w:rPr>
          <w:spacing w:val="-14"/>
          <w:sz w:val="20"/>
        </w:rPr>
        <w:t xml:space="preserve"> </w:t>
      </w:r>
      <w:r>
        <w:rPr>
          <w:sz w:val="20"/>
        </w:rPr>
        <w:t>the</w:t>
      </w:r>
      <w:r>
        <w:rPr>
          <w:spacing w:val="-11"/>
          <w:sz w:val="20"/>
        </w:rPr>
        <w:t xml:space="preserve"> </w:t>
      </w:r>
      <w:r>
        <w:rPr>
          <w:sz w:val="20"/>
        </w:rPr>
        <w:t>University</w:t>
      </w:r>
      <w:r>
        <w:rPr>
          <w:spacing w:val="-14"/>
          <w:sz w:val="20"/>
        </w:rPr>
        <w:t xml:space="preserve"> </w:t>
      </w:r>
      <w:r>
        <w:rPr>
          <w:sz w:val="20"/>
        </w:rPr>
        <w:t>to</w:t>
      </w:r>
      <w:r>
        <w:rPr>
          <w:spacing w:val="-10"/>
          <w:sz w:val="20"/>
        </w:rPr>
        <w:t xml:space="preserve"> </w:t>
      </w:r>
      <w:r>
        <w:rPr>
          <w:sz w:val="20"/>
        </w:rPr>
        <w:t>prepare</w:t>
      </w:r>
      <w:r>
        <w:rPr>
          <w:spacing w:val="-11"/>
          <w:sz w:val="20"/>
        </w:rPr>
        <w:t xml:space="preserve"> </w:t>
      </w:r>
      <w:r>
        <w:rPr>
          <w:sz w:val="20"/>
        </w:rPr>
        <w:t>an</w:t>
      </w:r>
      <w:r>
        <w:rPr>
          <w:spacing w:val="-12"/>
          <w:sz w:val="20"/>
        </w:rPr>
        <w:t xml:space="preserve"> </w:t>
      </w:r>
      <w:r>
        <w:rPr>
          <w:sz w:val="20"/>
        </w:rPr>
        <w:t>RFP</w:t>
      </w:r>
      <w:r>
        <w:rPr>
          <w:spacing w:val="-9"/>
          <w:sz w:val="20"/>
        </w:rPr>
        <w:t xml:space="preserve"> </w:t>
      </w:r>
      <w:r>
        <w:rPr>
          <w:sz w:val="20"/>
        </w:rPr>
        <w:t>to</w:t>
      </w:r>
      <w:r>
        <w:rPr>
          <w:spacing w:val="-12"/>
          <w:sz w:val="20"/>
        </w:rPr>
        <w:t xml:space="preserve"> </w:t>
      </w:r>
      <w:r>
        <w:rPr>
          <w:sz w:val="20"/>
        </w:rPr>
        <w:t>the</w:t>
      </w:r>
      <w:r>
        <w:rPr>
          <w:spacing w:val="-11"/>
          <w:sz w:val="20"/>
        </w:rPr>
        <w:t xml:space="preserve"> </w:t>
      </w:r>
      <w:r>
        <w:rPr>
          <w:sz w:val="20"/>
        </w:rPr>
        <w:t>CM/Contractor</w:t>
      </w:r>
      <w:r>
        <w:rPr>
          <w:spacing w:val="-10"/>
          <w:sz w:val="20"/>
        </w:rPr>
        <w:t xml:space="preserve"> </w:t>
      </w:r>
      <w:r>
        <w:rPr>
          <w:sz w:val="20"/>
        </w:rPr>
        <w:t>describing</w:t>
      </w:r>
      <w:r>
        <w:rPr>
          <w:spacing w:val="-12"/>
          <w:sz w:val="20"/>
        </w:rPr>
        <w:t xml:space="preserve"> </w:t>
      </w:r>
      <w:r>
        <w:rPr>
          <w:sz w:val="20"/>
        </w:rPr>
        <w:t>the</w:t>
      </w:r>
      <w:r>
        <w:rPr>
          <w:spacing w:val="-8"/>
          <w:sz w:val="20"/>
        </w:rPr>
        <w:t xml:space="preserve"> </w:t>
      </w:r>
      <w:r>
        <w:rPr>
          <w:sz w:val="20"/>
        </w:rPr>
        <w:t>requested</w:t>
      </w:r>
      <w:r>
        <w:rPr>
          <w:spacing w:val="-10"/>
          <w:sz w:val="20"/>
        </w:rPr>
        <w:t xml:space="preserve"> </w:t>
      </w:r>
      <w:r>
        <w:rPr>
          <w:sz w:val="20"/>
        </w:rPr>
        <w:t>change and</w:t>
      </w:r>
      <w:r>
        <w:rPr>
          <w:spacing w:val="-3"/>
          <w:sz w:val="20"/>
        </w:rPr>
        <w:t xml:space="preserve"> </w:t>
      </w:r>
      <w:r>
        <w:rPr>
          <w:sz w:val="20"/>
        </w:rPr>
        <w:t>asking</w:t>
      </w:r>
      <w:r>
        <w:rPr>
          <w:spacing w:val="-5"/>
          <w:sz w:val="20"/>
        </w:rPr>
        <w:t xml:space="preserve"> </w:t>
      </w:r>
      <w:r>
        <w:rPr>
          <w:sz w:val="20"/>
        </w:rPr>
        <w:t>that</w:t>
      </w:r>
      <w:r>
        <w:rPr>
          <w:spacing w:val="-4"/>
          <w:sz w:val="20"/>
        </w:rPr>
        <w:t xml:space="preserve"> </w:t>
      </w:r>
      <w:r>
        <w:rPr>
          <w:sz w:val="20"/>
        </w:rPr>
        <w:t>the</w:t>
      </w:r>
      <w:r>
        <w:rPr>
          <w:spacing w:val="-1"/>
          <w:sz w:val="20"/>
        </w:rPr>
        <w:t xml:space="preserve"> </w:t>
      </w:r>
      <w:r>
        <w:rPr>
          <w:sz w:val="20"/>
        </w:rPr>
        <w:t>CM/Contractor</w:t>
      </w:r>
      <w:r>
        <w:rPr>
          <w:spacing w:val="-3"/>
          <w:sz w:val="20"/>
        </w:rPr>
        <w:t xml:space="preserve"> </w:t>
      </w:r>
      <w:r>
        <w:rPr>
          <w:sz w:val="20"/>
        </w:rPr>
        <w:t>submit</w:t>
      </w:r>
      <w:r>
        <w:rPr>
          <w:spacing w:val="-4"/>
          <w:sz w:val="20"/>
        </w:rPr>
        <w:t xml:space="preserve"> </w:t>
      </w:r>
      <w:r>
        <w:rPr>
          <w:sz w:val="20"/>
        </w:rPr>
        <w:t>a</w:t>
      </w:r>
      <w:r>
        <w:rPr>
          <w:spacing w:val="-4"/>
          <w:sz w:val="20"/>
        </w:rPr>
        <w:t xml:space="preserve"> </w:t>
      </w:r>
      <w:r>
        <w:rPr>
          <w:sz w:val="20"/>
        </w:rPr>
        <w:t>Price</w:t>
      </w:r>
      <w:r>
        <w:rPr>
          <w:spacing w:val="-4"/>
          <w:sz w:val="20"/>
        </w:rPr>
        <w:t xml:space="preserve"> </w:t>
      </w:r>
      <w:r>
        <w:rPr>
          <w:sz w:val="20"/>
        </w:rPr>
        <w:t>Proposal</w:t>
      </w:r>
      <w:r>
        <w:rPr>
          <w:spacing w:val="-4"/>
          <w:sz w:val="20"/>
        </w:rPr>
        <w:t xml:space="preserve"> </w:t>
      </w:r>
      <w:r>
        <w:rPr>
          <w:sz w:val="20"/>
        </w:rPr>
        <w:t>for</w:t>
      </w:r>
      <w:r>
        <w:rPr>
          <w:spacing w:val="-3"/>
          <w:sz w:val="20"/>
        </w:rPr>
        <w:t xml:space="preserve"> </w:t>
      </w:r>
      <w:r>
        <w:rPr>
          <w:sz w:val="20"/>
        </w:rPr>
        <w:t>accomplishing</w:t>
      </w:r>
      <w:r>
        <w:rPr>
          <w:spacing w:val="-5"/>
          <w:sz w:val="20"/>
        </w:rPr>
        <w:t xml:space="preserve"> </w:t>
      </w:r>
      <w:r>
        <w:rPr>
          <w:sz w:val="20"/>
        </w:rPr>
        <w:t>said</w:t>
      </w:r>
      <w:r>
        <w:rPr>
          <w:spacing w:val="-3"/>
          <w:sz w:val="20"/>
        </w:rPr>
        <w:t xml:space="preserve"> </w:t>
      </w:r>
      <w:r>
        <w:rPr>
          <w:sz w:val="20"/>
        </w:rPr>
        <w:t>change</w:t>
      </w:r>
      <w:r>
        <w:rPr>
          <w:spacing w:val="-1"/>
          <w:sz w:val="20"/>
        </w:rPr>
        <w:t xml:space="preserve"> </w:t>
      </w:r>
      <w:r>
        <w:rPr>
          <w:sz w:val="20"/>
        </w:rPr>
        <w:t>in</w:t>
      </w:r>
      <w:r>
        <w:rPr>
          <w:spacing w:val="-5"/>
          <w:sz w:val="20"/>
        </w:rPr>
        <w:t xml:space="preserve"> </w:t>
      </w:r>
      <w:r>
        <w:rPr>
          <w:sz w:val="20"/>
        </w:rPr>
        <w:t>the</w:t>
      </w:r>
      <w:r>
        <w:rPr>
          <w:spacing w:val="-4"/>
          <w:sz w:val="20"/>
        </w:rPr>
        <w:t xml:space="preserve"> </w:t>
      </w:r>
      <w:r>
        <w:rPr>
          <w:sz w:val="20"/>
        </w:rPr>
        <w:t>Work.</w:t>
      </w:r>
    </w:p>
    <w:p w14:paraId="441FE0D3" w14:textId="77777777" w:rsidR="00BD63E6" w:rsidRDefault="00BD63E6">
      <w:pPr>
        <w:pStyle w:val="BodyText"/>
        <w:spacing w:before="9"/>
        <w:rPr>
          <w:sz w:val="19"/>
        </w:rPr>
      </w:pPr>
    </w:p>
    <w:p w14:paraId="1600CC81" w14:textId="5353E372" w:rsidR="00BD63E6" w:rsidRDefault="00D94B7A">
      <w:pPr>
        <w:ind w:left="817" w:right="116"/>
        <w:jc w:val="both"/>
        <w:rPr>
          <w:sz w:val="20"/>
        </w:rPr>
      </w:pPr>
      <w:r>
        <w:rPr>
          <w:sz w:val="20"/>
        </w:rPr>
        <w:t>C.</w:t>
      </w:r>
      <w:r w:rsidR="002163A2">
        <w:rPr>
          <w:sz w:val="20"/>
        </w:rPr>
        <w:t xml:space="preserve"> </w:t>
      </w:r>
      <w:r>
        <w:rPr>
          <w:sz w:val="20"/>
        </w:rPr>
        <w:t>Where the CM/Contractor desires to make a substitution, or where the CM/Contractor desires to delete a requirement</w:t>
      </w:r>
      <w:r>
        <w:rPr>
          <w:spacing w:val="-9"/>
          <w:sz w:val="20"/>
        </w:rPr>
        <w:t xml:space="preserve"> </w:t>
      </w:r>
      <w:r>
        <w:rPr>
          <w:sz w:val="20"/>
        </w:rPr>
        <w:t>for</w:t>
      </w:r>
      <w:r>
        <w:rPr>
          <w:spacing w:val="-8"/>
          <w:sz w:val="20"/>
        </w:rPr>
        <w:t xml:space="preserve"> </w:t>
      </w:r>
      <w:r>
        <w:rPr>
          <w:sz w:val="20"/>
        </w:rPr>
        <w:t>Work</w:t>
      </w:r>
      <w:r>
        <w:rPr>
          <w:spacing w:val="-10"/>
          <w:sz w:val="20"/>
        </w:rPr>
        <w:t xml:space="preserve"> </w:t>
      </w:r>
      <w:r>
        <w:rPr>
          <w:sz w:val="20"/>
        </w:rPr>
        <w:t>described</w:t>
      </w:r>
      <w:r>
        <w:rPr>
          <w:spacing w:val="-8"/>
          <w:sz w:val="20"/>
        </w:rPr>
        <w:t xml:space="preserve"> </w:t>
      </w:r>
      <w:r>
        <w:rPr>
          <w:sz w:val="20"/>
        </w:rPr>
        <w:t>in</w:t>
      </w:r>
      <w:r>
        <w:rPr>
          <w:spacing w:val="-10"/>
          <w:sz w:val="20"/>
        </w:rPr>
        <w:t xml:space="preserve"> </w:t>
      </w:r>
      <w:r>
        <w:rPr>
          <w:sz w:val="20"/>
        </w:rPr>
        <w:t>the</w:t>
      </w:r>
      <w:r>
        <w:rPr>
          <w:spacing w:val="-8"/>
          <w:sz w:val="20"/>
        </w:rPr>
        <w:t xml:space="preserve"> </w:t>
      </w:r>
      <w:r>
        <w:rPr>
          <w:sz w:val="20"/>
        </w:rPr>
        <w:t>Contract</w:t>
      </w:r>
      <w:r>
        <w:rPr>
          <w:spacing w:val="-9"/>
          <w:sz w:val="20"/>
        </w:rPr>
        <w:t xml:space="preserve"> </w:t>
      </w:r>
      <w:r>
        <w:rPr>
          <w:sz w:val="20"/>
        </w:rPr>
        <w:t>Documents,</w:t>
      </w:r>
      <w:r>
        <w:rPr>
          <w:spacing w:val="-8"/>
          <w:sz w:val="20"/>
        </w:rPr>
        <w:t xml:space="preserve"> </w:t>
      </w:r>
      <w:r>
        <w:rPr>
          <w:sz w:val="20"/>
        </w:rPr>
        <w:t>or</w:t>
      </w:r>
      <w:r>
        <w:rPr>
          <w:spacing w:val="-8"/>
          <w:sz w:val="20"/>
        </w:rPr>
        <w:t xml:space="preserve"> </w:t>
      </w:r>
      <w:r>
        <w:rPr>
          <w:sz w:val="20"/>
        </w:rPr>
        <w:t>where</w:t>
      </w:r>
      <w:r>
        <w:rPr>
          <w:spacing w:val="-8"/>
          <w:sz w:val="20"/>
        </w:rPr>
        <w:t xml:space="preserve"> </w:t>
      </w:r>
      <w:r>
        <w:rPr>
          <w:sz w:val="20"/>
        </w:rPr>
        <w:t>the</w:t>
      </w:r>
      <w:r>
        <w:rPr>
          <w:spacing w:val="-8"/>
          <w:sz w:val="20"/>
        </w:rPr>
        <w:t xml:space="preserve"> </w:t>
      </w:r>
      <w:r>
        <w:rPr>
          <w:sz w:val="20"/>
        </w:rPr>
        <w:t>CM/Contractor</w:t>
      </w:r>
      <w:r>
        <w:rPr>
          <w:spacing w:val="-8"/>
          <w:sz w:val="20"/>
        </w:rPr>
        <w:t xml:space="preserve"> </w:t>
      </w:r>
      <w:r>
        <w:rPr>
          <w:sz w:val="20"/>
        </w:rPr>
        <w:t>determines</w:t>
      </w:r>
      <w:r>
        <w:rPr>
          <w:spacing w:val="-10"/>
          <w:sz w:val="20"/>
        </w:rPr>
        <w:t xml:space="preserve"> </w:t>
      </w:r>
      <w:r>
        <w:rPr>
          <w:sz w:val="20"/>
        </w:rPr>
        <w:t>that</w:t>
      </w:r>
      <w:r>
        <w:rPr>
          <w:spacing w:val="-9"/>
          <w:sz w:val="20"/>
        </w:rPr>
        <w:t xml:space="preserve"> </w:t>
      </w:r>
      <w:r>
        <w:rPr>
          <w:sz w:val="20"/>
        </w:rPr>
        <w:t>the direction provided by the University or the A/E constitutes a change in the Work required by the Contract Documents, the CM/Contractor shall prepare a Price Proposal for same and request that the University approve a</w:t>
      </w:r>
      <w:r>
        <w:rPr>
          <w:spacing w:val="-5"/>
          <w:sz w:val="20"/>
        </w:rPr>
        <w:t xml:space="preserve"> </w:t>
      </w:r>
      <w:r>
        <w:rPr>
          <w:sz w:val="20"/>
        </w:rPr>
        <w:t>CCOP.</w:t>
      </w:r>
    </w:p>
    <w:p w14:paraId="37B24023" w14:textId="77777777" w:rsidR="00BD63E6" w:rsidRDefault="00BD63E6">
      <w:pPr>
        <w:pStyle w:val="BodyText"/>
        <w:spacing w:before="9"/>
        <w:rPr>
          <w:sz w:val="19"/>
        </w:rPr>
      </w:pPr>
    </w:p>
    <w:p w14:paraId="4C535F4C" w14:textId="6F30FD5E" w:rsidR="00BD63E6" w:rsidRDefault="00D94B7A">
      <w:pPr>
        <w:ind w:left="817" w:right="114"/>
        <w:jc w:val="both"/>
        <w:rPr>
          <w:sz w:val="20"/>
        </w:rPr>
      </w:pPr>
      <w:r>
        <w:rPr>
          <w:sz w:val="20"/>
        </w:rPr>
        <w:t>D.</w:t>
      </w:r>
      <w:r w:rsidR="002163A2">
        <w:rPr>
          <w:sz w:val="20"/>
        </w:rPr>
        <w:t xml:space="preserve"> </w:t>
      </w:r>
      <w:r>
        <w:rPr>
          <w:sz w:val="20"/>
        </w:rPr>
        <w:t>Where unit prices for Work were requested in the Proposal/Bid Form and included in the Contract [reference</w:t>
      </w:r>
      <w:r>
        <w:rPr>
          <w:spacing w:val="-13"/>
          <w:sz w:val="20"/>
        </w:rPr>
        <w:t xml:space="preserve"> </w:t>
      </w:r>
      <w:r>
        <w:rPr>
          <w:sz w:val="20"/>
        </w:rPr>
        <w:t>Contract</w:t>
      </w:r>
      <w:r>
        <w:rPr>
          <w:spacing w:val="-14"/>
          <w:sz w:val="20"/>
        </w:rPr>
        <w:t xml:space="preserve"> </w:t>
      </w:r>
      <w:r>
        <w:rPr>
          <w:sz w:val="20"/>
        </w:rPr>
        <w:t>General</w:t>
      </w:r>
      <w:r>
        <w:rPr>
          <w:spacing w:val="-14"/>
          <w:sz w:val="20"/>
        </w:rPr>
        <w:t xml:space="preserve"> </w:t>
      </w:r>
      <w:r>
        <w:rPr>
          <w:sz w:val="20"/>
        </w:rPr>
        <w:t>Conditions</w:t>
      </w:r>
      <w:r>
        <w:rPr>
          <w:spacing w:val="-14"/>
          <w:sz w:val="20"/>
        </w:rPr>
        <w:t xml:space="preserve"> </w:t>
      </w:r>
      <w:r>
        <w:rPr>
          <w:sz w:val="20"/>
        </w:rPr>
        <w:t>§38(a)(2)],</w:t>
      </w:r>
      <w:r>
        <w:rPr>
          <w:spacing w:val="-13"/>
          <w:sz w:val="20"/>
        </w:rPr>
        <w:t xml:space="preserve"> </w:t>
      </w:r>
      <w:r>
        <w:rPr>
          <w:sz w:val="20"/>
        </w:rPr>
        <w:t>the</w:t>
      </w:r>
      <w:r>
        <w:rPr>
          <w:spacing w:val="-13"/>
          <w:sz w:val="20"/>
        </w:rPr>
        <w:t xml:space="preserve"> </w:t>
      </w:r>
      <w:r>
        <w:rPr>
          <w:sz w:val="20"/>
        </w:rPr>
        <w:t>CM/Contractor</w:t>
      </w:r>
      <w:r>
        <w:rPr>
          <w:spacing w:val="-13"/>
          <w:sz w:val="20"/>
        </w:rPr>
        <w:t xml:space="preserve"> </w:t>
      </w:r>
      <w:r>
        <w:rPr>
          <w:sz w:val="20"/>
        </w:rPr>
        <w:t>and</w:t>
      </w:r>
      <w:r>
        <w:rPr>
          <w:spacing w:val="-12"/>
          <w:sz w:val="20"/>
        </w:rPr>
        <w:t xml:space="preserve"> </w:t>
      </w:r>
      <w:r>
        <w:rPr>
          <w:sz w:val="20"/>
        </w:rPr>
        <w:t>the</w:t>
      </w:r>
      <w:r>
        <w:rPr>
          <w:spacing w:val="-11"/>
          <w:sz w:val="20"/>
        </w:rPr>
        <w:t xml:space="preserve"> </w:t>
      </w:r>
      <w:r>
        <w:rPr>
          <w:sz w:val="20"/>
        </w:rPr>
        <w:t>A/E</w:t>
      </w:r>
      <w:r>
        <w:rPr>
          <w:spacing w:val="-11"/>
          <w:sz w:val="20"/>
        </w:rPr>
        <w:t xml:space="preserve"> </w:t>
      </w:r>
      <w:r>
        <w:rPr>
          <w:sz w:val="20"/>
        </w:rPr>
        <w:t>will</w:t>
      </w:r>
      <w:r>
        <w:rPr>
          <w:spacing w:val="-14"/>
          <w:sz w:val="20"/>
        </w:rPr>
        <w:t xml:space="preserve"> </w:t>
      </w:r>
      <w:r>
        <w:rPr>
          <w:sz w:val="20"/>
        </w:rPr>
        <w:t>agree</w:t>
      </w:r>
      <w:r>
        <w:rPr>
          <w:spacing w:val="-13"/>
          <w:sz w:val="20"/>
        </w:rPr>
        <w:t xml:space="preserve"> </w:t>
      </w:r>
      <w:r>
        <w:rPr>
          <w:sz w:val="20"/>
        </w:rPr>
        <w:t>upon</w:t>
      </w:r>
      <w:r>
        <w:rPr>
          <w:spacing w:val="-15"/>
          <w:sz w:val="20"/>
        </w:rPr>
        <w:t xml:space="preserve"> </w:t>
      </w:r>
      <w:r>
        <w:rPr>
          <w:sz w:val="20"/>
        </w:rPr>
        <w:t>the</w:t>
      </w:r>
      <w:r>
        <w:rPr>
          <w:spacing w:val="-11"/>
          <w:sz w:val="20"/>
        </w:rPr>
        <w:t xml:space="preserve"> </w:t>
      </w:r>
      <w:r>
        <w:rPr>
          <w:sz w:val="20"/>
        </w:rPr>
        <w:t>actual quantity</w:t>
      </w:r>
      <w:r>
        <w:rPr>
          <w:spacing w:val="-12"/>
          <w:sz w:val="20"/>
        </w:rPr>
        <w:t xml:space="preserve"> </w:t>
      </w:r>
      <w:r>
        <w:rPr>
          <w:sz w:val="20"/>
        </w:rPr>
        <w:t>of</w:t>
      </w:r>
      <w:r>
        <w:rPr>
          <w:spacing w:val="-12"/>
          <w:sz w:val="20"/>
        </w:rPr>
        <w:t xml:space="preserve"> </w:t>
      </w:r>
      <w:r>
        <w:rPr>
          <w:sz w:val="20"/>
        </w:rPr>
        <w:t>the</w:t>
      </w:r>
      <w:r>
        <w:rPr>
          <w:spacing w:val="-11"/>
          <w:sz w:val="20"/>
        </w:rPr>
        <w:t xml:space="preserve"> </w:t>
      </w:r>
      <w:r>
        <w:rPr>
          <w:sz w:val="20"/>
        </w:rPr>
        <w:t>Work</w:t>
      </w:r>
      <w:r>
        <w:rPr>
          <w:spacing w:val="-12"/>
          <w:sz w:val="20"/>
        </w:rPr>
        <w:t xml:space="preserve"> </w:t>
      </w:r>
      <w:r>
        <w:rPr>
          <w:sz w:val="20"/>
        </w:rPr>
        <w:t>performed</w:t>
      </w:r>
      <w:r>
        <w:rPr>
          <w:spacing w:val="-10"/>
          <w:sz w:val="20"/>
        </w:rPr>
        <w:t xml:space="preserve"> </w:t>
      </w:r>
      <w:r>
        <w:rPr>
          <w:sz w:val="20"/>
        </w:rPr>
        <w:t>and</w:t>
      </w:r>
      <w:r>
        <w:rPr>
          <w:spacing w:val="-10"/>
          <w:sz w:val="20"/>
        </w:rPr>
        <w:t xml:space="preserve"> </w:t>
      </w:r>
      <w:r>
        <w:rPr>
          <w:sz w:val="20"/>
        </w:rPr>
        <w:t>multiply</w:t>
      </w:r>
      <w:r>
        <w:rPr>
          <w:spacing w:val="-14"/>
          <w:sz w:val="20"/>
        </w:rPr>
        <w:t xml:space="preserve"> </w:t>
      </w:r>
      <w:r>
        <w:rPr>
          <w:sz w:val="20"/>
        </w:rPr>
        <w:t>by</w:t>
      </w:r>
      <w:r>
        <w:rPr>
          <w:spacing w:val="-14"/>
          <w:sz w:val="20"/>
        </w:rPr>
        <w:t xml:space="preserve"> </w:t>
      </w:r>
      <w:r>
        <w:rPr>
          <w:sz w:val="20"/>
        </w:rPr>
        <w:t>the</w:t>
      </w:r>
      <w:r>
        <w:rPr>
          <w:spacing w:val="-11"/>
          <w:sz w:val="20"/>
        </w:rPr>
        <w:t xml:space="preserve"> </w:t>
      </w:r>
      <w:r>
        <w:rPr>
          <w:sz w:val="20"/>
        </w:rPr>
        <w:t>unit</w:t>
      </w:r>
      <w:r>
        <w:rPr>
          <w:spacing w:val="-11"/>
          <w:sz w:val="20"/>
        </w:rPr>
        <w:t xml:space="preserve"> </w:t>
      </w:r>
      <w:r>
        <w:rPr>
          <w:sz w:val="20"/>
        </w:rPr>
        <w:t>price</w:t>
      </w:r>
      <w:r>
        <w:rPr>
          <w:spacing w:val="-11"/>
          <w:sz w:val="20"/>
        </w:rPr>
        <w:t xml:space="preserve"> </w:t>
      </w:r>
      <w:r>
        <w:rPr>
          <w:sz w:val="20"/>
        </w:rPr>
        <w:t>included</w:t>
      </w:r>
      <w:r>
        <w:rPr>
          <w:spacing w:val="-10"/>
          <w:sz w:val="20"/>
        </w:rPr>
        <w:t xml:space="preserve"> </w:t>
      </w:r>
      <w:r>
        <w:rPr>
          <w:sz w:val="20"/>
        </w:rPr>
        <w:t>in</w:t>
      </w:r>
      <w:r>
        <w:rPr>
          <w:spacing w:val="-12"/>
          <w:sz w:val="20"/>
        </w:rPr>
        <w:t xml:space="preserve"> </w:t>
      </w:r>
      <w:r>
        <w:rPr>
          <w:sz w:val="20"/>
        </w:rPr>
        <w:t>the</w:t>
      </w:r>
      <w:r>
        <w:rPr>
          <w:spacing w:val="-11"/>
          <w:sz w:val="20"/>
        </w:rPr>
        <w:t xml:space="preserve"> </w:t>
      </w:r>
      <w:r>
        <w:rPr>
          <w:sz w:val="20"/>
        </w:rPr>
        <w:t>Contract</w:t>
      </w:r>
      <w:r>
        <w:rPr>
          <w:spacing w:val="-11"/>
          <w:sz w:val="20"/>
        </w:rPr>
        <w:t xml:space="preserve"> </w:t>
      </w:r>
      <w:r>
        <w:rPr>
          <w:sz w:val="20"/>
        </w:rPr>
        <w:t>to</w:t>
      </w:r>
      <w:r>
        <w:rPr>
          <w:spacing w:val="-10"/>
          <w:sz w:val="20"/>
        </w:rPr>
        <w:t xml:space="preserve"> </w:t>
      </w:r>
      <w:r>
        <w:rPr>
          <w:sz w:val="20"/>
        </w:rPr>
        <w:t>determine</w:t>
      </w:r>
      <w:r>
        <w:rPr>
          <w:spacing w:val="-11"/>
          <w:sz w:val="20"/>
        </w:rPr>
        <w:t xml:space="preserve"> </w:t>
      </w:r>
      <w:r>
        <w:rPr>
          <w:sz w:val="20"/>
        </w:rPr>
        <w:t>the</w:t>
      </w:r>
      <w:r>
        <w:rPr>
          <w:spacing w:val="-11"/>
          <w:sz w:val="20"/>
        </w:rPr>
        <w:t xml:space="preserve"> </w:t>
      </w:r>
      <w:r>
        <w:rPr>
          <w:sz w:val="20"/>
        </w:rPr>
        <w:t>value of</w:t>
      </w:r>
      <w:r>
        <w:rPr>
          <w:spacing w:val="-7"/>
          <w:sz w:val="20"/>
        </w:rPr>
        <w:t xml:space="preserve"> </w:t>
      </w:r>
      <w:r>
        <w:rPr>
          <w:sz w:val="20"/>
        </w:rPr>
        <w:t>such</w:t>
      </w:r>
      <w:r>
        <w:rPr>
          <w:spacing w:val="-7"/>
          <w:sz w:val="20"/>
        </w:rPr>
        <w:t xml:space="preserve"> </w:t>
      </w:r>
      <w:r>
        <w:rPr>
          <w:sz w:val="20"/>
        </w:rPr>
        <w:t>Work</w:t>
      </w:r>
      <w:r>
        <w:rPr>
          <w:spacing w:val="-7"/>
          <w:sz w:val="20"/>
        </w:rPr>
        <w:t xml:space="preserve"> </w:t>
      </w:r>
      <w:r>
        <w:rPr>
          <w:sz w:val="20"/>
        </w:rPr>
        <w:t>accepted.</w:t>
      </w:r>
      <w:r>
        <w:rPr>
          <w:spacing w:val="-7"/>
          <w:sz w:val="20"/>
        </w:rPr>
        <w:t xml:space="preserve"> </w:t>
      </w:r>
      <w:r>
        <w:rPr>
          <w:sz w:val="20"/>
        </w:rPr>
        <w:t>If</w:t>
      </w:r>
      <w:r>
        <w:rPr>
          <w:spacing w:val="-7"/>
          <w:sz w:val="20"/>
        </w:rPr>
        <w:t xml:space="preserve"> </w:t>
      </w:r>
      <w:r>
        <w:rPr>
          <w:sz w:val="20"/>
        </w:rPr>
        <w:t>the</w:t>
      </w:r>
      <w:r>
        <w:rPr>
          <w:spacing w:val="-5"/>
          <w:sz w:val="20"/>
        </w:rPr>
        <w:t xml:space="preserve"> </w:t>
      </w:r>
      <w:r>
        <w:rPr>
          <w:sz w:val="20"/>
        </w:rPr>
        <w:t>value</w:t>
      </w:r>
      <w:r>
        <w:rPr>
          <w:spacing w:val="-5"/>
          <w:sz w:val="20"/>
        </w:rPr>
        <w:t xml:space="preserve"> </w:t>
      </w:r>
      <w:r>
        <w:rPr>
          <w:sz w:val="20"/>
        </w:rPr>
        <w:t>of</w:t>
      </w:r>
      <w:r>
        <w:rPr>
          <w:spacing w:val="-7"/>
          <w:sz w:val="20"/>
        </w:rPr>
        <w:t xml:space="preserve"> </w:t>
      </w:r>
      <w:r>
        <w:rPr>
          <w:sz w:val="20"/>
        </w:rPr>
        <w:t>such</w:t>
      </w:r>
      <w:r>
        <w:rPr>
          <w:spacing w:val="-7"/>
          <w:sz w:val="20"/>
        </w:rPr>
        <w:t xml:space="preserve"> </w:t>
      </w:r>
      <w:r>
        <w:rPr>
          <w:sz w:val="20"/>
        </w:rPr>
        <w:t>Work</w:t>
      </w:r>
      <w:r>
        <w:rPr>
          <w:spacing w:val="-7"/>
          <w:sz w:val="20"/>
        </w:rPr>
        <w:t xml:space="preserve"> </w:t>
      </w:r>
      <w:r>
        <w:rPr>
          <w:sz w:val="20"/>
        </w:rPr>
        <w:t>is</w:t>
      </w:r>
      <w:r>
        <w:rPr>
          <w:spacing w:val="-4"/>
          <w:sz w:val="20"/>
        </w:rPr>
        <w:t xml:space="preserve"> </w:t>
      </w:r>
      <w:r>
        <w:rPr>
          <w:sz w:val="20"/>
        </w:rPr>
        <w:t>more</w:t>
      </w:r>
      <w:r>
        <w:rPr>
          <w:spacing w:val="-5"/>
          <w:sz w:val="20"/>
        </w:rPr>
        <w:t xml:space="preserve"> </w:t>
      </w:r>
      <w:r>
        <w:rPr>
          <w:sz w:val="20"/>
        </w:rPr>
        <w:t>than</w:t>
      </w:r>
      <w:r>
        <w:rPr>
          <w:spacing w:val="-7"/>
          <w:sz w:val="20"/>
        </w:rPr>
        <w:t xml:space="preserve"> </w:t>
      </w:r>
      <w:r>
        <w:rPr>
          <w:sz w:val="20"/>
        </w:rPr>
        <w:t>or</w:t>
      </w:r>
      <w:r>
        <w:rPr>
          <w:spacing w:val="-5"/>
          <w:sz w:val="20"/>
        </w:rPr>
        <w:t xml:space="preserve"> </w:t>
      </w:r>
      <w:r>
        <w:rPr>
          <w:sz w:val="20"/>
        </w:rPr>
        <w:t>less</w:t>
      </w:r>
      <w:r>
        <w:rPr>
          <w:spacing w:val="-6"/>
          <w:sz w:val="20"/>
        </w:rPr>
        <w:t xml:space="preserve"> </w:t>
      </w:r>
      <w:r>
        <w:rPr>
          <w:sz w:val="20"/>
        </w:rPr>
        <w:t>than</w:t>
      </w:r>
      <w:r>
        <w:rPr>
          <w:spacing w:val="-7"/>
          <w:sz w:val="20"/>
        </w:rPr>
        <w:t xml:space="preserve"> </w:t>
      </w:r>
      <w:r>
        <w:rPr>
          <w:sz w:val="20"/>
        </w:rPr>
        <w:t>the</w:t>
      </w:r>
      <w:r>
        <w:rPr>
          <w:spacing w:val="-5"/>
          <w:sz w:val="20"/>
        </w:rPr>
        <w:t xml:space="preserve"> </w:t>
      </w:r>
      <w:r>
        <w:rPr>
          <w:sz w:val="20"/>
        </w:rPr>
        <w:t>value</w:t>
      </w:r>
      <w:r>
        <w:rPr>
          <w:spacing w:val="-5"/>
          <w:sz w:val="20"/>
        </w:rPr>
        <w:t xml:space="preserve"> </w:t>
      </w:r>
      <w:r>
        <w:rPr>
          <w:sz w:val="20"/>
        </w:rPr>
        <w:t>for</w:t>
      </w:r>
      <w:r>
        <w:rPr>
          <w:spacing w:val="-5"/>
          <w:sz w:val="20"/>
        </w:rPr>
        <w:t xml:space="preserve"> </w:t>
      </w:r>
      <w:r>
        <w:rPr>
          <w:sz w:val="20"/>
        </w:rPr>
        <w:t>such</w:t>
      </w:r>
      <w:r>
        <w:rPr>
          <w:spacing w:val="-7"/>
          <w:sz w:val="20"/>
        </w:rPr>
        <w:t xml:space="preserve"> </w:t>
      </w:r>
      <w:r>
        <w:rPr>
          <w:sz w:val="20"/>
        </w:rPr>
        <w:t>Work</w:t>
      </w:r>
      <w:r>
        <w:rPr>
          <w:spacing w:val="-7"/>
          <w:sz w:val="20"/>
        </w:rPr>
        <w:t xml:space="preserve"> </w:t>
      </w:r>
      <w:r>
        <w:rPr>
          <w:sz w:val="20"/>
        </w:rPr>
        <w:t>included in the Contract Price, a CCOP will be prepared by the CM/GC to increase/decrease the Contract Price to reflect the Work performed and</w:t>
      </w:r>
      <w:r>
        <w:rPr>
          <w:spacing w:val="-15"/>
          <w:sz w:val="20"/>
        </w:rPr>
        <w:t xml:space="preserve"> </w:t>
      </w:r>
      <w:r>
        <w:rPr>
          <w:sz w:val="20"/>
        </w:rPr>
        <w:t>accepted.</w:t>
      </w:r>
    </w:p>
    <w:p w14:paraId="357BC59F" w14:textId="77777777" w:rsidR="00BD63E6" w:rsidRDefault="00BD63E6">
      <w:pPr>
        <w:pStyle w:val="BodyText"/>
        <w:spacing w:before="1"/>
        <w:rPr>
          <w:sz w:val="20"/>
        </w:rPr>
      </w:pPr>
    </w:p>
    <w:p w14:paraId="68592486" w14:textId="77777777" w:rsidR="00BD63E6" w:rsidRDefault="00D94B7A" w:rsidP="0013587C">
      <w:pPr>
        <w:pStyle w:val="ListParagraph"/>
        <w:numPr>
          <w:ilvl w:val="0"/>
          <w:numId w:val="16"/>
        </w:numPr>
        <w:tabs>
          <w:tab w:val="left" w:pos="1065"/>
        </w:tabs>
        <w:ind w:right="113" w:firstLine="0"/>
        <w:jc w:val="both"/>
        <w:rPr>
          <w:sz w:val="20"/>
        </w:rPr>
      </w:pPr>
      <w:r>
        <w:rPr>
          <w:sz w:val="20"/>
        </w:rPr>
        <w:t>Where Work or changes in the Work are to be performed under the procedures described in Contract General Conditions §38(a)(3), the A/E shall request that the CM/Contractor prepare a CCOP describing the Work to be performed and directing the CM/Contractor to keep an accounting of all labor, material and associated</w:t>
      </w:r>
      <w:r>
        <w:rPr>
          <w:spacing w:val="-5"/>
          <w:sz w:val="20"/>
        </w:rPr>
        <w:t xml:space="preserve"> </w:t>
      </w:r>
      <w:r>
        <w:rPr>
          <w:sz w:val="20"/>
        </w:rPr>
        <w:t>costs</w:t>
      </w:r>
      <w:r>
        <w:rPr>
          <w:spacing w:val="-7"/>
          <w:sz w:val="20"/>
        </w:rPr>
        <w:t xml:space="preserve"> </w:t>
      </w:r>
      <w:r>
        <w:rPr>
          <w:sz w:val="20"/>
        </w:rPr>
        <w:t>of</w:t>
      </w:r>
      <w:r>
        <w:rPr>
          <w:spacing w:val="-8"/>
          <w:sz w:val="20"/>
        </w:rPr>
        <w:t xml:space="preserve"> </w:t>
      </w:r>
      <w:r>
        <w:rPr>
          <w:sz w:val="20"/>
        </w:rPr>
        <w:t>performing</w:t>
      </w:r>
      <w:r>
        <w:rPr>
          <w:spacing w:val="-5"/>
          <w:sz w:val="20"/>
        </w:rPr>
        <w:t xml:space="preserve"> </w:t>
      </w:r>
      <w:r>
        <w:rPr>
          <w:sz w:val="20"/>
        </w:rPr>
        <w:t>the</w:t>
      </w:r>
      <w:r>
        <w:rPr>
          <w:spacing w:val="-6"/>
          <w:sz w:val="20"/>
        </w:rPr>
        <w:t xml:space="preserve"> </w:t>
      </w:r>
      <w:r>
        <w:rPr>
          <w:sz w:val="20"/>
        </w:rPr>
        <w:t>Work.</w:t>
      </w:r>
      <w:r>
        <w:rPr>
          <w:spacing w:val="-11"/>
          <w:sz w:val="20"/>
        </w:rPr>
        <w:t xml:space="preserve"> </w:t>
      </w:r>
      <w:r>
        <w:rPr>
          <w:sz w:val="20"/>
        </w:rPr>
        <w:t>The</w:t>
      </w:r>
      <w:r>
        <w:rPr>
          <w:spacing w:val="-6"/>
          <w:sz w:val="20"/>
        </w:rPr>
        <w:t xml:space="preserve"> </w:t>
      </w:r>
      <w:r>
        <w:rPr>
          <w:sz w:val="20"/>
        </w:rPr>
        <w:t>CCOP</w:t>
      </w:r>
      <w:r>
        <w:rPr>
          <w:spacing w:val="-4"/>
          <w:sz w:val="20"/>
        </w:rPr>
        <w:t xml:space="preserve"> </w:t>
      </w:r>
      <w:r>
        <w:rPr>
          <w:sz w:val="20"/>
        </w:rPr>
        <w:t>shall</w:t>
      </w:r>
      <w:r>
        <w:rPr>
          <w:spacing w:val="-7"/>
          <w:sz w:val="20"/>
        </w:rPr>
        <w:t xml:space="preserve"> </w:t>
      </w:r>
      <w:r>
        <w:rPr>
          <w:sz w:val="20"/>
        </w:rPr>
        <w:t>cite</w:t>
      </w:r>
      <w:r>
        <w:rPr>
          <w:spacing w:val="-6"/>
          <w:sz w:val="20"/>
        </w:rPr>
        <w:t xml:space="preserve"> </w:t>
      </w:r>
      <w:r>
        <w:rPr>
          <w:sz w:val="20"/>
        </w:rPr>
        <w:t>Contract</w:t>
      </w:r>
      <w:r>
        <w:rPr>
          <w:spacing w:val="-7"/>
          <w:sz w:val="20"/>
        </w:rPr>
        <w:t xml:space="preserve"> </w:t>
      </w:r>
      <w:r>
        <w:rPr>
          <w:sz w:val="20"/>
        </w:rPr>
        <w:t>General</w:t>
      </w:r>
      <w:r>
        <w:rPr>
          <w:spacing w:val="-7"/>
          <w:sz w:val="20"/>
        </w:rPr>
        <w:t xml:space="preserve"> </w:t>
      </w:r>
      <w:r>
        <w:rPr>
          <w:sz w:val="20"/>
        </w:rPr>
        <w:t>Conditions</w:t>
      </w:r>
      <w:r>
        <w:rPr>
          <w:spacing w:val="-5"/>
          <w:sz w:val="20"/>
        </w:rPr>
        <w:t xml:space="preserve"> </w:t>
      </w:r>
      <w:r>
        <w:rPr>
          <w:sz w:val="20"/>
        </w:rPr>
        <w:t>§38(a)</w:t>
      </w:r>
      <w:r>
        <w:rPr>
          <w:spacing w:val="-8"/>
          <w:sz w:val="20"/>
        </w:rPr>
        <w:t xml:space="preserve"> </w:t>
      </w:r>
      <w:r>
        <w:rPr>
          <w:sz w:val="20"/>
        </w:rPr>
        <w:t>(3)</w:t>
      </w:r>
      <w:r>
        <w:rPr>
          <w:spacing w:val="-6"/>
          <w:sz w:val="20"/>
        </w:rPr>
        <w:t xml:space="preserve"> </w:t>
      </w:r>
      <w:r>
        <w:rPr>
          <w:sz w:val="20"/>
        </w:rPr>
        <w:t>as</w:t>
      </w:r>
      <w:r>
        <w:rPr>
          <w:spacing w:val="-10"/>
          <w:sz w:val="20"/>
        </w:rPr>
        <w:t xml:space="preserve"> </w:t>
      </w:r>
      <w:r>
        <w:rPr>
          <w:sz w:val="20"/>
        </w:rPr>
        <w:t>the basis for determining the cost of such Work and shall identify any specific requirements or formats not specified</w:t>
      </w:r>
      <w:r>
        <w:rPr>
          <w:spacing w:val="-8"/>
          <w:sz w:val="20"/>
        </w:rPr>
        <w:t xml:space="preserve"> </w:t>
      </w:r>
      <w:r>
        <w:rPr>
          <w:sz w:val="20"/>
        </w:rPr>
        <w:t>in</w:t>
      </w:r>
      <w:r>
        <w:rPr>
          <w:spacing w:val="-10"/>
          <w:sz w:val="20"/>
        </w:rPr>
        <w:t xml:space="preserve"> </w:t>
      </w:r>
      <w:r>
        <w:rPr>
          <w:sz w:val="20"/>
        </w:rPr>
        <w:t>§38(a)(3)</w:t>
      </w:r>
      <w:r>
        <w:rPr>
          <w:spacing w:val="-8"/>
          <w:sz w:val="20"/>
        </w:rPr>
        <w:t xml:space="preserve"> </w:t>
      </w:r>
      <w:r>
        <w:rPr>
          <w:sz w:val="20"/>
        </w:rPr>
        <w:t>which</w:t>
      </w:r>
      <w:r>
        <w:rPr>
          <w:spacing w:val="-10"/>
          <w:sz w:val="20"/>
        </w:rPr>
        <w:t xml:space="preserve"> </w:t>
      </w:r>
      <w:r>
        <w:rPr>
          <w:sz w:val="20"/>
        </w:rPr>
        <w:t>the</w:t>
      </w:r>
      <w:r>
        <w:rPr>
          <w:spacing w:val="-8"/>
          <w:sz w:val="20"/>
        </w:rPr>
        <w:t xml:space="preserve"> </w:t>
      </w:r>
      <w:r>
        <w:rPr>
          <w:sz w:val="20"/>
        </w:rPr>
        <w:t>CM/Contractor</w:t>
      </w:r>
      <w:r>
        <w:rPr>
          <w:spacing w:val="-7"/>
          <w:sz w:val="20"/>
        </w:rPr>
        <w:t xml:space="preserve"> </w:t>
      </w:r>
      <w:r>
        <w:rPr>
          <w:sz w:val="20"/>
        </w:rPr>
        <w:t>will</w:t>
      </w:r>
      <w:r>
        <w:rPr>
          <w:spacing w:val="-9"/>
          <w:sz w:val="20"/>
        </w:rPr>
        <w:t xml:space="preserve"> </w:t>
      </w:r>
      <w:r>
        <w:rPr>
          <w:sz w:val="20"/>
        </w:rPr>
        <w:t>be</w:t>
      </w:r>
      <w:r>
        <w:rPr>
          <w:spacing w:val="-8"/>
          <w:sz w:val="20"/>
        </w:rPr>
        <w:t xml:space="preserve"> </w:t>
      </w:r>
      <w:r>
        <w:rPr>
          <w:sz w:val="20"/>
        </w:rPr>
        <w:t>required</w:t>
      </w:r>
      <w:r>
        <w:rPr>
          <w:spacing w:val="-8"/>
          <w:sz w:val="20"/>
        </w:rPr>
        <w:t xml:space="preserve"> </w:t>
      </w:r>
      <w:r>
        <w:rPr>
          <w:sz w:val="20"/>
        </w:rPr>
        <w:t>to</w:t>
      </w:r>
      <w:r>
        <w:rPr>
          <w:spacing w:val="-10"/>
          <w:sz w:val="20"/>
        </w:rPr>
        <w:t xml:space="preserve"> </w:t>
      </w:r>
      <w:r>
        <w:rPr>
          <w:sz w:val="20"/>
        </w:rPr>
        <w:t>use.</w:t>
      </w:r>
      <w:r>
        <w:rPr>
          <w:spacing w:val="-8"/>
          <w:sz w:val="20"/>
        </w:rPr>
        <w:t xml:space="preserve"> </w:t>
      </w:r>
      <w:r>
        <w:rPr>
          <w:sz w:val="20"/>
        </w:rPr>
        <w:t>One</w:t>
      </w:r>
      <w:r>
        <w:rPr>
          <w:spacing w:val="-8"/>
          <w:sz w:val="20"/>
        </w:rPr>
        <w:t xml:space="preserve"> </w:t>
      </w:r>
      <w:r>
        <w:rPr>
          <w:sz w:val="20"/>
        </w:rPr>
        <w:t>or</w:t>
      </w:r>
      <w:r>
        <w:rPr>
          <w:spacing w:val="-8"/>
          <w:sz w:val="20"/>
        </w:rPr>
        <w:t xml:space="preserve"> </w:t>
      </w:r>
      <w:r>
        <w:rPr>
          <w:sz w:val="20"/>
        </w:rPr>
        <w:t>more</w:t>
      </w:r>
      <w:r>
        <w:rPr>
          <w:spacing w:val="-8"/>
          <w:sz w:val="20"/>
        </w:rPr>
        <w:t xml:space="preserve"> </w:t>
      </w:r>
      <w:r>
        <w:rPr>
          <w:sz w:val="20"/>
        </w:rPr>
        <w:t>subsequent</w:t>
      </w:r>
      <w:r>
        <w:rPr>
          <w:spacing w:val="-8"/>
          <w:sz w:val="20"/>
        </w:rPr>
        <w:t xml:space="preserve"> </w:t>
      </w:r>
      <w:r>
        <w:rPr>
          <w:sz w:val="20"/>
        </w:rPr>
        <w:t>CCOPs</w:t>
      </w:r>
      <w:r>
        <w:rPr>
          <w:spacing w:val="-8"/>
          <w:sz w:val="20"/>
        </w:rPr>
        <w:t xml:space="preserve"> </w:t>
      </w:r>
      <w:r>
        <w:rPr>
          <w:sz w:val="20"/>
        </w:rPr>
        <w:t>will be</w:t>
      </w:r>
      <w:r>
        <w:rPr>
          <w:spacing w:val="-6"/>
          <w:sz w:val="20"/>
        </w:rPr>
        <w:t xml:space="preserve"> </w:t>
      </w:r>
      <w:r>
        <w:rPr>
          <w:sz w:val="20"/>
        </w:rPr>
        <w:t>issued</w:t>
      </w:r>
      <w:r>
        <w:rPr>
          <w:spacing w:val="-5"/>
          <w:sz w:val="20"/>
        </w:rPr>
        <w:t xml:space="preserve"> </w:t>
      </w:r>
      <w:r>
        <w:rPr>
          <w:sz w:val="20"/>
        </w:rPr>
        <w:t>to</w:t>
      </w:r>
      <w:r>
        <w:rPr>
          <w:spacing w:val="-5"/>
          <w:sz w:val="20"/>
        </w:rPr>
        <w:t xml:space="preserve"> </w:t>
      </w:r>
      <w:r>
        <w:rPr>
          <w:sz w:val="20"/>
        </w:rPr>
        <w:t>adjust</w:t>
      </w:r>
      <w:r>
        <w:rPr>
          <w:spacing w:val="-7"/>
          <w:sz w:val="20"/>
        </w:rPr>
        <w:t xml:space="preserve"> </w:t>
      </w:r>
      <w:r>
        <w:rPr>
          <w:sz w:val="20"/>
        </w:rPr>
        <w:t>the</w:t>
      </w:r>
      <w:r>
        <w:rPr>
          <w:spacing w:val="-6"/>
          <w:sz w:val="20"/>
        </w:rPr>
        <w:t xml:space="preserve"> </w:t>
      </w:r>
      <w:r>
        <w:rPr>
          <w:sz w:val="20"/>
        </w:rPr>
        <w:t>Contract</w:t>
      </w:r>
      <w:r>
        <w:rPr>
          <w:spacing w:val="-7"/>
          <w:sz w:val="20"/>
        </w:rPr>
        <w:t xml:space="preserve"> </w:t>
      </w:r>
      <w:r>
        <w:rPr>
          <w:sz w:val="20"/>
        </w:rPr>
        <w:t>Price</w:t>
      </w:r>
      <w:r>
        <w:rPr>
          <w:spacing w:val="-8"/>
          <w:sz w:val="20"/>
        </w:rPr>
        <w:t xml:space="preserve"> </w:t>
      </w:r>
      <w:r>
        <w:rPr>
          <w:sz w:val="20"/>
        </w:rPr>
        <w:t>and/or</w:t>
      </w:r>
      <w:r>
        <w:rPr>
          <w:spacing w:val="-8"/>
          <w:sz w:val="20"/>
        </w:rPr>
        <w:t xml:space="preserve"> </w:t>
      </w:r>
      <w:r>
        <w:rPr>
          <w:sz w:val="20"/>
        </w:rPr>
        <w:t>period</w:t>
      </w:r>
      <w:r>
        <w:rPr>
          <w:spacing w:val="-5"/>
          <w:sz w:val="20"/>
        </w:rPr>
        <w:t xml:space="preserve"> </w:t>
      </w:r>
      <w:r>
        <w:rPr>
          <w:sz w:val="20"/>
        </w:rPr>
        <w:t>of</w:t>
      </w:r>
      <w:r>
        <w:rPr>
          <w:spacing w:val="-10"/>
          <w:sz w:val="20"/>
        </w:rPr>
        <w:t xml:space="preserve"> </w:t>
      </w:r>
      <w:r>
        <w:rPr>
          <w:sz w:val="20"/>
        </w:rPr>
        <w:t>performance</w:t>
      </w:r>
      <w:r>
        <w:rPr>
          <w:spacing w:val="-6"/>
          <w:sz w:val="20"/>
        </w:rPr>
        <w:t xml:space="preserve"> </w:t>
      </w:r>
      <w:r>
        <w:rPr>
          <w:sz w:val="20"/>
        </w:rPr>
        <w:t>and</w:t>
      </w:r>
      <w:r>
        <w:rPr>
          <w:spacing w:val="-5"/>
          <w:sz w:val="20"/>
        </w:rPr>
        <w:t xml:space="preserve"> </w:t>
      </w:r>
      <w:r>
        <w:rPr>
          <w:sz w:val="20"/>
        </w:rPr>
        <w:t>each</w:t>
      </w:r>
      <w:r>
        <w:rPr>
          <w:spacing w:val="-8"/>
          <w:sz w:val="20"/>
        </w:rPr>
        <w:t xml:space="preserve"> </w:t>
      </w:r>
      <w:r>
        <w:rPr>
          <w:sz w:val="20"/>
        </w:rPr>
        <w:t>shall</w:t>
      </w:r>
      <w:r>
        <w:rPr>
          <w:spacing w:val="-7"/>
          <w:sz w:val="20"/>
        </w:rPr>
        <w:t xml:space="preserve"> </w:t>
      </w:r>
      <w:r>
        <w:rPr>
          <w:sz w:val="20"/>
        </w:rPr>
        <w:t>cite</w:t>
      </w:r>
      <w:r>
        <w:rPr>
          <w:spacing w:val="-6"/>
          <w:sz w:val="20"/>
        </w:rPr>
        <w:t xml:space="preserve"> </w:t>
      </w:r>
      <w:r>
        <w:rPr>
          <w:sz w:val="20"/>
        </w:rPr>
        <w:t>or</w:t>
      </w:r>
      <w:r>
        <w:rPr>
          <w:spacing w:val="-6"/>
          <w:sz w:val="20"/>
        </w:rPr>
        <w:t xml:space="preserve"> </w:t>
      </w:r>
      <w:r>
        <w:rPr>
          <w:sz w:val="20"/>
        </w:rPr>
        <w:t>reference</w:t>
      </w:r>
      <w:r>
        <w:rPr>
          <w:spacing w:val="-6"/>
          <w:sz w:val="20"/>
        </w:rPr>
        <w:t xml:space="preserve"> </w:t>
      </w:r>
      <w:r>
        <w:rPr>
          <w:sz w:val="20"/>
        </w:rPr>
        <w:t>the</w:t>
      </w:r>
      <w:r>
        <w:rPr>
          <w:spacing w:val="-6"/>
          <w:sz w:val="20"/>
        </w:rPr>
        <w:t xml:space="preserve"> </w:t>
      </w:r>
      <w:r>
        <w:rPr>
          <w:sz w:val="20"/>
        </w:rPr>
        <w:t>initial CCOP</w:t>
      </w:r>
      <w:r>
        <w:rPr>
          <w:spacing w:val="-2"/>
          <w:sz w:val="20"/>
        </w:rPr>
        <w:t xml:space="preserve"> </w:t>
      </w:r>
      <w:r>
        <w:rPr>
          <w:sz w:val="20"/>
        </w:rPr>
        <w:t>authorizing</w:t>
      </w:r>
      <w:r>
        <w:rPr>
          <w:spacing w:val="-5"/>
          <w:sz w:val="20"/>
        </w:rPr>
        <w:t xml:space="preserve"> </w:t>
      </w:r>
      <w:r>
        <w:rPr>
          <w:sz w:val="20"/>
        </w:rPr>
        <w:t>such</w:t>
      </w:r>
      <w:r>
        <w:rPr>
          <w:spacing w:val="-5"/>
          <w:sz w:val="20"/>
        </w:rPr>
        <w:t xml:space="preserve"> </w:t>
      </w:r>
      <w:r>
        <w:rPr>
          <w:sz w:val="20"/>
        </w:rPr>
        <w:t>Work</w:t>
      </w:r>
      <w:r>
        <w:rPr>
          <w:spacing w:val="-5"/>
          <w:sz w:val="20"/>
        </w:rPr>
        <w:t xml:space="preserve"> </w:t>
      </w:r>
      <w:r>
        <w:rPr>
          <w:sz w:val="20"/>
        </w:rPr>
        <w:t>to</w:t>
      </w:r>
      <w:r>
        <w:rPr>
          <w:spacing w:val="-3"/>
          <w:sz w:val="20"/>
        </w:rPr>
        <w:t xml:space="preserve"> </w:t>
      </w:r>
      <w:r>
        <w:rPr>
          <w:sz w:val="20"/>
        </w:rPr>
        <w:t>be</w:t>
      </w:r>
      <w:r>
        <w:rPr>
          <w:spacing w:val="-4"/>
          <w:sz w:val="20"/>
        </w:rPr>
        <w:t xml:space="preserve"> </w:t>
      </w:r>
      <w:r>
        <w:rPr>
          <w:sz w:val="20"/>
        </w:rPr>
        <w:t>done</w:t>
      </w:r>
      <w:r>
        <w:rPr>
          <w:spacing w:val="-4"/>
          <w:sz w:val="20"/>
        </w:rPr>
        <w:t xml:space="preserve"> </w:t>
      </w:r>
      <w:r>
        <w:rPr>
          <w:sz w:val="20"/>
        </w:rPr>
        <w:t>using</w:t>
      </w:r>
      <w:r>
        <w:rPr>
          <w:spacing w:val="-5"/>
          <w:sz w:val="20"/>
        </w:rPr>
        <w:t xml:space="preserve"> </w:t>
      </w:r>
      <w:r>
        <w:rPr>
          <w:sz w:val="20"/>
        </w:rPr>
        <w:t>this</w:t>
      </w:r>
      <w:r>
        <w:rPr>
          <w:spacing w:val="-2"/>
          <w:sz w:val="20"/>
        </w:rPr>
        <w:t xml:space="preserve"> </w:t>
      </w:r>
      <w:r>
        <w:rPr>
          <w:sz w:val="20"/>
        </w:rPr>
        <w:t>method</w:t>
      </w:r>
      <w:r>
        <w:rPr>
          <w:spacing w:val="-3"/>
          <w:sz w:val="20"/>
        </w:rPr>
        <w:t xml:space="preserve"> </w:t>
      </w:r>
      <w:r>
        <w:rPr>
          <w:sz w:val="20"/>
        </w:rPr>
        <w:t>for</w:t>
      </w:r>
      <w:r>
        <w:rPr>
          <w:spacing w:val="-3"/>
          <w:sz w:val="20"/>
        </w:rPr>
        <w:t xml:space="preserve"> </w:t>
      </w:r>
      <w:r>
        <w:rPr>
          <w:sz w:val="20"/>
        </w:rPr>
        <w:t>determining</w:t>
      </w:r>
      <w:r>
        <w:rPr>
          <w:spacing w:val="-5"/>
          <w:sz w:val="20"/>
        </w:rPr>
        <w:t xml:space="preserve"> </w:t>
      </w:r>
      <w:r>
        <w:rPr>
          <w:sz w:val="20"/>
        </w:rPr>
        <w:t>price</w:t>
      </w:r>
      <w:r>
        <w:rPr>
          <w:spacing w:val="-4"/>
          <w:sz w:val="20"/>
        </w:rPr>
        <w:t xml:space="preserve"> </w:t>
      </w:r>
      <w:r>
        <w:rPr>
          <w:sz w:val="20"/>
        </w:rPr>
        <w:t>and</w:t>
      </w:r>
      <w:r>
        <w:rPr>
          <w:spacing w:val="-3"/>
          <w:sz w:val="20"/>
        </w:rPr>
        <w:t xml:space="preserve"> </w:t>
      </w:r>
      <w:r>
        <w:rPr>
          <w:sz w:val="20"/>
        </w:rPr>
        <w:t>time</w:t>
      </w:r>
      <w:r>
        <w:rPr>
          <w:spacing w:val="-1"/>
          <w:sz w:val="20"/>
        </w:rPr>
        <w:t xml:space="preserve"> </w:t>
      </w:r>
      <w:r>
        <w:rPr>
          <w:sz w:val="20"/>
        </w:rPr>
        <w:t>compensation.</w:t>
      </w:r>
    </w:p>
    <w:p w14:paraId="3EDB189F" w14:textId="77777777" w:rsidR="00BD63E6" w:rsidRDefault="00BD63E6">
      <w:pPr>
        <w:pStyle w:val="BodyText"/>
        <w:spacing w:before="8"/>
        <w:rPr>
          <w:sz w:val="19"/>
        </w:rPr>
      </w:pPr>
    </w:p>
    <w:p w14:paraId="764C73D6" w14:textId="74A37369" w:rsidR="00BD63E6" w:rsidRDefault="00D94B7A" w:rsidP="0013587C">
      <w:pPr>
        <w:pStyle w:val="ListParagraph"/>
        <w:numPr>
          <w:ilvl w:val="0"/>
          <w:numId w:val="10"/>
        </w:numPr>
        <w:tabs>
          <w:tab w:val="left" w:pos="818"/>
        </w:tabs>
        <w:spacing w:before="1"/>
        <w:ind w:left="817" w:right="123"/>
        <w:jc w:val="both"/>
        <w:rPr>
          <w:sz w:val="20"/>
        </w:rPr>
      </w:pPr>
      <w:r>
        <w:rPr>
          <w:sz w:val="20"/>
        </w:rPr>
        <w:t>The CM/</w:t>
      </w:r>
      <w:r w:rsidR="002163A2">
        <w:rPr>
          <w:sz w:val="20"/>
        </w:rPr>
        <w:t xml:space="preserve"> </w:t>
      </w:r>
      <w:r>
        <w:rPr>
          <w:sz w:val="20"/>
        </w:rPr>
        <w:t>Contractor will typically send their draft Price Proposal for the CCOP to the A/E and University. To</w:t>
      </w:r>
      <w:r>
        <w:rPr>
          <w:spacing w:val="-8"/>
          <w:sz w:val="20"/>
        </w:rPr>
        <w:t xml:space="preserve"> </w:t>
      </w:r>
      <w:r>
        <w:rPr>
          <w:sz w:val="20"/>
        </w:rPr>
        <w:t>facilitate</w:t>
      </w:r>
      <w:r>
        <w:rPr>
          <w:spacing w:val="-6"/>
          <w:sz w:val="20"/>
        </w:rPr>
        <w:t xml:space="preserve"> </w:t>
      </w:r>
      <w:r>
        <w:rPr>
          <w:sz w:val="20"/>
        </w:rPr>
        <w:t>analysis</w:t>
      </w:r>
      <w:r>
        <w:rPr>
          <w:spacing w:val="-10"/>
          <w:sz w:val="20"/>
        </w:rPr>
        <w:t xml:space="preserve"> </w:t>
      </w:r>
      <w:r>
        <w:rPr>
          <w:sz w:val="20"/>
        </w:rPr>
        <w:t>by</w:t>
      </w:r>
      <w:r>
        <w:rPr>
          <w:spacing w:val="-12"/>
          <w:sz w:val="20"/>
        </w:rPr>
        <w:t xml:space="preserve"> </w:t>
      </w:r>
      <w:r>
        <w:rPr>
          <w:sz w:val="20"/>
        </w:rPr>
        <w:t>the</w:t>
      </w:r>
      <w:r>
        <w:rPr>
          <w:spacing w:val="-6"/>
          <w:sz w:val="20"/>
        </w:rPr>
        <w:t xml:space="preserve"> </w:t>
      </w:r>
      <w:r>
        <w:rPr>
          <w:sz w:val="20"/>
        </w:rPr>
        <w:t>University</w:t>
      </w:r>
      <w:r>
        <w:rPr>
          <w:spacing w:val="-12"/>
          <w:sz w:val="20"/>
        </w:rPr>
        <w:t xml:space="preserve"> </w:t>
      </w:r>
      <w:r>
        <w:rPr>
          <w:sz w:val="20"/>
        </w:rPr>
        <w:t>and</w:t>
      </w:r>
      <w:r>
        <w:rPr>
          <w:spacing w:val="-1"/>
          <w:sz w:val="20"/>
        </w:rPr>
        <w:t xml:space="preserve"> </w:t>
      </w:r>
      <w:r>
        <w:rPr>
          <w:sz w:val="20"/>
        </w:rPr>
        <w:t>A/E,</w:t>
      </w:r>
      <w:r>
        <w:rPr>
          <w:spacing w:val="-6"/>
          <w:sz w:val="20"/>
        </w:rPr>
        <w:t xml:space="preserve"> </w:t>
      </w:r>
      <w:r>
        <w:rPr>
          <w:sz w:val="20"/>
        </w:rPr>
        <w:t>this</w:t>
      </w:r>
      <w:r>
        <w:rPr>
          <w:spacing w:val="-10"/>
          <w:sz w:val="20"/>
        </w:rPr>
        <w:t xml:space="preserve"> </w:t>
      </w:r>
      <w:r>
        <w:rPr>
          <w:sz w:val="20"/>
        </w:rPr>
        <w:t>estimate</w:t>
      </w:r>
      <w:r>
        <w:rPr>
          <w:spacing w:val="-6"/>
          <w:sz w:val="20"/>
        </w:rPr>
        <w:t xml:space="preserve"> </w:t>
      </w:r>
      <w:r>
        <w:rPr>
          <w:sz w:val="20"/>
        </w:rPr>
        <w:t>shall</w:t>
      </w:r>
      <w:r>
        <w:rPr>
          <w:spacing w:val="-7"/>
          <w:sz w:val="20"/>
        </w:rPr>
        <w:t xml:space="preserve"> </w:t>
      </w:r>
      <w:r>
        <w:rPr>
          <w:sz w:val="20"/>
        </w:rPr>
        <w:t>be</w:t>
      </w:r>
      <w:r>
        <w:rPr>
          <w:spacing w:val="-6"/>
          <w:sz w:val="20"/>
        </w:rPr>
        <w:t xml:space="preserve"> </w:t>
      </w:r>
      <w:r>
        <w:rPr>
          <w:sz w:val="20"/>
        </w:rPr>
        <w:t>prepared</w:t>
      </w:r>
      <w:r>
        <w:rPr>
          <w:spacing w:val="-5"/>
          <w:sz w:val="20"/>
        </w:rPr>
        <w:t xml:space="preserve"> </w:t>
      </w:r>
      <w:r>
        <w:rPr>
          <w:sz w:val="20"/>
        </w:rPr>
        <w:t>using</w:t>
      </w:r>
      <w:r>
        <w:rPr>
          <w:spacing w:val="-8"/>
          <w:sz w:val="20"/>
        </w:rPr>
        <w:t xml:space="preserve"> </w:t>
      </w:r>
      <w:r>
        <w:rPr>
          <w:sz w:val="20"/>
        </w:rPr>
        <w:t>the</w:t>
      </w:r>
      <w:r>
        <w:rPr>
          <w:spacing w:val="-2"/>
          <w:sz w:val="20"/>
        </w:rPr>
        <w:t xml:space="preserve"> </w:t>
      </w:r>
      <w:r>
        <w:rPr>
          <w:sz w:val="20"/>
        </w:rPr>
        <w:t>following</w:t>
      </w:r>
      <w:r>
        <w:rPr>
          <w:spacing w:val="-5"/>
          <w:sz w:val="20"/>
        </w:rPr>
        <w:t xml:space="preserve"> </w:t>
      </w:r>
      <w:r>
        <w:rPr>
          <w:sz w:val="20"/>
        </w:rPr>
        <w:t>forms:</w:t>
      </w:r>
    </w:p>
    <w:p w14:paraId="6E04BE0B" w14:textId="77777777" w:rsidR="00BD63E6" w:rsidRDefault="00BD63E6">
      <w:pPr>
        <w:pStyle w:val="BodyText"/>
        <w:spacing w:before="10"/>
        <w:rPr>
          <w:sz w:val="19"/>
        </w:rPr>
      </w:pPr>
    </w:p>
    <w:p w14:paraId="46FB9C04" w14:textId="77777777" w:rsidR="00BD63E6" w:rsidRDefault="00D94B7A">
      <w:pPr>
        <w:ind w:left="1598"/>
        <w:rPr>
          <w:sz w:val="20"/>
        </w:rPr>
      </w:pPr>
      <w:r>
        <w:rPr>
          <w:sz w:val="20"/>
        </w:rPr>
        <w:t>HECO-GC- 1, GC’s Estimate for Change Order</w:t>
      </w:r>
    </w:p>
    <w:p w14:paraId="3D9D0E35" w14:textId="77777777" w:rsidR="00BD63E6" w:rsidRDefault="00BD63E6">
      <w:pPr>
        <w:pStyle w:val="BodyText"/>
        <w:spacing w:before="9"/>
        <w:rPr>
          <w:sz w:val="19"/>
        </w:rPr>
      </w:pPr>
    </w:p>
    <w:p w14:paraId="4D36EF67" w14:textId="77777777" w:rsidR="00BD63E6" w:rsidRDefault="00D94B7A">
      <w:pPr>
        <w:spacing w:line="480" w:lineRule="auto"/>
        <w:ind w:left="1597" w:right="2974"/>
        <w:rPr>
          <w:sz w:val="20"/>
        </w:rPr>
      </w:pPr>
      <w:r>
        <w:rPr>
          <w:sz w:val="20"/>
        </w:rPr>
        <w:t>HECO-SC- 1, Subcontractor’s Estimate for Change Order HECO-SS- 1, Sub-Subcontractor’s Estimate for Change Order</w:t>
      </w:r>
    </w:p>
    <w:p w14:paraId="4F8B2EB0" w14:textId="3D8F830C" w:rsidR="00BD63E6" w:rsidRDefault="00D94B7A">
      <w:pPr>
        <w:spacing w:before="16"/>
        <w:ind w:left="817" w:right="120"/>
        <w:jc w:val="both"/>
        <w:rPr>
          <w:sz w:val="20"/>
        </w:rPr>
      </w:pPr>
      <w:r>
        <w:rPr>
          <w:sz w:val="20"/>
        </w:rPr>
        <w:t>The CM/</w:t>
      </w:r>
      <w:r w:rsidR="002163A2">
        <w:rPr>
          <w:sz w:val="20"/>
        </w:rPr>
        <w:t xml:space="preserve"> </w:t>
      </w:r>
      <w:r>
        <w:rPr>
          <w:sz w:val="20"/>
        </w:rPr>
        <w:t xml:space="preserve">Contractor and each affected Subcontractor and Sub-Subcontractor should sign these forms. These forms are available at: </w:t>
      </w:r>
      <w:hyperlink r:id="rId651">
        <w:r>
          <w:rPr>
            <w:color w:val="0000FF"/>
            <w:sz w:val="20"/>
            <w:u w:val="single" w:color="0000FF"/>
          </w:rPr>
          <w:t>http://www.fm.virginia.edu/fpc/hecom.htm</w:t>
        </w:r>
        <w:r>
          <w:rPr>
            <w:sz w:val="20"/>
          </w:rPr>
          <w:t>.</w:t>
        </w:r>
      </w:hyperlink>
    </w:p>
    <w:p w14:paraId="298B01D6" w14:textId="77777777" w:rsidR="00BD63E6" w:rsidRDefault="00BD63E6">
      <w:pPr>
        <w:jc w:val="both"/>
        <w:rPr>
          <w:sz w:val="20"/>
        </w:rPr>
        <w:sectPr w:rsidR="00BD63E6">
          <w:pgSz w:w="12240" w:h="15840"/>
          <w:pgMar w:top="1600" w:right="1320" w:bottom="1240" w:left="1340" w:header="720" w:footer="989" w:gutter="0"/>
          <w:cols w:space="720"/>
        </w:sectPr>
      </w:pPr>
    </w:p>
    <w:p w14:paraId="54D237CC" w14:textId="77777777" w:rsidR="00BD63E6" w:rsidRDefault="00BD63E6">
      <w:pPr>
        <w:pStyle w:val="BodyText"/>
        <w:rPr>
          <w:sz w:val="20"/>
        </w:rPr>
      </w:pPr>
    </w:p>
    <w:p w14:paraId="1FB36AC6" w14:textId="77777777" w:rsidR="00BD63E6" w:rsidRDefault="00BD63E6">
      <w:pPr>
        <w:pStyle w:val="BodyText"/>
        <w:spacing w:before="7"/>
        <w:rPr>
          <w:sz w:val="19"/>
        </w:rPr>
      </w:pPr>
    </w:p>
    <w:p w14:paraId="4113E35B" w14:textId="4A354CA2" w:rsidR="00BD63E6" w:rsidRDefault="00D94B7A" w:rsidP="0013587C">
      <w:pPr>
        <w:pStyle w:val="ListParagraph"/>
        <w:numPr>
          <w:ilvl w:val="0"/>
          <w:numId w:val="10"/>
        </w:numPr>
        <w:tabs>
          <w:tab w:val="left" w:pos="866"/>
        </w:tabs>
        <w:ind w:left="908" w:right="115" w:hanging="628"/>
        <w:jc w:val="both"/>
        <w:rPr>
          <w:sz w:val="20"/>
        </w:rPr>
      </w:pPr>
      <w:r>
        <w:rPr>
          <w:sz w:val="20"/>
        </w:rPr>
        <w:t>When a mutually agreeable price has been determined, and all documented approvals received, the CM/GC shall initiate the e-Builder Construction Change Order Proposal (CCOP) process including the justification accompanied</w:t>
      </w:r>
      <w:r>
        <w:rPr>
          <w:spacing w:val="-14"/>
          <w:sz w:val="20"/>
        </w:rPr>
        <w:t xml:space="preserve"> </w:t>
      </w:r>
      <w:r>
        <w:rPr>
          <w:sz w:val="20"/>
        </w:rPr>
        <w:t>by</w:t>
      </w:r>
      <w:r>
        <w:rPr>
          <w:spacing w:val="-18"/>
          <w:sz w:val="20"/>
        </w:rPr>
        <w:t xml:space="preserve"> </w:t>
      </w:r>
      <w:r>
        <w:rPr>
          <w:sz w:val="20"/>
        </w:rPr>
        <w:t>a</w:t>
      </w:r>
      <w:r>
        <w:rPr>
          <w:spacing w:val="-12"/>
          <w:sz w:val="20"/>
        </w:rPr>
        <w:t xml:space="preserve"> </w:t>
      </w:r>
      <w:r>
        <w:rPr>
          <w:sz w:val="20"/>
        </w:rPr>
        <w:t>full</w:t>
      </w:r>
      <w:r>
        <w:rPr>
          <w:spacing w:val="-15"/>
          <w:sz w:val="20"/>
        </w:rPr>
        <w:t xml:space="preserve"> </w:t>
      </w:r>
      <w:r>
        <w:rPr>
          <w:sz w:val="20"/>
        </w:rPr>
        <w:t>description</w:t>
      </w:r>
      <w:r>
        <w:rPr>
          <w:spacing w:val="-16"/>
          <w:sz w:val="20"/>
        </w:rPr>
        <w:t xml:space="preserve"> </w:t>
      </w:r>
      <w:r>
        <w:rPr>
          <w:sz w:val="20"/>
        </w:rPr>
        <w:t>of</w:t>
      </w:r>
      <w:r>
        <w:rPr>
          <w:spacing w:val="-17"/>
          <w:sz w:val="20"/>
        </w:rPr>
        <w:t xml:space="preserve"> </w:t>
      </w:r>
      <w:r>
        <w:rPr>
          <w:sz w:val="20"/>
        </w:rPr>
        <w:t>the</w:t>
      </w:r>
      <w:r>
        <w:rPr>
          <w:spacing w:val="-15"/>
          <w:sz w:val="20"/>
        </w:rPr>
        <w:t xml:space="preserve"> </w:t>
      </w:r>
      <w:r>
        <w:rPr>
          <w:sz w:val="20"/>
        </w:rPr>
        <w:t>change,</w:t>
      </w:r>
      <w:r>
        <w:rPr>
          <w:spacing w:val="-14"/>
          <w:sz w:val="20"/>
        </w:rPr>
        <w:t xml:space="preserve"> </w:t>
      </w:r>
      <w:r>
        <w:rPr>
          <w:sz w:val="20"/>
        </w:rPr>
        <w:t>including</w:t>
      </w:r>
      <w:r>
        <w:rPr>
          <w:spacing w:val="-16"/>
          <w:sz w:val="20"/>
        </w:rPr>
        <w:t xml:space="preserve"> </w:t>
      </w:r>
      <w:r>
        <w:rPr>
          <w:sz w:val="20"/>
        </w:rPr>
        <w:t>Drawings</w:t>
      </w:r>
      <w:r>
        <w:rPr>
          <w:spacing w:val="-16"/>
          <w:sz w:val="20"/>
        </w:rPr>
        <w:t xml:space="preserve"> </w:t>
      </w:r>
      <w:r>
        <w:rPr>
          <w:sz w:val="20"/>
        </w:rPr>
        <w:t>if</w:t>
      </w:r>
      <w:r>
        <w:rPr>
          <w:spacing w:val="-17"/>
          <w:sz w:val="20"/>
        </w:rPr>
        <w:t xml:space="preserve"> </w:t>
      </w:r>
      <w:r>
        <w:rPr>
          <w:sz w:val="20"/>
        </w:rPr>
        <w:t>applicable,</w:t>
      </w:r>
      <w:r>
        <w:rPr>
          <w:spacing w:val="-14"/>
          <w:sz w:val="20"/>
        </w:rPr>
        <w:t xml:space="preserve"> </w:t>
      </w:r>
      <w:r>
        <w:rPr>
          <w:sz w:val="20"/>
        </w:rPr>
        <w:t>and</w:t>
      </w:r>
      <w:r>
        <w:rPr>
          <w:spacing w:val="-14"/>
          <w:sz w:val="20"/>
        </w:rPr>
        <w:t xml:space="preserve"> </w:t>
      </w:r>
      <w:r>
        <w:rPr>
          <w:sz w:val="20"/>
        </w:rPr>
        <w:t>copies</w:t>
      </w:r>
      <w:r>
        <w:rPr>
          <w:spacing w:val="-16"/>
          <w:sz w:val="20"/>
        </w:rPr>
        <w:t xml:space="preserve"> </w:t>
      </w:r>
      <w:r>
        <w:rPr>
          <w:sz w:val="20"/>
        </w:rPr>
        <w:t>of</w:t>
      </w:r>
      <w:r>
        <w:rPr>
          <w:spacing w:val="-17"/>
          <w:sz w:val="20"/>
        </w:rPr>
        <w:t xml:space="preserve"> </w:t>
      </w:r>
      <w:r>
        <w:rPr>
          <w:sz w:val="20"/>
        </w:rPr>
        <w:t>the</w:t>
      </w:r>
      <w:r>
        <w:rPr>
          <w:spacing w:val="-15"/>
          <w:sz w:val="20"/>
        </w:rPr>
        <w:t xml:space="preserve"> </w:t>
      </w:r>
      <w:r>
        <w:rPr>
          <w:sz w:val="20"/>
        </w:rPr>
        <w:t>estimate sheets used to reach the mutually</w:t>
      </w:r>
      <w:r>
        <w:rPr>
          <w:spacing w:val="-5"/>
          <w:sz w:val="20"/>
        </w:rPr>
        <w:t xml:space="preserve"> </w:t>
      </w:r>
      <w:r w:rsidR="00C84DD3">
        <w:rPr>
          <w:sz w:val="20"/>
        </w:rPr>
        <w:t>agreeable price</w:t>
      </w:r>
      <w:r>
        <w:rPr>
          <w:sz w:val="20"/>
        </w:rPr>
        <w:t>.</w:t>
      </w:r>
    </w:p>
    <w:p w14:paraId="3305E117" w14:textId="77777777" w:rsidR="00BD63E6" w:rsidRDefault="00BD63E6">
      <w:pPr>
        <w:pStyle w:val="BodyText"/>
        <w:spacing w:before="9"/>
        <w:rPr>
          <w:sz w:val="19"/>
        </w:rPr>
      </w:pPr>
    </w:p>
    <w:p w14:paraId="039910B1" w14:textId="77777777" w:rsidR="00BD63E6" w:rsidRDefault="00D94B7A" w:rsidP="0013587C">
      <w:pPr>
        <w:pStyle w:val="ListParagraph"/>
        <w:numPr>
          <w:ilvl w:val="0"/>
          <w:numId w:val="10"/>
        </w:numPr>
        <w:tabs>
          <w:tab w:val="left" w:pos="863"/>
          <w:tab w:val="left" w:pos="864"/>
        </w:tabs>
        <w:ind w:left="863" w:hanging="586"/>
        <w:rPr>
          <w:sz w:val="20"/>
        </w:rPr>
      </w:pPr>
      <w:r>
        <w:rPr>
          <w:sz w:val="20"/>
        </w:rPr>
        <w:t>The</w:t>
      </w:r>
      <w:r>
        <w:rPr>
          <w:spacing w:val="-8"/>
          <w:sz w:val="20"/>
        </w:rPr>
        <w:t xml:space="preserve"> </w:t>
      </w:r>
      <w:r>
        <w:rPr>
          <w:sz w:val="20"/>
        </w:rPr>
        <w:t>A/E</w:t>
      </w:r>
      <w:r>
        <w:rPr>
          <w:spacing w:val="-6"/>
          <w:sz w:val="20"/>
        </w:rPr>
        <w:t xml:space="preserve"> </w:t>
      </w:r>
      <w:r>
        <w:rPr>
          <w:sz w:val="20"/>
        </w:rPr>
        <w:t>shall</w:t>
      </w:r>
      <w:r>
        <w:rPr>
          <w:spacing w:val="-8"/>
          <w:sz w:val="20"/>
        </w:rPr>
        <w:t xml:space="preserve"> </w:t>
      </w:r>
      <w:r>
        <w:rPr>
          <w:sz w:val="20"/>
        </w:rPr>
        <w:t>then</w:t>
      </w:r>
      <w:r>
        <w:rPr>
          <w:spacing w:val="-5"/>
          <w:sz w:val="20"/>
        </w:rPr>
        <w:t xml:space="preserve"> </w:t>
      </w:r>
      <w:r>
        <w:rPr>
          <w:sz w:val="20"/>
        </w:rPr>
        <w:t>make</w:t>
      </w:r>
      <w:r>
        <w:rPr>
          <w:spacing w:val="-7"/>
          <w:sz w:val="20"/>
        </w:rPr>
        <w:t xml:space="preserve"> </w:t>
      </w:r>
      <w:r>
        <w:rPr>
          <w:sz w:val="20"/>
        </w:rPr>
        <w:t>their</w:t>
      </w:r>
      <w:r>
        <w:rPr>
          <w:spacing w:val="-3"/>
          <w:sz w:val="20"/>
        </w:rPr>
        <w:t xml:space="preserve"> </w:t>
      </w:r>
      <w:r>
        <w:rPr>
          <w:sz w:val="20"/>
        </w:rPr>
        <w:t>recommendation</w:t>
      </w:r>
      <w:r>
        <w:rPr>
          <w:spacing w:val="-9"/>
          <w:sz w:val="20"/>
        </w:rPr>
        <w:t xml:space="preserve"> </w:t>
      </w:r>
      <w:r>
        <w:rPr>
          <w:sz w:val="20"/>
        </w:rPr>
        <w:t>to</w:t>
      </w:r>
      <w:r>
        <w:rPr>
          <w:spacing w:val="-5"/>
          <w:sz w:val="20"/>
        </w:rPr>
        <w:t xml:space="preserve"> </w:t>
      </w:r>
      <w:r>
        <w:rPr>
          <w:sz w:val="20"/>
        </w:rPr>
        <w:t>the</w:t>
      </w:r>
      <w:r>
        <w:rPr>
          <w:spacing w:val="-7"/>
          <w:sz w:val="20"/>
        </w:rPr>
        <w:t xml:space="preserve"> </w:t>
      </w:r>
      <w:r>
        <w:rPr>
          <w:sz w:val="20"/>
        </w:rPr>
        <w:t>University</w:t>
      </w:r>
      <w:r>
        <w:rPr>
          <w:spacing w:val="-9"/>
          <w:sz w:val="20"/>
        </w:rPr>
        <w:t xml:space="preserve"> </w:t>
      </w:r>
      <w:r>
        <w:rPr>
          <w:sz w:val="20"/>
        </w:rPr>
        <w:t>for</w:t>
      </w:r>
      <w:r>
        <w:rPr>
          <w:spacing w:val="-5"/>
          <w:sz w:val="20"/>
        </w:rPr>
        <w:t xml:space="preserve"> </w:t>
      </w:r>
      <w:r>
        <w:rPr>
          <w:sz w:val="20"/>
        </w:rPr>
        <w:t>acceptance</w:t>
      </w:r>
      <w:r>
        <w:rPr>
          <w:spacing w:val="-8"/>
          <w:sz w:val="20"/>
        </w:rPr>
        <w:t xml:space="preserve"> </w:t>
      </w:r>
      <w:r>
        <w:rPr>
          <w:sz w:val="20"/>
        </w:rPr>
        <w:t>by</w:t>
      </w:r>
      <w:r>
        <w:rPr>
          <w:spacing w:val="-14"/>
          <w:sz w:val="20"/>
        </w:rPr>
        <w:t xml:space="preserve"> </w:t>
      </w:r>
      <w:r>
        <w:rPr>
          <w:sz w:val="20"/>
        </w:rPr>
        <w:t>approval</w:t>
      </w:r>
      <w:r>
        <w:rPr>
          <w:spacing w:val="-8"/>
          <w:sz w:val="20"/>
        </w:rPr>
        <w:t xml:space="preserve"> </w:t>
      </w:r>
      <w:r>
        <w:rPr>
          <w:sz w:val="20"/>
        </w:rPr>
        <w:t>in</w:t>
      </w:r>
      <w:r>
        <w:rPr>
          <w:spacing w:val="-9"/>
          <w:sz w:val="20"/>
        </w:rPr>
        <w:t xml:space="preserve"> </w:t>
      </w:r>
      <w:r>
        <w:rPr>
          <w:sz w:val="20"/>
        </w:rPr>
        <w:t>e-Builder.</w:t>
      </w:r>
    </w:p>
    <w:p w14:paraId="222207E8" w14:textId="77777777" w:rsidR="00BD63E6" w:rsidRDefault="00BD63E6">
      <w:pPr>
        <w:pStyle w:val="BodyText"/>
        <w:spacing w:before="3"/>
        <w:rPr>
          <w:sz w:val="20"/>
        </w:rPr>
      </w:pPr>
    </w:p>
    <w:p w14:paraId="0E960C34" w14:textId="77777777" w:rsidR="00BD63E6" w:rsidRDefault="00D94B7A" w:rsidP="0013587C">
      <w:pPr>
        <w:pStyle w:val="ListParagraph"/>
        <w:numPr>
          <w:ilvl w:val="0"/>
          <w:numId w:val="10"/>
        </w:numPr>
        <w:tabs>
          <w:tab w:val="left" w:pos="848"/>
          <w:tab w:val="left" w:pos="849"/>
        </w:tabs>
        <w:spacing w:line="228" w:lineRule="exact"/>
        <w:ind w:left="848" w:hanging="571"/>
        <w:rPr>
          <w:b/>
          <w:sz w:val="20"/>
        </w:rPr>
      </w:pPr>
      <w:r>
        <w:rPr>
          <w:b/>
          <w:sz w:val="20"/>
        </w:rPr>
        <w:t>No</w:t>
      </w:r>
      <w:r>
        <w:rPr>
          <w:b/>
          <w:spacing w:val="15"/>
          <w:sz w:val="20"/>
        </w:rPr>
        <w:t xml:space="preserve"> </w:t>
      </w:r>
      <w:r>
        <w:rPr>
          <w:b/>
          <w:sz w:val="20"/>
        </w:rPr>
        <w:t>Work</w:t>
      </w:r>
      <w:r>
        <w:rPr>
          <w:b/>
          <w:spacing w:val="6"/>
          <w:sz w:val="20"/>
        </w:rPr>
        <w:t xml:space="preserve"> </w:t>
      </w:r>
      <w:r>
        <w:rPr>
          <w:b/>
          <w:sz w:val="20"/>
        </w:rPr>
        <w:t>on</w:t>
      </w:r>
      <w:r>
        <w:rPr>
          <w:b/>
          <w:spacing w:val="13"/>
          <w:sz w:val="20"/>
        </w:rPr>
        <w:t xml:space="preserve"> </w:t>
      </w:r>
      <w:r>
        <w:rPr>
          <w:b/>
          <w:sz w:val="20"/>
        </w:rPr>
        <w:t>any</w:t>
      </w:r>
      <w:r>
        <w:rPr>
          <w:b/>
          <w:spacing w:val="15"/>
          <w:sz w:val="20"/>
        </w:rPr>
        <w:t xml:space="preserve"> </w:t>
      </w:r>
      <w:r>
        <w:rPr>
          <w:b/>
          <w:sz w:val="20"/>
        </w:rPr>
        <w:t>Change</w:t>
      </w:r>
      <w:r>
        <w:rPr>
          <w:b/>
          <w:spacing w:val="14"/>
          <w:sz w:val="20"/>
        </w:rPr>
        <w:t xml:space="preserve"> </w:t>
      </w:r>
      <w:r>
        <w:rPr>
          <w:b/>
          <w:sz w:val="20"/>
        </w:rPr>
        <w:t>Order</w:t>
      </w:r>
      <w:r>
        <w:rPr>
          <w:b/>
          <w:spacing w:val="14"/>
          <w:sz w:val="20"/>
        </w:rPr>
        <w:t xml:space="preserve"> </w:t>
      </w:r>
      <w:r>
        <w:rPr>
          <w:b/>
          <w:sz w:val="20"/>
        </w:rPr>
        <w:t>shall</w:t>
      </w:r>
      <w:r>
        <w:rPr>
          <w:b/>
          <w:spacing w:val="14"/>
          <w:sz w:val="20"/>
        </w:rPr>
        <w:t xml:space="preserve"> </w:t>
      </w:r>
      <w:r>
        <w:rPr>
          <w:b/>
          <w:sz w:val="20"/>
        </w:rPr>
        <w:t>be</w:t>
      </w:r>
      <w:r>
        <w:rPr>
          <w:b/>
          <w:spacing w:val="14"/>
          <w:sz w:val="20"/>
        </w:rPr>
        <w:t xml:space="preserve"> </w:t>
      </w:r>
      <w:r>
        <w:rPr>
          <w:b/>
          <w:sz w:val="20"/>
        </w:rPr>
        <w:t>accomplished</w:t>
      </w:r>
      <w:r>
        <w:rPr>
          <w:b/>
          <w:spacing w:val="18"/>
          <w:sz w:val="20"/>
        </w:rPr>
        <w:t xml:space="preserve"> </w:t>
      </w:r>
      <w:r>
        <w:rPr>
          <w:b/>
          <w:sz w:val="20"/>
        </w:rPr>
        <w:t>without</w:t>
      </w:r>
      <w:r>
        <w:rPr>
          <w:b/>
          <w:spacing w:val="15"/>
          <w:sz w:val="20"/>
        </w:rPr>
        <w:t xml:space="preserve"> </w:t>
      </w:r>
      <w:r>
        <w:rPr>
          <w:b/>
          <w:sz w:val="20"/>
        </w:rPr>
        <w:t>the</w:t>
      </w:r>
      <w:r>
        <w:rPr>
          <w:b/>
          <w:spacing w:val="12"/>
          <w:sz w:val="20"/>
        </w:rPr>
        <w:t xml:space="preserve"> </w:t>
      </w:r>
      <w:r>
        <w:rPr>
          <w:b/>
          <w:sz w:val="20"/>
        </w:rPr>
        <w:t>approval</w:t>
      </w:r>
      <w:r>
        <w:rPr>
          <w:b/>
          <w:spacing w:val="11"/>
          <w:sz w:val="20"/>
        </w:rPr>
        <w:t xml:space="preserve"> </w:t>
      </w:r>
      <w:r>
        <w:rPr>
          <w:b/>
          <w:sz w:val="20"/>
        </w:rPr>
        <w:t>of</w:t>
      </w:r>
      <w:r>
        <w:rPr>
          <w:b/>
          <w:spacing w:val="12"/>
          <w:sz w:val="20"/>
        </w:rPr>
        <w:t xml:space="preserve"> </w:t>
      </w:r>
      <w:r>
        <w:rPr>
          <w:b/>
          <w:sz w:val="20"/>
        </w:rPr>
        <w:t>the</w:t>
      </w:r>
      <w:r>
        <w:rPr>
          <w:b/>
          <w:spacing w:val="12"/>
          <w:sz w:val="20"/>
        </w:rPr>
        <w:t xml:space="preserve"> </w:t>
      </w:r>
      <w:r>
        <w:rPr>
          <w:b/>
          <w:sz w:val="20"/>
        </w:rPr>
        <w:t>Change</w:t>
      </w:r>
      <w:r>
        <w:rPr>
          <w:b/>
          <w:spacing w:val="14"/>
          <w:sz w:val="20"/>
        </w:rPr>
        <w:t xml:space="preserve"> </w:t>
      </w:r>
      <w:r>
        <w:rPr>
          <w:b/>
          <w:sz w:val="20"/>
        </w:rPr>
        <w:t>Order.</w:t>
      </w:r>
    </w:p>
    <w:p w14:paraId="2D5ECDDB" w14:textId="77777777" w:rsidR="00BD63E6" w:rsidRDefault="00D94B7A">
      <w:pPr>
        <w:spacing w:line="228" w:lineRule="exact"/>
        <w:ind w:left="847"/>
        <w:rPr>
          <w:sz w:val="20"/>
        </w:rPr>
      </w:pPr>
      <w:r>
        <w:rPr>
          <w:sz w:val="20"/>
        </w:rPr>
        <w:t>Change Order approval authorities are described in §</w:t>
      </w:r>
      <w:hyperlink w:anchor="_bookmark175" w:history="1">
        <w:r>
          <w:rPr>
            <w:color w:val="0000FF"/>
            <w:sz w:val="20"/>
            <w:u w:val="single" w:color="0000FF"/>
          </w:rPr>
          <w:t>4.11.3</w:t>
        </w:r>
        <w:r>
          <w:rPr>
            <w:sz w:val="20"/>
          </w:rPr>
          <w:t>.</w:t>
        </w:r>
      </w:hyperlink>
    </w:p>
    <w:p w14:paraId="290C0F6B" w14:textId="77777777" w:rsidR="00BD63E6" w:rsidRDefault="00BD63E6">
      <w:pPr>
        <w:pStyle w:val="BodyText"/>
        <w:spacing w:before="9"/>
        <w:rPr>
          <w:sz w:val="12"/>
        </w:rPr>
      </w:pPr>
    </w:p>
    <w:p w14:paraId="4EB852F0" w14:textId="77777777" w:rsidR="00BD63E6" w:rsidRDefault="00D94B7A">
      <w:pPr>
        <w:spacing w:before="91"/>
        <w:ind w:left="280"/>
        <w:jc w:val="both"/>
        <w:rPr>
          <w:b/>
          <w:sz w:val="20"/>
        </w:rPr>
      </w:pPr>
      <w:r>
        <w:rPr>
          <w:b/>
          <w:sz w:val="20"/>
          <w:u w:val="single"/>
        </w:rPr>
        <w:t>TIME AND MATERIALS (T&amp;M) CHANGE ORDERS</w:t>
      </w:r>
    </w:p>
    <w:p w14:paraId="10529D94" w14:textId="77777777" w:rsidR="00BD63E6" w:rsidRDefault="00BD63E6">
      <w:pPr>
        <w:pStyle w:val="BodyText"/>
        <w:spacing w:before="11"/>
        <w:rPr>
          <w:b/>
          <w:sz w:val="17"/>
        </w:rPr>
      </w:pPr>
    </w:p>
    <w:p w14:paraId="4C73E8D1" w14:textId="77777777" w:rsidR="00BD63E6" w:rsidRDefault="00D94B7A">
      <w:pPr>
        <w:ind w:left="279" w:right="973"/>
        <w:jc w:val="both"/>
        <w:rPr>
          <w:sz w:val="20"/>
        </w:rPr>
      </w:pPr>
      <w:r>
        <w:rPr>
          <w:sz w:val="20"/>
        </w:rPr>
        <w:t xml:space="preserve">When a </w:t>
      </w:r>
      <w:r>
        <w:rPr>
          <w:spacing w:val="-3"/>
          <w:sz w:val="20"/>
        </w:rPr>
        <w:t xml:space="preserve">CM/Contractor </w:t>
      </w:r>
      <w:r>
        <w:rPr>
          <w:sz w:val="20"/>
        </w:rPr>
        <w:t xml:space="preserve">has been ordered to proceed </w:t>
      </w:r>
      <w:r>
        <w:rPr>
          <w:spacing w:val="-3"/>
          <w:sz w:val="20"/>
        </w:rPr>
        <w:t xml:space="preserve">with </w:t>
      </w:r>
      <w:r>
        <w:rPr>
          <w:sz w:val="20"/>
        </w:rPr>
        <w:t xml:space="preserve">a </w:t>
      </w:r>
      <w:r>
        <w:rPr>
          <w:spacing w:val="-3"/>
          <w:sz w:val="20"/>
        </w:rPr>
        <w:t xml:space="preserve">Change </w:t>
      </w:r>
      <w:r>
        <w:rPr>
          <w:sz w:val="20"/>
        </w:rPr>
        <w:t xml:space="preserve">Order citing General </w:t>
      </w:r>
      <w:r>
        <w:rPr>
          <w:spacing w:val="-3"/>
          <w:sz w:val="20"/>
        </w:rPr>
        <w:t xml:space="preserve">Conditions Section 38(a)(3) </w:t>
      </w:r>
      <w:r>
        <w:rPr>
          <w:sz w:val="20"/>
        </w:rPr>
        <w:t xml:space="preserve">(re: </w:t>
      </w:r>
      <w:r>
        <w:rPr>
          <w:spacing w:val="-3"/>
          <w:sz w:val="20"/>
        </w:rPr>
        <w:t xml:space="preserve">Time </w:t>
      </w:r>
      <w:r>
        <w:rPr>
          <w:spacing w:val="-2"/>
          <w:sz w:val="20"/>
        </w:rPr>
        <w:t xml:space="preserve">and </w:t>
      </w:r>
      <w:r>
        <w:rPr>
          <w:spacing w:val="-3"/>
          <w:sz w:val="20"/>
        </w:rPr>
        <w:t xml:space="preserve">Materials), the University </w:t>
      </w:r>
      <w:r>
        <w:rPr>
          <w:sz w:val="20"/>
        </w:rPr>
        <w:t xml:space="preserve">PM </w:t>
      </w:r>
      <w:r>
        <w:rPr>
          <w:spacing w:val="-3"/>
          <w:sz w:val="20"/>
        </w:rPr>
        <w:t xml:space="preserve">shall insure that the </w:t>
      </w:r>
      <w:r>
        <w:rPr>
          <w:spacing w:val="-4"/>
          <w:sz w:val="20"/>
        </w:rPr>
        <w:t xml:space="preserve">following </w:t>
      </w:r>
      <w:r>
        <w:rPr>
          <w:sz w:val="20"/>
        </w:rPr>
        <w:t>provisions are included in the initial Change Order in addition to the requirements of Section 38(a)(3):</w:t>
      </w:r>
    </w:p>
    <w:p w14:paraId="15B780A8" w14:textId="77777777" w:rsidR="00BD63E6" w:rsidRDefault="00BD63E6">
      <w:pPr>
        <w:pStyle w:val="BodyText"/>
        <w:rPr>
          <w:sz w:val="29"/>
        </w:rPr>
      </w:pPr>
    </w:p>
    <w:p w14:paraId="3BCF61A2" w14:textId="77777777" w:rsidR="00BD63E6" w:rsidRDefault="00D94B7A" w:rsidP="0013587C">
      <w:pPr>
        <w:pStyle w:val="ListParagraph"/>
        <w:numPr>
          <w:ilvl w:val="1"/>
          <w:numId w:val="10"/>
        </w:numPr>
        <w:tabs>
          <w:tab w:val="left" w:pos="1033"/>
          <w:tab w:val="left" w:pos="1034"/>
        </w:tabs>
        <w:spacing w:line="230" w:lineRule="exact"/>
        <w:ind w:right="999" w:hanging="569"/>
        <w:rPr>
          <w:sz w:val="20"/>
        </w:rPr>
      </w:pPr>
      <w:r>
        <w:rPr>
          <w:sz w:val="20"/>
        </w:rPr>
        <w:t xml:space="preserve">The Change Order shall place a dollar </w:t>
      </w:r>
      <w:r>
        <w:rPr>
          <w:sz w:val="20"/>
          <w:u w:val="single"/>
        </w:rPr>
        <w:t xml:space="preserve">limit </w:t>
      </w:r>
      <w:r>
        <w:rPr>
          <w:sz w:val="20"/>
        </w:rPr>
        <w:t>on the amount of work authorized. The University will</w:t>
      </w:r>
      <w:r>
        <w:rPr>
          <w:spacing w:val="-10"/>
          <w:sz w:val="20"/>
        </w:rPr>
        <w:t xml:space="preserve"> </w:t>
      </w:r>
      <w:r>
        <w:rPr>
          <w:sz w:val="20"/>
        </w:rPr>
        <w:t>not</w:t>
      </w:r>
      <w:r>
        <w:rPr>
          <w:spacing w:val="-15"/>
          <w:sz w:val="20"/>
        </w:rPr>
        <w:t xml:space="preserve"> </w:t>
      </w:r>
      <w:r>
        <w:rPr>
          <w:sz w:val="20"/>
        </w:rPr>
        <w:t>be</w:t>
      </w:r>
      <w:r>
        <w:rPr>
          <w:spacing w:val="-12"/>
          <w:sz w:val="20"/>
        </w:rPr>
        <w:t xml:space="preserve"> </w:t>
      </w:r>
      <w:r>
        <w:rPr>
          <w:sz w:val="20"/>
        </w:rPr>
        <w:t>liable</w:t>
      </w:r>
      <w:r>
        <w:rPr>
          <w:spacing w:val="-10"/>
          <w:sz w:val="20"/>
        </w:rPr>
        <w:t xml:space="preserve"> </w:t>
      </w:r>
      <w:r>
        <w:rPr>
          <w:sz w:val="20"/>
        </w:rPr>
        <w:t>for</w:t>
      </w:r>
      <w:r>
        <w:rPr>
          <w:spacing w:val="-12"/>
          <w:sz w:val="20"/>
        </w:rPr>
        <w:t xml:space="preserve"> </w:t>
      </w:r>
      <w:r>
        <w:rPr>
          <w:sz w:val="20"/>
        </w:rPr>
        <w:t>any</w:t>
      </w:r>
      <w:r>
        <w:rPr>
          <w:spacing w:val="-16"/>
          <w:sz w:val="20"/>
        </w:rPr>
        <w:t xml:space="preserve"> </w:t>
      </w:r>
      <w:r>
        <w:rPr>
          <w:sz w:val="20"/>
        </w:rPr>
        <w:t>expenditure</w:t>
      </w:r>
      <w:r>
        <w:rPr>
          <w:spacing w:val="-12"/>
          <w:sz w:val="20"/>
        </w:rPr>
        <w:t xml:space="preserve"> </w:t>
      </w:r>
      <w:r>
        <w:rPr>
          <w:sz w:val="20"/>
        </w:rPr>
        <w:t>or</w:t>
      </w:r>
      <w:r>
        <w:rPr>
          <w:spacing w:val="-12"/>
          <w:sz w:val="20"/>
        </w:rPr>
        <w:t xml:space="preserve"> </w:t>
      </w:r>
      <w:r>
        <w:rPr>
          <w:sz w:val="20"/>
        </w:rPr>
        <w:t>obligations</w:t>
      </w:r>
      <w:r>
        <w:rPr>
          <w:spacing w:val="-13"/>
          <w:sz w:val="20"/>
        </w:rPr>
        <w:t xml:space="preserve"> </w:t>
      </w:r>
      <w:r>
        <w:rPr>
          <w:sz w:val="20"/>
        </w:rPr>
        <w:t>exceeding</w:t>
      </w:r>
      <w:r>
        <w:rPr>
          <w:spacing w:val="-9"/>
          <w:sz w:val="20"/>
        </w:rPr>
        <w:t xml:space="preserve"> </w:t>
      </w:r>
      <w:r>
        <w:rPr>
          <w:sz w:val="20"/>
        </w:rPr>
        <w:t>the</w:t>
      </w:r>
      <w:r>
        <w:rPr>
          <w:spacing w:val="-12"/>
          <w:sz w:val="20"/>
        </w:rPr>
        <w:t xml:space="preserve"> </w:t>
      </w:r>
      <w:r>
        <w:rPr>
          <w:sz w:val="20"/>
        </w:rPr>
        <w:t>dollar</w:t>
      </w:r>
      <w:r>
        <w:rPr>
          <w:spacing w:val="-12"/>
          <w:sz w:val="20"/>
        </w:rPr>
        <w:t xml:space="preserve"> </w:t>
      </w:r>
      <w:r>
        <w:rPr>
          <w:sz w:val="20"/>
        </w:rPr>
        <w:t>limit</w:t>
      </w:r>
      <w:r>
        <w:rPr>
          <w:spacing w:val="-10"/>
          <w:sz w:val="20"/>
        </w:rPr>
        <w:t xml:space="preserve"> </w:t>
      </w:r>
      <w:r>
        <w:rPr>
          <w:sz w:val="20"/>
        </w:rPr>
        <w:t>of</w:t>
      </w:r>
      <w:r>
        <w:rPr>
          <w:spacing w:val="-14"/>
          <w:sz w:val="20"/>
        </w:rPr>
        <w:t xml:space="preserve"> </w:t>
      </w:r>
      <w:r>
        <w:rPr>
          <w:sz w:val="20"/>
        </w:rPr>
        <w:t>the</w:t>
      </w:r>
      <w:r>
        <w:rPr>
          <w:spacing w:val="-10"/>
          <w:sz w:val="20"/>
        </w:rPr>
        <w:t xml:space="preserve"> </w:t>
      </w:r>
      <w:r>
        <w:rPr>
          <w:sz w:val="20"/>
        </w:rPr>
        <w:t>contract.</w:t>
      </w:r>
    </w:p>
    <w:p w14:paraId="1DE14AF6" w14:textId="77777777" w:rsidR="00BD63E6" w:rsidRDefault="00BD63E6">
      <w:pPr>
        <w:pStyle w:val="BodyText"/>
        <w:rPr>
          <w:sz w:val="25"/>
        </w:rPr>
      </w:pPr>
    </w:p>
    <w:p w14:paraId="6705814D" w14:textId="77777777" w:rsidR="00BD63E6" w:rsidRDefault="00D94B7A" w:rsidP="0013587C">
      <w:pPr>
        <w:pStyle w:val="ListParagraph"/>
        <w:numPr>
          <w:ilvl w:val="1"/>
          <w:numId w:val="10"/>
        </w:numPr>
        <w:tabs>
          <w:tab w:val="left" w:pos="1033"/>
          <w:tab w:val="left" w:pos="1034"/>
        </w:tabs>
        <w:spacing w:line="230" w:lineRule="exact"/>
        <w:ind w:right="1729" w:hanging="569"/>
        <w:rPr>
          <w:sz w:val="20"/>
        </w:rPr>
      </w:pPr>
      <w:r>
        <w:rPr>
          <w:sz w:val="20"/>
        </w:rPr>
        <w:t xml:space="preserve">The </w:t>
      </w:r>
      <w:r>
        <w:rPr>
          <w:spacing w:val="-3"/>
          <w:sz w:val="20"/>
        </w:rPr>
        <w:t xml:space="preserve">Change Order shall require the CM/Contractor to provide written notification </w:t>
      </w:r>
      <w:r>
        <w:rPr>
          <w:sz w:val="20"/>
        </w:rPr>
        <w:t xml:space="preserve">to </w:t>
      </w:r>
      <w:r>
        <w:rPr>
          <w:spacing w:val="-4"/>
          <w:sz w:val="20"/>
        </w:rPr>
        <w:t xml:space="preserve">the </w:t>
      </w:r>
      <w:r>
        <w:rPr>
          <w:spacing w:val="-3"/>
          <w:sz w:val="20"/>
        </w:rPr>
        <w:t>CAM</w:t>
      </w:r>
      <w:r>
        <w:rPr>
          <w:spacing w:val="-12"/>
          <w:sz w:val="20"/>
        </w:rPr>
        <w:t xml:space="preserve"> </w:t>
      </w:r>
      <w:r>
        <w:rPr>
          <w:sz w:val="20"/>
        </w:rPr>
        <w:t>prior</w:t>
      </w:r>
      <w:r>
        <w:rPr>
          <w:spacing w:val="-12"/>
          <w:sz w:val="20"/>
        </w:rPr>
        <w:t xml:space="preserve"> </w:t>
      </w:r>
      <w:r>
        <w:rPr>
          <w:sz w:val="20"/>
        </w:rPr>
        <w:t>to</w:t>
      </w:r>
      <w:r>
        <w:rPr>
          <w:spacing w:val="-14"/>
          <w:sz w:val="20"/>
        </w:rPr>
        <w:t xml:space="preserve"> </w:t>
      </w:r>
      <w:r>
        <w:rPr>
          <w:spacing w:val="-3"/>
          <w:sz w:val="20"/>
        </w:rPr>
        <w:t>proceeding</w:t>
      </w:r>
      <w:r>
        <w:rPr>
          <w:spacing w:val="-12"/>
          <w:sz w:val="20"/>
        </w:rPr>
        <w:t xml:space="preserve"> </w:t>
      </w:r>
      <w:r>
        <w:rPr>
          <w:spacing w:val="-4"/>
          <w:sz w:val="20"/>
        </w:rPr>
        <w:t>with</w:t>
      </w:r>
      <w:r>
        <w:rPr>
          <w:spacing w:val="-14"/>
          <w:sz w:val="20"/>
        </w:rPr>
        <w:t xml:space="preserve"> </w:t>
      </w:r>
      <w:r>
        <w:rPr>
          <w:spacing w:val="-3"/>
          <w:sz w:val="20"/>
        </w:rPr>
        <w:t>work</w:t>
      </w:r>
      <w:r>
        <w:rPr>
          <w:spacing w:val="-14"/>
          <w:sz w:val="20"/>
        </w:rPr>
        <w:t xml:space="preserve"> </w:t>
      </w:r>
      <w:r>
        <w:rPr>
          <w:spacing w:val="-3"/>
          <w:sz w:val="20"/>
        </w:rPr>
        <w:t>beyond</w:t>
      </w:r>
      <w:r>
        <w:rPr>
          <w:spacing w:val="-12"/>
          <w:sz w:val="20"/>
        </w:rPr>
        <w:t xml:space="preserve"> </w:t>
      </w:r>
      <w:r>
        <w:rPr>
          <w:sz w:val="20"/>
        </w:rPr>
        <w:t>50%</w:t>
      </w:r>
      <w:r>
        <w:rPr>
          <w:spacing w:val="-13"/>
          <w:sz w:val="20"/>
        </w:rPr>
        <w:t xml:space="preserve"> </w:t>
      </w:r>
      <w:r>
        <w:rPr>
          <w:sz w:val="20"/>
        </w:rPr>
        <w:t>of</w:t>
      </w:r>
      <w:r>
        <w:rPr>
          <w:spacing w:val="-12"/>
          <w:sz w:val="20"/>
        </w:rPr>
        <w:t xml:space="preserve"> </w:t>
      </w:r>
      <w:r>
        <w:rPr>
          <w:spacing w:val="-3"/>
          <w:sz w:val="20"/>
        </w:rPr>
        <w:t>the</w:t>
      </w:r>
      <w:r>
        <w:rPr>
          <w:spacing w:val="-12"/>
          <w:sz w:val="20"/>
        </w:rPr>
        <w:t xml:space="preserve"> </w:t>
      </w:r>
      <w:r>
        <w:rPr>
          <w:sz w:val="20"/>
        </w:rPr>
        <w:t>dollar</w:t>
      </w:r>
      <w:r>
        <w:rPr>
          <w:spacing w:val="-7"/>
          <w:sz w:val="20"/>
        </w:rPr>
        <w:t xml:space="preserve"> </w:t>
      </w:r>
      <w:r>
        <w:rPr>
          <w:sz w:val="20"/>
        </w:rPr>
        <w:t>limit.</w:t>
      </w:r>
    </w:p>
    <w:p w14:paraId="593E612E" w14:textId="77777777" w:rsidR="00BD63E6" w:rsidRDefault="00BD63E6">
      <w:pPr>
        <w:pStyle w:val="BodyText"/>
        <w:spacing w:before="3"/>
        <w:rPr>
          <w:sz w:val="24"/>
        </w:rPr>
      </w:pPr>
    </w:p>
    <w:p w14:paraId="4923055E" w14:textId="77777777" w:rsidR="00BD63E6" w:rsidRDefault="00D94B7A" w:rsidP="0013587C">
      <w:pPr>
        <w:pStyle w:val="ListParagraph"/>
        <w:numPr>
          <w:ilvl w:val="1"/>
          <w:numId w:val="10"/>
        </w:numPr>
        <w:tabs>
          <w:tab w:val="left" w:pos="1033"/>
          <w:tab w:val="left" w:pos="1034"/>
        </w:tabs>
        <w:spacing w:line="273" w:lineRule="exact"/>
        <w:ind w:left="1033" w:hanging="566"/>
        <w:rPr>
          <w:sz w:val="20"/>
        </w:rPr>
      </w:pPr>
      <w:r>
        <w:rPr>
          <w:spacing w:val="5"/>
          <w:sz w:val="20"/>
        </w:rPr>
        <w:t xml:space="preserve">The </w:t>
      </w:r>
      <w:r>
        <w:rPr>
          <w:spacing w:val="8"/>
          <w:sz w:val="20"/>
        </w:rPr>
        <w:t xml:space="preserve">Change </w:t>
      </w:r>
      <w:r>
        <w:rPr>
          <w:spacing w:val="7"/>
          <w:sz w:val="20"/>
        </w:rPr>
        <w:t xml:space="preserve">Order </w:t>
      </w:r>
      <w:r>
        <w:rPr>
          <w:spacing w:val="8"/>
          <w:sz w:val="20"/>
        </w:rPr>
        <w:t xml:space="preserve">shall </w:t>
      </w:r>
      <w:r>
        <w:rPr>
          <w:spacing w:val="9"/>
          <w:sz w:val="20"/>
        </w:rPr>
        <w:t xml:space="preserve">contain </w:t>
      </w:r>
      <w:r>
        <w:rPr>
          <w:spacing w:val="4"/>
          <w:sz w:val="20"/>
        </w:rPr>
        <w:t xml:space="preserve">the </w:t>
      </w:r>
      <w:r>
        <w:rPr>
          <w:spacing w:val="9"/>
          <w:sz w:val="20"/>
        </w:rPr>
        <w:t xml:space="preserve">following   </w:t>
      </w:r>
      <w:r>
        <w:rPr>
          <w:spacing w:val="39"/>
          <w:sz w:val="20"/>
        </w:rPr>
        <w:t xml:space="preserve"> </w:t>
      </w:r>
      <w:r>
        <w:rPr>
          <w:spacing w:val="8"/>
          <w:sz w:val="20"/>
        </w:rPr>
        <w:t>wording:</w:t>
      </w:r>
    </w:p>
    <w:p w14:paraId="5F91B0F4" w14:textId="77777777" w:rsidR="00BD63E6" w:rsidRDefault="00D94B7A">
      <w:pPr>
        <w:ind w:left="1091" w:right="1116" w:hanging="1"/>
        <w:jc w:val="both"/>
        <w:rPr>
          <w:sz w:val="20"/>
        </w:rPr>
      </w:pPr>
      <w:r>
        <w:rPr>
          <w:sz w:val="20"/>
        </w:rPr>
        <w:t>"Although</w:t>
      </w:r>
      <w:r>
        <w:rPr>
          <w:spacing w:val="-8"/>
          <w:sz w:val="20"/>
        </w:rPr>
        <w:t xml:space="preserve"> </w:t>
      </w:r>
      <w:r>
        <w:rPr>
          <w:sz w:val="20"/>
        </w:rPr>
        <w:t>time</w:t>
      </w:r>
      <w:r>
        <w:rPr>
          <w:spacing w:val="-2"/>
          <w:sz w:val="20"/>
        </w:rPr>
        <w:t xml:space="preserve"> </w:t>
      </w:r>
      <w:r>
        <w:rPr>
          <w:sz w:val="20"/>
        </w:rPr>
        <w:t>is</w:t>
      </w:r>
      <w:r>
        <w:rPr>
          <w:spacing w:val="-5"/>
          <w:sz w:val="20"/>
        </w:rPr>
        <w:t xml:space="preserve"> </w:t>
      </w:r>
      <w:r>
        <w:rPr>
          <w:sz w:val="20"/>
        </w:rPr>
        <w:t>of</w:t>
      </w:r>
      <w:r>
        <w:rPr>
          <w:spacing w:val="-6"/>
          <w:sz w:val="20"/>
        </w:rPr>
        <w:t xml:space="preserve"> </w:t>
      </w:r>
      <w:r>
        <w:rPr>
          <w:sz w:val="20"/>
        </w:rPr>
        <w:t>the</w:t>
      </w:r>
      <w:r>
        <w:rPr>
          <w:spacing w:val="-4"/>
          <w:sz w:val="20"/>
        </w:rPr>
        <w:t xml:space="preserve"> </w:t>
      </w:r>
      <w:r>
        <w:rPr>
          <w:sz w:val="20"/>
        </w:rPr>
        <w:t>essence</w:t>
      </w:r>
      <w:r>
        <w:rPr>
          <w:spacing w:val="-4"/>
          <w:sz w:val="20"/>
        </w:rPr>
        <w:t xml:space="preserve"> </w:t>
      </w:r>
      <w:r>
        <w:rPr>
          <w:sz w:val="20"/>
        </w:rPr>
        <w:t>requiring</w:t>
      </w:r>
      <w:r>
        <w:rPr>
          <w:spacing w:val="-8"/>
          <w:sz w:val="20"/>
        </w:rPr>
        <w:t xml:space="preserve"> </w:t>
      </w:r>
      <w:r>
        <w:rPr>
          <w:sz w:val="20"/>
        </w:rPr>
        <w:t>initiation</w:t>
      </w:r>
      <w:r>
        <w:rPr>
          <w:spacing w:val="-8"/>
          <w:sz w:val="20"/>
        </w:rPr>
        <w:t xml:space="preserve"> </w:t>
      </w:r>
      <w:r>
        <w:rPr>
          <w:sz w:val="20"/>
        </w:rPr>
        <w:t>of</w:t>
      </w:r>
      <w:r>
        <w:rPr>
          <w:spacing w:val="-8"/>
          <w:sz w:val="20"/>
        </w:rPr>
        <w:t xml:space="preserve"> </w:t>
      </w:r>
      <w:r>
        <w:rPr>
          <w:sz w:val="20"/>
        </w:rPr>
        <w:t>this</w:t>
      </w:r>
      <w:r>
        <w:rPr>
          <w:spacing w:val="-1"/>
          <w:sz w:val="20"/>
        </w:rPr>
        <w:t xml:space="preserve"> </w:t>
      </w:r>
      <w:r>
        <w:rPr>
          <w:sz w:val="20"/>
        </w:rPr>
        <w:t>work</w:t>
      </w:r>
      <w:r>
        <w:rPr>
          <w:spacing w:val="-6"/>
          <w:sz w:val="20"/>
        </w:rPr>
        <w:t xml:space="preserve"> </w:t>
      </w:r>
      <w:r>
        <w:rPr>
          <w:sz w:val="20"/>
        </w:rPr>
        <w:t>in</w:t>
      </w:r>
      <w:r>
        <w:rPr>
          <w:spacing w:val="-6"/>
          <w:sz w:val="20"/>
        </w:rPr>
        <w:t xml:space="preserve"> </w:t>
      </w:r>
      <w:r>
        <w:rPr>
          <w:sz w:val="20"/>
        </w:rPr>
        <w:t>accordance</w:t>
      </w:r>
      <w:r>
        <w:rPr>
          <w:spacing w:val="2"/>
          <w:sz w:val="20"/>
        </w:rPr>
        <w:t xml:space="preserve"> </w:t>
      </w:r>
      <w:r>
        <w:rPr>
          <w:spacing w:val="-4"/>
          <w:sz w:val="20"/>
        </w:rPr>
        <w:t>with</w:t>
      </w:r>
      <w:r>
        <w:rPr>
          <w:spacing w:val="-8"/>
          <w:sz w:val="20"/>
        </w:rPr>
        <w:t xml:space="preserve"> </w:t>
      </w:r>
      <w:r>
        <w:rPr>
          <w:sz w:val="20"/>
        </w:rPr>
        <w:t>General Conditions Section 38(a)(3) on a time and material basis, the CM/Contractor shall submit a Price</w:t>
      </w:r>
      <w:r>
        <w:rPr>
          <w:spacing w:val="-10"/>
          <w:sz w:val="20"/>
        </w:rPr>
        <w:t xml:space="preserve"> </w:t>
      </w:r>
      <w:r>
        <w:rPr>
          <w:sz w:val="20"/>
        </w:rPr>
        <w:t>Proposal</w:t>
      </w:r>
      <w:r>
        <w:rPr>
          <w:spacing w:val="-10"/>
          <w:sz w:val="20"/>
        </w:rPr>
        <w:t xml:space="preserve"> </w:t>
      </w:r>
      <w:r>
        <w:rPr>
          <w:sz w:val="20"/>
        </w:rPr>
        <w:t>in</w:t>
      </w:r>
      <w:r>
        <w:rPr>
          <w:spacing w:val="-11"/>
          <w:sz w:val="20"/>
        </w:rPr>
        <w:t xml:space="preserve"> </w:t>
      </w:r>
      <w:r>
        <w:rPr>
          <w:sz w:val="20"/>
        </w:rPr>
        <w:t>accordance</w:t>
      </w:r>
      <w:r>
        <w:rPr>
          <w:spacing w:val="-8"/>
          <w:sz w:val="20"/>
        </w:rPr>
        <w:t xml:space="preserve"> </w:t>
      </w:r>
      <w:r>
        <w:rPr>
          <w:spacing w:val="-3"/>
          <w:sz w:val="20"/>
        </w:rPr>
        <w:t>with</w:t>
      </w:r>
      <w:r>
        <w:rPr>
          <w:spacing w:val="-11"/>
          <w:sz w:val="20"/>
        </w:rPr>
        <w:t xml:space="preserve"> </w:t>
      </w:r>
      <w:r>
        <w:rPr>
          <w:sz w:val="20"/>
        </w:rPr>
        <w:t>General</w:t>
      </w:r>
      <w:r>
        <w:rPr>
          <w:spacing w:val="-6"/>
          <w:sz w:val="20"/>
        </w:rPr>
        <w:t xml:space="preserve"> </w:t>
      </w:r>
      <w:r>
        <w:rPr>
          <w:spacing w:val="-3"/>
          <w:sz w:val="20"/>
        </w:rPr>
        <w:t>Conditions,</w:t>
      </w:r>
      <w:r>
        <w:rPr>
          <w:spacing w:val="-10"/>
          <w:sz w:val="20"/>
        </w:rPr>
        <w:t xml:space="preserve"> </w:t>
      </w:r>
      <w:r>
        <w:rPr>
          <w:sz w:val="20"/>
        </w:rPr>
        <w:t>Sections</w:t>
      </w:r>
      <w:r>
        <w:rPr>
          <w:spacing w:val="-9"/>
          <w:sz w:val="20"/>
        </w:rPr>
        <w:t xml:space="preserve"> </w:t>
      </w:r>
      <w:r>
        <w:rPr>
          <w:spacing w:val="-3"/>
          <w:sz w:val="20"/>
        </w:rPr>
        <w:t>38(a)(1)(Fixed</w:t>
      </w:r>
      <w:r>
        <w:rPr>
          <w:spacing w:val="-11"/>
          <w:sz w:val="20"/>
        </w:rPr>
        <w:t xml:space="preserve"> </w:t>
      </w:r>
      <w:r>
        <w:rPr>
          <w:sz w:val="20"/>
        </w:rPr>
        <w:t>Price)</w:t>
      </w:r>
      <w:r>
        <w:rPr>
          <w:spacing w:val="-5"/>
          <w:sz w:val="20"/>
        </w:rPr>
        <w:t xml:space="preserve"> </w:t>
      </w:r>
      <w:r>
        <w:rPr>
          <w:sz w:val="20"/>
        </w:rPr>
        <w:t>prior</w:t>
      </w:r>
      <w:r>
        <w:rPr>
          <w:spacing w:val="-7"/>
          <w:sz w:val="20"/>
        </w:rPr>
        <w:t xml:space="preserve"> </w:t>
      </w:r>
      <w:r>
        <w:rPr>
          <w:sz w:val="20"/>
        </w:rPr>
        <w:t>to reaching</w:t>
      </w:r>
      <w:r>
        <w:rPr>
          <w:spacing w:val="-9"/>
          <w:sz w:val="20"/>
        </w:rPr>
        <w:t xml:space="preserve"> </w:t>
      </w:r>
      <w:r>
        <w:rPr>
          <w:sz w:val="20"/>
        </w:rPr>
        <w:t>50%</w:t>
      </w:r>
      <w:r>
        <w:rPr>
          <w:spacing w:val="-8"/>
          <w:sz w:val="20"/>
        </w:rPr>
        <w:t xml:space="preserve"> </w:t>
      </w:r>
      <w:r>
        <w:rPr>
          <w:sz w:val="20"/>
        </w:rPr>
        <w:t>of</w:t>
      </w:r>
      <w:r>
        <w:rPr>
          <w:spacing w:val="-9"/>
          <w:sz w:val="20"/>
        </w:rPr>
        <w:t xml:space="preserve"> </w:t>
      </w:r>
      <w:r>
        <w:rPr>
          <w:sz w:val="20"/>
        </w:rPr>
        <w:t>the</w:t>
      </w:r>
      <w:r>
        <w:rPr>
          <w:spacing w:val="-7"/>
          <w:sz w:val="20"/>
        </w:rPr>
        <w:t xml:space="preserve"> </w:t>
      </w:r>
      <w:r>
        <w:rPr>
          <w:sz w:val="20"/>
        </w:rPr>
        <w:t>dollar</w:t>
      </w:r>
      <w:r>
        <w:rPr>
          <w:spacing w:val="-7"/>
          <w:sz w:val="20"/>
        </w:rPr>
        <w:t xml:space="preserve"> </w:t>
      </w:r>
      <w:r>
        <w:rPr>
          <w:sz w:val="20"/>
        </w:rPr>
        <w:t>limit.</w:t>
      </w:r>
      <w:r>
        <w:rPr>
          <w:spacing w:val="-7"/>
          <w:sz w:val="20"/>
        </w:rPr>
        <w:t xml:space="preserve"> </w:t>
      </w:r>
      <w:r>
        <w:rPr>
          <w:sz w:val="20"/>
        </w:rPr>
        <w:t>Payment</w:t>
      </w:r>
      <w:r>
        <w:rPr>
          <w:spacing w:val="-8"/>
          <w:sz w:val="20"/>
        </w:rPr>
        <w:t xml:space="preserve"> </w:t>
      </w:r>
      <w:r>
        <w:rPr>
          <w:sz w:val="20"/>
        </w:rPr>
        <w:t>shall</w:t>
      </w:r>
      <w:r>
        <w:rPr>
          <w:spacing w:val="-6"/>
          <w:sz w:val="20"/>
        </w:rPr>
        <w:t xml:space="preserve"> </w:t>
      </w:r>
      <w:r>
        <w:rPr>
          <w:sz w:val="20"/>
        </w:rPr>
        <w:t>not</w:t>
      </w:r>
      <w:r>
        <w:rPr>
          <w:spacing w:val="-8"/>
          <w:sz w:val="20"/>
        </w:rPr>
        <w:t xml:space="preserve"> </w:t>
      </w:r>
      <w:r>
        <w:rPr>
          <w:sz w:val="20"/>
        </w:rPr>
        <w:t>be</w:t>
      </w:r>
      <w:r>
        <w:rPr>
          <w:spacing w:val="-7"/>
          <w:sz w:val="20"/>
        </w:rPr>
        <w:t xml:space="preserve"> </w:t>
      </w:r>
      <w:r>
        <w:rPr>
          <w:sz w:val="20"/>
        </w:rPr>
        <w:t>made</w:t>
      </w:r>
      <w:r>
        <w:rPr>
          <w:spacing w:val="-7"/>
          <w:sz w:val="20"/>
        </w:rPr>
        <w:t xml:space="preserve"> </w:t>
      </w:r>
      <w:r>
        <w:rPr>
          <w:sz w:val="20"/>
        </w:rPr>
        <w:t>for</w:t>
      </w:r>
      <w:r>
        <w:rPr>
          <w:spacing w:val="-7"/>
          <w:sz w:val="20"/>
        </w:rPr>
        <w:t xml:space="preserve"> </w:t>
      </w:r>
      <w:r>
        <w:rPr>
          <w:sz w:val="20"/>
        </w:rPr>
        <w:t>any</w:t>
      </w:r>
      <w:r>
        <w:rPr>
          <w:spacing w:val="-9"/>
          <w:sz w:val="20"/>
        </w:rPr>
        <w:t xml:space="preserve"> </w:t>
      </w:r>
      <w:r>
        <w:rPr>
          <w:sz w:val="20"/>
        </w:rPr>
        <w:t>work,</w:t>
      </w:r>
      <w:r>
        <w:rPr>
          <w:spacing w:val="-7"/>
          <w:sz w:val="20"/>
        </w:rPr>
        <w:t xml:space="preserve"> </w:t>
      </w:r>
      <w:r>
        <w:rPr>
          <w:sz w:val="20"/>
        </w:rPr>
        <w:t>labor</w:t>
      </w:r>
      <w:r>
        <w:rPr>
          <w:spacing w:val="36"/>
          <w:sz w:val="20"/>
        </w:rPr>
        <w:t xml:space="preserve"> </w:t>
      </w:r>
      <w:r>
        <w:rPr>
          <w:sz w:val="20"/>
        </w:rPr>
        <w:t>or</w:t>
      </w:r>
      <w:r>
        <w:rPr>
          <w:spacing w:val="-9"/>
          <w:sz w:val="20"/>
        </w:rPr>
        <w:t xml:space="preserve"> </w:t>
      </w:r>
      <w:r>
        <w:rPr>
          <w:sz w:val="20"/>
        </w:rPr>
        <w:t>materials beyond the authorized dollar limit</w:t>
      </w:r>
      <w:r>
        <w:rPr>
          <w:spacing w:val="6"/>
          <w:sz w:val="20"/>
        </w:rPr>
        <w:t xml:space="preserve"> </w:t>
      </w:r>
      <w:r>
        <w:rPr>
          <w:sz w:val="20"/>
        </w:rPr>
        <w:t>specified."</w:t>
      </w:r>
    </w:p>
    <w:p w14:paraId="733E5741" w14:textId="77777777" w:rsidR="00BD63E6" w:rsidRDefault="00BD63E6">
      <w:pPr>
        <w:pStyle w:val="BodyText"/>
        <w:spacing w:before="3"/>
        <w:rPr>
          <w:sz w:val="20"/>
        </w:rPr>
      </w:pPr>
    </w:p>
    <w:p w14:paraId="39A657EB" w14:textId="77777777" w:rsidR="00BD63E6" w:rsidRDefault="00D94B7A" w:rsidP="0013587C">
      <w:pPr>
        <w:pStyle w:val="ListParagraph"/>
        <w:numPr>
          <w:ilvl w:val="1"/>
          <w:numId w:val="10"/>
        </w:numPr>
        <w:tabs>
          <w:tab w:val="left" w:pos="1033"/>
          <w:tab w:val="left" w:pos="1034"/>
        </w:tabs>
        <w:spacing w:line="230" w:lineRule="exact"/>
        <w:ind w:right="1664" w:hanging="569"/>
        <w:rPr>
          <w:sz w:val="20"/>
        </w:rPr>
      </w:pPr>
      <w:r>
        <w:rPr>
          <w:sz w:val="20"/>
        </w:rPr>
        <w:t xml:space="preserve">The </w:t>
      </w:r>
      <w:r>
        <w:rPr>
          <w:spacing w:val="-3"/>
          <w:sz w:val="20"/>
        </w:rPr>
        <w:t xml:space="preserve">University </w:t>
      </w:r>
      <w:r>
        <w:rPr>
          <w:sz w:val="20"/>
        </w:rPr>
        <w:t xml:space="preserve">PM </w:t>
      </w:r>
      <w:r>
        <w:rPr>
          <w:spacing w:val="-5"/>
          <w:sz w:val="20"/>
        </w:rPr>
        <w:t xml:space="preserve">must </w:t>
      </w:r>
      <w:r>
        <w:rPr>
          <w:spacing w:val="-3"/>
          <w:sz w:val="20"/>
        </w:rPr>
        <w:t xml:space="preserve">obtain approval </w:t>
      </w:r>
      <w:r>
        <w:rPr>
          <w:sz w:val="20"/>
        </w:rPr>
        <w:t xml:space="preserve">of </w:t>
      </w:r>
      <w:r>
        <w:rPr>
          <w:spacing w:val="-3"/>
          <w:sz w:val="20"/>
        </w:rPr>
        <w:t xml:space="preserve">the VP&amp;CFO </w:t>
      </w:r>
      <w:r>
        <w:rPr>
          <w:sz w:val="20"/>
        </w:rPr>
        <w:t xml:space="preserve">on a </w:t>
      </w:r>
      <w:r>
        <w:rPr>
          <w:spacing w:val="-3"/>
          <w:sz w:val="20"/>
        </w:rPr>
        <w:t xml:space="preserve">D&amp;F </w:t>
      </w:r>
      <w:r>
        <w:rPr>
          <w:sz w:val="20"/>
        </w:rPr>
        <w:t>prior to allowing a CM/Contractor</w:t>
      </w:r>
      <w:r>
        <w:rPr>
          <w:spacing w:val="-3"/>
          <w:sz w:val="20"/>
        </w:rPr>
        <w:t xml:space="preserve"> </w:t>
      </w:r>
      <w:r>
        <w:rPr>
          <w:sz w:val="20"/>
        </w:rPr>
        <w:t>to</w:t>
      </w:r>
      <w:r>
        <w:rPr>
          <w:spacing w:val="-3"/>
          <w:sz w:val="20"/>
        </w:rPr>
        <w:t xml:space="preserve"> </w:t>
      </w:r>
      <w:r>
        <w:rPr>
          <w:sz w:val="20"/>
        </w:rPr>
        <w:t>proceed</w:t>
      </w:r>
      <w:r>
        <w:rPr>
          <w:spacing w:val="-3"/>
          <w:sz w:val="20"/>
        </w:rPr>
        <w:t xml:space="preserve"> </w:t>
      </w:r>
      <w:r>
        <w:rPr>
          <w:sz w:val="20"/>
        </w:rPr>
        <w:t>with</w:t>
      </w:r>
      <w:r>
        <w:rPr>
          <w:spacing w:val="-5"/>
          <w:sz w:val="20"/>
        </w:rPr>
        <w:t xml:space="preserve"> </w:t>
      </w:r>
      <w:r>
        <w:rPr>
          <w:sz w:val="20"/>
        </w:rPr>
        <w:t>a</w:t>
      </w:r>
      <w:r>
        <w:rPr>
          <w:spacing w:val="-4"/>
          <w:sz w:val="20"/>
        </w:rPr>
        <w:t xml:space="preserve"> </w:t>
      </w:r>
      <w:r>
        <w:rPr>
          <w:sz w:val="20"/>
        </w:rPr>
        <w:t>T&amp;M</w:t>
      </w:r>
      <w:r>
        <w:rPr>
          <w:spacing w:val="-4"/>
          <w:sz w:val="20"/>
        </w:rPr>
        <w:t xml:space="preserve"> </w:t>
      </w:r>
      <w:r>
        <w:rPr>
          <w:sz w:val="20"/>
        </w:rPr>
        <w:t>Change</w:t>
      </w:r>
      <w:r>
        <w:rPr>
          <w:spacing w:val="-24"/>
          <w:sz w:val="20"/>
        </w:rPr>
        <w:t xml:space="preserve"> </w:t>
      </w:r>
      <w:r>
        <w:rPr>
          <w:sz w:val="20"/>
        </w:rPr>
        <w:t>Order.</w:t>
      </w:r>
    </w:p>
    <w:p w14:paraId="3D879D3A" w14:textId="77777777" w:rsidR="00BD63E6" w:rsidRDefault="00BD63E6">
      <w:pPr>
        <w:spacing w:line="230" w:lineRule="exact"/>
        <w:rPr>
          <w:sz w:val="20"/>
        </w:rPr>
        <w:sectPr w:rsidR="00BD63E6">
          <w:pgSz w:w="12240" w:h="15840"/>
          <w:pgMar w:top="1600" w:right="1320" w:bottom="1240" w:left="1340" w:header="720" w:footer="989" w:gutter="0"/>
          <w:cols w:space="720"/>
        </w:sectPr>
      </w:pPr>
    </w:p>
    <w:p w14:paraId="16A77F28" w14:textId="77777777" w:rsidR="00BD63E6" w:rsidRDefault="00BD63E6">
      <w:pPr>
        <w:pStyle w:val="BodyText"/>
        <w:spacing w:before="5"/>
        <w:rPr>
          <w:sz w:val="19"/>
        </w:rPr>
      </w:pPr>
    </w:p>
    <w:p w14:paraId="32C5E724"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1DD1CB92" wp14:editId="147B52C5">
                <wp:extent cx="6018530" cy="57150"/>
                <wp:effectExtent l="5715" t="0" r="5080" b="0"/>
                <wp:docPr id="1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50" name="Line 26"/>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25"/>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C79C02" id="Group 24"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">
                <v:line id="Line 26"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nC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OozCcLEAAAA3AAAAA8A&#10;AAAAAAAAAAAAAAAABwIAAGRycy9kb3ducmV2LnhtbFBLBQYAAAAAAwADALcAAAD4AgAAAAA=&#10;" strokeweight="3pt"/>
                <v:line id="Line 25"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" strokeweight=".72pt"/>
                <w10:anchorlock/>
              </v:group>
            </w:pict>
          </mc:Fallback>
        </mc:AlternateContent>
      </w:r>
    </w:p>
    <w:p w14:paraId="6D412019" w14:textId="77777777" w:rsidR="00BD63E6" w:rsidRDefault="00BD63E6">
      <w:pPr>
        <w:pStyle w:val="BodyText"/>
        <w:spacing w:before="5"/>
        <w:rPr>
          <w:sz w:val="11"/>
        </w:rPr>
      </w:pPr>
    </w:p>
    <w:p w14:paraId="76795EFB" w14:textId="6CA52C86" w:rsidR="00BD63E6" w:rsidRDefault="00D94B7A">
      <w:pPr>
        <w:pStyle w:val="Heading1"/>
        <w:tabs>
          <w:tab w:val="left" w:pos="2860"/>
        </w:tabs>
      </w:pPr>
      <w:bookmarkStart w:id="531" w:name="APPENDIX_J:__AARB_&amp;_BOV"/>
      <w:bookmarkStart w:id="532" w:name="_Toc55204165"/>
      <w:bookmarkEnd w:id="531"/>
      <w:r>
        <w:rPr>
          <w:color w:val="0070C0"/>
        </w:rPr>
        <w:t>APPENDIX</w:t>
      </w:r>
      <w:r>
        <w:rPr>
          <w:color w:val="0070C0"/>
          <w:spacing w:val="-1"/>
        </w:rPr>
        <w:t xml:space="preserve"> </w:t>
      </w:r>
      <w:r>
        <w:rPr>
          <w:color w:val="0070C0"/>
        </w:rPr>
        <w:t>J:</w:t>
      </w:r>
      <w:r w:rsidR="005A74CD">
        <w:rPr>
          <w:color w:val="0070C0"/>
        </w:rPr>
        <w:t xml:space="preserve"> </w:t>
      </w:r>
      <w:hyperlink r:id="rId652">
        <w:r>
          <w:rPr>
            <w:color w:val="0000FF"/>
            <w:u w:val="thick" w:color="0000FF"/>
          </w:rPr>
          <w:t>AARB</w:t>
        </w:r>
      </w:hyperlink>
      <w:r>
        <w:rPr>
          <w:color w:val="0000FF"/>
          <w:u w:val="thick" w:color="0000FF"/>
        </w:rPr>
        <w:t xml:space="preserve"> </w:t>
      </w:r>
      <w:r>
        <w:rPr>
          <w:color w:val="0070C0"/>
        </w:rPr>
        <w:t>&amp;</w:t>
      </w:r>
      <w:r>
        <w:rPr>
          <w:color w:val="0070C0"/>
          <w:spacing w:val="-3"/>
        </w:rPr>
        <w:t xml:space="preserve"> </w:t>
      </w:r>
      <w:hyperlink r:id="rId653">
        <w:r>
          <w:rPr>
            <w:color w:val="0000FF"/>
            <w:u w:val="thick" w:color="0000FF"/>
          </w:rPr>
          <w:t>BOV</w:t>
        </w:r>
        <w:bookmarkEnd w:id="532"/>
      </w:hyperlink>
    </w:p>
    <w:p w14:paraId="293DC5C9" w14:textId="77777777" w:rsidR="00BD63E6" w:rsidRDefault="00DE5247">
      <w:pPr>
        <w:pStyle w:val="BodyText"/>
        <w:spacing w:before="9"/>
        <w:rPr>
          <w:b/>
          <w:sz w:val="12"/>
        </w:rPr>
      </w:pPr>
      <w:r>
        <w:rPr>
          <w:noProof/>
        </w:rPr>
        <mc:AlternateContent>
          <mc:Choice Requires="wpg">
            <w:drawing>
              <wp:anchor distT="0" distB="0" distL="0" distR="0" simplePos="0" relativeHeight="252007936" behindDoc="0" locked="0" layoutInCell="1" allowOverlap="1" wp14:anchorId="5A2301EB" wp14:editId="0C0D709C">
                <wp:simplePos x="0" y="0"/>
                <wp:positionH relativeFrom="page">
                  <wp:posOffset>876935</wp:posOffset>
                </wp:positionH>
                <wp:positionV relativeFrom="paragraph">
                  <wp:posOffset>118110</wp:posOffset>
                </wp:positionV>
                <wp:extent cx="6018530" cy="57150"/>
                <wp:effectExtent l="635" t="8890" r="635" b="635"/>
                <wp:wrapTopAndBottom/>
                <wp:docPr id="14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6"/>
                          <a:chExt cx="9478" cy="90"/>
                        </a:xfrm>
                      </wpg:grpSpPr>
                      <wps:wsp>
                        <wps:cNvPr id="147" name="Line 23"/>
                        <wps:cNvCnPr>
                          <a:cxnSpLocks noChangeShapeType="1"/>
                        </wps:cNvCnPr>
                        <wps:spPr bwMode="auto">
                          <a:xfrm>
                            <a:off x="1411" y="194"/>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22"/>
                        <wps:cNvCnPr>
                          <a:cxnSpLocks noChangeShapeType="1"/>
                        </wps:cNvCnPr>
                        <wps:spPr bwMode="auto">
                          <a:xfrm>
                            <a:off x="1411" y="246"/>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E12FF" id="Group 21" o:spid="_x0000_s1026" style="position:absolute;margin-left:69.05pt;margin-top:9.3pt;width:473.9pt;height:4.5pt;z-index:252007936;mso-wrap-distance-left:0;mso-wrap-distance-right:0;mso-position-horizontal-relative:page" coordorigin="1381,186"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">
                <v:line id="Line 23" o:spid="_x0000_s1027" style="position:absolute;visibility:visible;mso-wrap-style:square" from="1411,194" to="108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" strokeweight=".72pt"/>
                <v:line id="Line 22" o:spid="_x0000_s1028" style="position:absolute;visibility:visible;mso-wrap-style:square" from="1411,246" to="10829,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JMZ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aeUYm0Kt/AAAA//8DAFBLAQItABQABgAIAAAAIQDb4fbL7gAAAIUBAAATAAAAAAAAAAAA&#10;AAAAAAAAAABbQ29udGVudF9UeXBlc10ueG1sUEsBAi0AFAAGAAgAAAAhAFr0LFu/AAAAFQEAAAsA&#10;AAAAAAAAAAAAAAAAHwEAAF9yZWxzLy5yZWxzUEsBAi0AFAAGAAgAAAAhAJGckxnEAAAA3AAAAA8A&#10;AAAAAAAAAAAAAAAABwIAAGRycy9kb3ducmV2LnhtbFBLBQYAAAAAAwADALcAAAD4AgAAAAA=&#10;" strokeweight="3pt"/>
                <w10:wrap type="topAndBottom" anchorx="page"/>
              </v:group>
            </w:pict>
          </mc:Fallback>
        </mc:AlternateContent>
      </w:r>
    </w:p>
    <w:p w14:paraId="3554DBA0" w14:textId="75BD5295" w:rsidR="00AD05F5" w:rsidRPr="00FD3448" w:rsidRDefault="00FD3448" w:rsidP="00FD3448">
      <w:pPr>
        <w:spacing w:before="91"/>
        <w:ind w:left="180"/>
        <w:rPr>
          <w:iCs/>
          <w:sz w:val="36"/>
          <w:szCs w:val="36"/>
        </w:rPr>
      </w:pPr>
      <w:r w:rsidRPr="00FD3448">
        <w:rPr>
          <w:iCs/>
          <w:sz w:val="36"/>
          <w:szCs w:val="36"/>
        </w:rPr>
        <w:t>AARB</w:t>
      </w:r>
    </w:p>
    <w:p w14:paraId="62A4E388" w14:textId="137A6092" w:rsidR="00BD63E6" w:rsidRDefault="00D94B7A">
      <w:pPr>
        <w:spacing w:before="91"/>
        <w:ind w:left="880"/>
        <w:rPr>
          <w:i/>
          <w:sz w:val="23"/>
        </w:rPr>
      </w:pPr>
      <w:r>
        <w:rPr>
          <w:i/>
          <w:sz w:val="23"/>
        </w:rPr>
        <w:t xml:space="preserve">Purpose of the </w:t>
      </w:r>
      <w:hyperlink r:id="rId654">
        <w:r>
          <w:rPr>
            <w:i/>
            <w:color w:val="0000FF"/>
            <w:sz w:val="23"/>
            <w:u w:val="single" w:color="0000FF"/>
          </w:rPr>
          <w:t>AARB</w:t>
        </w:r>
      </w:hyperlink>
    </w:p>
    <w:p w14:paraId="6AB9C008" w14:textId="77777777" w:rsidR="00BD63E6" w:rsidRDefault="00BD63E6">
      <w:pPr>
        <w:pStyle w:val="BodyText"/>
        <w:spacing w:before="2"/>
        <w:rPr>
          <w:i/>
          <w:sz w:val="15"/>
        </w:rPr>
      </w:pPr>
    </w:p>
    <w:p w14:paraId="7308D4C3" w14:textId="77777777" w:rsidR="00BD63E6" w:rsidRDefault="00D94B7A">
      <w:pPr>
        <w:pStyle w:val="BodyText"/>
        <w:spacing w:before="91"/>
        <w:ind w:left="160" w:right="167"/>
        <w:jc w:val="both"/>
      </w:pPr>
      <w:r>
        <w:t xml:space="preserve">The </w:t>
      </w:r>
      <w:hyperlink r:id="rId655">
        <w:r>
          <w:rPr>
            <w:color w:val="0000FF"/>
            <w:u w:val="single" w:color="0000FF"/>
          </w:rPr>
          <w:t>AARB</w:t>
        </w:r>
      </w:hyperlink>
      <w:r>
        <w:rPr>
          <w:color w:val="0000FF"/>
          <w:u w:val="single" w:color="0000FF"/>
        </w:rPr>
        <w:t xml:space="preserve"> </w:t>
      </w:r>
      <w:r>
        <w:t xml:space="preserve">consists of six (6) members appointed by the Governor, plus a representative of the </w:t>
      </w:r>
      <w:hyperlink r:id="rId656">
        <w:r>
          <w:rPr>
            <w:color w:val="0000FF"/>
            <w:u w:val="single" w:color="0000FF"/>
          </w:rPr>
          <w:t>Department of Historic Resources</w:t>
        </w:r>
        <w:r>
          <w:t>,</w:t>
        </w:r>
      </w:hyperlink>
      <w:r>
        <w:t xml:space="preserve"> to advise him on the " artistic character" of buildings and works of art</w:t>
      </w:r>
      <w:r>
        <w:rPr>
          <w:spacing w:val="-15"/>
        </w:rPr>
        <w:t xml:space="preserve"> </w:t>
      </w:r>
      <w:r>
        <w:t>which</w:t>
      </w:r>
      <w:r>
        <w:rPr>
          <w:spacing w:val="-16"/>
        </w:rPr>
        <w:t xml:space="preserve"> </w:t>
      </w:r>
      <w:r>
        <w:t>are</w:t>
      </w:r>
      <w:r>
        <w:rPr>
          <w:spacing w:val="-15"/>
        </w:rPr>
        <w:t xml:space="preserve"> </w:t>
      </w:r>
      <w:r>
        <w:t>to</w:t>
      </w:r>
      <w:r>
        <w:rPr>
          <w:spacing w:val="-16"/>
        </w:rPr>
        <w:t xml:space="preserve"> </w:t>
      </w:r>
      <w:r>
        <w:t>be</w:t>
      </w:r>
      <w:r>
        <w:rPr>
          <w:spacing w:val="-15"/>
        </w:rPr>
        <w:t xml:space="preserve"> </w:t>
      </w:r>
      <w:r>
        <w:t>paid</w:t>
      </w:r>
      <w:r>
        <w:rPr>
          <w:spacing w:val="-16"/>
        </w:rPr>
        <w:t xml:space="preserve"> </w:t>
      </w:r>
      <w:r>
        <w:t>for</w:t>
      </w:r>
      <w:r>
        <w:rPr>
          <w:spacing w:val="-13"/>
        </w:rPr>
        <w:t xml:space="preserve"> </w:t>
      </w:r>
      <w:r>
        <w:t>by</w:t>
      </w:r>
      <w:r>
        <w:rPr>
          <w:spacing w:val="-21"/>
        </w:rPr>
        <w:t xml:space="preserve"> </w:t>
      </w:r>
      <w:r>
        <w:t>the</w:t>
      </w:r>
      <w:r>
        <w:rPr>
          <w:spacing w:val="-15"/>
        </w:rPr>
        <w:t xml:space="preserve"> </w:t>
      </w:r>
      <w:r>
        <w:t>Commonwealth,</w:t>
      </w:r>
      <w:r>
        <w:rPr>
          <w:spacing w:val="-16"/>
        </w:rPr>
        <w:t xml:space="preserve"> </w:t>
      </w:r>
      <w:r>
        <w:t>or</w:t>
      </w:r>
      <w:r>
        <w:rPr>
          <w:spacing w:val="-16"/>
        </w:rPr>
        <w:t xml:space="preserve"> </w:t>
      </w:r>
      <w:r>
        <w:t>to</w:t>
      </w:r>
      <w:r>
        <w:rPr>
          <w:spacing w:val="-16"/>
        </w:rPr>
        <w:t xml:space="preserve"> </w:t>
      </w:r>
      <w:r>
        <w:t>be</w:t>
      </w:r>
      <w:r>
        <w:rPr>
          <w:spacing w:val="-15"/>
        </w:rPr>
        <w:t xml:space="preserve"> </w:t>
      </w:r>
      <w:r>
        <w:t>located</w:t>
      </w:r>
      <w:r>
        <w:rPr>
          <w:spacing w:val="-16"/>
        </w:rPr>
        <w:t xml:space="preserve"> </w:t>
      </w:r>
      <w:r>
        <w:t>on</w:t>
      </w:r>
      <w:r>
        <w:rPr>
          <w:spacing w:val="-16"/>
        </w:rPr>
        <w:t xml:space="preserve"> </w:t>
      </w:r>
      <w:r>
        <w:t>or</w:t>
      </w:r>
      <w:r>
        <w:rPr>
          <w:spacing w:val="-16"/>
        </w:rPr>
        <w:t xml:space="preserve"> </w:t>
      </w:r>
      <w:r>
        <w:t>over</w:t>
      </w:r>
      <w:r>
        <w:rPr>
          <w:spacing w:val="-16"/>
        </w:rPr>
        <w:t xml:space="preserve"> </w:t>
      </w:r>
      <w:r>
        <w:t>Commonwealth</w:t>
      </w:r>
      <w:r>
        <w:rPr>
          <w:spacing w:val="-16"/>
        </w:rPr>
        <w:t xml:space="preserve"> </w:t>
      </w:r>
      <w:r>
        <w:t xml:space="preserve">property. In practice, the </w:t>
      </w:r>
      <w:hyperlink r:id="rId657">
        <w:r>
          <w:rPr>
            <w:color w:val="0000FF"/>
            <w:u w:val="single" w:color="0000FF"/>
          </w:rPr>
          <w:t>AARB</w:t>
        </w:r>
      </w:hyperlink>
      <w:r>
        <w:rPr>
          <w:color w:val="0000FF"/>
          <w:u w:val="single" w:color="0000FF"/>
        </w:rPr>
        <w:t xml:space="preserve"> </w:t>
      </w:r>
      <w:r>
        <w:t>recommends approval or disapproval to the Director of General Services, to whom the Governor has delegated this</w:t>
      </w:r>
      <w:r>
        <w:rPr>
          <w:spacing w:val="-42"/>
        </w:rPr>
        <w:t xml:space="preserve"> </w:t>
      </w:r>
      <w:r>
        <w:t>authority.</w:t>
      </w:r>
    </w:p>
    <w:p w14:paraId="34D71F39" w14:textId="77777777" w:rsidR="00BD63E6" w:rsidRDefault="00BD63E6">
      <w:pPr>
        <w:pStyle w:val="BodyText"/>
        <w:spacing w:before="7"/>
        <w:rPr>
          <w:sz w:val="22"/>
        </w:rPr>
      </w:pPr>
    </w:p>
    <w:p w14:paraId="3BD59437" w14:textId="77777777" w:rsidR="00BD63E6" w:rsidRDefault="00D94B7A">
      <w:pPr>
        <w:pStyle w:val="BodyText"/>
        <w:spacing w:before="1"/>
        <w:ind w:left="160" w:right="168"/>
        <w:jc w:val="both"/>
      </w:pPr>
      <w:r>
        <w:t>The</w:t>
      </w:r>
      <w:r>
        <w:rPr>
          <w:spacing w:val="-4"/>
        </w:rPr>
        <w:t xml:space="preserve"> </w:t>
      </w:r>
      <w:hyperlink r:id="rId658">
        <w:r>
          <w:rPr>
            <w:color w:val="0000FF"/>
            <w:u w:val="single" w:color="0000FF"/>
          </w:rPr>
          <w:t>AARB</w:t>
        </w:r>
        <w:r>
          <w:rPr>
            <w:color w:val="0000FF"/>
            <w:spacing w:val="-5"/>
            <w:u w:val="single" w:color="0000FF"/>
          </w:rPr>
          <w:t xml:space="preserve"> </w:t>
        </w:r>
      </w:hyperlink>
      <w:r>
        <w:t>interprets</w:t>
      </w:r>
      <w:r>
        <w:rPr>
          <w:spacing w:val="-6"/>
        </w:rPr>
        <w:t xml:space="preserve"> </w:t>
      </w:r>
      <w:r>
        <w:t>its</w:t>
      </w:r>
      <w:r>
        <w:rPr>
          <w:spacing w:val="-8"/>
        </w:rPr>
        <w:t xml:space="preserve"> </w:t>
      </w:r>
      <w:r>
        <w:t>mandate</w:t>
      </w:r>
      <w:r>
        <w:rPr>
          <w:spacing w:val="-4"/>
        </w:rPr>
        <w:t xml:space="preserve"> </w:t>
      </w:r>
      <w:r>
        <w:t>from</w:t>
      </w:r>
      <w:r>
        <w:rPr>
          <w:spacing w:val="-4"/>
        </w:rPr>
        <w:t xml:space="preserve"> </w:t>
      </w:r>
      <w:r>
        <w:t>the</w:t>
      </w:r>
      <w:r>
        <w:rPr>
          <w:spacing w:val="-4"/>
        </w:rPr>
        <w:t xml:space="preserve"> </w:t>
      </w:r>
      <w:r>
        <w:t>Commonwealth</w:t>
      </w:r>
      <w:r>
        <w:rPr>
          <w:spacing w:val="-5"/>
        </w:rPr>
        <w:t xml:space="preserve"> </w:t>
      </w:r>
      <w:r>
        <w:t>in</w:t>
      </w:r>
      <w:r>
        <w:rPr>
          <w:spacing w:val="-5"/>
        </w:rPr>
        <w:t xml:space="preserve"> </w:t>
      </w:r>
      <w:r>
        <w:t>straightforward</w:t>
      </w:r>
      <w:r>
        <w:rPr>
          <w:spacing w:val="-5"/>
        </w:rPr>
        <w:t xml:space="preserve"> </w:t>
      </w:r>
      <w:r>
        <w:t>terms:</w:t>
      </w:r>
      <w:r>
        <w:rPr>
          <w:spacing w:val="-4"/>
        </w:rPr>
        <w:t xml:space="preserve"> </w:t>
      </w:r>
      <w:r>
        <w:t>to</w:t>
      </w:r>
      <w:r>
        <w:rPr>
          <w:spacing w:val="-5"/>
        </w:rPr>
        <w:t xml:space="preserve"> </w:t>
      </w:r>
      <w:r>
        <w:t>encourage</w:t>
      </w:r>
      <w:r>
        <w:rPr>
          <w:spacing w:val="-4"/>
        </w:rPr>
        <w:t xml:space="preserve"> </w:t>
      </w:r>
      <w:r>
        <w:t xml:space="preserve">the design of buildings and works of art which are both aesthetically and functionally appropriate to the agency for which they are intended. While no rigid prescriptive standards exist, the </w:t>
      </w:r>
      <w:hyperlink r:id="rId659">
        <w:r>
          <w:rPr>
            <w:color w:val="0000FF"/>
            <w:u w:val="single" w:color="0000FF"/>
          </w:rPr>
          <w:t>AARB</w:t>
        </w:r>
      </w:hyperlink>
      <w:r>
        <w:rPr>
          <w:color w:val="0000FF"/>
          <w:u w:val="single" w:color="0000FF"/>
        </w:rPr>
        <w:t xml:space="preserve"> </w:t>
      </w:r>
      <w:r>
        <w:t>generally requires each submission to</w:t>
      </w:r>
      <w:r>
        <w:rPr>
          <w:spacing w:val="-33"/>
        </w:rPr>
        <w:t xml:space="preserve"> </w:t>
      </w:r>
      <w:r>
        <w:t>demonstrate:</w:t>
      </w:r>
    </w:p>
    <w:p w14:paraId="0BA3D8E7" w14:textId="77777777" w:rsidR="00BD63E6" w:rsidRDefault="00D94B7A" w:rsidP="0013587C">
      <w:pPr>
        <w:pStyle w:val="ListParagraph"/>
        <w:numPr>
          <w:ilvl w:val="0"/>
          <w:numId w:val="9"/>
        </w:numPr>
        <w:tabs>
          <w:tab w:val="left" w:pos="880"/>
        </w:tabs>
        <w:spacing w:before="2" w:line="263" w:lineRule="exact"/>
        <w:jc w:val="both"/>
        <w:rPr>
          <w:sz w:val="23"/>
        </w:rPr>
      </w:pPr>
      <w:r>
        <w:rPr>
          <w:sz w:val="23"/>
        </w:rPr>
        <w:t>A resolution of basic functional and organizational</w:t>
      </w:r>
      <w:r>
        <w:rPr>
          <w:spacing w:val="-44"/>
          <w:sz w:val="23"/>
        </w:rPr>
        <w:t xml:space="preserve"> </w:t>
      </w:r>
      <w:r>
        <w:rPr>
          <w:sz w:val="23"/>
        </w:rPr>
        <w:t>requirements.</w:t>
      </w:r>
    </w:p>
    <w:p w14:paraId="27C4BE02" w14:textId="77777777" w:rsidR="00BD63E6" w:rsidRDefault="00D94B7A" w:rsidP="0013587C">
      <w:pPr>
        <w:pStyle w:val="ListParagraph"/>
        <w:numPr>
          <w:ilvl w:val="0"/>
          <w:numId w:val="9"/>
        </w:numPr>
        <w:tabs>
          <w:tab w:val="left" w:pos="877"/>
          <w:tab w:val="left" w:pos="878"/>
        </w:tabs>
        <w:ind w:right="629"/>
        <w:rPr>
          <w:sz w:val="23"/>
        </w:rPr>
      </w:pPr>
      <w:r>
        <w:rPr>
          <w:sz w:val="23"/>
        </w:rPr>
        <w:t>A command of the fundamental principles of good design, including refinement of color, form, scale, material and</w:t>
      </w:r>
      <w:r>
        <w:rPr>
          <w:spacing w:val="-34"/>
          <w:sz w:val="23"/>
        </w:rPr>
        <w:t xml:space="preserve"> </w:t>
      </w:r>
      <w:r>
        <w:rPr>
          <w:sz w:val="23"/>
        </w:rPr>
        <w:t>craft.</w:t>
      </w:r>
    </w:p>
    <w:p w14:paraId="41BA0D05" w14:textId="77777777" w:rsidR="00BD63E6" w:rsidRDefault="00D94B7A" w:rsidP="0013587C">
      <w:pPr>
        <w:pStyle w:val="ListParagraph"/>
        <w:numPr>
          <w:ilvl w:val="0"/>
          <w:numId w:val="9"/>
        </w:numPr>
        <w:tabs>
          <w:tab w:val="left" w:pos="880"/>
        </w:tabs>
        <w:spacing w:before="3"/>
        <w:jc w:val="both"/>
        <w:rPr>
          <w:sz w:val="23"/>
        </w:rPr>
      </w:pPr>
      <w:r>
        <w:rPr>
          <w:sz w:val="23"/>
        </w:rPr>
        <w:t>A</w:t>
      </w:r>
      <w:r>
        <w:rPr>
          <w:spacing w:val="-3"/>
          <w:sz w:val="23"/>
        </w:rPr>
        <w:t xml:space="preserve"> </w:t>
      </w:r>
      <w:r>
        <w:rPr>
          <w:sz w:val="23"/>
        </w:rPr>
        <w:t>positive</w:t>
      </w:r>
      <w:r>
        <w:rPr>
          <w:spacing w:val="-1"/>
          <w:sz w:val="23"/>
        </w:rPr>
        <w:t xml:space="preserve"> </w:t>
      </w:r>
      <w:r>
        <w:rPr>
          <w:sz w:val="23"/>
        </w:rPr>
        <w:t>contribution</w:t>
      </w:r>
      <w:r>
        <w:rPr>
          <w:spacing w:val="-2"/>
          <w:sz w:val="23"/>
        </w:rPr>
        <w:t xml:space="preserve"> </w:t>
      </w:r>
      <w:r>
        <w:rPr>
          <w:sz w:val="23"/>
        </w:rPr>
        <w:t>to</w:t>
      </w:r>
      <w:r>
        <w:rPr>
          <w:spacing w:val="-5"/>
          <w:sz w:val="23"/>
        </w:rPr>
        <w:t xml:space="preserve"> </w:t>
      </w:r>
      <w:r>
        <w:rPr>
          <w:sz w:val="23"/>
        </w:rPr>
        <w:t>the</w:t>
      </w:r>
      <w:r>
        <w:rPr>
          <w:spacing w:val="-1"/>
          <w:sz w:val="23"/>
        </w:rPr>
        <w:t xml:space="preserve"> </w:t>
      </w:r>
      <w:r>
        <w:rPr>
          <w:sz w:val="23"/>
        </w:rPr>
        <w:t>order</w:t>
      </w:r>
      <w:r>
        <w:rPr>
          <w:spacing w:val="-2"/>
          <w:sz w:val="23"/>
        </w:rPr>
        <w:t xml:space="preserve"> </w:t>
      </w:r>
      <w:r>
        <w:rPr>
          <w:sz w:val="23"/>
        </w:rPr>
        <w:t>and</w:t>
      </w:r>
      <w:r>
        <w:rPr>
          <w:spacing w:val="-5"/>
          <w:sz w:val="23"/>
        </w:rPr>
        <w:t xml:space="preserve"> </w:t>
      </w:r>
      <w:r>
        <w:rPr>
          <w:sz w:val="23"/>
        </w:rPr>
        <w:t>aesthetic</w:t>
      </w:r>
      <w:r>
        <w:rPr>
          <w:spacing w:val="-1"/>
          <w:sz w:val="23"/>
        </w:rPr>
        <w:t xml:space="preserve"> </w:t>
      </w:r>
      <w:r>
        <w:rPr>
          <w:sz w:val="23"/>
        </w:rPr>
        <w:t>of</w:t>
      </w:r>
      <w:r>
        <w:rPr>
          <w:spacing w:val="-5"/>
          <w:sz w:val="23"/>
        </w:rPr>
        <w:t xml:space="preserve"> </w:t>
      </w:r>
      <w:r>
        <w:rPr>
          <w:sz w:val="23"/>
        </w:rPr>
        <w:t>the</w:t>
      </w:r>
      <w:r>
        <w:rPr>
          <w:spacing w:val="-1"/>
          <w:sz w:val="23"/>
        </w:rPr>
        <w:t xml:space="preserve"> </w:t>
      </w:r>
      <w:r>
        <w:rPr>
          <w:sz w:val="23"/>
        </w:rPr>
        <w:t>physical</w:t>
      </w:r>
      <w:r>
        <w:rPr>
          <w:spacing w:val="-28"/>
          <w:sz w:val="23"/>
        </w:rPr>
        <w:t xml:space="preserve"> </w:t>
      </w:r>
      <w:r>
        <w:rPr>
          <w:sz w:val="23"/>
        </w:rPr>
        <w:t>setting.</w:t>
      </w:r>
    </w:p>
    <w:p w14:paraId="19925ECC" w14:textId="77777777" w:rsidR="00BD63E6" w:rsidRDefault="00D94B7A" w:rsidP="0013587C">
      <w:pPr>
        <w:pStyle w:val="ListParagraph"/>
        <w:numPr>
          <w:ilvl w:val="0"/>
          <w:numId w:val="9"/>
        </w:numPr>
        <w:tabs>
          <w:tab w:val="left" w:pos="880"/>
        </w:tabs>
        <w:spacing w:before="1" w:line="264" w:lineRule="exact"/>
        <w:ind w:left="879"/>
        <w:jc w:val="both"/>
        <w:rPr>
          <w:sz w:val="23"/>
        </w:rPr>
      </w:pPr>
      <w:r>
        <w:rPr>
          <w:sz w:val="23"/>
        </w:rPr>
        <w:t>Due</w:t>
      </w:r>
      <w:r>
        <w:rPr>
          <w:spacing w:val="-2"/>
          <w:sz w:val="23"/>
        </w:rPr>
        <w:t xml:space="preserve"> </w:t>
      </w:r>
      <w:r>
        <w:rPr>
          <w:sz w:val="23"/>
        </w:rPr>
        <w:t>consideration</w:t>
      </w:r>
      <w:r>
        <w:rPr>
          <w:spacing w:val="-3"/>
          <w:sz w:val="23"/>
        </w:rPr>
        <w:t xml:space="preserve"> </w:t>
      </w:r>
      <w:r>
        <w:rPr>
          <w:sz w:val="23"/>
        </w:rPr>
        <w:t>of</w:t>
      </w:r>
      <w:r>
        <w:rPr>
          <w:spacing w:val="-6"/>
          <w:sz w:val="23"/>
        </w:rPr>
        <w:t xml:space="preserve"> </w:t>
      </w:r>
      <w:r>
        <w:rPr>
          <w:sz w:val="23"/>
        </w:rPr>
        <w:t>its</w:t>
      </w:r>
      <w:r>
        <w:rPr>
          <w:spacing w:val="-4"/>
          <w:sz w:val="23"/>
        </w:rPr>
        <w:t xml:space="preserve"> </w:t>
      </w:r>
      <w:r>
        <w:rPr>
          <w:sz w:val="23"/>
        </w:rPr>
        <w:t>environmental,</w:t>
      </w:r>
      <w:r>
        <w:rPr>
          <w:spacing w:val="-3"/>
          <w:sz w:val="23"/>
        </w:rPr>
        <w:t xml:space="preserve"> </w:t>
      </w:r>
      <w:r>
        <w:rPr>
          <w:sz w:val="23"/>
        </w:rPr>
        <w:t>historical</w:t>
      </w:r>
      <w:r>
        <w:rPr>
          <w:spacing w:val="-5"/>
          <w:sz w:val="23"/>
        </w:rPr>
        <w:t xml:space="preserve"> </w:t>
      </w:r>
      <w:r>
        <w:rPr>
          <w:sz w:val="23"/>
        </w:rPr>
        <w:t>and</w:t>
      </w:r>
      <w:r>
        <w:rPr>
          <w:spacing w:val="-3"/>
          <w:sz w:val="23"/>
        </w:rPr>
        <w:t xml:space="preserve"> </w:t>
      </w:r>
      <w:r>
        <w:rPr>
          <w:sz w:val="23"/>
        </w:rPr>
        <w:t>cultural</w:t>
      </w:r>
      <w:r>
        <w:rPr>
          <w:spacing w:val="-28"/>
          <w:sz w:val="23"/>
        </w:rPr>
        <w:t xml:space="preserve"> </w:t>
      </w:r>
      <w:r>
        <w:rPr>
          <w:sz w:val="23"/>
        </w:rPr>
        <w:t>factors.</w:t>
      </w:r>
    </w:p>
    <w:p w14:paraId="1F4B73C1" w14:textId="77777777" w:rsidR="00BD63E6" w:rsidRDefault="00D94B7A" w:rsidP="0013587C">
      <w:pPr>
        <w:pStyle w:val="ListParagraph"/>
        <w:numPr>
          <w:ilvl w:val="0"/>
          <w:numId w:val="9"/>
        </w:numPr>
        <w:tabs>
          <w:tab w:val="left" w:pos="880"/>
        </w:tabs>
        <w:spacing w:line="264" w:lineRule="exact"/>
        <w:ind w:left="879"/>
        <w:jc w:val="both"/>
        <w:rPr>
          <w:sz w:val="23"/>
        </w:rPr>
      </w:pPr>
      <w:r>
        <w:rPr>
          <w:sz w:val="23"/>
        </w:rPr>
        <w:t>Concern for the greater public</w:t>
      </w:r>
      <w:r>
        <w:rPr>
          <w:spacing w:val="-20"/>
          <w:sz w:val="23"/>
        </w:rPr>
        <w:t xml:space="preserve"> </w:t>
      </w:r>
      <w:r>
        <w:rPr>
          <w:sz w:val="23"/>
        </w:rPr>
        <w:t>good.</w:t>
      </w:r>
    </w:p>
    <w:p w14:paraId="2CA47D12" w14:textId="77777777" w:rsidR="00BD63E6" w:rsidRDefault="00BD63E6">
      <w:pPr>
        <w:pStyle w:val="BodyText"/>
        <w:spacing w:before="11"/>
        <w:rPr>
          <w:sz w:val="22"/>
        </w:rPr>
      </w:pPr>
    </w:p>
    <w:p w14:paraId="3D5ED9BB" w14:textId="77777777" w:rsidR="00BD63E6" w:rsidRDefault="001C1763">
      <w:pPr>
        <w:ind w:left="160"/>
        <w:jc w:val="both"/>
        <w:rPr>
          <w:i/>
          <w:sz w:val="23"/>
        </w:rPr>
      </w:pPr>
      <w:hyperlink r:id="rId660">
        <w:r w:rsidR="00D94B7A">
          <w:rPr>
            <w:i/>
            <w:color w:val="0000FF"/>
            <w:sz w:val="23"/>
            <w:u w:val="single" w:color="0000FF"/>
          </w:rPr>
          <w:t>AARB</w:t>
        </w:r>
      </w:hyperlink>
      <w:r w:rsidR="00D94B7A">
        <w:rPr>
          <w:i/>
          <w:color w:val="0000FF"/>
          <w:sz w:val="23"/>
          <w:u w:val="single" w:color="0000FF"/>
        </w:rPr>
        <w:t xml:space="preserve"> </w:t>
      </w:r>
      <w:r w:rsidR="00D94B7A">
        <w:rPr>
          <w:i/>
          <w:sz w:val="23"/>
        </w:rPr>
        <w:t>Meeting Schedule</w:t>
      </w:r>
    </w:p>
    <w:p w14:paraId="7AD3ABA1" w14:textId="77777777" w:rsidR="00BD63E6" w:rsidRDefault="00BD63E6">
      <w:pPr>
        <w:pStyle w:val="BodyText"/>
        <w:rPr>
          <w:i/>
          <w:sz w:val="15"/>
        </w:rPr>
      </w:pPr>
    </w:p>
    <w:p w14:paraId="256C3162" w14:textId="77777777" w:rsidR="00BD63E6" w:rsidRDefault="00D94B7A">
      <w:pPr>
        <w:pStyle w:val="BodyText"/>
        <w:spacing w:before="91"/>
        <w:ind w:left="160" w:right="170"/>
        <w:jc w:val="both"/>
      </w:pPr>
      <w:r>
        <w:t xml:space="preserve">The </w:t>
      </w:r>
      <w:hyperlink r:id="rId661">
        <w:r>
          <w:rPr>
            <w:color w:val="0000FF"/>
            <w:u w:val="single" w:color="0000FF"/>
          </w:rPr>
          <w:t>AARB</w:t>
        </w:r>
      </w:hyperlink>
      <w:r>
        <w:rPr>
          <w:color w:val="0000FF"/>
          <w:u w:val="single" w:color="0000FF"/>
        </w:rPr>
        <w:t xml:space="preserve"> </w:t>
      </w:r>
      <w:r>
        <w:t>meets at 10:00 AM on the first Friday of each month of the year, unless the Friday or the following Monday is a Commonwealth holiday, in which case the meeting will occur on the second Friday</w:t>
      </w:r>
      <w:r>
        <w:rPr>
          <w:spacing w:val="-14"/>
        </w:rPr>
        <w:t xml:space="preserve"> </w:t>
      </w:r>
      <w:r>
        <w:t>of</w:t>
      </w:r>
      <w:r>
        <w:rPr>
          <w:spacing w:val="-12"/>
        </w:rPr>
        <w:t xml:space="preserve"> </w:t>
      </w:r>
      <w:r>
        <w:t>the</w:t>
      </w:r>
      <w:r>
        <w:rPr>
          <w:spacing w:val="-9"/>
        </w:rPr>
        <w:t xml:space="preserve"> </w:t>
      </w:r>
      <w:r>
        <w:t>month.</w:t>
      </w:r>
      <w:r>
        <w:rPr>
          <w:spacing w:val="-10"/>
        </w:rPr>
        <w:t xml:space="preserve"> </w:t>
      </w:r>
      <w:r>
        <w:t>Meetings</w:t>
      </w:r>
      <w:r>
        <w:rPr>
          <w:spacing w:val="-10"/>
        </w:rPr>
        <w:t xml:space="preserve"> </w:t>
      </w:r>
      <w:r>
        <w:t>are</w:t>
      </w:r>
      <w:r>
        <w:rPr>
          <w:spacing w:val="-9"/>
        </w:rPr>
        <w:t xml:space="preserve"> </w:t>
      </w:r>
      <w:r>
        <w:t>held</w:t>
      </w:r>
      <w:r>
        <w:rPr>
          <w:spacing w:val="-12"/>
        </w:rPr>
        <w:t xml:space="preserve"> </w:t>
      </w:r>
      <w:r>
        <w:t>in</w:t>
      </w:r>
      <w:r>
        <w:rPr>
          <w:spacing w:val="-10"/>
        </w:rPr>
        <w:t xml:space="preserve"> </w:t>
      </w:r>
      <w:r>
        <w:t>the</w:t>
      </w:r>
      <w:r>
        <w:rPr>
          <w:spacing w:val="-9"/>
        </w:rPr>
        <w:t xml:space="preserve"> </w:t>
      </w:r>
      <w:r>
        <w:t>Library</w:t>
      </w:r>
      <w:r>
        <w:rPr>
          <w:spacing w:val="-12"/>
        </w:rPr>
        <w:t xml:space="preserve"> </w:t>
      </w:r>
      <w:r>
        <w:t>of</w:t>
      </w:r>
      <w:r>
        <w:rPr>
          <w:spacing w:val="-12"/>
        </w:rPr>
        <w:t xml:space="preserve"> </w:t>
      </w:r>
      <w:r>
        <w:t>Virginia,</w:t>
      </w:r>
      <w:r>
        <w:rPr>
          <w:spacing w:val="-10"/>
        </w:rPr>
        <w:t xml:space="preserve"> </w:t>
      </w:r>
      <w:r>
        <w:t>conference</w:t>
      </w:r>
      <w:r>
        <w:rPr>
          <w:spacing w:val="-9"/>
        </w:rPr>
        <w:t xml:space="preserve"> </w:t>
      </w:r>
      <w:r>
        <w:t>room</w:t>
      </w:r>
      <w:r>
        <w:rPr>
          <w:spacing w:val="-9"/>
        </w:rPr>
        <w:t xml:space="preserve"> </w:t>
      </w:r>
      <w:r>
        <w:t>A</w:t>
      </w:r>
      <w:r>
        <w:rPr>
          <w:spacing w:val="-10"/>
        </w:rPr>
        <w:t xml:space="preserve"> </w:t>
      </w:r>
      <w:r>
        <w:t>on</w:t>
      </w:r>
      <w:r>
        <w:rPr>
          <w:spacing w:val="-10"/>
        </w:rPr>
        <w:t xml:space="preserve"> </w:t>
      </w:r>
      <w:r>
        <w:t>the</w:t>
      </w:r>
      <w:r>
        <w:rPr>
          <w:spacing w:val="-9"/>
        </w:rPr>
        <w:t xml:space="preserve"> </w:t>
      </w:r>
      <w:r>
        <w:t>first</w:t>
      </w:r>
      <w:r>
        <w:rPr>
          <w:spacing w:val="-9"/>
        </w:rPr>
        <w:t xml:space="preserve"> </w:t>
      </w:r>
      <w:r>
        <w:t>floor. The address is 800 E. Broad Street, Richmond, VA</w:t>
      </w:r>
      <w:r>
        <w:rPr>
          <w:spacing w:val="-12"/>
        </w:rPr>
        <w:t xml:space="preserve"> </w:t>
      </w:r>
      <w:r>
        <w:t>23219.</w:t>
      </w:r>
    </w:p>
    <w:p w14:paraId="42AF33AD" w14:textId="77777777" w:rsidR="00BD63E6" w:rsidRDefault="00BD63E6">
      <w:pPr>
        <w:pStyle w:val="BodyText"/>
        <w:spacing w:before="1"/>
      </w:pPr>
    </w:p>
    <w:p w14:paraId="565E3ABB" w14:textId="77777777" w:rsidR="00BD63E6" w:rsidRDefault="00D94B7A">
      <w:pPr>
        <w:ind w:left="160"/>
        <w:jc w:val="both"/>
        <w:rPr>
          <w:i/>
          <w:sz w:val="23"/>
        </w:rPr>
      </w:pPr>
      <w:r>
        <w:rPr>
          <w:i/>
          <w:sz w:val="23"/>
        </w:rPr>
        <w:t>Submittals</w:t>
      </w:r>
    </w:p>
    <w:p w14:paraId="77FFEB53" w14:textId="77777777" w:rsidR="00BD63E6" w:rsidRDefault="00BD63E6">
      <w:pPr>
        <w:pStyle w:val="BodyText"/>
        <w:spacing w:before="7"/>
        <w:rPr>
          <w:i/>
          <w:sz w:val="22"/>
        </w:rPr>
      </w:pPr>
    </w:p>
    <w:p w14:paraId="2FF3D5BA" w14:textId="77777777" w:rsidR="00BD63E6" w:rsidRDefault="00D94B7A">
      <w:pPr>
        <w:pStyle w:val="BodyText"/>
        <w:ind w:left="160" w:right="171"/>
        <w:jc w:val="both"/>
      </w:pPr>
      <w:r>
        <w:t xml:space="preserve">All requests for a place on the </w:t>
      </w:r>
      <w:hyperlink r:id="rId662">
        <w:r>
          <w:rPr>
            <w:color w:val="0000FF"/>
            <w:u w:val="single" w:color="0000FF"/>
          </w:rPr>
          <w:t>AARB</w:t>
        </w:r>
      </w:hyperlink>
      <w:r>
        <w:rPr>
          <w:color w:val="0000FF"/>
          <w:u w:val="single" w:color="0000FF"/>
        </w:rPr>
        <w:t xml:space="preserve"> </w:t>
      </w:r>
      <w:r>
        <w:t xml:space="preserve">Review Agenda will be made in writing via a Fact Data form and must arrive in the office of the </w:t>
      </w:r>
      <w:hyperlink r:id="rId663">
        <w:r>
          <w:rPr>
            <w:color w:val="0000FF"/>
            <w:u w:val="single" w:color="0000FF"/>
          </w:rPr>
          <w:t>AARB</w:t>
        </w:r>
      </w:hyperlink>
      <w:r>
        <w:rPr>
          <w:color w:val="0000FF"/>
          <w:u w:val="single" w:color="0000FF"/>
        </w:rPr>
        <w:t xml:space="preserve"> </w:t>
      </w:r>
      <w:r>
        <w:t>Chairman no later than 4:00 PM on the Friday two weeks before the date of the meeting at which the Agency wishes to make its presentation. Agency request should</w:t>
      </w:r>
      <w:r>
        <w:rPr>
          <w:spacing w:val="-7"/>
        </w:rPr>
        <w:t xml:space="preserve"> </w:t>
      </w:r>
      <w:r>
        <w:t>also</w:t>
      </w:r>
      <w:r>
        <w:rPr>
          <w:spacing w:val="-10"/>
        </w:rPr>
        <w:t xml:space="preserve"> </w:t>
      </w:r>
      <w:r>
        <w:t>include,</w:t>
      </w:r>
      <w:r>
        <w:rPr>
          <w:spacing w:val="-7"/>
        </w:rPr>
        <w:t xml:space="preserve"> </w:t>
      </w:r>
      <w:r>
        <w:t>where</w:t>
      </w:r>
      <w:r>
        <w:rPr>
          <w:spacing w:val="-9"/>
        </w:rPr>
        <w:t xml:space="preserve"> </w:t>
      </w:r>
      <w:r>
        <w:t>possible</w:t>
      </w:r>
      <w:r>
        <w:rPr>
          <w:spacing w:val="-6"/>
        </w:rPr>
        <w:t xml:space="preserve"> </w:t>
      </w:r>
      <w:r>
        <w:t>on</w:t>
      </w:r>
      <w:r>
        <w:rPr>
          <w:spacing w:val="-10"/>
        </w:rPr>
        <w:t xml:space="preserve"> </w:t>
      </w:r>
      <w:r>
        <w:t>11"</w:t>
      </w:r>
      <w:r>
        <w:rPr>
          <w:spacing w:val="-8"/>
        </w:rPr>
        <w:t xml:space="preserve"> </w:t>
      </w:r>
      <w:r>
        <w:t>x</w:t>
      </w:r>
      <w:r>
        <w:rPr>
          <w:spacing w:val="-7"/>
        </w:rPr>
        <w:t xml:space="preserve"> </w:t>
      </w:r>
      <w:r>
        <w:t>17"</w:t>
      </w:r>
      <w:r>
        <w:rPr>
          <w:spacing w:val="-5"/>
        </w:rPr>
        <w:t xml:space="preserve"> </w:t>
      </w:r>
      <w:r>
        <w:t>sheets,</w:t>
      </w:r>
      <w:r>
        <w:rPr>
          <w:spacing w:val="-7"/>
        </w:rPr>
        <w:t xml:space="preserve"> </w:t>
      </w:r>
      <w:r>
        <w:t>the</w:t>
      </w:r>
      <w:r>
        <w:rPr>
          <w:spacing w:val="-6"/>
        </w:rPr>
        <w:t xml:space="preserve"> </w:t>
      </w:r>
      <w:r>
        <w:t>location</w:t>
      </w:r>
      <w:r>
        <w:rPr>
          <w:spacing w:val="-10"/>
        </w:rPr>
        <w:t xml:space="preserve"> </w:t>
      </w:r>
      <w:r>
        <w:t>and</w:t>
      </w:r>
      <w:r>
        <w:rPr>
          <w:spacing w:val="-7"/>
        </w:rPr>
        <w:t xml:space="preserve"> </w:t>
      </w:r>
      <w:r>
        <w:t>general</w:t>
      </w:r>
      <w:r>
        <w:rPr>
          <w:spacing w:val="-6"/>
        </w:rPr>
        <w:t xml:space="preserve"> </w:t>
      </w:r>
      <w:r>
        <w:t>form</w:t>
      </w:r>
      <w:r>
        <w:rPr>
          <w:spacing w:val="-6"/>
        </w:rPr>
        <w:t xml:space="preserve"> </w:t>
      </w:r>
      <w:r>
        <w:t>of</w:t>
      </w:r>
      <w:r>
        <w:rPr>
          <w:spacing w:val="-10"/>
        </w:rPr>
        <w:t xml:space="preserve"> </w:t>
      </w:r>
      <w:r>
        <w:t>the</w:t>
      </w:r>
      <w:r>
        <w:rPr>
          <w:spacing w:val="45"/>
        </w:rPr>
        <w:t xml:space="preserve"> </w:t>
      </w:r>
      <w:r>
        <w:t>building, complete with north arrows and graphic scales. These documents will comprise the Board agenda</w:t>
      </w:r>
      <w:r>
        <w:rPr>
          <w:spacing w:val="-39"/>
        </w:rPr>
        <w:t xml:space="preserve"> </w:t>
      </w:r>
      <w:r>
        <w:t xml:space="preserve">and also is the basis for the recording of the </w:t>
      </w:r>
      <w:hyperlink r:id="rId664">
        <w:r>
          <w:rPr>
            <w:color w:val="0000FF"/>
            <w:u w:val="single" w:color="0000FF"/>
          </w:rPr>
          <w:t>AARB</w:t>
        </w:r>
        <w:r>
          <w:rPr>
            <w:color w:val="0000FF"/>
            <w:spacing w:val="-43"/>
            <w:u w:val="single" w:color="0000FF"/>
          </w:rPr>
          <w:t xml:space="preserve"> </w:t>
        </w:r>
      </w:hyperlink>
      <w:r>
        <w:t>actions.</w:t>
      </w:r>
    </w:p>
    <w:p w14:paraId="385AFCBD" w14:textId="77777777" w:rsidR="00BD63E6" w:rsidRDefault="00BD63E6">
      <w:pPr>
        <w:pStyle w:val="BodyText"/>
        <w:spacing w:before="11"/>
        <w:rPr>
          <w:sz w:val="14"/>
        </w:rPr>
      </w:pPr>
    </w:p>
    <w:p w14:paraId="159EB308" w14:textId="53B820E8" w:rsidR="00BD63E6" w:rsidRDefault="00D94B7A">
      <w:pPr>
        <w:pStyle w:val="BodyText"/>
        <w:spacing w:before="91"/>
        <w:ind w:left="160" w:right="172"/>
        <w:jc w:val="both"/>
      </w:pPr>
      <w:r>
        <w:t>In</w:t>
      </w:r>
      <w:r>
        <w:rPr>
          <w:spacing w:val="-7"/>
        </w:rPr>
        <w:t xml:space="preserve"> </w:t>
      </w:r>
      <w:r w:rsidR="00C84DD3">
        <w:t>addition,</w:t>
      </w:r>
      <w:r>
        <w:rPr>
          <w:spacing w:val="-7"/>
        </w:rPr>
        <w:t xml:space="preserve"> </w:t>
      </w:r>
      <w:r>
        <w:t>a</w:t>
      </w:r>
      <w:r>
        <w:rPr>
          <w:spacing w:val="-6"/>
        </w:rPr>
        <w:t xml:space="preserve"> </w:t>
      </w:r>
      <w:r>
        <w:t>Consent</w:t>
      </w:r>
      <w:r>
        <w:rPr>
          <w:spacing w:val="-6"/>
        </w:rPr>
        <w:t xml:space="preserve"> </w:t>
      </w:r>
      <w:r>
        <w:t>Agenda</w:t>
      </w:r>
      <w:r>
        <w:rPr>
          <w:spacing w:val="-6"/>
        </w:rPr>
        <w:t xml:space="preserve"> </w:t>
      </w:r>
      <w:r>
        <w:t>is</w:t>
      </w:r>
      <w:r>
        <w:rPr>
          <w:spacing w:val="-8"/>
        </w:rPr>
        <w:t xml:space="preserve"> </w:t>
      </w:r>
      <w:r>
        <w:t>available</w:t>
      </w:r>
      <w:r>
        <w:rPr>
          <w:spacing w:val="-6"/>
        </w:rPr>
        <w:t xml:space="preserve"> </w:t>
      </w:r>
      <w:r>
        <w:t>for</w:t>
      </w:r>
      <w:r>
        <w:rPr>
          <w:spacing w:val="-7"/>
        </w:rPr>
        <w:t xml:space="preserve"> </w:t>
      </w:r>
      <w:r>
        <w:t>minor</w:t>
      </w:r>
      <w:r>
        <w:rPr>
          <w:spacing w:val="-10"/>
        </w:rPr>
        <w:t xml:space="preserve"> </w:t>
      </w:r>
      <w:r>
        <w:t>reviews</w:t>
      </w:r>
      <w:r>
        <w:rPr>
          <w:spacing w:val="-8"/>
        </w:rPr>
        <w:t xml:space="preserve"> </w:t>
      </w:r>
      <w:r>
        <w:t>and</w:t>
      </w:r>
      <w:r>
        <w:rPr>
          <w:spacing w:val="-7"/>
        </w:rPr>
        <w:t xml:space="preserve"> </w:t>
      </w:r>
      <w:r>
        <w:t>for</w:t>
      </w:r>
      <w:r>
        <w:rPr>
          <w:spacing w:val="-7"/>
        </w:rPr>
        <w:t xml:space="preserve"> </w:t>
      </w:r>
      <w:r>
        <w:t>demolition</w:t>
      </w:r>
      <w:r>
        <w:rPr>
          <w:spacing w:val="-7"/>
        </w:rPr>
        <w:t xml:space="preserve"> </w:t>
      </w:r>
      <w:r>
        <w:t>considerations.</w:t>
      </w:r>
      <w:r>
        <w:rPr>
          <w:spacing w:val="43"/>
        </w:rPr>
        <w:t xml:space="preserve"> </w:t>
      </w:r>
      <w:r>
        <w:t>These items should include enough information to allow Board deliberation without Agency representation at the meeting. Submission should include a site plan, proposed building plan and elevations and photographs at a</w:t>
      </w:r>
      <w:r>
        <w:rPr>
          <w:spacing w:val="-22"/>
        </w:rPr>
        <w:t xml:space="preserve"> </w:t>
      </w:r>
      <w:r>
        <w:t>minimum.</w:t>
      </w:r>
    </w:p>
    <w:p w14:paraId="0447019E" w14:textId="77777777" w:rsidR="00BD63E6" w:rsidRDefault="00BD63E6">
      <w:pPr>
        <w:jc w:val="both"/>
        <w:sectPr w:rsidR="00BD63E6">
          <w:pgSz w:w="12240" w:h="15840"/>
          <w:pgMar w:top="1600" w:right="1260" w:bottom="1240" w:left="1280" w:header="720" w:footer="989" w:gutter="0"/>
          <w:cols w:space="720"/>
        </w:sectPr>
      </w:pPr>
    </w:p>
    <w:p w14:paraId="3315B75B" w14:textId="77777777" w:rsidR="00BD63E6" w:rsidRDefault="00BD63E6">
      <w:pPr>
        <w:pStyle w:val="BodyText"/>
        <w:rPr>
          <w:sz w:val="20"/>
        </w:rPr>
      </w:pPr>
    </w:p>
    <w:p w14:paraId="6327F74C" w14:textId="77777777" w:rsidR="00BD63E6" w:rsidRDefault="00BD63E6">
      <w:pPr>
        <w:pStyle w:val="BodyText"/>
        <w:spacing w:before="7"/>
        <w:rPr>
          <w:sz w:val="22"/>
        </w:rPr>
      </w:pPr>
    </w:p>
    <w:p w14:paraId="0F470544" w14:textId="77777777" w:rsidR="00BD63E6" w:rsidRDefault="00D94B7A">
      <w:pPr>
        <w:pStyle w:val="BodyText"/>
        <w:ind w:left="120" w:right="110"/>
        <w:jc w:val="both"/>
      </w:pPr>
      <w:r>
        <w:t>Two</w:t>
      </w:r>
      <w:r>
        <w:rPr>
          <w:spacing w:val="-12"/>
        </w:rPr>
        <w:t xml:space="preserve"> </w:t>
      </w:r>
      <w:r>
        <w:t>submittals</w:t>
      </w:r>
      <w:r>
        <w:rPr>
          <w:spacing w:val="-13"/>
        </w:rPr>
        <w:t xml:space="preserve"> </w:t>
      </w:r>
      <w:r>
        <w:t>are</w:t>
      </w:r>
      <w:r>
        <w:rPr>
          <w:spacing w:val="-11"/>
        </w:rPr>
        <w:t xml:space="preserve"> </w:t>
      </w:r>
      <w:r>
        <w:t>normally</w:t>
      </w:r>
      <w:r>
        <w:rPr>
          <w:spacing w:val="-17"/>
        </w:rPr>
        <w:t xml:space="preserve"> </w:t>
      </w:r>
      <w:r>
        <w:t>required</w:t>
      </w:r>
      <w:r>
        <w:rPr>
          <w:spacing w:val="-14"/>
        </w:rPr>
        <w:t xml:space="preserve"> </w:t>
      </w:r>
      <w:r>
        <w:t>for</w:t>
      </w:r>
      <w:r>
        <w:rPr>
          <w:spacing w:val="-12"/>
        </w:rPr>
        <w:t xml:space="preserve"> </w:t>
      </w:r>
      <w:r>
        <w:t>most</w:t>
      </w:r>
      <w:r>
        <w:rPr>
          <w:spacing w:val="-11"/>
        </w:rPr>
        <w:t xml:space="preserve"> </w:t>
      </w:r>
      <w:r>
        <w:t>Projects.</w:t>
      </w:r>
      <w:r>
        <w:rPr>
          <w:spacing w:val="-12"/>
        </w:rPr>
        <w:t xml:space="preserve"> </w:t>
      </w:r>
      <w:r>
        <w:t>The</w:t>
      </w:r>
      <w:r>
        <w:rPr>
          <w:spacing w:val="-14"/>
        </w:rPr>
        <w:t xml:space="preserve"> </w:t>
      </w:r>
      <w:r>
        <w:t>first</w:t>
      </w:r>
      <w:r>
        <w:rPr>
          <w:spacing w:val="-11"/>
        </w:rPr>
        <w:t xml:space="preserve"> </w:t>
      </w:r>
      <w:r>
        <w:t>Submittal</w:t>
      </w:r>
      <w:r>
        <w:rPr>
          <w:spacing w:val="-11"/>
        </w:rPr>
        <w:t xml:space="preserve"> </w:t>
      </w:r>
      <w:r>
        <w:t>will</w:t>
      </w:r>
      <w:r>
        <w:rPr>
          <w:spacing w:val="-14"/>
        </w:rPr>
        <w:t xml:space="preserve"> </w:t>
      </w:r>
      <w:r>
        <w:t>occur</w:t>
      </w:r>
      <w:r>
        <w:rPr>
          <w:spacing w:val="-14"/>
        </w:rPr>
        <w:t xml:space="preserve"> </w:t>
      </w:r>
      <w:r>
        <w:t>at</w:t>
      </w:r>
      <w:r>
        <w:rPr>
          <w:spacing w:val="-14"/>
        </w:rPr>
        <w:t xml:space="preserve"> </w:t>
      </w:r>
      <w:r>
        <w:t>the</w:t>
      </w:r>
      <w:r>
        <w:rPr>
          <w:spacing w:val="-14"/>
        </w:rPr>
        <w:t xml:space="preserve"> </w:t>
      </w:r>
      <w:r>
        <w:t>Schematic Design</w:t>
      </w:r>
      <w:r>
        <w:rPr>
          <w:spacing w:val="-10"/>
        </w:rPr>
        <w:t xml:space="preserve"> </w:t>
      </w:r>
      <w:r>
        <w:t>phase.</w:t>
      </w:r>
      <w:r>
        <w:rPr>
          <w:spacing w:val="-10"/>
        </w:rPr>
        <w:t xml:space="preserve"> </w:t>
      </w:r>
      <w:r>
        <w:t>The</w:t>
      </w:r>
      <w:r>
        <w:rPr>
          <w:spacing w:val="-9"/>
        </w:rPr>
        <w:t xml:space="preserve"> </w:t>
      </w:r>
      <w:r>
        <w:t>second</w:t>
      </w:r>
      <w:r>
        <w:rPr>
          <w:spacing w:val="-12"/>
        </w:rPr>
        <w:t xml:space="preserve"> </w:t>
      </w:r>
      <w:r>
        <w:t>submittal</w:t>
      </w:r>
      <w:r>
        <w:rPr>
          <w:spacing w:val="-9"/>
        </w:rPr>
        <w:t xml:space="preserve"> </w:t>
      </w:r>
      <w:r>
        <w:t>is</w:t>
      </w:r>
      <w:r>
        <w:rPr>
          <w:spacing w:val="-10"/>
        </w:rPr>
        <w:t xml:space="preserve"> </w:t>
      </w:r>
      <w:r>
        <w:t>made</w:t>
      </w:r>
      <w:r>
        <w:rPr>
          <w:spacing w:val="-9"/>
        </w:rPr>
        <w:t xml:space="preserve"> </w:t>
      </w:r>
      <w:r>
        <w:t>during</w:t>
      </w:r>
      <w:r>
        <w:rPr>
          <w:spacing w:val="-12"/>
        </w:rPr>
        <w:t xml:space="preserve"> </w:t>
      </w:r>
      <w:r>
        <w:t>the</w:t>
      </w:r>
      <w:r>
        <w:rPr>
          <w:spacing w:val="-9"/>
        </w:rPr>
        <w:t xml:space="preserve"> </w:t>
      </w:r>
      <w:r>
        <w:t>Design</w:t>
      </w:r>
      <w:r>
        <w:rPr>
          <w:spacing w:val="-10"/>
        </w:rPr>
        <w:t xml:space="preserve"> </w:t>
      </w:r>
      <w:r>
        <w:t>Development</w:t>
      </w:r>
      <w:r>
        <w:rPr>
          <w:spacing w:val="-9"/>
        </w:rPr>
        <w:t xml:space="preserve"> </w:t>
      </w:r>
      <w:r>
        <w:t>phase</w:t>
      </w:r>
      <w:r>
        <w:rPr>
          <w:spacing w:val="-9"/>
        </w:rPr>
        <w:t xml:space="preserve"> </w:t>
      </w:r>
      <w:r>
        <w:t>and</w:t>
      </w:r>
      <w:r>
        <w:rPr>
          <w:spacing w:val="-10"/>
        </w:rPr>
        <w:t xml:space="preserve"> </w:t>
      </w:r>
      <w:r>
        <w:t>should</w:t>
      </w:r>
      <w:r>
        <w:rPr>
          <w:spacing w:val="-12"/>
        </w:rPr>
        <w:t xml:space="preserve"> </w:t>
      </w:r>
      <w:r>
        <w:t>include samples of materials and colors. Presentations during the Construction Documents phase may be required in unusual circumstances. If necessary, special arrangements can be made to review Projects at intermediate</w:t>
      </w:r>
      <w:r>
        <w:rPr>
          <w:spacing w:val="-12"/>
        </w:rPr>
        <w:t xml:space="preserve"> </w:t>
      </w:r>
      <w:r>
        <w:t>stages.</w:t>
      </w:r>
    </w:p>
    <w:p w14:paraId="32A1AF56" w14:textId="77777777" w:rsidR="00BD63E6" w:rsidRDefault="00BD63E6">
      <w:pPr>
        <w:pStyle w:val="BodyText"/>
        <w:spacing w:before="9"/>
        <w:rPr>
          <w:sz w:val="22"/>
        </w:rPr>
      </w:pPr>
    </w:p>
    <w:p w14:paraId="7FD04177" w14:textId="77777777" w:rsidR="00BD63E6" w:rsidRDefault="00D94B7A">
      <w:pPr>
        <w:spacing w:before="1"/>
        <w:ind w:left="120"/>
        <w:jc w:val="both"/>
        <w:rPr>
          <w:i/>
          <w:sz w:val="23"/>
        </w:rPr>
      </w:pPr>
      <w:r>
        <w:rPr>
          <w:i/>
          <w:sz w:val="23"/>
        </w:rPr>
        <w:t xml:space="preserve">Presentations to the </w:t>
      </w:r>
      <w:hyperlink r:id="rId665">
        <w:r>
          <w:rPr>
            <w:i/>
            <w:color w:val="0000FF"/>
            <w:sz w:val="23"/>
            <w:u w:val="single" w:color="0000FF"/>
          </w:rPr>
          <w:t>AARB</w:t>
        </w:r>
      </w:hyperlink>
    </w:p>
    <w:p w14:paraId="736C8084" w14:textId="77777777" w:rsidR="00BD63E6" w:rsidRDefault="00BD63E6">
      <w:pPr>
        <w:pStyle w:val="BodyText"/>
        <w:spacing w:before="3"/>
        <w:rPr>
          <w:i/>
          <w:sz w:val="15"/>
        </w:rPr>
      </w:pPr>
    </w:p>
    <w:p w14:paraId="248B45C2" w14:textId="77777777" w:rsidR="00BD63E6" w:rsidRDefault="00D94B7A">
      <w:pPr>
        <w:pStyle w:val="BodyText"/>
        <w:spacing w:before="90"/>
        <w:ind w:left="120" w:right="106"/>
        <w:jc w:val="both"/>
      </w:pPr>
      <w:r>
        <w:t>In</w:t>
      </w:r>
      <w:r>
        <w:rPr>
          <w:spacing w:val="-13"/>
        </w:rPr>
        <w:t xml:space="preserve"> </w:t>
      </w:r>
      <w:r>
        <w:t>general,</w:t>
      </w:r>
      <w:r>
        <w:rPr>
          <w:spacing w:val="-16"/>
        </w:rPr>
        <w:t xml:space="preserve"> </w:t>
      </w:r>
      <w:r>
        <w:t>Agency</w:t>
      </w:r>
      <w:r>
        <w:rPr>
          <w:spacing w:val="-21"/>
        </w:rPr>
        <w:t xml:space="preserve"> </w:t>
      </w:r>
      <w:r>
        <w:t>presentations</w:t>
      </w:r>
      <w:r>
        <w:rPr>
          <w:spacing w:val="-17"/>
        </w:rPr>
        <w:t xml:space="preserve"> </w:t>
      </w:r>
      <w:r>
        <w:t>should</w:t>
      </w:r>
      <w:r>
        <w:rPr>
          <w:spacing w:val="-16"/>
        </w:rPr>
        <w:t xml:space="preserve"> </w:t>
      </w:r>
      <w:r>
        <w:t>be</w:t>
      </w:r>
      <w:r>
        <w:rPr>
          <w:spacing w:val="-15"/>
        </w:rPr>
        <w:t xml:space="preserve"> </w:t>
      </w:r>
      <w:r>
        <w:t>organized</w:t>
      </w:r>
      <w:r>
        <w:rPr>
          <w:spacing w:val="-18"/>
        </w:rPr>
        <w:t xml:space="preserve"> </w:t>
      </w:r>
      <w:r>
        <w:t>so</w:t>
      </w:r>
      <w:r>
        <w:rPr>
          <w:spacing w:val="-16"/>
        </w:rPr>
        <w:t xml:space="preserve"> </w:t>
      </w:r>
      <w:r>
        <w:t>that</w:t>
      </w:r>
      <w:r>
        <w:rPr>
          <w:spacing w:val="-15"/>
        </w:rPr>
        <w:t xml:space="preserve"> </w:t>
      </w:r>
      <w:r>
        <w:t>they</w:t>
      </w:r>
      <w:r>
        <w:rPr>
          <w:spacing w:val="-21"/>
        </w:rPr>
        <w:t xml:space="preserve"> </w:t>
      </w:r>
      <w:r>
        <w:t>may</w:t>
      </w:r>
      <w:r>
        <w:rPr>
          <w:spacing w:val="-21"/>
        </w:rPr>
        <w:t xml:space="preserve"> </w:t>
      </w:r>
      <w:r>
        <w:t>be</w:t>
      </w:r>
      <w:r>
        <w:rPr>
          <w:spacing w:val="-15"/>
        </w:rPr>
        <w:t xml:space="preserve"> </w:t>
      </w:r>
      <w:r>
        <w:t>completed</w:t>
      </w:r>
      <w:r>
        <w:rPr>
          <w:spacing w:val="-16"/>
        </w:rPr>
        <w:t xml:space="preserve"> </w:t>
      </w:r>
      <w:r>
        <w:t>within</w:t>
      </w:r>
      <w:r>
        <w:rPr>
          <w:spacing w:val="-16"/>
        </w:rPr>
        <w:t xml:space="preserve"> </w:t>
      </w:r>
      <w:r>
        <w:t>15</w:t>
      </w:r>
      <w:r>
        <w:rPr>
          <w:spacing w:val="-16"/>
        </w:rPr>
        <w:t xml:space="preserve"> </w:t>
      </w:r>
      <w:r>
        <w:t>minutes, in order to allow adequate discussion within a 30-minute time frame. However, the Chairman will make a reasonable effort to accommodate the request of any Agency which feels that additional time may be required because of the complexity of a particular Project if this request is made at the time of the Agency's initial</w:t>
      </w:r>
      <w:r>
        <w:rPr>
          <w:spacing w:val="-11"/>
        </w:rPr>
        <w:t xml:space="preserve"> </w:t>
      </w:r>
      <w:r>
        <w:t>Submittal.</w:t>
      </w:r>
    </w:p>
    <w:p w14:paraId="0DFFFC6B" w14:textId="77777777" w:rsidR="00BD63E6" w:rsidRDefault="00BD63E6">
      <w:pPr>
        <w:pStyle w:val="BodyText"/>
      </w:pPr>
    </w:p>
    <w:p w14:paraId="30835FA7" w14:textId="1A674164" w:rsidR="00BD63E6" w:rsidRDefault="00D94B7A">
      <w:pPr>
        <w:pStyle w:val="BodyText"/>
        <w:spacing w:before="1"/>
        <w:ind w:left="120" w:right="110"/>
        <w:jc w:val="both"/>
      </w:pPr>
      <w:r>
        <w:t xml:space="preserve">The following items should be addressed (and </w:t>
      </w:r>
      <w:r w:rsidR="00C84DD3">
        <w:t>well-illustrated</w:t>
      </w:r>
      <w:r>
        <w:t xml:space="preserve">) by the Agency and it’s A/E at each presentation to the </w:t>
      </w:r>
      <w:hyperlink r:id="rId666">
        <w:r>
          <w:rPr>
            <w:color w:val="0000FF"/>
            <w:u w:val="single" w:color="0000FF"/>
          </w:rPr>
          <w:t>AARB</w:t>
        </w:r>
      </w:hyperlink>
      <w:r>
        <w:t>:</w:t>
      </w:r>
    </w:p>
    <w:p w14:paraId="3AF947C9" w14:textId="77777777" w:rsidR="00BD63E6" w:rsidRDefault="00BD63E6">
      <w:pPr>
        <w:pStyle w:val="BodyText"/>
        <w:rPr>
          <w:sz w:val="15"/>
        </w:rPr>
      </w:pPr>
    </w:p>
    <w:p w14:paraId="0843B3C1" w14:textId="77777777" w:rsidR="00BD63E6" w:rsidRDefault="00D94B7A" w:rsidP="0013587C">
      <w:pPr>
        <w:pStyle w:val="ListParagraph"/>
        <w:numPr>
          <w:ilvl w:val="0"/>
          <w:numId w:val="8"/>
        </w:numPr>
        <w:tabs>
          <w:tab w:val="left" w:pos="840"/>
        </w:tabs>
        <w:spacing w:before="91"/>
        <w:ind w:right="114"/>
        <w:jc w:val="both"/>
        <w:rPr>
          <w:sz w:val="23"/>
        </w:rPr>
      </w:pPr>
      <w:r>
        <w:rPr>
          <w:b/>
          <w:sz w:val="23"/>
        </w:rPr>
        <w:t xml:space="preserve">Program: </w:t>
      </w:r>
      <w:r>
        <w:rPr>
          <w:sz w:val="23"/>
        </w:rPr>
        <w:t>A brief description of the building program, including the purpose for the Project and primary internal</w:t>
      </w:r>
      <w:r>
        <w:rPr>
          <w:spacing w:val="-23"/>
          <w:sz w:val="23"/>
        </w:rPr>
        <w:t xml:space="preserve"> </w:t>
      </w:r>
      <w:r>
        <w:rPr>
          <w:sz w:val="23"/>
        </w:rPr>
        <w:t>relationships.</w:t>
      </w:r>
    </w:p>
    <w:p w14:paraId="28539C67" w14:textId="77777777" w:rsidR="00BD63E6" w:rsidRDefault="00D94B7A" w:rsidP="0013587C">
      <w:pPr>
        <w:pStyle w:val="ListParagraph"/>
        <w:numPr>
          <w:ilvl w:val="0"/>
          <w:numId w:val="8"/>
        </w:numPr>
        <w:tabs>
          <w:tab w:val="left" w:pos="840"/>
        </w:tabs>
        <w:spacing w:before="11" w:line="235" w:lineRule="auto"/>
        <w:ind w:right="110"/>
        <w:jc w:val="both"/>
        <w:rPr>
          <w:sz w:val="23"/>
        </w:rPr>
      </w:pPr>
      <w:r>
        <w:rPr>
          <w:b/>
          <w:sz w:val="23"/>
        </w:rPr>
        <w:t xml:space="preserve">Relationship to the Surrounding Community, Adjacent Sites, and Agency Master Plan: </w:t>
      </w:r>
      <w:r>
        <w:rPr>
          <w:sz w:val="23"/>
        </w:rPr>
        <w:t>Include</w:t>
      </w:r>
      <w:r>
        <w:rPr>
          <w:spacing w:val="-6"/>
          <w:sz w:val="23"/>
        </w:rPr>
        <w:t xml:space="preserve"> </w:t>
      </w:r>
      <w:r>
        <w:rPr>
          <w:sz w:val="23"/>
        </w:rPr>
        <w:t>discussion</w:t>
      </w:r>
      <w:r>
        <w:rPr>
          <w:spacing w:val="-9"/>
          <w:sz w:val="23"/>
        </w:rPr>
        <w:t xml:space="preserve"> </w:t>
      </w:r>
      <w:r>
        <w:rPr>
          <w:sz w:val="23"/>
        </w:rPr>
        <w:t>of</w:t>
      </w:r>
      <w:r>
        <w:rPr>
          <w:spacing w:val="-10"/>
          <w:sz w:val="23"/>
        </w:rPr>
        <w:t xml:space="preserve"> </w:t>
      </w:r>
      <w:r>
        <w:rPr>
          <w:sz w:val="23"/>
        </w:rPr>
        <w:t>land</w:t>
      </w:r>
      <w:r>
        <w:rPr>
          <w:spacing w:val="-10"/>
          <w:sz w:val="23"/>
        </w:rPr>
        <w:t xml:space="preserve"> </w:t>
      </w:r>
      <w:r>
        <w:rPr>
          <w:sz w:val="23"/>
        </w:rPr>
        <w:t>use</w:t>
      </w:r>
      <w:r>
        <w:rPr>
          <w:spacing w:val="-6"/>
          <w:sz w:val="23"/>
        </w:rPr>
        <w:t xml:space="preserve"> </w:t>
      </w:r>
      <w:r>
        <w:rPr>
          <w:sz w:val="23"/>
        </w:rPr>
        <w:t>policy,</w:t>
      </w:r>
      <w:r>
        <w:rPr>
          <w:spacing w:val="-7"/>
          <w:sz w:val="23"/>
        </w:rPr>
        <w:t xml:space="preserve"> </w:t>
      </w:r>
      <w:r>
        <w:rPr>
          <w:sz w:val="23"/>
        </w:rPr>
        <w:t>pedestrian</w:t>
      </w:r>
      <w:r>
        <w:rPr>
          <w:spacing w:val="-10"/>
          <w:sz w:val="23"/>
        </w:rPr>
        <w:t xml:space="preserve"> </w:t>
      </w:r>
      <w:r>
        <w:rPr>
          <w:sz w:val="23"/>
        </w:rPr>
        <w:t>and</w:t>
      </w:r>
      <w:r>
        <w:rPr>
          <w:spacing w:val="-10"/>
          <w:sz w:val="23"/>
        </w:rPr>
        <w:t xml:space="preserve"> </w:t>
      </w:r>
      <w:r>
        <w:rPr>
          <w:sz w:val="23"/>
        </w:rPr>
        <w:t>vehicular</w:t>
      </w:r>
      <w:r>
        <w:rPr>
          <w:spacing w:val="-10"/>
          <w:sz w:val="23"/>
        </w:rPr>
        <w:t xml:space="preserve"> </w:t>
      </w:r>
      <w:r>
        <w:rPr>
          <w:sz w:val="23"/>
        </w:rPr>
        <w:t>circulation</w:t>
      </w:r>
      <w:r>
        <w:rPr>
          <w:spacing w:val="-7"/>
          <w:sz w:val="23"/>
        </w:rPr>
        <w:t xml:space="preserve"> </w:t>
      </w:r>
      <w:r>
        <w:rPr>
          <w:sz w:val="23"/>
        </w:rPr>
        <w:t>systems,</w:t>
      </w:r>
      <w:r>
        <w:rPr>
          <w:spacing w:val="-7"/>
          <w:sz w:val="23"/>
        </w:rPr>
        <w:t xml:space="preserve"> </w:t>
      </w:r>
      <w:r>
        <w:rPr>
          <w:sz w:val="23"/>
        </w:rPr>
        <w:t>landforms, and architectural</w:t>
      </w:r>
      <w:r>
        <w:rPr>
          <w:spacing w:val="-31"/>
          <w:sz w:val="23"/>
        </w:rPr>
        <w:t xml:space="preserve"> </w:t>
      </w:r>
      <w:r>
        <w:rPr>
          <w:sz w:val="23"/>
        </w:rPr>
        <w:t>character.</w:t>
      </w:r>
    </w:p>
    <w:p w14:paraId="2AA3D21E" w14:textId="77777777" w:rsidR="00BD63E6" w:rsidRDefault="00D94B7A" w:rsidP="0013587C">
      <w:pPr>
        <w:pStyle w:val="ListParagraph"/>
        <w:numPr>
          <w:ilvl w:val="0"/>
          <w:numId w:val="8"/>
        </w:numPr>
        <w:tabs>
          <w:tab w:val="left" w:pos="840"/>
        </w:tabs>
        <w:ind w:right="108"/>
        <w:jc w:val="both"/>
        <w:rPr>
          <w:sz w:val="23"/>
        </w:rPr>
      </w:pPr>
      <w:r>
        <w:rPr>
          <w:b/>
          <w:sz w:val="23"/>
        </w:rPr>
        <w:t xml:space="preserve">Site Plan Strategy: </w:t>
      </w:r>
      <w:r>
        <w:rPr>
          <w:sz w:val="23"/>
        </w:rPr>
        <w:t>Discuss the relationships of the proposed design to existing topography and plantings, adjacent structures, service and pedestrian access, surface drainage, and orientation</w:t>
      </w:r>
      <w:r>
        <w:rPr>
          <w:spacing w:val="-2"/>
          <w:sz w:val="23"/>
        </w:rPr>
        <w:t xml:space="preserve"> </w:t>
      </w:r>
      <w:r>
        <w:rPr>
          <w:sz w:val="23"/>
        </w:rPr>
        <w:t>to</w:t>
      </w:r>
      <w:r>
        <w:rPr>
          <w:spacing w:val="-5"/>
          <w:sz w:val="23"/>
        </w:rPr>
        <w:t xml:space="preserve"> </w:t>
      </w:r>
      <w:r>
        <w:rPr>
          <w:sz w:val="23"/>
        </w:rPr>
        <w:t>the</w:t>
      </w:r>
      <w:r>
        <w:rPr>
          <w:spacing w:val="-1"/>
          <w:sz w:val="23"/>
        </w:rPr>
        <w:t xml:space="preserve"> </w:t>
      </w:r>
      <w:r>
        <w:rPr>
          <w:sz w:val="23"/>
        </w:rPr>
        <w:t>sun</w:t>
      </w:r>
      <w:r>
        <w:rPr>
          <w:spacing w:val="-5"/>
          <w:sz w:val="23"/>
        </w:rPr>
        <w:t xml:space="preserve"> </w:t>
      </w:r>
      <w:r>
        <w:rPr>
          <w:sz w:val="23"/>
        </w:rPr>
        <w:t>and</w:t>
      </w:r>
      <w:r>
        <w:rPr>
          <w:spacing w:val="-5"/>
          <w:sz w:val="23"/>
        </w:rPr>
        <w:t xml:space="preserve"> </w:t>
      </w:r>
      <w:r>
        <w:rPr>
          <w:sz w:val="23"/>
        </w:rPr>
        <w:t>wind.</w:t>
      </w:r>
      <w:r>
        <w:rPr>
          <w:spacing w:val="-2"/>
          <w:sz w:val="23"/>
        </w:rPr>
        <w:t xml:space="preserve"> </w:t>
      </w:r>
      <w:r>
        <w:rPr>
          <w:sz w:val="23"/>
        </w:rPr>
        <w:t>Photographs</w:t>
      </w:r>
      <w:r>
        <w:rPr>
          <w:spacing w:val="-3"/>
          <w:sz w:val="23"/>
        </w:rPr>
        <w:t xml:space="preserve"> </w:t>
      </w:r>
      <w:r>
        <w:rPr>
          <w:sz w:val="23"/>
        </w:rPr>
        <w:t>or</w:t>
      </w:r>
      <w:r>
        <w:rPr>
          <w:spacing w:val="-2"/>
          <w:sz w:val="23"/>
        </w:rPr>
        <w:t xml:space="preserve"> </w:t>
      </w:r>
      <w:r>
        <w:rPr>
          <w:sz w:val="23"/>
        </w:rPr>
        <w:t>slides</w:t>
      </w:r>
      <w:r>
        <w:rPr>
          <w:spacing w:val="-3"/>
          <w:sz w:val="23"/>
        </w:rPr>
        <w:t xml:space="preserve"> </w:t>
      </w:r>
      <w:r>
        <w:rPr>
          <w:sz w:val="23"/>
        </w:rPr>
        <w:t>and</w:t>
      </w:r>
      <w:r>
        <w:rPr>
          <w:spacing w:val="-2"/>
          <w:sz w:val="23"/>
        </w:rPr>
        <w:t xml:space="preserve"> </w:t>
      </w:r>
      <w:r>
        <w:rPr>
          <w:sz w:val="23"/>
        </w:rPr>
        <w:t>site</w:t>
      </w:r>
      <w:r>
        <w:rPr>
          <w:spacing w:val="-1"/>
          <w:sz w:val="23"/>
        </w:rPr>
        <w:t xml:space="preserve"> </w:t>
      </w:r>
      <w:r>
        <w:rPr>
          <w:sz w:val="23"/>
        </w:rPr>
        <w:t>diagrams</w:t>
      </w:r>
      <w:r>
        <w:rPr>
          <w:spacing w:val="-3"/>
          <w:sz w:val="23"/>
        </w:rPr>
        <w:t xml:space="preserve"> </w:t>
      </w:r>
      <w:r>
        <w:rPr>
          <w:sz w:val="23"/>
        </w:rPr>
        <w:t>are</w:t>
      </w:r>
      <w:r>
        <w:rPr>
          <w:spacing w:val="-29"/>
          <w:sz w:val="23"/>
        </w:rPr>
        <w:t xml:space="preserve"> </w:t>
      </w:r>
      <w:r>
        <w:rPr>
          <w:sz w:val="23"/>
        </w:rPr>
        <w:t>essential.</w:t>
      </w:r>
    </w:p>
    <w:p w14:paraId="69C0934D" w14:textId="77777777" w:rsidR="00BD63E6" w:rsidRDefault="00D94B7A" w:rsidP="0013587C">
      <w:pPr>
        <w:pStyle w:val="ListParagraph"/>
        <w:numPr>
          <w:ilvl w:val="0"/>
          <w:numId w:val="8"/>
        </w:numPr>
        <w:tabs>
          <w:tab w:val="left" w:pos="840"/>
        </w:tabs>
        <w:ind w:right="107"/>
        <w:jc w:val="both"/>
        <w:rPr>
          <w:sz w:val="23"/>
        </w:rPr>
      </w:pPr>
      <w:r>
        <w:rPr>
          <w:b/>
          <w:sz w:val="23"/>
        </w:rPr>
        <w:t>Mass,</w:t>
      </w:r>
      <w:r>
        <w:rPr>
          <w:b/>
          <w:spacing w:val="-7"/>
          <w:sz w:val="23"/>
        </w:rPr>
        <w:t xml:space="preserve"> </w:t>
      </w:r>
      <w:r>
        <w:rPr>
          <w:b/>
          <w:sz w:val="23"/>
        </w:rPr>
        <w:t>Scale,</w:t>
      </w:r>
      <w:r>
        <w:rPr>
          <w:b/>
          <w:spacing w:val="-7"/>
          <w:sz w:val="23"/>
        </w:rPr>
        <w:t xml:space="preserve"> </w:t>
      </w:r>
      <w:r>
        <w:rPr>
          <w:b/>
          <w:sz w:val="23"/>
        </w:rPr>
        <w:t>Form</w:t>
      </w:r>
      <w:r>
        <w:rPr>
          <w:b/>
          <w:spacing w:val="-10"/>
          <w:sz w:val="23"/>
        </w:rPr>
        <w:t xml:space="preserve"> </w:t>
      </w:r>
      <w:r>
        <w:rPr>
          <w:b/>
          <w:sz w:val="23"/>
        </w:rPr>
        <w:t>and</w:t>
      </w:r>
      <w:r>
        <w:rPr>
          <w:b/>
          <w:spacing w:val="-8"/>
          <w:sz w:val="23"/>
        </w:rPr>
        <w:t xml:space="preserve"> </w:t>
      </w:r>
      <w:r>
        <w:rPr>
          <w:b/>
          <w:sz w:val="23"/>
        </w:rPr>
        <w:t>Architectural</w:t>
      </w:r>
      <w:r>
        <w:rPr>
          <w:b/>
          <w:spacing w:val="-6"/>
          <w:sz w:val="23"/>
        </w:rPr>
        <w:t xml:space="preserve"> </w:t>
      </w:r>
      <w:r>
        <w:rPr>
          <w:b/>
          <w:sz w:val="23"/>
        </w:rPr>
        <w:t>Character:</w:t>
      </w:r>
      <w:r>
        <w:rPr>
          <w:b/>
          <w:spacing w:val="-10"/>
          <w:sz w:val="23"/>
        </w:rPr>
        <w:t xml:space="preserve"> </w:t>
      </w:r>
      <w:r>
        <w:rPr>
          <w:sz w:val="23"/>
        </w:rPr>
        <w:t>Discuss</w:t>
      </w:r>
      <w:r>
        <w:rPr>
          <w:spacing w:val="-8"/>
          <w:sz w:val="23"/>
        </w:rPr>
        <w:t xml:space="preserve"> </w:t>
      </w:r>
      <w:r>
        <w:rPr>
          <w:sz w:val="23"/>
        </w:rPr>
        <w:t>the</w:t>
      </w:r>
      <w:r>
        <w:rPr>
          <w:spacing w:val="-6"/>
          <w:sz w:val="23"/>
        </w:rPr>
        <w:t xml:space="preserve"> </w:t>
      </w:r>
      <w:r>
        <w:rPr>
          <w:sz w:val="23"/>
        </w:rPr>
        <w:t>impact</w:t>
      </w:r>
      <w:r>
        <w:rPr>
          <w:spacing w:val="-6"/>
          <w:sz w:val="23"/>
        </w:rPr>
        <w:t xml:space="preserve"> </w:t>
      </w:r>
      <w:r>
        <w:rPr>
          <w:sz w:val="23"/>
        </w:rPr>
        <w:t>of</w:t>
      </w:r>
      <w:r>
        <w:rPr>
          <w:spacing w:val="-10"/>
          <w:sz w:val="23"/>
        </w:rPr>
        <w:t xml:space="preserve"> </w:t>
      </w:r>
      <w:r>
        <w:rPr>
          <w:sz w:val="23"/>
        </w:rPr>
        <w:t>the</w:t>
      </w:r>
      <w:r>
        <w:rPr>
          <w:spacing w:val="-6"/>
          <w:sz w:val="23"/>
        </w:rPr>
        <w:t xml:space="preserve"> </w:t>
      </w:r>
      <w:r>
        <w:rPr>
          <w:sz w:val="23"/>
        </w:rPr>
        <w:t>proposed</w:t>
      </w:r>
      <w:r>
        <w:rPr>
          <w:spacing w:val="-7"/>
          <w:sz w:val="23"/>
        </w:rPr>
        <w:t xml:space="preserve"> </w:t>
      </w:r>
      <w:r>
        <w:rPr>
          <w:sz w:val="23"/>
        </w:rPr>
        <w:t>design on</w:t>
      </w:r>
      <w:r>
        <w:rPr>
          <w:spacing w:val="-13"/>
          <w:sz w:val="23"/>
        </w:rPr>
        <w:t xml:space="preserve"> </w:t>
      </w:r>
      <w:r>
        <w:rPr>
          <w:sz w:val="23"/>
        </w:rPr>
        <w:t>existing</w:t>
      </w:r>
      <w:r>
        <w:rPr>
          <w:spacing w:val="-16"/>
          <w:sz w:val="23"/>
        </w:rPr>
        <w:t xml:space="preserve"> </w:t>
      </w:r>
      <w:r>
        <w:rPr>
          <w:sz w:val="23"/>
        </w:rPr>
        <w:t>views</w:t>
      </w:r>
      <w:r>
        <w:rPr>
          <w:spacing w:val="-14"/>
          <w:sz w:val="23"/>
        </w:rPr>
        <w:t xml:space="preserve"> </w:t>
      </w:r>
      <w:r>
        <w:rPr>
          <w:sz w:val="23"/>
        </w:rPr>
        <w:t>and</w:t>
      </w:r>
      <w:r>
        <w:rPr>
          <w:spacing w:val="-13"/>
          <w:sz w:val="23"/>
        </w:rPr>
        <w:t xml:space="preserve"> </w:t>
      </w:r>
      <w:r>
        <w:rPr>
          <w:sz w:val="23"/>
        </w:rPr>
        <w:t>the</w:t>
      </w:r>
      <w:r>
        <w:rPr>
          <w:spacing w:val="-15"/>
          <w:sz w:val="23"/>
        </w:rPr>
        <w:t xml:space="preserve"> </w:t>
      </w:r>
      <w:r>
        <w:rPr>
          <w:sz w:val="23"/>
        </w:rPr>
        <w:t>mass</w:t>
      </w:r>
      <w:r>
        <w:rPr>
          <w:spacing w:val="-14"/>
          <w:sz w:val="23"/>
        </w:rPr>
        <w:t xml:space="preserve"> </w:t>
      </w:r>
      <w:r>
        <w:rPr>
          <w:sz w:val="23"/>
        </w:rPr>
        <w:t>and</w:t>
      </w:r>
      <w:r>
        <w:rPr>
          <w:spacing w:val="-13"/>
          <w:sz w:val="23"/>
        </w:rPr>
        <w:t xml:space="preserve"> </w:t>
      </w:r>
      <w:r>
        <w:rPr>
          <w:sz w:val="23"/>
        </w:rPr>
        <w:t>scale</w:t>
      </w:r>
      <w:r>
        <w:rPr>
          <w:spacing w:val="-15"/>
          <w:sz w:val="23"/>
        </w:rPr>
        <w:t xml:space="preserve"> </w:t>
      </w:r>
      <w:r>
        <w:rPr>
          <w:sz w:val="23"/>
        </w:rPr>
        <w:t>of</w:t>
      </w:r>
      <w:r>
        <w:rPr>
          <w:spacing w:val="-16"/>
          <w:sz w:val="23"/>
        </w:rPr>
        <w:t xml:space="preserve"> </w:t>
      </w:r>
      <w:r>
        <w:rPr>
          <w:sz w:val="23"/>
        </w:rPr>
        <w:t>nearby</w:t>
      </w:r>
      <w:r>
        <w:rPr>
          <w:spacing w:val="-18"/>
          <w:sz w:val="23"/>
        </w:rPr>
        <w:t xml:space="preserve"> </w:t>
      </w:r>
      <w:r>
        <w:rPr>
          <w:sz w:val="23"/>
        </w:rPr>
        <w:t>structures.</w:t>
      </w:r>
      <w:r>
        <w:rPr>
          <w:spacing w:val="-13"/>
          <w:sz w:val="23"/>
        </w:rPr>
        <w:t xml:space="preserve"> </w:t>
      </w:r>
      <w:r>
        <w:rPr>
          <w:sz w:val="23"/>
        </w:rPr>
        <w:t>Explain</w:t>
      </w:r>
      <w:r>
        <w:rPr>
          <w:spacing w:val="-13"/>
          <w:sz w:val="23"/>
        </w:rPr>
        <w:t xml:space="preserve"> </w:t>
      </w:r>
      <w:r>
        <w:rPr>
          <w:sz w:val="23"/>
        </w:rPr>
        <w:t>how</w:t>
      </w:r>
      <w:r>
        <w:rPr>
          <w:spacing w:val="-14"/>
          <w:sz w:val="23"/>
        </w:rPr>
        <w:t xml:space="preserve"> </w:t>
      </w:r>
      <w:r>
        <w:rPr>
          <w:sz w:val="23"/>
        </w:rPr>
        <w:t>the</w:t>
      </w:r>
      <w:r>
        <w:rPr>
          <w:spacing w:val="-15"/>
          <w:sz w:val="23"/>
        </w:rPr>
        <w:t xml:space="preserve"> </w:t>
      </w:r>
      <w:r>
        <w:rPr>
          <w:sz w:val="23"/>
        </w:rPr>
        <w:t>proposed</w:t>
      </w:r>
      <w:r>
        <w:rPr>
          <w:spacing w:val="-13"/>
          <w:sz w:val="23"/>
        </w:rPr>
        <w:t xml:space="preserve"> </w:t>
      </w:r>
      <w:r>
        <w:rPr>
          <w:sz w:val="23"/>
        </w:rPr>
        <w:t>design conforms to the architectural and planning principles embodied in the Master Plan or in precedent</w:t>
      </w:r>
      <w:r>
        <w:rPr>
          <w:spacing w:val="-15"/>
          <w:sz w:val="23"/>
        </w:rPr>
        <w:t xml:space="preserve"> </w:t>
      </w:r>
      <w:r>
        <w:rPr>
          <w:sz w:val="23"/>
        </w:rPr>
        <w:t>examples.</w:t>
      </w:r>
      <w:r>
        <w:rPr>
          <w:spacing w:val="-15"/>
          <w:sz w:val="23"/>
        </w:rPr>
        <w:t xml:space="preserve"> </w:t>
      </w:r>
      <w:r>
        <w:rPr>
          <w:sz w:val="23"/>
        </w:rPr>
        <w:t>Describe</w:t>
      </w:r>
      <w:r>
        <w:rPr>
          <w:spacing w:val="-17"/>
          <w:sz w:val="23"/>
        </w:rPr>
        <w:t xml:space="preserve"> </w:t>
      </w:r>
      <w:r>
        <w:rPr>
          <w:sz w:val="23"/>
        </w:rPr>
        <w:t>and</w:t>
      </w:r>
      <w:r>
        <w:rPr>
          <w:spacing w:val="-15"/>
          <w:sz w:val="23"/>
        </w:rPr>
        <w:t xml:space="preserve"> </w:t>
      </w:r>
      <w:r>
        <w:rPr>
          <w:sz w:val="23"/>
        </w:rPr>
        <w:t>illustrate</w:t>
      </w:r>
      <w:r>
        <w:rPr>
          <w:spacing w:val="-17"/>
          <w:sz w:val="23"/>
        </w:rPr>
        <w:t xml:space="preserve"> </w:t>
      </w:r>
      <w:r>
        <w:rPr>
          <w:sz w:val="23"/>
        </w:rPr>
        <w:t>proposed</w:t>
      </w:r>
      <w:r>
        <w:rPr>
          <w:spacing w:val="-18"/>
          <w:sz w:val="23"/>
        </w:rPr>
        <w:t xml:space="preserve"> </w:t>
      </w:r>
      <w:r>
        <w:rPr>
          <w:sz w:val="23"/>
        </w:rPr>
        <w:t>materials,</w:t>
      </w:r>
      <w:r>
        <w:rPr>
          <w:spacing w:val="-15"/>
          <w:sz w:val="23"/>
        </w:rPr>
        <w:t xml:space="preserve"> </w:t>
      </w:r>
      <w:r>
        <w:rPr>
          <w:sz w:val="23"/>
        </w:rPr>
        <w:t>colors,</w:t>
      </w:r>
      <w:r>
        <w:rPr>
          <w:spacing w:val="-15"/>
          <w:sz w:val="23"/>
        </w:rPr>
        <w:t xml:space="preserve"> </w:t>
      </w:r>
      <w:r>
        <w:rPr>
          <w:sz w:val="23"/>
        </w:rPr>
        <w:t>finishes</w:t>
      </w:r>
      <w:r>
        <w:rPr>
          <w:spacing w:val="-19"/>
          <w:sz w:val="23"/>
        </w:rPr>
        <w:t xml:space="preserve"> </w:t>
      </w:r>
      <w:r>
        <w:rPr>
          <w:sz w:val="23"/>
        </w:rPr>
        <w:t>and</w:t>
      </w:r>
      <w:r>
        <w:rPr>
          <w:spacing w:val="-15"/>
          <w:sz w:val="23"/>
        </w:rPr>
        <w:t xml:space="preserve"> </w:t>
      </w:r>
      <w:r>
        <w:rPr>
          <w:sz w:val="23"/>
        </w:rPr>
        <w:t>constituent details. Include a brief description of the proposed site development, including grading, site drainage,</w:t>
      </w:r>
      <w:r>
        <w:rPr>
          <w:spacing w:val="-5"/>
          <w:sz w:val="23"/>
        </w:rPr>
        <w:t xml:space="preserve"> </w:t>
      </w:r>
      <w:r>
        <w:rPr>
          <w:sz w:val="23"/>
        </w:rPr>
        <w:t>paving,</w:t>
      </w:r>
      <w:r>
        <w:rPr>
          <w:spacing w:val="-5"/>
          <w:sz w:val="23"/>
        </w:rPr>
        <w:t xml:space="preserve"> </w:t>
      </w:r>
      <w:r>
        <w:rPr>
          <w:sz w:val="23"/>
        </w:rPr>
        <w:t>lighting,</w:t>
      </w:r>
      <w:r>
        <w:rPr>
          <w:spacing w:val="-3"/>
          <w:sz w:val="23"/>
        </w:rPr>
        <w:t xml:space="preserve"> </w:t>
      </w:r>
      <w:r>
        <w:rPr>
          <w:sz w:val="23"/>
        </w:rPr>
        <w:t>landscaping,</w:t>
      </w:r>
      <w:r>
        <w:rPr>
          <w:spacing w:val="-5"/>
          <w:sz w:val="23"/>
        </w:rPr>
        <w:t xml:space="preserve"> </w:t>
      </w:r>
      <w:r>
        <w:rPr>
          <w:sz w:val="23"/>
        </w:rPr>
        <w:t>and</w:t>
      </w:r>
      <w:r>
        <w:rPr>
          <w:spacing w:val="-5"/>
          <w:sz w:val="23"/>
        </w:rPr>
        <w:t xml:space="preserve"> </w:t>
      </w:r>
      <w:r>
        <w:rPr>
          <w:sz w:val="23"/>
        </w:rPr>
        <w:t>site</w:t>
      </w:r>
      <w:r>
        <w:rPr>
          <w:spacing w:val="-31"/>
          <w:sz w:val="23"/>
        </w:rPr>
        <w:t xml:space="preserve"> </w:t>
      </w:r>
      <w:r>
        <w:rPr>
          <w:sz w:val="23"/>
        </w:rPr>
        <w:t>furniture.</w:t>
      </w:r>
    </w:p>
    <w:p w14:paraId="1BDFD8FA" w14:textId="77777777" w:rsidR="00BD63E6" w:rsidRDefault="00BD63E6">
      <w:pPr>
        <w:pStyle w:val="BodyText"/>
        <w:spacing w:before="11"/>
        <w:rPr>
          <w:sz w:val="22"/>
        </w:rPr>
      </w:pPr>
    </w:p>
    <w:p w14:paraId="7593A6CA" w14:textId="77777777" w:rsidR="00BD63E6" w:rsidRDefault="00D94B7A">
      <w:pPr>
        <w:pStyle w:val="BodyText"/>
        <w:ind w:left="119" w:right="110"/>
        <w:jc w:val="both"/>
      </w:pPr>
      <w:r>
        <w:t>The A/E PM should be organized and well prepared. Presentations should not be elaborate and overly formal. Sketches and study models are often more useful than finished Professional renderings and highly detailed models.</w:t>
      </w:r>
    </w:p>
    <w:p w14:paraId="3C728786" w14:textId="77777777" w:rsidR="00BD63E6" w:rsidRDefault="00BD63E6">
      <w:pPr>
        <w:pStyle w:val="BodyText"/>
        <w:spacing w:before="10"/>
        <w:rPr>
          <w:sz w:val="22"/>
        </w:rPr>
      </w:pPr>
    </w:p>
    <w:p w14:paraId="10C5E823" w14:textId="77777777" w:rsidR="00BD63E6" w:rsidRDefault="00D94B7A">
      <w:pPr>
        <w:ind w:left="120"/>
        <w:jc w:val="both"/>
        <w:rPr>
          <w:i/>
          <w:sz w:val="23"/>
        </w:rPr>
      </w:pPr>
      <w:r>
        <w:rPr>
          <w:i/>
          <w:sz w:val="23"/>
        </w:rPr>
        <w:t xml:space="preserve">Submittals to the </w:t>
      </w:r>
      <w:hyperlink r:id="rId667">
        <w:r>
          <w:rPr>
            <w:i/>
            <w:color w:val="0000FF"/>
            <w:sz w:val="23"/>
            <w:u w:val="single" w:color="0000FF"/>
          </w:rPr>
          <w:t>AARB</w:t>
        </w:r>
      </w:hyperlink>
    </w:p>
    <w:p w14:paraId="136752FF" w14:textId="77777777" w:rsidR="00BD63E6" w:rsidRDefault="00BD63E6">
      <w:pPr>
        <w:pStyle w:val="BodyText"/>
        <w:rPr>
          <w:i/>
          <w:sz w:val="15"/>
        </w:rPr>
      </w:pPr>
    </w:p>
    <w:p w14:paraId="7DE7B0AA" w14:textId="77777777" w:rsidR="00BD63E6" w:rsidRDefault="00D94B7A">
      <w:pPr>
        <w:pStyle w:val="BodyText"/>
        <w:spacing w:before="90"/>
        <w:ind w:left="120" w:right="109"/>
        <w:jc w:val="both"/>
      </w:pPr>
      <w:r>
        <w:t>Submittals</w:t>
      </w:r>
      <w:r>
        <w:rPr>
          <w:spacing w:val="-10"/>
        </w:rPr>
        <w:t xml:space="preserve"> </w:t>
      </w:r>
      <w:r>
        <w:t>and</w:t>
      </w:r>
      <w:r>
        <w:rPr>
          <w:spacing w:val="-8"/>
        </w:rPr>
        <w:t xml:space="preserve"> </w:t>
      </w:r>
      <w:r>
        <w:t>presentations</w:t>
      </w:r>
      <w:r>
        <w:rPr>
          <w:spacing w:val="-9"/>
        </w:rPr>
        <w:t xml:space="preserve"> </w:t>
      </w:r>
      <w:r>
        <w:t>to</w:t>
      </w:r>
      <w:r>
        <w:rPr>
          <w:spacing w:val="-8"/>
        </w:rPr>
        <w:t xml:space="preserve"> </w:t>
      </w:r>
      <w:r>
        <w:t>the</w:t>
      </w:r>
      <w:r>
        <w:rPr>
          <w:spacing w:val="-7"/>
        </w:rPr>
        <w:t xml:space="preserve"> </w:t>
      </w:r>
      <w:hyperlink r:id="rId668">
        <w:r>
          <w:rPr>
            <w:color w:val="0000FF"/>
            <w:u w:val="single" w:color="0000FF"/>
          </w:rPr>
          <w:t>AARB</w:t>
        </w:r>
        <w:r>
          <w:rPr>
            <w:color w:val="0000FF"/>
            <w:spacing w:val="-8"/>
            <w:u w:val="single" w:color="0000FF"/>
          </w:rPr>
          <w:t xml:space="preserve"> </w:t>
        </w:r>
      </w:hyperlink>
      <w:r>
        <w:t>will</w:t>
      </w:r>
      <w:r>
        <w:rPr>
          <w:spacing w:val="-7"/>
        </w:rPr>
        <w:t xml:space="preserve"> </w:t>
      </w:r>
      <w:r>
        <w:t>be</w:t>
      </w:r>
      <w:r>
        <w:rPr>
          <w:spacing w:val="-9"/>
        </w:rPr>
        <w:t xml:space="preserve"> </w:t>
      </w:r>
      <w:r>
        <w:t>coordinated</w:t>
      </w:r>
      <w:r>
        <w:rPr>
          <w:spacing w:val="-8"/>
        </w:rPr>
        <w:t xml:space="preserve"> </w:t>
      </w:r>
      <w:r>
        <w:t>by</w:t>
      </w:r>
      <w:r>
        <w:rPr>
          <w:spacing w:val="-12"/>
        </w:rPr>
        <w:t xml:space="preserve"> </w:t>
      </w:r>
      <w:r>
        <w:t>the</w:t>
      </w:r>
      <w:r>
        <w:rPr>
          <w:spacing w:val="-7"/>
        </w:rPr>
        <w:t xml:space="preserve"> </w:t>
      </w:r>
      <w:r>
        <w:t>Architect</w:t>
      </w:r>
      <w:r>
        <w:rPr>
          <w:spacing w:val="-9"/>
        </w:rPr>
        <w:t xml:space="preserve"> </w:t>
      </w:r>
      <w:r>
        <w:t>for</w:t>
      </w:r>
      <w:r>
        <w:rPr>
          <w:spacing w:val="-8"/>
        </w:rPr>
        <w:t xml:space="preserve"> </w:t>
      </w:r>
      <w:r>
        <w:t>the</w:t>
      </w:r>
      <w:r>
        <w:rPr>
          <w:spacing w:val="-7"/>
        </w:rPr>
        <w:t xml:space="preserve"> </w:t>
      </w:r>
      <w:r>
        <w:t>University</w:t>
      </w:r>
      <w:r>
        <w:rPr>
          <w:spacing w:val="-12"/>
        </w:rPr>
        <w:t xml:space="preserve"> </w:t>
      </w:r>
      <w:r>
        <w:t xml:space="preserve">with support from the University PM. Generally Submittals for the </w:t>
      </w:r>
      <w:hyperlink r:id="rId669">
        <w:r>
          <w:rPr>
            <w:color w:val="0000FF"/>
            <w:u w:val="single" w:color="0000FF"/>
          </w:rPr>
          <w:t>AARB</w:t>
        </w:r>
      </w:hyperlink>
      <w:r>
        <w:rPr>
          <w:color w:val="0000FF"/>
          <w:u w:val="single" w:color="0000FF"/>
        </w:rPr>
        <w:t xml:space="preserve"> </w:t>
      </w:r>
      <w:r>
        <w:t>shall be completed three weeks in advance of the presentation and will include the</w:t>
      </w:r>
      <w:r>
        <w:rPr>
          <w:spacing w:val="-22"/>
        </w:rPr>
        <w:t xml:space="preserve"> </w:t>
      </w:r>
      <w:r>
        <w:t>following:</w:t>
      </w:r>
    </w:p>
    <w:p w14:paraId="3C715428" w14:textId="77777777" w:rsidR="00BD63E6" w:rsidRDefault="00BD63E6">
      <w:pPr>
        <w:pStyle w:val="BodyText"/>
        <w:spacing w:before="9"/>
        <w:rPr>
          <w:sz w:val="22"/>
        </w:rPr>
      </w:pPr>
    </w:p>
    <w:p w14:paraId="62B659AC" w14:textId="77777777" w:rsidR="00BD63E6" w:rsidRDefault="00D94B7A">
      <w:pPr>
        <w:pStyle w:val="BodyText"/>
        <w:ind w:left="120" w:right="3182"/>
      </w:pPr>
      <w:r>
        <w:t>Agency Name (include address, telephone, fax, and contact person): Project Title (include Project Code # and location):</w:t>
      </w:r>
    </w:p>
    <w:p w14:paraId="089AFED8" w14:textId="77777777" w:rsidR="00BD63E6" w:rsidRDefault="00D94B7A">
      <w:pPr>
        <w:pStyle w:val="BodyText"/>
        <w:spacing w:before="1"/>
        <w:ind w:left="120"/>
        <w:jc w:val="both"/>
      </w:pPr>
      <w:r>
        <w:t>Current Project Status and Schedule (preplanning study, Schematic Design, etc.; next milestone date):</w:t>
      </w:r>
    </w:p>
    <w:p w14:paraId="3D2F5266" w14:textId="77777777" w:rsidR="00BD63E6" w:rsidRDefault="00BD63E6">
      <w:pPr>
        <w:jc w:val="both"/>
        <w:sectPr w:rsidR="00BD63E6">
          <w:footerReference w:type="default" r:id="rId670"/>
          <w:pgSz w:w="12240" w:h="15840"/>
          <w:pgMar w:top="1600" w:right="1320" w:bottom="1240" w:left="1320" w:header="720" w:footer="1049" w:gutter="0"/>
          <w:pgNumType w:start="238"/>
          <w:cols w:space="720"/>
        </w:sectPr>
      </w:pPr>
    </w:p>
    <w:p w14:paraId="5B78FA28" w14:textId="77777777" w:rsidR="00BD63E6" w:rsidRDefault="00BD63E6">
      <w:pPr>
        <w:pStyle w:val="BodyText"/>
        <w:spacing w:before="7"/>
        <w:rPr>
          <w:sz w:val="11"/>
        </w:rPr>
      </w:pPr>
    </w:p>
    <w:p w14:paraId="4B21A7F9" w14:textId="77777777" w:rsidR="00BD63E6" w:rsidRDefault="00D94B7A">
      <w:pPr>
        <w:pStyle w:val="BodyText"/>
        <w:spacing w:before="90"/>
        <w:ind w:left="120" w:right="690"/>
      </w:pPr>
      <w:r>
        <w:t>Project Description (area, number of stories, building and roof forms, and predominant exterior materials):</w:t>
      </w:r>
    </w:p>
    <w:p w14:paraId="6535D452" w14:textId="77777777" w:rsidR="00BD63E6" w:rsidRDefault="00D94B7A">
      <w:pPr>
        <w:pStyle w:val="BodyText"/>
        <w:spacing w:before="1" w:line="263" w:lineRule="exact"/>
        <w:ind w:left="120"/>
      </w:pPr>
      <w:r>
        <w:t>Brief Program Description:</w:t>
      </w:r>
    </w:p>
    <w:p w14:paraId="5D1F37F6" w14:textId="77777777" w:rsidR="00BD63E6" w:rsidRDefault="00D94B7A">
      <w:pPr>
        <w:pStyle w:val="BodyText"/>
        <w:ind w:left="119" w:right="2364"/>
      </w:pPr>
      <w:r>
        <w:t>Relationship to Approved Master Site Plan (include date of master site plan): Contextual Issues and Design Intent:</w:t>
      </w:r>
    </w:p>
    <w:p w14:paraId="11B2C0F8" w14:textId="77777777" w:rsidR="00BD63E6" w:rsidRDefault="00D94B7A">
      <w:pPr>
        <w:pStyle w:val="BodyText"/>
        <w:spacing w:before="4" w:line="264" w:lineRule="exact"/>
        <w:ind w:left="119"/>
      </w:pPr>
      <w:r>
        <w:t xml:space="preserve">Previous History with </w:t>
      </w:r>
      <w:hyperlink r:id="rId671">
        <w:r>
          <w:rPr>
            <w:color w:val="0000FF"/>
            <w:u w:val="single" w:color="0000FF"/>
          </w:rPr>
          <w:t>AARB</w:t>
        </w:r>
      </w:hyperlink>
      <w:r>
        <w:rPr>
          <w:color w:val="0000FF"/>
          <w:u w:val="single" w:color="0000FF"/>
        </w:rPr>
        <w:t xml:space="preserve"> </w:t>
      </w:r>
      <w:r>
        <w:t>(dates and actions):</w:t>
      </w:r>
    </w:p>
    <w:p w14:paraId="11A1B374" w14:textId="77777777" w:rsidR="00BD63E6" w:rsidRDefault="00D94B7A">
      <w:pPr>
        <w:pStyle w:val="BodyText"/>
        <w:spacing w:line="263" w:lineRule="exact"/>
        <w:ind w:left="120"/>
      </w:pPr>
      <w:r>
        <w:t>Names and Titles of Those Appearing for the Agency and A/E:</w:t>
      </w:r>
    </w:p>
    <w:p w14:paraId="036E15F4" w14:textId="77777777" w:rsidR="00BD63E6" w:rsidRDefault="00D94B7A">
      <w:pPr>
        <w:pStyle w:val="BodyText"/>
        <w:ind w:left="120" w:right="1456"/>
      </w:pPr>
      <w:r>
        <w:t xml:space="preserve">Estimate of Time Required for this Presentation: Action This Date (for use by </w:t>
      </w:r>
      <w:hyperlink r:id="rId672">
        <w:r>
          <w:rPr>
            <w:color w:val="0000FF"/>
            <w:u w:val="single" w:color="0000FF"/>
          </w:rPr>
          <w:t>AARB</w:t>
        </w:r>
      </w:hyperlink>
      <w:r>
        <w:t>): Note: Attachments to this data sheet Submittal are required.</w:t>
      </w:r>
    </w:p>
    <w:p w14:paraId="314CD695" w14:textId="77777777" w:rsidR="00BD63E6" w:rsidRDefault="00BD63E6">
      <w:pPr>
        <w:pStyle w:val="BodyText"/>
        <w:spacing w:before="5"/>
      </w:pPr>
    </w:p>
    <w:p w14:paraId="6BD0DAA8" w14:textId="77777777" w:rsidR="00BD63E6" w:rsidRDefault="00D94B7A">
      <w:pPr>
        <w:ind w:left="120"/>
        <w:rPr>
          <w:i/>
          <w:sz w:val="23"/>
        </w:rPr>
      </w:pPr>
      <w:r>
        <w:rPr>
          <w:i/>
          <w:sz w:val="23"/>
        </w:rPr>
        <w:t>The Architect for the University</w:t>
      </w:r>
    </w:p>
    <w:p w14:paraId="466158A4" w14:textId="77777777" w:rsidR="00BD63E6" w:rsidRDefault="00BD63E6">
      <w:pPr>
        <w:pStyle w:val="BodyText"/>
        <w:spacing w:before="7"/>
        <w:rPr>
          <w:i/>
          <w:sz w:val="22"/>
        </w:rPr>
      </w:pPr>
    </w:p>
    <w:p w14:paraId="1F925DED" w14:textId="77777777" w:rsidR="00BD63E6" w:rsidRDefault="00D94B7A">
      <w:pPr>
        <w:pStyle w:val="BodyText"/>
        <w:ind w:left="120"/>
      </w:pPr>
      <w:r>
        <w:t>All Submittals and presentations will be coordinated by the Architect for the University.</w:t>
      </w:r>
    </w:p>
    <w:p w14:paraId="4D2A187A" w14:textId="6E632D91" w:rsidR="00BD63E6" w:rsidRDefault="00BD63E6">
      <w:pPr>
        <w:pStyle w:val="BodyText"/>
        <w:spacing w:before="3"/>
        <w:rPr>
          <w:sz w:val="22"/>
        </w:rPr>
      </w:pPr>
    </w:p>
    <w:p w14:paraId="6DD7F9A7" w14:textId="2858D5EA" w:rsidR="00260FBB" w:rsidRPr="00260FBB" w:rsidRDefault="00260FBB" w:rsidP="00260FBB">
      <w:pPr>
        <w:pStyle w:val="BodyText"/>
        <w:spacing w:before="3"/>
        <w:ind w:left="90"/>
        <w:rPr>
          <w:sz w:val="36"/>
          <w:szCs w:val="36"/>
        </w:rPr>
      </w:pPr>
      <w:r w:rsidRPr="00260FBB">
        <w:rPr>
          <w:sz w:val="36"/>
          <w:szCs w:val="36"/>
        </w:rPr>
        <w:t>BOV</w:t>
      </w:r>
    </w:p>
    <w:p w14:paraId="21B30728" w14:textId="7CB2E6C6" w:rsidR="00BD63E6" w:rsidRDefault="00D94B7A">
      <w:pPr>
        <w:pStyle w:val="BodyText"/>
        <w:spacing w:before="91"/>
        <w:ind w:left="120" w:right="108"/>
        <w:jc w:val="both"/>
      </w:pPr>
      <w:r>
        <w:t xml:space="preserve">The </w:t>
      </w:r>
      <w:hyperlink r:id="rId673">
        <w:r>
          <w:rPr>
            <w:color w:val="0000FF"/>
            <w:u w:val="single" w:color="0000FF"/>
          </w:rPr>
          <w:t>BOV</w:t>
        </w:r>
      </w:hyperlink>
      <w:r>
        <w:rPr>
          <w:color w:val="0000FF"/>
          <w:u w:val="single" w:color="0000FF"/>
        </w:rPr>
        <w:t xml:space="preserve"> </w:t>
      </w:r>
      <w:r>
        <w:t>is composed of sixteen members appointed by the Governor of the Commonwealth of Virginia, subject to confirmation by the General Assembly, for terms of four years. In addition, at the first</w:t>
      </w:r>
      <w:r>
        <w:rPr>
          <w:spacing w:val="-6"/>
        </w:rPr>
        <w:t xml:space="preserve"> </w:t>
      </w:r>
      <w:r>
        <w:t>regular</w:t>
      </w:r>
      <w:r>
        <w:rPr>
          <w:spacing w:val="-7"/>
        </w:rPr>
        <w:t xml:space="preserve"> </w:t>
      </w:r>
      <w:r>
        <w:t>meeting</w:t>
      </w:r>
      <w:r>
        <w:rPr>
          <w:spacing w:val="-10"/>
        </w:rPr>
        <w:t xml:space="preserve"> </w:t>
      </w:r>
      <w:r>
        <w:t>of</w:t>
      </w:r>
      <w:r>
        <w:rPr>
          <w:spacing w:val="-10"/>
        </w:rPr>
        <w:t xml:space="preserve"> </w:t>
      </w:r>
      <w:r>
        <w:t>the</w:t>
      </w:r>
      <w:r>
        <w:rPr>
          <w:spacing w:val="-6"/>
        </w:rPr>
        <w:t xml:space="preserve"> </w:t>
      </w:r>
      <w:r>
        <w:t>second</w:t>
      </w:r>
      <w:r>
        <w:rPr>
          <w:spacing w:val="-7"/>
        </w:rPr>
        <w:t xml:space="preserve"> </w:t>
      </w:r>
      <w:r>
        <w:t>semester</w:t>
      </w:r>
      <w:r>
        <w:rPr>
          <w:spacing w:val="-7"/>
        </w:rPr>
        <w:t xml:space="preserve"> </w:t>
      </w:r>
      <w:r>
        <w:t>of</w:t>
      </w:r>
      <w:r>
        <w:rPr>
          <w:spacing w:val="-10"/>
        </w:rPr>
        <w:t xml:space="preserve"> </w:t>
      </w:r>
      <w:r>
        <w:t>the</w:t>
      </w:r>
      <w:r>
        <w:rPr>
          <w:spacing w:val="-9"/>
        </w:rPr>
        <w:t xml:space="preserve"> </w:t>
      </w:r>
      <w:r>
        <w:t>academic</w:t>
      </w:r>
      <w:r>
        <w:rPr>
          <w:spacing w:val="-6"/>
        </w:rPr>
        <w:t xml:space="preserve"> </w:t>
      </w:r>
      <w:r>
        <w:t>session</w:t>
      </w:r>
      <w:r>
        <w:rPr>
          <w:spacing w:val="-7"/>
        </w:rPr>
        <w:t xml:space="preserve"> </w:t>
      </w:r>
      <w:r>
        <w:t>each</w:t>
      </w:r>
      <w:r>
        <w:rPr>
          <w:spacing w:val="-7"/>
        </w:rPr>
        <w:t xml:space="preserve"> </w:t>
      </w:r>
      <w:r>
        <w:t>year,</w:t>
      </w:r>
      <w:r>
        <w:rPr>
          <w:spacing w:val="-7"/>
        </w:rPr>
        <w:t xml:space="preserve"> </w:t>
      </w:r>
      <w:r>
        <w:t>on</w:t>
      </w:r>
      <w:r>
        <w:rPr>
          <w:spacing w:val="-7"/>
        </w:rPr>
        <w:t xml:space="preserve"> </w:t>
      </w:r>
      <w:r>
        <w:t>recommendation</w:t>
      </w:r>
      <w:r>
        <w:rPr>
          <w:spacing w:val="42"/>
        </w:rPr>
        <w:t xml:space="preserve"> </w:t>
      </w:r>
      <w:r>
        <w:t xml:space="preserve">of the Executive Committee, the </w:t>
      </w:r>
      <w:hyperlink r:id="rId674">
        <w:r>
          <w:rPr>
            <w:color w:val="0000FF"/>
            <w:u w:val="single" w:color="0000FF"/>
          </w:rPr>
          <w:t>BOV</w:t>
        </w:r>
      </w:hyperlink>
      <w:r>
        <w:rPr>
          <w:color w:val="0000FF"/>
          <w:u w:val="single" w:color="0000FF"/>
        </w:rPr>
        <w:t xml:space="preserve"> </w:t>
      </w:r>
      <w:r>
        <w:t xml:space="preserve">may appoint for a term of one year, a full-time student at the University of Virginia as a nonvoting member of the </w:t>
      </w:r>
      <w:hyperlink r:id="rId675">
        <w:r>
          <w:rPr>
            <w:color w:val="0000FF"/>
            <w:u w:val="single" w:color="0000FF"/>
          </w:rPr>
          <w:t>BOV</w:t>
        </w:r>
      </w:hyperlink>
      <w:r>
        <w:t xml:space="preserve">. The Rector and Visitors serve as the corporate board for the </w:t>
      </w:r>
      <w:r w:rsidR="00C84DD3">
        <w:t>University and</w:t>
      </w:r>
      <w:r>
        <w:t xml:space="preserve"> are responsible for the long-term planning of the University. The Board approves the policies and budget of the </w:t>
      </w:r>
      <w:r w:rsidR="00C84DD3">
        <w:t>University and</w:t>
      </w:r>
      <w:r>
        <w:t xml:space="preserve"> is entrusted with the preservation of the University's many traditions, including the Honor System. The Board maintains offices in the Northwest Wing of the Rotunda and meets four times per year in the</w:t>
      </w:r>
      <w:r>
        <w:rPr>
          <w:spacing w:val="-42"/>
        </w:rPr>
        <w:t xml:space="preserve"> </w:t>
      </w:r>
      <w:r>
        <w:t>Rotunda.</w:t>
      </w:r>
    </w:p>
    <w:p w14:paraId="6C264A6B" w14:textId="77777777" w:rsidR="00BD63E6" w:rsidRDefault="00BD63E6">
      <w:pPr>
        <w:pStyle w:val="BodyText"/>
        <w:spacing w:before="10"/>
        <w:rPr>
          <w:sz w:val="22"/>
        </w:rPr>
      </w:pPr>
    </w:p>
    <w:p w14:paraId="1401D041" w14:textId="77777777" w:rsidR="00BD63E6" w:rsidRDefault="00D94B7A">
      <w:pPr>
        <w:pStyle w:val="BodyText"/>
        <w:ind w:left="120" w:right="111"/>
        <w:jc w:val="both"/>
      </w:pPr>
      <w:r>
        <w:t>As</w:t>
      </w:r>
      <w:r>
        <w:rPr>
          <w:spacing w:val="-13"/>
        </w:rPr>
        <w:t xml:space="preserve"> </w:t>
      </w:r>
      <w:r>
        <w:t>such</w:t>
      </w:r>
      <w:r>
        <w:rPr>
          <w:spacing w:val="-12"/>
        </w:rPr>
        <w:t xml:space="preserve"> </w:t>
      </w:r>
      <w:r>
        <w:t>the</w:t>
      </w:r>
      <w:r>
        <w:rPr>
          <w:spacing w:val="-11"/>
        </w:rPr>
        <w:t xml:space="preserve"> </w:t>
      </w:r>
      <w:hyperlink r:id="rId676">
        <w:r>
          <w:rPr>
            <w:color w:val="0000FF"/>
            <w:u w:val="single" w:color="0000FF"/>
          </w:rPr>
          <w:t>BOV</w:t>
        </w:r>
        <w:r>
          <w:rPr>
            <w:color w:val="0000FF"/>
            <w:spacing w:val="-14"/>
            <w:u w:val="single" w:color="0000FF"/>
          </w:rPr>
          <w:t xml:space="preserve"> </w:t>
        </w:r>
      </w:hyperlink>
      <w:r>
        <w:t>approves</w:t>
      </w:r>
      <w:r>
        <w:rPr>
          <w:spacing w:val="-13"/>
        </w:rPr>
        <w:t xml:space="preserve"> </w:t>
      </w:r>
      <w:r>
        <w:t>construction</w:t>
      </w:r>
      <w:r>
        <w:rPr>
          <w:spacing w:val="-12"/>
        </w:rPr>
        <w:t xml:space="preserve"> </w:t>
      </w:r>
      <w:r>
        <w:t>Projects</w:t>
      </w:r>
      <w:r>
        <w:rPr>
          <w:spacing w:val="-13"/>
        </w:rPr>
        <w:t xml:space="preserve"> </w:t>
      </w:r>
      <w:r>
        <w:t>at</w:t>
      </w:r>
      <w:r>
        <w:rPr>
          <w:spacing w:val="-11"/>
        </w:rPr>
        <w:t xml:space="preserve"> </w:t>
      </w:r>
      <w:r>
        <w:t>the</w:t>
      </w:r>
      <w:r>
        <w:rPr>
          <w:spacing w:val="-11"/>
        </w:rPr>
        <w:t xml:space="preserve"> </w:t>
      </w:r>
      <w:r>
        <w:t>University</w:t>
      </w:r>
      <w:r>
        <w:rPr>
          <w:spacing w:val="-17"/>
        </w:rPr>
        <w:t xml:space="preserve"> </w:t>
      </w:r>
      <w:r>
        <w:t>and</w:t>
      </w:r>
      <w:r>
        <w:rPr>
          <w:spacing w:val="-12"/>
        </w:rPr>
        <w:t xml:space="preserve"> </w:t>
      </w:r>
      <w:r>
        <w:t>requires</w:t>
      </w:r>
      <w:r>
        <w:rPr>
          <w:spacing w:val="-15"/>
        </w:rPr>
        <w:t xml:space="preserve"> </w:t>
      </w:r>
      <w:r>
        <w:t>presentations</w:t>
      </w:r>
      <w:r>
        <w:rPr>
          <w:spacing w:val="-13"/>
        </w:rPr>
        <w:t xml:space="preserve"> </w:t>
      </w:r>
      <w:r>
        <w:t>at</w:t>
      </w:r>
      <w:r>
        <w:rPr>
          <w:spacing w:val="-14"/>
        </w:rPr>
        <w:t xml:space="preserve"> </w:t>
      </w:r>
      <w:r>
        <w:t xml:space="preserve">various stages of Project execution. The Architect for the University coordinates these  </w:t>
      </w:r>
      <w:hyperlink r:id="rId677">
        <w:r>
          <w:rPr>
            <w:color w:val="0000FF"/>
            <w:u w:val="single" w:color="0000FF"/>
          </w:rPr>
          <w:t>BOV</w:t>
        </w:r>
      </w:hyperlink>
      <w:r>
        <w:rPr>
          <w:color w:val="0000FF"/>
          <w:spacing w:val="14"/>
          <w:u w:val="single" w:color="0000FF"/>
        </w:rPr>
        <w:t xml:space="preserve"> </w:t>
      </w:r>
      <w:r>
        <w:t>reviews.</w:t>
      </w:r>
    </w:p>
    <w:p w14:paraId="249EF7F3" w14:textId="77777777" w:rsidR="00BD63E6" w:rsidRDefault="00BD63E6">
      <w:pPr>
        <w:pStyle w:val="BodyText"/>
        <w:rPr>
          <w:sz w:val="15"/>
        </w:rPr>
      </w:pPr>
    </w:p>
    <w:p w14:paraId="019AF0CF" w14:textId="77777777" w:rsidR="00BD63E6" w:rsidRDefault="001C1763">
      <w:pPr>
        <w:spacing w:before="91"/>
        <w:ind w:left="120" w:right="110"/>
        <w:jc w:val="both"/>
        <w:rPr>
          <w:sz w:val="23"/>
        </w:rPr>
      </w:pPr>
      <w:hyperlink r:id="rId678">
        <w:r w:rsidR="00D94B7A">
          <w:rPr>
            <w:b/>
            <w:color w:val="0000FF"/>
            <w:sz w:val="23"/>
            <w:u w:val="thick" w:color="0000FF"/>
          </w:rPr>
          <w:t>BOV</w:t>
        </w:r>
        <w:r w:rsidR="00D94B7A">
          <w:rPr>
            <w:b/>
            <w:color w:val="0000FF"/>
            <w:spacing w:val="-6"/>
            <w:sz w:val="23"/>
            <w:u w:val="thick" w:color="0000FF"/>
          </w:rPr>
          <w:t xml:space="preserve"> </w:t>
        </w:r>
      </w:hyperlink>
      <w:r w:rsidR="00D94B7A">
        <w:rPr>
          <w:b/>
          <w:sz w:val="23"/>
        </w:rPr>
        <w:t>approval</w:t>
      </w:r>
      <w:r w:rsidR="00D94B7A">
        <w:rPr>
          <w:b/>
          <w:spacing w:val="-7"/>
          <w:sz w:val="23"/>
        </w:rPr>
        <w:t xml:space="preserve"> </w:t>
      </w:r>
      <w:r w:rsidR="00D94B7A">
        <w:rPr>
          <w:b/>
          <w:sz w:val="23"/>
        </w:rPr>
        <w:t>of</w:t>
      </w:r>
      <w:r w:rsidR="00D94B7A">
        <w:rPr>
          <w:b/>
          <w:spacing w:val="-4"/>
          <w:sz w:val="23"/>
        </w:rPr>
        <w:t xml:space="preserve"> </w:t>
      </w:r>
      <w:r w:rsidR="00D94B7A">
        <w:rPr>
          <w:b/>
          <w:sz w:val="23"/>
        </w:rPr>
        <w:t>A/E</w:t>
      </w:r>
      <w:r w:rsidR="00D94B7A">
        <w:rPr>
          <w:b/>
          <w:spacing w:val="-6"/>
          <w:sz w:val="23"/>
        </w:rPr>
        <w:t xml:space="preserve"> </w:t>
      </w:r>
      <w:r w:rsidR="00D94B7A">
        <w:rPr>
          <w:b/>
          <w:sz w:val="23"/>
        </w:rPr>
        <w:t>Selections</w:t>
      </w:r>
      <w:r w:rsidR="00D94B7A">
        <w:rPr>
          <w:b/>
          <w:spacing w:val="-7"/>
          <w:sz w:val="23"/>
        </w:rPr>
        <w:t xml:space="preserve"> </w:t>
      </w:r>
      <w:r w:rsidR="00D94B7A">
        <w:rPr>
          <w:b/>
          <w:sz w:val="23"/>
        </w:rPr>
        <w:t>and</w:t>
      </w:r>
      <w:r w:rsidR="00D94B7A">
        <w:rPr>
          <w:b/>
          <w:spacing w:val="-7"/>
          <w:sz w:val="23"/>
        </w:rPr>
        <w:t xml:space="preserve"> </w:t>
      </w:r>
      <w:r w:rsidR="00D94B7A">
        <w:rPr>
          <w:b/>
          <w:sz w:val="23"/>
        </w:rPr>
        <w:t>Architectural</w:t>
      </w:r>
      <w:r w:rsidR="00D94B7A">
        <w:rPr>
          <w:b/>
          <w:spacing w:val="-5"/>
          <w:sz w:val="23"/>
        </w:rPr>
        <w:t xml:space="preserve"> </w:t>
      </w:r>
      <w:r w:rsidR="00D94B7A">
        <w:rPr>
          <w:b/>
          <w:sz w:val="23"/>
        </w:rPr>
        <w:t>Guidelines:</w:t>
      </w:r>
      <w:r w:rsidR="00D94B7A">
        <w:rPr>
          <w:b/>
          <w:spacing w:val="-8"/>
          <w:sz w:val="23"/>
        </w:rPr>
        <w:t xml:space="preserve"> </w:t>
      </w:r>
      <w:r w:rsidR="00D94B7A">
        <w:rPr>
          <w:sz w:val="23"/>
        </w:rPr>
        <w:t>is</w:t>
      </w:r>
      <w:r w:rsidR="00D94B7A">
        <w:rPr>
          <w:spacing w:val="-7"/>
          <w:sz w:val="23"/>
        </w:rPr>
        <w:t xml:space="preserve"> </w:t>
      </w:r>
      <w:r w:rsidR="00D94B7A">
        <w:rPr>
          <w:sz w:val="23"/>
        </w:rPr>
        <w:t>required</w:t>
      </w:r>
      <w:r w:rsidR="00D94B7A">
        <w:rPr>
          <w:spacing w:val="-8"/>
          <w:sz w:val="23"/>
        </w:rPr>
        <w:t xml:space="preserve"> </w:t>
      </w:r>
      <w:r w:rsidR="00D94B7A">
        <w:rPr>
          <w:sz w:val="23"/>
        </w:rPr>
        <w:t>and</w:t>
      </w:r>
      <w:r w:rsidR="00D94B7A">
        <w:rPr>
          <w:spacing w:val="-6"/>
          <w:sz w:val="23"/>
        </w:rPr>
        <w:t xml:space="preserve"> </w:t>
      </w:r>
      <w:r w:rsidR="00D94B7A">
        <w:rPr>
          <w:sz w:val="23"/>
        </w:rPr>
        <w:t>will</w:t>
      </w:r>
      <w:r w:rsidR="00D94B7A">
        <w:rPr>
          <w:spacing w:val="-5"/>
          <w:sz w:val="23"/>
        </w:rPr>
        <w:t xml:space="preserve"> </w:t>
      </w:r>
      <w:r w:rsidR="00D94B7A">
        <w:rPr>
          <w:sz w:val="23"/>
        </w:rPr>
        <w:t>be</w:t>
      </w:r>
      <w:r w:rsidR="00D94B7A">
        <w:rPr>
          <w:spacing w:val="-7"/>
          <w:sz w:val="23"/>
        </w:rPr>
        <w:t xml:space="preserve"> </w:t>
      </w:r>
      <w:r w:rsidR="00D94B7A">
        <w:rPr>
          <w:sz w:val="23"/>
        </w:rPr>
        <w:t xml:space="preserve">coordinated by the Architect for the University. The </w:t>
      </w:r>
      <w:r w:rsidR="00D94B7A">
        <w:rPr>
          <w:b/>
          <w:sz w:val="23"/>
        </w:rPr>
        <w:t xml:space="preserve">Architectural Guidelines </w:t>
      </w:r>
      <w:r w:rsidR="00D94B7A">
        <w:rPr>
          <w:sz w:val="23"/>
        </w:rPr>
        <w:t>should address each of the following seven general headings, as</w:t>
      </w:r>
      <w:r w:rsidR="00D94B7A">
        <w:rPr>
          <w:spacing w:val="-35"/>
          <w:sz w:val="23"/>
        </w:rPr>
        <w:t xml:space="preserve"> </w:t>
      </w:r>
      <w:r w:rsidR="00D94B7A">
        <w:rPr>
          <w:sz w:val="23"/>
        </w:rPr>
        <w:t>appropriate.</w:t>
      </w:r>
    </w:p>
    <w:p w14:paraId="3014EC46" w14:textId="77777777" w:rsidR="00BD63E6" w:rsidRDefault="00D94B7A" w:rsidP="0013587C">
      <w:pPr>
        <w:pStyle w:val="ListParagraph"/>
        <w:numPr>
          <w:ilvl w:val="0"/>
          <w:numId w:val="7"/>
        </w:numPr>
        <w:tabs>
          <w:tab w:val="left" w:pos="840"/>
        </w:tabs>
        <w:spacing w:before="2" w:line="264" w:lineRule="exact"/>
        <w:jc w:val="both"/>
        <w:rPr>
          <w:sz w:val="23"/>
        </w:rPr>
      </w:pPr>
      <w:r>
        <w:rPr>
          <w:sz w:val="23"/>
        </w:rPr>
        <w:t>Initial reference shall be made to the Vision</w:t>
      </w:r>
      <w:r>
        <w:rPr>
          <w:spacing w:val="-41"/>
          <w:sz w:val="23"/>
        </w:rPr>
        <w:t xml:space="preserve"> </w:t>
      </w:r>
      <w:r>
        <w:rPr>
          <w:sz w:val="23"/>
        </w:rPr>
        <w:t>Statement:</w:t>
      </w:r>
    </w:p>
    <w:p w14:paraId="2DB90051" w14:textId="77777777" w:rsidR="00BD63E6" w:rsidRDefault="00D94B7A">
      <w:pPr>
        <w:pStyle w:val="BodyText"/>
        <w:ind w:left="119" w:right="112"/>
        <w:jc w:val="both"/>
      </w:pPr>
      <w:r>
        <w:t xml:space="preserve">“Inherent in these Guidelines is the intent and scope of the Vision Statement for the Buildings and Grounds of the University of Virginia, adopted by the </w:t>
      </w:r>
      <w:hyperlink r:id="rId679">
        <w:r>
          <w:rPr>
            <w:color w:val="0000FF"/>
            <w:u w:val="single" w:color="0000FF"/>
          </w:rPr>
          <w:t>BOV</w:t>
        </w:r>
      </w:hyperlink>
      <w:r>
        <w:rPr>
          <w:color w:val="0000FF"/>
          <w:u w:val="single" w:color="0000FF"/>
        </w:rPr>
        <w:t xml:space="preserve"> </w:t>
      </w:r>
      <w:r>
        <w:t>on May 21, 1991. The Vision Statement shall be the primary reference for the overall design and planning of the Project.”</w:t>
      </w:r>
    </w:p>
    <w:p w14:paraId="2D4DDBF6" w14:textId="77777777" w:rsidR="00BD63E6" w:rsidRDefault="00D94B7A" w:rsidP="0013587C">
      <w:pPr>
        <w:pStyle w:val="ListParagraph"/>
        <w:numPr>
          <w:ilvl w:val="0"/>
          <w:numId w:val="7"/>
        </w:numPr>
        <w:tabs>
          <w:tab w:val="left" w:pos="840"/>
        </w:tabs>
        <w:spacing w:before="2" w:line="264" w:lineRule="exact"/>
        <w:jc w:val="both"/>
        <w:rPr>
          <w:sz w:val="23"/>
        </w:rPr>
      </w:pPr>
      <w:r>
        <w:rPr>
          <w:sz w:val="23"/>
        </w:rPr>
        <w:t>Contribution to the Master</w:t>
      </w:r>
      <w:r>
        <w:rPr>
          <w:spacing w:val="-19"/>
          <w:sz w:val="23"/>
        </w:rPr>
        <w:t xml:space="preserve"> </w:t>
      </w:r>
      <w:r>
        <w:rPr>
          <w:sz w:val="23"/>
        </w:rPr>
        <w:t>Plan</w:t>
      </w:r>
    </w:p>
    <w:p w14:paraId="1EFC34DD" w14:textId="77777777" w:rsidR="00BD63E6" w:rsidRDefault="00D94B7A" w:rsidP="0013587C">
      <w:pPr>
        <w:pStyle w:val="ListParagraph"/>
        <w:numPr>
          <w:ilvl w:val="0"/>
          <w:numId w:val="7"/>
        </w:numPr>
        <w:tabs>
          <w:tab w:val="left" w:pos="839"/>
          <w:tab w:val="left" w:pos="840"/>
        </w:tabs>
        <w:ind w:right="566"/>
        <w:rPr>
          <w:sz w:val="23"/>
        </w:rPr>
      </w:pPr>
      <w:r>
        <w:rPr>
          <w:sz w:val="23"/>
        </w:rPr>
        <w:t>Nature of site and site plan strategy (this is also the place to address any landscape issues which may be specific to this</w:t>
      </w:r>
      <w:r>
        <w:rPr>
          <w:spacing w:val="-21"/>
          <w:sz w:val="23"/>
        </w:rPr>
        <w:t xml:space="preserve"> </w:t>
      </w:r>
      <w:r>
        <w:rPr>
          <w:sz w:val="23"/>
        </w:rPr>
        <w:t>Project)</w:t>
      </w:r>
    </w:p>
    <w:p w14:paraId="4C84BEDD" w14:textId="77777777" w:rsidR="00BD63E6" w:rsidRDefault="00D94B7A" w:rsidP="0013587C">
      <w:pPr>
        <w:pStyle w:val="ListParagraph"/>
        <w:numPr>
          <w:ilvl w:val="0"/>
          <w:numId w:val="7"/>
        </w:numPr>
        <w:tabs>
          <w:tab w:val="left" w:pos="840"/>
        </w:tabs>
        <w:spacing w:before="2" w:line="264" w:lineRule="exact"/>
        <w:jc w:val="both"/>
        <w:rPr>
          <w:sz w:val="23"/>
        </w:rPr>
      </w:pPr>
      <w:r>
        <w:rPr>
          <w:sz w:val="23"/>
        </w:rPr>
        <w:t>Context, mass, and scale; relationship to the surrounding community, if</w:t>
      </w:r>
      <w:r>
        <w:rPr>
          <w:spacing w:val="5"/>
          <w:sz w:val="23"/>
        </w:rPr>
        <w:t xml:space="preserve"> </w:t>
      </w:r>
      <w:r>
        <w:rPr>
          <w:sz w:val="23"/>
        </w:rPr>
        <w:t>appropriate</w:t>
      </w:r>
    </w:p>
    <w:p w14:paraId="1B9B0BCD" w14:textId="77777777" w:rsidR="00BD63E6" w:rsidRDefault="00D94B7A" w:rsidP="0013587C">
      <w:pPr>
        <w:pStyle w:val="ListParagraph"/>
        <w:numPr>
          <w:ilvl w:val="0"/>
          <w:numId w:val="7"/>
        </w:numPr>
        <w:tabs>
          <w:tab w:val="left" w:pos="840"/>
        </w:tabs>
        <w:spacing w:line="264" w:lineRule="exact"/>
        <w:ind w:left="839"/>
        <w:jc w:val="both"/>
        <w:rPr>
          <w:sz w:val="23"/>
        </w:rPr>
      </w:pPr>
      <w:r>
        <w:rPr>
          <w:sz w:val="23"/>
        </w:rPr>
        <w:t>Architectural character, form and</w:t>
      </w:r>
      <w:r>
        <w:rPr>
          <w:spacing w:val="-36"/>
          <w:sz w:val="23"/>
        </w:rPr>
        <w:t xml:space="preserve"> </w:t>
      </w:r>
      <w:r>
        <w:rPr>
          <w:sz w:val="23"/>
        </w:rPr>
        <w:t>materials</w:t>
      </w:r>
    </w:p>
    <w:p w14:paraId="26207BA9" w14:textId="77777777" w:rsidR="00BD63E6" w:rsidRDefault="00D94B7A" w:rsidP="0013587C">
      <w:pPr>
        <w:pStyle w:val="ListParagraph"/>
        <w:numPr>
          <w:ilvl w:val="0"/>
          <w:numId w:val="7"/>
        </w:numPr>
        <w:tabs>
          <w:tab w:val="left" w:pos="840"/>
        </w:tabs>
        <w:spacing w:line="264" w:lineRule="exact"/>
        <w:ind w:left="839"/>
        <w:jc w:val="both"/>
        <w:rPr>
          <w:sz w:val="23"/>
        </w:rPr>
      </w:pPr>
      <w:r>
        <w:rPr>
          <w:sz w:val="23"/>
        </w:rPr>
        <w:t>Pedestrian and vehicular issues, including</w:t>
      </w:r>
      <w:r>
        <w:rPr>
          <w:spacing w:val="-29"/>
          <w:sz w:val="23"/>
        </w:rPr>
        <w:t xml:space="preserve"> </w:t>
      </w:r>
      <w:r>
        <w:rPr>
          <w:sz w:val="23"/>
        </w:rPr>
        <w:t>parking</w:t>
      </w:r>
    </w:p>
    <w:p w14:paraId="4734C11C" w14:textId="77777777" w:rsidR="00BD63E6" w:rsidRDefault="00D94B7A" w:rsidP="0013587C">
      <w:pPr>
        <w:pStyle w:val="ListParagraph"/>
        <w:numPr>
          <w:ilvl w:val="0"/>
          <w:numId w:val="7"/>
        </w:numPr>
        <w:tabs>
          <w:tab w:val="left" w:pos="840"/>
        </w:tabs>
        <w:spacing w:line="264" w:lineRule="exact"/>
        <w:ind w:left="839"/>
        <w:jc w:val="both"/>
        <w:rPr>
          <w:sz w:val="23"/>
        </w:rPr>
      </w:pPr>
      <w:r>
        <w:rPr>
          <w:sz w:val="23"/>
        </w:rPr>
        <w:t>Other issues unique to this Project (if</w:t>
      </w:r>
      <w:r>
        <w:rPr>
          <w:spacing w:val="-39"/>
          <w:sz w:val="23"/>
        </w:rPr>
        <w:t xml:space="preserve"> </w:t>
      </w:r>
      <w:r>
        <w:rPr>
          <w:sz w:val="23"/>
        </w:rPr>
        <w:t>any)</w:t>
      </w:r>
    </w:p>
    <w:p w14:paraId="4DE12A49" w14:textId="77777777" w:rsidR="00BD63E6" w:rsidRDefault="00BD63E6">
      <w:pPr>
        <w:spacing w:line="264" w:lineRule="exact"/>
        <w:jc w:val="both"/>
        <w:rPr>
          <w:sz w:val="23"/>
        </w:rPr>
        <w:sectPr w:rsidR="00BD63E6">
          <w:pgSz w:w="12240" w:h="15840"/>
          <w:pgMar w:top="1600" w:right="1320" w:bottom="1240" w:left="1320" w:header="720" w:footer="1049" w:gutter="0"/>
          <w:cols w:space="720"/>
        </w:sectPr>
      </w:pPr>
    </w:p>
    <w:p w14:paraId="52200790" w14:textId="77777777" w:rsidR="00BD63E6" w:rsidRDefault="00BD63E6">
      <w:pPr>
        <w:pStyle w:val="BodyText"/>
        <w:spacing w:before="7"/>
        <w:rPr>
          <w:sz w:val="11"/>
        </w:rPr>
      </w:pPr>
    </w:p>
    <w:p w14:paraId="31CEFF5F" w14:textId="77777777" w:rsidR="00BD63E6" w:rsidRDefault="001C1763">
      <w:pPr>
        <w:spacing w:before="90"/>
        <w:ind w:left="100" w:right="110"/>
        <w:jc w:val="both"/>
        <w:rPr>
          <w:sz w:val="23"/>
        </w:rPr>
      </w:pPr>
      <w:hyperlink r:id="rId680">
        <w:r w:rsidR="00D94B7A">
          <w:rPr>
            <w:b/>
            <w:color w:val="0000FF"/>
            <w:sz w:val="23"/>
            <w:u w:val="thick" w:color="0000FF"/>
          </w:rPr>
          <w:t>BOV</w:t>
        </w:r>
      </w:hyperlink>
      <w:r w:rsidR="00D94B7A">
        <w:rPr>
          <w:b/>
          <w:color w:val="0000FF"/>
          <w:sz w:val="23"/>
          <w:u w:val="thick" w:color="0000FF"/>
        </w:rPr>
        <w:t xml:space="preserve"> </w:t>
      </w:r>
      <w:r w:rsidR="00D94B7A">
        <w:rPr>
          <w:b/>
          <w:sz w:val="23"/>
        </w:rPr>
        <w:t xml:space="preserve">approval of Schematic and Preliminary Designs: </w:t>
      </w:r>
      <w:r w:rsidR="00D94B7A">
        <w:rPr>
          <w:sz w:val="23"/>
        </w:rPr>
        <w:t xml:space="preserve">is required and will be coordinated by the Architect for the University. These presentations will be similar to the </w:t>
      </w:r>
      <w:hyperlink r:id="rId681">
        <w:r w:rsidR="00D94B7A">
          <w:rPr>
            <w:color w:val="0000FF"/>
            <w:sz w:val="23"/>
            <w:u w:val="single" w:color="0000FF"/>
          </w:rPr>
          <w:t>AARB</w:t>
        </w:r>
      </w:hyperlink>
      <w:r w:rsidR="00D94B7A">
        <w:rPr>
          <w:color w:val="0000FF"/>
          <w:sz w:val="23"/>
          <w:u w:val="single" w:color="0000FF"/>
        </w:rPr>
        <w:t xml:space="preserve"> </w:t>
      </w:r>
      <w:r w:rsidR="00D94B7A">
        <w:rPr>
          <w:sz w:val="23"/>
        </w:rPr>
        <w:t>presentations noted above and will include</w:t>
      </w:r>
    </w:p>
    <w:p w14:paraId="6D27B41A" w14:textId="77777777" w:rsidR="00BD63E6" w:rsidRDefault="00D94B7A" w:rsidP="0013587C">
      <w:pPr>
        <w:pStyle w:val="ListParagraph"/>
        <w:numPr>
          <w:ilvl w:val="1"/>
          <w:numId w:val="7"/>
        </w:numPr>
        <w:tabs>
          <w:tab w:val="left" w:pos="1537"/>
          <w:tab w:val="left" w:pos="1538"/>
        </w:tabs>
        <w:spacing w:before="1" w:line="264" w:lineRule="exact"/>
        <w:ind w:hanging="720"/>
        <w:rPr>
          <w:sz w:val="23"/>
        </w:rPr>
      </w:pPr>
      <w:r>
        <w:rPr>
          <w:sz w:val="23"/>
        </w:rPr>
        <w:t>an aerial photo (whenever</w:t>
      </w:r>
      <w:r>
        <w:rPr>
          <w:spacing w:val="-20"/>
          <w:sz w:val="23"/>
        </w:rPr>
        <w:t xml:space="preserve"> </w:t>
      </w:r>
      <w:r>
        <w:rPr>
          <w:sz w:val="23"/>
        </w:rPr>
        <w:t>possible),</w:t>
      </w:r>
    </w:p>
    <w:p w14:paraId="27354C6C" w14:textId="130EB092" w:rsidR="00BD63E6" w:rsidRDefault="00D94B7A" w:rsidP="0013587C">
      <w:pPr>
        <w:pStyle w:val="ListParagraph"/>
        <w:numPr>
          <w:ilvl w:val="1"/>
          <w:numId w:val="7"/>
        </w:numPr>
        <w:tabs>
          <w:tab w:val="left" w:pos="1537"/>
          <w:tab w:val="left" w:pos="1538"/>
        </w:tabs>
        <w:ind w:right="282" w:hanging="720"/>
        <w:rPr>
          <w:sz w:val="23"/>
        </w:rPr>
      </w:pPr>
      <w:r>
        <w:rPr>
          <w:sz w:val="23"/>
        </w:rPr>
        <w:t xml:space="preserve">a </w:t>
      </w:r>
      <w:r w:rsidR="003331DA">
        <w:rPr>
          <w:sz w:val="23"/>
        </w:rPr>
        <w:t>site plan demonstrating relationship</w:t>
      </w:r>
      <w:r>
        <w:rPr>
          <w:sz w:val="23"/>
        </w:rPr>
        <w:t xml:space="preserve"> with other buildings and major topographical and landscape</w:t>
      </w:r>
      <w:r>
        <w:rPr>
          <w:spacing w:val="-19"/>
          <w:sz w:val="23"/>
        </w:rPr>
        <w:t xml:space="preserve"> </w:t>
      </w:r>
      <w:r>
        <w:rPr>
          <w:sz w:val="23"/>
        </w:rPr>
        <w:t>features,</w:t>
      </w:r>
    </w:p>
    <w:p w14:paraId="42C19231" w14:textId="33F39D05" w:rsidR="00BD63E6" w:rsidRDefault="00D94B7A" w:rsidP="0013587C">
      <w:pPr>
        <w:pStyle w:val="ListParagraph"/>
        <w:numPr>
          <w:ilvl w:val="1"/>
          <w:numId w:val="7"/>
        </w:numPr>
        <w:tabs>
          <w:tab w:val="left" w:pos="1537"/>
          <w:tab w:val="left" w:pos="1538"/>
        </w:tabs>
        <w:spacing w:before="2" w:line="264" w:lineRule="exact"/>
        <w:ind w:left="1537" w:hanging="717"/>
        <w:rPr>
          <w:sz w:val="23"/>
        </w:rPr>
      </w:pPr>
      <w:r>
        <w:rPr>
          <w:sz w:val="23"/>
        </w:rPr>
        <w:t>simple Plans with the basic functional organization</w:t>
      </w:r>
      <w:r>
        <w:rPr>
          <w:spacing w:val="-2"/>
          <w:sz w:val="23"/>
        </w:rPr>
        <w:t xml:space="preserve"> </w:t>
      </w:r>
      <w:r>
        <w:rPr>
          <w:sz w:val="23"/>
        </w:rPr>
        <w:t>clearly</w:t>
      </w:r>
      <w:r w:rsidR="00F75675">
        <w:rPr>
          <w:sz w:val="23"/>
        </w:rPr>
        <w:t xml:space="preserve"> </w:t>
      </w:r>
      <w:r>
        <w:rPr>
          <w:sz w:val="23"/>
        </w:rPr>
        <w:t>portrayed,</w:t>
      </w:r>
    </w:p>
    <w:p w14:paraId="17123C2B" w14:textId="77777777" w:rsidR="00BD63E6" w:rsidRDefault="00D94B7A" w:rsidP="0013587C">
      <w:pPr>
        <w:pStyle w:val="ListParagraph"/>
        <w:numPr>
          <w:ilvl w:val="1"/>
          <w:numId w:val="7"/>
        </w:numPr>
        <w:tabs>
          <w:tab w:val="left" w:pos="1537"/>
          <w:tab w:val="left" w:pos="1538"/>
        </w:tabs>
        <w:spacing w:line="263" w:lineRule="exact"/>
        <w:ind w:left="1537" w:hanging="717"/>
        <w:rPr>
          <w:sz w:val="23"/>
        </w:rPr>
      </w:pPr>
      <w:r>
        <w:rPr>
          <w:sz w:val="23"/>
        </w:rPr>
        <w:t>rendered elevations with shadows and in</w:t>
      </w:r>
      <w:r>
        <w:rPr>
          <w:spacing w:val="-32"/>
          <w:sz w:val="23"/>
        </w:rPr>
        <w:t xml:space="preserve"> </w:t>
      </w:r>
      <w:r>
        <w:rPr>
          <w:sz w:val="23"/>
        </w:rPr>
        <w:t>color,</w:t>
      </w:r>
    </w:p>
    <w:p w14:paraId="319AF359" w14:textId="77777777" w:rsidR="00BD63E6" w:rsidRDefault="00D94B7A" w:rsidP="0013587C">
      <w:pPr>
        <w:pStyle w:val="ListParagraph"/>
        <w:numPr>
          <w:ilvl w:val="1"/>
          <w:numId w:val="7"/>
        </w:numPr>
        <w:tabs>
          <w:tab w:val="left" w:pos="1538"/>
          <w:tab w:val="left" w:pos="1539"/>
        </w:tabs>
        <w:ind w:right="209" w:hanging="720"/>
        <w:rPr>
          <w:sz w:val="23"/>
        </w:rPr>
      </w:pPr>
      <w:r>
        <w:rPr>
          <w:sz w:val="23"/>
        </w:rPr>
        <w:t>cross sections (often necessary to explain how additions are connected to their parent buildings),</w:t>
      </w:r>
    </w:p>
    <w:p w14:paraId="207659E0" w14:textId="77777777" w:rsidR="00BD63E6" w:rsidRDefault="00D94B7A" w:rsidP="0013587C">
      <w:pPr>
        <w:pStyle w:val="ListParagraph"/>
        <w:numPr>
          <w:ilvl w:val="1"/>
          <w:numId w:val="7"/>
        </w:numPr>
        <w:tabs>
          <w:tab w:val="left" w:pos="1538"/>
          <w:tab w:val="left" w:pos="1539"/>
        </w:tabs>
        <w:spacing w:before="5"/>
        <w:ind w:left="1538"/>
        <w:rPr>
          <w:sz w:val="23"/>
        </w:rPr>
      </w:pPr>
      <w:r>
        <w:rPr>
          <w:sz w:val="23"/>
        </w:rPr>
        <w:t>and either a rendered perspective or a model or one or more photographs of a</w:t>
      </w:r>
      <w:r>
        <w:rPr>
          <w:spacing w:val="-42"/>
          <w:sz w:val="23"/>
        </w:rPr>
        <w:t xml:space="preserve"> </w:t>
      </w:r>
      <w:r>
        <w:rPr>
          <w:sz w:val="23"/>
        </w:rPr>
        <w:t>model</w:t>
      </w:r>
    </w:p>
    <w:p w14:paraId="7762B738" w14:textId="77777777" w:rsidR="00BD63E6" w:rsidRDefault="00BD63E6">
      <w:pPr>
        <w:rPr>
          <w:sz w:val="23"/>
        </w:rPr>
        <w:sectPr w:rsidR="00BD63E6">
          <w:pgSz w:w="12240" w:h="15840"/>
          <w:pgMar w:top="1600" w:right="1320" w:bottom="1240" w:left="1340" w:header="720" w:footer="1049" w:gutter="0"/>
          <w:cols w:space="720"/>
        </w:sectPr>
      </w:pPr>
    </w:p>
    <w:p w14:paraId="211BDF2C" w14:textId="77777777" w:rsidR="00BD63E6" w:rsidRDefault="00BD63E6">
      <w:pPr>
        <w:pStyle w:val="BodyText"/>
        <w:spacing w:before="5"/>
        <w:rPr>
          <w:sz w:val="19"/>
        </w:rPr>
      </w:pPr>
    </w:p>
    <w:p w14:paraId="454D7054" w14:textId="77777777" w:rsidR="00BD63E6" w:rsidRDefault="00DE5247">
      <w:pPr>
        <w:pStyle w:val="BodyText"/>
        <w:spacing w:line="89" w:lineRule="exact"/>
        <w:ind w:left="103"/>
        <w:rPr>
          <w:sz w:val="8"/>
        </w:rPr>
      </w:pPr>
      <w:r>
        <w:rPr>
          <w:noProof/>
          <w:position w:val="-1"/>
          <w:sz w:val="8"/>
        </w:rPr>
        <mc:AlternateContent>
          <mc:Choice Requires="wpg">
            <w:drawing>
              <wp:inline distT="0" distB="0" distL="0" distR="0" wp14:anchorId="7AA5DB26" wp14:editId="47D52FC6">
                <wp:extent cx="6018530" cy="57150"/>
                <wp:effectExtent l="5715" t="0" r="5080" b="0"/>
                <wp:docPr id="1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0" y="0"/>
                          <a:chExt cx="9478" cy="90"/>
                        </a:xfrm>
                      </wpg:grpSpPr>
                      <wps:wsp>
                        <wps:cNvPr id="144" name="Line 20"/>
                        <wps:cNvCnPr>
                          <a:cxnSpLocks noChangeShapeType="1"/>
                        </wps:cNvCnPr>
                        <wps:spPr bwMode="auto">
                          <a:xfrm>
                            <a:off x="30" y="30"/>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9"/>
                        <wps:cNvCnPr>
                          <a:cxnSpLocks noChangeShapeType="1"/>
                        </wps:cNvCnPr>
                        <wps:spPr bwMode="auto">
                          <a:xfrm>
                            <a:off x="30" y="82"/>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CD7282" id="Group 18" o:spid="_x0000_s1026" style="width:473.9pt;height:4.5pt;mso-position-horizontal-relative:char;mso-position-vertical-relative:line"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">
                <v:line id="Line 20" o:spid="_x0000_s1027" style="position:absolute;visibility:visible;mso-wrap-style:square" from="30,30" to="94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" strokeweight="3pt"/>
                <v:line id="Line 19" o:spid="_x0000_s1028" style="position:absolute;visibility:visible;mso-wrap-style:square" from="30,82" to="94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" strokeweight=".72pt"/>
                <w10:anchorlock/>
              </v:group>
            </w:pict>
          </mc:Fallback>
        </mc:AlternateContent>
      </w:r>
    </w:p>
    <w:p w14:paraId="46DB1C15" w14:textId="77777777" w:rsidR="00BD63E6" w:rsidRDefault="00BD63E6">
      <w:pPr>
        <w:pStyle w:val="BodyText"/>
        <w:spacing w:before="5"/>
        <w:rPr>
          <w:sz w:val="11"/>
        </w:rPr>
      </w:pPr>
    </w:p>
    <w:p w14:paraId="5ED13C1A" w14:textId="77777777" w:rsidR="00BD63E6" w:rsidRDefault="00D94B7A">
      <w:pPr>
        <w:pStyle w:val="Heading1"/>
        <w:ind w:right="1786"/>
      </w:pPr>
      <w:bookmarkStart w:id="533" w:name="APPENDIX_K:_STRUCTURAL_&amp;_SPECIAL_INSPECT"/>
      <w:bookmarkStart w:id="534" w:name="_Toc55204166"/>
      <w:bookmarkEnd w:id="533"/>
      <w:r>
        <w:rPr>
          <w:color w:val="0070C0"/>
        </w:rPr>
        <w:t>APPENDIX K: STRUCTURAL &amp; SPECIAL INSPECTIONS</w:t>
      </w:r>
      <w:bookmarkEnd w:id="534"/>
    </w:p>
    <w:p w14:paraId="1BFB8F8F" w14:textId="77777777" w:rsidR="00BD63E6" w:rsidRDefault="00DE5247">
      <w:pPr>
        <w:pStyle w:val="BodyText"/>
        <w:spacing w:before="5"/>
        <w:rPr>
          <w:b/>
          <w:sz w:val="12"/>
        </w:rPr>
      </w:pPr>
      <w:r>
        <w:rPr>
          <w:noProof/>
        </w:rPr>
        <mc:AlternateContent>
          <mc:Choice Requires="wpg">
            <w:drawing>
              <wp:anchor distT="0" distB="0" distL="0" distR="0" simplePos="0" relativeHeight="252029440" behindDoc="0" locked="0" layoutInCell="1" allowOverlap="1" wp14:anchorId="58969938" wp14:editId="2480CE77">
                <wp:simplePos x="0" y="0"/>
                <wp:positionH relativeFrom="page">
                  <wp:posOffset>876935</wp:posOffset>
                </wp:positionH>
                <wp:positionV relativeFrom="paragraph">
                  <wp:posOffset>115570</wp:posOffset>
                </wp:positionV>
                <wp:extent cx="6018530" cy="57150"/>
                <wp:effectExtent l="635" t="3175" r="635" b="6350"/>
                <wp:wrapTopAndBottom/>
                <wp:docPr id="1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530" cy="57150"/>
                          <a:chOff x="1381" y="182"/>
                          <a:chExt cx="9478" cy="90"/>
                        </a:xfrm>
                      </wpg:grpSpPr>
                      <wps:wsp>
                        <wps:cNvPr id="141" name="Line 17"/>
                        <wps:cNvCnPr>
                          <a:cxnSpLocks noChangeShapeType="1"/>
                        </wps:cNvCnPr>
                        <wps:spPr bwMode="auto">
                          <a:xfrm>
                            <a:off x="1411" y="190"/>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6"/>
                        <wps:cNvCnPr>
                          <a:cxnSpLocks noChangeShapeType="1"/>
                        </wps:cNvCnPr>
                        <wps:spPr bwMode="auto">
                          <a:xfrm>
                            <a:off x="1411" y="242"/>
                            <a:ext cx="9418"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51F27F" id="Group 15" o:spid="_x0000_s1026" style="position:absolute;margin-left:69.05pt;margin-top:9.1pt;width:473.9pt;height:4.5pt;z-index:252029440;mso-wrap-distance-left:0;mso-wrap-distance-right:0;mso-position-horizontal-relative:page" coordorigin="1381,182" coordsize="94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">
                <v:line id="Line 17" o:spid="_x0000_s1027" style="position:absolute;visibility:visible;mso-wrap-style:square" from="1411,190" to="1082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" strokeweight=".72pt"/>
                <v:line id="Line 16" o:spid="_x0000_s1028" style="position:absolute;visibility:visible;mso-wrap-style:square" from="1411,242" to="10829,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TzwgAAANwAAAAPAAAAZHJzL2Rvd25yZXYueG1sRE9Na8JA&#10;EL0L/Q/LFHrTTdMi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DwdKTzwgAAANwAAAAPAAAA&#10;AAAAAAAAAAAAAAcCAABkcnMvZG93bnJldi54bWxQSwUGAAAAAAMAAwC3AAAA9gIAAAAA&#10;" strokeweight="3pt"/>
                <w10:wrap type="topAndBottom" anchorx="page"/>
              </v:group>
            </w:pict>
          </mc:Fallback>
        </mc:AlternateContent>
      </w:r>
    </w:p>
    <w:p w14:paraId="1CBF19D3" w14:textId="77777777" w:rsidR="00BD63E6" w:rsidRDefault="00D94B7A">
      <w:pPr>
        <w:spacing w:before="138"/>
        <w:ind w:left="159" w:right="187"/>
        <w:jc w:val="both"/>
        <w:rPr>
          <w:sz w:val="20"/>
        </w:rPr>
      </w:pPr>
      <w:r>
        <w:rPr>
          <w:sz w:val="20"/>
        </w:rPr>
        <w:t>Part I of the Virginia Construction Code (VCC) (2006 or subsequent editions) Chapter 1, Section 113, "Inspections," prescribes minimum inspections to be performed on a project, and requirements for Special Inspections, Chapter 17, Section 1704 (of the adopted model International Building Code 2006) as modified in Part I of the VCC, Chapter 17 for procedural requirements. These inspections have been, heretofore, provided on University projects by a combination of the University’s project inspection, the A/E and the University’s independent testing lab. Chapter 8 describes the procedures assuring that the structural, special and other associated inspections are provided for the project. The concept of the process is that:</w:t>
      </w:r>
    </w:p>
    <w:p w14:paraId="6A4E61F5" w14:textId="77777777" w:rsidR="00BD63E6" w:rsidRDefault="00BD63E6">
      <w:pPr>
        <w:pStyle w:val="BodyText"/>
        <w:spacing w:before="9"/>
        <w:rPr>
          <w:sz w:val="19"/>
        </w:rPr>
      </w:pPr>
    </w:p>
    <w:p w14:paraId="5C10D795" w14:textId="77777777" w:rsidR="00BD63E6" w:rsidRDefault="00D94B7A" w:rsidP="0013587C">
      <w:pPr>
        <w:pStyle w:val="ListParagraph"/>
        <w:numPr>
          <w:ilvl w:val="0"/>
          <w:numId w:val="6"/>
        </w:numPr>
        <w:tabs>
          <w:tab w:val="left" w:pos="879"/>
          <w:tab w:val="left" w:pos="880"/>
        </w:tabs>
        <w:ind w:right="173"/>
        <w:jc w:val="both"/>
        <w:rPr>
          <w:sz w:val="20"/>
        </w:rPr>
      </w:pPr>
      <w:r>
        <w:rPr>
          <w:sz w:val="20"/>
        </w:rPr>
        <w:t>the</w:t>
      </w:r>
      <w:r>
        <w:rPr>
          <w:spacing w:val="-9"/>
          <w:sz w:val="20"/>
        </w:rPr>
        <w:t xml:space="preserve"> </w:t>
      </w:r>
      <w:r>
        <w:rPr>
          <w:sz w:val="20"/>
        </w:rPr>
        <w:t>A/E</w:t>
      </w:r>
      <w:r>
        <w:rPr>
          <w:spacing w:val="-7"/>
          <w:sz w:val="20"/>
        </w:rPr>
        <w:t xml:space="preserve"> </w:t>
      </w:r>
      <w:r>
        <w:rPr>
          <w:sz w:val="20"/>
        </w:rPr>
        <w:t>will</w:t>
      </w:r>
      <w:r>
        <w:rPr>
          <w:spacing w:val="-10"/>
          <w:sz w:val="20"/>
        </w:rPr>
        <w:t xml:space="preserve"> </w:t>
      </w:r>
      <w:r>
        <w:rPr>
          <w:sz w:val="20"/>
        </w:rPr>
        <w:t>determine</w:t>
      </w:r>
      <w:r>
        <w:rPr>
          <w:spacing w:val="-9"/>
          <w:sz w:val="20"/>
        </w:rPr>
        <w:t xml:space="preserve"> </w:t>
      </w:r>
      <w:r>
        <w:rPr>
          <w:sz w:val="20"/>
        </w:rPr>
        <w:t>in</w:t>
      </w:r>
      <w:r>
        <w:rPr>
          <w:spacing w:val="-11"/>
          <w:sz w:val="20"/>
        </w:rPr>
        <w:t xml:space="preserve"> </w:t>
      </w:r>
      <w:r>
        <w:rPr>
          <w:sz w:val="20"/>
        </w:rPr>
        <w:t>the</w:t>
      </w:r>
      <w:r>
        <w:rPr>
          <w:spacing w:val="-9"/>
          <w:sz w:val="20"/>
        </w:rPr>
        <w:t xml:space="preserve"> </w:t>
      </w:r>
      <w:r>
        <w:rPr>
          <w:sz w:val="20"/>
        </w:rPr>
        <w:t>design</w:t>
      </w:r>
      <w:r>
        <w:rPr>
          <w:spacing w:val="-11"/>
          <w:sz w:val="20"/>
        </w:rPr>
        <w:t xml:space="preserve"> </w:t>
      </w:r>
      <w:r>
        <w:rPr>
          <w:sz w:val="20"/>
        </w:rPr>
        <w:t>the</w:t>
      </w:r>
      <w:r>
        <w:rPr>
          <w:spacing w:val="-7"/>
          <w:sz w:val="20"/>
        </w:rPr>
        <w:t xml:space="preserve"> </w:t>
      </w:r>
      <w:r>
        <w:rPr>
          <w:sz w:val="20"/>
        </w:rPr>
        <w:t>materials,</w:t>
      </w:r>
      <w:r>
        <w:rPr>
          <w:spacing w:val="-9"/>
          <w:sz w:val="20"/>
        </w:rPr>
        <w:t xml:space="preserve"> </w:t>
      </w:r>
      <w:r>
        <w:rPr>
          <w:sz w:val="20"/>
        </w:rPr>
        <w:t>strengths,</w:t>
      </w:r>
      <w:r>
        <w:rPr>
          <w:spacing w:val="-9"/>
          <w:sz w:val="20"/>
        </w:rPr>
        <w:t xml:space="preserve"> </w:t>
      </w:r>
      <w:r>
        <w:rPr>
          <w:sz w:val="20"/>
        </w:rPr>
        <w:t>configurations,</w:t>
      </w:r>
      <w:r>
        <w:rPr>
          <w:spacing w:val="-9"/>
          <w:sz w:val="20"/>
        </w:rPr>
        <w:t xml:space="preserve"> </w:t>
      </w:r>
      <w:r>
        <w:rPr>
          <w:sz w:val="20"/>
        </w:rPr>
        <w:t>quality</w:t>
      </w:r>
      <w:r>
        <w:rPr>
          <w:spacing w:val="-11"/>
          <w:sz w:val="20"/>
        </w:rPr>
        <w:t xml:space="preserve"> </w:t>
      </w:r>
      <w:r>
        <w:rPr>
          <w:sz w:val="20"/>
        </w:rPr>
        <w:t>and</w:t>
      </w:r>
      <w:r>
        <w:rPr>
          <w:spacing w:val="-9"/>
          <w:sz w:val="20"/>
        </w:rPr>
        <w:t xml:space="preserve"> </w:t>
      </w:r>
      <w:r>
        <w:rPr>
          <w:sz w:val="20"/>
        </w:rPr>
        <w:t>standards</w:t>
      </w:r>
      <w:r>
        <w:rPr>
          <w:spacing w:val="-11"/>
          <w:sz w:val="20"/>
        </w:rPr>
        <w:t xml:space="preserve"> </w:t>
      </w:r>
      <w:r>
        <w:rPr>
          <w:sz w:val="20"/>
        </w:rPr>
        <w:t>applicable to</w:t>
      </w:r>
      <w:r>
        <w:rPr>
          <w:spacing w:val="-8"/>
          <w:sz w:val="20"/>
        </w:rPr>
        <w:t xml:space="preserve"> </w:t>
      </w:r>
      <w:r>
        <w:rPr>
          <w:sz w:val="20"/>
        </w:rPr>
        <w:t>the</w:t>
      </w:r>
      <w:r>
        <w:rPr>
          <w:spacing w:val="-8"/>
          <w:sz w:val="20"/>
        </w:rPr>
        <w:t xml:space="preserve"> </w:t>
      </w:r>
      <w:r>
        <w:rPr>
          <w:sz w:val="20"/>
        </w:rPr>
        <w:t>Work</w:t>
      </w:r>
      <w:r>
        <w:rPr>
          <w:spacing w:val="-9"/>
          <w:sz w:val="20"/>
        </w:rPr>
        <w:t xml:space="preserve"> </w:t>
      </w:r>
      <w:r>
        <w:rPr>
          <w:sz w:val="20"/>
        </w:rPr>
        <w:t>and</w:t>
      </w:r>
      <w:r>
        <w:rPr>
          <w:spacing w:val="-8"/>
          <w:sz w:val="20"/>
        </w:rPr>
        <w:t xml:space="preserve"> </w:t>
      </w:r>
      <w:r>
        <w:rPr>
          <w:sz w:val="20"/>
        </w:rPr>
        <w:t>describe</w:t>
      </w:r>
      <w:r>
        <w:rPr>
          <w:spacing w:val="-8"/>
          <w:sz w:val="20"/>
        </w:rPr>
        <w:t xml:space="preserve"> </w:t>
      </w:r>
      <w:r>
        <w:rPr>
          <w:sz w:val="20"/>
        </w:rPr>
        <w:t>that</w:t>
      </w:r>
      <w:r>
        <w:rPr>
          <w:spacing w:val="-8"/>
          <w:sz w:val="20"/>
        </w:rPr>
        <w:t xml:space="preserve"> </w:t>
      </w:r>
      <w:r>
        <w:rPr>
          <w:sz w:val="20"/>
        </w:rPr>
        <w:t>information</w:t>
      </w:r>
      <w:r>
        <w:rPr>
          <w:spacing w:val="-9"/>
          <w:sz w:val="20"/>
        </w:rPr>
        <w:t xml:space="preserve"> </w:t>
      </w:r>
      <w:r>
        <w:rPr>
          <w:sz w:val="20"/>
        </w:rPr>
        <w:t>to</w:t>
      </w:r>
      <w:r>
        <w:rPr>
          <w:spacing w:val="-8"/>
          <w:sz w:val="20"/>
        </w:rPr>
        <w:t xml:space="preserve"> </w:t>
      </w:r>
      <w:r>
        <w:rPr>
          <w:sz w:val="20"/>
        </w:rPr>
        <w:t>the</w:t>
      </w:r>
      <w:r>
        <w:rPr>
          <w:spacing w:val="-6"/>
          <w:sz w:val="20"/>
        </w:rPr>
        <w:t xml:space="preserve"> </w:t>
      </w:r>
      <w:r>
        <w:rPr>
          <w:sz w:val="20"/>
        </w:rPr>
        <w:t>CM/Contractor</w:t>
      </w:r>
      <w:r>
        <w:rPr>
          <w:spacing w:val="-8"/>
          <w:sz w:val="20"/>
        </w:rPr>
        <w:t xml:space="preserve"> </w:t>
      </w:r>
      <w:r>
        <w:rPr>
          <w:sz w:val="20"/>
        </w:rPr>
        <w:t>in</w:t>
      </w:r>
      <w:r>
        <w:rPr>
          <w:spacing w:val="-9"/>
          <w:sz w:val="20"/>
        </w:rPr>
        <w:t xml:space="preserve"> </w:t>
      </w:r>
      <w:r>
        <w:rPr>
          <w:sz w:val="20"/>
        </w:rPr>
        <w:t>Drawings</w:t>
      </w:r>
      <w:r>
        <w:rPr>
          <w:spacing w:val="-9"/>
          <w:sz w:val="20"/>
        </w:rPr>
        <w:t xml:space="preserve"> </w:t>
      </w:r>
      <w:r>
        <w:rPr>
          <w:sz w:val="20"/>
        </w:rPr>
        <w:t>and</w:t>
      </w:r>
      <w:r>
        <w:rPr>
          <w:spacing w:val="-8"/>
          <w:sz w:val="20"/>
        </w:rPr>
        <w:t xml:space="preserve"> </w:t>
      </w:r>
      <w:r>
        <w:rPr>
          <w:sz w:val="20"/>
        </w:rPr>
        <w:t>Specifications;</w:t>
      </w:r>
    </w:p>
    <w:p w14:paraId="0D2B5855" w14:textId="77777777" w:rsidR="00BD63E6" w:rsidRDefault="00BD63E6">
      <w:pPr>
        <w:pStyle w:val="BodyText"/>
        <w:spacing w:before="9"/>
        <w:rPr>
          <w:sz w:val="19"/>
        </w:rPr>
      </w:pPr>
    </w:p>
    <w:p w14:paraId="52E86941" w14:textId="77777777" w:rsidR="00BD63E6" w:rsidRDefault="00D94B7A" w:rsidP="0013587C">
      <w:pPr>
        <w:pStyle w:val="ListParagraph"/>
        <w:numPr>
          <w:ilvl w:val="0"/>
          <w:numId w:val="6"/>
        </w:numPr>
        <w:tabs>
          <w:tab w:val="left" w:pos="879"/>
          <w:tab w:val="left" w:pos="880"/>
        </w:tabs>
        <w:spacing w:before="1"/>
        <w:ind w:right="173"/>
        <w:jc w:val="both"/>
        <w:rPr>
          <w:sz w:val="20"/>
        </w:rPr>
      </w:pPr>
      <w:r>
        <w:rPr>
          <w:sz w:val="20"/>
        </w:rPr>
        <w:t>the A/E will specify the Submittals (i.e., Shop Drawings, manufacturer's data, and certificates of conformance),</w:t>
      </w:r>
      <w:r>
        <w:rPr>
          <w:spacing w:val="-9"/>
          <w:sz w:val="20"/>
        </w:rPr>
        <w:t xml:space="preserve"> </w:t>
      </w:r>
      <w:r>
        <w:rPr>
          <w:sz w:val="20"/>
        </w:rPr>
        <w:t>required</w:t>
      </w:r>
      <w:r>
        <w:rPr>
          <w:spacing w:val="-9"/>
          <w:sz w:val="20"/>
        </w:rPr>
        <w:t xml:space="preserve"> </w:t>
      </w:r>
      <w:r>
        <w:rPr>
          <w:sz w:val="20"/>
        </w:rPr>
        <w:t>from</w:t>
      </w:r>
      <w:r>
        <w:rPr>
          <w:spacing w:val="-15"/>
          <w:sz w:val="20"/>
        </w:rPr>
        <w:t xml:space="preserve"> </w:t>
      </w:r>
      <w:r>
        <w:rPr>
          <w:sz w:val="20"/>
        </w:rPr>
        <w:t>the</w:t>
      </w:r>
      <w:r>
        <w:rPr>
          <w:spacing w:val="-9"/>
          <w:sz w:val="20"/>
        </w:rPr>
        <w:t xml:space="preserve"> </w:t>
      </w:r>
      <w:r>
        <w:rPr>
          <w:sz w:val="20"/>
        </w:rPr>
        <w:t>CM/Contractor</w:t>
      </w:r>
      <w:r>
        <w:rPr>
          <w:spacing w:val="-9"/>
          <w:sz w:val="20"/>
        </w:rPr>
        <w:t xml:space="preserve"> </w:t>
      </w:r>
      <w:r>
        <w:rPr>
          <w:sz w:val="20"/>
        </w:rPr>
        <w:t>and</w:t>
      </w:r>
      <w:r>
        <w:rPr>
          <w:spacing w:val="-9"/>
          <w:sz w:val="20"/>
        </w:rPr>
        <w:t xml:space="preserve"> </w:t>
      </w:r>
      <w:r>
        <w:rPr>
          <w:sz w:val="20"/>
        </w:rPr>
        <w:t>review</w:t>
      </w:r>
      <w:r>
        <w:rPr>
          <w:spacing w:val="-10"/>
          <w:sz w:val="20"/>
        </w:rPr>
        <w:t xml:space="preserve"> </w:t>
      </w:r>
      <w:r>
        <w:rPr>
          <w:sz w:val="20"/>
        </w:rPr>
        <w:t>the</w:t>
      </w:r>
      <w:r>
        <w:rPr>
          <w:spacing w:val="-9"/>
          <w:sz w:val="20"/>
        </w:rPr>
        <w:t xml:space="preserve"> </w:t>
      </w:r>
      <w:r>
        <w:rPr>
          <w:sz w:val="20"/>
        </w:rPr>
        <w:t>Submittals;</w:t>
      </w:r>
    </w:p>
    <w:p w14:paraId="391ABB2E" w14:textId="77777777" w:rsidR="00BD63E6" w:rsidRDefault="00BD63E6">
      <w:pPr>
        <w:pStyle w:val="BodyText"/>
        <w:spacing w:before="10"/>
        <w:rPr>
          <w:sz w:val="19"/>
        </w:rPr>
      </w:pPr>
    </w:p>
    <w:p w14:paraId="518BA203" w14:textId="23DB9326" w:rsidR="00BD63E6" w:rsidRDefault="00D94B7A" w:rsidP="0013587C">
      <w:pPr>
        <w:pStyle w:val="ListParagraph"/>
        <w:numPr>
          <w:ilvl w:val="0"/>
          <w:numId w:val="6"/>
        </w:numPr>
        <w:tabs>
          <w:tab w:val="left" w:pos="879"/>
          <w:tab w:val="left" w:pos="880"/>
        </w:tabs>
        <w:ind w:right="177"/>
        <w:jc w:val="both"/>
        <w:rPr>
          <w:sz w:val="20"/>
        </w:rPr>
      </w:pPr>
      <w:r>
        <w:rPr>
          <w:sz w:val="20"/>
        </w:rPr>
        <w:t>the</w:t>
      </w:r>
      <w:r>
        <w:rPr>
          <w:spacing w:val="-8"/>
          <w:sz w:val="20"/>
        </w:rPr>
        <w:t xml:space="preserve"> </w:t>
      </w:r>
      <w:r>
        <w:rPr>
          <w:sz w:val="20"/>
        </w:rPr>
        <w:t>A/E</w:t>
      </w:r>
      <w:r>
        <w:rPr>
          <w:spacing w:val="-11"/>
          <w:sz w:val="20"/>
        </w:rPr>
        <w:t xml:space="preserve"> </w:t>
      </w:r>
      <w:r>
        <w:rPr>
          <w:sz w:val="20"/>
        </w:rPr>
        <w:t>and</w:t>
      </w:r>
      <w:r>
        <w:rPr>
          <w:spacing w:val="-10"/>
          <w:sz w:val="20"/>
        </w:rPr>
        <w:t xml:space="preserve"> </w:t>
      </w:r>
      <w:r>
        <w:rPr>
          <w:sz w:val="20"/>
        </w:rPr>
        <w:t>the</w:t>
      </w:r>
      <w:r>
        <w:rPr>
          <w:spacing w:val="-8"/>
          <w:sz w:val="20"/>
        </w:rPr>
        <w:t xml:space="preserve"> </w:t>
      </w:r>
      <w:r>
        <w:rPr>
          <w:sz w:val="20"/>
        </w:rPr>
        <w:t>Agency</w:t>
      </w:r>
      <w:r>
        <w:rPr>
          <w:spacing w:val="-12"/>
          <w:sz w:val="20"/>
        </w:rPr>
        <w:t xml:space="preserve"> </w:t>
      </w:r>
      <w:r>
        <w:rPr>
          <w:sz w:val="20"/>
        </w:rPr>
        <w:t>shall</w:t>
      </w:r>
      <w:r>
        <w:rPr>
          <w:spacing w:val="-11"/>
          <w:sz w:val="20"/>
        </w:rPr>
        <w:t xml:space="preserve"> </w:t>
      </w:r>
      <w:r>
        <w:rPr>
          <w:sz w:val="20"/>
        </w:rPr>
        <w:t>review</w:t>
      </w:r>
      <w:r>
        <w:rPr>
          <w:spacing w:val="-12"/>
          <w:sz w:val="20"/>
        </w:rPr>
        <w:t xml:space="preserve"> </w:t>
      </w:r>
      <w:r>
        <w:rPr>
          <w:sz w:val="20"/>
        </w:rPr>
        <w:t>the</w:t>
      </w:r>
      <w:r>
        <w:rPr>
          <w:spacing w:val="-11"/>
          <w:sz w:val="20"/>
        </w:rPr>
        <w:t xml:space="preserve"> </w:t>
      </w:r>
      <w:r>
        <w:rPr>
          <w:sz w:val="20"/>
        </w:rPr>
        <w:t>list</w:t>
      </w:r>
      <w:r>
        <w:rPr>
          <w:spacing w:val="-11"/>
          <w:sz w:val="20"/>
        </w:rPr>
        <w:t xml:space="preserve"> </w:t>
      </w:r>
      <w:r>
        <w:rPr>
          <w:sz w:val="20"/>
        </w:rPr>
        <w:t>of</w:t>
      </w:r>
      <w:r>
        <w:rPr>
          <w:spacing w:val="-12"/>
          <w:sz w:val="20"/>
        </w:rPr>
        <w:t xml:space="preserve"> </w:t>
      </w:r>
      <w:r>
        <w:rPr>
          <w:sz w:val="20"/>
        </w:rPr>
        <w:t>Special</w:t>
      </w:r>
      <w:r>
        <w:rPr>
          <w:spacing w:val="-11"/>
          <w:sz w:val="20"/>
        </w:rPr>
        <w:t xml:space="preserve"> </w:t>
      </w:r>
      <w:r>
        <w:rPr>
          <w:sz w:val="20"/>
        </w:rPr>
        <w:t>Inspections</w:t>
      </w:r>
      <w:r>
        <w:rPr>
          <w:spacing w:val="-10"/>
          <w:sz w:val="20"/>
        </w:rPr>
        <w:t xml:space="preserve"> </w:t>
      </w:r>
      <w:r>
        <w:rPr>
          <w:sz w:val="20"/>
        </w:rPr>
        <w:t>for</w:t>
      </w:r>
      <w:r>
        <w:rPr>
          <w:spacing w:val="-10"/>
          <w:sz w:val="20"/>
        </w:rPr>
        <w:t xml:space="preserve"> </w:t>
      </w:r>
      <w:r>
        <w:rPr>
          <w:sz w:val="20"/>
        </w:rPr>
        <w:t>the</w:t>
      </w:r>
      <w:r>
        <w:rPr>
          <w:spacing w:val="-11"/>
          <w:sz w:val="20"/>
        </w:rPr>
        <w:t xml:space="preserve"> </w:t>
      </w:r>
      <w:r>
        <w:rPr>
          <w:sz w:val="20"/>
        </w:rPr>
        <w:t>applicable</w:t>
      </w:r>
      <w:r>
        <w:rPr>
          <w:spacing w:val="-11"/>
          <w:sz w:val="20"/>
        </w:rPr>
        <w:t xml:space="preserve"> </w:t>
      </w:r>
      <w:r>
        <w:rPr>
          <w:sz w:val="20"/>
        </w:rPr>
        <w:t>Code,</w:t>
      </w:r>
      <w:r>
        <w:rPr>
          <w:spacing w:val="-11"/>
          <w:sz w:val="20"/>
        </w:rPr>
        <w:t xml:space="preserve"> </w:t>
      </w:r>
      <w:r>
        <w:rPr>
          <w:sz w:val="20"/>
        </w:rPr>
        <w:t>make</w:t>
      </w:r>
      <w:r>
        <w:rPr>
          <w:spacing w:val="-11"/>
          <w:sz w:val="20"/>
        </w:rPr>
        <w:t xml:space="preserve"> </w:t>
      </w:r>
      <w:r>
        <w:rPr>
          <w:sz w:val="20"/>
        </w:rPr>
        <w:t>appropriate notations on the list and forward the marked up list with the completed Statement of Structural &amp; Special Inspections, HECO-6a and 6b, to the University for review</w:t>
      </w:r>
      <w:r w:rsidR="00F75675">
        <w:rPr>
          <w:sz w:val="20"/>
        </w:rPr>
        <w:t xml:space="preserve"> </w:t>
      </w:r>
      <w:r>
        <w:rPr>
          <w:sz w:val="20"/>
        </w:rPr>
        <w:t>and</w:t>
      </w:r>
      <w:r>
        <w:rPr>
          <w:spacing w:val="-18"/>
          <w:sz w:val="20"/>
        </w:rPr>
        <w:t xml:space="preserve"> </w:t>
      </w:r>
      <w:r>
        <w:rPr>
          <w:sz w:val="20"/>
        </w:rPr>
        <w:t>approval.</w:t>
      </w:r>
    </w:p>
    <w:p w14:paraId="74D31FCF" w14:textId="77777777" w:rsidR="00BD63E6" w:rsidRDefault="00BD63E6">
      <w:pPr>
        <w:pStyle w:val="BodyText"/>
        <w:rPr>
          <w:sz w:val="20"/>
        </w:rPr>
      </w:pPr>
    </w:p>
    <w:p w14:paraId="6278366B" w14:textId="3ABE23FC" w:rsidR="00BD63E6" w:rsidRDefault="00D94B7A" w:rsidP="0013587C">
      <w:pPr>
        <w:pStyle w:val="ListParagraph"/>
        <w:numPr>
          <w:ilvl w:val="0"/>
          <w:numId w:val="6"/>
        </w:numPr>
        <w:tabs>
          <w:tab w:val="left" w:pos="877"/>
          <w:tab w:val="left" w:pos="878"/>
        </w:tabs>
        <w:ind w:left="877" w:right="176" w:hanging="717"/>
        <w:jc w:val="both"/>
        <w:rPr>
          <w:sz w:val="20"/>
        </w:rPr>
      </w:pPr>
      <w:r>
        <w:rPr>
          <w:sz w:val="20"/>
        </w:rPr>
        <w:t>the</w:t>
      </w:r>
      <w:r>
        <w:rPr>
          <w:spacing w:val="-8"/>
          <w:sz w:val="20"/>
        </w:rPr>
        <w:t xml:space="preserve"> </w:t>
      </w:r>
      <w:r>
        <w:rPr>
          <w:sz w:val="20"/>
        </w:rPr>
        <w:t>CM/Contractor</w:t>
      </w:r>
      <w:r>
        <w:rPr>
          <w:spacing w:val="-8"/>
          <w:sz w:val="20"/>
        </w:rPr>
        <w:t xml:space="preserve"> </w:t>
      </w:r>
      <w:r>
        <w:rPr>
          <w:sz w:val="20"/>
        </w:rPr>
        <w:t>shall</w:t>
      </w:r>
      <w:r>
        <w:rPr>
          <w:spacing w:val="-9"/>
          <w:sz w:val="20"/>
        </w:rPr>
        <w:t xml:space="preserve"> </w:t>
      </w:r>
      <w:r>
        <w:rPr>
          <w:sz w:val="20"/>
        </w:rPr>
        <w:t>review</w:t>
      </w:r>
      <w:r>
        <w:rPr>
          <w:spacing w:val="-11"/>
          <w:sz w:val="20"/>
        </w:rPr>
        <w:t xml:space="preserve"> </w:t>
      </w:r>
      <w:r>
        <w:rPr>
          <w:sz w:val="20"/>
        </w:rPr>
        <w:t>the</w:t>
      </w:r>
      <w:r>
        <w:rPr>
          <w:spacing w:val="-8"/>
          <w:sz w:val="20"/>
        </w:rPr>
        <w:t xml:space="preserve"> </w:t>
      </w:r>
      <w:r>
        <w:rPr>
          <w:sz w:val="20"/>
        </w:rPr>
        <w:t>Submittals</w:t>
      </w:r>
      <w:r>
        <w:rPr>
          <w:spacing w:val="-7"/>
          <w:sz w:val="20"/>
        </w:rPr>
        <w:t xml:space="preserve"> </w:t>
      </w:r>
      <w:r>
        <w:rPr>
          <w:sz w:val="20"/>
        </w:rPr>
        <w:t>from</w:t>
      </w:r>
      <w:r>
        <w:rPr>
          <w:spacing w:val="-13"/>
          <w:sz w:val="20"/>
        </w:rPr>
        <w:t xml:space="preserve"> </w:t>
      </w:r>
      <w:r>
        <w:rPr>
          <w:sz w:val="20"/>
        </w:rPr>
        <w:t>its</w:t>
      </w:r>
      <w:r>
        <w:rPr>
          <w:spacing w:val="-10"/>
          <w:sz w:val="20"/>
        </w:rPr>
        <w:t xml:space="preserve"> </w:t>
      </w:r>
      <w:r>
        <w:rPr>
          <w:sz w:val="20"/>
        </w:rPr>
        <w:t>Subcontractors,</w:t>
      </w:r>
      <w:r>
        <w:rPr>
          <w:spacing w:val="-8"/>
          <w:sz w:val="20"/>
        </w:rPr>
        <w:t xml:space="preserve"> </w:t>
      </w:r>
      <w:r>
        <w:rPr>
          <w:sz w:val="20"/>
        </w:rPr>
        <w:t>Suppliers,</w:t>
      </w:r>
      <w:r>
        <w:rPr>
          <w:spacing w:val="-8"/>
          <w:sz w:val="20"/>
        </w:rPr>
        <w:t xml:space="preserve"> </w:t>
      </w:r>
      <w:r>
        <w:rPr>
          <w:sz w:val="20"/>
        </w:rPr>
        <w:t>fabricators</w:t>
      </w:r>
      <w:r>
        <w:rPr>
          <w:spacing w:val="-10"/>
          <w:sz w:val="20"/>
        </w:rPr>
        <w:t xml:space="preserve"> </w:t>
      </w:r>
      <w:r>
        <w:rPr>
          <w:sz w:val="20"/>
        </w:rPr>
        <w:t>and</w:t>
      </w:r>
      <w:r>
        <w:rPr>
          <w:spacing w:val="-8"/>
          <w:sz w:val="20"/>
        </w:rPr>
        <w:t xml:space="preserve"> </w:t>
      </w:r>
      <w:r>
        <w:rPr>
          <w:sz w:val="20"/>
        </w:rPr>
        <w:t>vendors</w:t>
      </w:r>
      <w:r>
        <w:rPr>
          <w:spacing w:val="-10"/>
          <w:sz w:val="20"/>
        </w:rPr>
        <w:t xml:space="preserve"> </w:t>
      </w:r>
      <w:r>
        <w:rPr>
          <w:sz w:val="20"/>
        </w:rPr>
        <w:t>to assure conformance with the Contract Documents and assure that materials, sizes, and configurations proposed are compatible with other trades and the</w:t>
      </w:r>
      <w:r>
        <w:rPr>
          <w:spacing w:val="-3"/>
          <w:sz w:val="20"/>
        </w:rPr>
        <w:t xml:space="preserve"> </w:t>
      </w:r>
      <w:r>
        <w:rPr>
          <w:sz w:val="20"/>
        </w:rPr>
        <w:t>space</w:t>
      </w:r>
      <w:r w:rsidR="00F75675">
        <w:rPr>
          <w:sz w:val="20"/>
        </w:rPr>
        <w:t xml:space="preserve"> </w:t>
      </w:r>
      <w:r w:rsidR="003331DA">
        <w:rPr>
          <w:sz w:val="20"/>
        </w:rPr>
        <w:t>provided.</w:t>
      </w:r>
    </w:p>
    <w:p w14:paraId="38CC8834" w14:textId="77777777" w:rsidR="00BD63E6" w:rsidRDefault="00BD63E6">
      <w:pPr>
        <w:pStyle w:val="BodyText"/>
        <w:spacing w:before="9"/>
        <w:rPr>
          <w:sz w:val="19"/>
        </w:rPr>
      </w:pPr>
    </w:p>
    <w:p w14:paraId="19920ADC" w14:textId="1877D379" w:rsidR="00BD63E6" w:rsidRDefault="00D94B7A" w:rsidP="0013587C">
      <w:pPr>
        <w:pStyle w:val="ListParagraph"/>
        <w:numPr>
          <w:ilvl w:val="0"/>
          <w:numId w:val="6"/>
        </w:numPr>
        <w:tabs>
          <w:tab w:val="left" w:pos="877"/>
          <w:tab w:val="left" w:pos="878"/>
        </w:tabs>
        <w:ind w:left="877" w:right="176" w:hanging="717"/>
        <w:jc w:val="both"/>
        <w:rPr>
          <w:sz w:val="20"/>
        </w:rPr>
      </w:pPr>
      <w:r>
        <w:rPr>
          <w:sz w:val="20"/>
        </w:rPr>
        <w:t>the fabricator, Supplier, vendor or production plant shall secure and have ongoing the required testing and quality control/assurances program to meet the requirements specified and shall submit certificates of conformance to the applicable standards of practice and</w:t>
      </w:r>
      <w:r>
        <w:rPr>
          <w:spacing w:val="-22"/>
          <w:sz w:val="20"/>
        </w:rPr>
        <w:t xml:space="preserve"> </w:t>
      </w:r>
      <w:r>
        <w:rPr>
          <w:sz w:val="20"/>
        </w:rPr>
        <w:t>quality</w:t>
      </w:r>
      <w:r w:rsidR="00F75675">
        <w:rPr>
          <w:sz w:val="20"/>
        </w:rPr>
        <w:t xml:space="preserve"> </w:t>
      </w:r>
      <w:r w:rsidR="003331DA">
        <w:rPr>
          <w:sz w:val="20"/>
        </w:rPr>
        <w:t>assurance.</w:t>
      </w:r>
    </w:p>
    <w:p w14:paraId="12B756D7" w14:textId="77777777" w:rsidR="00BD63E6" w:rsidRDefault="00BD63E6">
      <w:pPr>
        <w:pStyle w:val="BodyText"/>
        <w:spacing w:before="9"/>
        <w:rPr>
          <w:sz w:val="19"/>
        </w:rPr>
      </w:pPr>
    </w:p>
    <w:p w14:paraId="1E8B436F" w14:textId="77777777" w:rsidR="00BD63E6" w:rsidRDefault="00D94B7A" w:rsidP="0013587C">
      <w:pPr>
        <w:pStyle w:val="ListParagraph"/>
        <w:numPr>
          <w:ilvl w:val="0"/>
          <w:numId w:val="6"/>
        </w:numPr>
        <w:tabs>
          <w:tab w:val="left" w:pos="877"/>
          <w:tab w:val="left" w:pos="878"/>
        </w:tabs>
        <w:ind w:left="877" w:right="179" w:hanging="717"/>
        <w:jc w:val="both"/>
        <w:rPr>
          <w:sz w:val="20"/>
        </w:rPr>
      </w:pPr>
      <w:r>
        <w:rPr>
          <w:sz w:val="20"/>
        </w:rPr>
        <w:t>the</w:t>
      </w:r>
      <w:r>
        <w:rPr>
          <w:spacing w:val="-6"/>
          <w:sz w:val="20"/>
        </w:rPr>
        <w:t xml:space="preserve"> </w:t>
      </w:r>
      <w:r>
        <w:rPr>
          <w:sz w:val="20"/>
        </w:rPr>
        <w:t>A/E</w:t>
      </w:r>
      <w:r>
        <w:rPr>
          <w:spacing w:val="-6"/>
          <w:sz w:val="20"/>
        </w:rPr>
        <w:t xml:space="preserve"> </w:t>
      </w:r>
      <w:r>
        <w:rPr>
          <w:sz w:val="20"/>
        </w:rPr>
        <w:t>will</w:t>
      </w:r>
      <w:r>
        <w:rPr>
          <w:spacing w:val="-8"/>
          <w:sz w:val="20"/>
        </w:rPr>
        <w:t xml:space="preserve"> </w:t>
      </w:r>
      <w:r>
        <w:rPr>
          <w:sz w:val="20"/>
        </w:rPr>
        <w:t>perform</w:t>
      </w:r>
      <w:r>
        <w:rPr>
          <w:spacing w:val="-12"/>
          <w:sz w:val="20"/>
        </w:rPr>
        <w:t xml:space="preserve"> </w:t>
      </w:r>
      <w:r>
        <w:rPr>
          <w:sz w:val="20"/>
        </w:rPr>
        <w:t>on-site</w:t>
      </w:r>
      <w:r>
        <w:rPr>
          <w:spacing w:val="-7"/>
          <w:sz w:val="20"/>
        </w:rPr>
        <w:t xml:space="preserve"> </w:t>
      </w:r>
      <w:r>
        <w:rPr>
          <w:sz w:val="20"/>
        </w:rPr>
        <w:t>observations</w:t>
      </w:r>
      <w:r>
        <w:rPr>
          <w:spacing w:val="-9"/>
          <w:sz w:val="20"/>
        </w:rPr>
        <w:t xml:space="preserve"> </w:t>
      </w:r>
      <w:r>
        <w:rPr>
          <w:sz w:val="20"/>
        </w:rPr>
        <w:t>of</w:t>
      </w:r>
      <w:r>
        <w:rPr>
          <w:spacing w:val="-9"/>
          <w:sz w:val="20"/>
        </w:rPr>
        <w:t xml:space="preserve"> </w:t>
      </w:r>
      <w:r>
        <w:rPr>
          <w:sz w:val="20"/>
        </w:rPr>
        <w:t>erections,</w:t>
      </w:r>
      <w:r>
        <w:rPr>
          <w:spacing w:val="-7"/>
          <w:sz w:val="20"/>
        </w:rPr>
        <w:t xml:space="preserve"> </w:t>
      </w:r>
      <w:r>
        <w:rPr>
          <w:sz w:val="20"/>
        </w:rPr>
        <w:t>placements,</w:t>
      </w:r>
      <w:r>
        <w:rPr>
          <w:spacing w:val="-7"/>
          <w:sz w:val="20"/>
        </w:rPr>
        <w:t xml:space="preserve"> </w:t>
      </w:r>
      <w:r>
        <w:rPr>
          <w:sz w:val="20"/>
        </w:rPr>
        <w:t>and</w:t>
      </w:r>
      <w:r>
        <w:rPr>
          <w:spacing w:val="-7"/>
          <w:sz w:val="20"/>
        </w:rPr>
        <w:t xml:space="preserve"> </w:t>
      </w:r>
      <w:r>
        <w:rPr>
          <w:sz w:val="20"/>
        </w:rPr>
        <w:t>installations</w:t>
      </w:r>
      <w:r>
        <w:rPr>
          <w:spacing w:val="-9"/>
          <w:sz w:val="20"/>
        </w:rPr>
        <w:t xml:space="preserve"> </w:t>
      </w:r>
      <w:r>
        <w:rPr>
          <w:sz w:val="20"/>
        </w:rPr>
        <w:t>to</w:t>
      </w:r>
      <w:r>
        <w:rPr>
          <w:spacing w:val="-7"/>
          <w:sz w:val="20"/>
        </w:rPr>
        <w:t xml:space="preserve"> </w:t>
      </w:r>
      <w:r>
        <w:rPr>
          <w:sz w:val="20"/>
        </w:rPr>
        <w:t>ascertain</w:t>
      </w:r>
      <w:r>
        <w:rPr>
          <w:spacing w:val="-9"/>
          <w:sz w:val="20"/>
        </w:rPr>
        <w:t xml:space="preserve"> </w:t>
      </w:r>
      <w:r>
        <w:rPr>
          <w:sz w:val="20"/>
        </w:rPr>
        <w:t>the</w:t>
      </w:r>
      <w:r>
        <w:rPr>
          <w:spacing w:val="-7"/>
          <w:sz w:val="20"/>
        </w:rPr>
        <w:t xml:space="preserve"> </w:t>
      </w:r>
      <w:r>
        <w:rPr>
          <w:sz w:val="20"/>
        </w:rPr>
        <w:t>intent</w:t>
      </w:r>
      <w:r>
        <w:rPr>
          <w:spacing w:val="-6"/>
          <w:sz w:val="20"/>
        </w:rPr>
        <w:t xml:space="preserve"> </w:t>
      </w:r>
      <w:r>
        <w:rPr>
          <w:sz w:val="20"/>
        </w:rPr>
        <w:t>of the</w:t>
      </w:r>
      <w:r>
        <w:rPr>
          <w:spacing w:val="-4"/>
          <w:sz w:val="20"/>
        </w:rPr>
        <w:t xml:space="preserve"> </w:t>
      </w:r>
      <w:r>
        <w:rPr>
          <w:sz w:val="20"/>
        </w:rPr>
        <w:t>Contract</w:t>
      </w:r>
      <w:r>
        <w:rPr>
          <w:spacing w:val="-4"/>
          <w:sz w:val="20"/>
        </w:rPr>
        <w:t xml:space="preserve"> </w:t>
      </w:r>
      <w:r>
        <w:rPr>
          <w:sz w:val="20"/>
        </w:rPr>
        <w:t>Documents</w:t>
      </w:r>
      <w:r>
        <w:rPr>
          <w:spacing w:val="-5"/>
          <w:sz w:val="20"/>
        </w:rPr>
        <w:t xml:space="preserve"> </w:t>
      </w:r>
      <w:r>
        <w:rPr>
          <w:sz w:val="20"/>
        </w:rPr>
        <w:t>and</w:t>
      </w:r>
      <w:r>
        <w:rPr>
          <w:spacing w:val="-4"/>
          <w:sz w:val="20"/>
        </w:rPr>
        <w:t xml:space="preserve"> </w:t>
      </w:r>
      <w:r>
        <w:rPr>
          <w:sz w:val="20"/>
        </w:rPr>
        <w:t>Shop</w:t>
      </w:r>
      <w:r>
        <w:rPr>
          <w:spacing w:val="-4"/>
          <w:sz w:val="20"/>
        </w:rPr>
        <w:t xml:space="preserve"> </w:t>
      </w:r>
      <w:r>
        <w:rPr>
          <w:sz w:val="20"/>
        </w:rPr>
        <w:t>Drawings</w:t>
      </w:r>
      <w:r>
        <w:rPr>
          <w:spacing w:val="-5"/>
          <w:sz w:val="20"/>
        </w:rPr>
        <w:t xml:space="preserve"> </w:t>
      </w:r>
      <w:r>
        <w:rPr>
          <w:sz w:val="20"/>
        </w:rPr>
        <w:t>are</w:t>
      </w:r>
      <w:r>
        <w:rPr>
          <w:spacing w:val="-27"/>
          <w:sz w:val="20"/>
        </w:rPr>
        <w:t xml:space="preserve"> </w:t>
      </w:r>
      <w:r>
        <w:rPr>
          <w:sz w:val="20"/>
        </w:rPr>
        <w:t>met;</w:t>
      </w:r>
    </w:p>
    <w:p w14:paraId="5FA6BE2F" w14:textId="77777777" w:rsidR="00BD63E6" w:rsidRDefault="00BD63E6">
      <w:pPr>
        <w:pStyle w:val="BodyText"/>
        <w:rPr>
          <w:sz w:val="20"/>
        </w:rPr>
      </w:pPr>
    </w:p>
    <w:p w14:paraId="1ADAE825" w14:textId="77777777" w:rsidR="00BD63E6" w:rsidRDefault="00D94B7A" w:rsidP="0013587C">
      <w:pPr>
        <w:pStyle w:val="ListParagraph"/>
        <w:numPr>
          <w:ilvl w:val="0"/>
          <w:numId w:val="6"/>
        </w:numPr>
        <w:tabs>
          <w:tab w:val="left" w:pos="877"/>
          <w:tab w:val="left" w:pos="878"/>
        </w:tabs>
        <w:ind w:left="877" w:right="175" w:hanging="717"/>
        <w:jc w:val="both"/>
        <w:rPr>
          <w:sz w:val="20"/>
        </w:rPr>
      </w:pPr>
      <w:r>
        <w:rPr>
          <w:sz w:val="20"/>
        </w:rPr>
        <w:t>the University's Project Inspector/Clerk of the Works will observe day-to-day operations and report deviations/discrepancies</w:t>
      </w:r>
      <w:r>
        <w:rPr>
          <w:spacing w:val="-12"/>
          <w:sz w:val="20"/>
        </w:rPr>
        <w:t xml:space="preserve"> </w:t>
      </w:r>
      <w:r>
        <w:rPr>
          <w:sz w:val="20"/>
        </w:rPr>
        <w:t>in</w:t>
      </w:r>
      <w:r>
        <w:rPr>
          <w:spacing w:val="-12"/>
          <w:sz w:val="20"/>
        </w:rPr>
        <w:t xml:space="preserve"> </w:t>
      </w:r>
      <w:r>
        <w:rPr>
          <w:sz w:val="20"/>
        </w:rPr>
        <w:t>the</w:t>
      </w:r>
      <w:r>
        <w:rPr>
          <w:spacing w:val="-2"/>
          <w:sz w:val="20"/>
        </w:rPr>
        <w:t xml:space="preserve"> </w:t>
      </w:r>
      <w:r>
        <w:rPr>
          <w:sz w:val="20"/>
        </w:rPr>
        <w:t>materials</w:t>
      </w:r>
      <w:r>
        <w:rPr>
          <w:spacing w:val="-12"/>
          <w:sz w:val="20"/>
        </w:rPr>
        <w:t xml:space="preserve"> </w:t>
      </w:r>
      <w:r>
        <w:rPr>
          <w:sz w:val="20"/>
        </w:rPr>
        <w:t>and</w:t>
      </w:r>
      <w:r>
        <w:rPr>
          <w:spacing w:val="-8"/>
          <w:sz w:val="20"/>
        </w:rPr>
        <w:t xml:space="preserve"> </w:t>
      </w:r>
      <w:r>
        <w:rPr>
          <w:sz w:val="20"/>
        </w:rPr>
        <w:t>Work</w:t>
      </w:r>
      <w:r>
        <w:rPr>
          <w:spacing w:val="-12"/>
          <w:sz w:val="20"/>
        </w:rPr>
        <w:t xml:space="preserve"> </w:t>
      </w:r>
      <w:r>
        <w:rPr>
          <w:sz w:val="20"/>
        </w:rPr>
        <w:t>versus</w:t>
      </w:r>
      <w:r>
        <w:rPr>
          <w:spacing w:val="-10"/>
          <w:sz w:val="20"/>
        </w:rPr>
        <w:t xml:space="preserve"> </w:t>
      </w:r>
      <w:r>
        <w:rPr>
          <w:sz w:val="20"/>
        </w:rPr>
        <w:t>Contract</w:t>
      </w:r>
      <w:r>
        <w:rPr>
          <w:spacing w:val="-9"/>
          <w:sz w:val="20"/>
        </w:rPr>
        <w:t xml:space="preserve"> </w:t>
      </w:r>
      <w:r>
        <w:rPr>
          <w:sz w:val="20"/>
        </w:rPr>
        <w:t>Documents</w:t>
      </w:r>
      <w:r>
        <w:rPr>
          <w:spacing w:val="-12"/>
          <w:sz w:val="20"/>
        </w:rPr>
        <w:t xml:space="preserve"> </w:t>
      </w:r>
      <w:r>
        <w:rPr>
          <w:sz w:val="20"/>
        </w:rPr>
        <w:t>and</w:t>
      </w:r>
      <w:r>
        <w:rPr>
          <w:spacing w:val="-8"/>
          <w:sz w:val="20"/>
        </w:rPr>
        <w:t xml:space="preserve"> </w:t>
      </w:r>
      <w:r>
        <w:rPr>
          <w:sz w:val="20"/>
        </w:rPr>
        <w:t>approved</w:t>
      </w:r>
      <w:r>
        <w:rPr>
          <w:spacing w:val="-8"/>
          <w:sz w:val="20"/>
        </w:rPr>
        <w:t xml:space="preserve"> </w:t>
      </w:r>
      <w:r>
        <w:rPr>
          <w:sz w:val="20"/>
        </w:rPr>
        <w:t>Submittals;</w:t>
      </w:r>
    </w:p>
    <w:p w14:paraId="5B088977" w14:textId="77777777" w:rsidR="00BD63E6" w:rsidRDefault="00BD63E6">
      <w:pPr>
        <w:pStyle w:val="BodyText"/>
        <w:spacing w:before="9"/>
        <w:rPr>
          <w:sz w:val="19"/>
        </w:rPr>
      </w:pPr>
    </w:p>
    <w:p w14:paraId="718E72A5" w14:textId="77777777" w:rsidR="00BD63E6" w:rsidRDefault="00D94B7A" w:rsidP="0013587C">
      <w:pPr>
        <w:pStyle w:val="ListParagraph"/>
        <w:numPr>
          <w:ilvl w:val="0"/>
          <w:numId w:val="6"/>
        </w:numPr>
        <w:tabs>
          <w:tab w:val="left" w:pos="877"/>
          <w:tab w:val="left" w:pos="878"/>
        </w:tabs>
        <w:spacing w:before="1"/>
        <w:ind w:left="877" w:right="181" w:hanging="717"/>
        <w:jc w:val="both"/>
        <w:rPr>
          <w:sz w:val="20"/>
        </w:rPr>
      </w:pPr>
      <w:r>
        <w:rPr>
          <w:sz w:val="20"/>
        </w:rPr>
        <w:t>the</w:t>
      </w:r>
      <w:r>
        <w:rPr>
          <w:spacing w:val="-12"/>
          <w:sz w:val="20"/>
        </w:rPr>
        <w:t xml:space="preserve"> </w:t>
      </w:r>
      <w:r>
        <w:rPr>
          <w:sz w:val="20"/>
        </w:rPr>
        <w:t>University's</w:t>
      </w:r>
      <w:r>
        <w:rPr>
          <w:spacing w:val="-13"/>
          <w:sz w:val="20"/>
        </w:rPr>
        <w:t xml:space="preserve"> </w:t>
      </w:r>
      <w:r>
        <w:rPr>
          <w:sz w:val="20"/>
        </w:rPr>
        <w:t>test</w:t>
      </w:r>
      <w:r>
        <w:rPr>
          <w:spacing w:val="-12"/>
          <w:sz w:val="20"/>
        </w:rPr>
        <w:t xml:space="preserve"> </w:t>
      </w:r>
      <w:r>
        <w:rPr>
          <w:sz w:val="20"/>
        </w:rPr>
        <w:t>lab</w:t>
      </w:r>
      <w:r>
        <w:rPr>
          <w:spacing w:val="-10"/>
          <w:sz w:val="20"/>
        </w:rPr>
        <w:t xml:space="preserve"> </w:t>
      </w:r>
      <w:r>
        <w:rPr>
          <w:sz w:val="20"/>
        </w:rPr>
        <w:t>will</w:t>
      </w:r>
      <w:r>
        <w:rPr>
          <w:spacing w:val="-11"/>
          <w:sz w:val="20"/>
        </w:rPr>
        <w:t xml:space="preserve"> </w:t>
      </w:r>
      <w:r>
        <w:rPr>
          <w:sz w:val="20"/>
        </w:rPr>
        <w:t>for</w:t>
      </w:r>
      <w:r>
        <w:rPr>
          <w:spacing w:val="-12"/>
          <w:sz w:val="20"/>
        </w:rPr>
        <w:t xml:space="preserve"> </w:t>
      </w:r>
      <w:r>
        <w:rPr>
          <w:sz w:val="20"/>
        </w:rPr>
        <w:t>the</w:t>
      </w:r>
      <w:r>
        <w:rPr>
          <w:spacing w:val="-12"/>
          <w:sz w:val="20"/>
        </w:rPr>
        <w:t xml:space="preserve"> </w:t>
      </w:r>
      <w:r>
        <w:rPr>
          <w:sz w:val="20"/>
        </w:rPr>
        <w:t>indicated</w:t>
      </w:r>
      <w:r>
        <w:rPr>
          <w:spacing w:val="-12"/>
          <w:sz w:val="20"/>
        </w:rPr>
        <w:t xml:space="preserve"> </w:t>
      </w:r>
      <w:r>
        <w:rPr>
          <w:sz w:val="20"/>
        </w:rPr>
        <w:t>items</w:t>
      </w:r>
      <w:r>
        <w:rPr>
          <w:spacing w:val="-12"/>
          <w:sz w:val="20"/>
        </w:rPr>
        <w:t xml:space="preserve"> </w:t>
      </w:r>
      <w:r>
        <w:rPr>
          <w:sz w:val="20"/>
        </w:rPr>
        <w:t>make</w:t>
      </w:r>
      <w:r>
        <w:rPr>
          <w:spacing w:val="-12"/>
          <w:sz w:val="20"/>
        </w:rPr>
        <w:t xml:space="preserve"> </w:t>
      </w:r>
      <w:r>
        <w:rPr>
          <w:sz w:val="20"/>
        </w:rPr>
        <w:t>on-site</w:t>
      </w:r>
      <w:r>
        <w:rPr>
          <w:spacing w:val="-12"/>
          <w:sz w:val="20"/>
        </w:rPr>
        <w:t xml:space="preserve"> </w:t>
      </w:r>
      <w:r>
        <w:rPr>
          <w:sz w:val="20"/>
        </w:rPr>
        <w:t>inspections,</w:t>
      </w:r>
      <w:r>
        <w:rPr>
          <w:spacing w:val="-10"/>
          <w:sz w:val="20"/>
        </w:rPr>
        <w:t xml:space="preserve"> </w:t>
      </w:r>
      <w:r>
        <w:rPr>
          <w:sz w:val="20"/>
        </w:rPr>
        <w:t>measurements,</w:t>
      </w:r>
      <w:r>
        <w:rPr>
          <w:spacing w:val="-12"/>
          <w:sz w:val="20"/>
        </w:rPr>
        <w:t xml:space="preserve"> </w:t>
      </w:r>
      <w:r>
        <w:rPr>
          <w:sz w:val="20"/>
        </w:rPr>
        <w:t>tests</w:t>
      </w:r>
      <w:r>
        <w:rPr>
          <w:spacing w:val="-13"/>
          <w:sz w:val="20"/>
        </w:rPr>
        <w:t xml:space="preserve"> </w:t>
      </w:r>
      <w:r>
        <w:rPr>
          <w:sz w:val="20"/>
        </w:rPr>
        <w:t>and</w:t>
      </w:r>
      <w:r>
        <w:rPr>
          <w:spacing w:val="-12"/>
          <w:sz w:val="20"/>
        </w:rPr>
        <w:t xml:space="preserve"> </w:t>
      </w:r>
      <w:r>
        <w:rPr>
          <w:sz w:val="20"/>
        </w:rPr>
        <w:t>sample collections, make applicable laboratory tests and submit copies of the reports to the University, the CM/Contractor,</w:t>
      </w:r>
      <w:r>
        <w:rPr>
          <w:spacing w:val="-4"/>
          <w:sz w:val="20"/>
        </w:rPr>
        <w:t xml:space="preserve"> </w:t>
      </w:r>
      <w:r>
        <w:rPr>
          <w:sz w:val="20"/>
        </w:rPr>
        <w:t>the</w:t>
      </w:r>
      <w:r>
        <w:rPr>
          <w:spacing w:val="-3"/>
          <w:sz w:val="20"/>
        </w:rPr>
        <w:t xml:space="preserve"> </w:t>
      </w:r>
      <w:r>
        <w:rPr>
          <w:sz w:val="20"/>
        </w:rPr>
        <w:t>A/E</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Project</w:t>
      </w:r>
      <w:r>
        <w:rPr>
          <w:spacing w:val="-25"/>
          <w:sz w:val="20"/>
        </w:rPr>
        <w:t xml:space="preserve"> </w:t>
      </w:r>
      <w:r>
        <w:rPr>
          <w:sz w:val="20"/>
        </w:rPr>
        <w:t>Inspector;</w:t>
      </w:r>
    </w:p>
    <w:p w14:paraId="00D10AAC" w14:textId="77777777" w:rsidR="00BD63E6" w:rsidRDefault="00BD63E6">
      <w:pPr>
        <w:pStyle w:val="BodyText"/>
        <w:spacing w:before="9"/>
        <w:rPr>
          <w:sz w:val="19"/>
        </w:rPr>
      </w:pPr>
    </w:p>
    <w:p w14:paraId="6E931D28" w14:textId="664DCEE8" w:rsidR="00BD63E6" w:rsidRDefault="00D94B7A" w:rsidP="0013587C">
      <w:pPr>
        <w:pStyle w:val="ListParagraph"/>
        <w:numPr>
          <w:ilvl w:val="0"/>
          <w:numId w:val="6"/>
        </w:numPr>
        <w:tabs>
          <w:tab w:val="left" w:pos="877"/>
          <w:tab w:val="left" w:pos="878"/>
        </w:tabs>
        <w:spacing w:before="1"/>
        <w:ind w:left="877" w:right="181" w:hanging="717"/>
        <w:jc w:val="both"/>
        <w:rPr>
          <w:sz w:val="20"/>
        </w:rPr>
      </w:pPr>
      <w:r>
        <w:rPr>
          <w:sz w:val="20"/>
        </w:rPr>
        <w:t>the CM/Contractor will have other tests made as specified and as necessary to assure conformance with the applicable regulations and standards of practice</w:t>
      </w:r>
      <w:r>
        <w:rPr>
          <w:spacing w:val="-19"/>
          <w:sz w:val="20"/>
        </w:rPr>
        <w:t xml:space="preserve"> </w:t>
      </w:r>
      <w:r>
        <w:rPr>
          <w:sz w:val="20"/>
        </w:rPr>
        <w:t>and</w:t>
      </w:r>
      <w:r w:rsidR="00F75675">
        <w:rPr>
          <w:sz w:val="20"/>
        </w:rPr>
        <w:t xml:space="preserve"> </w:t>
      </w:r>
      <w:r>
        <w:rPr>
          <w:sz w:val="20"/>
        </w:rPr>
        <w:t>workmanship.</w:t>
      </w:r>
    </w:p>
    <w:p w14:paraId="1CD27BF9" w14:textId="77777777" w:rsidR="00BD63E6" w:rsidRDefault="00BD63E6">
      <w:pPr>
        <w:pStyle w:val="BodyText"/>
        <w:spacing w:before="9"/>
        <w:rPr>
          <w:sz w:val="19"/>
        </w:rPr>
      </w:pPr>
    </w:p>
    <w:p w14:paraId="51EAC8D0" w14:textId="77777777" w:rsidR="00BD63E6" w:rsidRDefault="00D94B7A" w:rsidP="0013587C">
      <w:pPr>
        <w:pStyle w:val="ListParagraph"/>
        <w:numPr>
          <w:ilvl w:val="0"/>
          <w:numId w:val="6"/>
        </w:numPr>
        <w:tabs>
          <w:tab w:val="left" w:pos="878"/>
        </w:tabs>
        <w:spacing w:before="1"/>
        <w:ind w:left="877" w:right="171" w:hanging="717"/>
        <w:jc w:val="both"/>
        <w:rPr>
          <w:sz w:val="20"/>
        </w:rPr>
      </w:pPr>
      <w:r>
        <w:rPr>
          <w:sz w:val="20"/>
        </w:rPr>
        <w:t>the Structural Engineer shall complete the Final Report of Structural &amp; Special Inspections, HECO-13.1b, and</w:t>
      </w:r>
      <w:r>
        <w:rPr>
          <w:spacing w:val="-5"/>
          <w:sz w:val="20"/>
        </w:rPr>
        <w:t xml:space="preserve"> </w:t>
      </w:r>
      <w:r>
        <w:rPr>
          <w:sz w:val="20"/>
        </w:rPr>
        <w:t>submit</w:t>
      </w:r>
      <w:r>
        <w:rPr>
          <w:spacing w:val="-7"/>
          <w:sz w:val="20"/>
        </w:rPr>
        <w:t xml:space="preserve"> </w:t>
      </w:r>
      <w:r>
        <w:rPr>
          <w:sz w:val="20"/>
        </w:rPr>
        <w:t>to</w:t>
      </w:r>
      <w:r>
        <w:rPr>
          <w:spacing w:val="-5"/>
          <w:sz w:val="20"/>
        </w:rPr>
        <w:t xml:space="preserve"> </w:t>
      </w:r>
      <w:r>
        <w:rPr>
          <w:sz w:val="20"/>
        </w:rPr>
        <w:t>the</w:t>
      </w:r>
      <w:r>
        <w:rPr>
          <w:spacing w:val="-6"/>
          <w:sz w:val="20"/>
        </w:rPr>
        <w:t xml:space="preserve"> </w:t>
      </w:r>
      <w:r>
        <w:rPr>
          <w:sz w:val="20"/>
        </w:rPr>
        <w:t>University</w:t>
      </w:r>
      <w:r>
        <w:rPr>
          <w:spacing w:val="-10"/>
          <w:sz w:val="20"/>
        </w:rPr>
        <w:t xml:space="preserve"> </w:t>
      </w:r>
      <w:r>
        <w:rPr>
          <w:sz w:val="20"/>
        </w:rPr>
        <w:t>as</w:t>
      </w:r>
      <w:r>
        <w:rPr>
          <w:spacing w:val="-7"/>
          <w:sz w:val="20"/>
        </w:rPr>
        <w:t xml:space="preserve"> </w:t>
      </w:r>
      <w:r>
        <w:rPr>
          <w:sz w:val="20"/>
        </w:rPr>
        <w:t>soon</w:t>
      </w:r>
      <w:r>
        <w:rPr>
          <w:spacing w:val="-8"/>
          <w:sz w:val="20"/>
        </w:rPr>
        <w:t xml:space="preserve"> </w:t>
      </w:r>
      <w:r>
        <w:rPr>
          <w:sz w:val="20"/>
        </w:rPr>
        <w:t>as</w:t>
      </w:r>
      <w:r>
        <w:rPr>
          <w:spacing w:val="-7"/>
          <w:sz w:val="20"/>
        </w:rPr>
        <w:t xml:space="preserve"> </w:t>
      </w:r>
      <w:r>
        <w:rPr>
          <w:sz w:val="20"/>
        </w:rPr>
        <w:t>completed,</w:t>
      </w:r>
      <w:r>
        <w:rPr>
          <w:spacing w:val="-6"/>
          <w:sz w:val="20"/>
        </w:rPr>
        <w:t xml:space="preserve"> </w:t>
      </w:r>
      <w:r>
        <w:rPr>
          <w:sz w:val="20"/>
        </w:rPr>
        <w:t>but</w:t>
      </w:r>
      <w:r>
        <w:rPr>
          <w:spacing w:val="-7"/>
          <w:sz w:val="20"/>
        </w:rPr>
        <w:t xml:space="preserve"> </w:t>
      </w:r>
      <w:r>
        <w:rPr>
          <w:sz w:val="20"/>
        </w:rPr>
        <w:t>prior</w:t>
      </w:r>
      <w:r>
        <w:rPr>
          <w:spacing w:val="-8"/>
          <w:sz w:val="20"/>
        </w:rPr>
        <w:t xml:space="preserve"> </w:t>
      </w:r>
      <w:r>
        <w:rPr>
          <w:sz w:val="20"/>
        </w:rPr>
        <w:t>to</w:t>
      </w:r>
      <w:r>
        <w:rPr>
          <w:spacing w:val="-5"/>
          <w:sz w:val="20"/>
        </w:rPr>
        <w:t xml:space="preserve"> </w:t>
      </w:r>
      <w:r>
        <w:rPr>
          <w:sz w:val="20"/>
        </w:rPr>
        <w:t>the</w:t>
      </w:r>
      <w:r>
        <w:rPr>
          <w:spacing w:val="-6"/>
          <w:sz w:val="20"/>
        </w:rPr>
        <w:t xml:space="preserve"> </w:t>
      </w:r>
      <w:r>
        <w:rPr>
          <w:sz w:val="20"/>
        </w:rPr>
        <w:t>Substantial</w:t>
      </w:r>
      <w:r>
        <w:rPr>
          <w:spacing w:val="-7"/>
          <w:sz w:val="20"/>
        </w:rPr>
        <w:t xml:space="preserve"> </w:t>
      </w:r>
      <w:r>
        <w:rPr>
          <w:sz w:val="20"/>
        </w:rPr>
        <w:t>Completion</w:t>
      </w:r>
      <w:r>
        <w:rPr>
          <w:spacing w:val="-8"/>
          <w:sz w:val="20"/>
        </w:rPr>
        <w:t xml:space="preserve"> </w:t>
      </w:r>
      <w:r>
        <w:rPr>
          <w:sz w:val="20"/>
        </w:rPr>
        <w:t>inspection</w:t>
      </w:r>
      <w:r>
        <w:rPr>
          <w:spacing w:val="-8"/>
          <w:sz w:val="20"/>
        </w:rPr>
        <w:t xml:space="preserve"> </w:t>
      </w:r>
      <w:r>
        <w:rPr>
          <w:sz w:val="20"/>
        </w:rPr>
        <w:t>report.</w:t>
      </w:r>
    </w:p>
    <w:p w14:paraId="3726A6BC" w14:textId="77777777" w:rsidR="00BD63E6" w:rsidRDefault="00BD63E6">
      <w:pPr>
        <w:pStyle w:val="BodyText"/>
        <w:spacing w:before="9"/>
        <w:rPr>
          <w:sz w:val="19"/>
        </w:rPr>
      </w:pPr>
    </w:p>
    <w:p w14:paraId="60D74599" w14:textId="77777777" w:rsidR="00BD63E6" w:rsidRDefault="00D94B7A" w:rsidP="0013587C">
      <w:pPr>
        <w:pStyle w:val="ListParagraph"/>
        <w:numPr>
          <w:ilvl w:val="0"/>
          <w:numId w:val="6"/>
        </w:numPr>
        <w:tabs>
          <w:tab w:val="left" w:pos="750"/>
          <w:tab w:val="left" w:pos="751"/>
        </w:tabs>
        <w:spacing w:before="1"/>
        <w:ind w:left="750" w:hanging="590"/>
        <w:rPr>
          <w:sz w:val="20"/>
        </w:rPr>
      </w:pPr>
      <w:r>
        <w:rPr>
          <w:sz w:val="20"/>
        </w:rPr>
        <w:t>Copies</w:t>
      </w:r>
      <w:r>
        <w:rPr>
          <w:spacing w:val="-10"/>
          <w:sz w:val="20"/>
        </w:rPr>
        <w:t xml:space="preserve"> </w:t>
      </w:r>
      <w:r>
        <w:rPr>
          <w:sz w:val="20"/>
        </w:rPr>
        <w:t>of</w:t>
      </w:r>
      <w:r>
        <w:rPr>
          <w:spacing w:val="-12"/>
          <w:sz w:val="20"/>
        </w:rPr>
        <w:t xml:space="preserve"> </w:t>
      </w:r>
      <w:r>
        <w:rPr>
          <w:sz w:val="20"/>
        </w:rPr>
        <w:t>the</w:t>
      </w:r>
      <w:r>
        <w:rPr>
          <w:spacing w:val="-8"/>
          <w:sz w:val="20"/>
        </w:rPr>
        <w:t xml:space="preserve"> </w:t>
      </w:r>
      <w:r>
        <w:rPr>
          <w:sz w:val="20"/>
        </w:rPr>
        <w:t>HECO-6a,</w:t>
      </w:r>
      <w:r>
        <w:rPr>
          <w:spacing w:val="-6"/>
          <w:sz w:val="20"/>
        </w:rPr>
        <w:t xml:space="preserve"> </w:t>
      </w:r>
      <w:r>
        <w:rPr>
          <w:sz w:val="20"/>
        </w:rPr>
        <w:t>HECO-6b</w:t>
      </w:r>
      <w:r>
        <w:rPr>
          <w:spacing w:val="-5"/>
          <w:sz w:val="20"/>
        </w:rPr>
        <w:t xml:space="preserve"> </w:t>
      </w:r>
      <w:r>
        <w:rPr>
          <w:sz w:val="20"/>
        </w:rPr>
        <w:t>and</w:t>
      </w:r>
      <w:r>
        <w:rPr>
          <w:spacing w:val="-5"/>
          <w:sz w:val="20"/>
        </w:rPr>
        <w:t xml:space="preserve"> </w:t>
      </w:r>
      <w:r>
        <w:rPr>
          <w:sz w:val="20"/>
        </w:rPr>
        <w:t>HECO-13.1b</w:t>
      </w:r>
      <w:r>
        <w:rPr>
          <w:spacing w:val="-5"/>
          <w:sz w:val="20"/>
        </w:rPr>
        <w:t xml:space="preserve"> </w:t>
      </w:r>
      <w:r>
        <w:rPr>
          <w:sz w:val="20"/>
        </w:rPr>
        <w:t>are</w:t>
      </w:r>
      <w:r>
        <w:rPr>
          <w:spacing w:val="-8"/>
          <w:sz w:val="20"/>
        </w:rPr>
        <w:t xml:space="preserve"> </w:t>
      </w:r>
      <w:r>
        <w:rPr>
          <w:sz w:val="20"/>
        </w:rPr>
        <w:t>also</w:t>
      </w:r>
      <w:r>
        <w:rPr>
          <w:spacing w:val="-5"/>
          <w:sz w:val="20"/>
        </w:rPr>
        <w:t xml:space="preserve"> </w:t>
      </w:r>
      <w:r>
        <w:rPr>
          <w:sz w:val="20"/>
        </w:rPr>
        <w:t>included</w:t>
      </w:r>
      <w:r>
        <w:rPr>
          <w:spacing w:val="-5"/>
          <w:sz w:val="20"/>
        </w:rPr>
        <w:t xml:space="preserve"> </w:t>
      </w:r>
      <w:r>
        <w:rPr>
          <w:sz w:val="20"/>
        </w:rPr>
        <w:t>for</w:t>
      </w:r>
      <w:r>
        <w:rPr>
          <w:spacing w:val="-5"/>
          <w:sz w:val="20"/>
        </w:rPr>
        <w:t xml:space="preserve"> </w:t>
      </w:r>
      <w:r>
        <w:rPr>
          <w:sz w:val="20"/>
        </w:rPr>
        <w:t>reference.</w:t>
      </w:r>
    </w:p>
    <w:p w14:paraId="3D95ED7A" w14:textId="77777777" w:rsidR="00BD63E6" w:rsidRDefault="00BD63E6">
      <w:pPr>
        <w:rPr>
          <w:sz w:val="20"/>
        </w:rPr>
        <w:sectPr w:rsidR="00BD63E6">
          <w:pgSz w:w="12240" w:h="15840"/>
          <w:pgMar w:top="1600" w:right="1260" w:bottom="1240" w:left="1280" w:header="720" w:footer="1049" w:gutter="0"/>
          <w:cols w:space="720"/>
        </w:sectPr>
      </w:pPr>
    </w:p>
    <w:p w14:paraId="3BC43491" w14:textId="77777777" w:rsidR="00BD63E6" w:rsidRDefault="00BD63E6">
      <w:pPr>
        <w:pStyle w:val="BodyText"/>
        <w:rPr>
          <w:sz w:val="20"/>
        </w:rPr>
      </w:pPr>
    </w:p>
    <w:p w14:paraId="712170F2" w14:textId="77777777" w:rsidR="00BD63E6" w:rsidRDefault="00BD63E6">
      <w:pPr>
        <w:pStyle w:val="BodyText"/>
        <w:spacing w:before="7"/>
        <w:rPr>
          <w:sz w:val="18"/>
        </w:rPr>
      </w:pPr>
    </w:p>
    <w:p w14:paraId="2AF6DEB0" w14:textId="77777777" w:rsidR="00BD63E6" w:rsidRDefault="00D94B7A">
      <w:pPr>
        <w:pStyle w:val="Heading1"/>
        <w:ind w:left="100" w:right="1736"/>
      </w:pPr>
      <w:bookmarkStart w:id="535" w:name="APPENDIX_L:_DUTIES_OF_THE_PROJECT_INSPEC"/>
      <w:bookmarkStart w:id="536" w:name="_Toc55204167"/>
      <w:bookmarkEnd w:id="535"/>
      <w:r>
        <w:rPr>
          <w:color w:val="0070C0"/>
        </w:rPr>
        <w:t>APPENDIX L: DUTIES OF THE PROJECT INSPECTOR</w:t>
      </w:r>
      <w:bookmarkEnd w:id="536"/>
    </w:p>
    <w:p w14:paraId="5BC9D9A2" w14:textId="77777777" w:rsidR="00BD63E6" w:rsidRDefault="00BD63E6">
      <w:pPr>
        <w:pStyle w:val="BodyText"/>
        <w:spacing w:before="5"/>
        <w:rPr>
          <w:b/>
          <w:sz w:val="40"/>
        </w:rPr>
      </w:pPr>
    </w:p>
    <w:p w14:paraId="69AEF191" w14:textId="77777777" w:rsidR="00BD63E6" w:rsidRDefault="00D94B7A">
      <w:pPr>
        <w:ind w:left="100"/>
      </w:pPr>
      <w:r>
        <w:t>The Project Inspector must have the following minimum qualifications to perform the duties listed below:</w:t>
      </w:r>
    </w:p>
    <w:p w14:paraId="77764015" w14:textId="77777777" w:rsidR="00BD63E6" w:rsidRDefault="00BD63E6">
      <w:pPr>
        <w:pStyle w:val="BodyText"/>
        <w:spacing w:before="11"/>
        <w:rPr>
          <w:sz w:val="21"/>
        </w:rPr>
      </w:pPr>
    </w:p>
    <w:p w14:paraId="0E8561DD" w14:textId="77777777" w:rsidR="00BD63E6" w:rsidRDefault="00D94B7A" w:rsidP="0013587C">
      <w:pPr>
        <w:pStyle w:val="ListParagraph"/>
        <w:numPr>
          <w:ilvl w:val="1"/>
          <w:numId w:val="6"/>
        </w:numPr>
        <w:tabs>
          <w:tab w:val="left" w:pos="820"/>
        </w:tabs>
      </w:pPr>
      <w:r>
        <w:t>the ability to read and understand the requirements of building Plans &amp;</w:t>
      </w:r>
      <w:r>
        <w:rPr>
          <w:spacing w:val="-40"/>
        </w:rPr>
        <w:t xml:space="preserve"> </w:t>
      </w:r>
      <w:r>
        <w:t>Specifications;</w:t>
      </w:r>
    </w:p>
    <w:p w14:paraId="2E08150E" w14:textId="77777777" w:rsidR="00BD63E6" w:rsidRDefault="00BD63E6">
      <w:pPr>
        <w:pStyle w:val="BodyText"/>
        <w:spacing w:before="9"/>
        <w:rPr>
          <w:sz w:val="21"/>
        </w:rPr>
      </w:pPr>
    </w:p>
    <w:p w14:paraId="071C95A7" w14:textId="77777777" w:rsidR="00BD63E6" w:rsidRDefault="00D94B7A" w:rsidP="0013587C">
      <w:pPr>
        <w:pStyle w:val="ListParagraph"/>
        <w:numPr>
          <w:ilvl w:val="1"/>
          <w:numId w:val="6"/>
        </w:numPr>
        <w:tabs>
          <w:tab w:val="left" w:pos="820"/>
        </w:tabs>
        <w:ind w:hanging="359"/>
      </w:pPr>
      <w:r>
        <w:t>education,</w:t>
      </w:r>
      <w:r>
        <w:rPr>
          <w:spacing w:val="-2"/>
        </w:rPr>
        <w:t xml:space="preserve"> </w:t>
      </w:r>
      <w:r>
        <w:t>trade</w:t>
      </w:r>
      <w:r>
        <w:rPr>
          <w:spacing w:val="-2"/>
        </w:rPr>
        <w:t xml:space="preserve"> </w:t>
      </w:r>
      <w:r>
        <w:t>related</w:t>
      </w:r>
      <w:r>
        <w:rPr>
          <w:spacing w:val="-5"/>
        </w:rPr>
        <w:t xml:space="preserve"> </w:t>
      </w:r>
      <w:r>
        <w:t>training,</w:t>
      </w:r>
      <w:r>
        <w:rPr>
          <w:spacing w:val="-2"/>
        </w:rPr>
        <w:t xml:space="preserve"> </w:t>
      </w:r>
      <w:r>
        <w:t>and</w:t>
      </w:r>
      <w:r>
        <w:rPr>
          <w:spacing w:val="-2"/>
        </w:rPr>
        <w:t xml:space="preserve"> </w:t>
      </w:r>
      <w:r>
        <w:t>experience</w:t>
      </w:r>
      <w:r>
        <w:rPr>
          <w:spacing w:val="-4"/>
        </w:rPr>
        <w:t xml:space="preserve"> </w:t>
      </w:r>
      <w:r>
        <w:t>in</w:t>
      </w:r>
      <w:r>
        <w:rPr>
          <w:spacing w:val="-2"/>
        </w:rPr>
        <w:t xml:space="preserve"> </w:t>
      </w:r>
      <w:r>
        <w:t>a</w:t>
      </w:r>
      <w:r>
        <w:rPr>
          <w:spacing w:val="-2"/>
        </w:rPr>
        <w:t xml:space="preserve"> </w:t>
      </w:r>
      <w:r>
        <w:t>design</w:t>
      </w:r>
      <w:r>
        <w:rPr>
          <w:spacing w:val="-2"/>
        </w:rPr>
        <w:t xml:space="preserve"> </w:t>
      </w:r>
      <w:r>
        <w:t>or</w:t>
      </w:r>
      <w:r>
        <w:rPr>
          <w:spacing w:val="-4"/>
        </w:rPr>
        <w:t xml:space="preserve"> </w:t>
      </w:r>
      <w:r>
        <w:t>construction</w:t>
      </w:r>
      <w:r>
        <w:rPr>
          <w:spacing w:val="-5"/>
        </w:rPr>
        <w:t xml:space="preserve"> </w:t>
      </w:r>
      <w:r>
        <w:t>related</w:t>
      </w:r>
      <w:r>
        <w:rPr>
          <w:spacing w:val="-25"/>
        </w:rPr>
        <w:t xml:space="preserve"> </w:t>
      </w:r>
      <w:r>
        <w:t>field;</w:t>
      </w:r>
    </w:p>
    <w:p w14:paraId="6EA5D9CB" w14:textId="77777777" w:rsidR="00BD63E6" w:rsidRDefault="00BD63E6">
      <w:pPr>
        <w:pStyle w:val="BodyText"/>
        <w:spacing w:before="8"/>
        <w:rPr>
          <w:sz w:val="21"/>
        </w:rPr>
      </w:pPr>
    </w:p>
    <w:p w14:paraId="6BA12E70" w14:textId="77777777" w:rsidR="00BD63E6" w:rsidRDefault="00D94B7A" w:rsidP="0013587C">
      <w:pPr>
        <w:pStyle w:val="ListParagraph"/>
        <w:numPr>
          <w:ilvl w:val="1"/>
          <w:numId w:val="6"/>
        </w:numPr>
        <w:tabs>
          <w:tab w:val="left" w:pos="820"/>
        </w:tabs>
        <w:spacing w:before="1"/>
        <w:ind w:hanging="359"/>
      </w:pPr>
      <w:r>
        <w:t>some knowledge of construction means, methods and</w:t>
      </w:r>
      <w:r>
        <w:rPr>
          <w:spacing w:val="-24"/>
        </w:rPr>
        <w:t xml:space="preserve"> </w:t>
      </w:r>
      <w:r>
        <w:t>procedures;</w:t>
      </w:r>
    </w:p>
    <w:p w14:paraId="217F7BE5" w14:textId="77777777" w:rsidR="00BD63E6" w:rsidRDefault="00BD63E6">
      <w:pPr>
        <w:pStyle w:val="BodyText"/>
        <w:rPr>
          <w:sz w:val="22"/>
        </w:rPr>
      </w:pPr>
    </w:p>
    <w:p w14:paraId="32C0C7C0" w14:textId="2337BB15" w:rsidR="00BD63E6" w:rsidRDefault="00D94B7A" w:rsidP="0013587C">
      <w:pPr>
        <w:pStyle w:val="ListParagraph"/>
        <w:numPr>
          <w:ilvl w:val="1"/>
          <w:numId w:val="6"/>
        </w:numPr>
        <w:tabs>
          <w:tab w:val="left" w:pos="820"/>
        </w:tabs>
        <w:ind w:right="108" w:hanging="359"/>
        <w:jc w:val="both"/>
      </w:pPr>
      <w:r>
        <w:t>knowledgeable</w:t>
      </w:r>
      <w:r>
        <w:rPr>
          <w:spacing w:val="-8"/>
        </w:rPr>
        <w:t xml:space="preserve"> </w:t>
      </w:r>
      <w:r>
        <w:t>of</w:t>
      </w:r>
      <w:r>
        <w:rPr>
          <w:spacing w:val="-8"/>
        </w:rPr>
        <w:t xml:space="preserve"> </w:t>
      </w:r>
      <w:r>
        <w:t>and</w:t>
      </w:r>
      <w:r>
        <w:rPr>
          <w:spacing w:val="-9"/>
        </w:rPr>
        <w:t xml:space="preserve"> </w:t>
      </w:r>
      <w:r>
        <w:t>have</w:t>
      </w:r>
      <w:r>
        <w:rPr>
          <w:spacing w:val="-8"/>
        </w:rPr>
        <w:t xml:space="preserve"> </w:t>
      </w:r>
      <w:r>
        <w:t>reasonably</w:t>
      </w:r>
      <w:r>
        <w:rPr>
          <w:spacing w:val="-11"/>
        </w:rPr>
        <w:t xml:space="preserve"> </w:t>
      </w:r>
      <w:r>
        <w:t>convenient</w:t>
      </w:r>
      <w:r>
        <w:rPr>
          <w:spacing w:val="-8"/>
        </w:rPr>
        <w:t xml:space="preserve"> </w:t>
      </w:r>
      <w:r>
        <w:t>access</w:t>
      </w:r>
      <w:r>
        <w:rPr>
          <w:spacing w:val="-8"/>
        </w:rPr>
        <w:t xml:space="preserve"> </w:t>
      </w:r>
      <w:r>
        <w:t>to</w:t>
      </w:r>
      <w:r>
        <w:rPr>
          <w:spacing w:val="-9"/>
        </w:rPr>
        <w:t xml:space="preserve"> </w:t>
      </w:r>
      <w:r>
        <w:t>the</w:t>
      </w:r>
      <w:r>
        <w:rPr>
          <w:spacing w:val="-8"/>
        </w:rPr>
        <w:t xml:space="preserve"> </w:t>
      </w:r>
      <w:r>
        <w:t>Codes</w:t>
      </w:r>
      <w:r>
        <w:rPr>
          <w:spacing w:val="-8"/>
        </w:rPr>
        <w:t xml:space="preserve"> </w:t>
      </w:r>
      <w:r>
        <w:t>and</w:t>
      </w:r>
      <w:r>
        <w:rPr>
          <w:spacing w:val="-9"/>
        </w:rPr>
        <w:t xml:space="preserve"> </w:t>
      </w:r>
      <w:r>
        <w:t>standards</w:t>
      </w:r>
      <w:r>
        <w:rPr>
          <w:spacing w:val="-8"/>
        </w:rPr>
        <w:t xml:space="preserve"> </w:t>
      </w:r>
      <w:r>
        <w:t>referenced</w:t>
      </w:r>
      <w:r>
        <w:rPr>
          <w:spacing w:val="38"/>
        </w:rPr>
        <w:t xml:space="preserve"> </w:t>
      </w:r>
      <w:r>
        <w:t>in the Contract Documents which stipulate the requirements for installation and workmanship on the trades involved in the Work. (e.g. ACI, SMACNA, NFPA, NEC,</w:t>
      </w:r>
      <w:r>
        <w:rPr>
          <w:spacing w:val="9"/>
        </w:rPr>
        <w:t xml:space="preserve"> </w:t>
      </w:r>
      <w:r>
        <w:t>BOCA, ASHRAE, etc.</w:t>
      </w:r>
      <w:r w:rsidR="003331DA">
        <w:t>).</w:t>
      </w:r>
    </w:p>
    <w:p w14:paraId="28BBD623" w14:textId="77777777" w:rsidR="00BD63E6" w:rsidRDefault="00BD63E6">
      <w:pPr>
        <w:pStyle w:val="BodyText"/>
        <w:spacing w:before="11"/>
        <w:rPr>
          <w:sz w:val="21"/>
        </w:rPr>
      </w:pPr>
    </w:p>
    <w:p w14:paraId="4912B7D5" w14:textId="77777777" w:rsidR="00BD63E6" w:rsidRDefault="00D94B7A" w:rsidP="0013587C">
      <w:pPr>
        <w:pStyle w:val="ListParagraph"/>
        <w:numPr>
          <w:ilvl w:val="1"/>
          <w:numId w:val="6"/>
        </w:numPr>
        <w:tabs>
          <w:tab w:val="left" w:pos="821"/>
        </w:tabs>
        <w:ind w:left="820"/>
      </w:pPr>
      <w:r>
        <w:t xml:space="preserve">an understanding of the </w:t>
      </w:r>
      <w:hyperlink r:id="rId682">
        <w:r>
          <w:rPr>
            <w:color w:val="0000FF"/>
            <w:u w:val="single" w:color="0000FF"/>
          </w:rPr>
          <w:t>General Conditions of the Construction</w:t>
        </w:r>
        <w:r>
          <w:rPr>
            <w:color w:val="0000FF"/>
            <w:spacing w:val="-31"/>
            <w:u w:val="single" w:color="0000FF"/>
          </w:rPr>
          <w:t xml:space="preserve"> </w:t>
        </w:r>
        <w:r>
          <w:rPr>
            <w:color w:val="0000FF"/>
            <w:u w:val="single" w:color="0000FF"/>
          </w:rPr>
          <w:t>Contract</w:t>
        </w:r>
      </w:hyperlink>
      <w:r>
        <w:t>;</w:t>
      </w:r>
    </w:p>
    <w:p w14:paraId="6E234C47" w14:textId="77777777" w:rsidR="00BD63E6" w:rsidRDefault="00BD63E6">
      <w:pPr>
        <w:pStyle w:val="BodyText"/>
        <w:spacing w:before="9"/>
        <w:rPr>
          <w:sz w:val="13"/>
        </w:rPr>
      </w:pPr>
    </w:p>
    <w:p w14:paraId="5B324131" w14:textId="77777777" w:rsidR="00BD63E6" w:rsidRDefault="00D94B7A" w:rsidP="0013587C">
      <w:pPr>
        <w:pStyle w:val="ListParagraph"/>
        <w:numPr>
          <w:ilvl w:val="1"/>
          <w:numId w:val="6"/>
        </w:numPr>
        <w:tabs>
          <w:tab w:val="left" w:pos="820"/>
        </w:tabs>
        <w:spacing w:before="92"/>
        <w:ind w:hanging="359"/>
      </w:pPr>
      <w:r>
        <w:t>the ability to read and understand a construction bar chart schedule</w:t>
      </w:r>
      <w:r>
        <w:rPr>
          <w:spacing w:val="-38"/>
        </w:rPr>
        <w:t xml:space="preserve"> </w:t>
      </w:r>
      <w:r>
        <w:t>and;</w:t>
      </w:r>
    </w:p>
    <w:p w14:paraId="31FBE951" w14:textId="77777777" w:rsidR="00BD63E6" w:rsidRDefault="00BD63E6">
      <w:pPr>
        <w:pStyle w:val="BodyText"/>
        <w:spacing w:before="9"/>
        <w:rPr>
          <w:sz w:val="21"/>
        </w:rPr>
      </w:pPr>
    </w:p>
    <w:p w14:paraId="28328D36" w14:textId="77777777" w:rsidR="00BD63E6" w:rsidRDefault="00D94B7A" w:rsidP="0013587C">
      <w:pPr>
        <w:pStyle w:val="ListParagraph"/>
        <w:numPr>
          <w:ilvl w:val="1"/>
          <w:numId w:val="6"/>
        </w:numPr>
        <w:tabs>
          <w:tab w:val="left" w:pos="820"/>
        </w:tabs>
        <w:ind w:hanging="359"/>
      </w:pPr>
      <w:r>
        <w:t>the ability to communicate effectively orally and in</w:t>
      </w:r>
      <w:r>
        <w:rPr>
          <w:spacing w:val="-30"/>
        </w:rPr>
        <w:t xml:space="preserve"> </w:t>
      </w:r>
      <w:r>
        <w:t>writing.</w:t>
      </w:r>
    </w:p>
    <w:p w14:paraId="366020B7" w14:textId="77777777" w:rsidR="00BD63E6" w:rsidRDefault="00BD63E6">
      <w:pPr>
        <w:pStyle w:val="BodyText"/>
        <w:rPr>
          <w:sz w:val="22"/>
        </w:rPr>
      </w:pPr>
    </w:p>
    <w:p w14:paraId="20D3ECFE" w14:textId="77777777" w:rsidR="00BD63E6" w:rsidRDefault="00D94B7A">
      <w:pPr>
        <w:ind w:left="100" w:right="106"/>
        <w:jc w:val="both"/>
        <w:rPr>
          <w:b/>
        </w:rPr>
      </w:pPr>
      <w:r>
        <w:t>The following is a detailed listing of the duties, Services, functions and responsibilities of the Project Inspector. This listing supplements and expands upon the duties, functions and responsibilities generally described</w:t>
      </w:r>
      <w:r>
        <w:rPr>
          <w:spacing w:val="-9"/>
        </w:rPr>
        <w:t xml:space="preserve"> </w:t>
      </w:r>
      <w:r>
        <w:t>in</w:t>
      </w:r>
      <w:r>
        <w:rPr>
          <w:spacing w:val="-7"/>
        </w:rPr>
        <w:t xml:space="preserve"> </w:t>
      </w:r>
      <w:r>
        <w:t>Chapter</w:t>
      </w:r>
      <w:r>
        <w:rPr>
          <w:spacing w:val="-6"/>
        </w:rPr>
        <w:t xml:space="preserve"> </w:t>
      </w:r>
      <w:r>
        <w:t>10</w:t>
      </w:r>
      <w:r>
        <w:rPr>
          <w:spacing w:val="-7"/>
        </w:rPr>
        <w:t xml:space="preserve"> </w:t>
      </w:r>
      <w:r>
        <w:t>of</w:t>
      </w:r>
      <w:r>
        <w:rPr>
          <w:spacing w:val="-11"/>
        </w:rPr>
        <w:t xml:space="preserve"> </w:t>
      </w:r>
      <w:r>
        <w:t>HECOM</w:t>
      </w:r>
      <w:r>
        <w:rPr>
          <w:spacing w:val="-7"/>
        </w:rPr>
        <w:t xml:space="preserve"> </w:t>
      </w:r>
      <w:r>
        <w:t>and</w:t>
      </w:r>
      <w:r>
        <w:rPr>
          <w:spacing w:val="-9"/>
        </w:rPr>
        <w:t xml:space="preserve"> </w:t>
      </w:r>
      <w:r>
        <w:t>in</w:t>
      </w:r>
      <w:r>
        <w:rPr>
          <w:spacing w:val="-7"/>
        </w:rPr>
        <w:t xml:space="preserve"> </w:t>
      </w:r>
      <w:r>
        <w:t>§16</w:t>
      </w:r>
      <w:r>
        <w:rPr>
          <w:spacing w:val="-7"/>
        </w:rPr>
        <w:t xml:space="preserve"> </w:t>
      </w:r>
      <w:r>
        <w:t>of</w:t>
      </w:r>
      <w:r>
        <w:rPr>
          <w:spacing w:val="-6"/>
        </w:rPr>
        <w:t xml:space="preserve"> </w:t>
      </w:r>
      <w:r>
        <w:t>the</w:t>
      </w:r>
      <w:r>
        <w:rPr>
          <w:spacing w:val="-9"/>
        </w:rPr>
        <w:t xml:space="preserve"> </w:t>
      </w:r>
      <w:hyperlink r:id="rId683">
        <w:r>
          <w:rPr>
            <w:b/>
            <w:color w:val="0000FF"/>
            <w:u w:val="thick" w:color="0000FF"/>
          </w:rPr>
          <w:t>General</w:t>
        </w:r>
        <w:r>
          <w:rPr>
            <w:b/>
            <w:color w:val="0000FF"/>
            <w:spacing w:val="-8"/>
            <w:u w:val="thick" w:color="0000FF"/>
          </w:rPr>
          <w:t xml:space="preserve"> </w:t>
        </w:r>
        <w:r>
          <w:rPr>
            <w:b/>
            <w:color w:val="0000FF"/>
            <w:u w:val="thick" w:color="0000FF"/>
          </w:rPr>
          <w:t>Conditions</w:t>
        </w:r>
        <w:r>
          <w:rPr>
            <w:b/>
            <w:color w:val="0000FF"/>
            <w:spacing w:val="-7"/>
            <w:u w:val="thick" w:color="0000FF"/>
          </w:rPr>
          <w:t xml:space="preserve"> </w:t>
        </w:r>
        <w:r>
          <w:rPr>
            <w:b/>
            <w:color w:val="0000FF"/>
            <w:u w:val="thick" w:color="0000FF"/>
          </w:rPr>
          <w:t>of</w:t>
        </w:r>
        <w:r>
          <w:rPr>
            <w:b/>
            <w:color w:val="0000FF"/>
            <w:spacing w:val="-6"/>
            <w:u w:val="thick" w:color="0000FF"/>
          </w:rPr>
          <w:t xml:space="preserve"> </w:t>
        </w:r>
        <w:r>
          <w:rPr>
            <w:b/>
            <w:color w:val="0000FF"/>
            <w:u w:val="thick" w:color="0000FF"/>
          </w:rPr>
          <w:t>the</w:t>
        </w:r>
        <w:r>
          <w:rPr>
            <w:b/>
            <w:color w:val="0000FF"/>
            <w:spacing w:val="-9"/>
            <w:u w:val="thick" w:color="0000FF"/>
          </w:rPr>
          <w:t xml:space="preserve"> </w:t>
        </w:r>
        <w:r>
          <w:rPr>
            <w:b/>
            <w:color w:val="0000FF"/>
            <w:u w:val="thick" w:color="0000FF"/>
          </w:rPr>
          <w:t>Construction</w:t>
        </w:r>
      </w:hyperlink>
      <w:r>
        <w:rPr>
          <w:b/>
          <w:color w:val="0000FF"/>
          <w:spacing w:val="-8"/>
          <w:u w:val="thick" w:color="0000FF"/>
        </w:rPr>
        <w:t xml:space="preserve"> </w:t>
      </w:r>
      <w:hyperlink r:id="rId684">
        <w:r>
          <w:rPr>
            <w:b/>
            <w:color w:val="0000FF"/>
            <w:u w:val="thick" w:color="0000FF"/>
          </w:rPr>
          <w:t>Contract</w:t>
        </w:r>
        <w:r>
          <w:rPr>
            <w:b/>
          </w:rPr>
          <w:t>.</w:t>
        </w:r>
      </w:hyperlink>
      <w:r>
        <w:rPr>
          <w:b/>
        </w:rPr>
        <w:t xml:space="preserve"> </w:t>
      </w:r>
      <w:r>
        <w:t>The Project Inspector is an employee of the University and is responsible to the University for performing the duties, observations, and Services described. The Project Inspector reports to the CAM, if assigned, otherwise to the University PM. The Project Inspector will be assigned in writing. These duties may also be assigned to the CAM. This in no way relieves the A/E from providing and being responsible for his contractual obligations as described in HECOM</w:t>
      </w:r>
      <w:r>
        <w:rPr>
          <w:b/>
        </w:rPr>
        <w:t xml:space="preserve">, </w:t>
      </w:r>
      <w:r>
        <w:t xml:space="preserve">the A/E Contract, and the </w:t>
      </w:r>
      <w:hyperlink r:id="rId685">
        <w:r>
          <w:rPr>
            <w:b/>
            <w:color w:val="0000FF"/>
            <w:u w:val="thick" w:color="0000FF"/>
          </w:rPr>
          <w:t>General Conditions of</w:t>
        </w:r>
      </w:hyperlink>
      <w:r>
        <w:rPr>
          <w:b/>
          <w:color w:val="0000FF"/>
          <w:u w:val="thick" w:color="0000FF"/>
        </w:rPr>
        <w:t xml:space="preserve"> </w:t>
      </w:r>
      <w:hyperlink r:id="rId686">
        <w:r>
          <w:rPr>
            <w:b/>
            <w:color w:val="0000FF"/>
            <w:u w:val="thick" w:color="0000FF"/>
          </w:rPr>
          <w:t>the</w:t>
        </w:r>
      </w:hyperlink>
      <w:r>
        <w:rPr>
          <w:b/>
          <w:color w:val="0000FF"/>
          <w:u w:val="thick" w:color="0000FF"/>
        </w:rPr>
        <w:t xml:space="preserve"> </w:t>
      </w:r>
      <w:hyperlink r:id="rId687">
        <w:r>
          <w:rPr>
            <w:b/>
            <w:color w:val="0000FF"/>
            <w:u w:val="thick" w:color="0000FF"/>
          </w:rPr>
          <w:t>Construction</w:t>
        </w:r>
        <w:r>
          <w:rPr>
            <w:b/>
            <w:color w:val="0000FF"/>
            <w:spacing w:val="-4"/>
            <w:u w:val="thick" w:color="0000FF"/>
          </w:rPr>
          <w:t xml:space="preserve"> </w:t>
        </w:r>
        <w:r>
          <w:rPr>
            <w:b/>
            <w:color w:val="0000FF"/>
            <w:u w:val="thick" w:color="0000FF"/>
          </w:rPr>
          <w:t>Contract</w:t>
        </w:r>
        <w:r>
          <w:rPr>
            <w:b/>
          </w:rPr>
          <w:t>.</w:t>
        </w:r>
      </w:hyperlink>
    </w:p>
    <w:p w14:paraId="7D377DF3" w14:textId="77777777" w:rsidR="00BD63E6" w:rsidRDefault="00BD63E6">
      <w:pPr>
        <w:pStyle w:val="BodyText"/>
        <w:spacing w:before="2"/>
        <w:rPr>
          <w:b/>
          <w:sz w:val="13"/>
        </w:rPr>
      </w:pPr>
    </w:p>
    <w:p w14:paraId="54E7BD86" w14:textId="77777777" w:rsidR="00BD63E6" w:rsidRDefault="00D94B7A">
      <w:pPr>
        <w:spacing w:before="92"/>
        <w:ind w:left="100"/>
      </w:pPr>
      <w:r>
        <w:t>The Project Inspector shall perform the following Services unless modified by the Contract for Services:</w:t>
      </w:r>
    </w:p>
    <w:p w14:paraId="595EAD66" w14:textId="77777777" w:rsidR="00BD63E6" w:rsidRDefault="00BD63E6">
      <w:pPr>
        <w:pStyle w:val="BodyText"/>
        <w:spacing w:before="9"/>
        <w:rPr>
          <w:sz w:val="21"/>
        </w:rPr>
      </w:pPr>
    </w:p>
    <w:p w14:paraId="202EF53A" w14:textId="77777777" w:rsidR="00BD63E6" w:rsidRDefault="00D94B7A">
      <w:pPr>
        <w:ind w:left="100" w:right="204"/>
      </w:pPr>
      <w:r>
        <w:t>Monitor and inspect all construction materials, equipment, and supplies for compliance with the Contract Documents, Shop Drawings, and Submittals.</w:t>
      </w:r>
    </w:p>
    <w:p w14:paraId="44827D60" w14:textId="77777777" w:rsidR="00BD63E6" w:rsidRDefault="00BD63E6">
      <w:pPr>
        <w:pStyle w:val="BodyText"/>
        <w:spacing w:before="8"/>
        <w:rPr>
          <w:sz w:val="21"/>
        </w:rPr>
      </w:pPr>
    </w:p>
    <w:p w14:paraId="5D109467" w14:textId="77777777" w:rsidR="00BD63E6" w:rsidRDefault="00D94B7A" w:rsidP="0013587C">
      <w:pPr>
        <w:pStyle w:val="ListParagraph"/>
        <w:numPr>
          <w:ilvl w:val="0"/>
          <w:numId w:val="5"/>
        </w:numPr>
        <w:tabs>
          <w:tab w:val="left" w:pos="1180"/>
        </w:tabs>
        <w:ind w:right="110" w:hanging="720"/>
        <w:jc w:val="both"/>
      </w:pPr>
      <w:r>
        <w:t>Inspect installation and workmanship for compliance with the approved Plans, Specifications, Shop Drawings and referenced standards. (e.g. ACI, SMACNA, NFPA, NEC, BOCA, ASHRAE,</w:t>
      </w:r>
      <w:r>
        <w:rPr>
          <w:spacing w:val="-2"/>
        </w:rPr>
        <w:t xml:space="preserve"> </w:t>
      </w:r>
      <w:r>
        <w:t>etc.).</w:t>
      </w:r>
      <w:r>
        <w:rPr>
          <w:spacing w:val="-5"/>
        </w:rPr>
        <w:t xml:space="preserve"> </w:t>
      </w:r>
      <w:r>
        <w:t>Verify</w:t>
      </w:r>
      <w:r>
        <w:rPr>
          <w:spacing w:val="-5"/>
        </w:rPr>
        <w:t xml:space="preserve"> </w:t>
      </w:r>
      <w:r>
        <w:t>compliance</w:t>
      </w:r>
      <w:r>
        <w:rPr>
          <w:spacing w:val="-2"/>
        </w:rPr>
        <w:t xml:space="preserve"> </w:t>
      </w:r>
      <w:r>
        <w:t>prior</w:t>
      </w:r>
      <w:r>
        <w:rPr>
          <w:spacing w:val="-4"/>
        </w:rPr>
        <w:t xml:space="preserve"> </w:t>
      </w:r>
      <w:r>
        <w:t>to</w:t>
      </w:r>
      <w:r>
        <w:rPr>
          <w:spacing w:val="-2"/>
        </w:rPr>
        <w:t xml:space="preserve"> </w:t>
      </w:r>
      <w:r>
        <w:t>cover</w:t>
      </w:r>
      <w:r>
        <w:rPr>
          <w:spacing w:val="-1"/>
        </w:rPr>
        <w:t xml:space="preserve"> </w:t>
      </w:r>
      <w:r>
        <w:t>or</w:t>
      </w:r>
      <w:r>
        <w:rPr>
          <w:spacing w:val="-1"/>
        </w:rPr>
        <w:t xml:space="preserve"> </w:t>
      </w:r>
      <w:r>
        <w:t>close-in</w:t>
      </w:r>
      <w:r>
        <w:rPr>
          <w:spacing w:val="-2"/>
        </w:rPr>
        <w:t xml:space="preserve"> </w:t>
      </w:r>
      <w:r>
        <w:t>of</w:t>
      </w:r>
      <w:r>
        <w:rPr>
          <w:spacing w:val="-23"/>
        </w:rPr>
        <w:t xml:space="preserve"> </w:t>
      </w:r>
      <w:r>
        <w:t>Work.</w:t>
      </w:r>
    </w:p>
    <w:p w14:paraId="601A2D06" w14:textId="77777777" w:rsidR="00BD63E6" w:rsidRDefault="00BD63E6">
      <w:pPr>
        <w:pStyle w:val="BodyText"/>
        <w:spacing w:before="11"/>
        <w:rPr>
          <w:sz w:val="21"/>
        </w:rPr>
      </w:pPr>
    </w:p>
    <w:p w14:paraId="673E37D0" w14:textId="77777777" w:rsidR="00BD63E6" w:rsidRDefault="00D94B7A" w:rsidP="0013587C">
      <w:pPr>
        <w:pStyle w:val="ListParagraph"/>
        <w:numPr>
          <w:ilvl w:val="0"/>
          <w:numId w:val="5"/>
        </w:numPr>
        <w:tabs>
          <w:tab w:val="left" w:pos="1180"/>
        </w:tabs>
        <w:ind w:right="110" w:hanging="720"/>
        <w:jc w:val="both"/>
      </w:pPr>
      <w:r>
        <w:t>Monitor quality and coordination of Trade Contractors'/Subcontractors’ Work at all times. Recommend</w:t>
      </w:r>
      <w:r>
        <w:rPr>
          <w:spacing w:val="-11"/>
        </w:rPr>
        <w:t xml:space="preserve"> </w:t>
      </w:r>
      <w:r>
        <w:t>to</w:t>
      </w:r>
      <w:r>
        <w:rPr>
          <w:spacing w:val="-11"/>
        </w:rPr>
        <w:t xml:space="preserve"> </w:t>
      </w:r>
      <w:r>
        <w:t>the</w:t>
      </w:r>
      <w:r>
        <w:rPr>
          <w:spacing w:val="-10"/>
        </w:rPr>
        <w:t xml:space="preserve"> </w:t>
      </w:r>
      <w:r>
        <w:t>University</w:t>
      </w:r>
      <w:r>
        <w:rPr>
          <w:spacing w:val="-13"/>
        </w:rPr>
        <w:t xml:space="preserve"> </w:t>
      </w:r>
      <w:r>
        <w:t>ways</w:t>
      </w:r>
      <w:r>
        <w:rPr>
          <w:spacing w:val="-10"/>
        </w:rPr>
        <w:t xml:space="preserve"> </w:t>
      </w:r>
      <w:r>
        <w:t>to</w:t>
      </w:r>
      <w:r>
        <w:rPr>
          <w:spacing w:val="-11"/>
        </w:rPr>
        <w:t xml:space="preserve"> </w:t>
      </w:r>
      <w:r>
        <w:t>alleviate</w:t>
      </w:r>
      <w:r>
        <w:rPr>
          <w:spacing w:val="-13"/>
        </w:rPr>
        <w:t xml:space="preserve"> </w:t>
      </w:r>
      <w:r>
        <w:t>identified</w:t>
      </w:r>
      <w:r>
        <w:rPr>
          <w:spacing w:val="-11"/>
        </w:rPr>
        <w:t xml:space="preserve"> </w:t>
      </w:r>
      <w:r>
        <w:t>problems.</w:t>
      </w:r>
      <w:r>
        <w:rPr>
          <w:spacing w:val="-11"/>
        </w:rPr>
        <w:t xml:space="preserve"> </w:t>
      </w:r>
      <w:r>
        <w:t>Identify</w:t>
      </w:r>
      <w:r>
        <w:rPr>
          <w:spacing w:val="-13"/>
        </w:rPr>
        <w:t xml:space="preserve"> </w:t>
      </w:r>
      <w:r>
        <w:t>all</w:t>
      </w:r>
      <w:r>
        <w:rPr>
          <w:spacing w:val="-12"/>
        </w:rPr>
        <w:t xml:space="preserve"> </w:t>
      </w:r>
      <w:r>
        <w:t>Work</w:t>
      </w:r>
      <w:r>
        <w:rPr>
          <w:spacing w:val="-13"/>
        </w:rPr>
        <w:t xml:space="preserve"> </w:t>
      </w:r>
      <w:r>
        <w:t>not</w:t>
      </w:r>
      <w:r>
        <w:rPr>
          <w:spacing w:val="-10"/>
        </w:rPr>
        <w:t xml:space="preserve"> </w:t>
      </w:r>
      <w:r>
        <w:t>done in accord with the Contract Documents and report it to the University and</w:t>
      </w:r>
      <w:r>
        <w:rPr>
          <w:spacing w:val="-40"/>
        </w:rPr>
        <w:t xml:space="preserve"> </w:t>
      </w:r>
      <w:r>
        <w:t>A/E.</w:t>
      </w:r>
    </w:p>
    <w:p w14:paraId="58F01156" w14:textId="77777777" w:rsidR="00BD63E6" w:rsidRDefault="00BD63E6">
      <w:pPr>
        <w:jc w:val="both"/>
        <w:sectPr w:rsidR="00BD63E6">
          <w:headerReference w:type="default" r:id="rId688"/>
          <w:pgSz w:w="12240" w:h="15840"/>
          <w:pgMar w:top="1600" w:right="1320" w:bottom="1240" w:left="1340" w:header="720" w:footer="1049" w:gutter="0"/>
          <w:cols w:space="720"/>
        </w:sectPr>
      </w:pPr>
    </w:p>
    <w:p w14:paraId="0CD5E3DE" w14:textId="77777777" w:rsidR="00BD63E6" w:rsidRDefault="00BD63E6">
      <w:pPr>
        <w:pStyle w:val="BodyText"/>
        <w:spacing w:before="8"/>
        <w:rPr>
          <w:sz w:val="11"/>
        </w:rPr>
      </w:pPr>
    </w:p>
    <w:p w14:paraId="0493640A" w14:textId="77777777" w:rsidR="00BD63E6" w:rsidRDefault="00D94B7A" w:rsidP="0013587C">
      <w:pPr>
        <w:pStyle w:val="ListParagraph"/>
        <w:numPr>
          <w:ilvl w:val="0"/>
          <w:numId w:val="5"/>
        </w:numPr>
        <w:tabs>
          <w:tab w:val="left" w:pos="1181"/>
        </w:tabs>
        <w:spacing w:before="91"/>
        <w:ind w:left="1180" w:right="110" w:hanging="720"/>
        <w:jc w:val="both"/>
      </w:pPr>
      <w:r>
        <w:t xml:space="preserve">Immediately report all discrepancies in the CM/Contractor's Work to the A/E and the University. Also report any </w:t>
      </w:r>
      <w:r>
        <w:rPr>
          <w:b/>
        </w:rPr>
        <w:t xml:space="preserve">discrepancies noted in Plans and Specifications to the </w:t>
      </w:r>
      <w:r>
        <w:t>A/E for clarification or resolution. The Project Inspector shall not interpret or change approved Plans and</w:t>
      </w:r>
      <w:r>
        <w:rPr>
          <w:spacing w:val="-4"/>
        </w:rPr>
        <w:t xml:space="preserve"> </w:t>
      </w:r>
      <w:r>
        <w:t>Specifications.</w:t>
      </w:r>
    </w:p>
    <w:p w14:paraId="25718370" w14:textId="77777777" w:rsidR="00BD63E6" w:rsidRDefault="00BD63E6">
      <w:pPr>
        <w:pStyle w:val="BodyText"/>
        <w:spacing w:before="8"/>
        <w:rPr>
          <w:sz w:val="21"/>
        </w:rPr>
      </w:pPr>
    </w:p>
    <w:p w14:paraId="0ECC352F" w14:textId="292C8A6E" w:rsidR="00BD63E6" w:rsidRDefault="00D94B7A" w:rsidP="0013587C">
      <w:pPr>
        <w:pStyle w:val="ListParagraph"/>
        <w:numPr>
          <w:ilvl w:val="0"/>
          <w:numId w:val="5"/>
        </w:numPr>
        <w:tabs>
          <w:tab w:val="left" w:pos="1181"/>
        </w:tabs>
        <w:ind w:left="1180" w:right="111" w:hanging="720"/>
        <w:jc w:val="both"/>
      </w:pPr>
      <w:r>
        <w:t>Keep a record or records, including a daily log of construction activity, roofing, tests, inspections, reports, photographs, and annotated Drawings, in order to show the progress of and changes in the Project during its construction. Keep records of the designer's and designer's representatives' site visits. Maintain these</w:t>
      </w:r>
      <w:r>
        <w:rPr>
          <w:spacing w:val="-27"/>
        </w:rPr>
        <w:t xml:space="preserve"> </w:t>
      </w:r>
      <w:r>
        <w:t>records.</w:t>
      </w:r>
    </w:p>
    <w:p w14:paraId="4B210937" w14:textId="77777777" w:rsidR="00BD63E6" w:rsidRDefault="00BD63E6">
      <w:pPr>
        <w:pStyle w:val="BodyText"/>
        <w:spacing w:before="8"/>
        <w:rPr>
          <w:sz w:val="21"/>
        </w:rPr>
      </w:pPr>
    </w:p>
    <w:p w14:paraId="4D6B6536" w14:textId="77777777" w:rsidR="00BD63E6" w:rsidRDefault="00D94B7A" w:rsidP="0013587C">
      <w:pPr>
        <w:pStyle w:val="ListParagraph"/>
        <w:numPr>
          <w:ilvl w:val="0"/>
          <w:numId w:val="5"/>
        </w:numPr>
        <w:tabs>
          <w:tab w:val="left" w:pos="1178"/>
        </w:tabs>
        <w:ind w:left="1177" w:right="107" w:hanging="717"/>
        <w:jc w:val="both"/>
      </w:pPr>
      <w:r>
        <w:t>Provide full-time inspection of the roof during its application. The Inspector shall not permit the CM/Contractor to install roofing materials without first having obtained from the A/E a copy of the manufacturer's certification confirming that roofing materials delivered for use on the Project meet specified ASTM standards. During 'Roofing Operations,' the inspector shall maintain a daily written roofing report covering such items as: weather conditions, deck conditions, materials stored, and installation procedures including, bitumen temperature at kettle and point of application, etc. A copy of the daily report shall be given to the CM/Contractor.</w:t>
      </w:r>
    </w:p>
    <w:p w14:paraId="2C16A77A" w14:textId="77777777" w:rsidR="00BD63E6" w:rsidRDefault="00BD63E6">
      <w:pPr>
        <w:pStyle w:val="BodyText"/>
        <w:spacing w:before="11"/>
        <w:rPr>
          <w:sz w:val="21"/>
        </w:rPr>
      </w:pPr>
    </w:p>
    <w:p w14:paraId="7C23CB82" w14:textId="77777777" w:rsidR="00BD63E6" w:rsidRDefault="00D94B7A" w:rsidP="0013587C">
      <w:pPr>
        <w:pStyle w:val="ListParagraph"/>
        <w:numPr>
          <w:ilvl w:val="0"/>
          <w:numId w:val="5"/>
        </w:numPr>
        <w:tabs>
          <w:tab w:val="left" w:pos="1178"/>
        </w:tabs>
        <w:ind w:left="1177" w:right="109" w:hanging="720"/>
        <w:jc w:val="both"/>
      </w:pPr>
      <w:r>
        <w:t>Notify the A/E and University if Work begins before required Shop Drawings, product Submittals, or samples have been approved by the A/E. Receive and log samples required to be furnished at the site; notify the A/E when they are ready for examination; record the A/E's approval or other action; and maintain custody of approved</w:t>
      </w:r>
      <w:r>
        <w:rPr>
          <w:spacing w:val="-24"/>
        </w:rPr>
        <w:t xml:space="preserve"> </w:t>
      </w:r>
      <w:r>
        <w:t>samples.</w:t>
      </w:r>
    </w:p>
    <w:p w14:paraId="0443326A" w14:textId="77777777" w:rsidR="00BD63E6" w:rsidRDefault="00BD63E6">
      <w:pPr>
        <w:pStyle w:val="BodyText"/>
        <w:rPr>
          <w:sz w:val="22"/>
        </w:rPr>
      </w:pPr>
    </w:p>
    <w:p w14:paraId="20F1CD79" w14:textId="77777777" w:rsidR="00BD63E6" w:rsidRDefault="00D94B7A" w:rsidP="0013587C">
      <w:pPr>
        <w:pStyle w:val="ListParagraph"/>
        <w:numPr>
          <w:ilvl w:val="0"/>
          <w:numId w:val="5"/>
        </w:numPr>
        <w:tabs>
          <w:tab w:val="left" w:pos="1178"/>
        </w:tabs>
        <w:ind w:left="1177" w:right="112" w:hanging="720"/>
        <w:jc w:val="both"/>
      </w:pPr>
      <w:r>
        <w:t>Report</w:t>
      </w:r>
      <w:r>
        <w:rPr>
          <w:spacing w:val="-9"/>
        </w:rPr>
        <w:t xml:space="preserve"> </w:t>
      </w:r>
      <w:r>
        <w:t>to</w:t>
      </w:r>
      <w:r>
        <w:rPr>
          <w:spacing w:val="-8"/>
        </w:rPr>
        <w:t xml:space="preserve"> </w:t>
      </w:r>
      <w:r>
        <w:t>the</w:t>
      </w:r>
      <w:r>
        <w:rPr>
          <w:spacing w:val="-7"/>
        </w:rPr>
        <w:t xml:space="preserve"> </w:t>
      </w:r>
      <w:r>
        <w:t>A/E</w:t>
      </w:r>
      <w:r>
        <w:rPr>
          <w:spacing w:val="-8"/>
        </w:rPr>
        <w:t xml:space="preserve"> </w:t>
      </w:r>
      <w:r>
        <w:t>and</w:t>
      </w:r>
      <w:r>
        <w:rPr>
          <w:spacing w:val="-8"/>
        </w:rPr>
        <w:t xml:space="preserve"> </w:t>
      </w:r>
      <w:r>
        <w:t>the</w:t>
      </w:r>
      <w:r>
        <w:rPr>
          <w:spacing w:val="-7"/>
        </w:rPr>
        <w:t xml:space="preserve"> </w:t>
      </w:r>
      <w:r>
        <w:t>University</w:t>
      </w:r>
      <w:r>
        <w:rPr>
          <w:spacing w:val="-10"/>
        </w:rPr>
        <w:t xml:space="preserve"> </w:t>
      </w:r>
      <w:r>
        <w:t>when</w:t>
      </w:r>
      <w:r>
        <w:rPr>
          <w:spacing w:val="-8"/>
        </w:rPr>
        <w:t xml:space="preserve"> </w:t>
      </w:r>
      <w:r>
        <w:t>in</w:t>
      </w:r>
      <w:r>
        <w:rPr>
          <w:spacing w:val="-8"/>
        </w:rPr>
        <w:t xml:space="preserve"> </w:t>
      </w:r>
      <w:r>
        <w:t>his</w:t>
      </w:r>
      <w:r>
        <w:rPr>
          <w:spacing w:val="-9"/>
        </w:rPr>
        <w:t xml:space="preserve"> </w:t>
      </w:r>
      <w:r>
        <w:t>judgment</w:t>
      </w:r>
      <w:r>
        <w:rPr>
          <w:spacing w:val="-7"/>
        </w:rPr>
        <w:t xml:space="preserve"> </w:t>
      </w:r>
      <w:r>
        <w:t>the</w:t>
      </w:r>
      <w:r>
        <w:rPr>
          <w:spacing w:val="-7"/>
        </w:rPr>
        <w:t xml:space="preserve"> </w:t>
      </w:r>
      <w:r>
        <w:t>Work</w:t>
      </w:r>
      <w:r>
        <w:rPr>
          <w:spacing w:val="-10"/>
        </w:rPr>
        <w:t xml:space="preserve"> </w:t>
      </w:r>
      <w:r>
        <w:t>being</w:t>
      </w:r>
      <w:r>
        <w:rPr>
          <w:spacing w:val="-10"/>
        </w:rPr>
        <w:t xml:space="preserve"> </w:t>
      </w:r>
      <w:r>
        <w:t>performed</w:t>
      </w:r>
      <w:r>
        <w:rPr>
          <w:spacing w:val="-8"/>
        </w:rPr>
        <w:t xml:space="preserve"> </w:t>
      </w:r>
      <w:r>
        <w:t>does</w:t>
      </w:r>
      <w:r>
        <w:rPr>
          <w:spacing w:val="-7"/>
        </w:rPr>
        <w:t xml:space="preserve"> </w:t>
      </w:r>
      <w:r>
        <w:t>not conform to the requirements of the Contract Documents or safety requirements are not being followed and, if appropriate, recommend suspension of the</w:t>
      </w:r>
      <w:r>
        <w:rPr>
          <w:spacing w:val="-36"/>
        </w:rPr>
        <w:t xml:space="preserve"> </w:t>
      </w:r>
      <w:r>
        <w:t>Work.</w:t>
      </w:r>
    </w:p>
    <w:p w14:paraId="776460F0" w14:textId="77777777" w:rsidR="00BD63E6" w:rsidRDefault="00BD63E6">
      <w:pPr>
        <w:pStyle w:val="BodyText"/>
        <w:rPr>
          <w:sz w:val="22"/>
        </w:rPr>
      </w:pPr>
    </w:p>
    <w:p w14:paraId="60E7CA0D" w14:textId="77777777" w:rsidR="00BD63E6" w:rsidRDefault="00D94B7A" w:rsidP="0013587C">
      <w:pPr>
        <w:pStyle w:val="ListParagraph"/>
        <w:numPr>
          <w:ilvl w:val="0"/>
          <w:numId w:val="5"/>
        </w:numPr>
        <w:tabs>
          <w:tab w:val="left" w:pos="1178"/>
        </w:tabs>
        <w:ind w:left="1177" w:right="114" w:hanging="720"/>
        <w:jc w:val="both"/>
      </w:pPr>
      <w:r>
        <w:t>Notify the University of any safety violations, OSHA visits, accident reports, and corrective actions</w:t>
      </w:r>
      <w:r>
        <w:rPr>
          <w:spacing w:val="-8"/>
        </w:rPr>
        <w:t xml:space="preserve"> </w:t>
      </w:r>
      <w:r>
        <w:t>observed.</w:t>
      </w:r>
      <w:r>
        <w:rPr>
          <w:spacing w:val="-6"/>
        </w:rPr>
        <w:t xml:space="preserve"> </w:t>
      </w:r>
      <w:r>
        <w:t>Such</w:t>
      </w:r>
      <w:r>
        <w:rPr>
          <w:spacing w:val="-8"/>
        </w:rPr>
        <w:t xml:space="preserve"> </w:t>
      </w:r>
      <w:r>
        <w:t>reports</w:t>
      </w:r>
      <w:r>
        <w:rPr>
          <w:spacing w:val="-8"/>
        </w:rPr>
        <w:t xml:space="preserve"> </w:t>
      </w:r>
      <w:r>
        <w:t>do</w:t>
      </w:r>
      <w:r>
        <w:rPr>
          <w:spacing w:val="-6"/>
        </w:rPr>
        <w:t xml:space="preserve"> </w:t>
      </w:r>
      <w:r>
        <w:t>not</w:t>
      </w:r>
      <w:r>
        <w:rPr>
          <w:spacing w:val="-5"/>
        </w:rPr>
        <w:t xml:space="preserve"> </w:t>
      </w:r>
      <w:r>
        <w:t>relieve</w:t>
      </w:r>
      <w:r>
        <w:rPr>
          <w:spacing w:val="-6"/>
        </w:rPr>
        <w:t xml:space="preserve"> </w:t>
      </w:r>
      <w:r>
        <w:t>the</w:t>
      </w:r>
      <w:r>
        <w:rPr>
          <w:spacing w:val="-6"/>
        </w:rPr>
        <w:t xml:space="preserve"> </w:t>
      </w:r>
      <w:r>
        <w:t>GC</w:t>
      </w:r>
      <w:r>
        <w:rPr>
          <w:spacing w:val="-7"/>
        </w:rPr>
        <w:t xml:space="preserve"> </w:t>
      </w:r>
      <w:r>
        <w:t>of</w:t>
      </w:r>
      <w:r>
        <w:rPr>
          <w:spacing w:val="-8"/>
        </w:rPr>
        <w:t xml:space="preserve"> </w:t>
      </w:r>
      <w:r>
        <w:t>responsibility</w:t>
      </w:r>
      <w:r>
        <w:rPr>
          <w:spacing w:val="-9"/>
        </w:rPr>
        <w:t xml:space="preserve"> </w:t>
      </w:r>
      <w:r>
        <w:t>for</w:t>
      </w:r>
      <w:r>
        <w:rPr>
          <w:spacing w:val="-8"/>
        </w:rPr>
        <w:t xml:space="preserve"> </w:t>
      </w:r>
      <w:r>
        <w:t>safety</w:t>
      </w:r>
      <w:r>
        <w:rPr>
          <w:spacing w:val="-9"/>
        </w:rPr>
        <w:t xml:space="preserve"> </w:t>
      </w:r>
      <w:r>
        <w:t>under</w:t>
      </w:r>
      <w:r>
        <w:rPr>
          <w:spacing w:val="-8"/>
        </w:rPr>
        <w:t xml:space="preserve"> </w:t>
      </w:r>
      <w:r>
        <w:t>terms</w:t>
      </w:r>
      <w:r>
        <w:rPr>
          <w:spacing w:val="-6"/>
        </w:rPr>
        <w:t xml:space="preserve"> </w:t>
      </w:r>
      <w:r>
        <w:t>of the Contract for</w:t>
      </w:r>
      <w:r>
        <w:rPr>
          <w:spacing w:val="-14"/>
        </w:rPr>
        <w:t xml:space="preserve"> </w:t>
      </w:r>
      <w:r>
        <w:t>construction.</w:t>
      </w:r>
    </w:p>
    <w:p w14:paraId="373F4019" w14:textId="77777777" w:rsidR="00BD63E6" w:rsidRDefault="00BD63E6">
      <w:pPr>
        <w:pStyle w:val="BodyText"/>
        <w:spacing w:before="9"/>
        <w:rPr>
          <w:sz w:val="21"/>
        </w:rPr>
      </w:pPr>
    </w:p>
    <w:p w14:paraId="108ABDBA" w14:textId="77777777" w:rsidR="00BD63E6" w:rsidRDefault="00D94B7A" w:rsidP="0013587C">
      <w:pPr>
        <w:pStyle w:val="ListParagraph"/>
        <w:numPr>
          <w:ilvl w:val="0"/>
          <w:numId w:val="5"/>
        </w:numPr>
        <w:tabs>
          <w:tab w:val="left" w:pos="1178"/>
        </w:tabs>
        <w:ind w:left="1177" w:right="109" w:hanging="720"/>
        <w:jc w:val="both"/>
      </w:pPr>
      <w:r>
        <w:t>Observe tests required by the Contract Documents. Record and report, to the A/E and University, the CM/Contractor's test procedures and, where applicable, results of the</w:t>
      </w:r>
      <w:r>
        <w:rPr>
          <w:spacing w:val="-42"/>
        </w:rPr>
        <w:t xml:space="preserve"> </w:t>
      </w:r>
      <w:r>
        <w:t>tests.</w:t>
      </w:r>
    </w:p>
    <w:p w14:paraId="359D365A" w14:textId="77777777" w:rsidR="00BD63E6" w:rsidRDefault="00BD63E6">
      <w:pPr>
        <w:pStyle w:val="BodyText"/>
        <w:rPr>
          <w:sz w:val="22"/>
        </w:rPr>
      </w:pPr>
    </w:p>
    <w:p w14:paraId="6B3AF3DC" w14:textId="77777777" w:rsidR="00BD63E6" w:rsidRDefault="00D94B7A" w:rsidP="0013587C">
      <w:pPr>
        <w:pStyle w:val="ListParagraph"/>
        <w:numPr>
          <w:ilvl w:val="0"/>
          <w:numId w:val="5"/>
        </w:numPr>
        <w:tabs>
          <w:tab w:val="left" w:pos="1178"/>
        </w:tabs>
        <w:ind w:left="1177" w:right="107" w:hanging="720"/>
        <w:jc w:val="both"/>
      </w:pPr>
      <w:r>
        <w:t>Observe and report on all tests performed by the CM/Contractor and note results in daily reports.</w:t>
      </w:r>
    </w:p>
    <w:p w14:paraId="4FAA1E9B" w14:textId="77777777" w:rsidR="00BD63E6" w:rsidRDefault="00BD63E6">
      <w:pPr>
        <w:pStyle w:val="BodyText"/>
        <w:rPr>
          <w:sz w:val="22"/>
        </w:rPr>
      </w:pPr>
    </w:p>
    <w:p w14:paraId="4C64F880" w14:textId="2CC76C90" w:rsidR="00BD63E6" w:rsidRDefault="00D94B7A" w:rsidP="0013587C">
      <w:pPr>
        <w:pStyle w:val="ListParagraph"/>
        <w:numPr>
          <w:ilvl w:val="0"/>
          <w:numId w:val="5"/>
        </w:numPr>
        <w:tabs>
          <w:tab w:val="left" w:pos="1177"/>
          <w:tab w:val="left" w:pos="1178"/>
        </w:tabs>
        <w:ind w:left="1177" w:hanging="720"/>
      </w:pPr>
      <w:r>
        <w:t>Report presence of and activities performed by University's Testing &amp;</w:t>
      </w:r>
      <w:r>
        <w:rPr>
          <w:spacing w:val="4"/>
        </w:rPr>
        <w:t xml:space="preserve"> </w:t>
      </w:r>
      <w:r>
        <w:t>Inspection</w:t>
      </w:r>
      <w:r w:rsidR="00F81EB3">
        <w:t xml:space="preserve"> </w:t>
      </w:r>
      <w:r>
        <w:t>agents.</w:t>
      </w:r>
    </w:p>
    <w:p w14:paraId="589E1852" w14:textId="77777777" w:rsidR="00BD63E6" w:rsidRDefault="00BD63E6">
      <w:pPr>
        <w:pStyle w:val="BodyText"/>
        <w:rPr>
          <w:sz w:val="22"/>
        </w:rPr>
      </w:pPr>
    </w:p>
    <w:p w14:paraId="4417E91E" w14:textId="77777777" w:rsidR="00BD63E6" w:rsidRDefault="00D94B7A" w:rsidP="0013587C">
      <w:pPr>
        <w:pStyle w:val="ListParagraph"/>
        <w:numPr>
          <w:ilvl w:val="0"/>
          <w:numId w:val="5"/>
        </w:numPr>
        <w:tabs>
          <w:tab w:val="left" w:pos="1178"/>
        </w:tabs>
        <w:ind w:left="1177" w:right="110" w:hanging="720"/>
        <w:jc w:val="both"/>
      </w:pPr>
      <w:r>
        <w:t>Verify invoices for on-site tests/site visits of independent testing entities, which are to be paid by the</w:t>
      </w:r>
      <w:r>
        <w:rPr>
          <w:spacing w:val="-12"/>
        </w:rPr>
        <w:t xml:space="preserve"> </w:t>
      </w:r>
      <w:r>
        <w:t>University.</w:t>
      </w:r>
    </w:p>
    <w:p w14:paraId="6456E9E1" w14:textId="77777777" w:rsidR="00BD63E6" w:rsidRDefault="00BD63E6">
      <w:pPr>
        <w:pStyle w:val="BodyText"/>
        <w:spacing w:before="9"/>
        <w:rPr>
          <w:sz w:val="21"/>
        </w:rPr>
      </w:pPr>
    </w:p>
    <w:p w14:paraId="75574F9A" w14:textId="77777777" w:rsidR="00BD63E6" w:rsidRDefault="00D94B7A" w:rsidP="0013587C">
      <w:pPr>
        <w:pStyle w:val="ListParagraph"/>
        <w:numPr>
          <w:ilvl w:val="0"/>
          <w:numId w:val="5"/>
        </w:numPr>
        <w:tabs>
          <w:tab w:val="left" w:pos="1178"/>
        </w:tabs>
        <w:ind w:left="1177" w:right="109" w:hanging="720"/>
        <w:jc w:val="both"/>
      </w:pPr>
      <w:r>
        <w:t>Submit to the University and the A/E a weekly report in an approved format summarizing the significant activities and occurrences at the Project site. Include copies of the Daily Reports with the report.</w:t>
      </w:r>
    </w:p>
    <w:p w14:paraId="3195B23E" w14:textId="77777777" w:rsidR="00BD63E6" w:rsidRDefault="00BD63E6">
      <w:pPr>
        <w:pStyle w:val="BodyText"/>
        <w:spacing w:before="9"/>
        <w:rPr>
          <w:sz w:val="21"/>
        </w:rPr>
      </w:pPr>
    </w:p>
    <w:p w14:paraId="2D3176D9" w14:textId="1F6CC8AA" w:rsidR="00BD63E6" w:rsidRDefault="00D94B7A" w:rsidP="00F81EB3">
      <w:pPr>
        <w:pStyle w:val="ListParagraph"/>
        <w:numPr>
          <w:ilvl w:val="0"/>
          <w:numId w:val="5"/>
        </w:numPr>
        <w:tabs>
          <w:tab w:val="left" w:pos="1178"/>
        </w:tabs>
        <w:spacing w:before="91"/>
        <w:ind w:left="1180" w:right="193" w:hanging="720"/>
        <w:jc w:val="both"/>
      </w:pPr>
      <w:r>
        <w:t>The Inspector shall record, maintain, and submit with the Weekly Report a running record of outstanding, unresolved issues. The record shall include the issue, date of occurrence, and</w:t>
      </w:r>
      <w:r w:rsidR="00F81EB3">
        <w:t xml:space="preserve"> </w:t>
      </w:r>
      <w:r>
        <w:t xml:space="preserve">date of resolution. After an item is reported to be corrected, it shall be deleted from the list in the </w:t>
      </w:r>
      <w:r>
        <w:lastRenderedPageBreak/>
        <w:t>weekly report.</w:t>
      </w:r>
    </w:p>
    <w:p w14:paraId="5DA93028" w14:textId="77777777" w:rsidR="00BD63E6" w:rsidRDefault="00BD63E6">
      <w:pPr>
        <w:pStyle w:val="BodyText"/>
        <w:spacing w:before="11"/>
        <w:rPr>
          <w:sz w:val="21"/>
        </w:rPr>
      </w:pPr>
    </w:p>
    <w:p w14:paraId="3EA959C1" w14:textId="77777777" w:rsidR="00BD63E6" w:rsidRDefault="00D94B7A" w:rsidP="0013587C">
      <w:pPr>
        <w:pStyle w:val="ListParagraph"/>
        <w:numPr>
          <w:ilvl w:val="0"/>
          <w:numId w:val="5"/>
        </w:numPr>
        <w:tabs>
          <w:tab w:val="left" w:pos="1180"/>
        </w:tabs>
        <w:ind w:left="1180" w:right="112" w:hanging="723"/>
        <w:jc w:val="both"/>
      </w:pPr>
      <w:r>
        <w:t>The Inspector shall report, in writing, to the University and A/E any notifications from the CM/Contractor of dates and times that Services will be</w:t>
      </w:r>
      <w:r>
        <w:rPr>
          <w:spacing w:val="-24"/>
        </w:rPr>
        <w:t xml:space="preserve"> </w:t>
      </w:r>
      <w:r>
        <w:t>disrupted.</w:t>
      </w:r>
    </w:p>
    <w:p w14:paraId="01E5182F" w14:textId="77777777" w:rsidR="00BD63E6" w:rsidRDefault="00BD63E6">
      <w:pPr>
        <w:pStyle w:val="BodyText"/>
        <w:rPr>
          <w:sz w:val="22"/>
        </w:rPr>
      </w:pPr>
    </w:p>
    <w:p w14:paraId="4CDD7919" w14:textId="71D8A927" w:rsidR="00BD63E6" w:rsidRDefault="00D94B7A" w:rsidP="0013587C">
      <w:pPr>
        <w:pStyle w:val="ListParagraph"/>
        <w:numPr>
          <w:ilvl w:val="0"/>
          <w:numId w:val="5"/>
        </w:numPr>
        <w:tabs>
          <w:tab w:val="left" w:pos="1181"/>
        </w:tabs>
        <w:ind w:left="1180" w:right="110" w:hanging="723"/>
        <w:jc w:val="both"/>
      </w:pPr>
      <w:r>
        <w:t xml:space="preserve">The Inspector shall participate in progress </w:t>
      </w:r>
      <w:r>
        <w:rPr>
          <w:b/>
        </w:rPr>
        <w:t xml:space="preserve">and monthly pay meetings with the </w:t>
      </w:r>
      <w:r>
        <w:t>University's representative,</w:t>
      </w:r>
      <w:r>
        <w:rPr>
          <w:spacing w:val="-15"/>
        </w:rPr>
        <w:t xml:space="preserve"> </w:t>
      </w:r>
      <w:r>
        <w:t>A/E,</w:t>
      </w:r>
      <w:r>
        <w:rPr>
          <w:spacing w:val="-14"/>
        </w:rPr>
        <w:t xml:space="preserve"> </w:t>
      </w:r>
      <w:r>
        <w:t>CM/</w:t>
      </w:r>
      <w:r w:rsidR="009B7E95">
        <w:t xml:space="preserve"> </w:t>
      </w:r>
      <w:r>
        <w:t>Contractor,</w:t>
      </w:r>
      <w:r>
        <w:rPr>
          <w:spacing w:val="-14"/>
        </w:rPr>
        <w:t xml:space="preserve"> </w:t>
      </w:r>
      <w:r>
        <w:t>and</w:t>
      </w:r>
      <w:r>
        <w:rPr>
          <w:spacing w:val="-14"/>
        </w:rPr>
        <w:t xml:space="preserve"> </w:t>
      </w:r>
      <w:r>
        <w:t>other</w:t>
      </w:r>
      <w:r>
        <w:rPr>
          <w:spacing w:val="-13"/>
        </w:rPr>
        <w:t xml:space="preserve"> </w:t>
      </w:r>
      <w:r>
        <w:t>designated</w:t>
      </w:r>
      <w:r>
        <w:rPr>
          <w:spacing w:val="-14"/>
        </w:rPr>
        <w:t xml:space="preserve"> </w:t>
      </w:r>
      <w:r>
        <w:t>representatives,</w:t>
      </w:r>
      <w:r>
        <w:rPr>
          <w:spacing w:val="-14"/>
        </w:rPr>
        <w:t xml:space="preserve"> </w:t>
      </w:r>
      <w:r>
        <w:t>to</w:t>
      </w:r>
      <w:r>
        <w:rPr>
          <w:spacing w:val="-14"/>
        </w:rPr>
        <w:t xml:space="preserve"> </w:t>
      </w:r>
      <w:r>
        <w:t>review</w:t>
      </w:r>
      <w:r>
        <w:rPr>
          <w:spacing w:val="-13"/>
        </w:rPr>
        <w:t xml:space="preserve"> </w:t>
      </w:r>
      <w:r>
        <w:t>the</w:t>
      </w:r>
      <w:r>
        <w:rPr>
          <w:spacing w:val="-14"/>
        </w:rPr>
        <w:t xml:space="preserve"> </w:t>
      </w:r>
      <w:r>
        <w:t>current status of Work and any action needed to keep the Project within budget and on schedule. The University may assign the Inspector other duties related to these scheduled</w:t>
      </w:r>
      <w:r>
        <w:rPr>
          <w:spacing w:val="-26"/>
        </w:rPr>
        <w:t xml:space="preserve"> </w:t>
      </w:r>
      <w:r>
        <w:t>meetings.</w:t>
      </w:r>
    </w:p>
    <w:p w14:paraId="677B8C7F" w14:textId="77777777" w:rsidR="00BD63E6" w:rsidRDefault="00BD63E6">
      <w:pPr>
        <w:pStyle w:val="BodyText"/>
        <w:rPr>
          <w:sz w:val="22"/>
        </w:rPr>
      </w:pPr>
    </w:p>
    <w:p w14:paraId="09C9E1DF" w14:textId="032D09AB" w:rsidR="00BD63E6" w:rsidRDefault="00D94B7A" w:rsidP="0013587C">
      <w:pPr>
        <w:pStyle w:val="ListParagraph"/>
        <w:numPr>
          <w:ilvl w:val="0"/>
          <w:numId w:val="5"/>
        </w:numPr>
        <w:tabs>
          <w:tab w:val="left" w:pos="1181"/>
        </w:tabs>
        <w:ind w:left="1180" w:right="112" w:hanging="720"/>
        <w:jc w:val="both"/>
      </w:pPr>
      <w:r>
        <w:t>The Inspector shall record, maintain, and submit with the weekly report a running record of outstanding discrepancies/</w:t>
      </w:r>
      <w:r w:rsidR="009B7E95">
        <w:t xml:space="preserve"> </w:t>
      </w:r>
      <w:r>
        <w:t>deficiencies noted by the Inspector. The record shall include the item,</w:t>
      </w:r>
      <w:r>
        <w:rPr>
          <w:spacing w:val="-9"/>
        </w:rPr>
        <w:t xml:space="preserve"> </w:t>
      </w:r>
      <w:r>
        <w:t>the</w:t>
      </w:r>
      <w:r>
        <w:rPr>
          <w:spacing w:val="-8"/>
        </w:rPr>
        <w:t xml:space="preserve"> </w:t>
      </w:r>
      <w:r>
        <w:t>date</w:t>
      </w:r>
      <w:r>
        <w:rPr>
          <w:spacing w:val="-11"/>
        </w:rPr>
        <w:t xml:space="preserve"> </w:t>
      </w:r>
      <w:r>
        <w:t>observed,</w:t>
      </w:r>
      <w:r>
        <w:rPr>
          <w:spacing w:val="-11"/>
        </w:rPr>
        <w:t xml:space="preserve"> </w:t>
      </w:r>
      <w:r>
        <w:t>and</w:t>
      </w:r>
      <w:r>
        <w:rPr>
          <w:spacing w:val="-11"/>
        </w:rPr>
        <w:t xml:space="preserve"> </w:t>
      </w:r>
      <w:r>
        <w:t>the</w:t>
      </w:r>
      <w:r>
        <w:rPr>
          <w:spacing w:val="-8"/>
        </w:rPr>
        <w:t xml:space="preserve"> </w:t>
      </w:r>
      <w:r>
        <w:t>date</w:t>
      </w:r>
      <w:r>
        <w:rPr>
          <w:spacing w:val="-11"/>
        </w:rPr>
        <w:t xml:space="preserve"> </w:t>
      </w:r>
      <w:r>
        <w:t>corrected.</w:t>
      </w:r>
      <w:r>
        <w:rPr>
          <w:spacing w:val="-9"/>
        </w:rPr>
        <w:t xml:space="preserve"> </w:t>
      </w:r>
      <w:r>
        <w:t>After</w:t>
      </w:r>
      <w:r>
        <w:rPr>
          <w:spacing w:val="-10"/>
        </w:rPr>
        <w:t xml:space="preserve"> </w:t>
      </w:r>
      <w:r>
        <w:t>an</w:t>
      </w:r>
      <w:r>
        <w:rPr>
          <w:spacing w:val="-11"/>
        </w:rPr>
        <w:t xml:space="preserve"> </w:t>
      </w:r>
      <w:r>
        <w:t>item</w:t>
      </w:r>
      <w:r>
        <w:rPr>
          <w:spacing w:val="-12"/>
        </w:rPr>
        <w:t xml:space="preserve"> </w:t>
      </w:r>
      <w:r>
        <w:t>is</w:t>
      </w:r>
      <w:r>
        <w:rPr>
          <w:spacing w:val="-10"/>
        </w:rPr>
        <w:t xml:space="preserve"> </w:t>
      </w:r>
      <w:r>
        <w:t>reported</w:t>
      </w:r>
      <w:r>
        <w:rPr>
          <w:spacing w:val="-11"/>
        </w:rPr>
        <w:t xml:space="preserve"> </w:t>
      </w:r>
      <w:r>
        <w:t>to</w:t>
      </w:r>
      <w:r>
        <w:rPr>
          <w:spacing w:val="-11"/>
        </w:rPr>
        <w:t xml:space="preserve"> </w:t>
      </w:r>
      <w:r>
        <w:t>be</w:t>
      </w:r>
      <w:r>
        <w:rPr>
          <w:spacing w:val="-11"/>
        </w:rPr>
        <w:t xml:space="preserve"> </w:t>
      </w:r>
      <w:r>
        <w:t>corrected,</w:t>
      </w:r>
      <w:r>
        <w:rPr>
          <w:spacing w:val="-11"/>
        </w:rPr>
        <w:t xml:space="preserve"> </w:t>
      </w:r>
      <w:r>
        <w:t>it</w:t>
      </w:r>
      <w:r>
        <w:rPr>
          <w:spacing w:val="-10"/>
        </w:rPr>
        <w:t xml:space="preserve"> </w:t>
      </w:r>
      <w:r>
        <w:t>shall be deleted from the list in the weekly</w:t>
      </w:r>
      <w:r>
        <w:rPr>
          <w:spacing w:val="-21"/>
        </w:rPr>
        <w:t xml:space="preserve"> </w:t>
      </w:r>
      <w:r>
        <w:t>report.</w:t>
      </w:r>
    </w:p>
    <w:p w14:paraId="20EAD38C" w14:textId="77777777" w:rsidR="00BD63E6" w:rsidRDefault="00BD63E6">
      <w:pPr>
        <w:pStyle w:val="BodyText"/>
        <w:rPr>
          <w:sz w:val="22"/>
        </w:rPr>
      </w:pPr>
    </w:p>
    <w:p w14:paraId="6BC269CA" w14:textId="77777777" w:rsidR="00BD63E6" w:rsidRDefault="00D94B7A" w:rsidP="0013587C">
      <w:pPr>
        <w:pStyle w:val="ListParagraph"/>
        <w:numPr>
          <w:ilvl w:val="0"/>
          <w:numId w:val="5"/>
        </w:numPr>
        <w:tabs>
          <w:tab w:val="left" w:pos="1181"/>
        </w:tabs>
        <w:ind w:left="1180" w:right="107" w:hanging="720"/>
        <w:jc w:val="both"/>
      </w:pPr>
      <w:r>
        <w:t>The Inspector shall maintain, on site, a complete set of minutes of meetings as a "Running Record"</w:t>
      </w:r>
      <w:r>
        <w:rPr>
          <w:spacing w:val="-1"/>
        </w:rPr>
        <w:t xml:space="preserve"> </w:t>
      </w:r>
      <w:r>
        <w:t>of</w:t>
      </w:r>
      <w:r>
        <w:rPr>
          <w:spacing w:val="-1"/>
        </w:rPr>
        <w:t xml:space="preserve"> </w:t>
      </w:r>
      <w:r>
        <w:t>evolution</w:t>
      </w:r>
      <w:r>
        <w:rPr>
          <w:spacing w:val="-5"/>
        </w:rPr>
        <w:t xml:space="preserve"> </w:t>
      </w:r>
      <w:r>
        <w:t>of</w:t>
      </w:r>
      <w:r>
        <w:rPr>
          <w:spacing w:val="-1"/>
        </w:rPr>
        <w:t xml:space="preserve"> </w:t>
      </w:r>
      <w:r>
        <w:t>problems</w:t>
      </w:r>
      <w:r>
        <w:rPr>
          <w:spacing w:val="-2"/>
        </w:rPr>
        <w:t xml:space="preserve"> </w:t>
      </w:r>
      <w:r>
        <w:t>and</w:t>
      </w:r>
      <w:r>
        <w:rPr>
          <w:spacing w:val="-2"/>
        </w:rPr>
        <w:t xml:space="preserve"> </w:t>
      </w:r>
      <w:r>
        <w:t>solutions</w:t>
      </w:r>
      <w:r>
        <w:rPr>
          <w:spacing w:val="-2"/>
        </w:rPr>
        <w:t xml:space="preserve"> </w:t>
      </w:r>
      <w:r>
        <w:t>during</w:t>
      </w:r>
      <w:r>
        <w:rPr>
          <w:spacing w:val="-7"/>
        </w:rPr>
        <w:t xml:space="preserve"> </w:t>
      </w:r>
      <w:r>
        <w:t>progress</w:t>
      </w:r>
      <w:r>
        <w:rPr>
          <w:spacing w:val="-4"/>
        </w:rPr>
        <w:t xml:space="preserve"> </w:t>
      </w:r>
      <w:r>
        <w:t>of</w:t>
      </w:r>
      <w:r>
        <w:rPr>
          <w:spacing w:val="-4"/>
        </w:rPr>
        <w:t xml:space="preserve"> </w:t>
      </w:r>
      <w:r>
        <w:t>the</w:t>
      </w:r>
      <w:r>
        <w:rPr>
          <w:spacing w:val="-25"/>
        </w:rPr>
        <w:t xml:space="preserve"> </w:t>
      </w:r>
      <w:r>
        <w:t>Work.</w:t>
      </w:r>
    </w:p>
    <w:p w14:paraId="1C61529C" w14:textId="77777777" w:rsidR="00BD63E6" w:rsidRDefault="00BD63E6">
      <w:pPr>
        <w:pStyle w:val="BodyText"/>
        <w:rPr>
          <w:sz w:val="22"/>
        </w:rPr>
      </w:pPr>
    </w:p>
    <w:p w14:paraId="5CAAF79F" w14:textId="77777777" w:rsidR="00BD63E6" w:rsidRDefault="00D94B7A" w:rsidP="0013587C">
      <w:pPr>
        <w:pStyle w:val="ListParagraph"/>
        <w:numPr>
          <w:ilvl w:val="0"/>
          <w:numId w:val="5"/>
        </w:numPr>
        <w:tabs>
          <w:tab w:val="left" w:pos="1163"/>
          <w:tab w:val="left" w:pos="1164"/>
        </w:tabs>
        <w:ind w:left="1163" w:hanging="703"/>
      </w:pPr>
      <w:r>
        <w:t>The Inspector shall maintain current copies of the following at the job</w:t>
      </w:r>
      <w:r>
        <w:rPr>
          <w:spacing w:val="-37"/>
        </w:rPr>
        <w:t xml:space="preserve"> </w:t>
      </w:r>
      <w:r>
        <w:t>site:</w:t>
      </w:r>
    </w:p>
    <w:p w14:paraId="25EA7D82" w14:textId="77777777" w:rsidR="00BD63E6" w:rsidRDefault="00BD63E6">
      <w:pPr>
        <w:pStyle w:val="BodyText"/>
        <w:rPr>
          <w:sz w:val="22"/>
        </w:rPr>
      </w:pPr>
    </w:p>
    <w:p w14:paraId="2FDDA989" w14:textId="77777777" w:rsidR="00BD63E6" w:rsidRDefault="00D94B7A">
      <w:pPr>
        <w:ind w:left="1540" w:right="111"/>
        <w:jc w:val="both"/>
      </w:pPr>
      <w:r>
        <w:t>current</w:t>
      </w:r>
      <w:r>
        <w:rPr>
          <w:spacing w:val="-13"/>
        </w:rPr>
        <w:t xml:space="preserve"> </w:t>
      </w:r>
      <w:r>
        <w:t>set</w:t>
      </w:r>
      <w:r>
        <w:rPr>
          <w:spacing w:val="-12"/>
        </w:rPr>
        <w:t xml:space="preserve"> </w:t>
      </w:r>
      <w:r>
        <w:t>of</w:t>
      </w:r>
      <w:r>
        <w:rPr>
          <w:spacing w:val="-12"/>
        </w:rPr>
        <w:t xml:space="preserve"> </w:t>
      </w:r>
      <w:r>
        <w:t>Contract</w:t>
      </w:r>
      <w:r>
        <w:rPr>
          <w:spacing w:val="-12"/>
        </w:rPr>
        <w:t xml:space="preserve"> </w:t>
      </w:r>
      <w:r>
        <w:t>Documents</w:t>
      </w:r>
      <w:r>
        <w:rPr>
          <w:spacing w:val="-12"/>
        </w:rPr>
        <w:t xml:space="preserve"> </w:t>
      </w:r>
      <w:r>
        <w:t>(Addenda,</w:t>
      </w:r>
      <w:r>
        <w:rPr>
          <w:spacing w:val="-13"/>
        </w:rPr>
        <w:t xml:space="preserve"> </w:t>
      </w:r>
      <w:r>
        <w:t>Contracts,</w:t>
      </w:r>
      <w:r>
        <w:rPr>
          <w:spacing w:val="-13"/>
        </w:rPr>
        <w:t xml:space="preserve"> </w:t>
      </w:r>
      <w:r>
        <w:t>Drawings,</w:t>
      </w:r>
      <w:r>
        <w:rPr>
          <w:spacing w:val="-13"/>
        </w:rPr>
        <w:t xml:space="preserve"> </w:t>
      </w:r>
      <w:r>
        <w:t>Specifications,</w:t>
      </w:r>
      <w:r>
        <w:rPr>
          <w:spacing w:val="-14"/>
        </w:rPr>
        <w:t xml:space="preserve"> </w:t>
      </w:r>
      <w:r>
        <w:t>Change Orders, proposed Change Orders, request for clarification, construction change authorizations, A/E's supplemental instructions,</w:t>
      </w:r>
      <w:r>
        <w:rPr>
          <w:spacing w:val="-12"/>
        </w:rPr>
        <w:t xml:space="preserve"> </w:t>
      </w:r>
      <w:r>
        <w:t>etc.</w:t>
      </w:r>
    </w:p>
    <w:p w14:paraId="65BDC748" w14:textId="77777777" w:rsidR="00BD63E6" w:rsidRDefault="00BD63E6">
      <w:pPr>
        <w:pStyle w:val="BodyText"/>
        <w:spacing w:before="10"/>
        <w:rPr>
          <w:sz w:val="21"/>
        </w:rPr>
      </w:pPr>
    </w:p>
    <w:p w14:paraId="3C92FF2E" w14:textId="77777777" w:rsidR="00BD63E6" w:rsidRDefault="00D94B7A" w:rsidP="0013587C">
      <w:pPr>
        <w:pStyle w:val="ListParagraph"/>
        <w:numPr>
          <w:ilvl w:val="1"/>
          <w:numId w:val="5"/>
        </w:numPr>
        <w:tabs>
          <w:tab w:val="left" w:pos="1901"/>
        </w:tabs>
        <w:ind w:hanging="360"/>
      </w:pPr>
      <w:r>
        <w:t>the Contract or Work all correspondence and reports of site</w:t>
      </w:r>
      <w:r>
        <w:rPr>
          <w:spacing w:val="-40"/>
        </w:rPr>
        <w:t xml:space="preserve"> </w:t>
      </w:r>
      <w:r>
        <w:t>conferences</w:t>
      </w:r>
    </w:p>
    <w:p w14:paraId="6E54625F" w14:textId="77777777" w:rsidR="00BD63E6" w:rsidRDefault="00D94B7A" w:rsidP="0013587C">
      <w:pPr>
        <w:pStyle w:val="ListParagraph"/>
        <w:numPr>
          <w:ilvl w:val="1"/>
          <w:numId w:val="5"/>
        </w:numPr>
        <w:tabs>
          <w:tab w:val="left" w:pos="1900"/>
        </w:tabs>
        <w:spacing w:line="252" w:lineRule="exact"/>
        <w:ind w:left="1899" w:hanging="359"/>
      </w:pPr>
      <w:r>
        <w:t>Shop</w:t>
      </w:r>
      <w:r>
        <w:rPr>
          <w:spacing w:val="-8"/>
        </w:rPr>
        <w:t xml:space="preserve"> </w:t>
      </w:r>
      <w:r>
        <w:t>Drawings</w:t>
      </w:r>
    </w:p>
    <w:p w14:paraId="364ECE79" w14:textId="77777777" w:rsidR="00BD63E6" w:rsidRDefault="00D94B7A" w:rsidP="0013587C">
      <w:pPr>
        <w:pStyle w:val="ListParagraph"/>
        <w:numPr>
          <w:ilvl w:val="1"/>
          <w:numId w:val="5"/>
        </w:numPr>
        <w:tabs>
          <w:tab w:val="left" w:pos="1901"/>
        </w:tabs>
        <w:spacing w:line="252" w:lineRule="exact"/>
        <w:ind w:hanging="360"/>
      </w:pPr>
      <w:r>
        <w:t>samples and product</w:t>
      </w:r>
      <w:r>
        <w:rPr>
          <w:spacing w:val="-9"/>
        </w:rPr>
        <w:t xml:space="preserve"> </w:t>
      </w:r>
      <w:r>
        <w:t>data</w:t>
      </w:r>
    </w:p>
    <w:p w14:paraId="0853CA75" w14:textId="77777777" w:rsidR="00BD63E6" w:rsidRDefault="00D94B7A" w:rsidP="0013587C">
      <w:pPr>
        <w:pStyle w:val="ListParagraph"/>
        <w:numPr>
          <w:ilvl w:val="1"/>
          <w:numId w:val="5"/>
        </w:numPr>
        <w:tabs>
          <w:tab w:val="left" w:pos="1901"/>
        </w:tabs>
        <w:spacing w:line="252" w:lineRule="exact"/>
        <w:ind w:hanging="360"/>
      </w:pPr>
      <w:r>
        <w:t>University's purchases, including material and</w:t>
      </w:r>
      <w:r>
        <w:rPr>
          <w:spacing w:val="-26"/>
        </w:rPr>
        <w:t xml:space="preserve"> </w:t>
      </w:r>
      <w:r>
        <w:t>equipment</w:t>
      </w:r>
    </w:p>
    <w:p w14:paraId="118A9D75" w14:textId="77777777" w:rsidR="00BD63E6" w:rsidRDefault="00D94B7A" w:rsidP="0013587C">
      <w:pPr>
        <w:pStyle w:val="ListParagraph"/>
        <w:numPr>
          <w:ilvl w:val="1"/>
          <w:numId w:val="5"/>
        </w:numPr>
        <w:tabs>
          <w:tab w:val="left" w:pos="1901"/>
        </w:tabs>
        <w:spacing w:line="252" w:lineRule="exact"/>
        <w:ind w:hanging="360"/>
      </w:pPr>
      <w:r>
        <w:t>supplementary</w:t>
      </w:r>
      <w:r>
        <w:rPr>
          <w:spacing w:val="-14"/>
        </w:rPr>
        <w:t xml:space="preserve"> </w:t>
      </w:r>
      <w:r>
        <w:t>Drawings</w:t>
      </w:r>
    </w:p>
    <w:p w14:paraId="0DC758C4" w14:textId="77777777" w:rsidR="00BD63E6" w:rsidRDefault="00D94B7A" w:rsidP="0013587C">
      <w:pPr>
        <w:pStyle w:val="ListParagraph"/>
        <w:numPr>
          <w:ilvl w:val="1"/>
          <w:numId w:val="5"/>
        </w:numPr>
        <w:tabs>
          <w:tab w:val="left" w:pos="1900"/>
          <w:tab w:val="left" w:pos="1901"/>
        </w:tabs>
        <w:spacing w:line="252" w:lineRule="exact"/>
        <w:ind w:hanging="360"/>
      </w:pPr>
      <w:r>
        <w:t>color boards, schedules and</w:t>
      </w:r>
      <w:r>
        <w:rPr>
          <w:spacing w:val="-18"/>
        </w:rPr>
        <w:t xml:space="preserve"> </w:t>
      </w:r>
      <w:r>
        <w:t>samples</w:t>
      </w:r>
    </w:p>
    <w:p w14:paraId="33A500B7" w14:textId="359A7FFE" w:rsidR="00BD63E6" w:rsidRDefault="00D94B7A" w:rsidP="0013587C">
      <w:pPr>
        <w:pStyle w:val="ListParagraph"/>
        <w:numPr>
          <w:ilvl w:val="1"/>
          <w:numId w:val="5"/>
        </w:numPr>
        <w:tabs>
          <w:tab w:val="left" w:pos="1901"/>
        </w:tabs>
        <w:ind w:right="612" w:hanging="360"/>
      </w:pPr>
      <w:r>
        <w:t>names and addresses of CM/</w:t>
      </w:r>
      <w:r w:rsidR="009B7E95">
        <w:t xml:space="preserve"> </w:t>
      </w:r>
      <w:r>
        <w:t>Contractors, Subcontractors, and Principal Material Suppliers</w:t>
      </w:r>
    </w:p>
    <w:p w14:paraId="5C193815" w14:textId="05828658" w:rsidR="00BD63E6" w:rsidRDefault="00D94B7A" w:rsidP="0013587C">
      <w:pPr>
        <w:pStyle w:val="ListParagraph"/>
        <w:numPr>
          <w:ilvl w:val="1"/>
          <w:numId w:val="5"/>
        </w:numPr>
        <w:tabs>
          <w:tab w:val="left" w:pos="1901"/>
        </w:tabs>
        <w:spacing w:before="1" w:line="252" w:lineRule="exact"/>
        <w:ind w:hanging="360"/>
      </w:pPr>
      <w:r>
        <w:t>CM/</w:t>
      </w:r>
      <w:r w:rsidR="003331DA">
        <w:t xml:space="preserve"> </w:t>
      </w:r>
      <w:r>
        <w:t xml:space="preserve">Contractor's Applications </w:t>
      </w:r>
      <w:r w:rsidR="003331DA">
        <w:t>f</w:t>
      </w:r>
      <w:r>
        <w:t>or</w:t>
      </w:r>
      <w:r>
        <w:rPr>
          <w:spacing w:val="-23"/>
        </w:rPr>
        <w:t xml:space="preserve"> </w:t>
      </w:r>
      <w:r>
        <w:t>Payment</w:t>
      </w:r>
    </w:p>
    <w:p w14:paraId="4E896208" w14:textId="77777777" w:rsidR="00BD63E6" w:rsidRDefault="00D94B7A" w:rsidP="0013587C">
      <w:pPr>
        <w:pStyle w:val="ListParagraph"/>
        <w:numPr>
          <w:ilvl w:val="1"/>
          <w:numId w:val="5"/>
        </w:numPr>
        <w:tabs>
          <w:tab w:val="left" w:pos="1900"/>
          <w:tab w:val="left" w:pos="1901"/>
        </w:tabs>
        <w:spacing w:line="252" w:lineRule="exact"/>
        <w:ind w:hanging="360"/>
      </w:pPr>
      <w:r>
        <w:t>running list of discrepancies/deficiencies and</w:t>
      </w:r>
      <w:r>
        <w:rPr>
          <w:spacing w:val="-27"/>
        </w:rPr>
        <w:t xml:space="preserve"> </w:t>
      </w:r>
      <w:r>
        <w:t>dates</w:t>
      </w:r>
    </w:p>
    <w:p w14:paraId="0782B609" w14:textId="77777777" w:rsidR="00BD63E6" w:rsidRDefault="00D94B7A" w:rsidP="0013587C">
      <w:pPr>
        <w:pStyle w:val="ListParagraph"/>
        <w:numPr>
          <w:ilvl w:val="1"/>
          <w:numId w:val="5"/>
        </w:numPr>
        <w:tabs>
          <w:tab w:val="left" w:pos="1900"/>
          <w:tab w:val="left" w:pos="1901"/>
        </w:tabs>
        <w:spacing w:before="1" w:line="252" w:lineRule="exact"/>
        <w:ind w:hanging="360"/>
      </w:pPr>
      <w:r>
        <w:t>running list of Unresolved</w:t>
      </w:r>
      <w:r>
        <w:rPr>
          <w:spacing w:val="-12"/>
        </w:rPr>
        <w:t xml:space="preserve"> </w:t>
      </w:r>
      <w:r>
        <w:t>Issues</w:t>
      </w:r>
    </w:p>
    <w:p w14:paraId="3C8E24AD" w14:textId="77777777" w:rsidR="00BD63E6" w:rsidRDefault="00D94B7A" w:rsidP="0013587C">
      <w:pPr>
        <w:pStyle w:val="ListParagraph"/>
        <w:numPr>
          <w:ilvl w:val="1"/>
          <w:numId w:val="5"/>
        </w:numPr>
        <w:tabs>
          <w:tab w:val="left" w:pos="1901"/>
        </w:tabs>
        <w:spacing w:line="251" w:lineRule="exact"/>
        <w:ind w:hanging="360"/>
      </w:pPr>
      <w:r>
        <w:t>A/E punch lists with date of issue indicated on</w:t>
      </w:r>
      <w:r>
        <w:rPr>
          <w:spacing w:val="-16"/>
        </w:rPr>
        <w:t xml:space="preserve"> </w:t>
      </w:r>
      <w:r>
        <w:t>each</w:t>
      </w:r>
    </w:p>
    <w:p w14:paraId="3421DD89" w14:textId="77777777" w:rsidR="00BD63E6" w:rsidRDefault="00D94B7A" w:rsidP="0013587C">
      <w:pPr>
        <w:pStyle w:val="ListParagraph"/>
        <w:numPr>
          <w:ilvl w:val="1"/>
          <w:numId w:val="5"/>
        </w:numPr>
        <w:tabs>
          <w:tab w:val="left" w:pos="1900"/>
          <w:tab w:val="left" w:pos="1901"/>
        </w:tabs>
        <w:ind w:right="391" w:hanging="360"/>
      </w:pPr>
      <w:r>
        <w:t>any other documents and revisions resulting from issues concerning Operation and Maintenance manuals and instructions when received from</w:t>
      </w:r>
      <w:r>
        <w:rPr>
          <w:spacing w:val="-30"/>
        </w:rPr>
        <w:t xml:space="preserve"> </w:t>
      </w:r>
      <w:r>
        <w:t>CM/Contractor</w:t>
      </w:r>
    </w:p>
    <w:p w14:paraId="123C9EB3" w14:textId="77777777" w:rsidR="00BD63E6" w:rsidRDefault="00BD63E6">
      <w:pPr>
        <w:pStyle w:val="BodyText"/>
        <w:spacing w:before="1"/>
        <w:rPr>
          <w:sz w:val="22"/>
        </w:rPr>
      </w:pPr>
    </w:p>
    <w:p w14:paraId="3AA0E8E8" w14:textId="0698F924" w:rsidR="00BD63E6" w:rsidRDefault="00D94B7A" w:rsidP="0013587C">
      <w:pPr>
        <w:pStyle w:val="ListParagraph"/>
        <w:numPr>
          <w:ilvl w:val="0"/>
          <w:numId w:val="5"/>
        </w:numPr>
        <w:tabs>
          <w:tab w:val="left" w:pos="1164"/>
        </w:tabs>
        <w:ind w:left="1180" w:right="106" w:hanging="720"/>
        <w:jc w:val="both"/>
      </w:pPr>
      <w:r>
        <w:t>The</w:t>
      </w:r>
      <w:r>
        <w:rPr>
          <w:spacing w:val="-13"/>
        </w:rPr>
        <w:t xml:space="preserve"> </w:t>
      </w:r>
      <w:r>
        <w:t>Inspector</w:t>
      </w:r>
      <w:r>
        <w:rPr>
          <w:spacing w:val="-10"/>
        </w:rPr>
        <w:t xml:space="preserve"> </w:t>
      </w:r>
      <w:r>
        <w:t>shall</w:t>
      </w:r>
      <w:r>
        <w:rPr>
          <w:spacing w:val="-12"/>
        </w:rPr>
        <w:t xml:space="preserve"> </w:t>
      </w:r>
      <w:r>
        <w:t>review</w:t>
      </w:r>
      <w:r>
        <w:rPr>
          <w:spacing w:val="-14"/>
        </w:rPr>
        <w:t xml:space="preserve"> </w:t>
      </w:r>
      <w:r>
        <w:t>and</w:t>
      </w:r>
      <w:r>
        <w:rPr>
          <w:spacing w:val="-11"/>
        </w:rPr>
        <w:t xml:space="preserve"> </w:t>
      </w:r>
      <w:r>
        <w:t>provide</w:t>
      </w:r>
      <w:r>
        <w:rPr>
          <w:spacing w:val="-10"/>
        </w:rPr>
        <w:t xml:space="preserve"> </w:t>
      </w:r>
      <w:r>
        <w:t>a</w:t>
      </w:r>
      <w:r>
        <w:rPr>
          <w:spacing w:val="-13"/>
        </w:rPr>
        <w:t xml:space="preserve"> </w:t>
      </w:r>
      <w:r>
        <w:t>recommendation</w:t>
      </w:r>
      <w:r>
        <w:rPr>
          <w:spacing w:val="-11"/>
        </w:rPr>
        <w:t xml:space="preserve"> </w:t>
      </w:r>
      <w:r>
        <w:t>to</w:t>
      </w:r>
      <w:r>
        <w:rPr>
          <w:spacing w:val="-13"/>
        </w:rPr>
        <w:t xml:space="preserve"> </w:t>
      </w:r>
      <w:r>
        <w:t>the</w:t>
      </w:r>
      <w:r>
        <w:rPr>
          <w:spacing w:val="-10"/>
        </w:rPr>
        <w:t xml:space="preserve"> </w:t>
      </w:r>
      <w:r>
        <w:t>University</w:t>
      </w:r>
      <w:r>
        <w:rPr>
          <w:spacing w:val="-13"/>
        </w:rPr>
        <w:t xml:space="preserve"> </w:t>
      </w:r>
      <w:r>
        <w:t>on</w:t>
      </w:r>
      <w:r>
        <w:rPr>
          <w:spacing w:val="-13"/>
        </w:rPr>
        <w:t xml:space="preserve"> </w:t>
      </w:r>
      <w:r>
        <w:t>the</w:t>
      </w:r>
      <w:r>
        <w:rPr>
          <w:spacing w:val="-13"/>
        </w:rPr>
        <w:t xml:space="preserve"> </w:t>
      </w:r>
      <w:r>
        <w:t>acceptability of all proposals submitted by the CM/</w:t>
      </w:r>
      <w:r w:rsidR="009B7E95">
        <w:t xml:space="preserve"> </w:t>
      </w:r>
      <w:r>
        <w:t>Contractor for changes initiated by the University or Architect,</w:t>
      </w:r>
      <w:r>
        <w:rPr>
          <w:spacing w:val="-12"/>
        </w:rPr>
        <w:t xml:space="preserve"> </w:t>
      </w:r>
      <w:r>
        <w:t>and</w:t>
      </w:r>
      <w:r>
        <w:rPr>
          <w:spacing w:val="-12"/>
        </w:rPr>
        <w:t xml:space="preserve"> </w:t>
      </w:r>
      <w:r>
        <w:t>the</w:t>
      </w:r>
      <w:r>
        <w:rPr>
          <w:spacing w:val="-11"/>
        </w:rPr>
        <w:t xml:space="preserve"> </w:t>
      </w:r>
      <w:r>
        <w:t>acceptability</w:t>
      </w:r>
      <w:r>
        <w:rPr>
          <w:spacing w:val="-14"/>
        </w:rPr>
        <w:t xml:space="preserve"> </w:t>
      </w:r>
      <w:r>
        <w:t>of</w:t>
      </w:r>
      <w:r>
        <w:rPr>
          <w:spacing w:val="-11"/>
        </w:rPr>
        <w:t xml:space="preserve"> </w:t>
      </w:r>
      <w:r>
        <w:t>all</w:t>
      </w:r>
      <w:r>
        <w:rPr>
          <w:spacing w:val="-11"/>
        </w:rPr>
        <w:t xml:space="preserve"> </w:t>
      </w:r>
      <w:r>
        <w:t>claims</w:t>
      </w:r>
      <w:r>
        <w:rPr>
          <w:spacing w:val="-11"/>
        </w:rPr>
        <w:t xml:space="preserve"> </w:t>
      </w:r>
      <w:r>
        <w:t>for</w:t>
      </w:r>
      <w:r>
        <w:rPr>
          <w:spacing w:val="-11"/>
        </w:rPr>
        <w:t xml:space="preserve"> </w:t>
      </w:r>
      <w:r>
        <w:t>Change</w:t>
      </w:r>
      <w:r>
        <w:rPr>
          <w:spacing w:val="-11"/>
        </w:rPr>
        <w:t xml:space="preserve"> </w:t>
      </w:r>
      <w:r>
        <w:t>Orders</w:t>
      </w:r>
      <w:r>
        <w:rPr>
          <w:spacing w:val="-11"/>
        </w:rPr>
        <w:t xml:space="preserve"> </w:t>
      </w:r>
      <w:r>
        <w:t>initiated</w:t>
      </w:r>
      <w:r>
        <w:rPr>
          <w:spacing w:val="-14"/>
        </w:rPr>
        <w:t xml:space="preserve"> </w:t>
      </w:r>
      <w:r>
        <w:t>by</w:t>
      </w:r>
      <w:r>
        <w:rPr>
          <w:spacing w:val="-14"/>
        </w:rPr>
        <w:t xml:space="preserve"> </w:t>
      </w:r>
      <w:r>
        <w:t>the</w:t>
      </w:r>
      <w:r>
        <w:rPr>
          <w:spacing w:val="-11"/>
        </w:rPr>
        <w:t xml:space="preserve"> </w:t>
      </w:r>
      <w:r>
        <w:t>CM/Contractor.</w:t>
      </w:r>
    </w:p>
    <w:p w14:paraId="4A13E8BE" w14:textId="77777777" w:rsidR="00BD63E6" w:rsidRDefault="00BD63E6">
      <w:pPr>
        <w:pStyle w:val="BodyText"/>
        <w:spacing w:before="11"/>
        <w:rPr>
          <w:sz w:val="21"/>
        </w:rPr>
      </w:pPr>
    </w:p>
    <w:p w14:paraId="78D4A067" w14:textId="31709BBF" w:rsidR="00BD63E6" w:rsidRDefault="00D94B7A" w:rsidP="0013587C">
      <w:pPr>
        <w:pStyle w:val="ListParagraph"/>
        <w:numPr>
          <w:ilvl w:val="0"/>
          <w:numId w:val="5"/>
        </w:numPr>
        <w:tabs>
          <w:tab w:val="left" w:pos="1181"/>
        </w:tabs>
        <w:ind w:left="1180" w:right="106" w:hanging="720"/>
        <w:jc w:val="both"/>
      </w:pPr>
      <w:r>
        <w:t>The</w:t>
      </w:r>
      <w:r>
        <w:rPr>
          <w:spacing w:val="-13"/>
        </w:rPr>
        <w:t xml:space="preserve"> </w:t>
      </w:r>
      <w:r>
        <w:t>Inspector</w:t>
      </w:r>
      <w:r>
        <w:rPr>
          <w:spacing w:val="-15"/>
        </w:rPr>
        <w:t xml:space="preserve"> </w:t>
      </w:r>
      <w:r>
        <w:t>shall</w:t>
      </w:r>
      <w:r>
        <w:rPr>
          <w:spacing w:val="-12"/>
        </w:rPr>
        <w:t xml:space="preserve"> </w:t>
      </w:r>
      <w:r>
        <w:t>confirm</w:t>
      </w:r>
      <w:r>
        <w:rPr>
          <w:spacing w:val="-17"/>
        </w:rPr>
        <w:t xml:space="preserve"> </w:t>
      </w:r>
      <w:r>
        <w:t>to</w:t>
      </w:r>
      <w:r>
        <w:rPr>
          <w:spacing w:val="-13"/>
        </w:rPr>
        <w:t xml:space="preserve"> </w:t>
      </w:r>
      <w:r>
        <w:t>the</w:t>
      </w:r>
      <w:r>
        <w:rPr>
          <w:spacing w:val="-13"/>
        </w:rPr>
        <w:t xml:space="preserve"> </w:t>
      </w:r>
      <w:r>
        <w:t>University</w:t>
      </w:r>
      <w:r>
        <w:rPr>
          <w:spacing w:val="-16"/>
        </w:rPr>
        <w:t xml:space="preserve"> </w:t>
      </w:r>
      <w:r>
        <w:t>that</w:t>
      </w:r>
      <w:r>
        <w:rPr>
          <w:spacing w:val="-12"/>
        </w:rPr>
        <w:t xml:space="preserve"> </w:t>
      </w:r>
      <w:r>
        <w:t>changes</w:t>
      </w:r>
      <w:r>
        <w:rPr>
          <w:spacing w:val="-13"/>
        </w:rPr>
        <w:t xml:space="preserve"> </w:t>
      </w:r>
      <w:r>
        <w:t>required</w:t>
      </w:r>
      <w:r>
        <w:rPr>
          <w:spacing w:val="-13"/>
        </w:rPr>
        <w:t xml:space="preserve"> </w:t>
      </w:r>
      <w:r>
        <w:t>by</w:t>
      </w:r>
      <w:r>
        <w:rPr>
          <w:spacing w:val="-16"/>
        </w:rPr>
        <w:t xml:space="preserve"> </w:t>
      </w:r>
      <w:r>
        <w:t>approved</w:t>
      </w:r>
      <w:r>
        <w:rPr>
          <w:spacing w:val="-13"/>
        </w:rPr>
        <w:t xml:space="preserve"> </w:t>
      </w:r>
      <w:r>
        <w:t>Change</w:t>
      </w:r>
      <w:r>
        <w:rPr>
          <w:spacing w:val="-13"/>
        </w:rPr>
        <w:t xml:space="preserve"> </w:t>
      </w:r>
      <w:r>
        <w:t>Orders are incorporated in the Work at a time deemed appropriate by the CM/</w:t>
      </w:r>
      <w:r w:rsidR="00F81EB3">
        <w:t xml:space="preserve"> </w:t>
      </w:r>
      <w:r>
        <w:t>Contractor and are reflected in the CM/</w:t>
      </w:r>
      <w:r w:rsidR="003425E4">
        <w:t xml:space="preserve"> </w:t>
      </w:r>
      <w:r>
        <w:t>Contractor's progress</w:t>
      </w:r>
      <w:r>
        <w:rPr>
          <w:spacing w:val="-27"/>
        </w:rPr>
        <w:t xml:space="preserve"> </w:t>
      </w:r>
      <w:r>
        <w:t>schedule.</w:t>
      </w:r>
    </w:p>
    <w:p w14:paraId="101A9864" w14:textId="77777777" w:rsidR="00BD63E6" w:rsidRDefault="00BD63E6">
      <w:pPr>
        <w:jc w:val="both"/>
        <w:sectPr w:rsidR="00BD63E6">
          <w:headerReference w:type="default" r:id="rId689"/>
          <w:pgSz w:w="12240" w:h="15840"/>
          <w:pgMar w:top="1600" w:right="1320" w:bottom="1240" w:left="1340" w:header="720" w:footer="1049" w:gutter="0"/>
          <w:cols w:space="720"/>
        </w:sectPr>
      </w:pPr>
    </w:p>
    <w:p w14:paraId="6754E94D" w14:textId="77777777" w:rsidR="00BD63E6" w:rsidRDefault="00BD63E6">
      <w:pPr>
        <w:pStyle w:val="BodyText"/>
        <w:rPr>
          <w:sz w:val="20"/>
        </w:rPr>
      </w:pPr>
    </w:p>
    <w:p w14:paraId="3F8718EC" w14:textId="77777777" w:rsidR="00BD63E6" w:rsidRDefault="00BD63E6">
      <w:pPr>
        <w:pStyle w:val="BodyText"/>
        <w:spacing w:before="4"/>
        <w:rPr>
          <w:sz w:val="21"/>
        </w:rPr>
      </w:pPr>
    </w:p>
    <w:p w14:paraId="3CD3E96E" w14:textId="261ECC86" w:rsidR="00BD63E6" w:rsidRDefault="00D94B7A" w:rsidP="0013587C">
      <w:pPr>
        <w:pStyle w:val="ListParagraph"/>
        <w:numPr>
          <w:ilvl w:val="0"/>
          <w:numId w:val="5"/>
        </w:numPr>
        <w:tabs>
          <w:tab w:val="left" w:pos="1201"/>
        </w:tabs>
        <w:ind w:left="1200" w:right="107" w:hanging="720"/>
        <w:jc w:val="both"/>
      </w:pPr>
      <w:r>
        <w:t>The</w:t>
      </w:r>
      <w:r>
        <w:rPr>
          <w:spacing w:val="-15"/>
        </w:rPr>
        <w:t xml:space="preserve"> </w:t>
      </w:r>
      <w:r>
        <w:t>Inspector</w:t>
      </w:r>
      <w:r>
        <w:rPr>
          <w:spacing w:val="-15"/>
        </w:rPr>
        <w:t xml:space="preserve"> </w:t>
      </w:r>
      <w:r>
        <w:t>shall</w:t>
      </w:r>
      <w:r>
        <w:rPr>
          <w:spacing w:val="-15"/>
        </w:rPr>
        <w:t xml:space="preserve"> </w:t>
      </w:r>
      <w:r>
        <w:t>keep</w:t>
      </w:r>
      <w:r>
        <w:rPr>
          <w:spacing w:val="-16"/>
        </w:rPr>
        <w:t xml:space="preserve"> </w:t>
      </w:r>
      <w:r>
        <w:t>a</w:t>
      </w:r>
      <w:r>
        <w:rPr>
          <w:spacing w:val="-15"/>
        </w:rPr>
        <w:t xml:space="preserve"> </w:t>
      </w:r>
      <w:r>
        <w:t>record</w:t>
      </w:r>
      <w:r>
        <w:rPr>
          <w:spacing w:val="-16"/>
        </w:rPr>
        <w:t xml:space="preserve"> </w:t>
      </w:r>
      <w:r>
        <w:t>of</w:t>
      </w:r>
      <w:r>
        <w:rPr>
          <w:spacing w:val="-15"/>
        </w:rPr>
        <w:t xml:space="preserve"> </w:t>
      </w:r>
      <w:r>
        <w:t>all</w:t>
      </w:r>
      <w:r>
        <w:rPr>
          <w:spacing w:val="-15"/>
        </w:rPr>
        <w:t xml:space="preserve"> </w:t>
      </w:r>
      <w:r>
        <w:t>proposal</w:t>
      </w:r>
      <w:r>
        <w:rPr>
          <w:spacing w:val="-15"/>
        </w:rPr>
        <w:t xml:space="preserve"> </w:t>
      </w:r>
      <w:r>
        <w:t>requests</w:t>
      </w:r>
      <w:r>
        <w:rPr>
          <w:spacing w:val="-15"/>
        </w:rPr>
        <w:t xml:space="preserve"> </w:t>
      </w:r>
      <w:r>
        <w:t>from</w:t>
      </w:r>
      <w:r>
        <w:rPr>
          <w:spacing w:val="-19"/>
        </w:rPr>
        <w:t xml:space="preserve"> </w:t>
      </w:r>
      <w:r>
        <w:t>the</w:t>
      </w:r>
      <w:r>
        <w:rPr>
          <w:spacing w:val="-15"/>
        </w:rPr>
        <w:t xml:space="preserve"> </w:t>
      </w:r>
      <w:r>
        <w:t>A/E,</w:t>
      </w:r>
      <w:r>
        <w:rPr>
          <w:spacing w:val="-16"/>
        </w:rPr>
        <w:t xml:space="preserve"> </w:t>
      </w:r>
      <w:r>
        <w:t>Change</w:t>
      </w:r>
      <w:r>
        <w:rPr>
          <w:spacing w:val="-15"/>
        </w:rPr>
        <w:t xml:space="preserve"> </w:t>
      </w:r>
      <w:r>
        <w:t>Order</w:t>
      </w:r>
      <w:r>
        <w:rPr>
          <w:spacing w:val="-15"/>
        </w:rPr>
        <w:t xml:space="preserve"> </w:t>
      </w:r>
      <w:r>
        <w:t>proposals from the CM/</w:t>
      </w:r>
      <w:r w:rsidR="009B7E95">
        <w:t xml:space="preserve"> </w:t>
      </w:r>
      <w:r>
        <w:t>Contractor, and executed Change Orders from the A/E. He shall file copies with the University</w:t>
      </w:r>
      <w:r>
        <w:rPr>
          <w:spacing w:val="-16"/>
        </w:rPr>
        <w:t xml:space="preserve"> </w:t>
      </w:r>
      <w:r>
        <w:t>monthly.</w:t>
      </w:r>
    </w:p>
    <w:p w14:paraId="28AEF6AE" w14:textId="77777777" w:rsidR="00BD63E6" w:rsidRDefault="00BD63E6">
      <w:pPr>
        <w:pStyle w:val="BodyText"/>
        <w:rPr>
          <w:sz w:val="22"/>
        </w:rPr>
      </w:pPr>
    </w:p>
    <w:p w14:paraId="5B3A4342" w14:textId="77777777" w:rsidR="00BD63E6" w:rsidRDefault="00D94B7A" w:rsidP="0013587C">
      <w:pPr>
        <w:pStyle w:val="ListParagraph"/>
        <w:numPr>
          <w:ilvl w:val="0"/>
          <w:numId w:val="5"/>
        </w:numPr>
        <w:tabs>
          <w:tab w:val="left" w:pos="1201"/>
        </w:tabs>
        <w:ind w:left="1200" w:right="108" w:hanging="720"/>
        <w:jc w:val="both"/>
      </w:pPr>
      <w:r>
        <w:t>Throughout</w:t>
      </w:r>
      <w:r>
        <w:rPr>
          <w:spacing w:val="-9"/>
        </w:rPr>
        <w:t xml:space="preserve"> </w:t>
      </w:r>
      <w:r>
        <w:t>construction,</w:t>
      </w:r>
      <w:r>
        <w:rPr>
          <w:spacing w:val="-10"/>
        </w:rPr>
        <w:t xml:space="preserve"> </w:t>
      </w:r>
      <w:r>
        <w:t>the</w:t>
      </w:r>
      <w:r>
        <w:rPr>
          <w:spacing w:val="-9"/>
        </w:rPr>
        <w:t xml:space="preserve"> </w:t>
      </w:r>
      <w:r>
        <w:t>Inspector</w:t>
      </w:r>
      <w:r>
        <w:rPr>
          <w:spacing w:val="-9"/>
        </w:rPr>
        <w:t xml:space="preserve"> </w:t>
      </w:r>
      <w:r>
        <w:t>shall</w:t>
      </w:r>
      <w:r>
        <w:rPr>
          <w:spacing w:val="-9"/>
        </w:rPr>
        <w:t xml:space="preserve"> </w:t>
      </w:r>
      <w:r>
        <w:t>review</w:t>
      </w:r>
      <w:r>
        <w:rPr>
          <w:spacing w:val="-11"/>
        </w:rPr>
        <w:t xml:space="preserve"> </w:t>
      </w:r>
      <w:r>
        <w:t>the</w:t>
      </w:r>
      <w:r>
        <w:rPr>
          <w:spacing w:val="-11"/>
        </w:rPr>
        <w:t xml:space="preserve"> </w:t>
      </w:r>
      <w:r>
        <w:t>CM/Contractor's</w:t>
      </w:r>
      <w:r>
        <w:rPr>
          <w:spacing w:val="-9"/>
        </w:rPr>
        <w:t xml:space="preserve"> </w:t>
      </w:r>
      <w:r>
        <w:t>detailed</w:t>
      </w:r>
      <w:r>
        <w:rPr>
          <w:spacing w:val="-12"/>
        </w:rPr>
        <w:t xml:space="preserve"> </w:t>
      </w:r>
      <w:r>
        <w:t>schedule</w:t>
      </w:r>
      <w:r>
        <w:rPr>
          <w:spacing w:val="-9"/>
        </w:rPr>
        <w:t xml:space="preserve"> </w:t>
      </w:r>
      <w:r>
        <w:t>and advise the University on the CM/Contractor's progress and all other construction scheduling issues.</w:t>
      </w:r>
      <w:r>
        <w:rPr>
          <w:spacing w:val="-11"/>
        </w:rPr>
        <w:t xml:space="preserve"> </w:t>
      </w:r>
      <w:r>
        <w:t>He</w:t>
      </w:r>
      <w:r>
        <w:rPr>
          <w:spacing w:val="-13"/>
        </w:rPr>
        <w:t xml:space="preserve"> </w:t>
      </w:r>
      <w:r>
        <w:t>shall</w:t>
      </w:r>
      <w:r>
        <w:rPr>
          <w:spacing w:val="-10"/>
        </w:rPr>
        <w:t xml:space="preserve"> </w:t>
      </w:r>
      <w:r>
        <w:t>monitor</w:t>
      </w:r>
      <w:r>
        <w:rPr>
          <w:spacing w:val="-12"/>
        </w:rPr>
        <w:t xml:space="preserve"> </w:t>
      </w:r>
      <w:r>
        <w:t>the</w:t>
      </w:r>
      <w:r>
        <w:rPr>
          <w:spacing w:val="-13"/>
        </w:rPr>
        <w:t xml:space="preserve"> </w:t>
      </w:r>
      <w:r>
        <w:t>schedule,</w:t>
      </w:r>
      <w:r>
        <w:rPr>
          <w:spacing w:val="-13"/>
        </w:rPr>
        <w:t xml:space="preserve"> </w:t>
      </w:r>
      <w:r>
        <w:t>notify</w:t>
      </w:r>
      <w:r>
        <w:rPr>
          <w:spacing w:val="-13"/>
        </w:rPr>
        <w:t xml:space="preserve"> </w:t>
      </w:r>
      <w:r>
        <w:t>the</w:t>
      </w:r>
      <w:r>
        <w:rPr>
          <w:spacing w:val="-10"/>
        </w:rPr>
        <w:t xml:space="preserve"> </w:t>
      </w:r>
      <w:r>
        <w:t>University</w:t>
      </w:r>
      <w:r>
        <w:rPr>
          <w:spacing w:val="-13"/>
        </w:rPr>
        <w:t xml:space="preserve"> </w:t>
      </w:r>
      <w:r>
        <w:t>of</w:t>
      </w:r>
      <w:r>
        <w:rPr>
          <w:spacing w:val="-10"/>
        </w:rPr>
        <w:t xml:space="preserve"> </w:t>
      </w:r>
      <w:r>
        <w:t>any</w:t>
      </w:r>
      <w:r>
        <w:rPr>
          <w:spacing w:val="-13"/>
        </w:rPr>
        <w:t xml:space="preserve"> </w:t>
      </w:r>
      <w:r>
        <w:t>slippage</w:t>
      </w:r>
      <w:r>
        <w:rPr>
          <w:spacing w:val="-10"/>
        </w:rPr>
        <w:t xml:space="preserve"> </w:t>
      </w:r>
      <w:r>
        <w:t>in</w:t>
      </w:r>
      <w:r>
        <w:rPr>
          <w:spacing w:val="-13"/>
        </w:rPr>
        <w:t xml:space="preserve"> </w:t>
      </w:r>
      <w:r>
        <w:t>critical</w:t>
      </w:r>
      <w:r>
        <w:rPr>
          <w:spacing w:val="-10"/>
        </w:rPr>
        <w:t xml:space="preserve"> </w:t>
      </w:r>
      <w:r>
        <w:t>path</w:t>
      </w:r>
      <w:r>
        <w:rPr>
          <w:spacing w:val="-11"/>
        </w:rPr>
        <w:t xml:space="preserve"> </w:t>
      </w:r>
      <w:r>
        <w:t>time, make recommendations on accepting the CM/Contractor's proposed schedule recovery plan, and maintain an annotated copy of the schedule that reflects actual progress of the</w:t>
      </w:r>
      <w:r>
        <w:rPr>
          <w:spacing w:val="-25"/>
        </w:rPr>
        <w:t xml:space="preserve"> </w:t>
      </w:r>
      <w:r>
        <w:t>Work.</w:t>
      </w:r>
    </w:p>
    <w:p w14:paraId="653310D8" w14:textId="77777777" w:rsidR="00BD63E6" w:rsidRDefault="00BD63E6">
      <w:pPr>
        <w:pStyle w:val="BodyText"/>
        <w:spacing w:before="9"/>
        <w:rPr>
          <w:sz w:val="21"/>
        </w:rPr>
      </w:pPr>
    </w:p>
    <w:p w14:paraId="731A0E73" w14:textId="1FDE3AAD" w:rsidR="00BD63E6" w:rsidRDefault="00D94B7A" w:rsidP="0013587C">
      <w:pPr>
        <w:pStyle w:val="ListParagraph"/>
        <w:numPr>
          <w:ilvl w:val="0"/>
          <w:numId w:val="5"/>
        </w:numPr>
        <w:tabs>
          <w:tab w:val="left" w:pos="1201"/>
        </w:tabs>
        <w:ind w:left="1200" w:right="108" w:hanging="720"/>
        <w:jc w:val="both"/>
      </w:pPr>
      <w:r>
        <w:t xml:space="preserve">The Inspector shall maintain, at the site, a copy of the Project </w:t>
      </w:r>
      <w:r>
        <w:rPr>
          <w:b/>
        </w:rPr>
        <w:t xml:space="preserve">schedule with notations, </w:t>
      </w:r>
      <w:r>
        <w:t>highlighting, etc., that show Work to date and any changes made in the CPM</w:t>
      </w:r>
      <w:r>
        <w:rPr>
          <w:spacing w:val="-29"/>
        </w:rPr>
        <w:t xml:space="preserve"> </w:t>
      </w:r>
      <w:r>
        <w:t>schedule. Where a schedule shows early/</w:t>
      </w:r>
      <w:r w:rsidR="009B7E95">
        <w:t xml:space="preserve"> </w:t>
      </w:r>
      <w:r>
        <w:t>late start and finish dates for various activities, the Project Inspector shall note actual dates of each occurrence on a copy of the CPM listing. The Inspector shall make recommendations to the University as appropriate concerning the CM/Contractor's conformance to the schedule and recovery</w:t>
      </w:r>
      <w:r>
        <w:rPr>
          <w:spacing w:val="-29"/>
        </w:rPr>
        <w:t xml:space="preserve"> </w:t>
      </w:r>
      <w:r>
        <w:t>plans.</w:t>
      </w:r>
    </w:p>
    <w:p w14:paraId="49A945C4" w14:textId="77777777" w:rsidR="00BD63E6" w:rsidRDefault="00BD63E6">
      <w:pPr>
        <w:pStyle w:val="BodyText"/>
        <w:spacing w:before="9"/>
        <w:rPr>
          <w:sz w:val="21"/>
        </w:rPr>
      </w:pPr>
    </w:p>
    <w:p w14:paraId="7DE650EF" w14:textId="77777777" w:rsidR="00BD63E6" w:rsidRDefault="00D94B7A">
      <w:pPr>
        <w:ind w:left="120" w:right="104"/>
        <w:jc w:val="both"/>
      </w:pPr>
      <w:r>
        <w:t>When</w:t>
      </w:r>
      <w:r>
        <w:rPr>
          <w:spacing w:val="-6"/>
        </w:rPr>
        <w:t xml:space="preserve"> </w:t>
      </w:r>
      <w:r>
        <w:t>the</w:t>
      </w:r>
      <w:r>
        <w:rPr>
          <w:spacing w:val="-6"/>
        </w:rPr>
        <w:t xml:space="preserve"> </w:t>
      </w:r>
      <w:r>
        <w:t>Contractor</w:t>
      </w:r>
      <w:r>
        <w:rPr>
          <w:spacing w:val="-8"/>
        </w:rPr>
        <w:t xml:space="preserve"> </w:t>
      </w:r>
      <w:r>
        <w:t>is</w:t>
      </w:r>
      <w:r>
        <w:rPr>
          <w:spacing w:val="-6"/>
        </w:rPr>
        <w:t xml:space="preserve"> </w:t>
      </w:r>
      <w:r>
        <w:t>directed</w:t>
      </w:r>
      <w:r>
        <w:rPr>
          <w:spacing w:val="-6"/>
        </w:rPr>
        <w:t xml:space="preserve"> </w:t>
      </w:r>
      <w:r>
        <w:t>to</w:t>
      </w:r>
      <w:r>
        <w:rPr>
          <w:spacing w:val="-6"/>
        </w:rPr>
        <w:t xml:space="preserve"> </w:t>
      </w:r>
      <w:r>
        <w:t>make</w:t>
      </w:r>
      <w:r>
        <w:rPr>
          <w:spacing w:val="-6"/>
        </w:rPr>
        <w:t xml:space="preserve"> </w:t>
      </w:r>
      <w:r>
        <w:t>changes</w:t>
      </w:r>
      <w:r>
        <w:rPr>
          <w:spacing w:val="-6"/>
        </w:rPr>
        <w:t xml:space="preserve"> </w:t>
      </w:r>
      <w:r>
        <w:t>based</w:t>
      </w:r>
      <w:r>
        <w:rPr>
          <w:spacing w:val="-9"/>
        </w:rPr>
        <w:t xml:space="preserve"> </w:t>
      </w:r>
      <w:r>
        <w:t>on</w:t>
      </w:r>
      <w:r>
        <w:rPr>
          <w:spacing w:val="-6"/>
        </w:rPr>
        <w:t xml:space="preserve"> </w:t>
      </w:r>
      <w:r>
        <w:t>unit</w:t>
      </w:r>
      <w:r>
        <w:rPr>
          <w:spacing w:val="-5"/>
        </w:rPr>
        <w:t xml:space="preserve"> </w:t>
      </w:r>
      <w:r>
        <w:t>costs,</w:t>
      </w:r>
      <w:r>
        <w:rPr>
          <w:spacing w:val="-6"/>
        </w:rPr>
        <w:t xml:space="preserve"> </w:t>
      </w:r>
      <w:r>
        <w:t>the</w:t>
      </w:r>
      <w:r>
        <w:rPr>
          <w:spacing w:val="-6"/>
        </w:rPr>
        <w:t xml:space="preserve"> </w:t>
      </w:r>
      <w:r>
        <w:t>Inspector</w:t>
      </w:r>
      <w:r>
        <w:rPr>
          <w:spacing w:val="-5"/>
        </w:rPr>
        <w:t xml:space="preserve"> </w:t>
      </w:r>
      <w:r>
        <w:t>shall</w:t>
      </w:r>
      <w:r>
        <w:rPr>
          <w:spacing w:val="-5"/>
        </w:rPr>
        <w:t xml:space="preserve"> </w:t>
      </w:r>
      <w:r>
        <w:t>verify</w:t>
      </w:r>
      <w:r>
        <w:rPr>
          <w:spacing w:val="-9"/>
        </w:rPr>
        <w:t xml:space="preserve"> </w:t>
      </w:r>
      <w:r>
        <w:t>accuracy</w:t>
      </w:r>
      <w:r>
        <w:rPr>
          <w:spacing w:val="-9"/>
        </w:rPr>
        <w:t xml:space="preserve"> </w:t>
      </w:r>
      <w:r>
        <w:t>of quantities of material and labor (or other units of measure) attributable to Change Orders. The Inspector shall verify that all Change Orders are</w:t>
      </w:r>
      <w:r>
        <w:rPr>
          <w:spacing w:val="-12"/>
        </w:rPr>
        <w:t xml:space="preserve"> </w:t>
      </w:r>
      <w:r>
        <w:t>complete.</w:t>
      </w:r>
    </w:p>
    <w:p w14:paraId="07BBCDC6" w14:textId="77777777" w:rsidR="00BD63E6" w:rsidRDefault="00BD63E6">
      <w:pPr>
        <w:pStyle w:val="BodyText"/>
        <w:rPr>
          <w:sz w:val="22"/>
        </w:rPr>
      </w:pPr>
    </w:p>
    <w:p w14:paraId="4AD1DC9A" w14:textId="4813C8E6" w:rsidR="00BD63E6" w:rsidRDefault="00D94B7A" w:rsidP="0013587C">
      <w:pPr>
        <w:pStyle w:val="ListParagraph"/>
        <w:numPr>
          <w:ilvl w:val="0"/>
          <w:numId w:val="4"/>
        </w:numPr>
        <w:tabs>
          <w:tab w:val="left" w:pos="1201"/>
        </w:tabs>
        <w:ind w:right="109" w:hanging="720"/>
        <w:jc w:val="both"/>
      </w:pPr>
      <w:r>
        <w:t>The Inspector shall observe the Contractor's Record Drawings at intervals appropriate to the state of construction and shall notify the A/E of any apparent failure by the CM/</w:t>
      </w:r>
      <w:r w:rsidR="003425E4">
        <w:t xml:space="preserve"> </w:t>
      </w:r>
      <w:r>
        <w:t>Contractor to maintain up-to-date</w:t>
      </w:r>
      <w:r>
        <w:rPr>
          <w:spacing w:val="-17"/>
        </w:rPr>
        <w:t xml:space="preserve"> </w:t>
      </w:r>
      <w:r>
        <w:t>records.</w:t>
      </w:r>
    </w:p>
    <w:p w14:paraId="7008D835" w14:textId="77777777" w:rsidR="00BD63E6" w:rsidRDefault="00BD63E6">
      <w:pPr>
        <w:pStyle w:val="BodyText"/>
        <w:rPr>
          <w:sz w:val="22"/>
        </w:rPr>
      </w:pPr>
    </w:p>
    <w:p w14:paraId="1E5B6869" w14:textId="77777777" w:rsidR="00BD63E6" w:rsidRDefault="00D94B7A" w:rsidP="0013587C">
      <w:pPr>
        <w:pStyle w:val="ListParagraph"/>
        <w:numPr>
          <w:ilvl w:val="0"/>
          <w:numId w:val="4"/>
        </w:numPr>
        <w:tabs>
          <w:tab w:val="left" w:pos="1201"/>
        </w:tabs>
        <w:ind w:right="100" w:hanging="720"/>
        <w:jc w:val="both"/>
      </w:pPr>
      <w:r>
        <w:t>The</w:t>
      </w:r>
      <w:r>
        <w:rPr>
          <w:spacing w:val="-8"/>
        </w:rPr>
        <w:t xml:space="preserve"> </w:t>
      </w:r>
      <w:r>
        <w:t>Inspector</w:t>
      </w:r>
      <w:r>
        <w:rPr>
          <w:spacing w:val="-8"/>
        </w:rPr>
        <w:t xml:space="preserve"> </w:t>
      </w:r>
      <w:r>
        <w:t>shall</w:t>
      </w:r>
      <w:r>
        <w:rPr>
          <w:spacing w:val="-7"/>
        </w:rPr>
        <w:t xml:space="preserve"> </w:t>
      </w:r>
      <w:r>
        <w:t>review</w:t>
      </w:r>
      <w:r>
        <w:rPr>
          <w:spacing w:val="-9"/>
        </w:rPr>
        <w:t xml:space="preserve"> </w:t>
      </w:r>
      <w:r>
        <w:t>each</w:t>
      </w:r>
      <w:r>
        <w:rPr>
          <w:spacing w:val="-6"/>
        </w:rPr>
        <w:t xml:space="preserve"> </w:t>
      </w:r>
      <w:r>
        <w:t>certificate</w:t>
      </w:r>
      <w:r>
        <w:rPr>
          <w:spacing w:val="-6"/>
        </w:rPr>
        <w:t xml:space="preserve"> </w:t>
      </w:r>
      <w:r>
        <w:t>and</w:t>
      </w:r>
      <w:r>
        <w:rPr>
          <w:spacing w:val="-9"/>
        </w:rPr>
        <w:t xml:space="preserve"> </w:t>
      </w:r>
      <w:r>
        <w:t>application</w:t>
      </w:r>
      <w:r>
        <w:rPr>
          <w:spacing w:val="-6"/>
        </w:rPr>
        <w:t xml:space="preserve"> </w:t>
      </w:r>
      <w:r>
        <w:t>for</w:t>
      </w:r>
      <w:r>
        <w:rPr>
          <w:spacing w:val="-5"/>
        </w:rPr>
        <w:t xml:space="preserve"> </w:t>
      </w:r>
      <w:r>
        <w:t>payment</w:t>
      </w:r>
      <w:r>
        <w:rPr>
          <w:spacing w:val="-5"/>
        </w:rPr>
        <w:t xml:space="preserve"> </w:t>
      </w:r>
      <w:r>
        <w:t>and</w:t>
      </w:r>
      <w:r>
        <w:rPr>
          <w:spacing w:val="-6"/>
        </w:rPr>
        <w:t xml:space="preserve"> </w:t>
      </w:r>
      <w:r>
        <w:t>advise</w:t>
      </w:r>
      <w:r>
        <w:rPr>
          <w:spacing w:val="-8"/>
        </w:rPr>
        <w:t xml:space="preserve"> </w:t>
      </w:r>
      <w:r>
        <w:t>the</w:t>
      </w:r>
      <w:r>
        <w:rPr>
          <w:spacing w:val="-6"/>
        </w:rPr>
        <w:t xml:space="preserve"> </w:t>
      </w:r>
      <w:r>
        <w:t>A/E</w:t>
      </w:r>
      <w:r>
        <w:rPr>
          <w:spacing w:val="-9"/>
        </w:rPr>
        <w:t xml:space="preserve"> </w:t>
      </w:r>
      <w:r>
        <w:t>and University</w:t>
      </w:r>
      <w:r>
        <w:rPr>
          <w:spacing w:val="-9"/>
        </w:rPr>
        <w:t xml:space="preserve"> </w:t>
      </w:r>
      <w:r>
        <w:t>if</w:t>
      </w:r>
      <w:r>
        <w:rPr>
          <w:spacing w:val="-5"/>
        </w:rPr>
        <w:t xml:space="preserve"> </w:t>
      </w:r>
      <w:r>
        <w:t>they</w:t>
      </w:r>
      <w:r>
        <w:rPr>
          <w:spacing w:val="-9"/>
        </w:rPr>
        <w:t xml:space="preserve"> </w:t>
      </w:r>
      <w:r>
        <w:t>accurately</w:t>
      </w:r>
      <w:r>
        <w:rPr>
          <w:spacing w:val="-9"/>
        </w:rPr>
        <w:t xml:space="preserve"> </w:t>
      </w:r>
      <w:r>
        <w:t>represent</w:t>
      </w:r>
      <w:r>
        <w:rPr>
          <w:spacing w:val="-5"/>
        </w:rPr>
        <w:t xml:space="preserve"> </w:t>
      </w:r>
      <w:r>
        <w:t>progress</w:t>
      </w:r>
      <w:r>
        <w:rPr>
          <w:spacing w:val="-6"/>
        </w:rPr>
        <w:t xml:space="preserve"> </w:t>
      </w:r>
      <w:r>
        <w:t>of</w:t>
      </w:r>
      <w:r>
        <w:rPr>
          <w:spacing w:val="-5"/>
        </w:rPr>
        <w:t xml:space="preserve"> </w:t>
      </w:r>
      <w:r>
        <w:t>the</w:t>
      </w:r>
      <w:r>
        <w:rPr>
          <w:spacing w:val="-6"/>
        </w:rPr>
        <w:t xml:space="preserve"> </w:t>
      </w:r>
      <w:r>
        <w:t>Work</w:t>
      </w:r>
      <w:r>
        <w:rPr>
          <w:spacing w:val="-9"/>
        </w:rPr>
        <w:t xml:space="preserve"> </w:t>
      </w:r>
      <w:r>
        <w:t>and</w:t>
      </w:r>
      <w:r>
        <w:rPr>
          <w:spacing w:val="-6"/>
        </w:rPr>
        <w:t xml:space="preserve"> </w:t>
      </w:r>
      <w:r>
        <w:t>values</w:t>
      </w:r>
      <w:r>
        <w:rPr>
          <w:spacing w:val="-6"/>
        </w:rPr>
        <w:t xml:space="preserve"> </w:t>
      </w:r>
      <w:r>
        <w:t>of</w:t>
      </w:r>
      <w:r>
        <w:rPr>
          <w:spacing w:val="-5"/>
        </w:rPr>
        <w:t xml:space="preserve"> </w:t>
      </w:r>
      <w:r>
        <w:t>each</w:t>
      </w:r>
      <w:r>
        <w:rPr>
          <w:spacing w:val="-6"/>
        </w:rPr>
        <w:t xml:space="preserve"> </w:t>
      </w:r>
      <w:r>
        <w:t>line</w:t>
      </w:r>
      <w:r>
        <w:rPr>
          <w:spacing w:val="-6"/>
        </w:rPr>
        <w:t xml:space="preserve"> </w:t>
      </w:r>
      <w:r>
        <w:t>item</w:t>
      </w:r>
      <w:r>
        <w:rPr>
          <w:spacing w:val="-10"/>
        </w:rPr>
        <w:t xml:space="preserve"> </w:t>
      </w:r>
      <w:r>
        <w:t>in</w:t>
      </w:r>
      <w:r>
        <w:rPr>
          <w:spacing w:val="-6"/>
        </w:rPr>
        <w:t xml:space="preserve"> </w:t>
      </w:r>
      <w:r>
        <w:t>the Schedule</w:t>
      </w:r>
      <w:r>
        <w:rPr>
          <w:spacing w:val="-13"/>
        </w:rPr>
        <w:t xml:space="preserve"> </w:t>
      </w:r>
      <w:r>
        <w:t>of</w:t>
      </w:r>
      <w:r>
        <w:rPr>
          <w:spacing w:val="-15"/>
        </w:rPr>
        <w:t xml:space="preserve"> </w:t>
      </w:r>
      <w:r>
        <w:t>Values.</w:t>
      </w:r>
      <w:r>
        <w:rPr>
          <w:spacing w:val="-13"/>
        </w:rPr>
        <w:t xml:space="preserve"> </w:t>
      </w:r>
      <w:r>
        <w:t>He</w:t>
      </w:r>
      <w:r>
        <w:rPr>
          <w:spacing w:val="-13"/>
        </w:rPr>
        <w:t xml:space="preserve"> </w:t>
      </w:r>
      <w:r>
        <w:t>shall</w:t>
      </w:r>
      <w:r>
        <w:rPr>
          <w:spacing w:val="-12"/>
        </w:rPr>
        <w:t xml:space="preserve"> </w:t>
      </w:r>
      <w:r>
        <w:t>verify</w:t>
      </w:r>
      <w:r>
        <w:rPr>
          <w:spacing w:val="-16"/>
        </w:rPr>
        <w:t xml:space="preserve"> </w:t>
      </w:r>
      <w:r>
        <w:t>that</w:t>
      </w:r>
      <w:r>
        <w:rPr>
          <w:spacing w:val="-12"/>
        </w:rPr>
        <w:t xml:space="preserve"> </w:t>
      </w:r>
      <w:r>
        <w:t>stated</w:t>
      </w:r>
      <w:r>
        <w:rPr>
          <w:spacing w:val="-13"/>
        </w:rPr>
        <w:t xml:space="preserve"> </w:t>
      </w:r>
      <w:r>
        <w:t>quantities</w:t>
      </w:r>
      <w:r>
        <w:rPr>
          <w:spacing w:val="-13"/>
        </w:rPr>
        <w:t xml:space="preserve"> </w:t>
      </w:r>
      <w:r>
        <w:t>of</w:t>
      </w:r>
      <w:r>
        <w:rPr>
          <w:spacing w:val="-12"/>
        </w:rPr>
        <w:t xml:space="preserve"> </w:t>
      </w:r>
      <w:r>
        <w:t>stored</w:t>
      </w:r>
      <w:r>
        <w:rPr>
          <w:spacing w:val="-13"/>
        </w:rPr>
        <w:t xml:space="preserve"> </w:t>
      </w:r>
      <w:r>
        <w:t>materials</w:t>
      </w:r>
      <w:r>
        <w:rPr>
          <w:spacing w:val="-13"/>
        </w:rPr>
        <w:t xml:space="preserve"> </w:t>
      </w:r>
      <w:r>
        <w:t>are</w:t>
      </w:r>
      <w:r>
        <w:rPr>
          <w:spacing w:val="-13"/>
        </w:rPr>
        <w:t xml:space="preserve"> </w:t>
      </w:r>
      <w:r>
        <w:t>accurate.</w:t>
      </w:r>
      <w:r>
        <w:rPr>
          <w:spacing w:val="-13"/>
        </w:rPr>
        <w:t xml:space="preserve"> </w:t>
      </w:r>
      <w:r>
        <w:t>Based on such review and verification, he shall make recommendations to the University and Architect</w:t>
      </w:r>
      <w:r>
        <w:rPr>
          <w:spacing w:val="-4"/>
        </w:rPr>
        <w:t xml:space="preserve"> </w:t>
      </w:r>
      <w:r>
        <w:t>to</w:t>
      </w:r>
      <w:r>
        <w:rPr>
          <w:spacing w:val="-2"/>
        </w:rPr>
        <w:t xml:space="preserve"> </w:t>
      </w:r>
      <w:r>
        <w:t>approve</w:t>
      </w:r>
      <w:r>
        <w:rPr>
          <w:spacing w:val="-2"/>
        </w:rPr>
        <w:t xml:space="preserve"> </w:t>
      </w:r>
      <w:r>
        <w:t>or</w:t>
      </w:r>
      <w:r>
        <w:rPr>
          <w:spacing w:val="-4"/>
        </w:rPr>
        <w:t xml:space="preserve"> </w:t>
      </w:r>
      <w:r>
        <w:t>to</w:t>
      </w:r>
      <w:r>
        <w:rPr>
          <w:spacing w:val="-5"/>
        </w:rPr>
        <w:t xml:space="preserve"> </w:t>
      </w:r>
      <w:r>
        <w:t>revise</w:t>
      </w:r>
      <w:r>
        <w:rPr>
          <w:spacing w:val="-2"/>
        </w:rPr>
        <w:t xml:space="preserve"> </w:t>
      </w:r>
      <w:r>
        <w:t>the</w:t>
      </w:r>
      <w:r>
        <w:rPr>
          <w:spacing w:val="-2"/>
        </w:rPr>
        <w:t xml:space="preserve"> </w:t>
      </w:r>
      <w:r>
        <w:t>Certificate</w:t>
      </w:r>
      <w:r>
        <w:rPr>
          <w:spacing w:val="-2"/>
        </w:rPr>
        <w:t xml:space="preserve"> </w:t>
      </w:r>
      <w:r>
        <w:t>and</w:t>
      </w:r>
      <w:r>
        <w:rPr>
          <w:spacing w:val="-2"/>
        </w:rPr>
        <w:t xml:space="preserve"> </w:t>
      </w:r>
      <w:r>
        <w:t>application</w:t>
      </w:r>
      <w:r>
        <w:rPr>
          <w:spacing w:val="-6"/>
        </w:rPr>
        <w:t xml:space="preserve"> </w:t>
      </w:r>
      <w:r>
        <w:t>for</w:t>
      </w:r>
      <w:r>
        <w:rPr>
          <w:spacing w:val="-27"/>
        </w:rPr>
        <w:t xml:space="preserve"> </w:t>
      </w:r>
      <w:r>
        <w:t>payment.</w:t>
      </w:r>
    </w:p>
    <w:p w14:paraId="33C14110" w14:textId="77777777" w:rsidR="00BD63E6" w:rsidRDefault="00BD63E6">
      <w:pPr>
        <w:pStyle w:val="BodyText"/>
        <w:rPr>
          <w:sz w:val="22"/>
        </w:rPr>
      </w:pPr>
    </w:p>
    <w:p w14:paraId="17E9D024" w14:textId="77777777" w:rsidR="00BD63E6" w:rsidRDefault="00D94B7A" w:rsidP="0013587C">
      <w:pPr>
        <w:pStyle w:val="ListParagraph"/>
        <w:numPr>
          <w:ilvl w:val="0"/>
          <w:numId w:val="4"/>
        </w:numPr>
        <w:tabs>
          <w:tab w:val="left" w:pos="1199"/>
          <w:tab w:val="left" w:pos="1201"/>
        </w:tabs>
        <w:ind w:hanging="720"/>
      </w:pPr>
      <w:r>
        <w:t>The</w:t>
      </w:r>
      <w:r>
        <w:rPr>
          <w:spacing w:val="-3"/>
        </w:rPr>
        <w:t xml:space="preserve"> </w:t>
      </w:r>
      <w:r>
        <w:t>University</w:t>
      </w:r>
      <w:r>
        <w:rPr>
          <w:spacing w:val="-4"/>
        </w:rPr>
        <w:t xml:space="preserve"> </w:t>
      </w:r>
      <w:r>
        <w:t>may</w:t>
      </w:r>
      <w:r>
        <w:rPr>
          <w:spacing w:val="-4"/>
        </w:rPr>
        <w:t xml:space="preserve"> </w:t>
      </w:r>
      <w:r>
        <w:t>assign</w:t>
      </w:r>
      <w:r>
        <w:rPr>
          <w:spacing w:val="-1"/>
        </w:rPr>
        <w:t xml:space="preserve"> </w:t>
      </w:r>
      <w:r>
        <w:t>the</w:t>
      </w:r>
      <w:r>
        <w:rPr>
          <w:spacing w:val="-1"/>
        </w:rPr>
        <w:t xml:space="preserve"> </w:t>
      </w:r>
      <w:r>
        <w:t>Project Inspector</w:t>
      </w:r>
      <w:r>
        <w:rPr>
          <w:spacing w:val="-3"/>
        </w:rPr>
        <w:t xml:space="preserve"> </w:t>
      </w:r>
      <w:r>
        <w:t>other</w:t>
      </w:r>
      <w:r>
        <w:rPr>
          <w:spacing w:val="-3"/>
        </w:rPr>
        <w:t xml:space="preserve"> </w:t>
      </w:r>
      <w:r>
        <w:t>duties</w:t>
      </w:r>
      <w:r>
        <w:rPr>
          <w:spacing w:val="-3"/>
        </w:rPr>
        <w:t xml:space="preserve"> </w:t>
      </w:r>
      <w:r>
        <w:t>related</w:t>
      </w:r>
      <w:r>
        <w:rPr>
          <w:spacing w:val="-1"/>
        </w:rPr>
        <w:t xml:space="preserve"> </w:t>
      </w:r>
      <w:r>
        <w:t>to</w:t>
      </w:r>
      <w:r>
        <w:rPr>
          <w:spacing w:val="-1"/>
        </w:rPr>
        <w:t xml:space="preserve"> </w:t>
      </w:r>
      <w:r>
        <w:t>the</w:t>
      </w:r>
      <w:r>
        <w:rPr>
          <w:spacing w:val="-26"/>
        </w:rPr>
        <w:t xml:space="preserve"> </w:t>
      </w:r>
      <w:r>
        <w:t>Project.</w:t>
      </w:r>
    </w:p>
    <w:p w14:paraId="7FE2B9EF" w14:textId="77777777" w:rsidR="00BD63E6" w:rsidRDefault="00BD63E6">
      <w:pPr>
        <w:pStyle w:val="BodyText"/>
        <w:rPr>
          <w:sz w:val="22"/>
        </w:rPr>
      </w:pPr>
    </w:p>
    <w:p w14:paraId="38040341" w14:textId="77777777" w:rsidR="00BD63E6" w:rsidRDefault="00D94B7A">
      <w:pPr>
        <w:ind w:left="119"/>
        <w:jc w:val="both"/>
      </w:pPr>
      <w:r>
        <w:t>The Project Inspector has no authority to and shall not:</w:t>
      </w:r>
    </w:p>
    <w:p w14:paraId="0CFDB127" w14:textId="77777777" w:rsidR="00BD63E6" w:rsidRDefault="00BD63E6">
      <w:pPr>
        <w:pStyle w:val="BodyText"/>
        <w:rPr>
          <w:sz w:val="22"/>
        </w:rPr>
      </w:pPr>
    </w:p>
    <w:p w14:paraId="7B81E527" w14:textId="77777777" w:rsidR="00BD63E6" w:rsidRDefault="00D94B7A" w:rsidP="0013587C">
      <w:pPr>
        <w:pStyle w:val="ListParagraph"/>
        <w:numPr>
          <w:ilvl w:val="1"/>
          <w:numId w:val="4"/>
        </w:numPr>
        <w:tabs>
          <w:tab w:val="left" w:pos="1557"/>
          <w:tab w:val="left" w:pos="1558"/>
        </w:tabs>
        <w:ind w:hanging="720"/>
      </w:pPr>
      <w:r>
        <w:t>Authorize deviations from the Contract</w:t>
      </w:r>
      <w:r>
        <w:rPr>
          <w:spacing w:val="-16"/>
        </w:rPr>
        <w:t xml:space="preserve"> </w:t>
      </w:r>
      <w:r>
        <w:t>Documents;</w:t>
      </w:r>
    </w:p>
    <w:p w14:paraId="41410E04" w14:textId="77777777" w:rsidR="00BD63E6" w:rsidRDefault="00BD63E6">
      <w:pPr>
        <w:pStyle w:val="BodyText"/>
        <w:spacing w:before="9"/>
        <w:rPr>
          <w:sz w:val="21"/>
        </w:rPr>
      </w:pPr>
    </w:p>
    <w:p w14:paraId="77C38B3D" w14:textId="76F0E4F4" w:rsidR="00BD63E6" w:rsidRDefault="00D94B7A" w:rsidP="0013587C">
      <w:pPr>
        <w:pStyle w:val="ListParagraph"/>
        <w:numPr>
          <w:ilvl w:val="1"/>
          <w:numId w:val="4"/>
        </w:numPr>
        <w:tabs>
          <w:tab w:val="left" w:pos="1557"/>
          <w:tab w:val="left" w:pos="1558"/>
        </w:tabs>
        <w:ind w:left="1557"/>
      </w:pPr>
      <w:r>
        <w:t>Enter into areas of responsibility of the CM/</w:t>
      </w:r>
      <w:r w:rsidR="003425E4">
        <w:t xml:space="preserve"> </w:t>
      </w:r>
      <w:r>
        <w:t>Contractor's</w:t>
      </w:r>
      <w:r>
        <w:rPr>
          <w:spacing w:val="-33"/>
        </w:rPr>
        <w:t xml:space="preserve"> </w:t>
      </w:r>
      <w:r w:rsidR="003331DA">
        <w:t>Superintendent.</w:t>
      </w:r>
    </w:p>
    <w:p w14:paraId="23C1908F" w14:textId="77777777" w:rsidR="00BD63E6" w:rsidRDefault="00BD63E6">
      <w:pPr>
        <w:pStyle w:val="BodyText"/>
        <w:rPr>
          <w:sz w:val="22"/>
        </w:rPr>
      </w:pPr>
    </w:p>
    <w:p w14:paraId="53D378EB" w14:textId="77777777" w:rsidR="00BD63E6" w:rsidRDefault="00D94B7A" w:rsidP="0013587C">
      <w:pPr>
        <w:pStyle w:val="ListParagraph"/>
        <w:numPr>
          <w:ilvl w:val="1"/>
          <w:numId w:val="4"/>
        </w:numPr>
        <w:tabs>
          <w:tab w:val="left" w:pos="1556"/>
          <w:tab w:val="left" w:pos="1557"/>
        </w:tabs>
        <w:ind w:right="861" w:hanging="720"/>
      </w:pPr>
      <w:r>
        <w:t>Issue directions regarding construction means, methods, techniques, sequences or procedures, or safety precautions and programs in connection with the</w:t>
      </w:r>
      <w:r>
        <w:rPr>
          <w:spacing w:val="-43"/>
        </w:rPr>
        <w:t xml:space="preserve"> </w:t>
      </w:r>
      <w:r>
        <w:t>Work;</w:t>
      </w:r>
    </w:p>
    <w:p w14:paraId="72D2A756" w14:textId="77777777" w:rsidR="00BD63E6" w:rsidRDefault="00BD63E6">
      <w:pPr>
        <w:pStyle w:val="BodyText"/>
        <w:rPr>
          <w:sz w:val="22"/>
        </w:rPr>
      </w:pPr>
    </w:p>
    <w:p w14:paraId="166A7186" w14:textId="77777777" w:rsidR="00BD63E6" w:rsidRDefault="00D94B7A" w:rsidP="0013587C">
      <w:pPr>
        <w:pStyle w:val="ListParagraph"/>
        <w:numPr>
          <w:ilvl w:val="1"/>
          <w:numId w:val="4"/>
        </w:numPr>
        <w:tabs>
          <w:tab w:val="left" w:pos="1556"/>
          <w:tab w:val="left" w:pos="1557"/>
        </w:tabs>
        <w:ind w:left="1556" w:hanging="717"/>
      </w:pPr>
      <w:r>
        <w:t>Authorize or suggest that the University occupy the Project in whole or in</w:t>
      </w:r>
      <w:r>
        <w:rPr>
          <w:spacing w:val="-39"/>
        </w:rPr>
        <w:t xml:space="preserve"> </w:t>
      </w:r>
      <w:r>
        <w:t>part;</w:t>
      </w:r>
    </w:p>
    <w:p w14:paraId="0C91EF16" w14:textId="77777777" w:rsidR="00BD63E6" w:rsidRDefault="00BD63E6">
      <w:pPr>
        <w:pStyle w:val="BodyText"/>
        <w:spacing w:before="9"/>
        <w:rPr>
          <w:sz w:val="21"/>
        </w:rPr>
      </w:pPr>
    </w:p>
    <w:p w14:paraId="558DC475" w14:textId="77777777" w:rsidR="00BD63E6" w:rsidRDefault="00D94B7A" w:rsidP="0013587C">
      <w:pPr>
        <w:pStyle w:val="ListParagraph"/>
        <w:numPr>
          <w:ilvl w:val="1"/>
          <w:numId w:val="4"/>
        </w:numPr>
        <w:tabs>
          <w:tab w:val="left" w:pos="1556"/>
          <w:tab w:val="left" w:pos="1557"/>
        </w:tabs>
        <w:ind w:left="1556" w:hanging="717"/>
      </w:pPr>
      <w:r>
        <w:t>Issue a certificate for</w:t>
      </w:r>
      <w:r>
        <w:rPr>
          <w:spacing w:val="-19"/>
        </w:rPr>
        <w:t xml:space="preserve"> </w:t>
      </w:r>
      <w:r>
        <w:t>payment.</w:t>
      </w:r>
    </w:p>
    <w:p w14:paraId="3AB68F73" w14:textId="77777777" w:rsidR="00BD63E6" w:rsidRDefault="00BD63E6">
      <w:pPr>
        <w:pStyle w:val="BodyText"/>
        <w:rPr>
          <w:sz w:val="22"/>
        </w:rPr>
      </w:pPr>
    </w:p>
    <w:p w14:paraId="08AA0B8B" w14:textId="77777777" w:rsidR="00BD63E6" w:rsidRDefault="00D94B7A">
      <w:pPr>
        <w:ind w:left="120"/>
        <w:jc w:val="both"/>
      </w:pPr>
      <w:r>
        <w:t>Supervisor: The Inspector shall report to the University PM or CAM, if assigned.</w:t>
      </w:r>
    </w:p>
    <w:p w14:paraId="7E898206" w14:textId="77777777" w:rsidR="00BD63E6" w:rsidRDefault="00BD63E6">
      <w:pPr>
        <w:jc w:val="both"/>
        <w:sectPr w:rsidR="00BD63E6">
          <w:pgSz w:w="12240" w:h="15840"/>
          <w:pgMar w:top="1600" w:right="1320" w:bottom="1240" w:left="1320" w:header="720" w:footer="1049" w:gutter="0"/>
          <w:cols w:space="720"/>
        </w:sectPr>
      </w:pPr>
    </w:p>
    <w:p w14:paraId="7C4E18A9" w14:textId="77777777" w:rsidR="00BD63E6" w:rsidRDefault="00BD63E6">
      <w:pPr>
        <w:pStyle w:val="BodyText"/>
        <w:spacing w:before="4"/>
        <w:rPr>
          <w:sz w:val="12"/>
        </w:rPr>
      </w:pPr>
    </w:p>
    <w:p w14:paraId="5B150E98" w14:textId="77777777" w:rsidR="00BD63E6" w:rsidRDefault="00D94B7A">
      <w:pPr>
        <w:spacing w:before="91"/>
        <w:ind w:left="2735"/>
        <w:rPr>
          <w:b/>
        </w:rPr>
      </w:pPr>
      <w:r>
        <w:rPr>
          <w:b/>
        </w:rPr>
        <w:t>CHECKLIST OF PROJECT INSPECTOR</w:t>
      </w:r>
    </w:p>
    <w:p w14:paraId="51DDB928" w14:textId="77777777" w:rsidR="00BD63E6" w:rsidRDefault="00BD63E6">
      <w:pPr>
        <w:pStyle w:val="BodyText"/>
        <w:rPr>
          <w:b/>
          <w:sz w:val="24"/>
        </w:rPr>
      </w:pPr>
    </w:p>
    <w:p w14:paraId="42150880" w14:textId="77777777" w:rsidR="00BD63E6" w:rsidRDefault="00BD63E6">
      <w:pPr>
        <w:pStyle w:val="BodyText"/>
        <w:spacing w:before="10"/>
        <w:rPr>
          <w:b/>
          <w:sz w:val="19"/>
        </w:rPr>
      </w:pPr>
    </w:p>
    <w:p w14:paraId="3BF3EF97" w14:textId="6DEF4D6D" w:rsidR="00BD63E6" w:rsidRDefault="00D94B7A" w:rsidP="0013587C">
      <w:pPr>
        <w:pStyle w:val="ListParagraph"/>
        <w:numPr>
          <w:ilvl w:val="0"/>
          <w:numId w:val="3"/>
        </w:numPr>
        <w:tabs>
          <w:tab w:val="left" w:pos="1139"/>
          <w:tab w:val="left" w:pos="1140"/>
        </w:tabs>
        <w:spacing w:line="475" w:lineRule="auto"/>
        <w:ind w:right="2886" w:hanging="1442"/>
      </w:pPr>
      <w:r>
        <w:rPr>
          <w:b/>
        </w:rPr>
        <w:t>REPORTS/</w:t>
      </w:r>
      <w:r w:rsidR="003425E4">
        <w:rPr>
          <w:b/>
        </w:rPr>
        <w:t xml:space="preserve"> </w:t>
      </w:r>
      <w:r>
        <w:rPr>
          <w:b/>
        </w:rPr>
        <w:t xml:space="preserve">RECORDS (See Sample Formats for Reports) </w:t>
      </w:r>
      <w:r>
        <w:t>Photographs (progress and non-conforming Work). Daily reports (Prepare and maintain standard</w:t>
      </w:r>
      <w:r>
        <w:rPr>
          <w:spacing w:val="-34"/>
        </w:rPr>
        <w:t xml:space="preserve"> </w:t>
      </w:r>
      <w:r>
        <w:t>form.)</w:t>
      </w:r>
    </w:p>
    <w:p w14:paraId="183B4C93" w14:textId="77777777" w:rsidR="00BD63E6" w:rsidRDefault="00D94B7A">
      <w:pPr>
        <w:spacing w:before="21" w:line="480" w:lineRule="auto"/>
        <w:ind w:left="1542" w:right="1965"/>
      </w:pPr>
      <w:r>
        <w:t>Weekly reports (Prepare and maintain summary of daily report.) Monthly reports (Prepare and maintain summary of weekly report.) Record Drawings (Review periodically.)</w:t>
      </w:r>
    </w:p>
    <w:p w14:paraId="35F55947" w14:textId="77777777" w:rsidR="00BD63E6" w:rsidRDefault="00D94B7A">
      <w:pPr>
        <w:spacing w:before="16"/>
        <w:ind w:left="1542"/>
      </w:pPr>
      <w:r>
        <w:t>Notify A/E and University of Contractor's failure to keep up-to-date changes.</w:t>
      </w:r>
    </w:p>
    <w:p w14:paraId="206EC346" w14:textId="77777777" w:rsidR="00BD63E6" w:rsidRDefault="00BD63E6">
      <w:pPr>
        <w:pStyle w:val="BodyText"/>
        <w:spacing w:before="9"/>
        <w:rPr>
          <w:sz w:val="21"/>
        </w:rPr>
      </w:pPr>
    </w:p>
    <w:p w14:paraId="54461D09" w14:textId="77777777" w:rsidR="00BD63E6" w:rsidRDefault="00D94B7A">
      <w:pPr>
        <w:ind w:left="1542" w:right="96"/>
      </w:pPr>
      <w:r>
        <w:t>Notice of defective or non-conforming Work with resolution space at bottom of form (to CM/Contractor, A/E, University).</w:t>
      </w:r>
    </w:p>
    <w:p w14:paraId="20D4BC7C" w14:textId="77777777" w:rsidR="00BD63E6" w:rsidRDefault="00BD63E6">
      <w:pPr>
        <w:pStyle w:val="BodyText"/>
        <w:spacing w:before="2"/>
        <w:rPr>
          <w:sz w:val="22"/>
        </w:rPr>
      </w:pPr>
    </w:p>
    <w:p w14:paraId="1C4FAF33" w14:textId="77777777" w:rsidR="00BD63E6" w:rsidRDefault="00D94B7A">
      <w:pPr>
        <w:spacing w:before="1" w:line="480" w:lineRule="auto"/>
        <w:ind w:left="1542" w:right="2936"/>
      </w:pPr>
      <w:r>
        <w:t>Safety notification (to CM/Contractor, A/E, University). Understands and maintains clarification requests.</w:t>
      </w:r>
    </w:p>
    <w:p w14:paraId="3800FC50" w14:textId="77777777" w:rsidR="00BD63E6" w:rsidRDefault="00BD63E6">
      <w:pPr>
        <w:pStyle w:val="BodyText"/>
        <w:rPr>
          <w:sz w:val="24"/>
        </w:rPr>
      </w:pPr>
    </w:p>
    <w:p w14:paraId="18DC592A" w14:textId="77777777" w:rsidR="00BD63E6" w:rsidRDefault="00D94B7A" w:rsidP="0013587C">
      <w:pPr>
        <w:pStyle w:val="ListParagraph"/>
        <w:numPr>
          <w:ilvl w:val="0"/>
          <w:numId w:val="3"/>
        </w:numPr>
        <w:tabs>
          <w:tab w:val="left" w:pos="819"/>
          <w:tab w:val="left" w:pos="821"/>
        </w:tabs>
        <w:ind w:left="820" w:hanging="720"/>
        <w:rPr>
          <w:b/>
        </w:rPr>
      </w:pPr>
      <w:r>
        <w:rPr>
          <w:b/>
        </w:rPr>
        <w:t>MEETINGS</w:t>
      </w:r>
      <w:r>
        <w:rPr>
          <w:b/>
          <w:spacing w:val="-6"/>
        </w:rPr>
        <w:t xml:space="preserve"> </w:t>
      </w:r>
      <w:r>
        <w:rPr>
          <w:b/>
        </w:rPr>
        <w:t>(ATTEND,</w:t>
      </w:r>
      <w:r>
        <w:rPr>
          <w:b/>
          <w:spacing w:val="-5"/>
        </w:rPr>
        <w:t xml:space="preserve"> </w:t>
      </w:r>
      <w:r>
        <w:rPr>
          <w:b/>
        </w:rPr>
        <w:t>REVIEW</w:t>
      </w:r>
      <w:r>
        <w:rPr>
          <w:b/>
          <w:spacing w:val="-5"/>
        </w:rPr>
        <w:t xml:space="preserve"> </w:t>
      </w:r>
      <w:r>
        <w:rPr>
          <w:b/>
        </w:rPr>
        <w:t>MINUTES</w:t>
      </w:r>
      <w:r>
        <w:rPr>
          <w:b/>
          <w:spacing w:val="-6"/>
        </w:rPr>
        <w:t xml:space="preserve"> </w:t>
      </w:r>
      <w:r>
        <w:rPr>
          <w:b/>
        </w:rPr>
        <w:t>AND</w:t>
      </w:r>
      <w:r>
        <w:rPr>
          <w:b/>
          <w:spacing w:val="-6"/>
        </w:rPr>
        <w:t xml:space="preserve"> </w:t>
      </w:r>
      <w:r>
        <w:rPr>
          <w:b/>
        </w:rPr>
        <w:t>MAINTAIN</w:t>
      </w:r>
      <w:r>
        <w:rPr>
          <w:b/>
          <w:spacing w:val="-27"/>
        </w:rPr>
        <w:t xml:space="preserve"> </w:t>
      </w:r>
      <w:r>
        <w:rPr>
          <w:b/>
        </w:rPr>
        <w:t>COPIES)</w:t>
      </w:r>
    </w:p>
    <w:p w14:paraId="58555A67" w14:textId="77777777" w:rsidR="00BD63E6" w:rsidRDefault="00BD63E6">
      <w:pPr>
        <w:pStyle w:val="BodyText"/>
        <w:spacing w:before="4"/>
        <w:rPr>
          <w:b/>
          <w:sz w:val="21"/>
        </w:rPr>
      </w:pPr>
    </w:p>
    <w:p w14:paraId="5D79F975" w14:textId="77777777" w:rsidR="00BD63E6" w:rsidRDefault="00D94B7A">
      <w:pPr>
        <w:spacing w:line="480" w:lineRule="auto"/>
        <w:ind w:left="1540" w:right="5075"/>
      </w:pPr>
      <w:r>
        <w:t>Preconstruction meeting. HVAC Pre-installation meeting. Monthly pay</w:t>
      </w:r>
      <w:r>
        <w:rPr>
          <w:spacing w:val="-4"/>
        </w:rPr>
        <w:t xml:space="preserve"> </w:t>
      </w:r>
      <w:r>
        <w:t>request.</w:t>
      </w:r>
    </w:p>
    <w:p w14:paraId="2B63E7C1" w14:textId="77777777" w:rsidR="00BD63E6" w:rsidRDefault="00D94B7A">
      <w:pPr>
        <w:spacing w:before="19" w:line="480" w:lineRule="auto"/>
        <w:ind w:left="1542" w:right="5825"/>
      </w:pPr>
      <w:r>
        <w:t>Interim A/E inspection. Pre-roofing conference.</w:t>
      </w:r>
    </w:p>
    <w:p w14:paraId="32BEA052" w14:textId="77777777" w:rsidR="00BD63E6" w:rsidRDefault="00D94B7A">
      <w:pPr>
        <w:spacing w:before="19" w:line="477" w:lineRule="auto"/>
        <w:ind w:left="1532" w:right="4800" w:firstLine="9"/>
      </w:pPr>
      <w:r>
        <w:t>Substantial Completion Inspection. Final Inspection.</w:t>
      </w:r>
    </w:p>
    <w:p w14:paraId="56192F06" w14:textId="77777777" w:rsidR="00BD63E6" w:rsidRDefault="00D94B7A">
      <w:pPr>
        <w:spacing w:before="19"/>
        <w:ind w:left="1532"/>
      </w:pPr>
      <w:r>
        <w:t>Coordination meetings.</w:t>
      </w:r>
    </w:p>
    <w:p w14:paraId="1F2DCCBA" w14:textId="77777777" w:rsidR="00BD63E6" w:rsidRDefault="00BD63E6">
      <w:pPr>
        <w:pStyle w:val="BodyText"/>
        <w:spacing w:before="7"/>
        <w:rPr>
          <w:sz w:val="21"/>
        </w:rPr>
      </w:pPr>
    </w:p>
    <w:p w14:paraId="3B13C35A" w14:textId="77777777" w:rsidR="00BD63E6" w:rsidRDefault="00D94B7A">
      <w:pPr>
        <w:ind w:left="1532"/>
      </w:pPr>
      <w:r>
        <w:t>Records University's minutes of meetings when A/E is absent.</w:t>
      </w:r>
    </w:p>
    <w:p w14:paraId="003A2DFD" w14:textId="77777777" w:rsidR="00BD63E6" w:rsidRDefault="00BD63E6">
      <w:pPr>
        <w:sectPr w:rsidR="00BD63E6">
          <w:pgSz w:w="12240" w:h="15840"/>
          <w:pgMar w:top="1600" w:right="1440" w:bottom="1240" w:left="1340" w:header="720" w:footer="1049" w:gutter="0"/>
          <w:cols w:space="720"/>
        </w:sectPr>
      </w:pPr>
    </w:p>
    <w:p w14:paraId="5302F1AA" w14:textId="77777777" w:rsidR="00BD63E6" w:rsidRDefault="00BD63E6">
      <w:pPr>
        <w:pStyle w:val="BodyText"/>
        <w:spacing w:before="4"/>
        <w:rPr>
          <w:sz w:val="12"/>
        </w:rPr>
      </w:pPr>
    </w:p>
    <w:p w14:paraId="32FDEDC9" w14:textId="77777777" w:rsidR="00BD63E6" w:rsidRDefault="00D94B7A" w:rsidP="0013587C">
      <w:pPr>
        <w:pStyle w:val="ListParagraph"/>
        <w:numPr>
          <w:ilvl w:val="0"/>
          <w:numId w:val="3"/>
        </w:numPr>
        <w:tabs>
          <w:tab w:val="left" w:pos="1134"/>
          <w:tab w:val="left" w:pos="1135"/>
        </w:tabs>
        <w:spacing w:before="91"/>
        <w:ind w:left="1134" w:hanging="1034"/>
        <w:rPr>
          <w:b/>
        </w:rPr>
      </w:pPr>
      <w:r>
        <w:rPr>
          <w:b/>
        </w:rPr>
        <w:t>SUBMITTALS (RECEIVE, USE, KEEP TRACK</w:t>
      </w:r>
      <w:r>
        <w:rPr>
          <w:b/>
          <w:spacing w:val="-14"/>
        </w:rPr>
        <w:t xml:space="preserve"> </w:t>
      </w:r>
      <w:r>
        <w:rPr>
          <w:b/>
        </w:rPr>
        <w:t>OF)</w:t>
      </w:r>
    </w:p>
    <w:p w14:paraId="529816E1" w14:textId="77777777" w:rsidR="00BD63E6" w:rsidRDefault="00BD63E6">
      <w:pPr>
        <w:pStyle w:val="BodyText"/>
        <w:spacing w:before="1"/>
        <w:rPr>
          <w:b/>
          <w:sz w:val="21"/>
        </w:rPr>
      </w:pPr>
    </w:p>
    <w:p w14:paraId="2FB28DEE" w14:textId="3DF1AE72" w:rsidR="00BD63E6" w:rsidRDefault="00D94B7A">
      <w:pPr>
        <w:spacing w:before="1"/>
        <w:ind w:left="1540"/>
      </w:pPr>
      <w:r>
        <w:t>Shop Drawings/</w:t>
      </w:r>
      <w:r w:rsidR="003425E4">
        <w:t xml:space="preserve"> </w:t>
      </w:r>
      <w:r>
        <w:t>Samples.</w:t>
      </w:r>
    </w:p>
    <w:p w14:paraId="6FFBB548" w14:textId="77777777" w:rsidR="00BD63E6" w:rsidRDefault="00BD63E6">
      <w:pPr>
        <w:pStyle w:val="BodyText"/>
        <w:spacing w:before="9"/>
        <w:rPr>
          <w:sz w:val="21"/>
        </w:rPr>
      </w:pPr>
    </w:p>
    <w:p w14:paraId="2666727C" w14:textId="107A4690" w:rsidR="00BD63E6" w:rsidRDefault="00D94B7A">
      <w:pPr>
        <w:spacing w:line="480" w:lineRule="auto"/>
        <w:ind w:left="1540" w:right="2960" w:hanging="3"/>
      </w:pPr>
      <w:r>
        <w:t>Response to Notice of Non-conforming Work. Responses to CM/</w:t>
      </w:r>
      <w:r w:rsidR="003425E4">
        <w:t xml:space="preserve"> </w:t>
      </w:r>
      <w:r>
        <w:t>Contractor's requests for clarification. A/E Field Orders.</w:t>
      </w:r>
    </w:p>
    <w:p w14:paraId="4342C51B" w14:textId="77777777" w:rsidR="00BD63E6" w:rsidRDefault="00D94B7A">
      <w:pPr>
        <w:spacing w:before="16"/>
        <w:ind w:left="1540"/>
      </w:pPr>
      <w:r>
        <w:t>RFPs.</w:t>
      </w:r>
    </w:p>
    <w:p w14:paraId="73907047" w14:textId="77777777" w:rsidR="00BD63E6" w:rsidRDefault="00BD63E6">
      <w:pPr>
        <w:pStyle w:val="BodyText"/>
        <w:spacing w:before="9"/>
        <w:rPr>
          <w:sz w:val="21"/>
        </w:rPr>
      </w:pPr>
    </w:p>
    <w:p w14:paraId="07303AF9" w14:textId="77777777" w:rsidR="00BD63E6" w:rsidRDefault="00D94B7A">
      <w:pPr>
        <w:ind w:left="1547"/>
      </w:pPr>
      <w:r>
        <w:t>Change Order.</w:t>
      </w:r>
    </w:p>
    <w:p w14:paraId="60531A94" w14:textId="77777777" w:rsidR="00BD63E6" w:rsidRDefault="00BD63E6">
      <w:pPr>
        <w:pStyle w:val="BodyText"/>
        <w:rPr>
          <w:sz w:val="22"/>
        </w:rPr>
      </w:pPr>
    </w:p>
    <w:p w14:paraId="6F2F7B7A" w14:textId="7BBE24BA" w:rsidR="00BD63E6" w:rsidRDefault="00D94B7A">
      <w:pPr>
        <w:ind w:left="1540" w:right="402"/>
      </w:pPr>
      <w:r>
        <w:t>Names, addresses, and Telephone Numbers of CM/</w:t>
      </w:r>
      <w:r w:rsidR="003425E4">
        <w:t xml:space="preserve"> </w:t>
      </w:r>
      <w:r>
        <w:t>Contractor(s), Subcontractors Material Suppliers, University, Superintendent, A/E, Consultants, Special Inspectors.</w:t>
      </w:r>
    </w:p>
    <w:p w14:paraId="0BA0DDC0" w14:textId="77777777" w:rsidR="00BD63E6" w:rsidRDefault="00BD63E6">
      <w:pPr>
        <w:pStyle w:val="BodyText"/>
        <w:spacing w:before="2"/>
        <w:rPr>
          <w:sz w:val="22"/>
        </w:rPr>
      </w:pPr>
    </w:p>
    <w:p w14:paraId="3567CDEA" w14:textId="77777777" w:rsidR="00BD63E6" w:rsidRDefault="00D94B7A">
      <w:pPr>
        <w:spacing w:line="480" w:lineRule="auto"/>
        <w:ind w:left="1540" w:right="5572"/>
      </w:pPr>
      <w:r>
        <w:t>Special inspection reports. Project Inspector reports. Minutes of meetings.</w:t>
      </w:r>
    </w:p>
    <w:p w14:paraId="6A536891" w14:textId="77777777" w:rsidR="00BD63E6" w:rsidRDefault="00D94B7A">
      <w:pPr>
        <w:spacing w:before="16"/>
        <w:ind w:left="1540"/>
      </w:pPr>
      <w:r>
        <w:t>Operation and Maintenance manuals, and instructions.</w:t>
      </w:r>
    </w:p>
    <w:p w14:paraId="1CDF655C" w14:textId="77777777" w:rsidR="00BD63E6" w:rsidRDefault="00BD63E6">
      <w:pPr>
        <w:pStyle w:val="BodyText"/>
        <w:spacing w:before="11"/>
        <w:rPr>
          <w:sz w:val="21"/>
        </w:rPr>
      </w:pPr>
    </w:p>
    <w:p w14:paraId="4140365D" w14:textId="77777777" w:rsidR="00BD63E6" w:rsidRDefault="00D94B7A">
      <w:pPr>
        <w:ind w:left="1539"/>
      </w:pPr>
      <w:r>
        <w:t>Any other documents and revisions resulting from issues concerning Work.</w:t>
      </w:r>
    </w:p>
    <w:p w14:paraId="5772739D" w14:textId="77777777" w:rsidR="00BD63E6" w:rsidRDefault="00BD63E6">
      <w:pPr>
        <w:pStyle w:val="BodyText"/>
        <w:rPr>
          <w:sz w:val="24"/>
        </w:rPr>
      </w:pPr>
    </w:p>
    <w:p w14:paraId="5CCA221A" w14:textId="77777777" w:rsidR="00BD63E6" w:rsidRDefault="00BD63E6">
      <w:pPr>
        <w:pStyle w:val="BodyText"/>
        <w:spacing w:before="9"/>
        <w:rPr>
          <w:sz w:val="20"/>
        </w:rPr>
      </w:pPr>
    </w:p>
    <w:p w14:paraId="518B3801" w14:textId="4893E131" w:rsidR="00BD63E6" w:rsidRDefault="00D94B7A" w:rsidP="0013587C">
      <w:pPr>
        <w:pStyle w:val="ListParagraph"/>
        <w:numPr>
          <w:ilvl w:val="0"/>
          <w:numId w:val="3"/>
        </w:numPr>
        <w:tabs>
          <w:tab w:val="left" w:pos="819"/>
          <w:tab w:val="left" w:pos="821"/>
        </w:tabs>
        <w:ind w:left="820" w:hanging="720"/>
        <w:rPr>
          <w:b/>
        </w:rPr>
      </w:pPr>
      <w:r>
        <w:rPr>
          <w:b/>
        </w:rPr>
        <w:t>INSPECTIONS/</w:t>
      </w:r>
      <w:r w:rsidR="003425E4">
        <w:rPr>
          <w:b/>
        </w:rPr>
        <w:t xml:space="preserve"> </w:t>
      </w:r>
      <w:r>
        <w:rPr>
          <w:b/>
        </w:rPr>
        <w:t>QUALITY</w:t>
      </w:r>
      <w:r>
        <w:rPr>
          <w:b/>
          <w:spacing w:val="-19"/>
        </w:rPr>
        <w:t xml:space="preserve"> </w:t>
      </w:r>
      <w:r>
        <w:rPr>
          <w:b/>
        </w:rPr>
        <w:t>CONTROL</w:t>
      </w:r>
    </w:p>
    <w:p w14:paraId="64F0622A" w14:textId="77777777" w:rsidR="00BD63E6" w:rsidRDefault="00BD63E6">
      <w:pPr>
        <w:pStyle w:val="BodyText"/>
        <w:spacing w:before="2"/>
        <w:rPr>
          <w:b/>
          <w:sz w:val="21"/>
        </w:rPr>
      </w:pPr>
    </w:p>
    <w:p w14:paraId="74F2E35C" w14:textId="77777777" w:rsidR="00BD63E6" w:rsidRDefault="00D94B7A">
      <w:pPr>
        <w:ind w:left="1540" w:right="941"/>
      </w:pPr>
      <w:r>
        <w:t>Inspects all Work and materials for conformance to Contract Documents, Shop Drawings, Change Orders.</w:t>
      </w:r>
    </w:p>
    <w:p w14:paraId="2509352A" w14:textId="77777777" w:rsidR="00BD63E6" w:rsidRDefault="00BD63E6">
      <w:pPr>
        <w:pStyle w:val="BodyText"/>
        <w:rPr>
          <w:sz w:val="22"/>
        </w:rPr>
      </w:pPr>
    </w:p>
    <w:p w14:paraId="6D493FBB" w14:textId="77777777" w:rsidR="00BD63E6" w:rsidRDefault="00D94B7A">
      <w:pPr>
        <w:ind w:left="1540"/>
      </w:pPr>
      <w:r>
        <w:t>Coordinates special inspections.</w:t>
      </w:r>
    </w:p>
    <w:p w14:paraId="2E1EE0F8" w14:textId="77777777" w:rsidR="00BD63E6" w:rsidRDefault="00BD63E6">
      <w:pPr>
        <w:pStyle w:val="BodyText"/>
        <w:spacing w:before="9"/>
        <w:rPr>
          <w:sz w:val="21"/>
        </w:rPr>
      </w:pPr>
    </w:p>
    <w:p w14:paraId="71A963A1" w14:textId="77777777" w:rsidR="00BD63E6" w:rsidRDefault="00D94B7A">
      <w:pPr>
        <w:ind w:left="1540"/>
      </w:pPr>
      <w:r>
        <w:t>Judges clean-up effectiveness. If ineffective, notifies A/E and University of problems.</w:t>
      </w:r>
    </w:p>
    <w:p w14:paraId="0A601A04" w14:textId="77777777" w:rsidR="00BD63E6" w:rsidRDefault="00BD63E6">
      <w:pPr>
        <w:pStyle w:val="BodyText"/>
        <w:spacing w:before="11"/>
        <w:rPr>
          <w:sz w:val="21"/>
        </w:rPr>
      </w:pPr>
    </w:p>
    <w:p w14:paraId="23D2CF1E" w14:textId="77777777" w:rsidR="00BD63E6" w:rsidRDefault="00D94B7A">
      <w:pPr>
        <w:ind w:left="1540" w:right="85"/>
      </w:pPr>
      <w:r>
        <w:t>Verifies approved erosion &amp; sediment control plan is on site and is being followed daily. Notifies A/E and University of deficiencies.</w:t>
      </w:r>
    </w:p>
    <w:p w14:paraId="69606632" w14:textId="77777777" w:rsidR="00BD63E6" w:rsidRDefault="00BD63E6">
      <w:pPr>
        <w:pStyle w:val="BodyText"/>
        <w:rPr>
          <w:sz w:val="22"/>
        </w:rPr>
      </w:pPr>
    </w:p>
    <w:p w14:paraId="323D8420" w14:textId="77777777" w:rsidR="00BD63E6" w:rsidRDefault="00D94B7A">
      <w:pPr>
        <w:ind w:left="1540"/>
      </w:pPr>
      <w:r>
        <w:t>Verifies CM/Contractor's disposal site has been approved.</w:t>
      </w:r>
    </w:p>
    <w:p w14:paraId="7D02920B" w14:textId="77777777" w:rsidR="00BD63E6" w:rsidRDefault="00BD63E6">
      <w:pPr>
        <w:pStyle w:val="BodyText"/>
        <w:spacing w:before="2"/>
        <w:rPr>
          <w:sz w:val="22"/>
        </w:rPr>
      </w:pPr>
    </w:p>
    <w:p w14:paraId="66A9A8B4" w14:textId="47AA43D8" w:rsidR="00BD63E6" w:rsidRDefault="00D94B7A">
      <w:pPr>
        <w:spacing w:line="480" w:lineRule="auto"/>
        <w:ind w:left="1547" w:right="1661"/>
      </w:pPr>
      <w:r>
        <w:t>Verifies that off-site storage for CM/</w:t>
      </w:r>
      <w:r w:rsidR="003425E4">
        <w:t xml:space="preserve"> </w:t>
      </w:r>
      <w:r>
        <w:t>Contractor materials is approved. Verifies CM/Contractor records proper disposal of hazardous material.</w:t>
      </w:r>
    </w:p>
    <w:p w14:paraId="15B9F336" w14:textId="77777777" w:rsidR="00BD63E6" w:rsidRDefault="00BD63E6">
      <w:pPr>
        <w:spacing w:line="480" w:lineRule="auto"/>
        <w:sectPr w:rsidR="00BD63E6">
          <w:pgSz w:w="12240" w:h="15840"/>
          <w:pgMar w:top="1600" w:right="1440" w:bottom="1240" w:left="1340" w:header="720" w:footer="1049" w:gutter="0"/>
          <w:cols w:space="720"/>
        </w:sectPr>
      </w:pPr>
    </w:p>
    <w:p w14:paraId="19B40EB9" w14:textId="77777777" w:rsidR="00BD63E6" w:rsidRDefault="00BD63E6">
      <w:pPr>
        <w:pStyle w:val="BodyText"/>
        <w:rPr>
          <w:sz w:val="20"/>
        </w:rPr>
      </w:pPr>
    </w:p>
    <w:p w14:paraId="2BA59A36" w14:textId="77777777" w:rsidR="00BD63E6" w:rsidRDefault="00BD63E6">
      <w:pPr>
        <w:pStyle w:val="BodyText"/>
        <w:spacing w:before="2"/>
        <w:rPr>
          <w:sz w:val="22"/>
        </w:rPr>
      </w:pPr>
    </w:p>
    <w:p w14:paraId="0B19DCA4" w14:textId="6C32E4BF" w:rsidR="00BD63E6" w:rsidRDefault="00D94B7A" w:rsidP="0013587C">
      <w:pPr>
        <w:pStyle w:val="ListParagraph"/>
        <w:numPr>
          <w:ilvl w:val="0"/>
          <w:numId w:val="3"/>
        </w:numPr>
        <w:tabs>
          <w:tab w:val="left" w:pos="1112"/>
          <w:tab w:val="left" w:pos="1113"/>
        </w:tabs>
        <w:ind w:left="1112" w:hanging="996"/>
        <w:rPr>
          <w:b/>
        </w:rPr>
      </w:pPr>
      <w:r>
        <w:rPr>
          <w:b/>
        </w:rPr>
        <w:t>SCHEDULING/</w:t>
      </w:r>
      <w:r w:rsidR="003425E4">
        <w:rPr>
          <w:b/>
        </w:rPr>
        <w:t xml:space="preserve"> </w:t>
      </w:r>
      <w:r>
        <w:rPr>
          <w:b/>
        </w:rPr>
        <w:t>PAYMENTS</w:t>
      </w:r>
    </w:p>
    <w:p w14:paraId="7A323CF1" w14:textId="77777777" w:rsidR="00BD63E6" w:rsidRDefault="00BD63E6">
      <w:pPr>
        <w:pStyle w:val="BodyText"/>
        <w:spacing w:before="4"/>
        <w:rPr>
          <w:b/>
          <w:sz w:val="21"/>
        </w:rPr>
      </w:pPr>
    </w:p>
    <w:p w14:paraId="7458E0AF" w14:textId="412ADEB6" w:rsidR="00BD63E6" w:rsidRDefault="00D94B7A" w:rsidP="00C21146">
      <w:pPr>
        <w:tabs>
          <w:tab w:val="left" w:pos="6120"/>
        </w:tabs>
        <w:spacing w:line="480" w:lineRule="auto"/>
        <w:ind w:left="1556" w:right="2950"/>
      </w:pPr>
      <w:r>
        <w:t xml:space="preserve">Assists A/E to verify accuracy of </w:t>
      </w:r>
      <w:r w:rsidR="00C21146">
        <w:t>HE</w:t>
      </w:r>
      <w:r>
        <w:t xml:space="preserve">CO-12 </w:t>
      </w:r>
      <w:r w:rsidR="00C21146">
        <w:t>q</w:t>
      </w:r>
      <w:r>
        <w:t>uantities. Compares Work progress to scheduling.</w:t>
      </w:r>
    </w:p>
    <w:p w14:paraId="10B09296" w14:textId="6731AB4A" w:rsidR="00BD63E6" w:rsidRDefault="00D94B7A" w:rsidP="00C21146">
      <w:pPr>
        <w:spacing w:before="16" w:line="475" w:lineRule="auto"/>
        <w:ind w:left="1556" w:right="520"/>
      </w:pPr>
      <w:r>
        <w:t>Notifies A/E and University of CM/</w:t>
      </w:r>
      <w:r w:rsidR="00A608EB">
        <w:t xml:space="preserve"> </w:t>
      </w:r>
      <w:r>
        <w:t>Contractor's failure to comply with schedule. Verifies CM/</w:t>
      </w:r>
      <w:r w:rsidR="003425E4">
        <w:t xml:space="preserve"> </w:t>
      </w:r>
      <w:r>
        <w:t>Contractor time and materials for Change Orders and unit prices.</w:t>
      </w:r>
    </w:p>
    <w:p w14:paraId="60F44574" w14:textId="77777777" w:rsidR="00BD63E6" w:rsidRDefault="00D94B7A">
      <w:pPr>
        <w:spacing w:before="23"/>
        <w:ind w:left="1556"/>
      </w:pPr>
      <w:r>
        <w:t>Advises University and A/E if separate Contracts are being executed.</w:t>
      </w:r>
    </w:p>
    <w:p w14:paraId="16195F7D" w14:textId="77777777" w:rsidR="00BD63E6" w:rsidRDefault="00BD63E6">
      <w:pPr>
        <w:pStyle w:val="BodyText"/>
        <w:rPr>
          <w:sz w:val="24"/>
        </w:rPr>
      </w:pPr>
    </w:p>
    <w:p w14:paraId="66710AE9" w14:textId="77777777" w:rsidR="00BD63E6" w:rsidRDefault="00BD63E6">
      <w:pPr>
        <w:pStyle w:val="BodyText"/>
        <w:spacing w:before="8"/>
        <w:rPr>
          <w:sz w:val="20"/>
        </w:rPr>
      </w:pPr>
    </w:p>
    <w:p w14:paraId="19BC77F2" w14:textId="77777777" w:rsidR="00BD63E6" w:rsidRDefault="00D94B7A" w:rsidP="0013587C">
      <w:pPr>
        <w:pStyle w:val="ListParagraph"/>
        <w:numPr>
          <w:ilvl w:val="0"/>
          <w:numId w:val="3"/>
        </w:numPr>
        <w:tabs>
          <w:tab w:val="left" w:pos="1140"/>
          <w:tab w:val="left" w:pos="1141"/>
        </w:tabs>
        <w:ind w:left="1140" w:hanging="1024"/>
        <w:rPr>
          <w:b/>
        </w:rPr>
      </w:pPr>
      <w:r>
        <w:rPr>
          <w:b/>
        </w:rPr>
        <w:t>PROJECT CLOSE</w:t>
      </w:r>
      <w:r>
        <w:rPr>
          <w:b/>
          <w:spacing w:val="-13"/>
        </w:rPr>
        <w:t xml:space="preserve"> </w:t>
      </w:r>
      <w:r>
        <w:rPr>
          <w:b/>
        </w:rPr>
        <w:t>OUT</w:t>
      </w:r>
    </w:p>
    <w:p w14:paraId="6E523695" w14:textId="77777777" w:rsidR="00BD63E6" w:rsidRDefault="00BD63E6">
      <w:pPr>
        <w:pStyle w:val="BodyText"/>
        <w:spacing w:before="1"/>
        <w:rPr>
          <w:b/>
          <w:sz w:val="21"/>
        </w:rPr>
      </w:pPr>
    </w:p>
    <w:p w14:paraId="6304F0C2" w14:textId="77777777" w:rsidR="00BD63E6" w:rsidRDefault="00D94B7A">
      <w:pPr>
        <w:spacing w:before="1" w:line="480" w:lineRule="auto"/>
        <w:ind w:left="1539" w:right="2832"/>
      </w:pPr>
      <w:r>
        <w:t>Verifies readiness for substantial completion inspection. Verifies readiness for final inspection.</w:t>
      </w:r>
    </w:p>
    <w:p w14:paraId="4F951B6A" w14:textId="77777777" w:rsidR="00BD63E6" w:rsidRDefault="00D94B7A">
      <w:pPr>
        <w:spacing w:before="17" w:line="480" w:lineRule="auto"/>
        <w:ind w:left="1539" w:right="926"/>
      </w:pPr>
      <w:r>
        <w:t>Turns over complete and organized Submittals, reports, records to University. Provides list of unresolved issues.</w:t>
      </w:r>
    </w:p>
    <w:p w14:paraId="2649A2A7" w14:textId="77853542" w:rsidR="00BD63E6" w:rsidRDefault="00D94B7A">
      <w:pPr>
        <w:spacing w:before="17" w:line="475" w:lineRule="auto"/>
        <w:ind w:left="1539" w:right="1359"/>
      </w:pPr>
      <w:r>
        <w:t>Reports status of separate Contracts at substantial completion inspection. Coordinates CM/</w:t>
      </w:r>
      <w:r w:rsidR="00A608EB">
        <w:t xml:space="preserve"> </w:t>
      </w:r>
      <w:r>
        <w:t>Contractor's training of University staff.</w:t>
      </w:r>
    </w:p>
    <w:p w14:paraId="71F19EC8" w14:textId="77777777" w:rsidR="00BD63E6" w:rsidRDefault="00D94B7A">
      <w:pPr>
        <w:spacing w:before="24"/>
        <w:ind w:left="1539"/>
      </w:pPr>
      <w:r>
        <w:t>Receives and keeps track of punch list.</w:t>
      </w:r>
    </w:p>
    <w:p w14:paraId="5D654EBF" w14:textId="77777777" w:rsidR="00BD63E6" w:rsidRDefault="00BD63E6">
      <w:pPr>
        <w:sectPr w:rsidR="00BD63E6">
          <w:pgSz w:w="12240" w:h="15840"/>
          <w:pgMar w:top="1600" w:right="1720" w:bottom="1240" w:left="1180" w:header="720" w:footer="1049" w:gutter="0"/>
          <w:cols w:space="720"/>
        </w:sectPr>
      </w:pPr>
    </w:p>
    <w:p w14:paraId="128AEB67" w14:textId="77777777" w:rsidR="00BD63E6" w:rsidRDefault="00BD63E6">
      <w:pPr>
        <w:pStyle w:val="BodyText"/>
        <w:spacing w:before="5"/>
        <w:rPr>
          <w:sz w:val="19"/>
        </w:rPr>
      </w:pPr>
    </w:p>
    <w:p w14:paraId="7675851D" w14:textId="77777777" w:rsidR="00BD63E6" w:rsidRDefault="00DE5247">
      <w:pPr>
        <w:pStyle w:val="BodyText"/>
        <w:spacing w:line="89" w:lineRule="exact"/>
        <w:ind w:left="131"/>
        <w:rPr>
          <w:sz w:val="8"/>
        </w:rPr>
      </w:pPr>
      <w:r>
        <w:rPr>
          <w:noProof/>
          <w:position w:val="-1"/>
          <w:sz w:val="8"/>
        </w:rPr>
        <mc:AlternateContent>
          <mc:Choice Requires="wpg">
            <w:drawing>
              <wp:inline distT="0" distB="0" distL="0" distR="0" wp14:anchorId="7C7D6BE4" wp14:editId="72A100A9">
                <wp:extent cx="6201410" cy="57150"/>
                <wp:effectExtent l="1905" t="0" r="6985" b="0"/>
                <wp:docPr id="1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57150"/>
                          <a:chOff x="0" y="0"/>
                          <a:chExt cx="9766" cy="90"/>
                        </a:xfrm>
                      </wpg:grpSpPr>
                      <wps:wsp>
                        <wps:cNvPr id="138" name="Line 14"/>
                        <wps:cNvCnPr>
                          <a:cxnSpLocks noChangeShapeType="1"/>
                        </wps:cNvCnPr>
                        <wps:spPr bwMode="auto">
                          <a:xfrm>
                            <a:off x="30" y="30"/>
                            <a:ext cx="970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
                        <wps:cNvCnPr>
                          <a:cxnSpLocks noChangeShapeType="1"/>
                        </wps:cNvCnPr>
                        <wps:spPr bwMode="auto">
                          <a:xfrm>
                            <a:off x="30" y="82"/>
                            <a:ext cx="97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74F682" id="Group 12" o:spid="_x0000_s1026" style="width:488.3pt;height:4.5pt;mso-position-horizontal-relative:char;mso-position-vertical-relative:line" coordsize="97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">
                <v:line id="Line 14" o:spid="_x0000_s1027" style="position:absolute;visibility:visible;mso-wrap-style:square" from="30,30" to="97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" strokeweight="3pt"/>
                <v:line id="Line 13" o:spid="_x0000_s1028" style="position:absolute;visibility:visible;mso-wrap-style:square" from="30,82" to="97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" strokeweight=".72pt"/>
                <w10:anchorlock/>
              </v:group>
            </w:pict>
          </mc:Fallback>
        </mc:AlternateContent>
      </w:r>
    </w:p>
    <w:p w14:paraId="15809A4E" w14:textId="77777777" w:rsidR="00BD63E6" w:rsidRDefault="00BD63E6">
      <w:pPr>
        <w:pStyle w:val="BodyText"/>
        <w:spacing w:before="5"/>
        <w:rPr>
          <w:sz w:val="11"/>
        </w:rPr>
      </w:pPr>
    </w:p>
    <w:p w14:paraId="01AC640D" w14:textId="77777777" w:rsidR="00BD63E6" w:rsidRDefault="00D94B7A">
      <w:pPr>
        <w:pStyle w:val="Heading1"/>
        <w:ind w:left="175"/>
      </w:pPr>
      <w:bookmarkStart w:id="537" w:name="APPENDIX_M:_RESERVED"/>
      <w:bookmarkStart w:id="538" w:name="_Toc55204168"/>
      <w:bookmarkEnd w:id="537"/>
      <w:r>
        <w:rPr>
          <w:color w:val="0070C0"/>
        </w:rPr>
        <w:t>APPENDIX M: RESERVED</w:t>
      </w:r>
      <w:bookmarkEnd w:id="538"/>
    </w:p>
    <w:p w14:paraId="4D8705A9" w14:textId="77777777" w:rsidR="00BD63E6" w:rsidRDefault="00DE5247">
      <w:pPr>
        <w:pStyle w:val="BodyText"/>
        <w:spacing w:before="9"/>
        <w:rPr>
          <w:b/>
          <w:sz w:val="12"/>
        </w:rPr>
      </w:pPr>
      <w:r>
        <w:rPr>
          <w:noProof/>
        </w:rPr>
        <mc:AlternateContent>
          <mc:Choice Requires="wpg">
            <w:drawing>
              <wp:anchor distT="0" distB="0" distL="0" distR="0" simplePos="0" relativeHeight="252050944" behindDoc="0" locked="0" layoutInCell="1" allowOverlap="1" wp14:anchorId="25A356E5" wp14:editId="064960A4">
                <wp:simplePos x="0" y="0"/>
                <wp:positionH relativeFrom="page">
                  <wp:posOffset>785495</wp:posOffset>
                </wp:positionH>
                <wp:positionV relativeFrom="paragraph">
                  <wp:posOffset>118110</wp:posOffset>
                </wp:positionV>
                <wp:extent cx="6201410" cy="57150"/>
                <wp:effectExtent l="4445" t="8890" r="4445" b="635"/>
                <wp:wrapTopAndBottom/>
                <wp:docPr id="13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1410" cy="57150"/>
                          <a:chOff x="1237" y="186"/>
                          <a:chExt cx="9766" cy="90"/>
                        </a:xfrm>
                      </wpg:grpSpPr>
                      <wps:wsp>
                        <wps:cNvPr id="135" name="Line 11"/>
                        <wps:cNvCnPr>
                          <a:cxnSpLocks noChangeShapeType="1"/>
                        </wps:cNvCnPr>
                        <wps:spPr bwMode="auto">
                          <a:xfrm>
                            <a:off x="1267" y="194"/>
                            <a:ext cx="97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0"/>
                        <wps:cNvCnPr>
                          <a:cxnSpLocks noChangeShapeType="1"/>
                        </wps:cNvCnPr>
                        <wps:spPr bwMode="auto">
                          <a:xfrm>
                            <a:off x="1267" y="246"/>
                            <a:ext cx="970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63AA82" id="Group 9" o:spid="_x0000_s1026" style="position:absolute;margin-left:61.85pt;margin-top:9.3pt;width:488.3pt;height:4.5pt;z-index:252050944;mso-wrap-distance-left:0;mso-wrap-distance-right:0;mso-position-horizontal-relative:page" coordorigin="1237,186" coordsize="97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">
                <v:line id="Line 11" o:spid="_x0000_s1027" style="position:absolute;visibility:visible;mso-wrap-style:square" from="1267,194" to="1097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" strokeweight=".72pt"/>
                <v:line id="Line 10" o:spid="_x0000_s1028" style="position:absolute;visibility:visible;mso-wrap-style:square" from="1267,246" to="1097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" strokeweight="3pt"/>
                <w10:wrap type="topAndBottom" anchorx="page"/>
              </v:group>
            </w:pict>
          </mc:Fallback>
        </mc:AlternateContent>
      </w:r>
    </w:p>
    <w:p w14:paraId="4FF1146A" w14:textId="77777777" w:rsidR="00BD63E6" w:rsidRDefault="00BD63E6">
      <w:pPr>
        <w:rPr>
          <w:sz w:val="12"/>
        </w:rPr>
        <w:sectPr w:rsidR="00BD63E6">
          <w:footerReference w:type="default" r:id="rId690"/>
          <w:pgSz w:w="12240" w:h="15840"/>
          <w:pgMar w:top="1600" w:right="1120" w:bottom="1240" w:left="1120" w:header="720" w:footer="1049" w:gutter="0"/>
          <w:pgNumType w:start="249"/>
          <w:cols w:space="720"/>
        </w:sectPr>
      </w:pPr>
    </w:p>
    <w:p w14:paraId="69F53C0F" w14:textId="77777777" w:rsidR="00750528" w:rsidRDefault="00750528">
      <w:pPr>
        <w:spacing w:before="173"/>
        <w:ind w:left="175" w:right="407"/>
      </w:pPr>
    </w:p>
    <w:p w14:paraId="7B5FCCB1" w14:textId="41682770" w:rsidR="009E4723" w:rsidRDefault="009E4723" w:rsidP="009E4723">
      <w:pPr>
        <w:pStyle w:val="Heading1"/>
        <w:ind w:left="175"/>
      </w:pPr>
      <w:bookmarkStart w:id="539" w:name="_Toc55204169"/>
      <w:r>
        <w:rPr>
          <w:color w:val="0070C0"/>
        </w:rPr>
        <w:t xml:space="preserve">APPENDIX </w:t>
      </w:r>
      <w:r>
        <w:rPr>
          <w:color w:val="0070C0"/>
        </w:rPr>
        <w:t>N</w:t>
      </w:r>
      <w:r>
        <w:rPr>
          <w:color w:val="0070C0"/>
        </w:rPr>
        <w:t xml:space="preserve">: </w:t>
      </w:r>
      <w:r w:rsidR="009E2BC7">
        <w:rPr>
          <w:color w:val="0070C0"/>
        </w:rPr>
        <w:t>BUILDING PERMIT POLICY</w:t>
      </w:r>
      <w:bookmarkEnd w:id="539"/>
    </w:p>
    <w:p w14:paraId="32837E24" w14:textId="77777777" w:rsidR="00750528" w:rsidRDefault="00750528">
      <w:pPr>
        <w:spacing w:before="173"/>
        <w:ind w:left="175" w:right="407"/>
      </w:pPr>
    </w:p>
    <w:p w14:paraId="652ECCDA" w14:textId="04E83682" w:rsidR="00222296" w:rsidRDefault="00D94B7A" w:rsidP="009E2BC7">
      <w:pPr>
        <w:spacing w:before="173"/>
        <w:ind w:left="175" w:right="407"/>
        <w:sectPr w:rsidR="00222296">
          <w:headerReference w:type="default" r:id="rId691"/>
          <w:pgSz w:w="12240" w:h="15840"/>
          <w:pgMar w:top="2860" w:right="1120" w:bottom="1240" w:left="1120" w:header="720" w:footer="1049" w:gutter="0"/>
          <w:cols w:space="720"/>
        </w:sectPr>
      </w:pPr>
      <w:r>
        <w:t>The Building Permit policy for University Buildings and Structures is</w:t>
      </w:r>
      <w:r w:rsidR="00B7742F">
        <w:t xml:space="preserve"> managed by</w:t>
      </w:r>
      <w:r w:rsidR="00AE1E3B">
        <w:t xml:space="preserve"> the Office of the University Building Official (see </w:t>
      </w:r>
      <w:hyperlink r:id="rId692" w:history="1">
        <w:r w:rsidR="00AE1E3B" w:rsidRPr="000B32D0">
          <w:rPr>
            <w:rStyle w:val="Hyperlink"/>
          </w:rPr>
          <w:t>https://oubo.virginia.edu/permits.html</w:t>
        </w:r>
      </w:hyperlink>
      <w:r w:rsidR="00AE1E3B">
        <w:t>)</w:t>
      </w:r>
      <w:r w:rsidR="009E2BC7">
        <w:t>.</w:t>
      </w:r>
    </w:p>
    <w:p w14:paraId="4F75C599" w14:textId="77777777" w:rsidR="00BD63E6" w:rsidRDefault="00BD63E6">
      <w:pPr>
        <w:pStyle w:val="BodyText"/>
        <w:rPr>
          <w:sz w:val="20"/>
        </w:rPr>
      </w:pPr>
    </w:p>
    <w:p w14:paraId="742A68D4" w14:textId="1577990D" w:rsidR="00BD63E6" w:rsidRDefault="00D94B7A">
      <w:pPr>
        <w:pStyle w:val="Heading1"/>
        <w:spacing w:before="247"/>
        <w:ind w:left="135"/>
        <w:jc w:val="both"/>
        <w:rPr>
          <w:sz w:val="26"/>
        </w:rPr>
      </w:pPr>
      <w:bookmarkStart w:id="540" w:name="APPENDIX_O:_EIR_PROCESS193"/>
      <w:bookmarkStart w:id="541" w:name="_Toc55204170"/>
      <w:bookmarkEnd w:id="540"/>
      <w:r>
        <w:rPr>
          <w:color w:val="0070C0"/>
        </w:rPr>
        <w:t>APPENDIX O: EIR PROCESS</w:t>
      </w:r>
      <w:bookmarkEnd w:id="541"/>
    </w:p>
    <w:p w14:paraId="1A047C96" w14:textId="77777777" w:rsidR="00BD63E6" w:rsidRDefault="00BD63E6">
      <w:pPr>
        <w:pStyle w:val="BodyText"/>
        <w:spacing w:before="4"/>
        <w:rPr>
          <w:b/>
          <w:sz w:val="41"/>
        </w:rPr>
      </w:pPr>
    </w:p>
    <w:p w14:paraId="392C4BCD" w14:textId="77777777" w:rsidR="00BD63E6" w:rsidRDefault="00D94B7A">
      <w:pPr>
        <w:ind w:left="112" w:right="104"/>
        <w:jc w:val="both"/>
      </w:pPr>
      <w:r>
        <w:t>State agencies are required by the Va. Code §</w:t>
      </w:r>
      <w:hyperlink r:id="rId693">
        <w:r>
          <w:rPr>
            <w:color w:val="0000FF"/>
            <w:u w:val="single" w:color="0000FF"/>
          </w:rPr>
          <w:t>10.1-1188</w:t>
        </w:r>
      </w:hyperlink>
      <w:r>
        <w:rPr>
          <w:color w:val="0000FF"/>
          <w:u w:val="single" w:color="0000FF"/>
        </w:rPr>
        <w:t xml:space="preserve"> </w:t>
      </w:r>
      <w:r>
        <w:rPr>
          <w:i/>
        </w:rPr>
        <w:t>et seq</w:t>
      </w:r>
      <w:r>
        <w:t xml:space="preserve">. to prepare and submit to the </w:t>
      </w:r>
      <w:hyperlink r:id="rId694">
        <w:r>
          <w:rPr>
            <w:color w:val="0000FF"/>
            <w:u w:val="single" w:color="0000FF"/>
          </w:rPr>
          <w:t>DEQ</w:t>
        </w:r>
      </w:hyperlink>
      <w:r>
        <w:rPr>
          <w:color w:val="0000FF"/>
          <w:u w:val="single" w:color="0000FF"/>
        </w:rPr>
        <w:t xml:space="preserve"> </w:t>
      </w:r>
      <w:r>
        <w:t>an EIR for the construction of facilities that cost more than $500,000 and have impacts outside of a building envelope. There</w:t>
      </w:r>
      <w:r>
        <w:rPr>
          <w:spacing w:val="-10"/>
        </w:rPr>
        <w:t xml:space="preserve"> </w:t>
      </w:r>
      <w:r>
        <w:t>are</w:t>
      </w:r>
      <w:r>
        <w:rPr>
          <w:spacing w:val="-10"/>
        </w:rPr>
        <w:t xml:space="preserve"> </w:t>
      </w:r>
      <w:r>
        <w:t>exclusions,</w:t>
      </w:r>
      <w:r>
        <w:rPr>
          <w:spacing w:val="-11"/>
        </w:rPr>
        <w:t xml:space="preserve"> </w:t>
      </w:r>
      <w:r>
        <w:t>but</w:t>
      </w:r>
      <w:r>
        <w:rPr>
          <w:spacing w:val="-10"/>
        </w:rPr>
        <w:t xml:space="preserve"> </w:t>
      </w:r>
      <w:r>
        <w:t>any</w:t>
      </w:r>
      <w:r>
        <w:rPr>
          <w:spacing w:val="-13"/>
        </w:rPr>
        <w:t xml:space="preserve"> </w:t>
      </w:r>
      <w:r>
        <w:t>project</w:t>
      </w:r>
      <w:r>
        <w:rPr>
          <w:spacing w:val="-12"/>
        </w:rPr>
        <w:t xml:space="preserve"> </w:t>
      </w:r>
      <w:r>
        <w:t>that</w:t>
      </w:r>
      <w:r>
        <w:rPr>
          <w:spacing w:val="-10"/>
        </w:rPr>
        <w:t xml:space="preserve"> </w:t>
      </w:r>
      <w:r>
        <w:t>is</w:t>
      </w:r>
      <w:r>
        <w:rPr>
          <w:spacing w:val="-10"/>
        </w:rPr>
        <w:t xml:space="preserve"> </w:t>
      </w:r>
      <w:r>
        <w:t>not</w:t>
      </w:r>
      <w:r>
        <w:rPr>
          <w:spacing w:val="-10"/>
        </w:rPr>
        <w:t xml:space="preserve"> </w:t>
      </w:r>
      <w:r>
        <w:t>strictly</w:t>
      </w:r>
      <w:r>
        <w:rPr>
          <w:spacing w:val="-11"/>
        </w:rPr>
        <w:t xml:space="preserve"> </w:t>
      </w:r>
      <w:r>
        <w:t>an</w:t>
      </w:r>
      <w:r>
        <w:rPr>
          <w:spacing w:val="-11"/>
        </w:rPr>
        <w:t xml:space="preserve"> </w:t>
      </w:r>
      <w:r>
        <w:t>interior</w:t>
      </w:r>
      <w:r>
        <w:rPr>
          <w:spacing w:val="-12"/>
        </w:rPr>
        <w:t xml:space="preserve"> </w:t>
      </w:r>
      <w:r>
        <w:t>renovation</w:t>
      </w:r>
      <w:r>
        <w:rPr>
          <w:spacing w:val="-11"/>
        </w:rPr>
        <w:t xml:space="preserve"> </w:t>
      </w:r>
      <w:r>
        <w:t>should</w:t>
      </w:r>
      <w:r>
        <w:rPr>
          <w:spacing w:val="-11"/>
        </w:rPr>
        <w:t xml:space="preserve"> </w:t>
      </w:r>
      <w:r>
        <w:t>check</w:t>
      </w:r>
      <w:r>
        <w:rPr>
          <w:spacing w:val="-13"/>
        </w:rPr>
        <w:t xml:space="preserve"> </w:t>
      </w:r>
      <w:r>
        <w:t>with</w:t>
      </w:r>
      <w:r>
        <w:rPr>
          <w:spacing w:val="-11"/>
        </w:rPr>
        <w:t xml:space="preserve"> </w:t>
      </w:r>
      <w:r>
        <w:t>Environmental Resources (</w:t>
      </w:r>
      <w:hyperlink r:id="rId695">
        <w:r>
          <w:rPr>
            <w:color w:val="0000FF"/>
            <w:u w:val="single" w:color="0000FF"/>
          </w:rPr>
          <w:t>ER</w:t>
        </w:r>
      </w:hyperlink>
      <w:r>
        <w:rPr>
          <w:color w:val="0000FF"/>
          <w:u w:val="single" w:color="0000FF"/>
        </w:rPr>
        <w:t xml:space="preserve">) </w:t>
      </w:r>
      <w:r>
        <w:t>staff in Facilities Management for a project evaluation on EIR requirements. The</w:t>
      </w:r>
      <w:r>
        <w:rPr>
          <w:spacing w:val="-36"/>
        </w:rPr>
        <w:t xml:space="preserve"> </w:t>
      </w:r>
      <w:r>
        <w:t xml:space="preserve">requirement includes acquisition of land for construction, which includes leases, and expansion of existing facilities. The </w:t>
      </w:r>
      <w:hyperlink r:id="rId696">
        <w:r>
          <w:rPr>
            <w:color w:val="0000FF"/>
            <w:u w:val="single" w:color="0000FF"/>
          </w:rPr>
          <w:t>DEQ</w:t>
        </w:r>
      </w:hyperlink>
      <w:r>
        <w:rPr>
          <w:color w:val="0000FF"/>
          <w:u w:val="single" w:color="0000FF"/>
        </w:rPr>
        <w:t xml:space="preserve"> </w:t>
      </w:r>
      <w:r>
        <w:t xml:space="preserve">has 60 days after receipt of the EIR to make its and other agency comments available to the Governor’s office and the submitting agency. Additional time may be required by the </w:t>
      </w:r>
      <w:hyperlink r:id="rId697">
        <w:r>
          <w:rPr>
            <w:color w:val="0000FF"/>
            <w:u w:val="single" w:color="0000FF"/>
          </w:rPr>
          <w:t>DEQ</w:t>
        </w:r>
      </w:hyperlink>
      <w:r>
        <w:rPr>
          <w:color w:val="0000FF"/>
          <w:u w:val="single" w:color="0000FF"/>
        </w:rPr>
        <w:t xml:space="preserve"> </w:t>
      </w:r>
      <w:r>
        <w:t>if significant comments are received</w:t>
      </w:r>
      <w:r>
        <w:rPr>
          <w:spacing w:val="-9"/>
        </w:rPr>
        <w:t xml:space="preserve"> </w:t>
      </w:r>
      <w:r>
        <w:t>as</w:t>
      </w:r>
      <w:r>
        <w:rPr>
          <w:spacing w:val="-9"/>
        </w:rPr>
        <w:t xml:space="preserve"> </w:t>
      </w:r>
      <w:r>
        <w:t>part</w:t>
      </w:r>
      <w:r>
        <w:rPr>
          <w:spacing w:val="-9"/>
        </w:rPr>
        <w:t xml:space="preserve"> </w:t>
      </w:r>
      <w:r>
        <w:t>of</w:t>
      </w:r>
      <w:r>
        <w:rPr>
          <w:spacing w:val="-10"/>
        </w:rPr>
        <w:t xml:space="preserve"> </w:t>
      </w:r>
      <w:r>
        <w:t>the</w:t>
      </w:r>
      <w:r>
        <w:rPr>
          <w:spacing w:val="-11"/>
        </w:rPr>
        <w:t xml:space="preserve"> </w:t>
      </w:r>
      <w:r>
        <w:t>review</w:t>
      </w:r>
      <w:r>
        <w:rPr>
          <w:spacing w:val="-10"/>
        </w:rPr>
        <w:t xml:space="preserve"> </w:t>
      </w:r>
      <w:r>
        <w:t>process.</w:t>
      </w:r>
      <w:r>
        <w:rPr>
          <w:spacing w:val="-13"/>
        </w:rPr>
        <w:t xml:space="preserve"> </w:t>
      </w:r>
      <w:r>
        <w:t>The</w:t>
      </w:r>
      <w:r>
        <w:rPr>
          <w:spacing w:val="-11"/>
        </w:rPr>
        <w:t xml:space="preserve"> </w:t>
      </w:r>
      <w:r>
        <w:t>Secretary</w:t>
      </w:r>
      <w:r>
        <w:rPr>
          <w:spacing w:val="-11"/>
        </w:rPr>
        <w:t xml:space="preserve"> </w:t>
      </w:r>
      <w:r>
        <w:t>of</w:t>
      </w:r>
      <w:r>
        <w:rPr>
          <w:spacing w:val="-10"/>
        </w:rPr>
        <w:t xml:space="preserve"> </w:t>
      </w:r>
      <w:r>
        <w:t>Administration</w:t>
      </w:r>
      <w:r>
        <w:rPr>
          <w:spacing w:val="-11"/>
        </w:rPr>
        <w:t xml:space="preserve"> </w:t>
      </w:r>
      <w:r>
        <w:t>represents</w:t>
      </w:r>
      <w:r>
        <w:rPr>
          <w:spacing w:val="-10"/>
        </w:rPr>
        <w:t xml:space="preserve"> </w:t>
      </w:r>
      <w:r>
        <w:t>the</w:t>
      </w:r>
      <w:r>
        <w:rPr>
          <w:spacing w:val="-9"/>
        </w:rPr>
        <w:t xml:space="preserve"> </w:t>
      </w:r>
      <w:r>
        <w:t>Governor</w:t>
      </w:r>
      <w:r>
        <w:rPr>
          <w:spacing w:val="-10"/>
        </w:rPr>
        <w:t xml:space="preserve"> </w:t>
      </w:r>
      <w:r>
        <w:t>in</w:t>
      </w:r>
      <w:r>
        <w:rPr>
          <w:spacing w:val="-11"/>
        </w:rPr>
        <w:t xml:space="preserve"> </w:t>
      </w:r>
      <w:r>
        <w:t>these</w:t>
      </w:r>
      <w:r>
        <w:rPr>
          <w:spacing w:val="-11"/>
        </w:rPr>
        <w:t xml:space="preserve"> </w:t>
      </w:r>
      <w:r>
        <w:t xml:space="preserve">issues. The Secretary's approval, after consideration of the </w:t>
      </w:r>
      <w:hyperlink r:id="rId698">
        <w:r>
          <w:rPr>
            <w:color w:val="0000FF"/>
            <w:u w:val="single" w:color="0000FF"/>
          </w:rPr>
          <w:t>DEQ</w:t>
        </w:r>
        <w:r>
          <w:t>'</w:t>
        </w:r>
      </w:hyperlink>
      <w:r>
        <w:t>s comments, is required before construction of the project can</w:t>
      </w:r>
      <w:r>
        <w:rPr>
          <w:spacing w:val="-16"/>
        </w:rPr>
        <w:t xml:space="preserve"> </w:t>
      </w:r>
      <w:r>
        <w:t>begin.</w:t>
      </w:r>
    </w:p>
    <w:p w14:paraId="7364D1FC" w14:textId="77777777" w:rsidR="00BD63E6" w:rsidRDefault="00BD63E6">
      <w:pPr>
        <w:pStyle w:val="BodyText"/>
        <w:spacing w:before="2"/>
        <w:rPr>
          <w:sz w:val="22"/>
        </w:rPr>
      </w:pPr>
    </w:p>
    <w:p w14:paraId="7DD89A91" w14:textId="77777777" w:rsidR="00BD63E6" w:rsidRDefault="00D94B7A">
      <w:pPr>
        <w:ind w:left="111" w:right="109"/>
        <w:jc w:val="both"/>
      </w:pPr>
      <w:r>
        <w:t xml:space="preserve">Sometimes it appears that gray areas exist within these requirements. It is generally best to get a written opinion on questionable projects from the </w:t>
      </w:r>
      <w:hyperlink r:id="rId699">
        <w:r>
          <w:rPr>
            <w:color w:val="0000FF"/>
            <w:u w:val="single" w:color="0000FF"/>
          </w:rPr>
          <w:t>DEQ</w:t>
        </w:r>
        <w:r>
          <w:t>.</w:t>
        </w:r>
      </w:hyperlink>
    </w:p>
    <w:p w14:paraId="79AEADC6" w14:textId="77777777" w:rsidR="00BD63E6" w:rsidRDefault="00BD63E6">
      <w:pPr>
        <w:pStyle w:val="BodyText"/>
        <w:spacing w:before="9"/>
        <w:rPr>
          <w:sz w:val="22"/>
        </w:rPr>
      </w:pPr>
    </w:p>
    <w:p w14:paraId="3D4D83EF" w14:textId="77777777" w:rsidR="00BD63E6" w:rsidRDefault="00D94B7A">
      <w:pPr>
        <w:spacing w:before="92"/>
        <w:ind w:left="112"/>
        <w:jc w:val="both"/>
        <w:rPr>
          <w:b/>
        </w:rPr>
      </w:pPr>
      <w:bookmarkStart w:id="542" w:name="PREPARATION"/>
      <w:bookmarkEnd w:id="542"/>
      <w:r>
        <w:rPr>
          <w:b/>
        </w:rPr>
        <w:t>PREPARATION</w:t>
      </w:r>
    </w:p>
    <w:p w14:paraId="61CB3D2A" w14:textId="77777777" w:rsidR="00BD63E6" w:rsidRDefault="00D94B7A">
      <w:pPr>
        <w:spacing w:before="171"/>
        <w:ind w:left="112" w:right="106"/>
        <w:jc w:val="both"/>
      </w:pPr>
      <w:r>
        <w:t>ER</w:t>
      </w:r>
      <w:r>
        <w:rPr>
          <w:spacing w:val="-6"/>
        </w:rPr>
        <w:t xml:space="preserve"> </w:t>
      </w:r>
      <w:r>
        <w:t>staff</w:t>
      </w:r>
      <w:r>
        <w:rPr>
          <w:spacing w:val="-6"/>
        </w:rPr>
        <w:t xml:space="preserve"> </w:t>
      </w:r>
      <w:r>
        <w:t>members</w:t>
      </w:r>
      <w:r>
        <w:rPr>
          <w:spacing w:val="-4"/>
        </w:rPr>
        <w:t xml:space="preserve"> </w:t>
      </w:r>
      <w:r>
        <w:t>have</w:t>
      </w:r>
      <w:r>
        <w:rPr>
          <w:spacing w:val="-4"/>
        </w:rPr>
        <w:t xml:space="preserve"> </w:t>
      </w:r>
      <w:r>
        <w:t>been</w:t>
      </w:r>
      <w:r>
        <w:rPr>
          <w:spacing w:val="-5"/>
        </w:rPr>
        <w:t xml:space="preserve"> </w:t>
      </w:r>
      <w:r>
        <w:t>completing</w:t>
      </w:r>
      <w:r>
        <w:rPr>
          <w:spacing w:val="-7"/>
        </w:rPr>
        <w:t xml:space="preserve"> </w:t>
      </w:r>
      <w:r>
        <w:t>EIRs</w:t>
      </w:r>
      <w:r>
        <w:rPr>
          <w:spacing w:val="-4"/>
        </w:rPr>
        <w:t xml:space="preserve"> </w:t>
      </w:r>
      <w:r>
        <w:t>for</w:t>
      </w:r>
      <w:r>
        <w:rPr>
          <w:spacing w:val="-6"/>
        </w:rPr>
        <w:t xml:space="preserve"> </w:t>
      </w:r>
      <w:r>
        <w:t>UVA</w:t>
      </w:r>
      <w:r>
        <w:rPr>
          <w:spacing w:val="-6"/>
        </w:rPr>
        <w:t xml:space="preserve"> </w:t>
      </w:r>
      <w:r>
        <w:t>projects</w:t>
      </w:r>
      <w:r>
        <w:rPr>
          <w:spacing w:val="-7"/>
        </w:rPr>
        <w:t xml:space="preserve"> </w:t>
      </w:r>
      <w:r>
        <w:t>for</w:t>
      </w:r>
      <w:r>
        <w:rPr>
          <w:spacing w:val="-6"/>
        </w:rPr>
        <w:t xml:space="preserve"> </w:t>
      </w:r>
      <w:r>
        <w:t>several</w:t>
      </w:r>
      <w:r>
        <w:rPr>
          <w:spacing w:val="-4"/>
        </w:rPr>
        <w:t xml:space="preserve"> </w:t>
      </w:r>
      <w:r>
        <w:t>years.</w:t>
      </w:r>
      <w:r>
        <w:rPr>
          <w:spacing w:val="-5"/>
        </w:rPr>
        <w:t xml:space="preserve"> </w:t>
      </w:r>
      <w:hyperlink r:id="rId700">
        <w:r>
          <w:rPr>
            <w:color w:val="0000FF"/>
            <w:u w:val="single" w:color="0000FF"/>
          </w:rPr>
          <w:t>ER</w:t>
        </w:r>
        <w:r>
          <w:rPr>
            <w:color w:val="0000FF"/>
            <w:spacing w:val="-5"/>
            <w:u w:val="single" w:color="0000FF"/>
          </w:rPr>
          <w:t xml:space="preserve"> </w:t>
        </w:r>
      </w:hyperlink>
      <w:r>
        <w:t>charges</w:t>
      </w:r>
      <w:r>
        <w:rPr>
          <w:spacing w:val="-7"/>
        </w:rPr>
        <w:t xml:space="preserve"> </w:t>
      </w:r>
      <w:r>
        <w:t>only</w:t>
      </w:r>
      <w:r>
        <w:rPr>
          <w:spacing w:val="-10"/>
        </w:rPr>
        <w:t xml:space="preserve"> </w:t>
      </w:r>
      <w:r>
        <w:t>for</w:t>
      </w:r>
      <w:r>
        <w:rPr>
          <w:spacing w:val="-6"/>
        </w:rPr>
        <w:t xml:space="preserve"> </w:t>
      </w:r>
      <w:r>
        <w:t>outside costs and expenses, including but not limited to, copying and travel as necessary. In most cases, there are no outside</w:t>
      </w:r>
      <w:r>
        <w:rPr>
          <w:spacing w:val="-9"/>
        </w:rPr>
        <w:t xml:space="preserve"> </w:t>
      </w:r>
      <w:r>
        <w:t>costs</w:t>
      </w:r>
      <w:r>
        <w:rPr>
          <w:spacing w:val="-9"/>
        </w:rPr>
        <w:t xml:space="preserve"> </w:t>
      </w:r>
      <w:r>
        <w:t>associated</w:t>
      </w:r>
      <w:r>
        <w:rPr>
          <w:spacing w:val="-10"/>
        </w:rPr>
        <w:t xml:space="preserve"> </w:t>
      </w:r>
      <w:r>
        <w:t>with</w:t>
      </w:r>
      <w:r>
        <w:rPr>
          <w:spacing w:val="-10"/>
        </w:rPr>
        <w:t xml:space="preserve"> </w:t>
      </w:r>
      <w:r>
        <w:t>EIR</w:t>
      </w:r>
      <w:r>
        <w:rPr>
          <w:spacing w:val="-10"/>
        </w:rPr>
        <w:t xml:space="preserve"> </w:t>
      </w:r>
      <w:r>
        <w:t>preparation.</w:t>
      </w:r>
      <w:r>
        <w:rPr>
          <w:spacing w:val="-10"/>
        </w:rPr>
        <w:t xml:space="preserve"> </w:t>
      </w:r>
      <w:r>
        <w:t>Outside</w:t>
      </w:r>
      <w:r>
        <w:rPr>
          <w:spacing w:val="-11"/>
        </w:rPr>
        <w:t xml:space="preserve"> </w:t>
      </w:r>
      <w:r>
        <w:t>Consultants</w:t>
      </w:r>
      <w:r>
        <w:rPr>
          <w:spacing w:val="-9"/>
        </w:rPr>
        <w:t xml:space="preserve"> </w:t>
      </w:r>
      <w:r>
        <w:t>can</w:t>
      </w:r>
      <w:r>
        <w:rPr>
          <w:spacing w:val="-10"/>
        </w:rPr>
        <w:t xml:space="preserve"> </w:t>
      </w:r>
      <w:r>
        <w:t>also</w:t>
      </w:r>
      <w:r>
        <w:rPr>
          <w:spacing w:val="-10"/>
        </w:rPr>
        <w:t xml:space="preserve"> </w:t>
      </w:r>
      <w:r>
        <w:t>provide</w:t>
      </w:r>
      <w:r>
        <w:rPr>
          <w:spacing w:val="-9"/>
        </w:rPr>
        <w:t xml:space="preserve"> </w:t>
      </w:r>
      <w:r>
        <w:t>EIRs.</w:t>
      </w:r>
      <w:r>
        <w:rPr>
          <w:spacing w:val="-9"/>
        </w:rPr>
        <w:t xml:space="preserve"> </w:t>
      </w:r>
      <w:r>
        <w:t>Their</w:t>
      </w:r>
      <w:r>
        <w:rPr>
          <w:spacing w:val="-11"/>
        </w:rPr>
        <w:t xml:space="preserve"> </w:t>
      </w:r>
      <w:r>
        <w:t>fees</w:t>
      </w:r>
      <w:r>
        <w:rPr>
          <w:spacing w:val="-9"/>
        </w:rPr>
        <w:t xml:space="preserve"> </w:t>
      </w:r>
      <w:r>
        <w:t>can</w:t>
      </w:r>
      <w:r>
        <w:rPr>
          <w:spacing w:val="-12"/>
        </w:rPr>
        <w:t xml:space="preserve"> </w:t>
      </w:r>
      <w:r>
        <w:t>range from $5,000 to over</w:t>
      </w:r>
      <w:r>
        <w:rPr>
          <w:spacing w:val="-6"/>
        </w:rPr>
        <w:t xml:space="preserve"> </w:t>
      </w:r>
      <w:r>
        <w:t>$10,000.</w:t>
      </w:r>
    </w:p>
    <w:p w14:paraId="4CF67030" w14:textId="77777777" w:rsidR="00BD63E6" w:rsidRDefault="00BD63E6">
      <w:pPr>
        <w:pStyle w:val="BodyText"/>
        <w:spacing w:before="9"/>
        <w:rPr>
          <w:sz w:val="22"/>
        </w:rPr>
      </w:pPr>
    </w:p>
    <w:p w14:paraId="253ACBEA" w14:textId="77777777" w:rsidR="00BD63E6" w:rsidRDefault="00D94B7A">
      <w:pPr>
        <w:ind w:left="112"/>
        <w:jc w:val="both"/>
      </w:pPr>
      <w:r>
        <w:rPr>
          <w:u w:val="single"/>
        </w:rPr>
        <w:t>Data Sources and Timing</w:t>
      </w:r>
    </w:p>
    <w:p w14:paraId="5BAD87C1" w14:textId="77777777" w:rsidR="00BD63E6" w:rsidRDefault="00BD63E6">
      <w:pPr>
        <w:pStyle w:val="BodyText"/>
        <w:spacing w:before="2"/>
        <w:rPr>
          <w:sz w:val="14"/>
        </w:rPr>
      </w:pPr>
    </w:p>
    <w:p w14:paraId="2B3DD659" w14:textId="07692D7E" w:rsidR="00BD63E6" w:rsidRDefault="00D94B7A">
      <w:pPr>
        <w:spacing w:before="92"/>
        <w:ind w:left="112" w:right="105"/>
        <w:jc w:val="both"/>
      </w:pPr>
      <w:r>
        <w:t>Typically</w:t>
      </w:r>
      <w:r w:rsidR="00584B92">
        <w:t>,</w:t>
      </w:r>
      <w:r>
        <w:rPr>
          <w:spacing w:val="-9"/>
        </w:rPr>
        <w:t xml:space="preserve"> </w:t>
      </w:r>
      <w:r>
        <w:t>much</w:t>
      </w:r>
      <w:r>
        <w:rPr>
          <w:spacing w:val="-6"/>
        </w:rPr>
        <w:t xml:space="preserve"> </w:t>
      </w:r>
      <w:r>
        <w:t>of</w:t>
      </w:r>
      <w:r>
        <w:rPr>
          <w:spacing w:val="-8"/>
        </w:rPr>
        <w:t xml:space="preserve"> </w:t>
      </w:r>
      <w:r>
        <w:t>the</w:t>
      </w:r>
      <w:r>
        <w:rPr>
          <w:spacing w:val="-8"/>
        </w:rPr>
        <w:t xml:space="preserve"> </w:t>
      </w:r>
      <w:r>
        <w:t>needed</w:t>
      </w:r>
      <w:r>
        <w:rPr>
          <w:spacing w:val="-8"/>
        </w:rPr>
        <w:t xml:space="preserve"> </w:t>
      </w:r>
      <w:r>
        <w:t>information</w:t>
      </w:r>
      <w:r>
        <w:rPr>
          <w:spacing w:val="-9"/>
        </w:rPr>
        <w:t xml:space="preserve"> </w:t>
      </w:r>
      <w:r>
        <w:t>and</w:t>
      </w:r>
      <w:r>
        <w:rPr>
          <w:spacing w:val="-11"/>
        </w:rPr>
        <w:t xml:space="preserve"> </w:t>
      </w:r>
      <w:r>
        <w:t>text</w:t>
      </w:r>
      <w:r>
        <w:rPr>
          <w:spacing w:val="-7"/>
        </w:rPr>
        <w:t xml:space="preserve"> </w:t>
      </w:r>
      <w:r>
        <w:t>is</w:t>
      </w:r>
      <w:r>
        <w:rPr>
          <w:spacing w:val="-8"/>
        </w:rPr>
        <w:t xml:space="preserve"> </w:t>
      </w:r>
      <w:r>
        <w:t>borrowed</w:t>
      </w:r>
      <w:r>
        <w:rPr>
          <w:spacing w:val="-8"/>
        </w:rPr>
        <w:t xml:space="preserve"> </w:t>
      </w:r>
      <w:r>
        <w:t>from</w:t>
      </w:r>
      <w:r>
        <w:rPr>
          <w:spacing w:val="-10"/>
        </w:rPr>
        <w:t xml:space="preserve"> </w:t>
      </w:r>
      <w:r>
        <w:t>reports</w:t>
      </w:r>
      <w:r>
        <w:rPr>
          <w:spacing w:val="-8"/>
        </w:rPr>
        <w:t xml:space="preserve"> </w:t>
      </w:r>
      <w:r>
        <w:t>or</w:t>
      </w:r>
      <w:r>
        <w:rPr>
          <w:spacing w:val="-8"/>
        </w:rPr>
        <w:t xml:space="preserve"> </w:t>
      </w:r>
      <w:r>
        <w:t>plans</w:t>
      </w:r>
      <w:r>
        <w:rPr>
          <w:spacing w:val="-6"/>
        </w:rPr>
        <w:t xml:space="preserve"> </w:t>
      </w:r>
      <w:r>
        <w:t>already</w:t>
      </w:r>
      <w:r>
        <w:rPr>
          <w:spacing w:val="-9"/>
        </w:rPr>
        <w:t xml:space="preserve"> </w:t>
      </w:r>
      <w:r>
        <w:t>developed</w:t>
      </w:r>
      <w:r>
        <w:rPr>
          <w:spacing w:val="-9"/>
        </w:rPr>
        <w:t xml:space="preserve"> </w:t>
      </w:r>
      <w:r>
        <w:t>for</w:t>
      </w:r>
      <w:r>
        <w:rPr>
          <w:spacing w:val="-8"/>
        </w:rPr>
        <w:t xml:space="preserve"> </w:t>
      </w:r>
      <w:r>
        <w:t>the project by FM or its design Consultants. It is especially helpful if the data can be supplied in electronic form. The</w:t>
      </w:r>
      <w:r>
        <w:rPr>
          <w:spacing w:val="-6"/>
        </w:rPr>
        <w:t xml:space="preserve"> </w:t>
      </w:r>
      <w:r>
        <w:t>EIR</w:t>
      </w:r>
      <w:r>
        <w:rPr>
          <w:spacing w:val="-7"/>
        </w:rPr>
        <w:t xml:space="preserve"> </w:t>
      </w:r>
      <w:r>
        <w:t>author</w:t>
      </w:r>
      <w:r>
        <w:rPr>
          <w:spacing w:val="-5"/>
        </w:rPr>
        <w:t xml:space="preserve"> </w:t>
      </w:r>
      <w:r>
        <w:t>places</w:t>
      </w:r>
      <w:r>
        <w:rPr>
          <w:spacing w:val="-8"/>
        </w:rPr>
        <w:t xml:space="preserve"> </w:t>
      </w:r>
      <w:r>
        <w:t>the</w:t>
      </w:r>
      <w:r>
        <w:rPr>
          <w:spacing w:val="-6"/>
        </w:rPr>
        <w:t xml:space="preserve"> </w:t>
      </w:r>
      <w:r>
        <w:t>data</w:t>
      </w:r>
      <w:r>
        <w:rPr>
          <w:spacing w:val="-8"/>
        </w:rPr>
        <w:t xml:space="preserve"> </w:t>
      </w:r>
      <w:r>
        <w:t>into</w:t>
      </w:r>
      <w:r>
        <w:rPr>
          <w:spacing w:val="-8"/>
        </w:rPr>
        <w:t xml:space="preserve"> </w:t>
      </w:r>
      <w:r>
        <w:t>the</w:t>
      </w:r>
      <w:r>
        <w:rPr>
          <w:spacing w:val="-8"/>
        </w:rPr>
        <w:t xml:space="preserve"> </w:t>
      </w:r>
      <w:r>
        <w:t>correct</w:t>
      </w:r>
      <w:r>
        <w:rPr>
          <w:spacing w:val="-5"/>
        </w:rPr>
        <w:t xml:space="preserve"> </w:t>
      </w:r>
      <w:r>
        <w:t>context</w:t>
      </w:r>
      <w:r>
        <w:rPr>
          <w:spacing w:val="-5"/>
        </w:rPr>
        <w:t xml:space="preserve"> </w:t>
      </w:r>
      <w:r>
        <w:t>to</w:t>
      </w:r>
      <w:r>
        <w:rPr>
          <w:spacing w:val="-6"/>
        </w:rPr>
        <w:t xml:space="preserve"> </w:t>
      </w:r>
      <w:r>
        <w:t>address</w:t>
      </w:r>
      <w:r>
        <w:rPr>
          <w:spacing w:val="-8"/>
        </w:rPr>
        <w:t xml:space="preserve"> </w:t>
      </w:r>
      <w:r>
        <w:t>the</w:t>
      </w:r>
      <w:r>
        <w:rPr>
          <w:spacing w:val="-6"/>
        </w:rPr>
        <w:t xml:space="preserve"> </w:t>
      </w:r>
      <w:r>
        <w:t>review</w:t>
      </w:r>
      <w:r>
        <w:rPr>
          <w:spacing w:val="-7"/>
        </w:rPr>
        <w:t xml:space="preserve"> </w:t>
      </w:r>
      <w:r>
        <w:t>issues</w:t>
      </w:r>
      <w:r>
        <w:rPr>
          <w:spacing w:val="-8"/>
        </w:rPr>
        <w:t xml:space="preserve"> </w:t>
      </w:r>
      <w:r>
        <w:t>required</w:t>
      </w:r>
      <w:r>
        <w:rPr>
          <w:spacing w:val="-6"/>
        </w:rPr>
        <w:t xml:space="preserve"> </w:t>
      </w:r>
      <w:r>
        <w:t>by</w:t>
      </w:r>
      <w:r>
        <w:rPr>
          <w:spacing w:val="-9"/>
        </w:rPr>
        <w:t xml:space="preserve"> </w:t>
      </w:r>
      <w:hyperlink r:id="rId701">
        <w:r>
          <w:rPr>
            <w:color w:val="0000FF"/>
            <w:u w:val="single" w:color="0000FF"/>
          </w:rPr>
          <w:t>DEQ</w:t>
        </w:r>
        <w:r>
          <w:t>.</w:t>
        </w:r>
      </w:hyperlink>
      <w:r>
        <w:rPr>
          <w:spacing w:val="44"/>
        </w:rPr>
        <w:t xml:space="preserve"> </w:t>
      </w:r>
      <w:r>
        <w:t>Specific data requirements are</w:t>
      </w:r>
      <w:r>
        <w:rPr>
          <w:spacing w:val="19"/>
        </w:rPr>
        <w:t xml:space="preserve"> </w:t>
      </w:r>
      <w:r>
        <w:t>listed</w:t>
      </w:r>
      <w:r w:rsidR="00584B92">
        <w:t xml:space="preserve"> </w:t>
      </w:r>
      <w:r>
        <w:t>below.</w:t>
      </w:r>
    </w:p>
    <w:p w14:paraId="7E54E8FF" w14:textId="77777777" w:rsidR="00BD63E6" w:rsidRDefault="00BD63E6">
      <w:pPr>
        <w:pStyle w:val="BodyText"/>
        <w:spacing w:before="2"/>
        <w:rPr>
          <w:sz w:val="22"/>
        </w:rPr>
      </w:pPr>
    </w:p>
    <w:p w14:paraId="1A7B8895" w14:textId="4CEFA0F9" w:rsidR="00BD63E6" w:rsidRDefault="00D94B7A">
      <w:pPr>
        <w:ind w:left="112" w:right="102"/>
        <w:jc w:val="both"/>
      </w:pPr>
      <w:r>
        <w:t>Timing is a very important issue. Typically</w:t>
      </w:r>
      <w:r w:rsidR="001D3ED2">
        <w:t>,</w:t>
      </w:r>
      <w:r>
        <w:t xml:space="preserve"> ER can prepare an EIR in two weeks; however, a longer lead time is</w:t>
      </w:r>
      <w:r>
        <w:rPr>
          <w:spacing w:val="-9"/>
        </w:rPr>
        <w:t xml:space="preserve"> </w:t>
      </w:r>
      <w:r>
        <w:t>appreciated.</w:t>
      </w:r>
      <w:r>
        <w:rPr>
          <w:spacing w:val="-10"/>
        </w:rPr>
        <w:t xml:space="preserve"> </w:t>
      </w:r>
      <w:r>
        <w:t>The</w:t>
      </w:r>
      <w:r>
        <w:rPr>
          <w:spacing w:val="-9"/>
        </w:rPr>
        <w:t xml:space="preserve"> </w:t>
      </w:r>
      <w:r>
        <w:t>completed</w:t>
      </w:r>
      <w:r>
        <w:rPr>
          <w:spacing w:val="-7"/>
        </w:rPr>
        <w:t xml:space="preserve"> </w:t>
      </w:r>
      <w:r>
        <w:t>EIR</w:t>
      </w:r>
      <w:r>
        <w:rPr>
          <w:spacing w:val="-6"/>
        </w:rPr>
        <w:t xml:space="preserve"> </w:t>
      </w:r>
      <w:r>
        <w:t>must</w:t>
      </w:r>
      <w:r>
        <w:rPr>
          <w:spacing w:val="-6"/>
        </w:rPr>
        <w:t xml:space="preserve"> </w:t>
      </w:r>
      <w:r>
        <w:t>then</w:t>
      </w:r>
      <w:r>
        <w:rPr>
          <w:spacing w:val="-9"/>
        </w:rPr>
        <w:t xml:space="preserve"> </w:t>
      </w:r>
      <w:r>
        <w:t>pass</w:t>
      </w:r>
      <w:r>
        <w:rPr>
          <w:spacing w:val="-9"/>
        </w:rPr>
        <w:t xml:space="preserve"> </w:t>
      </w:r>
      <w:r>
        <w:t>the</w:t>
      </w:r>
      <w:r>
        <w:rPr>
          <w:spacing w:val="-9"/>
        </w:rPr>
        <w:t xml:space="preserve"> </w:t>
      </w:r>
      <w:r>
        <w:t>review</w:t>
      </w:r>
      <w:r>
        <w:rPr>
          <w:spacing w:val="-8"/>
        </w:rPr>
        <w:t xml:space="preserve"> </w:t>
      </w:r>
      <w:r>
        <w:t>of</w:t>
      </w:r>
      <w:r>
        <w:rPr>
          <w:spacing w:val="-9"/>
        </w:rPr>
        <w:t xml:space="preserve"> </w:t>
      </w:r>
      <w:r>
        <w:t>the</w:t>
      </w:r>
      <w:r>
        <w:rPr>
          <w:spacing w:val="-7"/>
        </w:rPr>
        <w:t xml:space="preserve"> </w:t>
      </w:r>
      <w:r>
        <w:t>University</w:t>
      </w:r>
      <w:r>
        <w:rPr>
          <w:spacing w:val="-10"/>
        </w:rPr>
        <w:t xml:space="preserve"> </w:t>
      </w:r>
      <w:r>
        <w:t>PM,</w:t>
      </w:r>
      <w:r>
        <w:rPr>
          <w:spacing w:val="-7"/>
        </w:rPr>
        <w:t xml:space="preserve"> </w:t>
      </w:r>
      <w:r>
        <w:t>the</w:t>
      </w:r>
      <w:r>
        <w:rPr>
          <w:spacing w:val="-7"/>
        </w:rPr>
        <w:t xml:space="preserve"> </w:t>
      </w:r>
      <w:r>
        <w:t>Office</w:t>
      </w:r>
      <w:r>
        <w:rPr>
          <w:spacing w:val="-7"/>
        </w:rPr>
        <w:t xml:space="preserve"> </w:t>
      </w:r>
      <w:r>
        <w:t>of</w:t>
      </w:r>
      <w:r>
        <w:rPr>
          <w:spacing w:val="-9"/>
        </w:rPr>
        <w:t xml:space="preserve"> </w:t>
      </w:r>
      <w:r>
        <w:t>the</w:t>
      </w:r>
      <w:r>
        <w:rPr>
          <w:spacing w:val="-9"/>
        </w:rPr>
        <w:t xml:space="preserve"> </w:t>
      </w:r>
      <w:r>
        <w:t>Architect, and the AVP &amp; CFO of FM. Once the internal reviews are completed and the University Architect releases it for</w:t>
      </w:r>
      <w:r>
        <w:rPr>
          <w:spacing w:val="-10"/>
        </w:rPr>
        <w:t xml:space="preserve"> </w:t>
      </w:r>
      <w:r>
        <w:t>distribution,</w:t>
      </w:r>
      <w:r>
        <w:rPr>
          <w:spacing w:val="-8"/>
        </w:rPr>
        <w:t xml:space="preserve"> </w:t>
      </w:r>
      <w:hyperlink r:id="rId702">
        <w:r>
          <w:rPr>
            <w:color w:val="0000FF"/>
            <w:u w:val="single" w:color="0000FF"/>
          </w:rPr>
          <w:t>ER</w:t>
        </w:r>
        <w:r>
          <w:rPr>
            <w:color w:val="0000FF"/>
            <w:spacing w:val="-9"/>
            <w:u w:val="single" w:color="0000FF"/>
          </w:rPr>
          <w:t xml:space="preserve"> </w:t>
        </w:r>
      </w:hyperlink>
      <w:r>
        <w:t>will</w:t>
      </w:r>
      <w:r>
        <w:rPr>
          <w:spacing w:val="-10"/>
        </w:rPr>
        <w:t xml:space="preserve"> </w:t>
      </w:r>
      <w:r>
        <w:t>send</w:t>
      </w:r>
      <w:r>
        <w:rPr>
          <w:spacing w:val="-9"/>
        </w:rPr>
        <w:t xml:space="preserve"> </w:t>
      </w:r>
      <w:r>
        <w:t>three</w:t>
      </w:r>
      <w:r>
        <w:rPr>
          <w:spacing w:val="-10"/>
        </w:rPr>
        <w:t xml:space="preserve"> </w:t>
      </w:r>
      <w:r>
        <w:t>hard</w:t>
      </w:r>
      <w:r>
        <w:rPr>
          <w:spacing w:val="-9"/>
        </w:rPr>
        <w:t xml:space="preserve"> </w:t>
      </w:r>
      <w:r>
        <w:t>copies</w:t>
      </w:r>
      <w:r>
        <w:rPr>
          <w:spacing w:val="-8"/>
        </w:rPr>
        <w:t xml:space="preserve"> </w:t>
      </w:r>
      <w:r>
        <w:t>and</w:t>
      </w:r>
      <w:r>
        <w:rPr>
          <w:spacing w:val="-9"/>
        </w:rPr>
        <w:t xml:space="preserve"> </w:t>
      </w:r>
      <w:r>
        <w:t>an</w:t>
      </w:r>
      <w:r>
        <w:rPr>
          <w:spacing w:val="-11"/>
        </w:rPr>
        <w:t xml:space="preserve"> </w:t>
      </w:r>
      <w:r>
        <w:t>electronic</w:t>
      </w:r>
      <w:r>
        <w:rPr>
          <w:spacing w:val="-11"/>
        </w:rPr>
        <w:t xml:space="preserve"> </w:t>
      </w:r>
      <w:r>
        <w:t>copy</w:t>
      </w:r>
      <w:r>
        <w:rPr>
          <w:spacing w:val="-11"/>
        </w:rPr>
        <w:t xml:space="preserve"> </w:t>
      </w:r>
      <w:r>
        <w:t>to</w:t>
      </w:r>
      <w:r>
        <w:rPr>
          <w:spacing w:val="-11"/>
        </w:rPr>
        <w:t xml:space="preserve"> </w:t>
      </w:r>
      <w:hyperlink r:id="rId703">
        <w:r>
          <w:rPr>
            <w:color w:val="0000FF"/>
            <w:u w:val="single" w:color="0000FF"/>
          </w:rPr>
          <w:t>DEQ</w:t>
        </w:r>
        <w:r>
          <w:rPr>
            <w:color w:val="0000FF"/>
            <w:spacing w:val="-9"/>
            <w:u w:val="single" w:color="0000FF"/>
          </w:rPr>
          <w:t xml:space="preserve"> </w:t>
        </w:r>
      </w:hyperlink>
      <w:r>
        <w:t>for</w:t>
      </w:r>
      <w:r>
        <w:rPr>
          <w:spacing w:val="-8"/>
        </w:rPr>
        <w:t xml:space="preserve"> </w:t>
      </w:r>
      <w:r>
        <w:t>distribution</w:t>
      </w:r>
      <w:r>
        <w:rPr>
          <w:spacing w:val="-11"/>
        </w:rPr>
        <w:t xml:space="preserve"> </w:t>
      </w:r>
      <w:r>
        <w:t>to</w:t>
      </w:r>
      <w:r>
        <w:rPr>
          <w:spacing w:val="-11"/>
        </w:rPr>
        <w:t xml:space="preserve"> </w:t>
      </w:r>
      <w:r>
        <w:t>state</w:t>
      </w:r>
      <w:r>
        <w:rPr>
          <w:spacing w:val="-10"/>
        </w:rPr>
        <w:t xml:space="preserve"> </w:t>
      </w:r>
      <w:r>
        <w:t>and</w:t>
      </w:r>
      <w:r>
        <w:rPr>
          <w:spacing w:val="-11"/>
        </w:rPr>
        <w:t xml:space="preserve"> </w:t>
      </w:r>
      <w:r>
        <w:t xml:space="preserve">local agencies for their review. </w:t>
      </w:r>
      <w:hyperlink r:id="rId704">
        <w:r>
          <w:rPr>
            <w:color w:val="0000FF"/>
            <w:u w:val="single" w:color="0000FF"/>
          </w:rPr>
          <w:t>DEQ</w:t>
        </w:r>
      </w:hyperlink>
      <w:r>
        <w:rPr>
          <w:color w:val="0000FF"/>
          <w:u w:val="single" w:color="0000FF"/>
        </w:rPr>
        <w:t xml:space="preserve"> </w:t>
      </w:r>
      <w:r>
        <w:t>requires 60 days for this review. In emergency situations they can do a review in 30 days, but these requests are not always granted and should be used only for true emergency</w:t>
      </w:r>
      <w:r>
        <w:rPr>
          <w:spacing w:val="-26"/>
        </w:rPr>
        <w:t xml:space="preserve"> </w:t>
      </w:r>
      <w:r>
        <w:t>situations.</w:t>
      </w:r>
    </w:p>
    <w:p w14:paraId="10337F0B" w14:textId="77777777" w:rsidR="00BD63E6" w:rsidRDefault="00BD63E6">
      <w:pPr>
        <w:pStyle w:val="BodyText"/>
        <w:spacing w:before="11"/>
        <w:rPr>
          <w:sz w:val="21"/>
        </w:rPr>
      </w:pPr>
    </w:p>
    <w:p w14:paraId="229D8457" w14:textId="77777777" w:rsidR="00BD63E6" w:rsidRDefault="00D94B7A">
      <w:pPr>
        <w:ind w:left="111" w:right="103"/>
        <w:jc w:val="both"/>
      </w:pPr>
      <w:r>
        <w:t xml:space="preserve">If major changes in a project scope are developed after the EIR is submitted, a revised or new EIR may be required. In this case the 60-day review period is usually reset by </w:t>
      </w:r>
      <w:hyperlink r:id="rId705">
        <w:r>
          <w:rPr>
            <w:color w:val="0000FF"/>
            <w:u w:val="single" w:color="0000FF"/>
          </w:rPr>
          <w:t>DEQ</w:t>
        </w:r>
        <w:r>
          <w:t>.</w:t>
        </w:r>
      </w:hyperlink>
      <w:r>
        <w:t xml:space="preserve"> Ideally, the EIR should be done in the early</w:t>
      </w:r>
      <w:r>
        <w:rPr>
          <w:spacing w:val="-7"/>
        </w:rPr>
        <w:t xml:space="preserve"> </w:t>
      </w:r>
      <w:r>
        <w:t>planning</w:t>
      </w:r>
      <w:r>
        <w:rPr>
          <w:spacing w:val="-7"/>
        </w:rPr>
        <w:t xml:space="preserve"> </w:t>
      </w:r>
      <w:r>
        <w:t>stages</w:t>
      </w:r>
      <w:r>
        <w:rPr>
          <w:spacing w:val="-4"/>
        </w:rPr>
        <w:t xml:space="preserve"> </w:t>
      </w:r>
      <w:r>
        <w:t>so</w:t>
      </w:r>
      <w:r>
        <w:rPr>
          <w:spacing w:val="-7"/>
        </w:rPr>
        <w:t xml:space="preserve"> </w:t>
      </w:r>
      <w:r>
        <w:t>that</w:t>
      </w:r>
      <w:r>
        <w:rPr>
          <w:spacing w:val="-4"/>
        </w:rPr>
        <w:t xml:space="preserve"> </w:t>
      </w:r>
      <w:r>
        <w:t>requested</w:t>
      </w:r>
      <w:r>
        <w:rPr>
          <w:spacing w:val="-7"/>
        </w:rPr>
        <w:t xml:space="preserve"> </w:t>
      </w:r>
      <w:r>
        <w:t>changes</w:t>
      </w:r>
      <w:r>
        <w:rPr>
          <w:spacing w:val="-4"/>
        </w:rPr>
        <w:t xml:space="preserve"> </w:t>
      </w:r>
      <w:r>
        <w:t>and</w:t>
      </w:r>
      <w:r>
        <w:rPr>
          <w:spacing w:val="-5"/>
        </w:rPr>
        <w:t xml:space="preserve"> </w:t>
      </w:r>
      <w:r>
        <w:t>comments</w:t>
      </w:r>
      <w:r>
        <w:rPr>
          <w:spacing w:val="-4"/>
        </w:rPr>
        <w:t xml:space="preserve"> </w:t>
      </w:r>
      <w:r>
        <w:t>can</w:t>
      </w:r>
      <w:r>
        <w:rPr>
          <w:spacing w:val="-5"/>
        </w:rPr>
        <w:t xml:space="preserve"> </w:t>
      </w:r>
      <w:r>
        <w:t>be</w:t>
      </w:r>
      <w:r>
        <w:rPr>
          <w:spacing w:val="-4"/>
        </w:rPr>
        <w:t xml:space="preserve"> </w:t>
      </w:r>
      <w:r>
        <w:t>addressed</w:t>
      </w:r>
      <w:r>
        <w:rPr>
          <w:spacing w:val="-5"/>
        </w:rPr>
        <w:t xml:space="preserve"> </w:t>
      </w:r>
      <w:r>
        <w:t>while</w:t>
      </w:r>
      <w:r>
        <w:rPr>
          <w:spacing w:val="-4"/>
        </w:rPr>
        <w:t xml:space="preserve"> </w:t>
      </w:r>
      <w:r>
        <w:t>project</w:t>
      </w:r>
      <w:r>
        <w:rPr>
          <w:spacing w:val="-4"/>
        </w:rPr>
        <w:t xml:space="preserve"> </w:t>
      </w:r>
      <w:r>
        <w:t>changes</w:t>
      </w:r>
      <w:r>
        <w:rPr>
          <w:spacing w:val="-4"/>
        </w:rPr>
        <w:t xml:space="preserve"> </w:t>
      </w:r>
      <w:r>
        <w:t>are</w:t>
      </w:r>
      <w:r>
        <w:rPr>
          <w:spacing w:val="-4"/>
        </w:rPr>
        <w:t xml:space="preserve"> </w:t>
      </w:r>
      <w:r>
        <w:t xml:space="preserve">still possible or at least less costly; however, the planning should be far enough along that major changes by UVA are not likely to occur. If, during </w:t>
      </w:r>
      <w:hyperlink r:id="rId706">
        <w:r>
          <w:rPr>
            <w:color w:val="0000FF"/>
            <w:u w:val="single" w:color="0000FF"/>
          </w:rPr>
          <w:t>DEQ</w:t>
        </w:r>
      </w:hyperlink>
      <w:r>
        <w:rPr>
          <w:color w:val="0000FF"/>
          <w:u w:val="single" w:color="0000FF"/>
        </w:rPr>
        <w:t xml:space="preserve"> </w:t>
      </w:r>
      <w:r>
        <w:t xml:space="preserve">review, significant comments are received from any of the reviewing agencies, </w:t>
      </w:r>
      <w:hyperlink r:id="rId707">
        <w:r>
          <w:rPr>
            <w:color w:val="0000FF"/>
            <w:u w:val="single" w:color="0000FF"/>
          </w:rPr>
          <w:t>DEQ</w:t>
        </w:r>
      </w:hyperlink>
      <w:r>
        <w:rPr>
          <w:color w:val="0000FF"/>
          <w:u w:val="single" w:color="0000FF"/>
        </w:rPr>
        <w:t xml:space="preserve"> </w:t>
      </w:r>
      <w:r>
        <w:t>may extend the review process to allow for the resolution of the pertinent</w:t>
      </w:r>
      <w:r>
        <w:rPr>
          <w:spacing w:val="-33"/>
        </w:rPr>
        <w:t xml:space="preserve"> </w:t>
      </w:r>
      <w:r>
        <w:t>issues.</w:t>
      </w:r>
    </w:p>
    <w:p w14:paraId="3E890B66" w14:textId="77777777" w:rsidR="00BD63E6" w:rsidRDefault="00BD63E6">
      <w:pPr>
        <w:pStyle w:val="BodyText"/>
        <w:spacing w:before="1"/>
        <w:rPr>
          <w:sz w:val="15"/>
        </w:rPr>
      </w:pPr>
    </w:p>
    <w:p w14:paraId="1B93F23B" w14:textId="77777777" w:rsidR="00BD63E6" w:rsidRDefault="00BD63E6">
      <w:pPr>
        <w:sectPr w:rsidR="00BD63E6">
          <w:headerReference w:type="default" r:id="rId708"/>
          <w:pgSz w:w="12240" w:h="15840"/>
          <w:pgMar w:top="1600" w:right="1180" w:bottom="1240" w:left="1160" w:header="720" w:footer="1049" w:gutter="0"/>
          <w:cols w:space="720"/>
        </w:sectPr>
      </w:pPr>
      <w:bookmarkStart w:id="543" w:name="_bookmark407"/>
      <w:bookmarkEnd w:id="543"/>
    </w:p>
    <w:p w14:paraId="2CCD67C0" w14:textId="77777777" w:rsidR="00435B16" w:rsidRDefault="00435B16">
      <w:pPr>
        <w:spacing w:before="92"/>
        <w:ind w:left="115"/>
        <w:rPr>
          <w:u w:val="single"/>
        </w:rPr>
      </w:pPr>
    </w:p>
    <w:p w14:paraId="491AE3AF" w14:textId="201C4A3E" w:rsidR="00435B16" w:rsidRDefault="00435B16">
      <w:pPr>
        <w:spacing w:before="92"/>
        <w:ind w:left="115"/>
        <w:rPr>
          <w:u w:val="single"/>
        </w:rPr>
      </w:pPr>
    </w:p>
    <w:p w14:paraId="7858FCFE" w14:textId="77777777" w:rsidR="00435B16" w:rsidRDefault="00435B16">
      <w:pPr>
        <w:spacing w:before="92"/>
        <w:ind w:left="115"/>
        <w:rPr>
          <w:u w:val="single"/>
        </w:rPr>
      </w:pPr>
    </w:p>
    <w:p w14:paraId="60E2610B" w14:textId="77777777" w:rsidR="00435B16" w:rsidRDefault="00435B16">
      <w:pPr>
        <w:spacing w:before="92"/>
        <w:ind w:left="115"/>
        <w:rPr>
          <w:u w:val="single"/>
        </w:rPr>
      </w:pPr>
    </w:p>
    <w:p w14:paraId="14B65048" w14:textId="279D841F" w:rsidR="00BD63E6" w:rsidRDefault="00D94B7A">
      <w:pPr>
        <w:spacing w:before="92"/>
        <w:ind w:left="115"/>
      </w:pPr>
      <w:r>
        <w:rPr>
          <w:u w:val="single"/>
        </w:rPr>
        <w:t>Specific Data Requirements for EIRs</w:t>
      </w:r>
    </w:p>
    <w:p w14:paraId="3132A742" w14:textId="77777777" w:rsidR="00BD63E6" w:rsidRDefault="00BD63E6">
      <w:pPr>
        <w:pStyle w:val="BodyText"/>
        <w:rPr>
          <w:sz w:val="14"/>
        </w:rPr>
      </w:pPr>
    </w:p>
    <w:p w14:paraId="7F47654A" w14:textId="77777777" w:rsidR="00BD63E6" w:rsidRDefault="00D94B7A">
      <w:pPr>
        <w:spacing w:before="92"/>
        <w:ind w:left="115" w:right="113"/>
        <w:jc w:val="both"/>
      </w:pPr>
      <w:r>
        <w:t xml:space="preserve">Below is a list of the main items that the University PM needs to supply to </w:t>
      </w:r>
      <w:hyperlink r:id="rId709">
        <w:r>
          <w:rPr>
            <w:color w:val="0000FF"/>
            <w:u w:val="single" w:color="0000FF"/>
          </w:rPr>
          <w:t>ER</w:t>
        </w:r>
      </w:hyperlink>
      <w:r>
        <w:rPr>
          <w:color w:val="0000FF"/>
          <w:u w:val="single" w:color="0000FF"/>
        </w:rPr>
        <w:t xml:space="preserve"> </w:t>
      </w:r>
      <w:r>
        <w:t xml:space="preserve">in order for </w:t>
      </w:r>
      <w:hyperlink r:id="rId710">
        <w:r>
          <w:rPr>
            <w:color w:val="0000FF"/>
            <w:u w:val="single" w:color="0000FF"/>
          </w:rPr>
          <w:t>ER</w:t>
        </w:r>
      </w:hyperlink>
      <w:r>
        <w:rPr>
          <w:color w:val="0000FF"/>
          <w:u w:val="single" w:color="0000FF"/>
        </w:rPr>
        <w:t xml:space="preserve"> </w:t>
      </w:r>
      <w:r>
        <w:t>to complete an EIR</w:t>
      </w:r>
      <w:r>
        <w:rPr>
          <w:spacing w:val="-2"/>
        </w:rPr>
        <w:t xml:space="preserve"> </w:t>
      </w:r>
      <w:r>
        <w:t xml:space="preserve">for </w:t>
      </w:r>
      <w:hyperlink r:id="rId711">
        <w:r>
          <w:rPr>
            <w:color w:val="0000FF"/>
            <w:u w:val="single" w:color="0000FF"/>
          </w:rPr>
          <w:t>DEQ</w:t>
        </w:r>
        <w:r>
          <w:t>.</w:t>
        </w:r>
      </w:hyperlink>
      <w:r>
        <w:rPr>
          <w:spacing w:val="-4"/>
        </w:rPr>
        <w:t xml:space="preserve"> </w:t>
      </w:r>
      <w:r>
        <w:t>This</w:t>
      </w:r>
      <w:r>
        <w:rPr>
          <w:spacing w:val="-3"/>
        </w:rPr>
        <w:t xml:space="preserve"> </w:t>
      </w:r>
      <w:r>
        <w:t>list</w:t>
      </w:r>
      <w:r>
        <w:rPr>
          <w:spacing w:val="-3"/>
        </w:rPr>
        <w:t xml:space="preserve"> </w:t>
      </w:r>
      <w:r>
        <w:t>may</w:t>
      </w:r>
      <w:r>
        <w:rPr>
          <w:spacing w:val="-1"/>
        </w:rPr>
        <w:t xml:space="preserve"> </w:t>
      </w:r>
      <w:r>
        <w:t>vary</w:t>
      </w:r>
      <w:r>
        <w:rPr>
          <w:spacing w:val="-4"/>
        </w:rPr>
        <w:t xml:space="preserve"> </w:t>
      </w:r>
      <w:r>
        <w:t>slightly</w:t>
      </w:r>
      <w:r>
        <w:rPr>
          <w:spacing w:val="-4"/>
        </w:rPr>
        <w:t xml:space="preserve"> </w:t>
      </w:r>
      <w:r>
        <w:t>depending</w:t>
      </w:r>
      <w:r>
        <w:rPr>
          <w:spacing w:val="-4"/>
        </w:rPr>
        <w:t xml:space="preserve"> </w:t>
      </w:r>
      <w:r>
        <w:t>on</w:t>
      </w:r>
      <w:r>
        <w:rPr>
          <w:spacing w:val="-4"/>
        </w:rPr>
        <w:t xml:space="preserve"> </w:t>
      </w:r>
      <w:r>
        <w:t>the</w:t>
      </w:r>
      <w:r>
        <w:rPr>
          <w:spacing w:val="-3"/>
        </w:rPr>
        <w:t xml:space="preserve"> </w:t>
      </w:r>
      <w:r>
        <w:t>specific</w:t>
      </w:r>
      <w:r>
        <w:rPr>
          <w:spacing w:val="-1"/>
        </w:rPr>
        <w:t xml:space="preserve"> </w:t>
      </w:r>
      <w:r>
        <w:t>project.</w:t>
      </w:r>
      <w:r>
        <w:rPr>
          <w:spacing w:val="-4"/>
        </w:rPr>
        <w:t xml:space="preserve"> </w:t>
      </w:r>
      <w:r>
        <w:t>ER</w:t>
      </w:r>
      <w:r>
        <w:rPr>
          <w:spacing w:val="-5"/>
        </w:rPr>
        <w:t xml:space="preserve"> </w:t>
      </w:r>
      <w:r>
        <w:t>is</w:t>
      </w:r>
      <w:r>
        <w:rPr>
          <w:spacing w:val="-3"/>
        </w:rPr>
        <w:t xml:space="preserve"> </w:t>
      </w:r>
      <w:r>
        <w:t>responsible</w:t>
      </w:r>
      <w:r>
        <w:rPr>
          <w:spacing w:val="-3"/>
        </w:rPr>
        <w:t xml:space="preserve"> </w:t>
      </w:r>
      <w:r>
        <w:t>for</w:t>
      </w:r>
      <w:r>
        <w:rPr>
          <w:spacing w:val="-3"/>
        </w:rPr>
        <w:t xml:space="preserve"> </w:t>
      </w:r>
      <w:r>
        <w:t>the</w:t>
      </w:r>
      <w:r>
        <w:rPr>
          <w:spacing w:val="-1"/>
        </w:rPr>
        <w:t xml:space="preserve"> </w:t>
      </w:r>
      <w:r>
        <w:t>collection of all other data needed to complete the report. Where property acquisition is also involved, a Phase I Environmental Site Assessment is usually required. Submission of project information in electronic format to ER is</w:t>
      </w:r>
      <w:r>
        <w:rPr>
          <w:spacing w:val="-27"/>
        </w:rPr>
        <w:t xml:space="preserve"> </w:t>
      </w:r>
      <w:r>
        <w:t>preferred.</w:t>
      </w:r>
    </w:p>
    <w:p w14:paraId="7105D1AC" w14:textId="77777777" w:rsidR="00BD63E6" w:rsidRDefault="00BD63E6">
      <w:pPr>
        <w:pStyle w:val="BodyText"/>
        <w:rPr>
          <w:sz w:val="22"/>
        </w:rPr>
      </w:pPr>
    </w:p>
    <w:p w14:paraId="0749B530" w14:textId="77777777" w:rsidR="00BD63E6" w:rsidRDefault="00D94B7A">
      <w:pPr>
        <w:pStyle w:val="ListParagraph"/>
        <w:numPr>
          <w:ilvl w:val="0"/>
          <w:numId w:val="1"/>
        </w:numPr>
        <w:tabs>
          <w:tab w:val="left" w:pos="836"/>
        </w:tabs>
        <w:ind w:hanging="359"/>
      </w:pPr>
      <w:r>
        <w:t>Project</w:t>
      </w:r>
      <w:r>
        <w:rPr>
          <w:spacing w:val="-4"/>
        </w:rPr>
        <w:t xml:space="preserve"> </w:t>
      </w:r>
      <w:r>
        <w:t>description</w:t>
      </w:r>
    </w:p>
    <w:p w14:paraId="31B8B619" w14:textId="77777777" w:rsidR="00BD63E6" w:rsidRDefault="00D94B7A">
      <w:pPr>
        <w:pStyle w:val="ListParagraph"/>
        <w:numPr>
          <w:ilvl w:val="0"/>
          <w:numId w:val="1"/>
        </w:numPr>
        <w:tabs>
          <w:tab w:val="left" w:pos="836"/>
        </w:tabs>
        <w:spacing w:before="1"/>
        <w:ind w:left="835"/>
      </w:pPr>
      <w:r>
        <w:t>Site plans, drawings, elevations,</w:t>
      </w:r>
      <w:r>
        <w:rPr>
          <w:spacing w:val="-9"/>
        </w:rPr>
        <w:t xml:space="preserve"> </w:t>
      </w:r>
      <w:r>
        <w:t>etc.</w:t>
      </w:r>
    </w:p>
    <w:p w14:paraId="162EB7C0" w14:textId="77777777" w:rsidR="00BD63E6" w:rsidRDefault="00D94B7A">
      <w:pPr>
        <w:pStyle w:val="ListParagraph"/>
        <w:numPr>
          <w:ilvl w:val="0"/>
          <w:numId w:val="1"/>
        </w:numPr>
        <w:tabs>
          <w:tab w:val="left" w:pos="836"/>
        </w:tabs>
        <w:spacing w:before="1"/>
        <w:ind w:left="835"/>
      </w:pPr>
      <w:r>
        <w:t>State Budget Item (ex. 207-####-###), Project Number, Work Order</w:t>
      </w:r>
      <w:r>
        <w:rPr>
          <w:spacing w:val="-16"/>
        </w:rPr>
        <w:t xml:space="preserve"> </w:t>
      </w:r>
      <w:r>
        <w:t>Number</w:t>
      </w:r>
    </w:p>
    <w:p w14:paraId="194BEBFC" w14:textId="77777777" w:rsidR="00BD63E6" w:rsidRDefault="00D94B7A">
      <w:pPr>
        <w:pStyle w:val="ListParagraph"/>
        <w:numPr>
          <w:ilvl w:val="0"/>
          <w:numId w:val="1"/>
        </w:numPr>
        <w:tabs>
          <w:tab w:val="left" w:pos="836"/>
        </w:tabs>
        <w:spacing w:before="1"/>
        <w:ind w:left="835"/>
      </w:pPr>
      <w:r>
        <w:t>Reason for the</w:t>
      </w:r>
      <w:r>
        <w:rPr>
          <w:spacing w:val="-6"/>
        </w:rPr>
        <w:t xml:space="preserve"> </w:t>
      </w:r>
      <w:r>
        <w:t>Project</w:t>
      </w:r>
    </w:p>
    <w:p w14:paraId="10A8F4F9" w14:textId="77777777" w:rsidR="00BD63E6" w:rsidRDefault="00D94B7A">
      <w:pPr>
        <w:pStyle w:val="ListParagraph"/>
        <w:numPr>
          <w:ilvl w:val="0"/>
          <w:numId w:val="1"/>
        </w:numPr>
        <w:tabs>
          <w:tab w:val="left" w:pos="836"/>
        </w:tabs>
        <w:spacing w:before="1"/>
        <w:ind w:left="835"/>
      </w:pPr>
      <w:r>
        <w:t>Change in impervious surface – estimate increase or decrease in square</w:t>
      </w:r>
      <w:r>
        <w:rPr>
          <w:spacing w:val="-19"/>
        </w:rPr>
        <w:t xml:space="preserve"> </w:t>
      </w:r>
      <w:r>
        <w:t>feet</w:t>
      </w:r>
    </w:p>
    <w:p w14:paraId="3CCAA071" w14:textId="77777777" w:rsidR="00BD63E6" w:rsidRDefault="00D94B7A">
      <w:pPr>
        <w:pStyle w:val="ListParagraph"/>
        <w:numPr>
          <w:ilvl w:val="0"/>
          <w:numId w:val="1"/>
        </w:numPr>
        <w:tabs>
          <w:tab w:val="left" w:pos="835"/>
        </w:tabs>
        <w:spacing w:before="1" w:line="252" w:lineRule="exact"/>
        <w:ind w:hanging="359"/>
      </w:pPr>
      <w:r>
        <w:t>Description of stormwater management plans and design</w:t>
      </w:r>
      <w:r>
        <w:rPr>
          <w:spacing w:val="-16"/>
        </w:rPr>
        <w:t xml:space="preserve"> </w:t>
      </w:r>
      <w:r>
        <w:t>features</w:t>
      </w:r>
    </w:p>
    <w:p w14:paraId="4479DA6E" w14:textId="77777777" w:rsidR="00BD63E6" w:rsidRDefault="00D94B7A">
      <w:pPr>
        <w:pStyle w:val="ListParagraph"/>
        <w:numPr>
          <w:ilvl w:val="0"/>
          <w:numId w:val="1"/>
        </w:numPr>
        <w:tabs>
          <w:tab w:val="left" w:pos="835"/>
        </w:tabs>
        <w:ind w:right="115" w:hanging="359"/>
      </w:pPr>
      <w:r>
        <w:t>Change in landscaping – loss of trees, significant features that will be preserved, landscape plans for project</w:t>
      </w:r>
    </w:p>
    <w:p w14:paraId="11BD7D77" w14:textId="77777777" w:rsidR="00BD63E6" w:rsidRDefault="00D94B7A">
      <w:pPr>
        <w:pStyle w:val="ListParagraph"/>
        <w:numPr>
          <w:ilvl w:val="0"/>
          <w:numId w:val="1"/>
        </w:numPr>
        <w:tabs>
          <w:tab w:val="left" w:pos="835"/>
        </w:tabs>
        <w:spacing w:before="4" w:line="252" w:lineRule="exact"/>
        <w:ind w:hanging="359"/>
      </w:pPr>
      <w:r>
        <w:t>Impacts to pedestrian or vehicle traffic both during and after</w:t>
      </w:r>
      <w:r>
        <w:rPr>
          <w:spacing w:val="-17"/>
        </w:rPr>
        <w:t xml:space="preserve"> </w:t>
      </w:r>
      <w:r>
        <w:t>construction</w:t>
      </w:r>
    </w:p>
    <w:p w14:paraId="2D82E6FE" w14:textId="77777777" w:rsidR="00BD63E6" w:rsidRDefault="00D94B7A">
      <w:pPr>
        <w:pStyle w:val="ListParagraph"/>
        <w:numPr>
          <w:ilvl w:val="0"/>
          <w:numId w:val="1"/>
        </w:numPr>
        <w:tabs>
          <w:tab w:val="left" w:pos="835"/>
        </w:tabs>
        <w:spacing w:line="252" w:lineRule="exact"/>
      </w:pPr>
      <w:r>
        <w:t>Traffic study if one has been</w:t>
      </w:r>
      <w:r>
        <w:rPr>
          <w:spacing w:val="-6"/>
        </w:rPr>
        <w:t xml:space="preserve"> </w:t>
      </w:r>
      <w:r>
        <w:t>completed</w:t>
      </w:r>
    </w:p>
    <w:p w14:paraId="11E470EC" w14:textId="77777777" w:rsidR="00BD63E6" w:rsidRDefault="00D94B7A">
      <w:pPr>
        <w:pStyle w:val="ListParagraph"/>
        <w:numPr>
          <w:ilvl w:val="0"/>
          <w:numId w:val="1"/>
        </w:numPr>
        <w:tabs>
          <w:tab w:val="left" w:pos="835"/>
        </w:tabs>
        <w:spacing w:before="1"/>
      </w:pPr>
      <w:r>
        <w:t>Impacts to parking after</w:t>
      </w:r>
      <w:r>
        <w:rPr>
          <w:spacing w:val="-6"/>
        </w:rPr>
        <w:t xml:space="preserve"> </w:t>
      </w:r>
      <w:r>
        <w:t>construction</w:t>
      </w:r>
    </w:p>
    <w:p w14:paraId="03CCCEA0" w14:textId="77777777" w:rsidR="00BD63E6" w:rsidRDefault="00D94B7A">
      <w:pPr>
        <w:pStyle w:val="ListParagraph"/>
        <w:numPr>
          <w:ilvl w:val="0"/>
          <w:numId w:val="1"/>
        </w:numPr>
        <w:tabs>
          <w:tab w:val="left" w:pos="835"/>
        </w:tabs>
      </w:pPr>
      <w:r>
        <w:t>Known impacts to historic resources, if</w:t>
      </w:r>
      <w:r>
        <w:rPr>
          <w:spacing w:val="-9"/>
        </w:rPr>
        <w:t xml:space="preserve"> </w:t>
      </w:r>
      <w:r>
        <w:t>applicable</w:t>
      </w:r>
    </w:p>
    <w:p w14:paraId="631F8F23" w14:textId="77777777" w:rsidR="00BD63E6" w:rsidRDefault="00D94B7A">
      <w:pPr>
        <w:pStyle w:val="ListParagraph"/>
        <w:numPr>
          <w:ilvl w:val="0"/>
          <w:numId w:val="1"/>
        </w:numPr>
        <w:tabs>
          <w:tab w:val="left" w:pos="835"/>
        </w:tabs>
      </w:pPr>
      <w:r>
        <w:t>Plans for coordinating with the Department of Historic</w:t>
      </w:r>
      <w:r>
        <w:rPr>
          <w:spacing w:val="-13"/>
        </w:rPr>
        <w:t xml:space="preserve"> </w:t>
      </w:r>
      <w:r>
        <w:t>Resources</w:t>
      </w:r>
    </w:p>
    <w:p w14:paraId="4CC328B3" w14:textId="77777777" w:rsidR="00BD63E6" w:rsidRDefault="00D94B7A">
      <w:pPr>
        <w:pStyle w:val="ListParagraph"/>
        <w:numPr>
          <w:ilvl w:val="0"/>
          <w:numId w:val="1"/>
        </w:numPr>
        <w:tabs>
          <w:tab w:val="left" w:pos="835"/>
        </w:tabs>
      </w:pPr>
      <w:r>
        <w:t>Geotechnical report if one has been</w:t>
      </w:r>
      <w:r>
        <w:rPr>
          <w:spacing w:val="-10"/>
        </w:rPr>
        <w:t xml:space="preserve"> </w:t>
      </w:r>
      <w:r>
        <w:t>completed</w:t>
      </w:r>
    </w:p>
    <w:p w14:paraId="75FD45F2" w14:textId="77777777" w:rsidR="00BD63E6" w:rsidRDefault="00D94B7A">
      <w:pPr>
        <w:pStyle w:val="ListParagraph"/>
        <w:numPr>
          <w:ilvl w:val="0"/>
          <w:numId w:val="1"/>
        </w:numPr>
        <w:tabs>
          <w:tab w:val="left" w:pos="835"/>
        </w:tabs>
        <w:spacing w:line="252" w:lineRule="exact"/>
      </w:pPr>
      <w:r>
        <w:t>Environmentally friendly design features and whether the project is seeking LEED</w:t>
      </w:r>
      <w:r>
        <w:rPr>
          <w:spacing w:val="-28"/>
        </w:rPr>
        <w:t xml:space="preserve"> </w:t>
      </w:r>
      <w:r>
        <w:t>certification</w:t>
      </w:r>
    </w:p>
    <w:p w14:paraId="10715CD6" w14:textId="77777777" w:rsidR="00BD63E6" w:rsidRDefault="00D94B7A">
      <w:pPr>
        <w:pStyle w:val="ListParagraph"/>
        <w:numPr>
          <w:ilvl w:val="0"/>
          <w:numId w:val="1"/>
        </w:numPr>
        <w:tabs>
          <w:tab w:val="left" w:pos="835"/>
        </w:tabs>
        <w:spacing w:line="252" w:lineRule="exact"/>
      </w:pPr>
      <w:r>
        <w:t>Alternatives to the project that were considered and why they were</w:t>
      </w:r>
      <w:r>
        <w:rPr>
          <w:spacing w:val="-16"/>
        </w:rPr>
        <w:t xml:space="preserve"> </w:t>
      </w:r>
      <w:r>
        <w:t>rejected</w:t>
      </w:r>
    </w:p>
    <w:p w14:paraId="68034466" w14:textId="77777777" w:rsidR="00BD63E6" w:rsidRDefault="00BD63E6">
      <w:pPr>
        <w:pStyle w:val="BodyText"/>
        <w:spacing w:before="3"/>
        <w:rPr>
          <w:sz w:val="22"/>
        </w:rPr>
      </w:pPr>
    </w:p>
    <w:p w14:paraId="6063E1E8" w14:textId="77777777" w:rsidR="00BD63E6" w:rsidRDefault="00D94B7A">
      <w:pPr>
        <w:ind w:left="114" w:right="117"/>
        <w:jc w:val="both"/>
      </w:pPr>
      <w:r>
        <w:t>All of the above information can be brief and sending existing project narratives or documentation to answer any or all of the above questions is encouraged.</w:t>
      </w:r>
    </w:p>
    <w:p w14:paraId="72DE6DD9" w14:textId="77777777" w:rsidR="00BD63E6" w:rsidRDefault="00BD63E6">
      <w:pPr>
        <w:pStyle w:val="BodyText"/>
        <w:rPr>
          <w:sz w:val="22"/>
        </w:rPr>
      </w:pPr>
    </w:p>
    <w:p w14:paraId="016F9CCD" w14:textId="1B346FAD" w:rsidR="00BD63E6" w:rsidRDefault="00D94B7A" w:rsidP="00515B75">
      <w:pPr>
        <w:spacing w:before="1"/>
        <w:ind w:left="115" w:right="117" w:hanging="3"/>
        <w:jc w:val="both"/>
      </w:pPr>
      <w:r>
        <w:t xml:space="preserve">Please contact Jess Wenger at (434) 982-5540 in </w:t>
      </w:r>
      <w:r>
        <w:rPr>
          <w:color w:val="0000FF"/>
          <w:u w:val="single" w:color="0000FF"/>
        </w:rPr>
        <w:t xml:space="preserve">ER </w:t>
      </w:r>
      <w:r>
        <w:t>for questions on UVA’s EIR submission process or for information on whether an EIR is required for a specific project.</w:t>
      </w:r>
    </w:p>
    <w:sectPr w:rsidR="00BD63E6" w:rsidSect="00660A34">
      <w:footerReference w:type="default" r:id="rId712"/>
      <w:pgSz w:w="12240" w:h="15840"/>
      <w:pgMar w:top="1600" w:right="1120" w:bottom="1240" w:left="1120" w:header="720" w:footer="104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20" w:author="Katras, Jeremy A (jak4yf)" w:date="2019-08-08T09:29:00Z" w:initials="KJA(">
    <w:p w14:paraId="6E330BD1" w14:textId="37593328" w:rsidR="00151B95" w:rsidRDefault="00151B9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E330B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330BD1" w16cid:durableId="20F66A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9FDF0" w14:textId="77777777" w:rsidR="001C1763" w:rsidRDefault="001C1763">
      <w:r>
        <w:separator/>
      </w:r>
    </w:p>
  </w:endnote>
  <w:endnote w:type="continuationSeparator" w:id="0">
    <w:p w14:paraId="56245DCC" w14:textId="77777777" w:rsidR="001C1763" w:rsidRDefault="001C1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A0D5B"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411456" behindDoc="1" locked="0" layoutInCell="1" allowOverlap="1" wp14:anchorId="71694D6B" wp14:editId="6FCBFD5A">
              <wp:simplePos x="0" y="0"/>
              <wp:positionH relativeFrom="page">
                <wp:posOffset>3227070</wp:posOffset>
              </wp:positionH>
              <wp:positionV relativeFrom="page">
                <wp:posOffset>9252585</wp:posOffset>
              </wp:positionV>
              <wp:extent cx="1316355" cy="355600"/>
              <wp:effectExtent l="0" t="3810" r="0" b="2540"/>
              <wp:wrapNone/>
              <wp:docPr id="1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7B18B"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2</w:t>
                          </w:r>
                          <w:r>
                            <w:fldChar w:fldCharType="end"/>
                          </w:r>
                        </w:p>
                        <w:p w14:paraId="20F312CA"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94D6B" id="_x0000_t202" coordsize="21600,21600" o:spt="202" path="m,l,21600r21600,l21600,xe">
              <v:stroke joinstyle="miter"/>
              <v:path gradientshapeok="t" o:connecttype="rect"/>
            </v:shapetype>
            <v:shape id="Text Box 79" o:spid="_x0000_s1027" type="#_x0000_t202" style="position:absolute;margin-left:254.1pt;margin-top:728.55pt;width:103.65pt;height:28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" filled="f" stroked="f">
              <v:textbox inset="0,0,0,0">
                <w:txbxContent>
                  <w:p w14:paraId="6DC7B18B"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2</w:t>
                    </w:r>
                    <w:r>
                      <w:fldChar w:fldCharType="end"/>
                    </w:r>
                  </w:p>
                  <w:p w14:paraId="20F312CA"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78826"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705344" behindDoc="1" locked="0" layoutInCell="1" allowOverlap="1" wp14:anchorId="5929747E" wp14:editId="2666EBAE">
              <wp:simplePos x="0" y="0"/>
              <wp:positionH relativeFrom="page">
                <wp:posOffset>3227070</wp:posOffset>
              </wp:positionH>
              <wp:positionV relativeFrom="page">
                <wp:posOffset>9252585</wp:posOffset>
              </wp:positionV>
              <wp:extent cx="1316355" cy="355600"/>
              <wp:effectExtent l="0" t="3810" r="0" b="2540"/>
              <wp:wrapNone/>
              <wp:docPr id="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50327"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163</w:t>
                          </w:r>
                          <w:r>
                            <w:fldChar w:fldCharType="end"/>
                          </w:r>
                        </w:p>
                        <w:p w14:paraId="48A6B23B"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9747E" id="_x0000_t202" coordsize="21600,21600" o:spt="202" path="m,l,21600r21600,l21600,xe">
              <v:stroke joinstyle="miter"/>
              <v:path gradientshapeok="t" o:connecttype="rect"/>
            </v:shapetype>
            <v:shape id="Text Box 42" o:spid="_x0000_s1036" type="#_x0000_t202" style="position:absolute;margin-left:254.1pt;margin-top:728.55pt;width:103.65pt;height:2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B1V8w3tAQAAvwMAAA4AAAAAAAAAAAAAAAAALgIAAGRycy9l&#10;Mm9Eb2MueG1sUEsBAi0AFAAGAAgAAAAhAJoTzh3iAAAADQEAAA8AAAAAAAAAAAAAAAAARwQAAGRy&#10;cy9kb3ducmV2LnhtbFBLBQYAAAAABAAEAPMAAABWBQAAAAA=&#10;" filled="f" stroked="f">
              <v:textbox inset="0,0,0,0">
                <w:txbxContent>
                  <w:p w14:paraId="2D950327"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163</w:t>
                    </w:r>
                    <w:r>
                      <w:fldChar w:fldCharType="end"/>
                    </w:r>
                  </w:p>
                  <w:p w14:paraId="48A6B23B"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7540E"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726848" behindDoc="1" locked="0" layoutInCell="1" allowOverlap="1" wp14:anchorId="556C26E2" wp14:editId="311CA08B">
              <wp:simplePos x="0" y="0"/>
              <wp:positionH relativeFrom="page">
                <wp:posOffset>3227070</wp:posOffset>
              </wp:positionH>
              <wp:positionV relativeFrom="page">
                <wp:posOffset>9252585</wp:posOffset>
              </wp:positionV>
              <wp:extent cx="1316355" cy="355600"/>
              <wp:effectExtent l="0" t="3810" r="0" b="2540"/>
              <wp:wrapNone/>
              <wp:docPr id="8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F1AB0"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164</w:t>
                          </w:r>
                          <w:r>
                            <w:fldChar w:fldCharType="end"/>
                          </w:r>
                        </w:p>
                        <w:p w14:paraId="687F7AFF"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C26E2" id="_x0000_t202" coordsize="21600,21600" o:spt="202" path="m,l,21600r21600,l21600,xe">
              <v:stroke joinstyle="miter"/>
              <v:path gradientshapeok="t" o:connecttype="rect"/>
            </v:shapetype>
            <v:shape id="Text Box 41" o:spid="_x0000_s1037" type="#_x0000_t202" style="position:absolute;margin-left:254.1pt;margin-top:728.55pt;width:103.65pt;height:28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" filled="f" stroked="f">
              <v:textbox inset="0,0,0,0">
                <w:txbxContent>
                  <w:p w14:paraId="120F1AB0"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164</w:t>
                    </w:r>
                    <w:r>
                      <w:fldChar w:fldCharType="end"/>
                    </w:r>
                  </w:p>
                  <w:p w14:paraId="687F7AFF"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01768"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748352" behindDoc="1" locked="0" layoutInCell="1" allowOverlap="1" wp14:anchorId="3247B250" wp14:editId="03907B49">
              <wp:simplePos x="0" y="0"/>
              <wp:positionH relativeFrom="page">
                <wp:posOffset>3227070</wp:posOffset>
              </wp:positionH>
              <wp:positionV relativeFrom="page">
                <wp:posOffset>9252585</wp:posOffset>
              </wp:positionV>
              <wp:extent cx="1316355" cy="355600"/>
              <wp:effectExtent l="0" t="3810" r="0" b="2540"/>
              <wp:wrapNone/>
              <wp:docPr id="8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E104C"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165</w:t>
                          </w:r>
                          <w:r>
                            <w:fldChar w:fldCharType="end"/>
                          </w:r>
                        </w:p>
                        <w:p w14:paraId="24D41AA3"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7B250" id="_x0000_t202" coordsize="21600,21600" o:spt="202" path="m,l,21600r21600,l21600,xe">
              <v:stroke joinstyle="miter"/>
              <v:path gradientshapeok="t" o:connecttype="rect"/>
            </v:shapetype>
            <v:shape id="Text Box 40" o:spid="_x0000_s1038" type="#_x0000_t202" style="position:absolute;margin-left:254.1pt;margin-top:728.55pt;width:103.65pt;height:28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JJZr9ztAQAAwAMAAA4AAAAAAAAAAAAAAAAALgIAAGRycy9l&#10;Mm9Eb2MueG1sUEsBAi0AFAAGAAgAAAAhAJoTzh3iAAAADQEAAA8AAAAAAAAAAAAAAAAARwQAAGRy&#10;cy9kb3ducmV2LnhtbFBLBQYAAAAABAAEAPMAAABWBQAAAAA=&#10;" filled="f" stroked="f">
              <v:textbox inset="0,0,0,0">
                <w:txbxContent>
                  <w:p w14:paraId="434E104C"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165</w:t>
                    </w:r>
                    <w:r>
                      <w:fldChar w:fldCharType="end"/>
                    </w:r>
                  </w:p>
                  <w:p w14:paraId="24D41AA3"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2C518"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769856" behindDoc="1" locked="0" layoutInCell="1" allowOverlap="1" wp14:anchorId="604AD604" wp14:editId="3201327E">
              <wp:simplePos x="0" y="0"/>
              <wp:positionH relativeFrom="page">
                <wp:posOffset>3227070</wp:posOffset>
              </wp:positionH>
              <wp:positionV relativeFrom="page">
                <wp:posOffset>9252585</wp:posOffset>
              </wp:positionV>
              <wp:extent cx="1316355" cy="355600"/>
              <wp:effectExtent l="0" t="3810" r="0" b="2540"/>
              <wp:wrapNone/>
              <wp:docPr id="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CDA4"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173</w:t>
                          </w:r>
                          <w:r>
                            <w:fldChar w:fldCharType="end"/>
                          </w:r>
                        </w:p>
                        <w:p w14:paraId="3EA1D748"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AD604" id="_x0000_t202" coordsize="21600,21600" o:spt="202" path="m,l,21600r21600,l21600,xe">
              <v:stroke joinstyle="miter"/>
              <v:path gradientshapeok="t" o:connecttype="rect"/>
            </v:shapetype>
            <v:shape id="Text Box 35" o:spid="_x0000_s1039" type="#_x0000_t202" style="position:absolute;margin-left:254.1pt;margin-top:728.55pt;width:103.65pt;height:28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LuxjROwBAADAAwAADgAAAAAAAAAAAAAAAAAuAgAAZHJzL2Uy&#10;b0RvYy54bWxQSwECLQAUAAYACAAAACEAmhPOHeIAAAANAQAADwAAAAAAAAAAAAAAAABGBAAAZHJz&#10;L2Rvd25yZXYueG1sUEsFBgAAAAAEAAQA8wAAAFUFAAAAAA==&#10;" filled="f" stroked="f">
              <v:textbox inset="0,0,0,0">
                <w:txbxContent>
                  <w:p w14:paraId="4394CDA4"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173</w:t>
                    </w:r>
                    <w:r>
                      <w:fldChar w:fldCharType="end"/>
                    </w:r>
                  </w:p>
                  <w:p w14:paraId="3EA1D748"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1FBC5"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877376" behindDoc="1" locked="0" layoutInCell="1" allowOverlap="1" wp14:anchorId="576CFE00" wp14:editId="0B59185A">
              <wp:simplePos x="0" y="0"/>
              <wp:positionH relativeFrom="page">
                <wp:posOffset>3227070</wp:posOffset>
              </wp:positionH>
              <wp:positionV relativeFrom="page">
                <wp:posOffset>9252585</wp:posOffset>
              </wp:positionV>
              <wp:extent cx="1316355" cy="355600"/>
              <wp:effectExtent l="0" t="3810" r="0" b="2540"/>
              <wp:wrapNone/>
              <wp:docPr id="6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E7FA" w14:textId="77777777" w:rsidR="00151B95" w:rsidRDefault="00151B95">
                          <w:pPr>
                            <w:pStyle w:val="BodyText"/>
                            <w:spacing w:before="10" w:line="264" w:lineRule="exact"/>
                            <w:ind w:left="2"/>
                            <w:jc w:val="center"/>
                          </w:pPr>
                          <w:r>
                            <w:t>174</w:t>
                          </w:r>
                        </w:p>
                        <w:p w14:paraId="5F540ABB"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6CFE00" id="_x0000_t202" coordsize="21600,21600" o:spt="202" path="m,l,21600r21600,l21600,xe">
              <v:stroke joinstyle="miter"/>
              <v:path gradientshapeok="t" o:connecttype="rect"/>
            </v:shapetype>
            <v:shape id="Text Box 30" o:spid="_x0000_s1040" type="#_x0000_t202" style="position:absolute;margin-left:254.1pt;margin-top:728.55pt;width:103.65pt;height:28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Lmd5RftAQAAwAMAAA4AAAAAAAAAAAAAAAAALgIAAGRycy9l&#10;Mm9Eb2MueG1sUEsBAi0AFAAGAAgAAAAhAJoTzh3iAAAADQEAAA8AAAAAAAAAAAAAAAAARwQAAGRy&#10;cy9kb3ducmV2LnhtbFBLBQYAAAAABAAEAPMAAABWBQAAAAA=&#10;" filled="f" stroked="f">
              <v:textbox inset="0,0,0,0">
                <w:txbxContent>
                  <w:p w14:paraId="0754E7FA" w14:textId="77777777" w:rsidR="00151B95" w:rsidRDefault="00151B95">
                    <w:pPr>
                      <w:pStyle w:val="BodyText"/>
                      <w:spacing w:before="10" w:line="264" w:lineRule="exact"/>
                      <w:ind w:left="2"/>
                      <w:jc w:val="center"/>
                    </w:pPr>
                    <w:r>
                      <w:t>174</w:t>
                    </w:r>
                  </w:p>
                  <w:p w14:paraId="5F540ABB"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95BED"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898880" behindDoc="1" locked="0" layoutInCell="1" allowOverlap="1" wp14:anchorId="38307E99" wp14:editId="37758D46">
              <wp:simplePos x="0" y="0"/>
              <wp:positionH relativeFrom="page">
                <wp:posOffset>3227070</wp:posOffset>
              </wp:positionH>
              <wp:positionV relativeFrom="page">
                <wp:posOffset>9252585</wp:posOffset>
              </wp:positionV>
              <wp:extent cx="1316355" cy="355600"/>
              <wp:effectExtent l="0" t="3810" r="0" b="2540"/>
              <wp:wrapNone/>
              <wp:docPr id="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0EF6"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189</w:t>
                          </w:r>
                          <w:r>
                            <w:fldChar w:fldCharType="end"/>
                          </w:r>
                        </w:p>
                        <w:p w14:paraId="3010D97F"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07E99" id="_x0000_t202" coordsize="21600,21600" o:spt="202" path="m,l,21600r21600,l21600,xe">
              <v:stroke joinstyle="miter"/>
              <v:path gradientshapeok="t" o:connecttype="rect"/>
            </v:shapetype>
            <v:shape id="Text Box 29" o:spid="_x0000_s1041" type="#_x0000_t202" style="position:absolute;margin-left:254.1pt;margin-top:728.55pt;width:103.65pt;height:28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NlH5VvtAQAAwAMAAA4AAAAAAAAAAAAAAAAALgIAAGRycy9l&#10;Mm9Eb2MueG1sUEsBAi0AFAAGAAgAAAAhAJoTzh3iAAAADQEAAA8AAAAAAAAAAAAAAAAARwQAAGRy&#10;cy9kb3ducmV2LnhtbFBLBQYAAAAABAAEAPMAAABWBQAAAAA=&#10;" filled="f" stroked="f">
              <v:textbox inset="0,0,0,0">
                <w:txbxContent>
                  <w:p w14:paraId="657E0EF6"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189</w:t>
                    </w:r>
                    <w:r>
                      <w:fldChar w:fldCharType="end"/>
                    </w:r>
                  </w:p>
                  <w:p w14:paraId="3010D97F"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903BF"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142144" behindDoc="1" locked="0" layoutInCell="1" allowOverlap="1" wp14:anchorId="40B58BDF" wp14:editId="0FC3BD09">
              <wp:simplePos x="0" y="0"/>
              <wp:positionH relativeFrom="page">
                <wp:posOffset>3227070</wp:posOffset>
              </wp:positionH>
              <wp:positionV relativeFrom="page">
                <wp:posOffset>9252585</wp:posOffset>
              </wp:positionV>
              <wp:extent cx="1316355" cy="355600"/>
              <wp:effectExtent l="0" t="3810" r="0" b="254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2469"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218</w:t>
                          </w:r>
                          <w:r>
                            <w:fldChar w:fldCharType="end"/>
                          </w:r>
                        </w:p>
                        <w:p w14:paraId="10AF8FFD"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58BDF" id="_x0000_t202" coordsize="21600,21600" o:spt="202" path="m,l,21600r21600,l21600,xe">
              <v:stroke joinstyle="miter"/>
              <v:path gradientshapeok="t" o:connecttype="rect"/>
            </v:shapetype>
            <v:shape id="Text Box 20" o:spid="_x0000_s1042" type="#_x0000_t202" style="position:absolute;margin-left:254.1pt;margin-top:728.55pt;width:103.65pt;height:28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I2Dy9jtAQAAwAMAAA4AAAAAAAAAAAAAAAAALgIAAGRycy9l&#10;Mm9Eb2MueG1sUEsBAi0AFAAGAAgAAAAhAJoTzh3iAAAADQEAAA8AAAAAAAAAAAAAAAAARwQAAGRy&#10;cy9kb3ducmV2LnhtbFBLBQYAAAAABAAEAPMAAABWBQAAAAA=&#10;" filled="f" stroked="f">
              <v:textbox inset="0,0,0,0">
                <w:txbxContent>
                  <w:p w14:paraId="12062469"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218</w:t>
                    </w:r>
                    <w:r>
                      <w:fldChar w:fldCharType="end"/>
                    </w:r>
                  </w:p>
                  <w:p w14:paraId="10AF8FFD"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3719C"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974656" behindDoc="1" locked="0" layoutInCell="1" allowOverlap="1" wp14:anchorId="6C6A4386" wp14:editId="43AD63F1">
              <wp:simplePos x="0" y="0"/>
              <wp:positionH relativeFrom="page">
                <wp:posOffset>3227070</wp:posOffset>
              </wp:positionH>
              <wp:positionV relativeFrom="page">
                <wp:posOffset>9252585</wp:posOffset>
              </wp:positionV>
              <wp:extent cx="1316355" cy="355600"/>
              <wp:effectExtent l="0" t="3810" r="0" b="2540"/>
              <wp:wrapNone/>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287AC"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248</w:t>
                          </w:r>
                          <w:r>
                            <w:fldChar w:fldCharType="end"/>
                          </w:r>
                        </w:p>
                        <w:p w14:paraId="58ABB729"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A4386" id="_x0000_t202" coordsize="21600,21600" o:spt="202" path="m,l,21600r21600,l21600,xe">
              <v:stroke joinstyle="miter"/>
              <v:path gradientshapeok="t" o:connecttype="rect"/>
            </v:shapetype>
            <v:shape id="Text Box 17" o:spid="_x0000_s1043" type="#_x0000_t202" style="position:absolute;margin-left:254.1pt;margin-top:728.55pt;width:103.65pt;height:28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" filled="f" stroked="f">
              <v:textbox inset="0,0,0,0">
                <w:txbxContent>
                  <w:p w14:paraId="65D287AC"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248</w:t>
                    </w:r>
                    <w:r>
                      <w:fldChar w:fldCharType="end"/>
                    </w:r>
                  </w:p>
                  <w:p w14:paraId="58ABB729"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F45AC"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2082176" behindDoc="1" locked="0" layoutInCell="1" allowOverlap="1" wp14:anchorId="4E8C8143" wp14:editId="7F47D82E">
              <wp:simplePos x="0" y="0"/>
              <wp:positionH relativeFrom="page">
                <wp:posOffset>3227070</wp:posOffset>
              </wp:positionH>
              <wp:positionV relativeFrom="page">
                <wp:posOffset>9252585</wp:posOffset>
              </wp:positionV>
              <wp:extent cx="1316355" cy="355600"/>
              <wp:effectExtent l="0" t="3810" r="0" b="254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CB2C5"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253</w:t>
                          </w:r>
                          <w:r>
                            <w:fldChar w:fldCharType="end"/>
                          </w:r>
                        </w:p>
                        <w:p w14:paraId="51E2EC42" w14:textId="77777777" w:rsidR="00151B95" w:rsidRDefault="00151B95">
                          <w:pPr>
                            <w:pStyle w:val="BodyText"/>
                            <w:spacing w:line="264" w:lineRule="exact"/>
                            <w:jc w:val="center"/>
                          </w:pPr>
                          <w:r>
                            <w:t>Revision VI (2/09/09)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C8143" id="_x0000_t202" coordsize="21600,21600" o:spt="202" path="m,l,21600r21600,l21600,xe">
              <v:stroke joinstyle="miter"/>
              <v:path gradientshapeok="t" o:connecttype="rect"/>
            </v:shapetype>
            <v:shape id="Text Box 12" o:spid="_x0000_s1044" type="#_x0000_t202" style="position:absolute;margin-left:254.1pt;margin-top:728.55pt;width:103.65pt;height:28pt;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TKNCl+wBAADAAwAADgAAAAAAAAAAAAAAAAAuAgAAZHJzL2Uy&#10;b0RvYy54bWxQSwECLQAUAAYACAAAACEAmhPOHeIAAAANAQAADwAAAAAAAAAAAAAAAABGBAAAZHJz&#10;L2Rvd25yZXYueG1sUEsFBgAAAAAEAAQA8wAAAFUFAAAAAA==&#10;" filled="f" stroked="f">
              <v:textbox inset="0,0,0,0">
                <w:txbxContent>
                  <w:p w14:paraId="337CB2C5"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253</w:t>
                    </w:r>
                    <w:r>
                      <w:fldChar w:fldCharType="end"/>
                    </w:r>
                  </w:p>
                  <w:p w14:paraId="51E2EC42" w14:textId="77777777" w:rsidR="00151B95" w:rsidRDefault="00151B95">
                    <w:pPr>
                      <w:pStyle w:val="BodyText"/>
                      <w:spacing w:line="264" w:lineRule="exact"/>
                      <w:jc w:val="center"/>
                    </w:pPr>
                    <w:r>
                      <w:t>Revision VI (2/09/09)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B06F1"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503008616" behindDoc="1" locked="0" layoutInCell="1" allowOverlap="1" wp14:anchorId="2BE8FFA5" wp14:editId="24A4228D">
              <wp:simplePos x="0" y="0"/>
              <wp:positionH relativeFrom="page">
                <wp:posOffset>3227070</wp:posOffset>
              </wp:positionH>
              <wp:positionV relativeFrom="page">
                <wp:posOffset>9252585</wp:posOffset>
              </wp:positionV>
              <wp:extent cx="1316355" cy="355600"/>
              <wp:effectExtent l="0" t="3810" r="0" b="254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21BA1"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264</w:t>
                          </w:r>
                          <w:r>
                            <w:fldChar w:fldCharType="end"/>
                          </w:r>
                        </w:p>
                        <w:p w14:paraId="5C5ADFE1" w14:textId="77777777" w:rsidR="00151B95" w:rsidRDefault="00151B95">
                          <w:pPr>
                            <w:pStyle w:val="BodyText"/>
                            <w:spacing w:line="264" w:lineRule="exact"/>
                            <w:jc w:val="center"/>
                          </w:pPr>
                          <w:r>
                            <w:t>Revision VI (2/09/09)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E8FFA5" id="_x0000_t202" coordsize="21600,21600" o:spt="202" path="m,l,21600r21600,l21600,xe">
              <v:stroke joinstyle="miter"/>
              <v:path gradientshapeok="t" o:connecttype="rect"/>
            </v:shapetype>
            <v:shape id="Text Box 1" o:spid="_x0000_s1045" type="#_x0000_t202" style="position:absolute;margin-left:254.1pt;margin-top:728.55pt;width:103.65pt;height:28pt;z-index:-30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" filled="f" stroked="f">
              <v:textbox inset="0,0,0,0">
                <w:txbxContent>
                  <w:p w14:paraId="4B321BA1"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264</w:t>
                    </w:r>
                    <w:r>
                      <w:fldChar w:fldCharType="end"/>
                    </w:r>
                  </w:p>
                  <w:p w14:paraId="5C5ADFE1" w14:textId="77777777" w:rsidR="00151B95" w:rsidRDefault="00151B95">
                    <w:pPr>
                      <w:pStyle w:val="BodyText"/>
                      <w:spacing w:line="264" w:lineRule="exact"/>
                      <w:jc w:val="center"/>
                    </w:pPr>
                    <w:r>
                      <w:t>Revision VI (2/09/09)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46F37"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432960" behindDoc="1" locked="0" layoutInCell="1" allowOverlap="1" wp14:anchorId="0AC3B191" wp14:editId="107FBA7B">
              <wp:simplePos x="0" y="0"/>
              <wp:positionH relativeFrom="page">
                <wp:posOffset>3227070</wp:posOffset>
              </wp:positionH>
              <wp:positionV relativeFrom="page">
                <wp:posOffset>9252585</wp:posOffset>
              </wp:positionV>
              <wp:extent cx="1316355" cy="355600"/>
              <wp:effectExtent l="0" t="3810" r="0" b="2540"/>
              <wp:wrapNone/>
              <wp:docPr id="1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2DB1E"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38</w:t>
                          </w:r>
                          <w:r>
                            <w:fldChar w:fldCharType="end"/>
                          </w:r>
                        </w:p>
                        <w:p w14:paraId="13DCB6BD"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3B191" id="_x0000_t202" coordsize="21600,21600" o:spt="202" path="m,l,21600r21600,l21600,xe">
              <v:stroke joinstyle="miter"/>
              <v:path gradientshapeok="t" o:connecttype="rect"/>
            </v:shapetype>
            <v:shape id="Text Box 65" o:spid="_x0000_s1028" type="#_x0000_t202" style="position:absolute;margin-left:254.1pt;margin-top:728.55pt;width:103.65pt;height:28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" filled="f" stroked="f">
              <v:textbox inset="0,0,0,0">
                <w:txbxContent>
                  <w:p w14:paraId="0442DB1E"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38</w:t>
                    </w:r>
                    <w:r>
                      <w:fldChar w:fldCharType="end"/>
                    </w:r>
                  </w:p>
                  <w:p w14:paraId="13DCB6BD"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E84AF"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454464" behindDoc="1" locked="0" layoutInCell="1" allowOverlap="1" wp14:anchorId="00F681F5" wp14:editId="0BE43DAB">
              <wp:simplePos x="0" y="0"/>
              <wp:positionH relativeFrom="page">
                <wp:posOffset>3227070</wp:posOffset>
              </wp:positionH>
              <wp:positionV relativeFrom="page">
                <wp:posOffset>9252585</wp:posOffset>
              </wp:positionV>
              <wp:extent cx="1316355" cy="355600"/>
              <wp:effectExtent l="0" t="3810" r="0" b="2540"/>
              <wp:wrapNone/>
              <wp:docPr id="1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5E2B"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59</w:t>
                          </w:r>
                          <w:r>
                            <w:fldChar w:fldCharType="end"/>
                          </w:r>
                        </w:p>
                        <w:p w14:paraId="2ADD54B0"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681F5" id="_x0000_t202" coordsize="21600,21600" o:spt="202" path="m,l,21600r21600,l21600,xe">
              <v:stroke joinstyle="miter"/>
              <v:path gradientshapeok="t" o:connecttype="rect"/>
            </v:shapetype>
            <v:shape id="Text Box 64" o:spid="_x0000_s1029" type="#_x0000_t202" style="position:absolute;margin-left:254.1pt;margin-top:728.55pt;width:103.65pt;height:28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LoKPwuwBAADAAwAADgAAAAAAAAAAAAAAAAAuAgAAZHJzL2Uy&#10;b0RvYy54bWxQSwECLQAUAAYACAAAACEAmhPOHeIAAAANAQAADwAAAAAAAAAAAAAAAABGBAAAZHJz&#10;L2Rvd25yZXYueG1sUEsFBgAAAAAEAAQA8wAAAFUFAAAAAA==&#10;" filled="f" stroked="f">
              <v:textbox inset="0,0,0,0">
                <w:txbxContent>
                  <w:p w14:paraId="05445E2B"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59</w:t>
                    </w:r>
                    <w:r>
                      <w:fldChar w:fldCharType="end"/>
                    </w:r>
                  </w:p>
                  <w:p w14:paraId="2ADD54B0"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AD126"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480064" behindDoc="1" locked="0" layoutInCell="1" allowOverlap="1" wp14:anchorId="6987EA8D" wp14:editId="1E3E0010">
              <wp:simplePos x="0" y="0"/>
              <wp:positionH relativeFrom="page">
                <wp:posOffset>3227070</wp:posOffset>
              </wp:positionH>
              <wp:positionV relativeFrom="page">
                <wp:posOffset>9252585</wp:posOffset>
              </wp:positionV>
              <wp:extent cx="1316355" cy="355600"/>
              <wp:effectExtent l="0" t="3810" r="0" b="2540"/>
              <wp:wrapNone/>
              <wp:docPr id="10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04B2D"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73</w:t>
                          </w:r>
                          <w:r>
                            <w:fldChar w:fldCharType="end"/>
                          </w:r>
                        </w:p>
                        <w:p w14:paraId="22D0C176"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7EA8D" id="_x0000_t202" coordsize="21600,21600" o:spt="202" path="m,l,21600r21600,l21600,xe">
              <v:stroke joinstyle="miter"/>
              <v:path gradientshapeok="t" o:connecttype="rect"/>
            </v:shapetype>
            <v:shape id="Text Box 62" o:spid="_x0000_s1030" type="#_x0000_t202" style="position:absolute;margin-left:254.1pt;margin-top:728.55pt;width:103.65pt;height:2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n5yx4+wBAADAAwAADgAAAAAAAAAAAAAAAAAuAgAAZHJzL2Uy&#10;b0RvYy54bWxQSwECLQAUAAYACAAAACEAmhPOHeIAAAANAQAADwAAAAAAAAAAAAAAAABGBAAAZHJz&#10;L2Rvd25yZXYueG1sUEsFBgAAAAAEAAQA8wAAAFUFAAAAAA==&#10;" filled="f" stroked="f">
              <v:textbox inset="0,0,0,0">
                <w:txbxContent>
                  <w:p w14:paraId="26804B2D"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73</w:t>
                    </w:r>
                    <w:r>
                      <w:fldChar w:fldCharType="end"/>
                    </w:r>
                  </w:p>
                  <w:p w14:paraId="22D0C176"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8C662"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503616" behindDoc="1" locked="0" layoutInCell="1" allowOverlap="1" wp14:anchorId="4B953250" wp14:editId="35B8125C">
              <wp:simplePos x="0" y="0"/>
              <wp:positionH relativeFrom="page">
                <wp:posOffset>3227070</wp:posOffset>
              </wp:positionH>
              <wp:positionV relativeFrom="page">
                <wp:posOffset>9252585</wp:posOffset>
              </wp:positionV>
              <wp:extent cx="1316355" cy="355600"/>
              <wp:effectExtent l="0" t="3810" r="0" b="2540"/>
              <wp:wrapNone/>
              <wp:docPr id="10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7FD44"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83</w:t>
                          </w:r>
                          <w:r>
                            <w:fldChar w:fldCharType="end"/>
                          </w:r>
                        </w:p>
                        <w:p w14:paraId="0C7C14BD"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53250" id="_x0000_t202" coordsize="21600,21600" o:spt="202" path="m,l,21600r21600,l21600,xe">
              <v:stroke joinstyle="miter"/>
              <v:path gradientshapeok="t" o:connecttype="rect"/>
            </v:shapetype>
            <v:shape id="Text Box 61" o:spid="_x0000_s1031" type="#_x0000_t202" style="position:absolute;margin-left:254.1pt;margin-top:728.55pt;width:103.65pt;height:28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" filled="f" stroked="f">
              <v:textbox inset="0,0,0,0">
                <w:txbxContent>
                  <w:p w14:paraId="6BB7FD44"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83</w:t>
                    </w:r>
                    <w:r>
                      <w:fldChar w:fldCharType="end"/>
                    </w:r>
                  </w:p>
                  <w:p w14:paraId="0C7C14BD"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9A68F"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532288" behindDoc="1" locked="0" layoutInCell="1" allowOverlap="1" wp14:anchorId="68E3888C" wp14:editId="7BFA4AEE">
              <wp:simplePos x="0" y="0"/>
              <wp:positionH relativeFrom="page">
                <wp:posOffset>3227070</wp:posOffset>
              </wp:positionH>
              <wp:positionV relativeFrom="page">
                <wp:posOffset>9420225</wp:posOffset>
              </wp:positionV>
              <wp:extent cx="1316355" cy="187960"/>
              <wp:effectExtent l="0" t="0" r="0" b="2540"/>
              <wp:wrapNone/>
              <wp:docPr id="9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FA9ED" w14:textId="77777777" w:rsidR="00151B95" w:rsidRDefault="00151B95">
                          <w:pPr>
                            <w:pStyle w:val="BodyText"/>
                            <w:spacing w:before="10"/>
                            <w:ind w:left="20"/>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3888C" id="_x0000_t202" coordsize="21600,21600" o:spt="202" path="m,l,21600r21600,l21600,xe">
              <v:stroke joinstyle="miter"/>
              <v:path gradientshapeok="t" o:connecttype="rect"/>
            </v:shapetype>
            <v:shape id="Text Box 50" o:spid="_x0000_s1032" type="#_x0000_t202" style="position:absolute;margin-left:254.1pt;margin-top:741.75pt;width:103.65pt;height:14.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" filled="f" stroked="f">
              <v:textbox inset="0,0,0,0">
                <w:txbxContent>
                  <w:p w14:paraId="030FA9ED" w14:textId="77777777" w:rsidR="00151B95" w:rsidRDefault="00151B95">
                    <w:pPr>
                      <w:pStyle w:val="BodyText"/>
                      <w:spacing w:before="10"/>
                      <w:ind w:left="20"/>
                    </w:pPr>
                    <w:r>
                      <w:t>Revision VI (4/29/09)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AB8C3"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554816" behindDoc="1" locked="0" layoutInCell="1" allowOverlap="1" wp14:anchorId="4C199820" wp14:editId="0CEDF3A5">
              <wp:simplePos x="0" y="0"/>
              <wp:positionH relativeFrom="page">
                <wp:posOffset>3227070</wp:posOffset>
              </wp:positionH>
              <wp:positionV relativeFrom="page">
                <wp:posOffset>9252585</wp:posOffset>
              </wp:positionV>
              <wp:extent cx="1316355" cy="355600"/>
              <wp:effectExtent l="0" t="3810" r="0" b="2540"/>
              <wp:wrapNone/>
              <wp:docPr id="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79B2"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99</w:t>
                          </w:r>
                          <w:r>
                            <w:fldChar w:fldCharType="end"/>
                          </w:r>
                        </w:p>
                        <w:p w14:paraId="1BEF80AB"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99820" id="_x0000_t202" coordsize="21600,21600" o:spt="202" path="m,l,21600r21600,l21600,xe">
              <v:stroke joinstyle="miter"/>
              <v:path gradientshapeok="t" o:connecttype="rect"/>
            </v:shapetype>
            <v:shape id="Text Box 49" o:spid="_x0000_s1033" type="#_x0000_t202" style="position:absolute;margin-left:254.1pt;margin-top:728.55pt;width:103.65pt;height:2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YHu6OwBAAC/AwAADgAAAAAAAAAAAAAAAAAuAgAAZHJzL2Uy&#10;b0RvYy54bWxQSwECLQAUAAYACAAAACEAmhPOHeIAAAANAQAADwAAAAAAAAAAAAAAAABGBAAAZHJz&#10;L2Rvd25yZXYueG1sUEsFBgAAAAAEAAQA8wAAAFUFAAAAAA==&#10;" filled="f" stroked="f">
              <v:textbox inset="0,0,0,0">
                <w:txbxContent>
                  <w:p w14:paraId="32DE79B2"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99</w:t>
                    </w:r>
                    <w:r>
                      <w:fldChar w:fldCharType="end"/>
                    </w:r>
                  </w:p>
                  <w:p w14:paraId="1BEF80AB"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EE5CC"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576320" behindDoc="1" locked="0" layoutInCell="1" allowOverlap="1" wp14:anchorId="1FA8C9A0" wp14:editId="294BB9F2">
              <wp:simplePos x="0" y="0"/>
              <wp:positionH relativeFrom="page">
                <wp:posOffset>3227070</wp:posOffset>
              </wp:positionH>
              <wp:positionV relativeFrom="page">
                <wp:posOffset>9252585</wp:posOffset>
              </wp:positionV>
              <wp:extent cx="1316355" cy="355600"/>
              <wp:effectExtent l="0" t="3810" r="0" b="2540"/>
              <wp:wrapNone/>
              <wp:docPr id="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BDB5C"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129</w:t>
                          </w:r>
                          <w:r>
                            <w:fldChar w:fldCharType="end"/>
                          </w:r>
                        </w:p>
                        <w:p w14:paraId="729B4E5B"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8C9A0" id="_x0000_t202" coordsize="21600,21600" o:spt="202" path="m,l,21600r21600,l21600,xe">
              <v:stroke joinstyle="miter"/>
              <v:path gradientshapeok="t" o:connecttype="rect"/>
            </v:shapetype>
            <v:shape id="Text Box 48" o:spid="_x0000_s1034" type="#_x0000_t202" style="position:absolute;margin-left:254.1pt;margin-top:728.55pt;width:103.65pt;height:28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O+MNVuwBAAC/AwAADgAAAAAAAAAAAAAAAAAuAgAAZHJzL2Uy&#10;b0RvYy54bWxQSwECLQAUAAYACAAAACEAmhPOHeIAAAANAQAADwAAAAAAAAAAAAAAAABGBAAAZHJz&#10;L2Rvd25yZXYueG1sUEsFBgAAAAAEAAQA8wAAAFUFAAAAAA==&#10;" filled="f" stroked="f">
              <v:textbox inset="0,0,0,0">
                <w:txbxContent>
                  <w:p w14:paraId="687BDB5C"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129</w:t>
                    </w:r>
                    <w:r>
                      <w:fldChar w:fldCharType="end"/>
                    </w:r>
                  </w:p>
                  <w:p w14:paraId="729B4E5B"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58F00" w14:textId="77777777" w:rsidR="00151B95" w:rsidRDefault="00151B95">
    <w:pPr>
      <w:pStyle w:val="BodyText"/>
      <w:spacing w:line="14" w:lineRule="auto"/>
      <w:rPr>
        <w:sz w:val="20"/>
      </w:rPr>
    </w:pPr>
    <w:r>
      <w:rPr>
        <w:noProof/>
      </w:rPr>
      <mc:AlternateContent>
        <mc:Choice Requires="wps">
          <w:drawing>
            <wp:anchor distT="0" distB="0" distL="114300" distR="114300" simplePos="0" relativeHeight="251683840" behindDoc="1" locked="0" layoutInCell="1" allowOverlap="1" wp14:anchorId="4B95BFA0" wp14:editId="4AE548DF">
              <wp:simplePos x="0" y="0"/>
              <wp:positionH relativeFrom="page">
                <wp:posOffset>3227070</wp:posOffset>
              </wp:positionH>
              <wp:positionV relativeFrom="page">
                <wp:posOffset>9252585</wp:posOffset>
              </wp:positionV>
              <wp:extent cx="1316355" cy="355600"/>
              <wp:effectExtent l="0" t="3810" r="0" b="2540"/>
              <wp:wrapNone/>
              <wp:docPr id="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978E"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162</w:t>
                          </w:r>
                          <w:r>
                            <w:fldChar w:fldCharType="end"/>
                          </w:r>
                        </w:p>
                        <w:p w14:paraId="387EEAD1" w14:textId="77777777" w:rsidR="00151B95" w:rsidRDefault="00151B95">
                          <w:pPr>
                            <w:pStyle w:val="BodyText"/>
                            <w:spacing w:line="264" w:lineRule="exact"/>
                            <w:jc w:val="center"/>
                          </w:pPr>
                          <w:r>
                            <w:t>Revision VI (4/29/09)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5BFA0" id="_x0000_t202" coordsize="21600,21600" o:spt="202" path="m,l,21600r21600,l21600,xe">
              <v:stroke joinstyle="miter"/>
              <v:path gradientshapeok="t" o:connecttype="rect"/>
            </v:shapetype>
            <v:shape id="Text Box 43" o:spid="_x0000_s1035" type="#_x0000_t202" style="position:absolute;margin-left:254.1pt;margin-top:728.55pt;width:103.65pt;height:2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" filled="f" stroked="f">
              <v:textbox inset="0,0,0,0">
                <w:txbxContent>
                  <w:p w14:paraId="3DEC978E" w14:textId="77777777" w:rsidR="00151B95" w:rsidRDefault="00151B95">
                    <w:pPr>
                      <w:pStyle w:val="BodyText"/>
                      <w:spacing w:before="10" w:line="264" w:lineRule="exact"/>
                      <w:ind w:left="2"/>
                      <w:jc w:val="center"/>
                    </w:pPr>
                    <w:r>
                      <w:fldChar w:fldCharType="begin"/>
                    </w:r>
                    <w:r>
                      <w:instrText xml:space="preserve"> PAGE </w:instrText>
                    </w:r>
                    <w:r>
                      <w:fldChar w:fldCharType="separate"/>
                    </w:r>
                    <w:r>
                      <w:rPr>
                        <w:noProof/>
                      </w:rPr>
                      <w:t>162</w:t>
                    </w:r>
                    <w:r>
                      <w:fldChar w:fldCharType="end"/>
                    </w:r>
                  </w:p>
                  <w:p w14:paraId="387EEAD1" w14:textId="77777777" w:rsidR="00151B95" w:rsidRDefault="00151B95">
                    <w:pPr>
                      <w:pStyle w:val="BodyText"/>
                      <w:spacing w:line="264" w:lineRule="exact"/>
                      <w:jc w:val="center"/>
                    </w:pPr>
                    <w:r>
                      <w:t>Revision VI (4/29/09)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07513F" w14:textId="77777777" w:rsidR="001C1763" w:rsidRDefault="001C1763">
      <w:r>
        <w:separator/>
      </w:r>
    </w:p>
  </w:footnote>
  <w:footnote w:type="continuationSeparator" w:id="0">
    <w:p w14:paraId="6C6D04DE" w14:textId="77777777" w:rsidR="001C1763" w:rsidRDefault="001C1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5C713" w14:textId="77777777" w:rsidR="00151B95" w:rsidRDefault="00151B95">
    <w:pPr>
      <w:pStyle w:val="BodyText"/>
      <w:spacing w:line="14" w:lineRule="auto"/>
      <w:rPr>
        <w:sz w:val="20"/>
      </w:rPr>
    </w:pPr>
    <w:r>
      <w:rPr>
        <w:noProof/>
      </w:rPr>
      <w:drawing>
        <wp:anchor distT="0" distB="0" distL="0" distR="0" simplePos="0" relativeHeight="251165696" behindDoc="1" locked="0" layoutInCell="1" allowOverlap="1" wp14:anchorId="50CEE8A9" wp14:editId="2CC0898A">
          <wp:simplePos x="0" y="0"/>
          <wp:positionH relativeFrom="page">
            <wp:posOffset>914400</wp:posOffset>
          </wp:positionH>
          <wp:positionV relativeFrom="page">
            <wp:posOffset>457200</wp:posOffset>
          </wp:positionV>
          <wp:extent cx="552449" cy="562597"/>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AC25E" w14:textId="77777777" w:rsidR="00151B95" w:rsidRDefault="00151B95">
    <w:pPr>
      <w:pStyle w:val="BodyText"/>
      <w:spacing w:line="14" w:lineRule="auto"/>
      <w:rPr>
        <w:sz w:val="20"/>
      </w:rPr>
    </w:pPr>
    <w:r>
      <w:rPr>
        <w:noProof/>
      </w:rPr>
      <w:drawing>
        <wp:anchor distT="0" distB="0" distL="0" distR="0" simplePos="0" relativeHeight="251275264" behindDoc="1" locked="0" layoutInCell="1" allowOverlap="1" wp14:anchorId="7407D9B5" wp14:editId="6C37EA9D">
          <wp:simplePos x="0" y="0"/>
          <wp:positionH relativeFrom="page">
            <wp:posOffset>914400</wp:posOffset>
          </wp:positionH>
          <wp:positionV relativeFrom="page">
            <wp:posOffset>457200</wp:posOffset>
          </wp:positionV>
          <wp:extent cx="552449" cy="562597"/>
          <wp:effectExtent l="0" t="0" r="0"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77AA2" w14:textId="77777777" w:rsidR="00151B95" w:rsidRDefault="00151B95">
    <w:pPr>
      <w:pStyle w:val="BodyText"/>
      <w:spacing w:line="14" w:lineRule="auto"/>
      <w:rPr>
        <w:sz w:val="20"/>
      </w:rPr>
    </w:pPr>
    <w:r>
      <w:rPr>
        <w:noProof/>
      </w:rPr>
      <w:drawing>
        <wp:anchor distT="0" distB="0" distL="0" distR="0" simplePos="0" relativeHeight="251300864" behindDoc="1" locked="0" layoutInCell="1" allowOverlap="1" wp14:anchorId="6337BFA2" wp14:editId="6CBFA0FC">
          <wp:simplePos x="0" y="0"/>
          <wp:positionH relativeFrom="page">
            <wp:posOffset>914400</wp:posOffset>
          </wp:positionH>
          <wp:positionV relativeFrom="page">
            <wp:posOffset>457200</wp:posOffset>
          </wp:positionV>
          <wp:extent cx="552449" cy="562597"/>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251930624" behindDoc="1" locked="0" layoutInCell="1" allowOverlap="1" wp14:anchorId="0E8FDC69" wp14:editId="28511751">
              <wp:simplePos x="0" y="0"/>
              <wp:positionH relativeFrom="page">
                <wp:posOffset>895985</wp:posOffset>
              </wp:positionH>
              <wp:positionV relativeFrom="page">
                <wp:posOffset>1193800</wp:posOffset>
              </wp:positionV>
              <wp:extent cx="5980430" cy="0"/>
              <wp:effectExtent l="19685" t="22225" r="19685" b="25400"/>
              <wp:wrapNone/>
              <wp:docPr id="4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F3D53" id="Line 19"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pt" to="54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" strokeweight="3pt">
              <w10:wrap anchorx="page" anchory="page"/>
            </v:line>
          </w:pict>
        </mc:Fallback>
      </mc:AlternateContent>
    </w:r>
    <w:r>
      <w:rPr>
        <w:noProof/>
      </w:rPr>
      <mc:AlternateContent>
        <mc:Choice Requires="wps">
          <w:drawing>
            <wp:anchor distT="0" distB="0" distL="114300" distR="114300" simplePos="0" relativeHeight="251953152" behindDoc="1" locked="0" layoutInCell="1" allowOverlap="1" wp14:anchorId="75417535" wp14:editId="6B3A645E">
              <wp:simplePos x="0" y="0"/>
              <wp:positionH relativeFrom="page">
                <wp:posOffset>895985</wp:posOffset>
              </wp:positionH>
              <wp:positionV relativeFrom="page">
                <wp:posOffset>1226820</wp:posOffset>
              </wp:positionV>
              <wp:extent cx="5980430" cy="0"/>
              <wp:effectExtent l="10160" t="7620" r="10160" b="11430"/>
              <wp:wrapNone/>
              <wp:docPr id="4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232BB" id="Line 18"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6pt" to="541.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" strokeweight=".72pt">
              <w10:wrap anchorx="page"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4203C" w14:textId="77777777" w:rsidR="00151B95" w:rsidRDefault="00151B95">
    <w:pPr>
      <w:pStyle w:val="BodyText"/>
      <w:spacing w:line="14" w:lineRule="auto"/>
      <w:rPr>
        <w:sz w:val="20"/>
      </w:rPr>
    </w:pPr>
    <w:r>
      <w:rPr>
        <w:noProof/>
      </w:rPr>
      <w:drawing>
        <wp:anchor distT="0" distB="0" distL="0" distR="0" simplePos="0" relativeHeight="251322368" behindDoc="1" locked="0" layoutInCell="1" allowOverlap="1" wp14:anchorId="3A295C91" wp14:editId="5FD0E83D">
          <wp:simplePos x="0" y="0"/>
          <wp:positionH relativeFrom="page">
            <wp:posOffset>914400</wp:posOffset>
          </wp:positionH>
          <wp:positionV relativeFrom="page">
            <wp:posOffset>457200</wp:posOffset>
          </wp:positionV>
          <wp:extent cx="552449" cy="562597"/>
          <wp:effectExtent l="0" t="0" r="0" b="0"/>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CF6C3" w14:textId="77777777" w:rsidR="00151B95" w:rsidRDefault="00151B95">
    <w:pPr>
      <w:pStyle w:val="BodyText"/>
      <w:spacing w:line="14" w:lineRule="auto"/>
      <w:rPr>
        <w:sz w:val="20"/>
      </w:rPr>
    </w:pPr>
    <w:r>
      <w:rPr>
        <w:noProof/>
      </w:rPr>
      <w:drawing>
        <wp:anchor distT="0" distB="0" distL="0" distR="0" simplePos="0" relativeHeight="251343872" behindDoc="1" locked="0" layoutInCell="1" allowOverlap="1" wp14:anchorId="6DDFDC8E" wp14:editId="401D22C8">
          <wp:simplePos x="0" y="0"/>
          <wp:positionH relativeFrom="page">
            <wp:posOffset>914400</wp:posOffset>
          </wp:positionH>
          <wp:positionV relativeFrom="page">
            <wp:posOffset>457200</wp:posOffset>
          </wp:positionV>
          <wp:extent cx="552449" cy="562597"/>
          <wp:effectExtent l="0" t="0" r="0" b="0"/>
          <wp:wrapNone/>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251996160" behindDoc="1" locked="0" layoutInCell="1" allowOverlap="1" wp14:anchorId="38CC1B6A" wp14:editId="0944734C">
              <wp:simplePos x="0" y="0"/>
              <wp:positionH relativeFrom="page">
                <wp:posOffset>895985</wp:posOffset>
              </wp:positionH>
              <wp:positionV relativeFrom="page">
                <wp:posOffset>1179830</wp:posOffset>
              </wp:positionV>
              <wp:extent cx="5980430" cy="0"/>
              <wp:effectExtent l="10160" t="8255" r="10160" b="10795"/>
              <wp:wrapNone/>
              <wp:docPr id="4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3611E" id="Line 16"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2.9pt" to="541.4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" strokeweight=".72pt">
              <w10:wrap anchorx="page" anchory="page"/>
            </v:line>
          </w:pict>
        </mc:Fallback>
      </mc:AlternateContent>
    </w:r>
    <w:r>
      <w:rPr>
        <w:noProof/>
      </w:rPr>
      <mc:AlternateContent>
        <mc:Choice Requires="wps">
          <w:drawing>
            <wp:anchor distT="0" distB="0" distL="114300" distR="114300" simplePos="0" relativeHeight="252017664" behindDoc="1" locked="0" layoutInCell="1" allowOverlap="1" wp14:anchorId="2207F085" wp14:editId="25A2E3DA">
              <wp:simplePos x="0" y="0"/>
              <wp:positionH relativeFrom="page">
                <wp:posOffset>895985</wp:posOffset>
              </wp:positionH>
              <wp:positionV relativeFrom="page">
                <wp:posOffset>1212215</wp:posOffset>
              </wp:positionV>
              <wp:extent cx="5980430" cy="0"/>
              <wp:effectExtent l="19685" t="21590" r="19685" b="26035"/>
              <wp:wrapNone/>
              <wp:docPr id="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17C21" id="Line 15"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5.45pt" to="541.4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" strokeweight="3pt">
              <w10:wrap anchorx="page" anchory="page"/>
            </v:line>
          </w:pict>
        </mc:Fallback>
      </mc:AlternateContent>
    </w:r>
    <w:r>
      <w:rPr>
        <w:noProof/>
      </w:rPr>
      <mc:AlternateContent>
        <mc:Choice Requires="wps">
          <w:drawing>
            <wp:anchor distT="0" distB="0" distL="114300" distR="114300" simplePos="0" relativeHeight="252039168" behindDoc="1" locked="0" layoutInCell="1" allowOverlap="1" wp14:anchorId="750BEB3F" wp14:editId="654CD3E9">
              <wp:simplePos x="0" y="0"/>
              <wp:positionH relativeFrom="page">
                <wp:posOffset>895985</wp:posOffset>
              </wp:positionH>
              <wp:positionV relativeFrom="page">
                <wp:posOffset>2066290</wp:posOffset>
              </wp:positionV>
              <wp:extent cx="5980430" cy="0"/>
              <wp:effectExtent l="10160" t="8890" r="10160" b="10160"/>
              <wp:wrapNone/>
              <wp:docPr id="3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B3230" id="Line 1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2.7pt" to="541.4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" strokeweight=".72pt">
              <w10:wrap anchorx="page" anchory="page"/>
            </v:line>
          </w:pict>
        </mc:Fallback>
      </mc:AlternateContent>
    </w:r>
    <w:r>
      <w:rPr>
        <w:noProof/>
      </w:rPr>
      <mc:AlternateContent>
        <mc:Choice Requires="wps">
          <w:drawing>
            <wp:anchor distT="0" distB="0" distL="114300" distR="114300" simplePos="0" relativeHeight="252060672" behindDoc="1" locked="0" layoutInCell="1" allowOverlap="1" wp14:anchorId="4F6A6D95" wp14:editId="40FAC219">
              <wp:simplePos x="0" y="0"/>
              <wp:positionH relativeFrom="page">
                <wp:posOffset>895985</wp:posOffset>
              </wp:positionH>
              <wp:positionV relativeFrom="page">
                <wp:posOffset>2099310</wp:posOffset>
              </wp:positionV>
              <wp:extent cx="5980430" cy="0"/>
              <wp:effectExtent l="19685" t="22860" r="19685" b="24765"/>
              <wp:wrapNone/>
              <wp:docPr id="3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B1F23" id="Line 13"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5.3pt" to="541.4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" strokeweight="3pt">
              <w10:wrap anchorx="page" anchory="page"/>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224EB" w14:textId="77777777" w:rsidR="00151B95" w:rsidRDefault="00151B95">
    <w:pPr>
      <w:pStyle w:val="BodyText"/>
      <w:spacing w:line="14" w:lineRule="auto"/>
      <w:rPr>
        <w:sz w:val="20"/>
      </w:rPr>
    </w:pPr>
    <w:r>
      <w:rPr>
        <w:noProof/>
      </w:rPr>
      <w:drawing>
        <wp:anchor distT="0" distB="0" distL="0" distR="0" simplePos="0" relativeHeight="251366400" behindDoc="1" locked="0" layoutInCell="1" allowOverlap="1" wp14:anchorId="6EF5122B" wp14:editId="4AC6FAB3">
          <wp:simplePos x="0" y="0"/>
          <wp:positionH relativeFrom="page">
            <wp:posOffset>914400</wp:posOffset>
          </wp:positionH>
          <wp:positionV relativeFrom="page">
            <wp:posOffset>457200</wp:posOffset>
          </wp:positionV>
          <wp:extent cx="552449" cy="562597"/>
          <wp:effectExtent l="0" t="0" r="0" b="0"/>
          <wp:wrapNone/>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5AFFC" w14:textId="31688506" w:rsidR="00151B95" w:rsidRDefault="009E2BC7">
    <w:pPr>
      <w:pStyle w:val="BodyText"/>
      <w:spacing w:line="14" w:lineRule="auto"/>
      <w:rPr>
        <w:sz w:val="20"/>
      </w:rPr>
    </w:pPr>
    <w:r>
      <w:rPr>
        <w:noProof/>
      </w:rPr>
      <mc:AlternateContent>
        <mc:Choice Requires="wps">
          <w:drawing>
            <wp:anchor distT="0" distB="0" distL="114300" distR="114300" simplePos="0" relativeHeight="252103680" behindDoc="1" locked="0" layoutInCell="1" allowOverlap="1" wp14:anchorId="36F0FF9F" wp14:editId="329CD2AA">
              <wp:simplePos x="0" y="0"/>
              <wp:positionH relativeFrom="page">
                <wp:posOffset>804545</wp:posOffset>
              </wp:positionH>
              <wp:positionV relativeFrom="page">
                <wp:posOffset>1974850</wp:posOffset>
              </wp:positionV>
              <wp:extent cx="6163310" cy="0"/>
              <wp:effectExtent l="23495" t="22225" r="23495" b="25400"/>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AF72F" id="Line 11"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155.5pt" to="548.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" strokeweight="3pt">
              <w10:wrap anchorx="page" anchory="page"/>
            </v:line>
          </w:pict>
        </mc:Fallback>
      </mc:AlternateContent>
    </w:r>
    <w:r w:rsidR="009E4723">
      <w:rPr>
        <w:noProof/>
      </w:rPr>
      <w:drawing>
        <wp:anchor distT="0" distB="0" distL="0" distR="0" simplePos="0" relativeHeight="251387904" behindDoc="1" locked="0" layoutInCell="1" allowOverlap="1" wp14:anchorId="023D4BAF" wp14:editId="3E4A8DC6">
          <wp:simplePos x="0" y="0"/>
          <wp:positionH relativeFrom="page">
            <wp:posOffset>756285</wp:posOffset>
          </wp:positionH>
          <wp:positionV relativeFrom="page">
            <wp:posOffset>923925</wp:posOffset>
          </wp:positionV>
          <wp:extent cx="552449" cy="562597"/>
          <wp:effectExtent l="0" t="0" r="0" b="0"/>
          <wp:wrapNone/>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jpeg"/>
                  <pic:cNvPicPr/>
                </pic:nvPicPr>
                <pic:blipFill>
                  <a:blip r:embed="rId1" cstate="print"/>
                  <a:stretch>
                    <a:fillRect/>
                  </a:stretch>
                </pic:blipFill>
                <pic:spPr>
                  <a:xfrm>
                    <a:off x="0" y="0"/>
                    <a:ext cx="552449" cy="562597"/>
                  </a:xfrm>
                  <a:prstGeom prst="rect">
                    <a:avLst/>
                  </a:prstGeom>
                </pic:spPr>
              </pic:pic>
            </a:graphicData>
          </a:graphic>
        </wp:anchor>
      </w:drawing>
    </w:r>
    <w:r w:rsidR="00750528">
      <w:rPr>
        <w:noProof/>
      </w:rPr>
      <mc:AlternateContent>
        <mc:Choice Requires="wps">
          <w:drawing>
            <wp:anchor distT="0" distB="0" distL="114300" distR="114300" simplePos="0" relativeHeight="252168192" behindDoc="1" locked="0" layoutInCell="1" allowOverlap="1" wp14:anchorId="2F13FE2A" wp14:editId="2323E023">
              <wp:simplePos x="0" y="0"/>
              <wp:positionH relativeFrom="page">
                <wp:posOffset>819150</wp:posOffset>
              </wp:positionH>
              <wp:positionV relativeFrom="page">
                <wp:posOffset>2541905</wp:posOffset>
              </wp:positionV>
              <wp:extent cx="6163310" cy="0"/>
              <wp:effectExtent l="23495" t="27305" r="23495" b="20320"/>
              <wp:wrapNone/>
              <wp:docPr id="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A6082" id="Line 8"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5pt,200.15pt" to="549.8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" strokeweight="3pt">
              <w10:wrap anchorx="page" anchory="page"/>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3B865" w14:textId="77777777" w:rsidR="00151B95" w:rsidRDefault="00151B95">
    <w:pPr>
      <w:pStyle w:val="BodyText"/>
      <w:spacing w:line="14" w:lineRule="auto"/>
      <w:rPr>
        <w:sz w:val="20"/>
      </w:rPr>
    </w:pPr>
    <w:r>
      <w:rPr>
        <w:noProof/>
      </w:rPr>
      <w:drawing>
        <wp:anchor distT="0" distB="0" distL="0" distR="0" simplePos="0" relativeHeight="268127375" behindDoc="1" locked="0" layoutInCell="1" allowOverlap="1" wp14:anchorId="6E99A67F" wp14:editId="17955AC3">
          <wp:simplePos x="0" y="0"/>
          <wp:positionH relativeFrom="page">
            <wp:posOffset>822960</wp:posOffset>
          </wp:positionH>
          <wp:positionV relativeFrom="page">
            <wp:posOffset>457200</wp:posOffset>
          </wp:positionV>
          <wp:extent cx="552449" cy="562597"/>
          <wp:effectExtent l="0" t="0" r="0" b="0"/>
          <wp:wrapNone/>
          <wp:docPr id="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503008424" behindDoc="1" locked="0" layoutInCell="1" allowOverlap="1" wp14:anchorId="57C7B1CC" wp14:editId="22FCB97A">
              <wp:simplePos x="0" y="0"/>
              <wp:positionH relativeFrom="page">
                <wp:posOffset>804545</wp:posOffset>
              </wp:positionH>
              <wp:positionV relativeFrom="page">
                <wp:posOffset>1193800</wp:posOffset>
              </wp:positionV>
              <wp:extent cx="6163310" cy="0"/>
              <wp:effectExtent l="23495" t="22225" r="23495" b="25400"/>
              <wp:wrapNone/>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B3AD3" id="Line 6" o:spid="_x0000_s1026" style="position:absolute;z-index:-30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94pt" to="548.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" strokeweight="3pt">
              <w10:wrap anchorx="page" anchory="page"/>
            </v:line>
          </w:pict>
        </mc:Fallback>
      </mc:AlternateContent>
    </w:r>
    <w:r>
      <w:rPr>
        <w:noProof/>
      </w:rPr>
      <mc:AlternateContent>
        <mc:Choice Requires="wps">
          <w:drawing>
            <wp:anchor distT="0" distB="0" distL="114300" distR="114300" simplePos="0" relativeHeight="503008448" behindDoc="1" locked="0" layoutInCell="1" allowOverlap="1" wp14:anchorId="5464330B" wp14:editId="23070FE7">
              <wp:simplePos x="0" y="0"/>
              <wp:positionH relativeFrom="page">
                <wp:posOffset>804545</wp:posOffset>
              </wp:positionH>
              <wp:positionV relativeFrom="page">
                <wp:posOffset>1226820</wp:posOffset>
              </wp:positionV>
              <wp:extent cx="6163310" cy="0"/>
              <wp:effectExtent l="13970" t="7620" r="13970" b="11430"/>
              <wp:wrapNone/>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0CD87" id="Line 5" o:spid="_x0000_s1026" style="position:absolute;z-index:-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96.6pt" to="548.6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" strokeweight=".72pt">
              <w10:wrap anchorx="page" anchory="page"/>
            </v:line>
          </w:pict>
        </mc:Fallback>
      </mc:AlternateContent>
    </w:r>
    <w:r>
      <w:rPr>
        <w:noProof/>
      </w:rPr>
      <mc:AlternateContent>
        <mc:Choice Requires="wps">
          <w:drawing>
            <wp:anchor distT="0" distB="0" distL="114300" distR="114300" simplePos="0" relativeHeight="503008472" behindDoc="1" locked="0" layoutInCell="1" allowOverlap="1" wp14:anchorId="60F9E1C4" wp14:editId="6D56F5AA">
              <wp:simplePos x="0" y="0"/>
              <wp:positionH relativeFrom="page">
                <wp:posOffset>804545</wp:posOffset>
              </wp:positionH>
              <wp:positionV relativeFrom="page">
                <wp:posOffset>1775460</wp:posOffset>
              </wp:positionV>
              <wp:extent cx="6163310" cy="0"/>
              <wp:effectExtent l="13970" t="13335" r="13970" b="5715"/>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12E42" id="Line 4" o:spid="_x0000_s1026" style="position:absolute;z-index:-30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139.8pt" to="548.6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" strokeweight=".72pt">
              <w10:wrap anchorx="page" anchory="page"/>
            </v:line>
          </w:pict>
        </mc:Fallback>
      </mc:AlternateContent>
    </w:r>
    <w:r>
      <w:rPr>
        <w:noProof/>
      </w:rPr>
      <mc:AlternateContent>
        <mc:Choice Requires="wps">
          <w:drawing>
            <wp:anchor distT="0" distB="0" distL="114300" distR="114300" simplePos="0" relativeHeight="503008496" behindDoc="1" locked="0" layoutInCell="1" allowOverlap="1" wp14:anchorId="3C1B7651" wp14:editId="0496C923">
              <wp:simplePos x="0" y="0"/>
              <wp:positionH relativeFrom="page">
                <wp:posOffset>804545</wp:posOffset>
              </wp:positionH>
              <wp:positionV relativeFrom="page">
                <wp:posOffset>1808480</wp:posOffset>
              </wp:positionV>
              <wp:extent cx="6163310" cy="0"/>
              <wp:effectExtent l="23495" t="27305" r="23495" b="2032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331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59F9F" id="Line 3" o:spid="_x0000_s1026" style="position:absolute;z-index:-30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35pt,142.4pt" to="548.6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" strokeweight="3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AE08A" w14:textId="77777777" w:rsidR="00151B95" w:rsidRDefault="00151B95">
    <w:pPr>
      <w:pStyle w:val="BodyText"/>
      <w:spacing w:line="14" w:lineRule="auto"/>
      <w:rPr>
        <w:sz w:val="20"/>
      </w:rPr>
    </w:pPr>
    <w:r>
      <w:rPr>
        <w:noProof/>
      </w:rPr>
      <w:drawing>
        <wp:anchor distT="0" distB="0" distL="0" distR="0" simplePos="0" relativeHeight="251189248" behindDoc="1" locked="0" layoutInCell="1" allowOverlap="1" wp14:anchorId="592942F1" wp14:editId="1EFA0313">
          <wp:simplePos x="0" y="0"/>
          <wp:positionH relativeFrom="page">
            <wp:posOffset>914400</wp:posOffset>
          </wp:positionH>
          <wp:positionV relativeFrom="page">
            <wp:posOffset>457200</wp:posOffset>
          </wp:positionV>
          <wp:extent cx="552449" cy="562597"/>
          <wp:effectExtent l="0" t="0" r="0" b="0"/>
          <wp:wrapNone/>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251597824" behindDoc="1" locked="0" layoutInCell="1" allowOverlap="1" wp14:anchorId="7854BC7A" wp14:editId="65CF8695">
              <wp:simplePos x="0" y="0"/>
              <wp:positionH relativeFrom="page">
                <wp:posOffset>895985</wp:posOffset>
              </wp:positionH>
              <wp:positionV relativeFrom="page">
                <wp:posOffset>1193800</wp:posOffset>
              </wp:positionV>
              <wp:extent cx="5980430" cy="0"/>
              <wp:effectExtent l="19685" t="22225" r="19685" b="25400"/>
              <wp:wrapNone/>
              <wp:docPr id="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10E97" id="Line 47"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pt" to="54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" strokeweight="3pt">
              <w10:wrap anchorx="page" anchory="page"/>
            </v:line>
          </w:pict>
        </mc:Fallback>
      </mc:AlternateContent>
    </w:r>
    <w:r>
      <w:rPr>
        <w:noProof/>
      </w:rPr>
      <mc:AlternateContent>
        <mc:Choice Requires="wps">
          <w:drawing>
            <wp:anchor distT="0" distB="0" distL="114300" distR="114300" simplePos="0" relativeHeight="251619328" behindDoc="1" locked="0" layoutInCell="1" allowOverlap="1" wp14:anchorId="656B027B" wp14:editId="554B084B">
              <wp:simplePos x="0" y="0"/>
              <wp:positionH relativeFrom="page">
                <wp:posOffset>895985</wp:posOffset>
              </wp:positionH>
              <wp:positionV relativeFrom="page">
                <wp:posOffset>1226820</wp:posOffset>
              </wp:positionV>
              <wp:extent cx="5980430" cy="0"/>
              <wp:effectExtent l="10160" t="7620" r="10160" b="11430"/>
              <wp:wrapNone/>
              <wp:docPr id="9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AB501" id="Line 46"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6pt" to="541.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" strokeweight=".72pt">
              <w10:wrap anchorx="page" anchory="page"/>
            </v:line>
          </w:pict>
        </mc:Fallback>
      </mc:AlternateContent>
    </w:r>
    <w:r>
      <w:rPr>
        <w:noProof/>
      </w:rPr>
      <mc:AlternateContent>
        <mc:Choice Requires="wps">
          <w:drawing>
            <wp:anchor distT="0" distB="0" distL="114300" distR="114300" simplePos="0" relativeHeight="251640832" behindDoc="1" locked="0" layoutInCell="1" allowOverlap="1" wp14:anchorId="3A89F665" wp14:editId="59BE4FAA">
              <wp:simplePos x="0" y="0"/>
              <wp:positionH relativeFrom="page">
                <wp:posOffset>895985</wp:posOffset>
              </wp:positionH>
              <wp:positionV relativeFrom="page">
                <wp:posOffset>2066290</wp:posOffset>
              </wp:positionV>
              <wp:extent cx="5980430" cy="0"/>
              <wp:effectExtent l="10160" t="8890" r="10160" b="10160"/>
              <wp:wrapNone/>
              <wp:docPr id="9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372A6" id="Line 45"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2.7pt" to="541.4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" strokeweight=".72pt">
              <w10:wrap anchorx="page" anchory="page"/>
            </v:line>
          </w:pict>
        </mc:Fallback>
      </mc:AlternateContent>
    </w:r>
    <w:r>
      <w:rPr>
        <w:noProof/>
      </w:rPr>
      <mc:AlternateContent>
        <mc:Choice Requires="wps">
          <w:drawing>
            <wp:anchor distT="0" distB="0" distL="114300" distR="114300" simplePos="0" relativeHeight="251662336" behindDoc="1" locked="0" layoutInCell="1" allowOverlap="1" wp14:anchorId="750317D4" wp14:editId="12B60F83">
              <wp:simplePos x="0" y="0"/>
              <wp:positionH relativeFrom="page">
                <wp:posOffset>895985</wp:posOffset>
              </wp:positionH>
              <wp:positionV relativeFrom="page">
                <wp:posOffset>2099310</wp:posOffset>
              </wp:positionV>
              <wp:extent cx="5980430" cy="0"/>
              <wp:effectExtent l="19685" t="22860" r="19685" b="24765"/>
              <wp:wrapNone/>
              <wp:docPr id="9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700F0" id="Line 4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65.3pt" to="541.4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" strokeweight="3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E8973" w14:textId="77777777" w:rsidR="00151B95" w:rsidRDefault="00151B95">
    <w:pPr>
      <w:pStyle w:val="BodyText"/>
      <w:spacing w:line="14" w:lineRule="auto"/>
      <w:rPr>
        <w:sz w:val="20"/>
      </w:rPr>
    </w:pPr>
    <w:r>
      <w:rPr>
        <w:noProof/>
      </w:rPr>
      <w:drawing>
        <wp:anchor distT="0" distB="0" distL="0" distR="0" simplePos="0" relativeHeight="251210752" behindDoc="1" locked="0" layoutInCell="1" allowOverlap="1" wp14:anchorId="6D7DD2DA" wp14:editId="0F0EF33A">
          <wp:simplePos x="0" y="0"/>
          <wp:positionH relativeFrom="page">
            <wp:posOffset>914400</wp:posOffset>
          </wp:positionH>
          <wp:positionV relativeFrom="page">
            <wp:posOffset>457200</wp:posOffset>
          </wp:positionV>
          <wp:extent cx="552449" cy="56259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9EFFA" w14:textId="77777777" w:rsidR="00151B95" w:rsidRDefault="00151B9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53521" w14:textId="77777777" w:rsidR="00151B95" w:rsidRDefault="00151B9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A476D" w14:textId="77777777" w:rsidR="00151B95" w:rsidRDefault="00151B9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70FEF" w14:textId="77777777" w:rsidR="00151B95" w:rsidRDefault="00151B9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14642" w14:textId="77777777" w:rsidR="00151B95" w:rsidRDefault="00151B95">
    <w:pPr>
      <w:pStyle w:val="BodyText"/>
      <w:spacing w:line="14" w:lineRule="auto"/>
      <w:rPr>
        <w:sz w:val="20"/>
      </w:rPr>
    </w:pPr>
    <w:r>
      <w:rPr>
        <w:noProof/>
      </w:rPr>
      <w:drawing>
        <wp:anchor distT="0" distB="0" distL="0" distR="0" simplePos="0" relativeHeight="251232256" behindDoc="1" locked="0" layoutInCell="1" allowOverlap="1" wp14:anchorId="72FAD9D9" wp14:editId="1C843E03">
          <wp:simplePos x="0" y="0"/>
          <wp:positionH relativeFrom="page">
            <wp:posOffset>914400</wp:posOffset>
          </wp:positionH>
          <wp:positionV relativeFrom="page">
            <wp:posOffset>457200</wp:posOffset>
          </wp:positionV>
          <wp:extent cx="552449" cy="562597"/>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1" cstate="print"/>
                  <a:stretch>
                    <a:fillRect/>
                  </a:stretch>
                </pic:blipFill>
                <pic:spPr>
                  <a:xfrm>
                    <a:off x="0" y="0"/>
                    <a:ext cx="552449" cy="562597"/>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62D46" w14:textId="77777777" w:rsidR="00151B95" w:rsidRDefault="00151B95">
    <w:pPr>
      <w:pStyle w:val="BodyText"/>
      <w:spacing w:line="14" w:lineRule="auto"/>
      <w:rPr>
        <w:sz w:val="20"/>
      </w:rPr>
    </w:pPr>
    <w:r>
      <w:rPr>
        <w:noProof/>
      </w:rPr>
      <w:drawing>
        <wp:anchor distT="0" distB="0" distL="0" distR="0" simplePos="0" relativeHeight="251253760" behindDoc="1" locked="0" layoutInCell="1" allowOverlap="1" wp14:anchorId="184BCD63" wp14:editId="2F130FB4">
          <wp:simplePos x="0" y="0"/>
          <wp:positionH relativeFrom="page">
            <wp:posOffset>914400</wp:posOffset>
          </wp:positionH>
          <wp:positionV relativeFrom="page">
            <wp:posOffset>457200</wp:posOffset>
          </wp:positionV>
          <wp:extent cx="552449" cy="562597"/>
          <wp:effectExtent l="0" t="0" r="0" b="0"/>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1" cstate="print"/>
                  <a:stretch>
                    <a:fillRect/>
                  </a:stretch>
                </pic:blipFill>
                <pic:spPr>
                  <a:xfrm>
                    <a:off x="0" y="0"/>
                    <a:ext cx="552449" cy="562597"/>
                  </a:xfrm>
                  <a:prstGeom prst="rect">
                    <a:avLst/>
                  </a:prstGeom>
                </pic:spPr>
              </pic:pic>
            </a:graphicData>
          </a:graphic>
        </wp:anchor>
      </w:drawing>
    </w:r>
    <w:r>
      <w:rPr>
        <w:noProof/>
      </w:rPr>
      <mc:AlternateContent>
        <mc:Choice Requires="wps">
          <w:drawing>
            <wp:anchor distT="0" distB="0" distL="114300" distR="114300" simplePos="0" relativeHeight="251791360" behindDoc="1" locked="0" layoutInCell="1" allowOverlap="1" wp14:anchorId="094E43D6" wp14:editId="1A8D1B3F">
              <wp:simplePos x="0" y="0"/>
              <wp:positionH relativeFrom="page">
                <wp:posOffset>895985</wp:posOffset>
              </wp:positionH>
              <wp:positionV relativeFrom="page">
                <wp:posOffset>1193800</wp:posOffset>
              </wp:positionV>
              <wp:extent cx="5980430" cy="0"/>
              <wp:effectExtent l="19685" t="22225" r="19685" b="25400"/>
              <wp:wrapNone/>
              <wp:docPr id="7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EF422" id="Line 34" o:spid="_x0000_s1026" style="position:absolute;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4pt" to="541.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" strokeweight="3pt">
              <w10:wrap anchorx="page" anchory="page"/>
            </v:line>
          </w:pict>
        </mc:Fallback>
      </mc:AlternateContent>
    </w:r>
    <w:r>
      <w:rPr>
        <w:noProof/>
      </w:rPr>
      <mc:AlternateContent>
        <mc:Choice Requires="wps">
          <w:drawing>
            <wp:anchor distT="0" distB="0" distL="114300" distR="114300" simplePos="0" relativeHeight="251812864" behindDoc="1" locked="0" layoutInCell="1" allowOverlap="1" wp14:anchorId="325B03B3" wp14:editId="68A9AC43">
              <wp:simplePos x="0" y="0"/>
              <wp:positionH relativeFrom="page">
                <wp:posOffset>895985</wp:posOffset>
              </wp:positionH>
              <wp:positionV relativeFrom="page">
                <wp:posOffset>1226820</wp:posOffset>
              </wp:positionV>
              <wp:extent cx="5980430" cy="0"/>
              <wp:effectExtent l="10160" t="7620" r="10160" b="11430"/>
              <wp:wrapNone/>
              <wp:docPr id="7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6FF2B" id="Line 33" o:spid="_x0000_s1026" style="position:absolute;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96.6pt" to="541.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" strokeweight=".72pt">
              <w10:wrap anchorx="page" anchory="page"/>
            </v:line>
          </w:pict>
        </mc:Fallback>
      </mc:AlternateContent>
    </w:r>
    <w:r>
      <w:rPr>
        <w:noProof/>
      </w:rPr>
      <mc:AlternateContent>
        <mc:Choice Requires="wps">
          <w:drawing>
            <wp:anchor distT="0" distB="0" distL="114300" distR="114300" simplePos="0" relativeHeight="251834368" behindDoc="1" locked="0" layoutInCell="1" allowOverlap="1" wp14:anchorId="5042760F" wp14:editId="20B7F09F">
              <wp:simplePos x="0" y="0"/>
              <wp:positionH relativeFrom="page">
                <wp:posOffset>895985</wp:posOffset>
              </wp:positionH>
              <wp:positionV relativeFrom="page">
                <wp:posOffset>1775460</wp:posOffset>
              </wp:positionV>
              <wp:extent cx="5980430" cy="0"/>
              <wp:effectExtent l="10160" t="13335" r="10160" b="5715"/>
              <wp:wrapNone/>
              <wp:docPr id="7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8889C" id="Line 32" o:spid="_x0000_s1026" style="position:absolute;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39.8pt" to="541.45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" strokeweight=".72pt">
              <w10:wrap anchorx="page" anchory="page"/>
            </v:line>
          </w:pict>
        </mc:Fallback>
      </mc:AlternateContent>
    </w:r>
    <w:r>
      <w:rPr>
        <w:noProof/>
      </w:rPr>
      <mc:AlternateContent>
        <mc:Choice Requires="wps">
          <w:drawing>
            <wp:anchor distT="0" distB="0" distL="114300" distR="114300" simplePos="0" relativeHeight="251855872" behindDoc="1" locked="0" layoutInCell="1" allowOverlap="1" wp14:anchorId="4B96CF10" wp14:editId="739287B4">
              <wp:simplePos x="0" y="0"/>
              <wp:positionH relativeFrom="page">
                <wp:posOffset>895985</wp:posOffset>
              </wp:positionH>
              <wp:positionV relativeFrom="page">
                <wp:posOffset>1808480</wp:posOffset>
              </wp:positionV>
              <wp:extent cx="5980430" cy="0"/>
              <wp:effectExtent l="19685" t="27305" r="19685" b="20320"/>
              <wp:wrapNone/>
              <wp:docPr id="7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74B75" id="Line 31" o:spid="_x0000_s1026" style="position:absolute;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142.4pt" to="541.4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" strokeweight="3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D24"/>
    <w:multiLevelType w:val="multilevel"/>
    <w:tmpl w:val="39D4DF38"/>
    <w:lvl w:ilvl="0">
      <w:start w:val="1"/>
      <w:numFmt w:val="decimal"/>
      <w:lvlText w:val="%1"/>
      <w:lvlJc w:val="left"/>
      <w:pPr>
        <w:ind w:left="877" w:hanging="718"/>
      </w:pPr>
      <w:rPr>
        <w:rFonts w:hint="default"/>
      </w:rPr>
    </w:lvl>
    <w:lvl w:ilvl="1">
      <w:start w:val="1"/>
      <w:numFmt w:val="decimal"/>
      <w:lvlText w:val="%1.%2"/>
      <w:lvlJc w:val="left"/>
      <w:pPr>
        <w:ind w:left="877" w:hanging="718"/>
      </w:pPr>
      <w:rPr>
        <w:rFonts w:hint="default"/>
      </w:rPr>
    </w:lvl>
    <w:lvl w:ilvl="2">
      <w:start w:val="1"/>
      <w:numFmt w:val="decimal"/>
      <w:lvlText w:val="%1.%2.%3"/>
      <w:lvlJc w:val="left"/>
      <w:pPr>
        <w:ind w:left="877" w:hanging="718"/>
        <w:jc w:val="right"/>
      </w:pPr>
      <w:rPr>
        <w:rFonts w:hint="default"/>
        <w:b/>
        <w:bCs/>
        <w:w w:val="100"/>
      </w:rPr>
    </w:lvl>
    <w:lvl w:ilvl="3">
      <w:start w:val="1"/>
      <w:numFmt w:val="decimal"/>
      <w:lvlText w:val="%4."/>
      <w:lvlJc w:val="left"/>
      <w:pPr>
        <w:ind w:left="1597" w:hanging="720"/>
      </w:pPr>
      <w:rPr>
        <w:rFonts w:ascii="Times New Roman" w:eastAsia="Times New Roman" w:hAnsi="Times New Roman" w:cs="Times New Roman" w:hint="default"/>
        <w:w w:val="100"/>
        <w:sz w:val="23"/>
        <w:szCs w:val="23"/>
      </w:rPr>
    </w:lvl>
    <w:lvl w:ilvl="4">
      <w:numFmt w:val="bullet"/>
      <w:lvlText w:val="•"/>
      <w:lvlJc w:val="left"/>
      <w:pPr>
        <w:ind w:left="4293" w:hanging="720"/>
      </w:pPr>
      <w:rPr>
        <w:rFonts w:hint="default"/>
      </w:rPr>
    </w:lvl>
    <w:lvl w:ilvl="5">
      <w:numFmt w:val="bullet"/>
      <w:lvlText w:val="•"/>
      <w:lvlJc w:val="left"/>
      <w:pPr>
        <w:ind w:left="5191" w:hanging="720"/>
      </w:pPr>
      <w:rPr>
        <w:rFonts w:hint="default"/>
      </w:rPr>
    </w:lvl>
    <w:lvl w:ilvl="6">
      <w:numFmt w:val="bullet"/>
      <w:lvlText w:val="•"/>
      <w:lvlJc w:val="left"/>
      <w:pPr>
        <w:ind w:left="6088" w:hanging="720"/>
      </w:pPr>
      <w:rPr>
        <w:rFonts w:hint="default"/>
      </w:rPr>
    </w:lvl>
    <w:lvl w:ilvl="7">
      <w:numFmt w:val="bullet"/>
      <w:lvlText w:val="•"/>
      <w:lvlJc w:val="left"/>
      <w:pPr>
        <w:ind w:left="6986" w:hanging="720"/>
      </w:pPr>
      <w:rPr>
        <w:rFonts w:hint="default"/>
      </w:rPr>
    </w:lvl>
    <w:lvl w:ilvl="8">
      <w:numFmt w:val="bullet"/>
      <w:lvlText w:val="•"/>
      <w:lvlJc w:val="left"/>
      <w:pPr>
        <w:ind w:left="7884" w:hanging="720"/>
      </w:pPr>
      <w:rPr>
        <w:rFonts w:hint="default"/>
      </w:rPr>
    </w:lvl>
  </w:abstractNum>
  <w:abstractNum w:abstractNumId="1" w15:restartNumberingAfterBreak="0">
    <w:nsid w:val="00F72F66"/>
    <w:multiLevelType w:val="hybridMultilevel"/>
    <w:tmpl w:val="1A8E149A"/>
    <w:lvl w:ilvl="0" w:tplc="D7264C04">
      <w:start w:val="1"/>
      <w:numFmt w:val="decimal"/>
      <w:lvlText w:val="%1."/>
      <w:lvlJc w:val="left"/>
      <w:pPr>
        <w:ind w:left="840" w:hanging="720"/>
      </w:pPr>
      <w:rPr>
        <w:rFonts w:ascii="Times New Roman" w:eastAsia="Times New Roman" w:hAnsi="Times New Roman" w:cs="Times New Roman" w:hint="default"/>
        <w:w w:val="100"/>
        <w:sz w:val="23"/>
        <w:szCs w:val="23"/>
      </w:rPr>
    </w:lvl>
    <w:lvl w:ilvl="1" w:tplc="9340A12E">
      <w:start w:val="1"/>
      <w:numFmt w:val="decimal"/>
      <w:lvlText w:val="%2."/>
      <w:lvlJc w:val="left"/>
      <w:pPr>
        <w:ind w:left="1540" w:hanging="718"/>
      </w:pPr>
      <w:rPr>
        <w:rFonts w:ascii="Times New Roman" w:eastAsia="Times New Roman" w:hAnsi="Times New Roman" w:cs="Times New Roman" w:hint="default"/>
        <w:w w:val="100"/>
        <w:sz w:val="23"/>
        <w:szCs w:val="23"/>
      </w:rPr>
    </w:lvl>
    <w:lvl w:ilvl="2" w:tplc="C854D6F0">
      <w:numFmt w:val="bullet"/>
      <w:lvlText w:val="•"/>
      <w:lvlJc w:val="left"/>
      <w:pPr>
        <w:ind w:left="2433" w:hanging="718"/>
      </w:pPr>
      <w:rPr>
        <w:rFonts w:hint="default"/>
      </w:rPr>
    </w:lvl>
    <w:lvl w:ilvl="3" w:tplc="35B6033A">
      <w:numFmt w:val="bullet"/>
      <w:lvlText w:val="•"/>
      <w:lvlJc w:val="left"/>
      <w:pPr>
        <w:ind w:left="3326" w:hanging="718"/>
      </w:pPr>
      <w:rPr>
        <w:rFonts w:hint="default"/>
      </w:rPr>
    </w:lvl>
    <w:lvl w:ilvl="4" w:tplc="47945A66">
      <w:numFmt w:val="bullet"/>
      <w:lvlText w:val="•"/>
      <w:lvlJc w:val="left"/>
      <w:pPr>
        <w:ind w:left="4220" w:hanging="718"/>
      </w:pPr>
      <w:rPr>
        <w:rFonts w:hint="default"/>
      </w:rPr>
    </w:lvl>
    <w:lvl w:ilvl="5" w:tplc="8236B4DC">
      <w:numFmt w:val="bullet"/>
      <w:lvlText w:val="•"/>
      <w:lvlJc w:val="left"/>
      <w:pPr>
        <w:ind w:left="5113" w:hanging="718"/>
      </w:pPr>
      <w:rPr>
        <w:rFonts w:hint="default"/>
      </w:rPr>
    </w:lvl>
    <w:lvl w:ilvl="6" w:tplc="F850B0B0">
      <w:numFmt w:val="bullet"/>
      <w:lvlText w:val="•"/>
      <w:lvlJc w:val="left"/>
      <w:pPr>
        <w:ind w:left="6006" w:hanging="718"/>
      </w:pPr>
      <w:rPr>
        <w:rFonts w:hint="default"/>
      </w:rPr>
    </w:lvl>
    <w:lvl w:ilvl="7" w:tplc="F8E63670">
      <w:numFmt w:val="bullet"/>
      <w:lvlText w:val="•"/>
      <w:lvlJc w:val="left"/>
      <w:pPr>
        <w:ind w:left="6900" w:hanging="718"/>
      </w:pPr>
      <w:rPr>
        <w:rFonts w:hint="default"/>
      </w:rPr>
    </w:lvl>
    <w:lvl w:ilvl="8" w:tplc="D5C0E22E">
      <w:numFmt w:val="bullet"/>
      <w:lvlText w:val="•"/>
      <w:lvlJc w:val="left"/>
      <w:pPr>
        <w:ind w:left="7793" w:hanging="718"/>
      </w:pPr>
      <w:rPr>
        <w:rFonts w:hint="default"/>
      </w:rPr>
    </w:lvl>
  </w:abstractNum>
  <w:abstractNum w:abstractNumId="2" w15:restartNumberingAfterBreak="0">
    <w:nsid w:val="030C18D4"/>
    <w:multiLevelType w:val="multilevel"/>
    <w:tmpl w:val="2C1201B0"/>
    <w:lvl w:ilvl="0">
      <w:start w:val="8"/>
      <w:numFmt w:val="decimal"/>
      <w:lvlText w:val="%1"/>
      <w:lvlJc w:val="left"/>
      <w:pPr>
        <w:ind w:left="84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840" w:hanging="720"/>
      </w:pPr>
      <w:rPr>
        <w:rFonts w:ascii="Times New Roman" w:eastAsia="Times New Roman" w:hAnsi="Times New Roman" w:cs="Times New Roman" w:hint="default"/>
        <w:b/>
        <w:bCs/>
        <w:w w:val="100"/>
        <w:sz w:val="23"/>
        <w:szCs w:val="23"/>
      </w:rPr>
    </w:lvl>
    <w:lvl w:ilvl="3">
      <w:start w:val="1"/>
      <w:numFmt w:val="decimal"/>
      <w:lvlText w:val="%4."/>
      <w:lvlJc w:val="left"/>
      <w:pPr>
        <w:ind w:left="840" w:hanging="288"/>
      </w:pPr>
      <w:rPr>
        <w:rFonts w:ascii="Times New Roman" w:eastAsia="Times New Roman" w:hAnsi="Times New Roman" w:cs="Times New Roman" w:hint="default"/>
        <w:w w:val="100"/>
        <w:sz w:val="23"/>
        <w:szCs w:val="23"/>
      </w:rPr>
    </w:lvl>
    <w:lvl w:ilvl="4">
      <w:numFmt w:val="bullet"/>
      <w:lvlText w:val="•"/>
      <w:lvlJc w:val="left"/>
      <w:pPr>
        <w:ind w:left="4186" w:hanging="288"/>
      </w:pPr>
      <w:rPr>
        <w:rFonts w:hint="default"/>
      </w:rPr>
    </w:lvl>
    <w:lvl w:ilvl="5">
      <w:numFmt w:val="bullet"/>
      <w:lvlText w:val="•"/>
      <w:lvlJc w:val="left"/>
      <w:pPr>
        <w:ind w:left="5088" w:hanging="288"/>
      </w:pPr>
      <w:rPr>
        <w:rFonts w:hint="default"/>
      </w:rPr>
    </w:lvl>
    <w:lvl w:ilvl="6">
      <w:numFmt w:val="bullet"/>
      <w:lvlText w:val="•"/>
      <w:lvlJc w:val="left"/>
      <w:pPr>
        <w:ind w:left="5991" w:hanging="288"/>
      </w:pPr>
      <w:rPr>
        <w:rFonts w:hint="default"/>
      </w:rPr>
    </w:lvl>
    <w:lvl w:ilvl="7">
      <w:numFmt w:val="bullet"/>
      <w:lvlText w:val="•"/>
      <w:lvlJc w:val="left"/>
      <w:pPr>
        <w:ind w:left="6893" w:hanging="288"/>
      </w:pPr>
      <w:rPr>
        <w:rFonts w:hint="default"/>
      </w:rPr>
    </w:lvl>
    <w:lvl w:ilvl="8">
      <w:numFmt w:val="bullet"/>
      <w:lvlText w:val="•"/>
      <w:lvlJc w:val="left"/>
      <w:pPr>
        <w:ind w:left="7795" w:hanging="288"/>
      </w:pPr>
      <w:rPr>
        <w:rFonts w:hint="default"/>
      </w:rPr>
    </w:lvl>
  </w:abstractNum>
  <w:abstractNum w:abstractNumId="3" w15:restartNumberingAfterBreak="0">
    <w:nsid w:val="032714A5"/>
    <w:multiLevelType w:val="hybridMultilevel"/>
    <w:tmpl w:val="79F060A2"/>
    <w:lvl w:ilvl="0" w:tplc="AA4E0C90">
      <w:start w:val="1"/>
      <w:numFmt w:val="decimal"/>
      <w:lvlText w:val="(%1)"/>
      <w:lvlJc w:val="left"/>
      <w:pPr>
        <w:ind w:left="1540" w:hanging="720"/>
      </w:pPr>
      <w:rPr>
        <w:rFonts w:ascii="Times New Roman" w:eastAsia="Times New Roman" w:hAnsi="Times New Roman" w:cs="Times New Roman" w:hint="default"/>
        <w:w w:val="100"/>
        <w:sz w:val="23"/>
        <w:szCs w:val="23"/>
      </w:rPr>
    </w:lvl>
    <w:lvl w:ilvl="1" w:tplc="3BF6A0EE">
      <w:numFmt w:val="bullet"/>
      <w:lvlText w:val="•"/>
      <w:lvlJc w:val="left"/>
      <w:pPr>
        <w:ind w:left="2344" w:hanging="720"/>
      </w:pPr>
      <w:rPr>
        <w:rFonts w:hint="default"/>
      </w:rPr>
    </w:lvl>
    <w:lvl w:ilvl="2" w:tplc="6A9EAE18">
      <w:numFmt w:val="bullet"/>
      <w:lvlText w:val="•"/>
      <w:lvlJc w:val="left"/>
      <w:pPr>
        <w:ind w:left="3148" w:hanging="720"/>
      </w:pPr>
      <w:rPr>
        <w:rFonts w:hint="default"/>
      </w:rPr>
    </w:lvl>
    <w:lvl w:ilvl="3" w:tplc="58B22000">
      <w:numFmt w:val="bullet"/>
      <w:lvlText w:val="•"/>
      <w:lvlJc w:val="left"/>
      <w:pPr>
        <w:ind w:left="3952" w:hanging="720"/>
      </w:pPr>
      <w:rPr>
        <w:rFonts w:hint="default"/>
      </w:rPr>
    </w:lvl>
    <w:lvl w:ilvl="4" w:tplc="2452DD5C">
      <w:numFmt w:val="bullet"/>
      <w:lvlText w:val="•"/>
      <w:lvlJc w:val="left"/>
      <w:pPr>
        <w:ind w:left="4756" w:hanging="720"/>
      </w:pPr>
      <w:rPr>
        <w:rFonts w:hint="default"/>
      </w:rPr>
    </w:lvl>
    <w:lvl w:ilvl="5" w:tplc="ABDED2C0">
      <w:numFmt w:val="bullet"/>
      <w:lvlText w:val="•"/>
      <w:lvlJc w:val="left"/>
      <w:pPr>
        <w:ind w:left="5560" w:hanging="720"/>
      </w:pPr>
      <w:rPr>
        <w:rFonts w:hint="default"/>
      </w:rPr>
    </w:lvl>
    <w:lvl w:ilvl="6" w:tplc="AB74EE1E">
      <w:numFmt w:val="bullet"/>
      <w:lvlText w:val="•"/>
      <w:lvlJc w:val="left"/>
      <w:pPr>
        <w:ind w:left="6364" w:hanging="720"/>
      </w:pPr>
      <w:rPr>
        <w:rFonts w:hint="default"/>
      </w:rPr>
    </w:lvl>
    <w:lvl w:ilvl="7" w:tplc="AC34E1E2">
      <w:numFmt w:val="bullet"/>
      <w:lvlText w:val="•"/>
      <w:lvlJc w:val="left"/>
      <w:pPr>
        <w:ind w:left="7168" w:hanging="720"/>
      </w:pPr>
      <w:rPr>
        <w:rFonts w:hint="default"/>
      </w:rPr>
    </w:lvl>
    <w:lvl w:ilvl="8" w:tplc="4112D978">
      <w:numFmt w:val="bullet"/>
      <w:lvlText w:val="•"/>
      <w:lvlJc w:val="left"/>
      <w:pPr>
        <w:ind w:left="7972" w:hanging="720"/>
      </w:pPr>
      <w:rPr>
        <w:rFonts w:hint="default"/>
      </w:rPr>
    </w:lvl>
  </w:abstractNum>
  <w:abstractNum w:abstractNumId="4" w15:restartNumberingAfterBreak="0">
    <w:nsid w:val="03DD5BBD"/>
    <w:multiLevelType w:val="multilevel"/>
    <w:tmpl w:val="31863AD0"/>
    <w:lvl w:ilvl="0">
      <w:start w:val="8"/>
      <w:numFmt w:val="decimal"/>
      <w:lvlText w:val="%1"/>
      <w:lvlJc w:val="left"/>
      <w:pPr>
        <w:ind w:left="120" w:hanging="649"/>
      </w:pPr>
      <w:rPr>
        <w:rFonts w:hint="default"/>
      </w:rPr>
    </w:lvl>
    <w:lvl w:ilvl="1">
      <w:start w:val="13"/>
      <w:numFmt w:val="decimal"/>
      <w:lvlText w:val="%1.%2"/>
      <w:lvlJc w:val="left"/>
      <w:pPr>
        <w:ind w:left="120" w:hanging="649"/>
      </w:pPr>
      <w:rPr>
        <w:rFonts w:hint="default"/>
      </w:rPr>
    </w:lvl>
    <w:lvl w:ilvl="2">
      <w:start w:val="1"/>
      <w:numFmt w:val="decimal"/>
      <w:lvlText w:val="%1.%2.%3"/>
      <w:lvlJc w:val="left"/>
      <w:pPr>
        <w:ind w:left="120" w:hanging="649"/>
      </w:pPr>
      <w:rPr>
        <w:rFonts w:ascii="Times New Roman" w:eastAsia="Times New Roman" w:hAnsi="Times New Roman" w:cs="Times New Roman" w:hint="default"/>
        <w:b/>
        <w:bCs/>
        <w:w w:val="100"/>
        <w:sz w:val="23"/>
        <w:szCs w:val="23"/>
      </w:rPr>
    </w:lvl>
    <w:lvl w:ilvl="3">
      <w:numFmt w:val="bullet"/>
      <w:lvlText w:val="•"/>
      <w:lvlJc w:val="left"/>
      <w:pPr>
        <w:ind w:left="2964" w:hanging="649"/>
      </w:pPr>
      <w:rPr>
        <w:rFonts w:hint="default"/>
      </w:rPr>
    </w:lvl>
    <w:lvl w:ilvl="4">
      <w:numFmt w:val="bullet"/>
      <w:lvlText w:val="•"/>
      <w:lvlJc w:val="left"/>
      <w:pPr>
        <w:ind w:left="3912" w:hanging="649"/>
      </w:pPr>
      <w:rPr>
        <w:rFonts w:hint="default"/>
      </w:rPr>
    </w:lvl>
    <w:lvl w:ilvl="5">
      <w:numFmt w:val="bullet"/>
      <w:lvlText w:val="•"/>
      <w:lvlJc w:val="left"/>
      <w:pPr>
        <w:ind w:left="4860" w:hanging="649"/>
      </w:pPr>
      <w:rPr>
        <w:rFonts w:hint="default"/>
      </w:rPr>
    </w:lvl>
    <w:lvl w:ilvl="6">
      <w:numFmt w:val="bullet"/>
      <w:lvlText w:val="•"/>
      <w:lvlJc w:val="left"/>
      <w:pPr>
        <w:ind w:left="5808" w:hanging="649"/>
      </w:pPr>
      <w:rPr>
        <w:rFonts w:hint="default"/>
      </w:rPr>
    </w:lvl>
    <w:lvl w:ilvl="7">
      <w:numFmt w:val="bullet"/>
      <w:lvlText w:val="•"/>
      <w:lvlJc w:val="left"/>
      <w:pPr>
        <w:ind w:left="6756" w:hanging="649"/>
      </w:pPr>
      <w:rPr>
        <w:rFonts w:hint="default"/>
      </w:rPr>
    </w:lvl>
    <w:lvl w:ilvl="8">
      <w:numFmt w:val="bullet"/>
      <w:lvlText w:val="•"/>
      <w:lvlJc w:val="left"/>
      <w:pPr>
        <w:ind w:left="7704" w:hanging="649"/>
      </w:pPr>
      <w:rPr>
        <w:rFonts w:hint="default"/>
      </w:rPr>
    </w:lvl>
  </w:abstractNum>
  <w:abstractNum w:abstractNumId="5" w15:restartNumberingAfterBreak="0">
    <w:nsid w:val="03F91851"/>
    <w:multiLevelType w:val="hybridMultilevel"/>
    <w:tmpl w:val="32CAC6DA"/>
    <w:lvl w:ilvl="0" w:tplc="176AA4AA">
      <w:start w:val="1"/>
      <w:numFmt w:val="decimal"/>
      <w:lvlText w:val="%1."/>
      <w:lvlJc w:val="left"/>
      <w:pPr>
        <w:ind w:left="840" w:hanging="720"/>
      </w:pPr>
      <w:rPr>
        <w:rFonts w:ascii="Times New Roman" w:eastAsia="Times New Roman" w:hAnsi="Times New Roman" w:cs="Times New Roman" w:hint="default"/>
        <w:w w:val="100"/>
        <w:sz w:val="23"/>
        <w:szCs w:val="23"/>
      </w:rPr>
    </w:lvl>
    <w:lvl w:ilvl="1" w:tplc="AB2897DE">
      <w:numFmt w:val="bullet"/>
      <w:lvlText w:val="•"/>
      <w:lvlJc w:val="left"/>
      <w:pPr>
        <w:ind w:left="1716" w:hanging="720"/>
      </w:pPr>
      <w:rPr>
        <w:rFonts w:hint="default"/>
      </w:rPr>
    </w:lvl>
    <w:lvl w:ilvl="2" w:tplc="B32AFEC0">
      <w:numFmt w:val="bullet"/>
      <w:lvlText w:val="•"/>
      <w:lvlJc w:val="left"/>
      <w:pPr>
        <w:ind w:left="2592" w:hanging="720"/>
      </w:pPr>
      <w:rPr>
        <w:rFonts w:hint="default"/>
      </w:rPr>
    </w:lvl>
    <w:lvl w:ilvl="3" w:tplc="9FB6AA1C">
      <w:numFmt w:val="bullet"/>
      <w:lvlText w:val="•"/>
      <w:lvlJc w:val="left"/>
      <w:pPr>
        <w:ind w:left="3468" w:hanging="720"/>
      </w:pPr>
      <w:rPr>
        <w:rFonts w:hint="default"/>
      </w:rPr>
    </w:lvl>
    <w:lvl w:ilvl="4" w:tplc="6B8A2904">
      <w:numFmt w:val="bullet"/>
      <w:lvlText w:val="•"/>
      <w:lvlJc w:val="left"/>
      <w:pPr>
        <w:ind w:left="4344" w:hanging="720"/>
      </w:pPr>
      <w:rPr>
        <w:rFonts w:hint="default"/>
      </w:rPr>
    </w:lvl>
    <w:lvl w:ilvl="5" w:tplc="C674CE98">
      <w:numFmt w:val="bullet"/>
      <w:lvlText w:val="•"/>
      <w:lvlJc w:val="left"/>
      <w:pPr>
        <w:ind w:left="5220" w:hanging="720"/>
      </w:pPr>
      <w:rPr>
        <w:rFonts w:hint="default"/>
      </w:rPr>
    </w:lvl>
    <w:lvl w:ilvl="6" w:tplc="3B440272">
      <w:numFmt w:val="bullet"/>
      <w:lvlText w:val="•"/>
      <w:lvlJc w:val="left"/>
      <w:pPr>
        <w:ind w:left="6096" w:hanging="720"/>
      </w:pPr>
      <w:rPr>
        <w:rFonts w:hint="default"/>
      </w:rPr>
    </w:lvl>
    <w:lvl w:ilvl="7" w:tplc="34C4AFFA">
      <w:numFmt w:val="bullet"/>
      <w:lvlText w:val="•"/>
      <w:lvlJc w:val="left"/>
      <w:pPr>
        <w:ind w:left="6972" w:hanging="720"/>
      </w:pPr>
      <w:rPr>
        <w:rFonts w:hint="default"/>
      </w:rPr>
    </w:lvl>
    <w:lvl w:ilvl="8" w:tplc="74B84960">
      <w:numFmt w:val="bullet"/>
      <w:lvlText w:val="•"/>
      <w:lvlJc w:val="left"/>
      <w:pPr>
        <w:ind w:left="7848" w:hanging="720"/>
      </w:pPr>
      <w:rPr>
        <w:rFonts w:hint="default"/>
      </w:rPr>
    </w:lvl>
  </w:abstractNum>
  <w:abstractNum w:abstractNumId="6" w15:restartNumberingAfterBreak="0">
    <w:nsid w:val="065767FF"/>
    <w:multiLevelType w:val="multilevel"/>
    <w:tmpl w:val="955C5CE0"/>
    <w:lvl w:ilvl="0">
      <w:start w:val="4"/>
      <w:numFmt w:val="decimal"/>
      <w:lvlText w:val="%1"/>
      <w:lvlJc w:val="left"/>
      <w:pPr>
        <w:ind w:left="120" w:hanging="543"/>
      </w:pPr>
      <w:rPr>
        <w:rFonts w:hint="default"/>
      </w:rPr>
    </w:lvl>
    <w:lvl w:ilvl="1">
      <w:start w:val="5"/>
      <w:numFmt w:val="decimal"/>
      <w:lvlText w:val="%1.%2"/>
      <w:lvlJc w:val="left"/>
      <w:pPr>
        <w:ind w:left="120" w:hanging="543"/>
      </w:pPr>
      <w:rPr>
        <w:rFonts w:hint="default"/>
      </w:rPr>
    </w:lvl>
    <w:lvl w:ilvl="2">
      <w:start w:val="1"/>
      <w:numFmt w:val="decimal"/>
      <w:lvlText w:val="%1.%2.%3"/>
      <w:lvlJc w:val="left"/>
      <w:pPr>
        <w:ind w:left="120" w:hanging="543"/>
      </w:pPr>
      <w:rPr>
        <w:rFonts w:ascii="Times New Roman" w:eastAsia="Times New Roman" w:hAnsi="Times New Roman" w:cs="Times New Roman" w:hint="default"/>
        <w:b/>
        <w:bCs/>
        <w:w w:val="100"/>
        <w:sz w:val="23"/>
        <w:szCs w:val="23"/>
      </w:rPr>
    </w:lvl>
    <w:lvl w:ilvl="3">
      <w:numFmt w:val="bullet"/>
      <w:lvlText w:val="•"/>
      <w:lvlJc w:val="left"/>
      <w:pPr>
        <w:ind w:left="2964" w:hanging="543"/>
      </w:pPr>
      <w:rPr>
        <w:rFonts w:hint="default"/>
      </w:rPr>
    </w:lvl>
    <w:lvl w:ilvl="4">
      <w:numFmt w:val="bullet"/>
      <w:lvlText w:val="•"/>
      <w:lvlJc w:val="left"/>
      <w:pPr>
        <w:ind w:left="3912" w:hanging="543"/>
      </w:pPr>
      <w:rPr>
        <w:rFonts w:hint="default"/>
      </w:rPr>
    </w:lvl>
    <w:lvl w:ilvl="5">
      <w:numFmt w:val="bullet"/>
      <w:lvlText w:val="•"/>
      <w:lvlJc w:val="left"/>
      <w:pPr>
        <w:ind w:left="4860" w:hanging="543"/>
      </w:pPr>
      <w:rPr>
        <w:rFonts w:hint="default"/>
      </w:rPr>
    </w:lvl>
    <w:lvl w:ilvl="6">
      <w:numFmt w:val="bullet"/>
      <w:lvlText w:val="•"/>
      <w:lvlJc w:val="left"/>
      <w:pPr>
        <w:ind w:left="5808" w:hanging="543"/>
      </w:pPr>
      <w:rPr>
        <w:rFonts w:hint="default"/>
      </w:rPr>
    </w:lvl>
    <w:lvl w:ilvl="7">
      <w:numFmt w:val="bullet"/>
      <w:lvlText w:val="•"/>
      <w:lvlJc w:val="left"/>
      <w:pPr>
        <w:ind w:left="6756" w:hanging="543"/>
      </w:pPr>
      <w:rPr>
        <w:rFonts w:hint="default"/>
      </w:rPr>
    </w:lvl>
    <w:lvl w:ilvl="8">
      <w:numFmt w:val="bullet"/>
      <w:lvlText w:val="•"/>
      <w:lvlJc w:val="left"/>
      <w:pPr>
        <w:ind w:left="7704" w:hanging="543"/>
      </w:pPr>
      <w:rPr>
        <w:rFonts w:hint="default"/>
      </w:rPr>
    </w:lvl>
  </w:abstractNum>
  <w:abstractNum w:abstractNumId="7" w15:restartNumberingAfterBreak="0">
    <w:nsid w:val="072965E0"/>
    <w:multiLevelType w:val="hybridMultilevel"/>
    <w:tmpl w:val="03C4B2E4"/>
    <w:lvl w:ilvl="0" w:tplc="57ACD0EC">
      <w:start w:val="1"/>
      <w:numFmt w:val="decimal"/>
      <w:lvlText w:val="%1."/>
      <w:lvlJc w:val="left"/>
      <w:pPr>
        <w:ind w:left="1179" w:hanging="721"/>
      </w:pPr>
      <w:rPr>
        <w:rFonts w:ascii="Times New Roman" w:eastAsia="Times New Roman" w:hAnsi="Times New Roman" w:cs="Times New Roman" w:hint="default"/>
        <w:w w:val="100"/>
        <w:sz w:val="22"/>
        <w:szCs w:val="22"/>
      </w:rPr>
    </w:lvl>
    <w:lvl w:ilvl="1" w:tplc="6D8C2044">
      <w:start w:val="1"/>
      <w:numFmt w:val="lowerLetter"/>
      <w:lvlText w:val="%2)"/>
      <w:lvlJc w:val="left"/>
      <w:pPr>
        <w:ind w:left="1900" w:hanging="361"/>
      </w:pPr>
      <w:rPr>
        <w:rFonts w:ascii="Times New Roman" w:eastAsia="Times New Roman" w:hAnsi="Times New Roman" w:cs="Times New Roman" w:hint="default"/>
        <w:w w:val="100"/>
        <w:sz w:val="22"/>
        <w:szCs w:val="22"/>
      </w:rPr>
    </w:lvl>
    <w:lvl w:ilvl="2" w:tplc="42AE9F08">
      <w:numFmt w:val="bullet"/>
      <w:lvlText w:val="•"/>
      <w:lvlJc w:val="left"/>
      <w:pPr>
        <w:ind w:left="2753" w:hanging="361"/>
      </w:pPr>
      <w:rPr>
        <w:rFonts w:hint="default"/>
      </w:rPr>
    </w:lvl>
    <w:lvl w:ilvl="3" w:tplc="83F4B9C0">
      <w:numFmt w:val="bullet"/>
      <w:lvlText w:val="•"/>
      <w:lvlJc w:val="left"/>
      <w:pPr>
        <w:ind w:left="3606" w:hanging="361"/>
      </w:pPr>
      <w:rPr>
        <w:rFonts w:hint="default"/>
      </w:rPr>
    </w:lvl>
    <w:lvl w:ilvl="4" w:tplc="9B64B4C6">
      <w:numFmt w:val="bullet"/>
      <w:lvlText w:val="•"/>
      <w:lvlJc w:val="left"/>
      <w:pPr>
        <w:ind w:left="4460" w:hanging="361"/>
      </w:pPr>
      <w:rPr>
        <w:rFonts w:hint="default"/>
      </w:rPr>
    </w:lvl>
    <w:lvl w:ilvl="5" w:tplc="A0E89362">
      <w:numFmt w:val="bullet"/>
      <w:lvlText w:val="•"/>
      <w:lvlJc w:val="left"/>
      <w:pPr>
        <w:ind w:left="5313" w:hanging="361"/>
      </w:pPr>
      <w:rPr>
        <w:rFonts w:hint="default"/>
      </w:rPr>
    </w:lvl>
    <w:lvl w:ilvl="6" w:tplc="9886B7D8">
      <w:numFmt w:val="bullet"/>
      <w:lvlText w:val="•"/>
      <w:lvlJc w:val="left"/>
      <w:pPr>
        <w:ind w:left="6166" w:hanging="361"/>
      </w:pPr>
      <w:rPr>
        <w:rFonts w:hint="default"/>
      </w:rPr>
    </w:lvl>
    <w:lvl w:ilvl="7" w:tplc="7032C28A">
      <w:numFmt w:val="bullet"/>
      <w:lvlText w:val="•"/>
      <w:lvlJc w:val="left"/>
      <w:pPr>
        <w:ind w:left="7020" w:hanging="361"/>
      </w:pPr>
      <w:rPr>
        <w:rFonts w:hint="default"/>
      </w:rPr>
    </w:lvl>
    <w:lvl w:ilvl="8" w:tplc="E5047344">
      <w:numFmt w:val="bullet"/>
      <w:lvlText w:val="•"/>
      <w:lvlJc w:val="left"/>
      <w:pPr>
        <w:ind w:left="7873" w:hanging="361"/>
      </w:pPr>
      <w:rPr>
        <w:rFonts w:hint="default"/>
      </w:rPr>
    </w:lvl>
  </w:abstractNum>
  <w:abstractNum w:abstractNumId="8" w15:restartNumberingAfterBreak="0">
    <w:nsid w:val="085319DD"/>
    <w:multiLevelType w:val="multilevel"/>
    <w:tmpl w:val="91700B86"/>
    <w:lvl w:ilvl="0">
      <w:start w:val="5"/>
      <w:numFmt w:val="decimal"/>
      <w:lvlText w:val="%1"/>
      <w:lvlJc w:val="left"/>
      <w:pPr>
        <w:ind w:left="1537" w:hanging="937"/>
      </w:pPr>
      <w:rPr>
        <w:rFonts w:hint="default"/>
      </w:rPr>
    </w:lvl>
    <w:lvl w:ilvl="1">
      <w:start w:val="5"/>
      <w:numFmt w:val="decimal"/>
      <w:lvlText w:val="%1.%2"/>
      <w:lvlJc w:val="left"/>
      <w:pPr>
        <w:ind w:left="1537" w:hanging="937"/>
      </w:pPr>
      <w:rPr>
        <w:rFonts w:hint="default"/>
      </w:rPr>
    </w:lvl>
    <w:lvl w:ilvl="2">
      <w:start w:val="9"/>
      <w:numFmt w:val="decimal"/>
      <w:lvlText w:val="%1.%2.%3"/>
      <w:lvlJc w:val="left"/>
      <w:pPr>
        <w:ind w:left="1537" w:hanging="937"/>
      </w:pPr>
      <w:rPr>
        <w:rFonts w:hint="default"/>
      </w:rPr>
    </w:lvl>
    <w:lvl w:ilvl="3">
      <w:start w:val="2"/>
      <w:numFmt w:val="decimal"/>
      <w:lvlText w:val="%1.%2.%3.%4"/>
      <w:lvlJc w:val="left"/>
      <w:pPr>
        <w:ind w:left="1537" w:hanging="937"/>
      </w:pPr>
      <w:rPr>
        <w:rFonts w:hint="default"/>
      </w:rPr>
    </w:lvl>
    <w:lvl w:ilvl="4">
      <w:start w:val="6"/>
      <w:numFmt w:val="decimal"/>
      <w:lvlText w:val="%1.%2.%3.%4.%5"/>
      <w:lvlJc w:val="left"/>
      <w:pPr>
        <w:ind w:left="1537" w:hanging="937"/>
      </w:pPr>
      <w:rPr>
        <w:rFonts w:ascii="Times New Roman" w:eastAsia="Times New Roman" w:hAnsi="Times New Roman" w:cs="Times New Roman" w:hint="default"/>
        <w:b/>
        <w:bCs/>
        <w:w w:val="100"/>
        <w:sz w:val="23"/>
        <w:szCs w:val="23"/>
      </w:rPr>
    </w:lvl>
    <w:lvl w:ilvl="5">
      <w:numFmt w:val="bullet"/>
      <w:lvlText w:val="•"/>
      <w:lvlJc w:val="left"/>
      <w:pPr>
        <w:ind w:left="5560" w:hanging="937"/>
      </w:pPr>
      <w:rPr>
        <w:rFonts w:hint="default"/>
      </w:rPr>
    </w:lvl>
    <w:lvl w:ilvl="6">
      <w:numFmt w:val="bullet"/>
      <w:lvlText w:val="•"/>
      <w:lvlJc w:val="left"/>
      <w:pPr>
        <w:ind w:left="6364" w:hanging="937"/>
      </w:pPr>
      <w:rPr>
        <w:rFonts w:hint="default"/>
      </w:rPr>
    </w:lvl>
    <w:lvl w:ilvl="7">
      <w:numFmt w:val="bullet"/>
      <w:lvlText w:val="•"/>
      <w:lvlJc w:val="left"/>
      <w:pPr>
        <w:ind w:left="7168" w:hanging="937"/>
      </w:pPr>
      <w:rPr>
        <w:rFonts w:hint="default"/>
      </w:rPr>
    </w:lvl>
    <w:lvl w:ilvl="8">
      <w:numFmt w:val="bullet"/>
      <w:lvlText w:val="•"/>
      <w:lvlJc w:val="left"/>
      <w:pPr>
        <w:ind w:left="7972" w:hanging="937"/>
      </w:pPr>
      <w:rPr>
        <w:rFonts w:hint="default"/>
      </w:rPr>
    </w:lvl>
  </w:abstractNum>
  <w:abstractNum w:abstractNumId="9" w15:restartNumberingAfterBreak="0">
    <w:nsid w:val="08974873"/>
    <w:multiLevelType w:val="hybridMultilevel"/>
    <w:tmpl w:val="B72C96B4"/>
    <w:lvl w:ilvl="0" w:tplc="F7982634">
      <w:start w:val="1"/>
      <w:numFmt w:val="decimal"/>
      <w:lvlText w:val="%1."/>
      <w:lvlJc w:val="left"/>
      <w:pPr>
        <w:ind w:left="719" w:hanging="360"/>
      </w:pPr>
      <w:rPr>
        <w:rFonts w:ascii="Times New Roman" w:eastAsia="Times New Roman" w:hAnsi="Times New Roman" w:cs="Times New Roman"/>
        <w:b/>
        <w:bCs/>
        <w:w w:val="100"/>
        <w:sz w:val="23"/>
        <w:szCs w:val="2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0A6959"/>
    <w:multiLevelType w:val="hybridMultilevel"/>
    <w:tmpl w:val="8B60813C"/>
    <w:lvl w:ilvl="0" w:tplc="62BA0ABE">
      <w:start w:val="1"/>
      <w:numFmt w:val="upperLetter"/>
      <w:lvlText w:val="%1."/>
      <w:lvlJc w:val="left"/>
      <w:pPr>
        <w:ind w:left="2257" w:hanging="718"/>
      </w:pPr>
      <w:rPr>
        <w:rFonts w:ascii="Times New Roman" w:eastAsia="Times New Roman" w:hAnsi="Times New Roman" w:cs="Times New Roman" w:hint="default"/>
        <w:spacing w:val="-4"/>
        <w:w w:val="100"/>
        <w:sz w:val="22"/>
        <w:szCs w:val="22"/>
      </w:rPr>
    </w:lvl>
    <w:lvl w:ilvl="1" w:tplc="936C0194">
      <w:start w:val="1"/>
      <w:numFmt w:val="decimal"/>
      <w:lvlText w:val="%2."/>
      <w:lvlJc w:val="left"/>
      <w:pPr>
        <w:ind w:left="3253" w:hanging="276"/>
      </w:pPr>
      <w:rPr>
        <w:rFonts w:ascii="Times New Roman" w:eastAsia="Times New Roman" w:hAnsi="Times New Roman" w:cs="Times New Roman" w:hint="default"/>
        <w:w w:val="100"/>
        <w:sz w:val="22"/>
        <w:szCs w:val="22"/>
      </w:rPr>
    </w:lvl>
    <w:lvl w:ilvl="2" w:tplc="F9EC9C38">
      <w:numFmt w:val="bullet"/>
      <w:lvlText w:val="•"/>
      <w:lvlJc w:val="left"/>
      <w:pPr>
        <w:ind w:left="3917" w:hanging="276"/>
      </w:pPr>
      <w:rPr>
        <w:rFonts w:hint="default"/>
      </w:rPr>
    </w:lvl>
    <w:lvl w:ilvl="3" w:tplc="A4B0A794">
      <w:numFmt w:val="bullet"/>
      <w:lvlText w:val="•"/>
      <w:lvlJc w:val="left"/>
      <w:pPr>
        <w:ind w:left="4575" w:hanging="276"/>
      </w:pPr>
      <w:rPr>
        <w:rFonts w:hint="default"/>
      </w:rPr>
    </w:lvl>
    <w:lvl w:ilvl="4" w:tplc="76FC2E1A">
      <w:numFmt w:val="bullet"/>
      <w:lvlText w:val="•"/>
      <w:lvlJc w:val="left"/>
      <w:pPr>
        <w:ind w:left="5233" w:hanging="276"/>
      </w:pPr>
      <w:rPr>
        <w:rFonts w:hint="default"/>
      </w:rPr>
    </w:lvl>
    <w:lvl w:ilvl="5" w:tplc="EABCEF04">
      <w:numFmt w:val="bullet"/>
      <w:lvlText w:val="•"/>
      <w:lvlJc w:val="left"/>
      <w:pPr>
        <w:ind w:left="5891" w:hanging="276"/>
      </w:pPr>
      <w:rPr>
        <w:rFonts w:hint="default"/>
      </w:rPr>
    </w:lvl>
    <w:lvl w:ilvl="6" w:tplc="200848B4">
      <w:numFmt w:val="bullet"/>
      <w:lvlText w:val="•"/>
      <w:lvlJc w:val="left"/>
      <w:pPr>
        <w:ind w:left="6548" w:hanging="276"/>
      </w:pPr>
      <w:rPr>
        <w:rFonts w:hint="default"/>
      </w:rPr>
    </w:lvl>
    <w:lvl w:ilvl="7" w:tplc="7B829AD8">
      <w:numFmt w:val="bullet"/>
      <w:lvlText w:val="•"/>
      <w:lvlJc w:val="left"/>
      <w:pPr>
        <w:ind w:left="7206" w:hanging="276"/>
      </w:pPr>
      <w:rPr>
        <w:rFonts w:hint="default"/>
      </w:rPr>
    </w:lvl>
    <w:lvl w:ilvl="8" w:tplc="D9A674A6">
      <w:numFmt w:val="bullet"/>
      <w:lvlText w:val="•"/>
      <w:lvlJc w:val="left"/>
      <w:pPr>
        <w:ind w:left="7864" w:hanging="276"/>
      </w:pPr>
      <w:rPr>
        <w:rFonts w:hint="default"/>
      </w:rPr>
    </w:lvl>
  </w:abstractNum>
  <w:abstractNum w:abstractNumId="11" w15:restartNumberingAfterBreak="0">
    <w:nsid w:val="093E413D"/>
    <w:multiLevelType w:val="multilevel"/>
    <w:tmpl w:val="8646A6FC"/>
    <w:lvl w:ilvl="0">
      <w:start w:val="3"/>
      <w:numFmt w:val="decimal"/>
      <w:lvlText w:val="%1"/>
      <w:lvlJc w:val="left"/>
      <w:pPr>
        <w:ind w:left="120" w:hanging="651"/>
      </w:pPr>
      <w:rPr>
        <w:rFonts w:hint="default"/>
      </w:rPr>
    </w:lvl>
    <w:lvl w:ilvl="1">
      <w:start w:val="13"/>
      <w:numFmt w:val="decimal"/>
      <w:lvlText w:val="%1.%2"/>
      <w:lvlJc w:val="left"/>
      <w:pPr>
        <w:ind w:left="120" w:hanging="651"/>
      </w:pPr>
      <w:rPr>
        <w:rFonts w:hint="default"/>
      </w:rPr>
    </w:lvl>
    <w:lvl w:ilvl="2">
      <w:start w:val="1"/>
      <w:numFmt w:val="decimal"/>
      <w:lvlText w:val="%1.%2.%3"/>
      <w:lvlJc w:val="left"/>
      <w:pPr>
        <w:ind w:left="120" w:hanging="651"/>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b/>
        <w:bCs/>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12" w15:restartNumberingAfterBreak="0">
    <w:nsid w:val="0A231571"/>
    <w:multiLevelType w:val="multilevel"/>
    <w:tmpl w:val="9196ADDA"/>
    <w:lvl w:ilvl="0">
      <w:start w:val="6"/>
      <w:numFmt w:val="decimal"/>
      <w:lvlText w:val="%1"/>
      <w:lvlJc w:val="left"/>
      <w:pPr>
        <w:ind w:left="160" w:hanging="519"/>
      </w:pPr>
      <w:rPr>
        <w:rFonts w:hint="default"/>
      </w:rPr>
    </w:lvl>
    <w:lvl w:ilvl="1">
      <w:start w:val="2"/>
      <w:numFmt w:val="decimal"/>
      <w:lvlText w:val="%1.%2"/>
      <w:lvlJc w:val="left"/>
      <w:pPr>
        <w:ind w:left="160" w:hanging="519"/>
      </w:pPr>
      <w:rPr>
        <w:rFonts w:hint="default"/>
      </w:rPr>
    </w:lvl>
    <w:lvl w:ilvl="2">
      <w:start w:val="1"/>
      <w:numFmt w:val="decimal"/>
      <w:lvlText w:val="%1.%2.%3"/>
      <w:lvlJc w:val="left"/>
      <w:pPr>
        <w:ind w:left="160" w:hanging="519"/>
      </w:pPr>
      <w:rPr>
        <w:rFonts w:hint="default"/>
        <w:b/>
        <w:bCs/>
        <w:i w:val="0"/>
        <w:iCs/>
        <w:w w:val="100"/>
        <w:sz w:val="23"/>
        <w:szCs w:val="23"/>
      </w:rPr>
    </w:lvl>
    <w:lvl w:ilvl="3">
      <w:start w:val="1"/>
      <w:numFmt w:val="decimal"/>
      <w:lvlText w:val="%1.%2.%3.%4"/>
      <w:lvlJc w:val="left"/>
      <w:pPr>
        <w:ind w:left="840" w:hanging="740"/>
      </w:pPr>
      <w:rPr>
        <w:rFonts w:ascii="Times New Roman" w:eastAsia="Times New Roman" w:hAnsi="Times New Roman" w:cs="Times New Roman" w:hint="default"/>
        <w:b/>
        <w:bCs/>
        <w:w w:val="100"/>
        <w:sz w:val="23"/>
        <w:szCs w:val="23"/>
      </w:rPr>
    </w:lvl>
    <w:lvl w:ilvl="4">
      <w:numFmt w:val="bullet"/>
      <w:lvlText w:val="•"/>
      <w:lvlJc w:val="left"/>
      <w:pPr>
        <w:ind w:left="3760" w:hanging="740"/>
      </w:pPr>
      <w:rPr>
        <w:rFonts w:hint="default"/>
      </w:rPr>
    </w:lvl>
    <w:lvl w:ilvl="5">
      <w:numFmt w:val="bullet"/>
      <w:lvlText w:val="•"/>
      <w:lvlJc w:val="left"/>
      <w:pPr>
        <w:ind w:left="4733" w:hanging="740"/>
      </w:pPr>
      <w:rPr>
        <w:rFonts w:hint="default"/>
      </w:rPr>
    </w:lvl>
    <w:lvl w:ilvl="6">
      <w:numFmt w:val="bullet"/>
      <w:lvlText w:val="•"/>
      <w:lvlJc w:val="left"/>
      <w:pPr>
        <w:ind w:left="5706" w:hanging="740"/>
      </w:pPr>
      <w:rPr>
        <w:rFonts w:hint="default"/>
      </w:rPr>
    </w:lvl>
    <w:lvl w:ilvl="7">
      <w:numFmt w:val="bullet"/>
      <w:lvlText w:val="•"/>
      <w:lvlJc w:val="left"/>
      <w:pPr>
        <w:ind w:left="6680" w:hanging="740"/>
      </w:pPr>
      <w:rPr>
        <w:rFonts w:hint="default"/>
      </w:rPr>
    </w:lvl>
    <w:lvl w:ilvl="8">
      <w:numFmt w:val="bullet"/>
      <w:lvlText w:val="•"/>
      <w:lvlJc w:val="left"/>
      <w:pPr>
        <w:ind w:left="7653" w:hanging="740"/>
      </w:pPr>
      <w:rPr>
        <w:rFonts w:hint="default"/>
      </w:rPr>
    </w:lvl>
  </w:abstractNum>
  <w:abstractNum w:abstractNumId="13" w15:restartNumberingAfterBreak="0">
    <w:nsid w:val="0AED481A"/>
    <w:multiLevelType w:val="hybridMultilevel"/>
    <w:tmpl w:val="813EC78A"/>
    <w:lvl w:ilvl="0" w:tplc="B43025F2">
      <w:start w:val="1"/>
      <w:numFmt w:val="upperLetter"/>
      <w:lvlText w:val="%1."/>
      <w:lvlJc w:val="left"/>
      <w:pPr>
        <w:ind w:left="2257" w:hanging="718"/>
      </w:pPr>
      <w:rPr>
        <w:rFonts w:ascii="Times New Roman" w:eastAsia="Times New Roman" w:hAnsi="Times New Roman" w:cs="Times New Roman" w:hint="default"/>
        <w:spacing w:val="-4"/>
        <w:w w:val="100"/>
        <w:sz w:val="22"/>
        <w:szCs w:val="22"/>
      </w:rPr>
    </w:lvl>
    <w:lvl w:ilvl="1" w:tplc="18561E1A">
      <w:start w:val="1"/>
      <w:numFmt w:val="decimal"/>
      <w:lvlText w:val="%2."/>
      <w:lvlJc w:val="left"/>
      <w:pPr>
        <w:ind w:left="3255" w:hanging="276"/>
      </w:pPr>
      <w:rPr>
        <w:rFonts w:ascii="Times New Roman" w:eastAsia="Times New Roman" w:hAnsi="Times New Roman" w:cs="Times New Roman" w:hint="default"/>
        <w:w w:val="100"/>
        <w:sz w:val="22"/>
        <w:szCs w:val="22"/>
      </w:rPr>
    </w:lvl>
    <w:lvl w:ilvl="2" w:tplc="0C14D256">
      <w:numFmt w:val="bullet"/>
      <w:lvlText w:val="•"/>
      <w:lvlJc w:val="left"/>
      <w:pPr>
        <w:ind w:left="3917" w:hanging="276"/>
      </w:pPr>
      <w:rPr>
        <w:rFonts w:hint="default"/>
      </w:rPr>
    </w:lvl>
    <w:lvl w:ilvl="3" w:tplc="B0CAE7A6">
      <w:numFmt w:val="bullet"/>
      <w:lvlText w:val="•"/>
      <w:lvlJc w:val="left"/>
      <w:pPr>
        <w:ind w:left="4575" w:hanging="276"/>
      </w:pPr>
      <w:rPr>
        <w:rFonts w:hint="default"/>
      </w:rPr>
    </w:lvl>
    <w:lvl w:ilvl="4" w:tplc="6374DEEA">
      <w:numFmt w:val="bullet"/>
      <w:lvlText w:val="•"/>
      <w:lvlJc w:val="left"/>
      <w:pPr>
        <w:ind w:left="5233" w:hanging="276"/>
      </w:pPr>
      <w:rPr>
        <w:rFonts w:hint="default"/>
      </w:rPr>
    </w:lvl>
    <w:lvl w:ilvl="5" w:tplc="664A8FA8">
      <w:numFmt w:val="bullet"/>
      <w:lvlText w:val="•"/>
      <w:lvlJc w:val="left"/>
      <w:pPr>
        <w:ind w:left="5891" w:hanging="276"/>
      </w:pPr>
      <w:rPr>
        <w:rFonts w:hint="default"/>
      </w:rPr>
    </w:lvl>
    <w:lvl w:ilvl="6" w:tplc="873ECCA6">
      <w:numFmt w:val="bullet"/>
      <w:lvlText w:val="•"/>
      <w:lvlJc w:val="left"/>
      <w:pPr>
        <w:ind w:left="6548" w:hanging="276"/>
      </w:pPr>
      <w:rPr>
        <w:rFonts w:hint="default"/>
      </w:rPr>
    </w:lvl>
    <w:lvl w:ilvl="7" w:tplc="8C0C2288">
      <w:numFmt w:val="bullet"/>
      <w:lvlText w:val="•"/>
      <w:lvlJc w:val="left"/>
      <w:pPr>
        <w:ind w:left="7206" w:hanging="276"/>
      </w:pPr>
      <w:rPr>
        <w:rFonts w:hint="default"/>
      </w:rPr>
    </w:lvl>
    <w:lvl w:ilvl="8" w:tplc="0F244F50">
      <w:numFmt w:val="bullet"/>
      <w:lvlText w:val="•"/>
      <w:lvlJc w:val="left"/>
      <w:pPr>
        <w:ind w:left="7864" w:hanging="276"/>
      </w:pPr>
      <w:rPr>
        <w:rFonts w:hint="default"/>
      </w:rPr>
    </w:lvl>
  </w:abstractNum>
  <w:abstractNum w:abstractNumId="14" w15:restartNumberingAfterBreak="0">
    <w:nsid w:val="0B7D5973"/>
    <w:multiLevelType w:val="hybridMultilevel"/>
    <w:tmpl w:val="A4107EC2"/>
    <w:lvl w:ilvl="0" w:tplc="6358B066">
      <w:numFmt w:val="bullet"/>
      <w:lvlText w:val=""/>
      <w:lvlJc w:val="left"/>
      <w:pPr>
        <w:ind w:left="837" w:hanging="360"/>
      </w:pPr>
      <w:rPr>
        <w:rFonts w:ascii="Symbol" w:eastAsia="Symbol" w:hAnsi="Symbol" w:cs="Symbol" w:hint="default"/>
        <w:w w:val="100"/>
        <w:sz w:val="23"/>
        <w:szCs w:val="23"/>
      </w:rPr>
    </w:lvl>
    <w:lvl w:ilvl="1" w:tplc="B7329AC2">
      <w:numFmt w:val="bullet"/>
      <w:lvlText w:val="•"/>
      <w:lvlJc w:val="left"/>
      <w:pPr>
        <w:ind w:left="1716" w:hanging="360"/>
      </w:pPr>
      <w:rPr>
        <w:rFonts w:hint="default"/>
      </w:rPr>
    </w:lvl>
    <w:lvl w:ilvl="2" w:tplc="77544CCA">
      <w:numFmt w:val="bullet"/>
      <w:lvlText w:val="•"/>
      <w:lvlJc w:val="left"/>
      <w:pPr>
        <w:ind w:left="2592" w:hanging="360"/>
      </w:pPr>
      <w:rPr>
        <w:rFonts w:hint="default"/>
      </w:rPr>
    </w:lvl>
    <w:lvl w:ilvl="3" w:tplc="3B524C6A">
      <w:numFmt w:val="bullet"/>
      <w:lvlText w:val="•"/>
      <w:lvlJc w:val="left"/>
      <w:pPr>
        <w:ind w:left="3468" w:hanging="360"/>
      </w:pPr>
      <w:rPr>
        <w:rFonts w:hint="default"/>
      </w:rPr>
    </w:lvl>
    <w:lvl w:ilvl="4" w:tplc="F73A09AE">
      <w:numFmt w:val="bullet"/>
      <w:lvlText w:val="•"/>
      <w:lvlJc w:val="left"/>
      <w:pPr>
        <w:ind w:left="4344" w:hanging="360"/>
      </w:pPr>
      <w:rPr>
        <w:rFonts w:hint="default"/>
      </w:rPr>
    </w:lvl>
    <w:lvl w:ilvl="5" w:tplc="D8E679E4">
      <w:numFmt w:val="bullet"/>
      <w:lvlText w:val="•"/>
      <w:lvlJc w:val="left"/>
      <w:pPr>
        <w:ind w:left="5220" w:hanging="360"/>
      </w:pPr>
      <w:rPr>
        <w:rFonts w:hint="default"/>
      </w:rPr>
    </w:lvl>
    <w:lvl w:ilvl="6" w:tplc="871262FC">
      <w:numFmt w:val="bullet"/>
      <w:lvlText w:val="•"/>
      <w:lvlJc w:val="left"/>
      <w:pPr>
        <w:ind w:left="6096" w:hanging="360"/>
      </w:pPr>
      <w:rPr>
        <w:rFonts w:hint="default"/>
      </w:rPr>
    </w:lvl>
    <w:lvl w:ilvl="7" w:tplc="E7D8C91A">
      <w:numFmt w:val="bullet"/>
      <w:lvlText w:val="•"/>
      <w:lvlJc w:val="left"/>
      <w:pPr>
        <w:ind w:left="6972" w:hanging="360"/>
      </w:pPr>
      <w:rPr>
        <w:rFonts w:hint="default"/>
      </w:rPr>
    </w:lvl>
    <w:lvl w:ilvl="8" w:tplc="79509554">
      <w:numFmt w:val="bullet"/>
      <w:lvlText w:val="•"/>
      <w:lvlJc w:val="left"/>
      <w:pPr>
        <w:ind w:left="7848" w:hanging="360"/>
      </w:pPr>
      <w:rPr>
        <w:rFonts w:hint="default"/>
      </w:rPr>
    </w:lvl>
  </w:abstractNum>
  <w:abstractNum w:abstractNumId="15" w15:restartNumberingAfterBreak="0">
    <w:nsid w:val="0BA44F8B"/>
    <w:multiLevelType w:val="multilevel"/>
    <w:tmpl w:val="7CFA0AF0"/>
    <w:lvl w:ilvl="0">
      <w:start w:val="13"/>
      <w:numFmt w:val="decimal"/>
      <w:lvlText w:val="%1"/>
      <w:lvlJc w:val="left"/>
      <w:pPr>
        <w:ind w:left="160" w:hanging="864"/>
      </w:pPr>
      <w:rPr>
        <w:rFonts w:hint="default"/>
      </w:rPr>
    </w:lvl>
    <w:lvl w:ilvl="1">
      <w:start w:val="1"/>
      <w:numFmt w:val="decimal"/>
      <w:lvlText w:val="%1.%2"/>
      <w:lvlJc w:val="left"/>
      <w:pPr>
        <w:ind w:left="160" w:hanging="864"/>
      </w:pPr>
      <w:rPr>
        <w:rFonts w:hint="default"/>
      </w:rPr>
    </w:lvl>
    <w:lvl w:ilvl="2">
      <w:start w:val="1"/>
      <w:numFmt w:val="decimal"/>
      <w:lvlText w:val="%1.%2.%3"/>
      <w:lvlJc w:val="left"/>
      <w:pPr>
        <w:ind w:left="160" w:hanging="864"/>
      </w:pPr>
      <w:rPr>
        <w:rFonts w:ascii="Times New Roman" w:eastAsia="Times New Roman" w:hAnsi="Times New Roman" w:cs="Times New Roman" w:hint="default"/>
        <w:b/>
        <w:bCs/>
        <w:w w:val="100"/>
        <w:sz w:val="23"/>
        <w:szCs w:val="23"/>
      </w:rPr>
    </w:lvl>
    <w:lvl w:ilvl="3">
      <w:numFmt w:val="bullet"/>
      <w:lvlText w:val="•"/>
      <w:lvlJc w:val="left"/>
      <w:pPr>
        <w:ind w:left="3016" w:hanging="864"/>
      </w:pPr>
      <w:rPr>
        <w:rFonts w:hint="default"/>
      </w:rPr>
    </w:lvl>
    <w:lvl w:ilvl="4">
      <w:numFmt w:val="bullet"/>
      <w:lvlText w:val="•"/>
      <w:lvlJc w:val="left"/>
      <w:pPr>
        <w:ind w:left="3968" w:hanging="864"/>
      </w:pPr>
      <w:rPr>
        <w:rFonts w:hint="default"/>
      </w:rPr>
    </w:lvl>
    <w:lvl w:ilvl="5">
      <w:numFmt w:val="bullet"/>
      <w:lvlText w:val="•"/>
      <w:lvlJc w:val="left"/>
      <w:pPr>
        <w:ind w:left="4920" w:hanging="864"/>
      </w:pPr>
      <w:rPr>
        <w:rFonts w:hint="default"/>
      </w:rPr>
    </w:lvl>
    <w:lvl w:ilvl="6">
      <w:numFmt w:val="bullet"/>
      <w:lvlText w:val="•"/>
      <w:lvlJc w:val="left"/>
      <w:pPr>
        <w:ind w:left="5872" w:hanging="864"/>
      </w:pPr>
      <w:rPr>
        <w:rFonts w:hint="default"/>
      </w:rPr>
    </w:lvl>
    <w:lvl w:ilvl="7">
      <w:numFmt w:val="bullet"/>
      <w:lvlText w:val="•"/>
      <w:lvlJc w:val="left"/>
      <w:pPr>
        <w:ind w:left="6824" w:hanging="864"/>
      </w:pPr>
      <w:rPr>
        <w:rFonts w:hint="default"/>
      </w:rPr>
    </w:lvl>
    <w:lvl w:ilvl="8">
      <w:numFmt w:val="bullet"/>
      <w:lvlText w:val="•"/>
      <w:lvlJc w:val="left"/>
      <w:pPr>
        <w:ind w:left="7776" w:hanging="864"/>
      </w:pPr>
      <w:rPr>
        <w:rFonts w:hint="default"/>
      </w:rPr>
    </w:lvl>
  </w:abstractNum>
  <w:abstractNum w:abstractNumId="16" w15:restartNumberingAfterBreak="0">
    <w:nsid w:val="0BE57C62"/>
    <w:multiLevelType w:val="multilevel"/>
    <w:tmpl w:val="E70A2D1A"/>
    <w:lvl w:ilvl="0">
      <w:start w:val="8"/>
      <w:numFmt w:val="decimal"/>
      <w:lvlText w:val="%1"/>
      <w:lvlJc w:val="left"/>
      <w:pPr>
        <w:ind w:left="120" w:hanging="658"/>
      </w:pPr>
      <w:rPr>
        <w:rFonts w:hint="default"/>
      </w:rPr>
    </w:lvl>
    <w:lvl w:ilvl="1">
      <w:start w:val="20"/>
      <w:numFmt w:val="decimal"/>
      <w:lvlText w:val="%1.%2"/>
      <w:lvlJc w:val="left"/>
      <w:pPr>
        <w:ind w:left="120" w:hanging="658"/>
      </w:pPr>
      <w:rPr>
        <w:rFonts w:hint="default"/>
      </w:rPr>
    </w:lvl>
    <w:lvl w:ilvl="2">
      <w:start w:val="1"/>
      <w:numFmt w:val="decimal"/>
      <w:lvlText w:val="%1.%2.%3"/>
      <w:lvlJc w:val="left"/>
      <w:pPr>
        <w:ind w:left="120" w:hanging="658"/>
      </w:pPr>
      <w:rPr>
        <w:rFonts w:ascii="Times New Roman" w:eastAsia="Times New Roman" w:hAnsi="Times New Roman" w:cs="Times New Roman" w:hint="default"/>
        <w:b/>
        <w:bCs/>
        <w:w w:val="100"/>
        <w:sz w:val="23"/>
        <w:szCs w:val="23"/>
      </w:rPr>
    </w:lvl>
    <w:lvl w:ilvl="3">
      <w:start w:val="1"/>
      <w:numFmt w:val="decimal"/>
      <w:lvlText w:val="%1.%2.%3.%4"/>
      <w:lvlJc w:val="left"/>
      <w:pPr>
        <w:ind w:left="1646" w:hanging="807"/>
      </w:pPr>
      <w:rPr>
        <w:rFonts w:ascii="Times New Roman" w:eastAsia="Times New Roman" w:hAnsi="Times New Roman" w:cs="Times New Roman" w:hint="default"/>
        <w:b/>
        <w:bCs/>
        <w:w w:val="100"/>
        <w:sz w:val="23"/>
        <w:szCs w:val="23"/>
      </w:rPr>
    </w:lvl>
    <w:lvl w:ilvl="4">
      <w:numFmt w:val="bullet"/>
      <w:lvlText w:val="•"/>
      <w:lvlJc w:val="left"/>
      <w:pPr>
        <w:ind w:left="4293" w:hanging="807"/>
      </w:pPr>
      <w:rPr>
        <w:rFonts w:hint="default"/>
      </w:rPr>
    </w:lvl>
    <w:lvl w:ilvl="5">
      <w:numFmt w:val="bullet"/>
      <w:lvlText w:val="•"/>
      <w:lvlJc w:val="left"/>
      <w:pPr>
        <w:ind w:left="5177" w:hanging="807"/>
      </w:pPr>
      <w:rPr>
        <w:rFonts w:hint="default"/>
      </w:rPr>
    </w:lvl>
    <w:lvl w:ilvl="6">
      <w:numFmt w:val="bullet"/>
      <w:lvlText w:val="•"/>
      <w:lvlJc w:val="left"/>
      <w:pPr>
        <w:ind w:left="6062" w:hanging="807"/>
      </w:pPr>
      <w:rPr>
        <w:rFonts w:hint="default"/>
      </w:rPr>
    </w:lvl>
    <w:lvl w:ilvl="7">
      <w:numFmt w:val="bullet"/>
      <w:lvlText w:val="•"/>
      <w:lvlJc w:val="left"/>
      <w:pPr>
        <w:ind w:left="6946" w:hanging="807"/>
      </w:pPr>
      <w:rPr>
        <w:rFonts w:hint="default"/>
      </w:rPr>
    </w:lvl>
    <w:lvl w:ilvl="8">
      <w:numFmt w:val="bullet"/>
      <w:lvlText w:val="•"/>
      <w:lvlJc w:val="left"/>
      <w:pPr>
        <w:ind w:left="7831" w:hanging="807"/>
      </w:pPr>
      <w:rPr>
        <w:rFonts w:hint="default"/>
      </w:rPr>
    </w:lvl>
  </w:abstractNum>
  <w:abstractNum w:abstractNumId="17" w15:restartNumberingAfterBreak="0">
    <w:nsid w:val="0BFB57D9"/>
    <w:multiLevelType w:val="multilevel"/>
    <w:tmpl w:val="8BE68356"/>
    <w:lvl w:ilvl="0">
      <w:start w:val="4"/>
      <w:numFmt w:val="decimal"/>
      <w:lvlText w:val="%1"/>
      <w:lvlJc w:val="left"/>
      <w:pPr>
        <w:ind w:left="120" w:hanging="548"/>
      </w:pPr>
      <w:rPr>
        <w:rFonts w:hint="default"/>
      </w:rPr>
    </w:lvl>
    <w:lvl w:ilvl="1">
      <w:start w:val="7"/>
      <w:numFmt w:val="decimal"/>
      <w:lvlText w:val="%1.%2"/>
      <w:lvlJc w:val="left"/>
      <w:pPr>
        <w:ind w:left="120" w:hanging="548"/>
      </w:pPr>
      <w:rPr>
        <w:rFonts w:hint="default"/>
      </w:rPr>
    </w:lvl>
    <w:lvl w:ilvl="2">
      <w:start w:val="1"/>
      <w:numFmt w:val="decimal"/>
      <w:lvlText w:val="%1.%2.%3"/>
      <w:lvlJc w:val="left"/>
      <w:pPr>
        <w:ind w:left="120" w:hanging="548"/>
      </w:pPr>
      <w:rPr>
        <w:rFonts w:ascii="Times New Roman" w:eastAsia="Times New Roman" w:hAnsi="Times New Roman" w:cs="Times New Roman" w:hint="default"/>
        <w:b/>
        <w:bCs/>
        <w:w w:val="100"/>
        <w:sz w:val="23"/>
        <w:szCs w:val="23"/>
      </w:rPr>
    </w:lvl>
    <w:lvl w:ilvl="3">
      <w:numFmt w:val="bullet"/>
      <w:lvlText w:val="•"/>
      <w:lvlJc w:val="left"/>
      <w:pPr>
        <w:ind w:left="2964" w:hanging="548"/>
      </w:pPr>
      <w:rPr>
        <w:rFonts w:hint="default"/>
      </w:rPr>
    </w:lvl>
    <w:lvl w:ilvl="4">
      <w:numFmt w:val="bullet"/>
      <w:lvlText w:val="•"/>
      <w:lvlJc w:val="left"/>
      <w:pPr>
        <w:ind w:left="3912" w:hanging="548"/>
      </w:pPr>
      <w:rPr>
        <w:rFonts w:hint="default"/>
      </w:rPr>
    </w:lvl>
    <w:lvl w:ilvl="5">
      <w:numFmt w:val="bullet"/>
      <w:lvlText w:val="•"/>
      <w:lvlJc w:val="left"/>
      <w:pPr>
        <w:ind w:left="4860" w:hanging="548"/>
      </w:pPr>
      <w:rPr>
        <w:rFonts w:hint="default"/>
      </w:rPr>
    </w:lvl>
    <w:lvl w:ilvl="6">
      <w:numFmt w:val="bullet"/>
      <w:lvlText w:val="•"/>
      <w:lvlJc w:val="left"/>
      <w:pPr>
        <w:ind w:left="5808" w:hanging="548"/>
      </w:pPr>
      <w:rPr>
        <w:rFonts w:hint="default"/>
      </w:rPr>
    </w:lvl>
    <w:lvl w:ilvl="7">
      <w:numFmt w:val="bullet"/>
      <w:lvlText w:val="•"/>
      <w:lvlJc w:val="left"/>
      <w:pPr>
        <w:ind w:left="6756" w:hanging="548"/>
      </w:pPr>
      <w:rPr>
        <w:rFonts w:hint="default"/>
      </w:rPr>
    </w:lvl>
    <w:lvl w:ilvl="8">
      <w:numFmt w:val="bullet"/>
      <w:lvlText w:val="•"/>
      <w:lvlJc w:val="left"/>
      <w:pPr>
        <w:ind w:left="7704" w:hanging="548"/>
      </w:pPr>
      <w:rPr>
        <w:rFonts w:hint="default"/>
      </w:rPr>
    </w:lvl>
  </w:abstractNum>
  <w:abstractNum w:abstractNumId="18" w15:restartNumberingAfterBreak="0">
    <w:nsid w:val="0C833AB1"/>
    <w:multiLevelType w:val="hybridMultilevel"/>
    <w:tmpl w:val="A328DC22"/>
    <w:lvl w:ilvl="0" w:tplc="A1B2A93C">
      <w:start w:val="1"/>
      <w:numFmt w:val="decimal"/>
      <w:lvlText w:val="%1."/>
      <w:lvlJc w:val="left"/>
      <w:pPr>
        <w:ind w:left="1416" w:hanging="720"/>
      </w:pPr>
      <w:rPr>
        <w:rFonts w:ascii="Times New Roman" w:eastAsia="Times New Roman" w:hAnsi="Times New Roman" w:cs="Times New Roman" w:hint="default"/>
        <w:w w:val="100"/>
        <w:sz w:val="23"/>
        <w:szCs w:val="23"/>
      </w:rPr>
    </w:lvl>
    <w:lvl w:ilvl="1" w:tplc="10640F14">
      <w:numFmt w:val="bullet"/>
      <w:lvlText w:val="-"/>
      <w:lvlJc w:val="left"/>
      <w:pPr>
        <w:ind w:left="1557" w:hanging="360"/>
      </w:pPr>
      <w:rPr>
        <w:rFonts w:ascii="Times New Roman" w:eastAsia="Times New Roman" w:hAnsi="Times New Roman" w:cs="Times New Roman" w:hint="default"/>
        <w:w w:val="100"/>
        <w:sz w:val="23"/>
        <w:szCs w:val="23"/>
      </w:rPr>
    </w:lvl>
    <w:lvl w:ilvl="2" w:tplc="C3981698">
      <w:numFmt w:val="bullet"/>
      <w:lvlText w:val="•"/>
      <w:lvlJc w:val="left"/>
      <w:pPr>
        <w:ind w:left="2453" w:hanging="360"/>
      </w:pPr>
      <w:rPr>
        <w:rFonts w:hint="default"/>
      </w:rPr>
    </w:lvl>
    <w:lvl w:ilvl="3" w:tplc="409E44EC">
      <w:numFmt w:val="bullet"/>
      <w:lvlText w:val="•"/>
      <w:lvlJc w:val="left"/>
      <w:pPr>
        <w:ind w:left="3346" w:hanging="360"/>
      </w:pPr>
      <w:rPr>
        <w:rFonts w:hint="default"/>
      </w:rPr>
    </w:lvl>
    <w:lvl w:ilvl="4" w:tplc="8D741D18">
      <w:numFmt w:val="bullet"/>
      <w:lvlText w:val="•"/>
      <w:lvlJc w:val="left"/>
      <w:pPr>
        <w:ind w:left="4240" w:hanging="360"/>
      </w:pPr>
      <w:rPr>
        <w:rFonts w:hint="default"/>
      </w:rPr>
    </w:lvl>
    <w:lvl w:ilvl="5" w:tplc="9FB8C9D8">
      <w:numFmt w:val="bullet"/>
      <w:lvlText w:val="•"/>
      <w:lvlJc w:val="left"/>
      <w:pPr>
        <w:ind w:left="5133" w:hanging="360"/>
      </w:pPr>
      <w:rPr>
        <w:rFonts w:hint="default"/>
      </w:rPr>
    </w:lvl>
    <w:lvl w:ilvl="6" w:tplc="E716BE44">
      <w:numFmt w:val="bullet"/>
      <w:lvlText w:val="•"/>
      <w:lvlJc w:val="left"/>
      <w:pPr>
        <w:ind w:left="6026" w:hanging="360"/>
      </w:pPr>
      <w:rPr>
        <w:rFonts w:hint="default"/>
      </w:rPr>
    </w:lvl>
    <w:lvl w:ilvl="7" w:tplc="D3503770">
      <w:numFmt w:val="bullet"/>
      <w:lvlText w:val="•"/>
      <w:lvlJc w:val="left"/>
      <w:pPr>
        <w:ind w:left="6920" w:hanging="360"/>
      </w:pPr>
      <w:rPr>
        <w:rFonts w:hint="default"/>
      </w:rPr>
    </w:lvl>
    <w:lvl w:ilvl="8" w:tplc="0B70322A">
      <w:numFmt w:val="bullet"/>
      <w:lvlText w:val="•"/>
      <w:lvlJc w:val="left"/>
      <w:pPr>
        <w:ind w:left="7813" w:hanging="360"/>
      </w:pPr>
      <w:rPr>
        <w:rFonts w:hint="default"/>
      </w:rPr>
    </w:lvl>
  </w:abstractNum>
  <w:abstractNum w:abstractNumId="19" w15:restartNumberingAfterBreak="0">
    <w:nsid w:val="0D117DD7"/>
    <w:multiLevelType w:val="hybridMultilevel"/>
    <w:tmpl w:val="DEEA75FC"/>
    <w:lvl w:ilvl="0" w:tplc="C0A06B0C">
      <w:start w:val="1"/>
      <w:numFmt w:val="upperLetter"/>
      <w:lvlText w:val="%1."/>
      <w:lvlJc w:val="left"/>
      <w:pPr>
        <w:ind w:left="1935" w:hanging="336"/>
      </w:pPr>
      <w:rPr>
        <w:rFonts w:ascii="Times New Roman" w:eastAsia="Times New Roman" w:hAnsi="Times New Roman" w:cs="Times New Roman" w:hint="default"/>
        <w:spacing w:val="-1"/>
        <w:w w:val="100"/>
        <w:sz w:val="23"/>
        <w:szCs w:val="23"/>
      </w:rPr>
    </w:lvl>
    <w:lvl w:ilvl="1" w:tplc="1040B55A">
      <w:start w:val="1"/>
      <w:numFmt w:val="decimal"/>
      <w:lvlText w:val="%2."/>
      <w:lvlJc w:val="left"/>
      <w:pPr>
        <w:ind w:left="2608" w:hanging="288"/>
      </w:pPr>
      <w:rPr>
        <w:rFonts w:ascii="Times New Roman" w:eastAsia="Times New Roman" w:hAnsi="Times New Roman" w:cs="Times New Roman" w:hint="default"/>
        <w:w w:val="100"/>
        <w:sz w:val="23"/>
        <w:szCs w:val="23"/>
      </w:rPr>
    </w:lvl>
    <w:lvl w:ilvl="2" w:tplc="DA5C7854">
      <w:numFmt w:val="bullet"/>
      <w:lvlText w:val="•"/>
      <w:lvlJc w:val="left"/>
      <w:pPr>
        <w:ind w:left="3388" w:hanging="288"/>
      </w:pPr>
      <w:rPr>
        <w:rFonts w:hint="default"/>
      </w:rPr>
    </w:lvl>
    <w:lvl w:ilvl="3" w:tplc="BD1A3BA2">
      <w:numFmt w:val="bullet"/>
      <w:lvlText w:val="•"/>
      <w:lvlJc w:val="left"/>
      <w:pPr>
        <w:ind w:left="4177" w:hanging="288"/>
      </w:pPr>
      <w:rPr>
        <w:rFonts w:hint="default"/>
      </w:rPr>
    </w:lvl>
    <w:lvl w:ilvl="4" w:tplc="2A2A0F70">
      <w:numFmt w:val="bullet"/>
      <w:lvlText w:val="•"/>
      <w:lvlJc w:val="left"/>
      <w:pPr>
        <w:ind w:left="4966" w:hanging="288"/>
      </w:pPr>
      <w:rPr>
        <w:rFonts w:hint="default"/>
      </w:rPr>
    </w:lvl>
    <w:lvl w:ilvl="5" w:tplc="C264F3F0">
      <w:numFmt w:val="bullet"/>
      <w:lvlText w:val="•"/>
      <w:lvlJc w:val="left"/>
      <w:pPr>
        <w:ind w:left="5755" w:hanging="288"/>
      </w:pPr>
      <w:rPr>
        <w:rFonts w:hint="default"/>
      </w:rPr>
    </w:lvl>
    <w:lvl w:ilvl="6" w:tplc="06DA54C6">
      <w:numFmt w:val="bullet"/>
      <w:lvlText w:val="•"/>
      <w:lvlJc w:val="left"/>
      <w:pPr>
        <w:ind w:left="6544" w:hanging="288"/>
      </w:pPr>
      <w:rPr>
        <w:rFonts w:hint="default"/>
      </w:rPr>
    </w:lvl>
    <w:lvl w:ilvl="7" w:tplc="BC909436">
      <w:numFmt w:val="bullet"/>
      <w:lvlText w:val="•"/>
      <w:lvlJc w:val="left"/>
      <w:pPr>
        <w:ind w:left="7333" w:hanging="288"/>
      </w:pPr>
      <w:rPr>
        <w:rFonts w:hint="default"/>
      </w:rPr>
    </w:lvl>
    <w:lvl w:ilvl="8" w:tplc="87623C9A">
      <w:numFmt w:val="bullet"/>
      <w:lvlText w:val="•"/>
      <w:lvlJc w:val="left"/>
      <w:pPr>
        <w:ind w:left="8122" w:hanging="288"/>
      </w:pPr>
      <w:rPr>
        <w:rFonts w:hint="default"/>
      </w:rPr>
    </w:lvl>
  </w:abstractNum>
  <w:abstractNum w:abstractNumId="20" w15:restartNumberingAfterBreak="0">
    <w:nsid w:val="0E41750F"/>
    <w:multiLevelType w:val="hybridMultilevel"/>
    <w:tmpl w:val="20967980"/>
    <w:lvl w:ilvl="0" w:tplc="B8CAD2D4">
      <w:start w:val="1"/>
      <w:numFmt w:val="lowerLetter"/>
      <w:lvlText w:val="%1."/>
      <w:lvlJc w:val="left"/>
      <w:pPr>
        <w:ind w:left="551" w:hanging="360"/>
      </w:pPr>
      <w:rPr>
        <w:rFonts w:ascii="Times New Roman" w:eastAsia="Times New Roman" w:hAnsi="Times New Roman" w:cs="Times New Roman" w:hint="default"/>
        <w:w w:val="100"/>
        <w:sz w:val="23"/>
        <w:szCs w:val="23"/>
      </w:rPr>
    </w:lvl>
    <w:lvl w:ilvl="1" w:tplc="AC64ED06">
      <w:numFmt w:val="bullet"/>
      <w:lvlText w:val="•"/>
      <w:lvlJc w:val="left"/>
      <w:pPr>
        <w:ind w:left="1464" w:hanging="360"/>
      </w:pPr>
      <w:rPr>
        <w:rFonts w:hint="default"/>
      </w:rPr>
    </w:lvl>
    <w:lvl w:ilvl="2" w:tplc="8D520260">
      <w:numFmt w:val="bullet"/>
      <w:lvlText w:val="•"/>
      <w:lvlJc w:val="left"/>
      <w:pPr>
        <w:ind w:left="2368" w:hanging="360"/>
      </w:pPr>
      <w:rPr>
        <w:rFonts w:hint="default"/>
      </w:rPr>
    </w:lvl>
    <w:lvl w:ilvl="3" w:tplc="6D606FE2">
      <w:numFmt w:val="bullet"/>
      <w:lvlText w:val="•"/>
      <w:lvlJc w:val="left"/>
      <w:pPr>
        <w:ind w:left="3272" w:hanging="360"/>
      </w:pPr>
      <w:rPr>
        <w:rFonts w:hint="default"/>
      </w:rPr>
    </w:lvl>
    <w:lvl w:ilvl="4" w:tplc="C3CCEED2">
      <w:numFmt w:val="bullet"/>
      <w:lvlText w:val="•"/>
      <w:lvlJc w:val="left"/>
      <w:pPr>
        <w:ind w:left="4176" w:hanging="360"/>
      </w:pPr>
      <w:rPr>
        <w:rFonts w:hint="default"/>
      </w:rPr>
    </w:lvl>
    <w:lvl w:ilvl="5" w:tplc="76E49E06">
      <w:numFmt w:val="bullet"/>
      <w:lvlText w:val="•"/>
      <w:lvlJc w:val="left"/>
      <w:pPr>
        <w:ind w:left="5080" w:hanging="360"/>
      </w:pPr>
      <w:rPr>
        <w:rFonts w:hint="default"/>
      </w:rPr>
    </w:lvl>
    <w:lvl w:ilvl="6" w:tplc="F28A2FDC">
      <w:numFmt w:val="bullet"/>
      <w:lvlText w:val="•"/>
      <w:lvlJc w:val="left"/>
      <w:pPr>
        <w:ind w:left="5984" w:hanging="360"/>
      </w:pPr>
      <w:rPr>
        <w:rFonts w:hint="default"/>
      </w:rPr>
    </w:lvl>
    <w:lvl w:ilvl="7" w:tplc="5184B448">
      <w:numFmt w:val="bullet"/>
      <w:lvlText w:val="•"/>
      <w:lvlJc w:val="left"/>
      <w:pPr>
        <w:ind w:left="6888" w:hanging="360"/>
      </w:pPr>
      <w:rPr>
        <w:rFonts w:hint="default"/>
      </w:rPr>
    </w:lvl>
    <w:lvl w:ilvl="8" w:tplc="E2067BAC">
      <w:numFmt w:val="bullet"/>
      <w:lvlText w:val="•"/>
      <w:lvlJc w:val="left"/>
      <w:pPr>
        <w:ind w:left="7792" w:hanging="360"/>
      </w:pPr>
      <w:rPr>
        <w:rFonts w:hint="default"/>
      </w:rPr>
    </w:lvl>
  </w:abstractNum>
  <w:abstractNum w:abstractNumId="21" w15:restartNumberingAfterBreak="0">
    <w:nsid w:val="0EAA3573"/>
    <w:multiLevelType w:val="multilevel"/>
    <w:tmpl w:val="098E010E"/>
    <w:lvl w:ilvl="0">
      <w:start w:val="8"/>
      <w:numFmt w:val="decimal"/>
      <w:lvlText w:val="%1"/>
      <w:lvlJc w:val="left"/>
      <w:pPr>
        <w:ind w:left="419" w:hanging="531"/>
      </w:pPr>
      <w:rPr>
        <w:rFonts w:hint="default"/>
      </w:rPr>
    </w:lvl>
    <w:lvl w:ilvl="1">
      <w:start w:val="2"/>
      <w:numFmt w:val="decimal"/>
      <w:lvlText w:val="%1.%2"/>
      <w:lvlJc w:val="left"/>
      <w:pPr>
        <w:ind w:left="419" w:hanging="531"/>
      </w:pPr>
      <w:rPr>
        <w:rFonts w:hint="default"/>
      </w:rPr>
    </w:lvl>
    <w:lvl w:ilvl="2">
      <w:start w:val="5"/>
      <w:numFmt w:val="decimal"/>
      <w:lvlText w:val="%1.%2.%3"/>
      <w:lvlJc w:val="left"/>
      <w:pPr>
        <w:ind w:left="419" w:hanging="531"/>
        <w:jc w:val="right"/>
      </w:pPr>
      <w:rPr>
        <w:rFonts w:ascii="Times New Roman" w:eastAsia="Times New Roman" w:hAnsi="Times New Roman" w:cs="Times New Roman" w:hint="default"/>
        <w:b/>
        <w:bCs/>
        <w:w w:val="100"/>
        <w:sz w:val="23"/>
        <w:szCs w:val="23"/>
      </w:rPr>
    </w:lvl>
    <w:lvl w:ilvl="3">
      <w:numFmt w:val="bullet"/>
      <w:lvlText w:val="•"/>
      <w:lvlJc w:val="left"/>
      <w:pPr>
        <w:ind w:left="3528" w:hanging="531"/>
      </w:pPr>
      <w:rPr>
        <w:rFonts w:hint="default"/>
      </w:rPr>
    </w:lvl>
    <w:lvl w:ilvl="4">
      <w:numFmt w:val="bullet"/>
      <w:lvlText w:val="•"/>
      <w:lvlJc w:val="left"/>
      <w:pPr>
        <w:ind w:left="4564" w:hanging="531"/>
      </w:pPr>
      <w:rPr>
        <w:rFonts w:hint="default"/>
      </w:rPr>
    </w:lvl>
    <w:lvl w:ilvl="5">
      <w:numFmt w:val="bullet"/>
      <w:lvlText w:val="•"/>
      <w:lvlJc w:val="left"/>
      <w:pPr>
        <w:ind w:left="5600" w:hanging="531"/>
      </w:pPr>
      <w:rPr>
        <w:rFonts w:hint="default"/>
      </w:rPr>
    </w:lvl>
    <w:lvl w:ilvl="6">
      <w:numFmt w:val="bullet"/>
      <w:lvlText w:val="•"/>
      <w:lvlJc w:val="left"/>
      <w:pPr>
        <w:ind w:left="6636" w:hanging="531"/>
      </w:pPr>
      <w:rPr>
        <w:rFonts w:hint="default"/>
      </w:rPr>
    </w:lvl>
    <w:lvl w:ilvl="7">
      <w:numFmt w:val="bullet"/>
      <w:lvlText w:val="•"/>
      <w:lvlJc w:val="left"/>
      <w:pPr>
        <w:ind w:left="7672" w:hanging="531"/>
      </w:pPr>
      <w:rPr>
        <w:rFonts w:hint="default"/>
      </w:rPr>
    </w:lvl>
    <w:lvl w:ilvl="8">
      <w:numFmt w:val="bullet"/>
      <w:lvlText w:val="•"/>
      <w:lvlJc w:val="left"/>
      <w:pPr>
        <w:ind w:left="8708" w:hanging="531"/>
      </w:pPr>
      <w:rPr>
        <w:rFonts w:hint="default"/>
      </w:rPr>
    </w:lvl>
  </w:abstractNum>
  <w:abstractNum w:abstractNumId="22" w15:restartNumberingAfterBreak="0">
    <w:nsid w:val="0EF154D1"/>
    <w:multiLevelType w:val="hybridMultilevel"/>
    <w:tmpl w:val="3B6E4102"/>
    <w:lvl w:ilvl="0" w:tplc="58AADF00">
      <w:start w:val="1"/>
      <w:numFmt w:val="decimal"/>
      <w:lvlText w:val="%1."/>
      <w:lvlJc w:val="left"/>
      <w:pPr>
        <w:ind w:left="1200" w:hanging="360"/>
      </w:pPr>
      <w:rPr>
        <w:rFonts w:ascii="Times New Roman" w:eastAsia="Times New Roman" w:hAnsi="Times New Roman" w:cs="Times New Roman" w:hint="default"/>
        <w:w w:val="100"/>
        <w:sz w:val="23"/>
        <w:szCs w:val="23"/>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3" w15:restartNumberingAfterBreak="0">
    <w:nsid w:val="0EF460CD"/>
    <w:multiLevelType w:val="multilevel"/>
    <w:tmpl w:val="C4AEE248"/>
    <w:lvl w:ilvl="0">
      <w:start w:val="6"/>
      <w:numFmt w:val="decimal"/>
      <w:lvlText w:val="%1"/>
      <w:lvlJc w:val="left"/>
      <w:pPr>
        <w:ind w:left="618" w:hanging="519"/>
      </w:pPr>
      <w:rPr>
        <w:rFonts w:hint="default"/>
      </w:rPr>
    </w:lvl>
    <w:lvl w:ilvl="1">
      <w:start w:val="5"/>
      <w:numFmt w:val="decimal"/>
      <w:lvlText w:val="%1.%2"/>
      <w:lvlJc w:val="left"/>
      <w:pPr>
        <w:ind w:left="618" w:hanging="519"/>
      </w:pPr>
      <w:rPr>
        <w:rFonts w:hint="default"/>
      </w:rPr>
    </w:lvl>
    <w:lvl w:ilvl="2">
      <w:start w:val="1"/>
      <w:numFmt w:val="decimal"/>
      <w:lvlText w:val="%1.%2.%3"/>
      <w:lvlJc w:val="left"/>
      <w:pPr>
        <w:ind w:left="119"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20" w:hanging="720"/>
      </w:pPr>
      <w:rPr>
        <w:rFonts w:ascii="Times New Roman" w:eastAsia="Times New Roman" w:hAnsi="Times New Roman" w:cs="Times New Roman" w:hint="default"/>
        <w:b/>
        <w:bCs/>
        <w:w w:val="100"/>
        <w:sz w:val="23"/>
        <w:szCs w:val="23"/>
      </w:rPr>
    </w:lvl>
    <w:lvl w:ilvl="4">
      <w:numFmt w:val="bullet"/>
      <w:lvlText w:val="•"/>
      <w:lvlJc w:val="left"/>
      <w:pPr>
        <w:ind w:left="3010" w:hanging="720"/>
      </w:pPr>
      <w:rPr>
        <w:rFonts w:hint="default"/>
      </w:rPr>
    </w:lvl>
    <w:lvl w:ilvl="5">
      <w:numFmt w:val="bullet"/>
      <w:lvlText w:val="•"/>
      <w:lvlJc w:val="left"/>
      <w:pPr>
        <w:ind w:left="4105" w:hanging="720"/>
      </w:pPr>
      <w:rPr>
        <w:rFonts w:hint="default"/>
      </w:rPr>
    </w:lvl>
    <w:lvl w:ilvl="6">
      <w:numFmt w:val="bullet"/>
      <w:lvlText w:val="•"/>
      <w:lvlJc w:val="left"/>
      <w:pPr>
        <w:ind w:left="5200" w:hanging="720"/>
      </w:pPr>
      <w:rPr>
        <w:rFonts w:hint="default"/>
      </w:rPr>
    </w:lvl>
    <w:lvl w:ilvl="7">
      <w:numFmt w:val="bullet"/>
      <w:lvlText w:val="•"/>
      <w:lvlJc w:val="left"/>
      <w:pPr>
        <w:ind w:left="6295" w:hanging="720"/>
      </w:pPr>
      <w:rPr>
        <w:rFonts w:hint="default"/>
      </w:rPr>
    </w:lvl>
    <w:lvl w:ilvl="8">
      <w:numFmt w:val="bullet"/>
      <w:lvlText w:val="•"/>
      <w:lvlJc w:val="left"/>
      <w:pPr>
        <w:ind w:left="7390" w:hanging="720"/>
      </w:pPr>
      <w:rPr>
        <w:rFonts w:hint="default"/>
      </w:rPr>
    </w:lvl>
  </w:abstractNum>
  <w:abstractNum w:abstractNumId="24" w15:restartNumberingAfterBreak="0">
    <w:nsid w:val="0F8E664D"/>
    <w:multiLevelType w:val="multilevel"/>
    <w:tmpl w:val="B0DA4AD0"/>
    <w:lvl w:ilvl="0">
      <w:start w:val="15"/>
      <w:numFmt w:val="decimal"/>
      <w:lvlText w:val="%1"/>
      <w:lvlJc w:val="left"/>
      <w:pPr>
        <w:ind w:left="600" w:hanging="600"/>
      </w:pPr>
      <w:rPr>
        <w:rFonts w:hint="default"/>
      </w:rPr>
    </w:lvl>
    <w:lvl w:ilvl="1">
      <w:start w:val="2"/>
      <w:numFmt w:val="decimal"/>
      <w:lvlText w:val="%1.%2"/>
      <w:lvlJc w:val="left"/>
      <w:pPr>
        <w:ind w:left="660" w:hanging="60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5" w15:restartNumberingAfterBreak="0">
    <w:nsid w:val="1078784C"/>
    <w:multiLevelType w:val="hybridMultilevel"/>
    <w:tmpl w:val="B7C489FA"/>
    <w:lvl w:ilvl="0" w:tplc="1D102F1C">
      <w:start w:val="1"/>
      <w:numFmt w:val="decimal"/>
      <w:lvlText w:val="%1."/>
      <w:lvlJc w:val="left"/>
      <w:pPr>
        <w:ind w:left="460" w:hanging="300"/>
      </w:pPr>
      <w:rPr>
        <w:rFonts w:ascii="Times New Roman" w:eastAsia="Times New Roman" w:hAnsi="Times New Roman" w:cs="Times New Roman" w:hint="default"/>
        <w:spacing w:val="-6"/>
        <w:w w:val="98"/>
        <w:sz w:val="24"/>
        <w:szCs w:val="24"/>
      </w:rPr>
    </w:lvl>
    <w:lvl w:ilvl="1" w:tplc="E16ED4F6">
      <w:start w:val="1"/>
      <w:numFmt w:val="decimal"/>
      <w:lvlText w:val="%2."/>
      <w:lvlJc w:val="left"/>
      <w:pPr>
        <w:ind w:left="779" w:hanging="360"/>
        <w:jc w:val="right"/>
      </w:pPr>
      <w:rPr>
        <w:rFonts w:ascii="Times New Roman" w:eastAsia="Times New Roman" w:hAnsi="Times New Roman" w:cs="Times New Roman" w:hint="default"/>
        <w:b/>
        <w:bCs/>
        <w:w w:val="100"/>
        <w:sz w:val="23"/>
        <w:szCs w:val="23"/>
      </w:rPr>
    </w:lvl>
    <w:lvl w:ilvl="2" w:tplc="0DA6E380">
      <w:start w:val="1"/>
      <w:numFmt w:val="lowerLetter"/>
      <w:lvlText w:val="%3."/>
      <w:lvlJc w:val="left"/>
      <w:pPr>
        <w:ind w:left="1438" w:hanging="360"/>
      </w:pPr>
      <w:rPr>
        <w:rFonts w:hint="default"/>
        <w:w w:val="100"/>
      </w:rPr>
    </w:lvl>
    <w:lvl w:ilvl="3" w:tplc="4106F848">
      <w:start w:val="1"/>
      <w:numFmt w:val="lowerRoman"/>
      <w:lvlText w:val="%4."/>
      <w:lvlJc w:val="left"/>
      <w:pPr>
        <w:ind w:left="2219" w:hanging="360"/>
        <w:jc w:val="right"/>
      </w:pPr>
      <w:rPr>
        <w:rFonts w:ascii="Times New Roman" w:eastAsia="Times New Roman" w:hAnsi="Times New Roman" w:cs="Times New Roman" w:hint="default"/>
        <w:w w:val="100"/>
        <w:sz w:val="23"/>
        <w:szCs w:val="23"/>
      </w:rPr>
    </w:lvl>
    <w:lvl w:ilvl="4" w:tplc="9AA05C10">
      <w:numFmt w:val="bullet"/>
      <w:lvlText w:val="•"/>
      <w:lvlJc w:val="left"/>
      <w:pPr>
        <w:ind w:left="2160" w:hanging="360"/>
      </w:pPr>
      <w:rPr>
        <w:rFonts w:hint="default"/>
      </w:rPr>
    </w:lvl>
    <w:lvl w:ilvl="5" w:tplc="41B8A0F2">
      <w:numFmt w:val="bullet"/>
      <w:lvlText w:val="•"/>
      <w:lvlJc w:val="left"/>
      <w:pPr>
        <w:ind w:left="2220" w:hanging="360"/>
      </w:pPr>
      <w:rPr>
        <w:rFonts w:hint="default"/>
      </w:rPr>
    </w:lvl>
    <w:lvl w:ilvl="6" w:tplc="FB8835F0">
      <w:numFmt w:val="bullet"/>
      <w:lvlText w:val="•"/>
      <w:lvlJc w:val="left"/>
      <w:pPr>
        <w:ind w:left="3700" w:hanging="360"/>
      </w:pPr>
      <w:rPr>
        <w:rFonts w:hint="default"/>
      </w:rPr>
    </w:lvl>
    <w:lvl w:ilvl="7" w:tplc="9CE6B534">
      <w:numFmt w:val="bullet"/>
      <w:lvlText w:val="•"/>
      <w:lvlJc w:val="left"/>
      <w:pPr>
        <w:ind w:left="5180" w:hanging="360"/>
      </w:pPr>
      <w:rPr>
        <w:rFonts w:hint="default"/>
      </w:rPr>
    </w:lvl>
    <w:lvl w:ilvl="8" w:tplc="2310936E">
      <w:numFmt w:val="bullet"/>
      <w:lvlText w:val="•"/>
      <w:lvlJc w:val="left"/>
      <w:pPr>
        <w:ind w:left="6660" w:hanging="360"/>
      </w:pPr>
      <w:rPr>
        <w:rFonts w:hint="default"/>
      </w:rPr>
    </w:lvl>
  </w:abstractNum>
  <w:abstractNum w:abstractNumId="26" w15:restartNumberingAfterBreak="0">
    <w:nsid w:val="112F6927"/>
    <w:multiLevelType w:val="multilevel"/>
    <w:tmpl w:val="8186838A"/>
    <w:lvl w:ilvl="0">
      <w:start w:val="8"/>
      <w:numFmt w:val="decimal"/>
      <w:lvlText w:val="%1"/>
      <w:lvlJc w:val="left"/>
      <w:pPr>
        <w:ind w:left="840" w:hanging="704"/>
      </w:pPr>
      <w:rPr>
        <w:rFonts w:hint="default"/>
      </w:rPr>
    </w:lvl>
    <w:lvl w:ilvl="1">
      <w:start w:val="3"/>
      <w:numFmt w:val="decimal"/>
      <w:lvlText w:val="%1.%2"/>
      <w:lvlJc w:val="left"/>
      <w:pPr>
        <w:ind w:left="840" w:hanging="704"/>
      </w:pPr>
      <w:rPr>
        <w:rFonts w:hint="default"/>
      </w:rPr>
    </w:lvl>
    <w:lvl w:ilvl="2">
      <w:start w:val="2"/>
      <w:numFmt w:val="decimal"/>
      <w:lvlText w:val="%1.%2.%3"/>
      <w:lvlJc w:val="left"/>
      <w:pPr>
        <w:ind w:left="840" w:hanging="704"/>
      </w:pPr>
      <w:rPr>
        <w:rFonts w:hint="default"/>
      </w:rPr>
    </w:lvl>
    <w:lvl w:ilvl="3">
      <w:start w:val="1"/>
      <w:numFmt w:val="decimal"/>
      <w:lvlText w:val="%1.%2.%3.%4"/>
      <w:lvlJc w:val="left"/>
      <w:pPr>
        <w:ind w:left="840" w:hanging="704"/>
      </w:pPr>
      <w:rPr>
        <w:rFonts w:ascii="Times New Roman" w:eastAsia="Times New Roman" w:hAnsi="Times New Roman" w:cs="Times New Roman" w:hint="default"/>
        <w:b/>
        <w:bCs/>
        <w:w w:val="100"/>
        <w:sz w:val="23"/>
        <w:szCs w:val="23"/>
      </w:rPr>
    </w:lvl>
    <w:lvl w:ilvl="4">
      <w:numFmt w:val="bullet"/>
      <w:lvlText w:val="•"/>
      <w:lvlJc w:val="left"/>
      <w:pPr>
        <w:ind w:left="4344" w:hanging="704"/>
      </w:pPr>
      <w:rPr>
        <w:rFonts w:hint="default"/>
      </w:rPr>
    </w:lvl>
    <w:lvl w:ilvl="5">
      <w:numFmt w:val="bullet"/>
      <w:lvlText w:val="•"/>
      <w:lvlJc w:val="left"/>
      <w:pPr>
        <w:ind w:left="5220" w:hanging="704"/>
      </w:pPr>
      <w:rPr>
        <w:rFonts w:hint="default"/>
      </w:rPr>
    </w:lvl>
    <w:lvl w:ilvl="6">
      <w:numFmt w:val="bullet"/>
      <w:lvlText w:val="•"/>
      <w:lvlJc w:val="left"/>
      <w:pPr>
        <w:ind w:left="6096" w:hanging="704"/>
      </w:pPr>
      <w:rPr>
        <w:rFonts w:hint="default"/>
      </w:rPr>
    </w:lvl>
    <w:lvl w:ilvl="7">
      <w:numFmt w:val="bullet"/>
      <w:lvlText w:val="•"/>
      <w:lvlJc w:val="left"/>
      <w:pPr>
        <w:ind w:left="6972" w:hanging="704"/>
      </w:pPr>
      <w:rPr>
        <w:rFonts w:hint="default"/>
      </w:rPr>
    </w:lvl>
    <w:lvl w:ilvl="8">
      <w:numFmt w:val="bullet"/>
      <w:lvlText w:val="•"/>
      <w:lvlJc w:val="left"/>
      <w:pPr>
        <w:ind w:left="7848" w:hanging="704"/>
      </w:pPr>
      <w:rPr>
        <w:rFonts w:hint="default"/>
      </w:rPr>
    </w:lvl>
  </w:abstractNum>
  <w:abstractNum w:abstractNumId="27" w15:restartNumberingAfterBreak="0">
    <w:nsid w:val="114252C0"/>
    <w:multiLevelType w:val="hybridMultilevel"/>
    <w:tmpl w:val="BA9CA930"/>
    <w:lvl w:ilvl="0" w:tplc="45CC0554">
      <w:start w:val="1"/>
      <w:numFmt w:val="decimal"/>
      <w:lvlText w:val="%1."/>
      <w:lvlJc w:val="left"/>
      <w:pPr>
        <w:ind w:left="840" w:hanging="720"/>
      </w:pPr>
      <w:rPr>
        <w:rFonts w:ascii="Times New Roman" w:eastAsia="Times New Roman" w:hAnsi="Times New Roman" w:cs="Times New Roman" w:hint="default"/>
        <w:w w:val="100"/>
        <w:sz w:val="23"/>
        <w:szCs w:val="23"/>
      </w:rPr>
    </w:lvl>
    <w:lvl w:ilvl="1" w:tplc="BFEAE53C">
      <w:numFmt w:val="bullet"/>
      <w:lvlText w:val="•"/>
      <w:lvlJc w:val="left"/>
      <w:pPr>
        <w:ind w:left="1716" w:hanging="720"/>
      </w:pPr>
      <w:rPr>
        <w:rFonts w:hint="default"/>
      </w:rPr>
    </w:lvl>
    <w:lvl w:ilvl="2" w:tplc="AAF62F26">
      <w:numFmt w:val="bullet"/>
      <w:lvlText w:val="•"/>
      <w:lvlJc w:val="left"/>
      <w:pPr>
        <w:ind w:left="2592" w:hanging="720"/>
      </w:pPr>
      <w:rPr>
        <w:rFonts w:hint="default"/>
      </w:rPr>
    </w:lvl>
    <w:lvl w:ilvl="3" w:tplc="473C5A9C">
      <w:numFmt w:val="bullet"/>
      <w:lvlText w:val="•"/>
      <w:lvlJc w:val="left"/>
      <w:pPr>
        <w:ind w:left="3468" w:hanging="720"/>
      </w:pPr>
      <w:rPr>
        <w:rFonts w:hint="default"/>
      </w:rPr>
    </w:lvl>
    <w:lvl w:ilvl="4" w:tplc="A4DE4E96">
      <w:numFmt w:val="bullet"/>
      <w:lvlText w:val="•"/>
      <w:lvlJc w:val="left"/>
      <w:pPr>
        <w:ind w:left="4344" w:hanging="720"/>
      </w:pPr>
      <w:rPr>
        <w:rFonts w:hint="default"/>
      </w:rPr>
    </w:lvl>
    <w:lvl w:ilvl="5" w:tplc="2E68D6FE">
      <w:numFmt w:val="bullet"/>
      <w:lvlText w:val="•"/>
      <w:lvlJc w:val="left"/>
      <w:pPr>
        <w:ind w:left="5220" w:hanging="720"/>
      </w:pPr>
      <w:rPr>
        <w:rFonts w:hint="default"/>
      </w:rPr>
    </w:lvl>
    <w:lvl w:ilvl="6" w:tplc="5CAEF914">
      <w:numFmt w:val="bullet"/>
      <w:lvlText w:val="•"/>
      <w:lvlJc w:val="left"/>
      <w:pPr>
        <w:ind w:left="6096" w:hanging="720"/>
      </w:pPr>
      <w:rPr>
        <w:rFonts w:hint="default"/>
      </w:rPr>
    </w:lvl>
    <w:lvl w:ilvl="7" w:tplc="FA041784">
      <w:numFmt w:val="bullet"/>
      <w:lvlText w:val="•"/>
      <w:lvlJc w:val="left"/>
      <w:pPr>
        <w:ind w:left="6972" w:hanging="720"/>
      </w:pPr>
      <w:rPr>
        <w:rFonts w:hint="default"/>
      </w:rPr>
    </w:lvl>
    <w:lvl w:ilvl="8" w:tplc="AA90FDA8">
      <w:numFmt w:val="bullet"/>
      <w:lvlText w:val="•"/>
      <w:lvlJc w:val="left"/>
      <w:pPr>
        <w:ind w:left="7848" w:hanging="720"/>
      </w:pPr>
      <w:rPr>
        <w:rFonts w:hint="default"/>
      </w:rPr>
    </w:lvl>
  </w:abstractNum>
  <w:abstractNum w:abstractNumId="28" w15:restartNumberingAfterBreak="0">
    <w:nsid w:val="11EF291C"/>
    <w:multiLevelType w:val="multilevel"/>
    <w:tmpl w:val="C580726E"/>
    <w:lvl w:ilvl="0">
      <w:start w:val="1"/>
      <w:numFmt w:val="decimal"/>
      <w:lvlText w:val="%1"/>
      <w:lvlJc w:val="left"/>
      <w:pPr>
        <w:ind w:left="696" w:hanging="576"/>
      </w:pPr>
      <w:rPr>
        <w:rFonts w:hint="default"/>
      </w:rPr>
    </w:lvl>
    <w:lvl w:ilvl="1">
      <w:start w:val="5"/>
      <w:numFmt w:val="decimal"/>
      <w:lvlText w:val="%1.%2"/>
      <w:lvlJc w:val="left"/>
      <w:pPr>
        <w:ind w:left="696" w:hanging="576"/>
      </w:pPr>
      <w:rPr>
        <w:rFonts w:hint="default"/>
      </w:rPr>
    </w:lvl>
    <w:lvl w:ilvl="2">
      <w:start w:val="1"/>
      <w:numFmt w:val="decimal"/>
      <w:lvlText w:val="%1.%2.%3"/>
      <w:lvlJc w:val="left"/>
      <w:pPr>
        <w:ind w:left="840" w:hanging="576"/>
      </w:pPr>
      <w:rPr>
        <w:rFonts w:ascii="Times New Roman" w:eastAsia="Times New Roman" w:hAnsi="Times New Roman" w:cs="Times New Roman" w:hint="default"/>
        <w:b/>
        <w:bCs/>
        <w:w w:val="100"/>
        <w:sz w:val="23"/>
        <w:szCs w:val="23"/>
      </w:rPr>
    </w:lvl>
    <w:lvl w:ilvl="3">
      <w:numFmt w:val="bullet"/>
      <w:lvlText w:val="•"/>
      <w:lvlJc w:val="left"/>
      <w:pPr>
        <w:ind w:left="2848" w:hanging="576"/>
      </w:pPr>
      <w:rPr>
        <w:rFonts w:hint="default"/>
      </w:rPr>
    </w:lvl>
    <w:lvl w:ilvl="4">
      <w:numFmt w:val="bullet"/>
      <w:lvlText w:val="•"/>
      <w:lvlJc w:val="left"/>
      <w:pPr>
        <w:ind w:left="3853" w:hanging="576"/>
      </w:pPr>
      <w:rPr>
        <w:rFonts w:hint="default"/>
      </w:rPr>
    </w:lvl>
    <w:lvl w:ilvl="5">
      <w:numFmt w:val="bullet"/>
      <w:lvlText w:val="•"/>
      <w:lvlJc w:val="left"/>
      <w:pPr>
        <w:ind w:left="4857" w:hanging="576"/>
      </w:pPr>
      <w:rPr>
        <w:rFonts w:hint="default"/>
      </w:rPr>
    </w:lvl>
    <w:lvl w:ilvl="6">
      <w:numFmt w:val="bullet"/>
      <w:lvlText w:val="•"/>
      <w:lvlJc w:val="left"/>
      <w:pPr>
        <w:ind w:left="5862" w:hanging="576"/>
      </w:pPr>
      <w:rPr>
        <w:rFonts w:hint="default"/>
      </w:rPr>
    </w:lvl>
    <w:lvl w:ilvl="7">
      <w:numFmt w:val="bullet"/>
      <w:lvlText w:val="•"/>
      <w:lvlJc w:val="left"/>
      <w:pPr>
        <w:ind w:left="6866" w:hanging="576"/>
      </w:pPr>
      <w:rPr>
        <w:rFonts w:hint="default"/>
      </w:rPr>
    </w:lvl>
    <w:lvl w:ilvl="8">
      <w:numFmt w:val="bullet"/>
      <w:lvlText w:val="•"/>
      <w:lvlJc w:val="left"/>
      <w:pPr>
        <w:ind w:left="7871" w:hanging="576"/>
      </w:pPr>
      <w:rPr>
        <w:rFonts w:hint="default"/>
      </w:rPr>
    </w:lvl>
  </w:abstractNum>
  <w:abstractNum w:abstractNumId="29" w15:restartNumberingAfterBreak="0">
    <w:nsid w:val="122665EA"/>
    <w:multiLevelType w:val="multilevel"/>
    <w:tmpl w:val="4B7E9784"/>
    <w:lvl w:ilvl="0">
      <w:start w:val="3"/>
      <w:numFmt w:val="decimal"/>
      <w:lvlText w:val="%1"/>
      <w:lvlJc w:val="left"/>
      <w:pPr>
        <w:ind w:left="120" w:hanging="603"/>
      </w:pPr>
      <w:rPr>
        <w:rFonts w:hint="default"/>
      </w:rPr>
    </w:lvl>
    <w:lvl w:ilvl="1">
      <w:start w:val="9"/>
      <w:numFmt w:val="decimal"/>
      <w:lvlText w:val="%1.%2"/>
      <w:lvlJc w:val="left"/>
      <w:pPr>
        <w:ind w:left="120" w:hanging="603"/>
      </w:pPr>
      <w:rPr>
        <w:rFonts w:hint="default"/>
      </w:rPr>
    </w:lvl>
    <w:lvl w:ilvl="2">
      <w:start w:val="1"/>
      <w:numFmt w:val="decimal"/>
      <w:lvlText w:val="%1.%2.%3"/>
      <w:lvlJc w:val="left"/>
      <w:pPr>
        <w:ind w:left="120" w:hanging="603"/>
      </w:pPr>
      <w:rPr>
        <w:rFonts w:ascii="Times New Roman" w:eastAsia="Times New Roman" w:hAnsi="Times New Roman" w:cs="Times New Roman" w:hint="default"/>
        <w:b/>
        <w:bCs/>
        <w:w w:val="100"/>
        <w:sz w:val="23"/>
        <w:szCs w:val="23"/>
      </w:rPr>
    </w:lvl>
    <w:lvl w:ilvl="3">
      <w:start w:val="1"/>
      <w:numFmt w:val="decimal"/>
      <w:lvlText w:val="%4."/>
      <w:lvlJc w:val="left"/>
      <w:pPr>
        <w:ind w:left="840" w:hanging="360"/>
      </w:pPr>
      <w:rPr>
        <w:rFonts w:ascii="Times New Roman" w:eastAsia="Times New Roman" w:hAnsi="Times New Roman" w:cs="Times New Roman" w:hint="default"/>
        <w:w w:val="100"/>
        <w:sz w:val="23"/>
        <w:szCs w:val="23"/>
      </w:rPr>
    </w:lvl>
    <w:lvl w:ilvl="4">
      <w:numFmt w:val="bullet"/>
      <w:lvlText w:val="•"/>
      <w:lvlJc w:val="left"/>
      <w:pPr>
        <w:ind w:left="3760" w:hanging="360"/>
      </w:pPr>
      <w:rPr>
        <w:rFonts w:hint="default"/>
      </w:rPr>
    </w:lvl>
    <w:lvl w:ilvl="5">
      <w:numFmt w:val="bullet"/>
      <w:lvlText w:val="•"/>
      <w:lvlJc w:val="left"/>
      <w:pPr>
        <w:ind w:left="4733" w:hanging="360"/>
      </w:pPr>
      <w:rPr>
        <w:rFonts w:hint="default"/>
      </w:rPr>
    </w:lvl>
    <w:lvl w:ilvl="6">
      <w:numFmt w:val="bullet"/>
      <w:lvlText w:val="•"/>
      <w:lvlJc w:val="left"/>
      <w:pPr>
        <w:ind w:left="5706" w:hanging="360"/>
      </w:pPr>
      <w:rPr>
        <w:rFonts w:hint="default"/>
      </w:rPr>
    </w:lvl>
    <w:lvl w:ilvl="7">
      <w:numFmt w:val="bullet"/>
      <w:lvlText w:val="•"/>
      <w:lvlJc w:val="left"/>
      <w:pPr>
        <w:ind w:left="6680" w:hanging="360"/>
      </w:pPr>
      <w:rPr>
        <w:rFonts w:hint="default"/>
      </w:rPr>
    </w:lvl>
    <w:lvl w:ilvl="8">
      <w:numFmt w:val="bullet"/>
      <w:lvlText w:val="•"/>
      <w:lvlJc w:val="left"/>
      <w:pPr>
        <w:ind w:left="7653" w:hanging="360"/>
      </w:pPr>
      <w:rPr>
        <w:rFonts w:hint="default"/>
      </w:rPr>
    </w:lvl>
  </w:abstractNum>
  <w:abstractNum w:abstractNumId="30" w15:restartNumberingAfterBreak="0">
    <w:nsid w:val="14926A9C"/>
    <w:multiLevelType w:val="multilevel"/>
    <w:tmpl w:val="4D5C4DC6"/>
    <w:lvl w:ilvl="0">
      <w:start w:val="8"/>
      <w:numFmt w:val="decimal"/>
      <w:lvlText w:val="%1"/>
      <w:lvlJc w:val="left"/>
      <w:pPr>
        <w:ind w:left="120" w:hanging="536"/>
      </w:pPr>
      <w:rPr>
        <w:rFonts w:hint="default"/>
      </w:rPr>
    </w:lvl>
    <w:lvl w:ilvl="1">
      <w:start w:val="1"/>
      <w:numFmt w:val="decimal"/>
      <w:lvlText w:val="%1.%2"/>
      <w:lvlJc w:val="left"/>
      <w:pPr>
        <w:ind w:left="120" w:hanging="536"/>
      </w:pPr>
      <w:rPr>
        <w:rFonts w:hint="default"/>
      </w:rPr>
    </w:lvl>
    <w:lvl w:ilvl="2">
      <w:start w:val="2"/>
      <w:numFmt w:val="decimal"/>
      <w:lvlText w:val="%1.%2.%3"/>
      <w:lvlJc w:val="left"/>
      <w:pPr>
        <w:ind w:left="120" w:hanging="536"/>
      </w:pPr>
      <w:rPr>
        <w:rFonts w:ascii="Times New Roman" w:eastAsia="Times New Roman" w:hAnsi="Times New Roman" w:cs="Times New Roman" w:hint="default"/>
        <w:b/>
        <w:bCs/>
        <w:w w:val="100"/>
        <w:sz w:val="23"/>
        <w:szCs w:val="23"/>
      </w:rPr>
    </w:lvl>
    <w:lvl w:ilvl="3">
      <w:numFmt w:val="bullet"/>
      <w:lvlText w:val="•"/>
      <w:lvlJc w:val="left"/>
      <w:pPr>
        <w:ind w:left="2964" w:hanging="536"/>
      </w:pPr>
      <w:rPr>
        <w:rFonts w:hint="default"/>
      </w:rPr>
    </w:lvl>
    <w:lvl w:ilvl="4">
      <w:numFmt w:val="bullet"/>
      <w:lvlText w:val="•"/>
      <w:lvlJc w:val="left"/>
      <w:pPr>
        <w:ind w:left="3912" w:hanging="536"/>
      </w:pPr>
      <w:rPr>
        <w:rFonts w:hint="default"/>
      </w:rPr>
    </w:lvl>
    <w:lvl w:ilvl="5">
      <w:numFmt w:val="bullet"/>
      <w:lvlText w:val="•"/>
      <w:lvlJc w:val="left"/>
      <w:pPr>
        <w:ind w:left="4860" w:hanging="536"/>
      </w:pPr>
      <w:rPr>
        <w:rFonts w:hint="default"/>
      </w:rPr>
    </w:lvl>
    <w:lvl w:ilvl="6">
      <w:numFmt w:val="bullet"/>
      <w:lvlText w:val="•"/>
      <w:lvlJc w:val="left"/>
      <w:pPr>
        <w:ind w:left="5808" w:hanging="536"/>
      </w:pPr>
      <w:rPr>
        <w:rFonts w:hint="default"/>
      </w:rPr>
    </w:lvl>
    <w:lvl w:ilvl="7">
      <w:numFmt w:val="bullet"/>
      <w:lvlText w:val="•"/>
      <w:lvlJc w:val="left"/>
      <w:pPr>
        <w:ind w:left="6756" w:hanging="536"/>
      </w:pPr>
      <w:rPr>
        <w:rFonts w:hint="default"/>
      </w:rPr>
    </w:lvl>
    <w:lvl w:ilvl="8">
      <w:numFmt w:val="bullet"/>
      <w:lvlText w:val="•"/>
      <w:lvlJc w:val="left"/>
      <w:pPr>
        <w:ind w:left="7704" w:hanging="536"/>
      </w:pPr>
      <w:rPr>
        <w:rFonts w:hint="default"/>
      </w:rPr>
    </w:lvl>
  </w:abstractNum>
  <w:abstractNum w:abstractNumId="31" w15:restartNumberingAfterBreak="0">
    <w:nsid w:val="15412082"/>
    <w:multiLevelType w:val="hybridMultilevel"/>
    <w:tmpl w:val="C672BB92"/>
    <w:lvl w:ilvl="0" w:tplc="04090015">
      <w:start w:val="1"/>
      <w:numFmt w:val="upperLetter"/>
      <w:lvlText w:val="%1."/>
      <w:lvlJc w:val="left"/>
      <w:pPr>
        <w:ind w:left="840" w:hanging="718"/>
      </w:pPr>
      <w:rPr>
        <w:rFonts w:hint="default"/>
        <w:w w:val="100"/>
        <w:sz w:val="23"/>
        <w:szCs w:val="23"/>
      </w:rPr>
    </w:lvl>
    <w:lvl w:ilvl="1" w:tplc="877AE560">
      <w:numFmt w:val="bullet"/>
      <w:lvlText w:val="•"/>
      <w:lvlJc w:val="left"/>
      <w:pPr>
        <w:ind w:left="1716" w:hanging="718"/>
      </w:pPr>
      <w:rPr>
        <w:rFonts w:hint="default"/>
      </w:rPr>
    </w:lvl>
    <w:lvl w:ilvl="2" w:tplc="249A7004">
      <w:numFmt w:val="bullet"/>
      <w:lvlText w:val="•"/>
      <w:lvlJc w:val="left"/>
      <w:pPr>
        <w:ind w:left="2592" w:hanging="718"/>
      </w:pPr>
      <w:rPr>
        <w:rFonts w:hint="default"/>
      </w:rPr>
    </w:lvl>
    <w:lvl w:ilvl="3" w:tplc="EBF6EFE2">
      <w:numFmt w:val="bullet"/>
      <w:lvlText w:val="•"/>
      <w:lvlJc w:val="left"/>
      <w:pPr>
        <w:ind w:left="3468" w:hanging="718"/>
      </w:pPr>
      <w:rPr>
        <w:rFonts w:hint="default"/>
      </w:rPr>
    </w:lvl>
    <w:lvl w:ilvl="4" w:tplc="6DE0BB0E">
      <w:numFmt w:val="bullet"/>
      <w:lvlText w:val="•"/>
      <w:lvlJc w:val="left"/>
      <w:pPr>
        <w:ind w:left="4344" w:hanging="718"/>
      </w:pPr>
      <w:rPr>
        <w:rFonts w:hint="default"/>
      </w:rPr>
    </w:lvl>
    <w:lvl w:ilvl="5" w:tplc="A726E45E">
      <w:numFmt w:val="bullet"/>
      <w:lvlText w:val="•"/>
      <w:lvlJc w:val="left"/>
      <w:pPr>
        <w:ind w:left="5220" w:hanging="718"/>
      </w:pPr>
      <w:rPr>
        <w:rFonts w:hint="default"/>
      </w:rPr>
    </w:lvl>
    <w:lvl w:ilvl="6" w:tplc="9F74D200">
      <w:numFmt w:val="bullet"/>
      <w:lvlText w:val="•"/>
      <w:lvlJc w:val="left"/>
      <w:pPr>
        <w:ind w:left="6096" w:hanging="718"/>
      </w:pPr>
      <w:rPr>
        <w:rFonts w:hint="default"/>
      </w:rPr>
    </w:lvl>
    <w:lvl w:ilvl="7" w:tplc="FF7CD8F8">
      <w:numFmt w:val="bullet"/>
      <w:lvlText w:val="•"/>
      <w:lvlJc w:val="left"/>
      <w:pPr>
        <w:ind w:left="6972" w:hanging="718"/>
      </w:pPr>
      <w:rPr>
        <w:rFonts w:hint="default"/>
      </w:rPr>
    </w:lvl>
    <w:lvl w:ilvl="8" w:tplc="2378197A">
      <w:numFmt w:val="bullet"/>
      <w:lvlText w:val="•"/>
      <w:lvlJc w:val="left"/>
      <w:pPr>
        <w:ind w:left="7848" w:hanging="718"/>
      </w:pPr>
      <w:rPr>
        <w:rFonts w:hint="default"/>
      </w:rPr>
    </w:lvl>
  </w:abstractNum>
  <w:abstractNum w:abstractNumId="32" w15:restartNumberingAfterBreak="0">
    <w:nsid w:val="16131D77"/>
    <w:multiLevelType w:val="multilevel"/>
    <w:tmpl w:val="FBD83B88"/>
    <w:lvl w:ilvl="0">
      <w:start w:val="9"/>
      <w:numFmt w:val="decimal"/>
      <w:lvlText w:val="%1"/>
      <w:lvlJc w:val="left"/>
      <w:pPr>
        <w:ind w:left="160" w:hanging="600"/>
      </w:pPr>
      <w:rPr>
        <w:rFonts w:hint="default"/>
      </w:rPr>
    </w:lvl>
    <w:lvl w:ilvl="1">
      <w:start w:val="1"/>
      <w:numFmt w:val="decimal"/>
      <w:lvlText w:val="%1.%2"/>
      <w:lvlJc w:val="left"/>
      <w:pPr>
        <w:ind w:left="160" w:hanging="600"/>
      </w:pPr>
      <w:rPr>
        <w:rFonts w:hint="default"/>
      </w:rPr>
    </w:lvl>
    <w:lvl w:ilvl="2">
      <w:start w:val="1"/>
      <w:numFmt w:val="decimal"/>
      <w:lvlText w:val="%1.%2.%3"/>
      <w:lvlJc w:val="left"/>
      <w:pPr>
        <w:ind w:left="160" w:hanging="600"/>
      </w:pPr>
      <w:rPr>
        <w:rFonts w:ascii="Times New Roman" w:eastAsia="Times New Roman" w:hAnsi="Times New Roman" w:cs="Times New Roman" w:hint="default"/>
        <w:b/>
        <w:bCs/>
        <w:w w:val="100"/>
        <w:sz w:val="23"/>
        <w:szCs w:val="23"/>
      </w:rPr>
    </w:lvl>
    <w:lvl w:ilvl="3">
      <w:numFmt w:val="bullet"/>
      <w:lvlText w:val="•"/>
      <w:lvlJc w:val="left"/>
      <w:pPr>
        <w:ind w:left="3022" w:hanging="600"/>
      </w:pPr>
      <w:rPr>
        <w:rFonts w:hint="default"/>
      </w:rPr>
    </w:lvl>
    <w:lvl w:ilvl="4">
      <w:numFmt w:val="bullet"/>
      <w:lvlText w:val="•"/>
      <w:lvlJc w:val="left"/>
      <w:pPr>
        <w:ind w:left="3976" w:hanging="600"/>
      </w:pPr>
      <w:rPr>
        <w:rFonts w:hint="default"/>
      </w:rPr>
    </w:lvl>
    <w:lvl w:ilvl="5">
      <w:numFmt w:val="bullet"/>
      <w:lvlText w:val="•"/>
      <w:lvlJc w:val="left"/>
      <w:pPr>
        <w:ind w:left="4930" w:hanging="600"/>
      </w:pPr>
      <w:rPr>
        <w:rFonts w:hint="default"/>
      </w:rPr>
    </w:lvl>
    <w:lvl w:ilvl="6">
      <w:numFmt w:val="bullet"/>
      <w:lvlText w:val="•"/>
      <w:lvlJc w:val="left"/>
      <w:pPr>
        <w:ind w:left="5884" w:hanging="600"/>
      </w:pPr>
      <w:rPr>
        <w:rFonts w:hint="default"/>
      </w:rPr>
    </w:lvl>
    <w:lvl w:ilvl="7">
      <w:numFmt w:val="bullet"/>
      <w:lvlText w:val="•"/>
      <w:lvlJc w:val="left"/>
      <w:pPr>
        <w:ind w:left="6838" w:hanging="600"/>
      </w:pPr>
      <w:rPr>
        <w:rFonts w:hint="default"/>
      </w:rPr>
    </w:lvl>
    <w:lvl w:ilvl="8">
      <w:numFmt w:val="bullet"/>
      <w:lvlText w:val="•"/>
      <w:lvlJc w:val="left"/>
      <w:pPr>
        <w:ind w:left="7792" w:hanging="600"/>
      </w:pPr>
      <w:rPr>
        <w:rFonts w:hint="default"/>
      </w:rPr>
    </w:lvl>
  </w:abstractNum>
  <w:abstractNum w:abstractNumId="33" w15:restartNumberingAfterBreak="0">
    <w:nsid w:val="16810D29"/>
    <w:multiLevelType w:val="multilevel"/>
    <w:tmpl w:val="5B949C64"/>
    <w:lvl w:ilvl="0">
      <w:start w:val="8"/>
      <w:numFmt w:val="decimal"/>
      <w:lvlText w:val="%1"/>
      <w:lvlJc w:val="left"/>
      <w:pPr>
        <w:ind w:left="120" w:hanging="644"/>
      </w:pPr>
      <w:rPr>
        <w:rFonts w:hint="default"/>
      </w:rPr>
    </w:lvl>
    <w:lvl w:ilvl="1">
      <w:start w:val="12"/>
      <w:numFmt w:val="decimal"/>
      <w:lvlText w:val="%1.%2"/>
      <w:lvlJc w:val="left"/>
      <w:pPr>
        <w:ind w:left="120" w:hanging="644"/>
      </w:pPr>
      <w:rPr>
        <w:rFonts w:hint="default"/>
      </w:rPr>
    </w:lvl>
    <w:lvl w:ilvl="2">
      <w:start w:val="1"/>
      <w:numFmt w:val="decimal"/>
      <w:lvlText w:val="%1.%2.%3"/>
      <w:lvlJc w:val="left"/>
      <w:pPr>
        <w:ind w:left="120" w:hanging="644"/>
      </w:pPr>
      <w:rPr>
        <w:rFonts w:ascii="Times New Roman" w:eastAsia="Times New Roman" w:hAnsi="Times New Roman" w:cs="Times New Roman" w:hint="default"/>
        <w:b/>
        <w:bCs/>
        <w:w w:val="100"/>
        <w:sz w:val="23"/>
        <w:szCs w:val="23"/>
      </w:rPr>
    </w:lvl>
    <w:lvl w:ilvl="3">
      <w:start w:val="1"/>
      <w:numFmt w:val="decimal"/>
      <w:lvlText w:val="%1.%2.%3.%4"/>
      <w:lvlJc w:val="left"/>
      <w:pPr>
        <w:ind w:left="840" w:hanging="1045"/>
      </w:pPr>
      <w:rPr>
        <w:rFonts w:ascii="Times New Roman" w:eastAsia="Times New Roman" w:hAnsi="Times New Roman" w:cs="Times New Roman" w:hint="default"/>
        <w:b/>
        <w:bCs/>
        <w:w w:val="100"/>
        <w:sz w:val="23"/>
        <w:szCs w:val="23"/>
      </w:rPr>
    </w:lvl>
    <w:lvl w:ilvl="4">
      <w:numFmt w:val="bullet"/>
      <w:lvlText w:val="•"/>
      <w:lvlJc w:val="left"/>
      <w:pPr>
        <w:ind w:left="3025" w:hanging="1045"/>
      </w:pPr>
      <w:rPr>
        <w:rFonts w:hint="default"/>
      </w:rPr>
    </w:lvl>
    <w:lvl w:ilvl="5">
      <w:numFmt w:val="bullet"/>
      <w:lvlText w:val="•"/>
      <w:lvlJc w:val="left"/>
      <w:pPr>
        <w:ind w:left="4117" w:hanging="1045"/>
      </w:pPr>
      <w:rPr>
        <w:rFonts w:hint="default"/>
      </w:rPr>
    </w:lvl>
    <w:lvl w:ilvl="6">
      <w:numFmt w:val="bullet"/>
      <w:lvlText w:val="•"/>
      <w:lvlJc w:val="left"/>
      <w:pPr>
        <w:ind w:left="5210" w:hanging="1045"/>
      </w:pPr>
      <w:rPr>
        <w:rFonts w:hint="default"/>
      </w:rPr>
    </w:lvl>
    <w:lvl w:ilvl="7">
      <w:numFmt w:val="bullet"/>
      <w:lvlText w:val="•"/>
      <w:lvlJc w:val="left"/>
      <w:pPr>
        <w:ind w:left="6302" w:hanging="1045"/>
      </w:pPr>
      <w:rPr>
        <w:rFonts w:hint="default"/>
      </w:rPr>
    </w:lvl>
    <w:lvl w:ilvl="8">
      <w:numFmt w:val="bullet"/>
      <w:lvlText w:val="•"/>
      <w:lvlJc w:val="left"/>
      <w:pPr>
        <w:ind w:left="7395" w:hanging="1045"/>
      </w:pPr>
      <w:rPr>
        <w:rFonts w:hint="default"/>
      </w:rPr>
    </w:lvl>
  </w:abstractNum>
  <w:abstractNum w:abstractNumId="34" w15:restartNumberingAfterBreak="0">
    <w:nsid w:val="171113FA"/>
    <w:multiLevelType w:val="hybridMultilevel"/>
    <w:tmpl w:val="0B4481E0"/>
    <w:lvl w:ilvl="0" w:tplc="F376925E">
      <w:numFmt w:val="bullet"/>
      <w:lvlText w:val="-"/>
      <w:lvlJc w:val="left"/>
      <w:pPr>
        <w:ind w:left="2260" w:hanging="720"/>
      </w:pPr>
      <w:rPr>
        <w:rFonts w:ascii="Times New Roman" w:eastAsia="Times New Roman" w:hAnsi="Times New Roman" w:cs="Times New Roman" w:hint="default"/>
        <w:w w:val="100"/>
        <w:sz w:val="23"/>
        <w:szCs w:val="23"/>
      </w:rPr>
    </w:lvl>
    <w:lvl w:ilvl="1" w:tplc="AC4C539C">
      <w:numFmt w:val="bullet"/>
      <w:lvlText w:val="•"/>
      <w:lvlJc w:val="left"/>
      <w:pPr>
        <w:ind w:left="2992" w:hanging="720"/>
      </w:pPr>
      <w:rPr>
        <w:rFonts w:hint="default"/>
      </w:rPr>
    </w:lvl>
    <w:lvl w:ilvl="2" w:tplc="D93A46FA">
      <w:numFmt w:val="bullet"/>
      <w:lvlText w:val="•"/>
      <w:lvlJc w:val="left"/>
      <w:pPr>
        <w:ind w:left="3724" w:hanging="720"/>
      </w:pPr>
      <w:rPr>
        <w:rFonts w:hint="default"/>
      </w:rPr>
    </w:lvl>
    <w:lvl w:ilvl="3" w:tplc="35381F92">
      <w:numFmt w:val="bullet"/>
      <w:lvlText w:val="•"/>
      <w:lvlJc w:val="left"/>
      <w:pPr>
        <w:ind w:left="4456" w:hanging="720"/>
      </w:pPr>
      <w:rPr>
        <w:rFonts w:hint="default"/>
      </w:rPr>
    </w:lvl>
    <w:lvl w:ilvl="4" w:tplc="9DA6958C">
      <w:numFmt w:val="bullet"/>
      <w:lvlText w:val="•"/>
      <w:lvlJc w:val="left"/>
      <w:pPr>
        <w:ind w:left="5188" w:hanging="720"/>
      </w:pPr>
      <w:rPr>
        <w:rFonts w:hint="default"/>
      </w:rPr>
    </w:lvl>
    <w:lvl w:ilvl="5" w:tplc="95709076">
      <w:numFmt w:val="bullet"/>
      <w:lvlText w:val="•"/>
      <w:lvlJc w:val="left"/>
      <w:pPr>
        <w:ind w:left="5920" w:hanging="720"/>
      </w:pPr>
      <w:rPr>
        <w:rFonts w:hint="default"/>
      </w:rPr>
    </w:lvl>
    <w:lvl w:ilvl="6" w:tplc="67580E74">
      <w:numFmt w:val="bullet"/>
      <w:lvlText w:val="•"/>
      <w:lvlJc w:val="left"/>
      <w:pPr>
        <w:ind w:left="6652" w:hanging="720"/>
      </w:pPr>
      <w:rPr>
        <w:rFonts w:hint="default"/>
      </w:rPr>
    </w:lvl>
    <w:lvl w:ilvl="7" w:tplc="E8DCEAEE">
      <w:numFmt w:val="bullet"/>
      <w:lvlText w:val="•"/>
      <w:lvlJc w:val="left"/>
      <w:pPr>
        <w:ind w:left="7384" w:hanging="720"/>
      </w:pPr>
      <w:rPr>
        <w:rFonts w:hint="default"/>
      </w:rPr>
    </w:lvl>
    <w:lvl w:ilvl="8" w:tplc="495E01BA">
      <w:numFmt w:val="bullet"/>
      <w:lvlText w:val="•"/>
      <w:lvlJc w:val="left"/>
      <w:pPr>
        <w:ind w:left="8116" w:hanging="720"/>
      </w:pPr>
      <w:rPr>
        <w:rFonts w:hint="default"/>
      </w:rPr>
    </w:lvl>
  </w:abstractNum>
  <w:abstractNum w:abstractNumId="35" w15:restartNumberingAfterBreak="0">
    <w:nsid w:val="171B1F93"/>
    <w:multiLevelType w:val="hybridMultilevel"/>
    <w:tmpl w:val="22EE5FDE"/>
    <w:lvl w:ilvl="0" w:tplc="52DA109E">
      <w:start w:val="1"/>
      <w:numFmt w:val="upperLetter"/>
      <w:lvlText w:val="%1."/>
      <w:lvlJc w:val="left"/>
      <w:pPr>
        <w:ind w:left="1935" w:hanging="336"/>
      </w:pPr>
      <w:rPr>
        <w:rFonts w:ascii="Times New Roman" w:eastAsia="Times New Roman" w:hAnsi="Times New Roman" w:cs="Times New Roman" w:hint="default"/>
        <w:spacing w:val="-1"/>
        <w:w w:val="100"/>
        <w:sz w:val="23"/>
        <w:szCs w:val="23"/>
      </w:rPr>
    </w:lvl>
    <w:lvl w:ilvl="1" w:tplc="FBBABBF0">
      <w:numFmt w:val="bullet"/>
      <w:lvlText w:val="•"/>
      <w:lvlJc w:val="left"/>
      <w:pPr>
        <w:ind w:left="2716" w:hanging="336"/>
      </w:pPr>
      <w:rPr>
        <w:rFonts w:hint="default"/>
      </w:rPr>
    </w:lvl>
    <w:lvl w:ilvl="2" w:tplc="A0DCB48A">
      <w:numFmt w:val="bullet"/>
      <w:lvlText w:val="•"/>
      <w:lvlJc w:val="left"/>
      <w:pPr>
        <w:ind w:left="3492" w:hanging="336"/>
      </w:pPr>
      <w:rPr>
        <w:rFonts w:hint="default"/>
      </w:rPr>
    </w:lvl>
    <w:lvl w:ilvl="3" w:tplc="9FDAF17C">
      <w:numFmt w:val="bullet"/>
      <w:lvlText w:val="•"/>
      <w:lvlJc w:val="left"/>
      <w:pPr>
        <w:ind w:left="4268" w:hanging="336"/>
      </w:pPr>
      <w:rPr>
        <w:rFonts w:hint="default"/>
      </w:rPr>
    </w:lvl>
    <w:lvl w:ilvl="4" w:tplc="E53829DA">
      <w:numFmt w:val="bullet"/>
      <w:lvlText w:val="•"/>
      <w:lvlJc w:val="left"/>
      <w:pPr>
        <w:ind w:left="5044" w:hanging="336"/>
      </w:pPr>
      <w:rPr>
        <w:rFonts w:hint="default"/>
      </w:rPr>
    </w:lvl>
    <w:lvl w:ilvl="5" w:tplc="0E90F832">
      <w:numFmt w:val="bullet"/>
      <w:lvlText w:val="•"/>
      <w:lvlJc w:val="left"/>
      <w:pPr>
        <w:ind w:left="5820" w:hanging="336"/>
      </w:pPr>
      <w:rPr>
        <w:rFonts w:hint="default"/>
      </w:rPr>
    </w:lvl>
    <w:lvl w:ilvl="6" w:tplc="35740E52">
      <w:numFmt w:val="bullet"/>
      <w:lvlText w:val="•"/>
      <w:lvlJc w:val="left"/>
      <w:pPr>
        <w:ind w:left="6596" w:hanging="336"/>
      </w:pPr>
      <w:rPr>
        <w:rFonts w:hint="default"/>
      </w:rPr>
    </w:lvl>
    <w:lvl w:ilvl="7" w:tplc="9EF47934">
      <w:numFmt w:val="bullet"/>
      <w:lvlText w:val="•"/>
      <w:lvlJc w:val="left"/>
      <w:pPr>
        <w:ind w:left="7372" w:hanging="336"/>
      </w:pPr>
      <w:rPr>
        <w:rFonts w:hint="default"/>
      </w:rPr>
    </w:lvl>
    <w:lvl w:ilvl="8" w:tplc="5E927264">
      <w:numFmt w:val="bullet"/>
      <w:lvlText w:val="•"/>
      <w:lvlJc w:val="left"/>
      <w:pPr>
        <w:ind w:left="8148" w:hanging="336"/>
      </w:pPr>
      <w:rPr>
        <w:rFonts w:hint="default"/>
      </w:rPr>
    </w:lvl>
  </w:abstractNum>
  <w:abstractNum w:abstractNumId="36" w15:restartNumberingAfterBreak="0">
    <w:nsid w:val="18150F0E"/>
    <w:multiLevelType w:val="multilevel"/>
    <w:tmpl w:val="435EBA6C"/>
    <w:lvl w:ilvl="0">
      <w:start w:val="3"/>
      <w:numFmt w:val="decimal"/>
      <w:lvlText w:val="%1"/>
      <w:lvlJc w:val="left"/>
      <w:pPr>
        <w:ind w:left="120" w:hanging="639"/>
      </w:pPr>
      <w:rPr>
        <w:rFonts w:hint="default"/>
      </w:rPr>
    </w:lvl>
    <w:lvl w:ilvl="1">
      <w:start w:val="22"/>
      <w:numFmt w:val="decimal"/>
      <w:lvlText w:val="%1.%2"/>
      <w:lvlJc w:val="left"/>
      <w:pPr>
        <w:ind w:left="120" w:hanging="639"/>
      </w:pPr>
      <w:rPr>
        <w:rFonts w:hint="default"/>
      </w:rPr>
    </w:lvl>
    <w:lvl w:ilvl="2">
      <w:start w:val="1"/>
      <w:numFmt w:val="decimal"/>
      <w:lvlText w:val="%1.%2.%3"/>
      <w:lvlJc w:val="left"/>
      <w:pPr>
        <w:ind w:left="120" w:hanging="639"/>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37" w15:restartNumberingAfterBreak="0">
    <w:nsid w:val="19661298"/>
    <w:multiLevelType w:val="hybridMultilevel"/>
    <w:tmpl w:val="E808259A"/>
    <w:lvl w:ilvl="0" w:tplc="FB940872">
      <w:start w:val="1"/>
      <w:numFmt w:val="decimal"/>
      <w:lvlText w:val="(%1)"/>
      <w:lvlJc w:val="left"/>
      <w:pPr>
        <w:ind w:left="280" w:hanging="284"/>
        <w:jc w:val="right"/>
      </w:pPr>
      <w:rPr>
        <w:rFonts w:ascii="Times New Roman" w:eastAsia="Times New Roman" w:hAnsi="Times New Roman" w:cs="Times New Roman" w:hint="default"/>
        <w:spacing w:val="-1"/>
        <w:w w:val="96"/>
        <w:sz w:val="20"/>
        <w:szCs w:val="20"/>
      </w:rPr>
    </w:lvl>
    <w:lvl w:ilvl="1" w:tplc="466E4CD2">
      <w:numFmt w:val="bullet"/>
      <w:lvlText w:val="•"/>
      <w:lvlJc w:val="left"/>
      <w:pPr>
        <w:ind w:left="1222" w:hanging="284"/>
      </w:pPr>
      <w:rPr>
        <w:rFonts w:hint="default"/>
      </w:rPr>
    </w:lvl>
    <w:lvl w:ilvl="2" w:tplc="6E8C5C74">
      <w:numFmt w:val="bullet"/>
      <w:lvlText w:val="•"/>
      <w:lvlJc w:val="left"/>
      <w:pPr>
        <w:ind w:left="2164" w:hanging="284"/>
      </w:pPr>
      <w:rPr>
        <w:rFonts w:hint="default"/>
      </w:rPr>
    </w:lvl>
    <w:lvl w:ilvl="3" w:tplc="3E06B924">
      <w:numFmt w:val="bullet"/>
      <w:lvlText w:val="•"/>
      <w:lvlJc w:val="left"/>
      <w:pPr>
        <w:ind w:left="3106" w:hanging="284"/>
      </w:pPr>
      <w:rPr>
        <w:rFonts w:hint="default"/>
      </w:rPr>
    </w:lvl>
    <w:lvl w:ilvl="4" w:tplc="4DC63346">
      <w:numFmt w:val="bullet"/>
      <w:lvlText w:val="•"/>
      <w:lvlJc w:val="left"/>
      <w:pPr>
        <w:ind w:left="4048" w:hanging="284"/>
      </w:pPr>
      <w:rPr>
        <w:rFonts w:hint="default"/>
      </w:rPr>
    </w:lvl>
    <w:lvl w:ilvl="5" w:tplc="4FCA4C98">
      <w:numFmt w:val="bullet"/>
      <w:lvlText w:val="•"/>
      <w:lvlJc w:val="left"/>
      <w:pPr>
        <w:ind w:left="4990" w:hanging="284"/>
      </w:pPr>
      <w:rPr>
        <w:rFonts w:hint="default"/>
      </w:rPr>
    </w:lvl>
    <w:lvl w:ilvl="6" w:tplc="E634DD6A">
      <w:numFmt w:val="bullet"/>
      <w:lvlText w:val="•"/>
      <w:lvlJc w:val="left"/>
      <w:pPr>
        <w:ind w:left="5932" w:hanging="284"/>
      </w:pPr>
      <w:rPr>
        <w:rFonts w:hint="default"/>
      </w:rPr>
    </w:lvl>
    <w:lvl w:ilvl="7" w:tplc="DAB858B8">
      <w:numFmt w:val="bullet"/>
      <w:lvlText w:val="•"/>
      <w:lvlJc w:val="left"/>
      <w:pPr>
        <w:ind w:left="6874" w:hanging="284"/>
      </w:pPr>
      <w:rPr>
        <w:rFonts w:hint="default"/>
      </w:rPr>
    </w:lvl>
    <w:lvl w:ilvl="8" w:tplc="17301330">
      <w:numFmt w:val="bullet"/>
      <w:lvlText w:val="•"/>
      <w:lvlJc w:val="left"/>
      <w:pPr>
        <w:ind w:left="7816" w:hanging="284"/>
      </w:pPr>
      <w:rPr>
        <w:rFonts w:hint="default"/>
      </w:rPr>
    </w:lvl>
  </w:abstractNum>
  <w:abstractNum w:abstractNumId="38" w15:restartNumberingAfterBreak="0">
    <w:nsid w:val="1A090B1A"/>
    <w:multiLevelType w:val="multilevel"/>
    <w:tmpl w:val="42AC429C"/>
    <w:lvl w:ilvl="0">
      <w:start w:val="6"/>
      <w:numFmt w:val="decimal"/>
      <w:lvlText w:val="%1"/>
      <w:lvlJc w:val="left"/>
      <w:pPr>
        <w:ind w:left="120" w:hanging="524"/>
      </w:pPr>
      <w:rPr>
        <w:rFonts w:hint="default"/>
      </w:rPr>
    </w:lvl>
    <w:lvl w:ilvl="1">
      <w:start w:val="4"/>
      <w:numFmt w:val="decimal"/>
      <w:lvlText w:val="%1.%2"/>
      <w:lvlJc w:val="left"/>
      <w:pPr>
        <w:ind w:left="120" w:hanging="524"/>
      </w:pPr>
      <w:rPr>
        <w:rFonts w:hint="default"/>
      </w:rPr>
    </w:lvl>
    <w:lvl w:ilvl="2">
      <w:start w:val="1"/>
      <w:numFmt w:val="decimal"/>
      <w:lvlText w:val="%1.%2.%3"/>
      <w:lvlJc w:val="left"/>
      <w:pPr>
        <w:ind w:left="120" w:hanging="524"/>
      </w:pPr>
      <w:rPr>
        <w:rFonts w:ascii="Times New Roman" w:eastAsia="Times New Roman" w:hAnsi="Times New Roman" w:cs="Times New Roman" w:hint="default"/>
        <w:b/>
        <w:bCs/>
        <w:w w:val="100"/>
        <w:sz w:val="23"/>
        <w:szCs w:val="23"/>
      </w:rPr>
    </w:lvl>
    <w:lvl w:ilvl="3">
      <w:start w:val="1"/>
      <w:numFmt w:val="decimal"/>
      <w:lvlText w:val="%4."/>
      <w:lvlJc w:val="left"/>
      <w:pPr>
        <w:ind w:left="840" w:hanging="432"/>
      </w:pPr>
      <w:rPr>
        <w:rFonts w:ascii="Times New Roman" w:eastAsia="Times New Roman" w:hAnsi="Times New Roman" w:cs="Times New Roman" w:hint="default"/>
        <w:b/>
        <w:bCs/>
        <w:w w:val="100"/>
        <w:sz w:val="23"/>
        <w:szCs w:val="23"/>
      </w:rPr>
    </w:lvl>
    <w:lvl w:ilvl="4">
      <w:start w:val="1"/>
      <w:numFmt w:val="decimal"/>
      <w:lvlText w:val="%5."/>
      <w:lvlJc w:val="left"/>
      <w:pPr>
        <w:ind w:left="1560" w:hanging="720"/>
      </w:pPr>
      <w:rPr>
        <w:rFonts w:ascii="Times New Roman" w:eastAsia="Times New Roman" w:hAnsi="Times New Roman" w:cs="Times New Roman" w:hint="default"/>
        <w:w w:val="100"/>
        <w:sz w:val="23"/>
        <w:szCs w:val="23"/>
      </w:rPr>
    </w:lvl>
    <w:lvl w:ilvl="5">
      <w:numFmt w:val="bullet"/>
      <w:lvlText w:val="•"/>
      <w:lvlJc w:val="left"/>
      <w:pPr>
        <w:ind w:left="3851" w:hanging="720"/>
      </w:pPr>
      <w:rPr>
        <w:rFonts w:hint="default"/>
      </w:rPr>
    </w:lvl>
    <w:lvl w:ilvl="6">
      <w:numFmt w:val="bullet"/>
      <w:lvlText w:val="•"/>
      <w:lvlJc w:val="left"/>
      <w:pPr>
        <w:ind w:left="4997" w:hanging="720"/>
      </w:pPr>
      <w:rPr>
        <w:rFonts w:hint="default"/>
      </w:rPr>
    </w:lvl>
    <w:lvl w:ilvl="7">
      <w:numFmt w:val="bullet"/>
      <w:lvlText w:val="•"/>
      <w:lvlJc w:val="left"/>
      <w:pPr>
        <w:ind w:left="6142" w:hanging="720"/>
      </w:pPr>
      <w:rPr>
        <w:rFonts w:hint="default"/>
      </w:rPr>
    </w:lvl>
    <w:lvl w:ilvl="8">
      <w:numFmt w:val="bullet"/>
      <w:lvlText w:val="•"/>
      <w:lvlJc w:val="left"/>
      <w:pPr>
        <w:ind w:left="7288" w:hanging="720"/>
      </w:pPr>
      <w:rPr>
        <w:rFonts w:hint="default"/>
      </w:rPr>
    </w:lvl>
  </w:abstractNum>
  <w:abstractNum w:abstractNumId="39" w15:restartNumberingAfterBreak="0">
    <w:nsid w:val="1B7510B2"/>
    <w:multiLevelType w:val="hybridMultilevel"/>
    <w:tmpl w:val="72B63842"/>
    <w:lvl w:ilvl="0" w:tplc="B4DE265E">
      <w:start w:val="1"/>
      <w:numFmt w:val="decimal"/>
      <w:lvlText w:val="%1."/>
      <w:lvlJc w:val="left"/>
      <w:pPr>
        <w:ind w:left="820" w:hanging="720"/>
      </w:pPr>
      <w:rPr>
        <w:rFonts w:ascii="Times New Roman" w:eastAsia="Times New Roman" w:hAnsi="Times New Roman" w:cs="Times New Roman" w:hint="default"/>
        <w:w w:val="100"/>
        <w:sz w:val="23"/>
        <w:szCs w:val="23"/>
      </w:rPr>
    </w:lvl>
    <w:lvl w:ilvl="1" w:tplc="47BA11D4">
      <w:numFmt w:val="bullet"/>
      <w:lvlText w:val="•"/>
      <w:lvlJc w:val="left"/>
      <w:pPr>
        <w:ind w:left="1696" w:hanging="720"/>
      </w:pPr>
      <w:rPr>
        <w:rFonts w:hint="default"/>
      </w:rPr>
    </w:lvl>
    <w:lvl w:ilvl="2" w:tplc="43FC9F28">
      <w:numFmt w:val="bullet"/>
      <w:lvlText w:val="•"/>
      <w:lvlJc w:val="left"/>
      <w:pPr>
        <w:ind w:left="2572" w:hanging="720"/>
      </w:pPr>
      <w:rPr>
        <w:rFonts w:hint="default"/>
      </w:rPr>
    </w:lvl>
    <w:lvl w:ilvl="3" w:tplc="38928BEA">
      <w:numFmt w:val="bullet"/>
      <w:lvlText w:val="•"/>
      <w:lvlJc w:val="left"/>
      <w:pPr>
        <w:ind w:left="3448" w:hanging="720"/>
      </w:pPr>
      <w:rPr>
        <w:rFonts w:hint="default"/>
      </w:rPr>
    </w:lvl>
    <w:lvl w:ilvl="4" w:tplc="08A88696">
      <w:numFmt w:val="bullet"/>
      <w:lvlText w:val="•"/>
      <w:lvlJc w:val="left"/>
      <w:pPr>
        <w:ind w:left="4324" w:hanging="720"/>
      </w:pPr>
      <w:rPr>
        <w:rFonts w:hint="default"/>
      </w:rPr>
    </w:lvl>
    <w:lvl w:ilvl="5" w:tplc="C7DCF92A">
      <w:numFmt w:val="bullet"/>
      <w:lvlText w:val="•"/>
      <w:lvlJc w:val="left"/>
      <w:pPr>
        <w:ind w:left="5200" w:hanging="720"/>
      </w:pPr>
      <w:rPr>
        <w:rFonts w:hint="default"/>
      </w:rPr>
    </w:lvl>
    <w:lvl w:ilvl="6" w:tplc="6CD49112">
      <w:numFmt w:val="bullet"/>
      <w:lvlText w:val="•"/>
      <w:lvlJc w:val="left"/>
      <w:pPr>
        <w:ind w:left="6076" w:hanging="720"/>
      </w:pPr>
      <w:rPr>
        <w:rFonts w:hint="default"/>
      </w:rPr>
    </w:lvl>
    <w:lvl w:ilvl="7" w:tplc="F35E2492">
      <w:numFmt w:val="bullet"/>
      <w:lvlText w:val="•"/>
      <w:lvlJc w:val="left"/>
      <w:pPr>
        <w:ind w:left="6952" w:hanging="720"/>
      </w:pPr>
      <w:rPr>
        <w:rFonts w:hint="default"/>
      </w:rPr>
    </w:lvl>
    <w:lvl w:ilvl="8" w:tplc="6112452C">
      <w:numFmt w:val="bullet"/>
      <w:lvlText w:val="•"/>
      <w:lvlJc w:val="left"/>
      <w:pPr>
        <w:ind w:left="7828" w:hanging="720"/>
      </w:pPr>
      <w:rPr>
        <w:rFonts w:hint="default"/>
      </w:rPr>
    </w:lvl>
  </w:abstractNum>
  <w:abstractNum w:abstractNumId="40" w15:restartNumberingAfterBreak="0">
    <w:nsid w:val="1BC45621"/>
    <w:multiLevelType w:val="hybridMultilevel"/>
    <w:tmpl w:val="058C398E"/>
    <w:lvl w:ilvl="0" w:tplc="7E54DDAE">
      <w:numFmt w:val="bullet"/>
      <w:lvlText w:val="−"/>
      <w:lvlJc w:val="left"/>
      <w:pPr>
        <w:ind w:left="2260" w:hanging="720"/>
      </w:pPr>
      <w:rPr>
        <w:rFonts w:ascii="Times New Roman" w:eastAsia="Times New Roman" w:hAnsi="Times New Roman" w:cs="Times New Roman" w:hint="default"/>
        <w:w w:val="100"/>
        <w:sz w:val="23"/>
        <w:szCs w:val="23"/>
      </w:rPr>
    </w:lvl>
    <w:lvl w:ilvl="1" w:tplc="1C96173A">
      <w:numFmt w:val="bullet"/>
      <w:lvlText w:val="•"/>
      <w:lvlJc w:val="left"/>
      <w:pPr>
        <w:ind w:left="2992" w:hanging="720"/>
      </w:pPr>
      <w:rPr>
        <w:rFonts w:hint="default"/>
      </w:rPr>
    </w:lvl>
    <w:lvl w:ilvl="2" w:tplc="7444E256">
      <w:numFmt w:val="bullet"/>
      <w:lvlText w:val="•"/>
      <w:lvlJc w:val="left"/>
      <w:pPr>
        <w:ind w:left="3724" w:hanging="720"/>
      </w:pPr>
      <w:rPr>
        <w:rFonts w:hint="default"/>
      </w:rPr>
    </w:lvl>
    <w:lvl w:ilvl="3" w:tplc="A1909A68">
      <w:numFmt w:val="bullet"/>
      <w:lvlText w:val="•"/>
      <w:lvlJc w:val="left"/>
      <w:pPr>
        <w:ind w:left="4456" w:hanging="720"/>
      </w:pPr>
      <w:rPr>
        <w:rFonts w:hint="default"/>
      </w:rPr>
    </w:lvl>
    <w:lvl w:ilvl="4" w:tplc="0CDEDD7A">
      <w:numFmt w:val="bullet"/>
      <w:lvlText w:val="•"/>
      <w:lvlJc w:val="left"/>
      <w:pPr>
        <w:ind w:left="5188" w:hanging="720"/>
      </w:pPr>
      <w:rPr>
        <w:rFonts w:hint="default"/>
      </w:rPr>
    </w:lvl>
    <w:lvl w:ilvl="5" w:tplc="4F804ED0">
      <w:numFmt w:val="bullet"/>
      <w:lvlText w:val="•"/>
      <w:lvlJc w:val="left"/>
      <w:pPr>
        <w:ind w:left="5920" w:hanging="720"/>
      </w:pPr>
      <w:rPr>
        <w:rFonts w:hint="default"/>
      </w:rPr>
    </w:lvl>
    <w:lvl w:ilvl="6" w:tplc="F9969A46">
      <w:numFmt w:val="bullet"/>
      <w:lvlText w:val="•"/>
      <w:lvlJc w:val="left"/>
      <w:pPr>
        <w:ind w:left="6652" w:hanging="720"/>
      </w:pPr>
      <w:rPr>
        <w:rFonts w:hint="default"/>
      </w:rPr>
    </w:lvl>
    <w:lvl w:ilvl="7" w:tplc="D8829A94">
      <w:numFmt w:val="bullet"/>
      <w:lvlText w:val="•"/>
      <w:lvlJc w:val="left"/>
      <w:pPr>
        <w:ind w:left="7384" w:hanging="720"/>
      </w:pPr>
      <w:rPr>
        <w:rFonts w:hint="default"/>
      </w:rPr>
    </w:lvl>
    <w:lvl w:ilvl="8" w:tplc="B198B56E">
      <w:numFmt w:val="bullet"/>
      <w:lvlText w:val="•"/>
      <w:lvlJc w:val="left"/>
      <w:pPr>
        <w:ind w:left="8116" w:hanging="720"/>
      </w:pPr>
      <w:rPr>
        <w:rFonts w:hint="default"/>
      </w:rPr>
    </w:lvl>
  </w:abstractNum>
  <w:abstractNum w:abstractNumId="41" w15:restartNumberingAfterBreak="0">
    <w:nsid w:val="1FAF29C2"/>
    <w:multiLevelType w:val="hybridMultilevel"/>
    <w:tmpl w:val="6E229FAA"/>
    <w:lvl w:ilvl="0" w:tplc="C3FAF0AC">
      <w:start w:val="1"/>
      <w:numFmt w:val="lowerLetter"/>
      <w:lvlText w:val="%1."/>
      <w:lvlJc w:val="left"/>
      <w:pPr>
        <w:ind w:left="1559" w:hanging="720"/>
      </w:pPr>
      <w:rPr>
        <w:rFonts w:ascii="Times New Roman" w:eastAsia="Times New Roman" w:hAnsi="Times New Roman" w:cs="Times New Roman" w:hint="default"/>
        <w:w w:val="96"/>
        <w:sz w:val="23"/>
        <w:szCs w:val="23"/>
      </w:rPr>
    </w:lvl>
    <w:lvl w:ilvl="1" w:tplc="A7DE78F8">
      <w:numFmt w:val="bullet"/>
      <w:lvlText w:val="•"/>
      <w:lvlJc w:val="left"/>
      <w:pPr>
        <w:ind w:left="2364" w:hanging="720"/>
      </w:pPr>
      <w:rPr>
        <w:rFonts w:hint="default"/>
      </w:rPr>
    </w:lvl>
    <w:lvl w:ilvl="2" w:tplc="5568C6E0">
      <w:numFmt w:val="bullet"/>
      <w:lvlText w:val="•"/>
      <w:lvlJc w:val="left"/>
      <w:pPr>
        <w:ind w:left="3168" w:hanging="720"/>
      </w:pPr>
      <w:rPr>
        <w:rFonts w:hint="default"/>
      </w:rPr>
    </w:lvl>
    <w:lvl w:ilvl="3" w:tplc="23060428">
      <w:numFmt w:val="bullet"/>
      <w:lvlText w:val="•"/>
      <w:lvlJc w:val="left"/>
      <w:pPr>
        <w:ind w:left="3972" w:hanging="720"/>
      </w:pPr>
      <w:rPr>
        <w:rFonts w:hint="default"/>
      </w:rPr>
    </w:lvl>
    <w:lvl w:ilvl="4" w:tplc="D73237E0">
      <w:numFmt w:val="bullet"/>
      <w:lvlText w:val="•"/>
      <w:lvlJc w:val="left"/>
      <w:pPr>
        <w:ind w:left="4776" w:hanging="720"/>
      </w:pPr>
      <w:rPr>
        <w:rFonts w:hint="default"/>
      </w:rPr>
    </w:lvl>
    <w:lvl w:ilvl="5" w:tplc="15244702">
      <w:numFmt w:val="bullet"/>
      <w:lvlText w:val="•"/>
      <w:lvlJc w:val="left"/>
      <w:pPr>
        <w:ind w:left="5580" w:hanging="720"/>
      </w:pPr>
      <w:rPr>
        <w:rFonts w:hint="default"/>
      </w:rPr>
    </w:lvl>
    <w:lvl w:ilvl="6" w:tplc="7CD69CC8">
      <w:numFmt w:val="bullet"/>
      <w:lvlText w:val="•"/>
      <w:lvlJc w:val="left"/>
      <w:pPr>
        <w:ind w:left="6384" w:hanging="720"/>
      </w:pPr>
      <w:rPr>
        <w:rFonts w:hint="default"/>
      </w:rPr>
    </w:lvl>
    <w:lvl w:ilvl="7" w:tplc="46CA1C86">
      <w:numFmt w:val="bullet"/>
      <w:lvlText w:val="•"/>
      <w:lvlJc w:val="left"/>
      <w:pPr>
        <w:ind w:left="7188" w:hanging="720"/>
      </w:pPr>
      <w:rPr>
        <w:rFonts w:hint="default"/>
      </w:rPr>
    </w:lvl>
    <w:lvl w:ilvl="8" w:tplc="BBEE2FD4">
      <w:numFmt w:val="bullet"/>
      <w:lvlText w:val="•"/>
      <w:lvlJc w:val="left"/>
      <w:pPr>
        <w:ind w:left="7992" w:hanging="720"/>
      </w:pPr>
      <w:rPr>
        <w:rFonts w:hint="default"/>
      </w:rPr>
    </w:lvl>
  </w:abstractNum>
  <w:abstractNum w:abstractNumId="42" w15:restartNumberingAfterBreak="0">
    <w:nsid w:val="200A697B"/>
    <w:multiLevelType w:val="hybridMultilevel"/>
    <w:tmpl w:val="C0424100"/>
    <w:lvl w:ilvl="0" w:tplc="001ED882">
      <w:start w:val="1"/>
      <w:numFmt w:val="decimal"/>
      <w:lvlText w:val="%1."/>
      <w:lvlJc w:val="left"/>
      <w:pPr>
        <w:ind w:left="832" w:hanging="720"/>
      </w:pPr>
      <w:rPr>
        <w:rFonts w:ascii="Times New Roman" w:eastAsia="Times New Roman" w:hAnsi="Times New Roman" w:cs="Times New Roman" w:hint="default"/>
        <w:w w:val="100"/>
        <w:sz w:val="23"/>
        <w:szCs w:val="23"/>
      </w:rPr>
    </w:lvl>
    <w:lvl w:ilvl="1" w:tplc="6CC2EA02">
      <w:numFmt w:val="bullet"/>
      <w:lvlText w:val="•"/>
      <w:lvlJc w:val="left"/>
      <w:pPr>
        <w:ind w:left="1802" w:hanging="720"/>
      </w:pPr>
      <w:rPr>
        <w:rFonts w:hint="default"/>
      </w:rPr>
    </w:lvl>
    <w:lvl w:ilvl="2" w:tplc="EA0443D0">
      <w:numFmt w:val="bullet"/>
      <w:lvlText w:val="•"/>
      <w:lvlJc w:val="left"/>
      <w:pPr>
        <w:ind w:left="2764" w:hanging="720"/>
      </w:pPr>
      <w:rPr>
        <w:rFonts w:hint="default"/>
      </w:rPr>
    </w:lvl>
    <w:lvl w:ilvl="3" w:tplc="D1B0C5AC">
      <w:numFmt w:val="bullet"/>
      <w:lvlText w:val="•"/>
      <w:lvlJc w:val="left"/>
      <w:pPr>
        <w:ind w:left="3726" w:hanging="720"/>
      </w:pPr>
      <w:rPr>
        <w:rFonts w:hint="default"/>
      </w:rPr>
    </w:lvl>
    <w:lvl w:ilvl="4" w:tplc="13E8F0E4">
      <w:numFmt w:val="bullet"/>
      <w:lvlText w:val="•"/>
      <w:lvlJc w:val="left"/>
      <w:pPr>
        <w:ind w:left="4688" w:hanging="720"/>
      </w:pPr>
      <w:rPr>
        <w:rFonts w:hint="default"/>
      </w:rPr>
    </w:lvl>
    <w:lvl w:ilvl="5" w:tplc="DBD6330E">
      <w:numFmt w:val="bullet"/>
      <w:lvlText w:val="•"/>
      <w:lvlJc w:val="left"/>
      <w:pPr>
        <w:ind w:left="5650" w:hanging="720"/>
      </w:pPr>
      <w:rPr>
        <w:rFonts w:hint="default"/>
      </w:rPr>
    </w:lvl>
    <w:lvl w:ilvl="6" w:tplc="31EA4434">
      <w:numFmt w:val="bullet"/>
      <w:lvlText w:val="•"/>
      <w:lvlJc w:val="left"/>
      <w:pPr>
        <w:ind w:left="6612" w:hanging="720"/>
      </w:pPr>
      <w:rPr>
        <w:rFonts w:hint="default"/>
      </w:rPr>
    </w:lvl>
    <w:lvl w:ilvl="7" w:tplc="0AE8C8B8">
      <w:numFmt w:val="bullet"/>
      <w:lvlText w:val="•"/>
      <w:lvlJc w:val="left"/>
      <w:pPr>
        <w:ind w:left="7574" w:hanging="720"/>
      </w:pPr>
      <w:rPr>
        <w:rFonts w:hint="default"/>
      </w:rPr>
    </w:lvl>
    <w:lvl w:ilvl="8" w:tplc="C4F0DA1A">
      <w:numFmt w:val="bullet"/>
      <w:lvlText w:val="•"/>
      <w:lvlJc w:val="left"/>
      <w:pPr>
        <w:ind w:left="8536" w:hanging="720"/>
      </w:pPr>
      <w:rPr>
        <w:rFonts w:hint="default"/>
      </w:rPr>
    </w:lvl>
  </w:abstractNum>
  <w:abstractNum w:abstractNumId="43" w15:restartNumberingAfterBreak="0">
    <w:nsid w:val="20CD1395"/>
    <w:multiLevelType w:val="multilevel"/>
    <w:tmpl w:val="C116EB14"/>
    <w:lvl w:ilvl="0">
      <w:start w:val="3"/>
      <w:numFmt w:val="decimal"/>
      <w:lvlText w:val="%1"/>
      <w:lvlJc w:val="left"/>
      <w:pPr>
        <w:ind w:left="119" w:hanging="636"/>
      </w:pPr>
      <w:rPr>
        <w:rFonts w:hint="default"/>
      </w:rPr>
    </w:lvl>
    <w:lvl w:ilvl="1">
      <w:start w:val="15"/>
      <w:numFmt w:val="decimal"/>
      <w:lvlText w:val="%1.%2"/>
      <w:lvlJc w:val="left"/>
      <w:pPr>
        <w:ind w:left="119" w:hanging="636"/>
      </w:pPr>
      <w:rPr>
        <w:rFonts w:hint="default"/>
      </w:rPr>
    </w:lvl>
    <w:lvl w:ilvl="2">
      <w:start w:val="1"/>
      <w:numFmt w:val="decimal"/>
      <w:lvlText w:val="%1.%2.%3"/>
      <w:lvlJc w:val="left"/>
      <w:pPr>
        <w:ind w:left="119" w:hanging="636"/>
      </w:pPr>
      <w:rPr>
        <w:rFonts w:ascii="Times New Roman" w:eastAsia="Times New Roman" w:hAnsi="Times New Roman" w:cs="Times New Roman" w:hint="default"/>
        <w:b/>
        <w:bCs/>
        <w:w w:val="100"/>
        <w:sz w:val="23"/>
        <w:szCs w:val="23"/>
      </w:rPr>
    </w:lvl>
    <w:lvl w:ilvl="3">
      <w:numFmt w:val="bullet"/>
      <w:lvlText w:val="•"/>
      <w:lvlJc w:val="left"/>
      <w:pPr>
        <w:ind w:left="2964" w:hanging="636"/>
      </w:pPr>
      <w:rPr>
        <w:rFonts w:hint="default"/>
      </w:rPr>
    </w:lvl>
    <w:lvl w:ilvl="4">
      <w:numFmt w:val="bullet"/>
      <w:lvlText w:val="•"/>
      <w:lvlJc w:val="left"/>
      <w:pPr>
        <w:ind w:left="3912" w:hanging="636"/>
      </w:pPr>
      <w:rPr>
        <w:rFonts w:hint="default"/>
      </w:rPr>
    </w:lvl>
    <w:lvl w:ilvl="5">
      <w:numFmt w:val="bullet"/>
      <w:lvlText w:val="•"/>
      <w:lvlJc w:val="left"/>
      <w:pPr>
        <w:ind w:left="4860" w:hanging="636"/>
      </w:pPr>
      <w:rPr>
        <w:rFonts w:hint="default"/>
      </w:rPr>
    </w:lvl>
    <w:lvl w:ilvl="6">
      <w:numFmt w:val="bullet"/>
      <w:lvlText w:val="•"/>
      <w:lvlJc w:val="left"/>
      <w:pPr>
        <w:ind w:left="5808" w:hanging="636"/>
      </w:pPr>
      <w:rPr>
        <w:rFonts w:hint="default"/>
      </w:rPr>
    </w:lvl>
    <w:lvl w:ilvl="7">
      <w:numFmt w:val="bullet"/>
      <w:lvlText w:val="•"/>
      <w:lvlJc w:val="left"/>
      <w:pPr>
        <w:ind w:left="6756" w:hanging="636"/>
      </w:pPr>
      <w:rPr>
        <w:rFonts w:hint="default"/>
      </w:rPr>
    </w:lvl>
    <w:lvl w:ilvl="8">
      <w:numFmt w:val="bullet"/>
      <w:lvlText w:val="•"/>
      <w:lvlJc w:val="left"/>
      <w:pPr>
        <w:ind w:left="7704" w:hanging="636"/>
      </w:pPr>
      <w:rPr>
        <w:rFonts w:hint="default"/>
      </w:rPr>
    </w:lvl>
  </w:abstractNum>
  <w:abstractNum w:abstractNumId="44" w15:restartNumberingAfterBreak="0">
    <w:nsid w:val="20ED4DE8"/>
    <w:multiLevelType w:val="hybridMultilevel"/>
    <w:tmpl w:val="E05EF760"/>
    <w:lvl w:ilvl="0" w:tplc="E376B920">
      <w:start w:val="1"/>
      <w:numFmt w:val="decimal"/>
      <w:lvlText w:val="%1."/>
      <w:lvlJc w:val="left"/>
      <w:pPr>
        <w:ind w:left="837" w:hanging="718"/>
      </w:pPr>
      <w:rPr>
        <w:rFonts w:ascii="Times New Roman" w:eastAsia="Times New Roman" w:hAnsi="Times New Roman" w:cs="Times New Roman" w:hint="default"/>
        <w:b/>
        <w:bCs/>
        <w:w w:val="100"/>
        <w:sz w:val="23"/>
        <w:szCs w:val="23"/>
      </w:rPr>
    </w:lvl>
    <w:lvl w:ilvl="1" w:tplc="A12A6DA4">
      <w:start w:val="1"/>
      <w:numFmt w:val="decimal"/>
      <w:lvlText w:val="%2."/>
      <w:lvlJc w:val="left"/>
      <w:pPr>
        <w:ind w:left="1557" w:hanging="718"/>
      </w:pPr>
      <w:rPr>
        <w:rFonts w:ascii="Times New Roman" w:eastAsia="Times New Roman" w:hAnsi="Times New Roman" w:cs="Times New Roman" w:hint="default"/>
        <w:w w:val="100"/>
        <w:sz w:val="23"/>
        <w:szCs w:val="23"/>
      </w:rPr>
    </w:lvl>
    <w:lvl w:ilvl="2" w:tplc="947C054C">
      <w:start w:val="1"/>
      <w:numFmt w:val="decimal"/>
      <w:lvlText w:val="(%3)"/>
      <w:lvlJc w:val="left"/>
      <w:pPr>
        <w:ind w:left="3000" w:hanging="718"/>
      </w:pPr>
      <w:rPr>
        <w:rFonts w:ascii="Times New Roman" w:eastAsia="Times New Roman" w:hAnsi="Times New Roman" w:cs="Times New Roman" w:hint="default"/>
        <w:w w:val="100"/>
        <w:sz w:val="23"/>
        <w:szCs w:val="23"/>
      </w:rPr>
    </w:lvl>
    <w:lvl w:ilvl="3" w:tplc="B642AFD6">
      <w:numFmt w:val="bullet"/>
      <w:lvlText w:val="•"/>
      <w:lvlJc w:val="left"/>
      <w:pPr>
        <w:ind w:left="3825" w:hanging="718"/>
      </w:pPr>
      <w:rPr>
        <w:rFonts w:hint="default"/>
      </w:rPr>
    </w:lvl>
    <w:lvl w:ilvl="4" w:tplc="514C4A48">
      <w:numFmt w:val="bullet"/>
      <w:lvlText w:val="•"/>
      <w:lvlJc w:val="left"/>
      <w:pPr>
        <w:ind w:left="4650" w:hanging="718"/>
      </w:pPr>
      <w:rPr>
        <w:rFonts w:hint="default"/>
      </w:rPr>
    </w:lvl>
    <w:lvl w:ilvl="5" w:tplc="295C01AA">
      <w:numFmt w:val="bullet"/>
      <w:lvlText w:val="•"/>
      <w:lvlJc w:val="left"/>
      <w:pPr>
        <w:ind w:left="5475" w:hanging="718"/>
      </w:pPr>
      <w:rPr>
        <w:rFonts w:hint="default"/>
      </w:rPr>
    </w:lvl>
    <w:lvl w:ilvl="6" w:tplc="4A26F1EA">
      <w:numFmt w:val="bullet"/>
      <w:lvlText w:val="•"/>
      <w:lvlJc w:val="left"/>
      <w:pPr>
        <w:ind w:left="6300" w:hanging="718"/>
      </w:pPr>
      <w:rPr>
        <w:rFonts w:hint="default"/>
      </w:rPr>
    </w:lvl>
    <w:lvl w:ilvl="7" w:tplc="2CAE8600">
      <w:numFmt w:val="bullet"/>
      <w:lvlText w:val="•"/>
      <w:lvlJc w:val="left"/>
      <w:pPr>
        <w:ind w:left="7125" w:hanging="718"/>
      </w:pPr>
      <w:rPr>
        <w:rFonts w:hint="default"/>
      </w:rPr>
    </w:lvl>
    <w:lvl w:ilvl="8" w:tplc="562090C8">
      <w:numFmt w:val="bullet"/>
      <w:lvlText w:val="•"/>
      <w:lvlJc w:val="left"/>
      <w:pPr>
        <w:ind w:left="7950" w:hanging="718"/>
      </w:pPr>
      <w:rPr>
        <w:rFonts w:hint="default"/>
      </w:rPr>
    </w:lvl>
  </w:abstractNum>
  <w:abstractNum w:abstractNumId="45" w15:restartNumberingAfterBreak="0">
    <w:nsid w:val="228451C3"/>
    <w:multiLevelType w:val="hybridMultilevel"/>
    <w:tmpl w:val="D7D6C1CE"/>
    <w:lvl w:ilvl="0" w:tplc="6C7C5976">
      <w:start w:val="1"/>
      <w:numFmt w:val="decimal"/>
      <w:lvlText w:val="%1."/>
      <w:lvlJc w:val="left"/>
      <w:pPr>
        <w:ind w:left="840" w:hanging="720"/>
      </w:pPr>
      <w:rPr>
        <w:rFonts w:ascii="Times New Roman" w:eastAsia="Times New Roman" w:hAnsi="Times New Roman" w:cs="Times New Roman" w:hint="default"/>
        <w:w w:val="100"/>
        <w:sz w:val="23"/>
        <w:szCs w:val="23"/>
      </w:rPr>
    </w:lvl>
    <w:lvl w:ilvl="1" w:tplc="7F2EA4EE">
      <w:numFmt w:val="bullet"/>
      <w:lvlText w:val="•"/>
      <w:lvlJc w:val="left"/>
      <w:pPr>
        <w:ind w:left="1716" w:hanging="720"/>
      </w:pPr>
      <w:rPr>
        <w:rFonts w:hint="default"/>
      </w:rPr>
    </w:lvl>
    <w:lvl w:ilvl="2" w:tplc="D0AAA00A">
      <w:numFmt w:val="bullet"/>
      <w:lvlText w:val="•"/>
      <w:lvlJc w:val="left"/>
      <w:pPr>
        <w:ind w:left="2592" w:hanging="720"/>
      </w:pPr>
      <w:rPr>
        <w:rFonts w:hint="default"/>
      </w:rPr>
    </w:lvl>
    <w:lvl w:ilvl="3" w:tplc="1DE2A7AC">
      <w:numFmt w:val="bullet"/>
      <w:lvlText w:val="•"/>
      <w:lvlJc w:val="left"/>
      <w:pPr>
        <w:ind w:left="3468" w:hanging="720"/>
      </w:pPr>
      <w:rPr>
        <w:rFonts w:hint="default"/>
      </w:rPr>
    </w:lvl>
    <w:lvl w:ilvl="4" w:tplc="E5C4136E">
      <w:numFmt w:val="bullet"/>
      <w:lvlText w:val="•"/>
      <w:lvlJc w:val="left"/>
      <w:pPr>
        <w:ind w:left="4344" w:hanging="720"/>
      </w:pPr>
      <w:rPr>
        <w:rFonts w:hint="default"/>
      </w:rPr>
    </w:lvl>
    <w:lvl w:ilvl="5" w:tplc="BA223DE6">
      <w:numFmt w:val="bullet"/>
      <w:lvlText w:val="•"/>
      <w:lvlJc w:val="left"/>
      <w:pPr>
        <w:ind w:left="5220" w:hanging="720"/>
      </w:pPr>
      <w:rPr>
        <w:rFonts w:hint="default"/>
      </w:rPr>
    </w:lvl>
    <w:lvl w:ilvl="6" w:tplc="19984082">
      <w:numFmt w:val="bullet"/>
      <w:lvlText w:val="•"/>
      <w:lvlJc w:val="left"/>
      <w:pPr>
        <w:ind w:left="6096" w:hanging="720"/>
      </w:pPr>
      <w:rPr>
        <w:rFonts w:hint="default"/>
      </w:rPr>
    </w:lvl>
    <w:lvl w:ilvl="7" w:tplc="17601DFC">
      <w:numFmt w:val="bullet"/>
      <w:lvlText w:val="•"/>
      <w:lvlJc w:val="left"/>
      <w:pPr>
        <w:ind w:left="6972" w:hanging="720"/>
      </w:pPr>
      <w:rPr>
        <w:rFonts w:hint="default"/>
      </w:rPr>
    </w:lvl>
    <w:lvl w:ilvl="8" w:tplc="D4C6697C">
      <w:numFmt w:val="bullet"/>
      <w:lvlText w:val="•"/>
      <w:lvlJc w:val="left"/>
      <w:pPr>
        <w:ind w:left="7848" w:hanging="720"/>
      </w:pPr>
      <w:rPr>
        <w:rFonts w:hint="default"/>
      </w:rPr>
    </w:lvl>
  </w:abstractNum>
  <w:abstractNum w:abstractNumId="46" w15:restartNumberingAfterBreak="0">
    <w:nsid w:val="2536309C"/>
    <w:multiLevelType w:val="multilevel"/>
    <w:tmpl w:val="0EFE91FC"/>
    <w:lvl w:ilvl="0">
      <w:start w:val="5"/>
      <w:numFmt w:val="decimal"/>
      <w:lvlText w:val="%1"/>
      <w:lvlJc w:val="left"/>
      <w:pPr>
        <w:ind w:left="120" w:hanging="550"/>
      </w:pPr>
      <w:rPr>
        <w:rFonts w:hint="default"/>
      </w:rPr>
    </w:lvl>
    <w:lvl w:ilvl="1">
      <w:start w:val="5"/>
      <w:numFmt w:val="decimal"/>
      <w:lvlText w:val="%1.%2"/>
      <w:lvlJc w:val="left"/>
      <w:pPr>
        <w:ind w:left="120" w:hanging="550"/>
      </w:pPr>
      <w:rPr>
        <w:rFonts w:hint="default"/>
      </w:rPr>
    </w:lvl>
    <w:lvl w:ilvl="2">
      <w:start w:val="1"/>
      <w:numFmt w:val="decimal"/>
      <w:lvlText w:val="%1.%2.%3"/>
      <w:lvlJc w:val="left"/>
      <w:pPr>
        <w:ind w:left="120" w:hanging="550"/>
      </w:pPr>
      <w:rPr>
        <w:rFonts w:ascii="Times New Roman" w:eastAsia="Times New Roman" w:hAnsi="Times New Roman" w:cs="Times New Roman" w:hint="default"/>
        <w:b/>
        <w:bCs/>
        <w:w w:val="100"/>
        <w:sz w:val="23"/>
        <w:szCs w:val="23"/>
      </w:rPr>
    </w:lvl>
    <w:lvl w:ilvl="3">
      <w:start w:val="1"/>
      <w:numFmt w:val="decimal"/>
      <w:lvlText w:val="%1.%2.%3.%4"/>
      <w:lvlJc w:val="left"/>
      <w:pPr>
        <w:ind w:left="840" w:hanging="694"/>
      </w:pPr>
      <w:rPr>
        <w:rFonts w:ascii="Times New Roman" w:eastAsia="Times New Roman" w:hAnsi="Times New Roman" w:cs="Times New Roman" w:hint="default"/>
        <w:b/>
        <w:bCs/>
        <w:w w:val="100"/>
        <w:sz w:val="23"/>
        <w:szCs w:val="23"/>
      </w:rPr>
    </w:lvl>
    <w:lvl w:ilvl="4">
      <w:start w:val="1"/>
      <w:numFmt w:val="decimal"/>
      <w:lvlText w:val="%1.%2.%3.%4.%5"/>
      <w:lvlJc w:val="left"/>
      <w:pPr>
        <w:ind w:left="1540" w:hanging="864"/>
      </w:pPr>
      <w:rPr>
        <w:rFonts w:ascii="Times New Roman" w:eastAsia="Times New Roman" w:hAnsi="Times New Roman" w:cs="Times New Roman" w:hint="default"/>
        <w:b/>
        <w:bCs/>
        <w:w w:val="100"/>
        <w:sz w:val="23"/>
        <w:szCs w:val="23"/>
      </w:rPr>
    </w:lvl>
    <w:lvl w:ilvl="5">
      <w:numFmt w:val="bullet"/>
      <w:lvlText w:val="•"/>
      <w:lvlJc w:val="left"/>
      <w:pPr>
        <w:ind w:left="4555" w:hanging="864"/>
      </w:pPr>
      <w:rPr>
        <w:rFonts w:hint="default"/>
      </w:rPr>
    </w:lvl>
    <w:lvl w:ilvl="6">
      <w:numFmt w:val="bullet"/>
      <w:lvlText w:val="•"/>
      <w:lvlJc w:val="left"/>
      <w:pPr>
        <w:ind w:left="5560" w:hanging="864"/>
      </w:pPr>
      <w:rPr>
        <w:rFonts w:hint="default"/>
      </w:rPr>
    </w:lvl>
    <w:lvl w:ilvl="7">
      <w:numFmt w:val="bullet"/>
      <w:lvlText w:val="•"/>
      <w:lvlJc w:val="left"/>
      <w:pPr>
        <w:ind w:left="6565" w:hanging="864"/>
      </w:pPr>
      <w:rPr>
        <w:rFonts w:hint="default"/>
      </w:rPr>
    </w:lvl>
    <w:lvl w:ilvl="8">
      <w:numFmt w:val="bullet"/>
      <w:lvlText w:val="•"/>
      <w:lvlJc w:val="left"/>
      <w:pPr>
        <w:ind w:left="7570" w:hanging="864"/>
      </w:pPr>
      <w:rPr>
        <w:rFonts w:hint="default"/>
      </w:rPr>
    </w:lvl>
  </w:abstractNum>
  <w:abstractNum w:abstractNumId="47" w15:restartNumberingAfterBreak="0">
    <w:nsid w:val="25457E7F"/>
    <w:multiLevelType w:val="multilevel"/>
    <w:tmpl w:val="01880AA4"/>
    <w:lvl w:ilvl="0">
      <w:start w:val="8"/>
      <w:numFmt w:val="decimal"/>
      <w:lvlText w:val="%1"/>
      <w:lvlJc w:val="left"/>
      <w:pPr>
        <w:ind w:left="84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840" w:hanging="720"/>
        <w:jc w:val="right"/>
      </w:pPr>
      <w:rPr>
        <w:rFonts w:hint="default"/>
      </w:rPr>
    </w:lvl>
    <w:lvl w:ilvl="3">
      <w:start w:val="2"/>
      <w:numFmt w:val="decimal"/>
      <w:lvlText w:val="%1.%2.%3.%4"/>
      <w:lvlJc w:val="left"/>
      <w:pPr>
        <w:ind w:left="840" w:hanging="720"/>
      </w:pPr>
      <w:rPr>
        <w:rFonts w:ascii="Times New Roman" w:eastAsia="Times New Roman" w:hAnsi="Times New Roman" w:cs="Times New Roman" w:hint="default"/>
        <w:b/>
        <w:bCs/>
        <w:w w:val="100"/>
        <w:sz w:val="23"/>
        <w:szCs w:val="23"/>
      </w:rPr>
    </w:lvl>
    <w:lvl w:ilvl="4">
      <w:numFmt w:val="bullet"/>
      <w:lvlText w:val="•"/>
      <w:lvlJc w:val="left"/>
      <w:pPr>
        <w:ind w:left="4344" w:hanging="720"/>
      </w:pPr>
      <w:rPr>
        <w:rFonts w:hint="default"/>
      </w:rPr>
    </w:lvl>
    <w:lvl w:ilvl="5">
      <w:numFmt w:val="bullet"/>
      <w:lvlText w:val="•"/>
      <w:lvlJc w:val="left"/>
      <w:pPr>
        <w:ind w:left="5220" w:hanging="720"/>
      </w:pPr>
      <w:rPr>
        <w:rFonts w:hint="default"/>
      </w:rPr>
    </w:lvl>
    <w:lvl w:ilvl="6">
      <w:numFmt w:val="bullet"/>
      <w:lvlText w:val="•"/>
      <w:lvlJc w:val="left"/>
      <w:pPr>
        <w:ind w:left="6096" w:hanging="720"/>
      </w:pPr>
      <w:rPr>
        <w:rFonts w:hint="default"/>
      </w:rPr>
    </w:lvl>
    <w:lvl w:ilvl="7">
      <w:numFmt w:val="bullet"/>
      <w:lvlText w:val="•"/>
      <w:lvlJc w:val="left"/>
      <w:pPr>
        <w:ind w:left="6972" w:hanging="720"/>
      </w:pPr>
      <w:rPr>
        <w:rFonts w:hint="default"/>
      </w:rPr>
    </w:lvl>
    <w:lvl w:ilvl="8">
      <w:numFmt w:val="bullet"/>
      <w:lvlText w:val="•"/>
      <w:lvlJc w:val="left"/>
      <w:pPr>
        <w:ind w:left="7848" w:hanging="720"/>
      </w:pPr>
      <w:rPr>
        <w:rFonts w:hint="default"/>
      </w:rPr>
    </w:lvl>
  </w:abstractNum>
  <w:abstractNum w:abstractNumId="48" w15:restartNumberingAfterBreak="0">
    <w:nsid w:val="25FB397D"/>
    <w:multiLevelType w:val="hybridMultilevel"/>
    <w:tmpl w:val="5E963730"/>
    <w:lvl w:ilvl="0" w:tplc="F522D014">
      <w:start w:val="7"/>
      <w:numFmt w:val="decimal"/>
      <w:lvlText w:val="%1."/>
      <w:lvlJc w:val="left"/>
      <w:pPr>
        <w:ind w:left="838" w:hanging="718"/>
      </w:pPr>
      <w:rPr>
        <w:rFonts w:ascii="Times New Roman" w:eastAsia="Times New Roman" w:hAnsi="Times New Roman" w:cs="Times New Roman" w:hint="default"/>
        <w:b/>
        <w:bCs/>
        <w:w w:val="100"/>
        <w:sz w:val="23"/>
        <w:szCs w:val="2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C25C17"/>
    <w:multiLevelType w:val="hybridMultilevel"/>
    <w:tmpl w:val="9B4E8ED2"/>
    <w:lvl w:ilvl="0" w:tplc="5B9A7F82">
      <w:start w:val="1"/>
      <w:numFmt w:val="decimal"/>
      <w:lvlText w:val="%1."/>
      <w:lvlJc w:val="left"/>
      <w:pPr>
        <w:ind w:left="719" w:hanging="360"/>
        <w:jc w:val="right"/>
      </w:pPr>
      <w:rPr>
        <w:rFonts w:ascii="Times New Roman" w:eastAsia="Times New Roman" w:hAnsi="Times New Roman" w:cs="Times New Roman" w:hint="default"/>
        <w:b/>
        <w:bCs/>
        <w:w w:val="100"/>
        <w:sz w:val="23"/>
        <w:szCs w:val="23"/>
      </w:rPr>
    </w:lvl>
    <w:lvl w:ilvl="1" w:tplc="69CE9CCE">
      <w:start w:val="1"/>
      <w:numFmt w:val="lowerLetter"/>
      <w:lvlText w:val="%2."/>
      <w:lvlJc w:val="left"/>
      <w:pPr>
        <w:ind w:left="1258" w:hanging="360"/>
      </w:pPr>
      <w:rPr>
        <w:rFonts w:hint="default"/>
        <w:w w:val="100"/>
      </w:rPr>
    </w:lvl>
    <w:lvl w:ilvl="2" w:tplc="07467312">
      <w:start w:val="1"/>
      <w:numFmt w:val="lowerRoman"/>
      <w:lvlText w:val="%3."/>
      <w:lvlJc w:val="left"/>
      <w:pPr>
        <w:ind w:left="2159" w:hanging="360"/>
        <w:jc w:val="right"/>
      </w:pPr>
      <w:rPr>
        <w:rFonts w:ascii="Times New Roman" w:eastAsia="Times New Roman" w:hAnsi="Times New Roman" w:cs="Times New Roman" w:hint="default"/>
        <w:w w:val="100"/>
        <w:sz w:val="23"/>
        <w:szCs w:val="23"/>
      </w:rPr>
    </w:lvl>
    <w:lvl w:ilvl="3" w:tplc="D974CB80">
      <w:numFmt w:val="bullet"/>
      <w:lvlText w:val="•"/>
      <w:lvlJc w:val="left"/>
      <w:pPr>
        <w:ind w:left="2160" w:hanging="360"/>
      </w:pPr>
      <w:rPr>
        <w:rFonts w:hint="default"/>
      </w:rPr>
    </w:lvl>
    <w:lvl w:ilvl="4" w:tplc="6DACB73C">
      <w:numFmt w:val="bullet"/>
      <w:lvlText w:val="•"/>
      <w:lvlJc w:val="left"/>
      <w:pPr>
        <w:ind w:left="3228" w:hanging="360"/>
      </w:pPr>
      <w:rPr>
        <w:rFonts w:hint="default"/>
      </w:rPr>
    </w:lvl>
    <w:lvl w:ilvl="5" w:tplc="0A84DE92">
      <w:numFmt w:val="bullet"/>
      <w:lvlText w:val="•"/>
      <w:lvlJc w:val="left"/>
      <w:pPr>
        <w:ind w:left="4297" w:hanging="360"/>
      </w:pPr>
      <w:rPr>
        <w:rFonts w:hint="default"/>
      </w:rPr>
    </w:lvl>
    <w:lvl w:ilvl="6" w:tplc="404649B6">
      <w:numFmt w:val="bullet"/>
      <w:lvlText w:val="•"/>
      <w:lvlJc w:val="left"/>
      <w:pPr>
        <w:ind w:left="5365" w:hanging="360"/>
      </w:pPr>
      <w:rPr>
        <w:rFonts w:hint="default"/>
      </w:rPr>
    </w:lvl>
    <w:lvl w:ilvl="7" w:tplc="41E45A44">
      <w:numFmt w:val="bullet"/>
      <w:lvlText w:val="•"/>
      <w:lvlJc w:val="left"/>
      <w:pPr>
        <w:ind w:left="6434" w:hanging="360"/>
      </w:pPr>
      <w:rPr>
        <w:rFonts w:hint="default"/>
      </w:rPr>
    </w:lvl>
    <w:lvl w:ilvl="8" w:tplc="5BA8B110">
      <w:numFmt w:val="bullet"/>
      <w:lvlText w:val="•"/>
      <w:lvlJc w:val="left"/>
      <w:pPr>
        <w:ind w:left="7502" w:hanging="360"/>
      </w:pPr>
      <w:rPr>
        <w:rFonts w:hint="default"/>
      </w:rPr>
    </w:lvl>
  </w:abstractNum>
  <w:abstractNum w:abstractNumId="50" w15:restartNumberingAfterBreak="0">
    <w:nsid w:val="2A111732"/>
    <w:multiLevelType w:val="multilevel"/>
    <w:tmpl w:val="D7A6B9C0"/>
    <w:lvl w:ilvl="0">
      <w:start w:val="8"/>
      <w:numFmt w:val="decimal"/>
      <w:lvlText w:val="%1"/>
      <w:lvlJc w:val="left"/>
      <w:pPr>
        <w:ind w:left="120" w:hanging="761"/>
      </w:pPr>
      <w:rPr>
        <w:rFonts w:hint="default"/>
      </w:rPr>
    </w:lvl>
    <w:lvl w:ilvl="1">
      <w:start w:val="14"/>
      <w:numFmt w:val="decimal"/>
      <w:lvlText w:val="%1.%2"/>
      <w:lvlJc w:val="left"/>
      <w:pPr>
        <w:ind w:left="120" w:hanging="761"/>
      </w:pPr>
      <w:rPr>
        <w:rFonts w:hint="default"/>
      </w:rPr>
    </w:lvl>
    <w:lvl w:ilvl="2">
      <w:start w:val="1"/>
      <w:numFmt w:val="decimal"/>
      <w:lvlText w:val="%1.%2.%3"/>
      <w:lvlJc w:val="left"/>
      <w:pPr>
        <w:ind w:left="120" w:hanging="761"/>
      </w:pPr>
      <w:rPr>
        <w:rFonts w:ascii="Times New Roman" w:eastAsia="Times New Roman" w:hAnsi="Times New Roman" w:cs="Times New Roman" w:hint="default"/>
        <w:b/>
        <w:bCs/>
        <w:w w:val="100"/>
        <w:sz w:val="23"/>
        <w:szCs w:val="23"/>
      </w:rPr>
    </w:lvl>
    <w:lvl w:ilvl="3">
      <w:start w:val="1"/>
      <w:numFmt w:val="lowerLetter"/>
      <w:lvlText w:val="%4."/>
      <w:lvlJc w:val="left"/>
      <w:pPr>
        <w:ind w:left="1173" w:hanging="334"/>
      </w:pPr>
      <w:rPr>
        <w:rFonts w:ascii="Times New Roman" w:eastAsia="Times New Roman" w:hAnsi="Times New Roman" w:cs="Times New Roman" w:hint="default"/>
        <w:w w:val="100"/>
        <w:sz w:val="23"/>
        <w:szCs w:val="23"/>
      </w:rPr>
    </w:lvl>
    <w:lvl w:ilvl="4">
      <w:start w:val="1"/>
      <w:numFmt w:val="decimal"/>
      <w:lvlText w:val="(%5)"/>
      <w:lvlJc w:val="left"/>
      <w:pPr>
        <w:ind w:left="2279" w:hanging="720"/>
      </w:pPr>
      <w:rPr>
        <w:rFonts w:ascii="Times New Roman" w:eastAsia="Times New Roman" w:hAnsi="Times New Roman" w:cs="Times New Roman" w:hint="default"/>
        <w:w w:val="100"/>
        <w:sz w:val="23"/>
        <w:szCs w:val="23"/>
      </w:rPr>
    </w:lvl>
    <w:lvl w:ilvl="5">
      <w:numFmt w:val="bullet"/>
      <w:lvlText w:val="•"/>
      <w:lvlJc w:val="left"/>
      <w:pPr>
        <w:ind w:left="5025" w:hanging="720"/>
      </w:pPr>
      <w:rPr>
        <w:rFonts w:hint="default"/>
      </w:rPr>
    </w:lvl>
    <w:lvl w:ilvl="6">
      <w:numFmt w:val="bullet"/>
      <w:lvlText w:val="•"/>
      <w:lvlJc w:val="left"/>
      <w:pPr>
        <w:ind w:left="5940" w:hanging="720"/>
      </w:pPr>
      <w:rPr>
        <w:rFonts w:hint="default"/>
      </w:rPr>
    </w:lvl>
    <w:lvl w:ilvl="7">
      <w:numFmt w:val="bullet"/>
      <w:lvlText w:val="•"/>
      <w:lvlJc w:val="left"/>
      <w:pPr>
        <w:ind w:left="6855" w:hanging="720"/>
      </w:pPr>
      <w:rPr>
        <w:rFonts w:hint="default"/>
      </w:rPr>
    </w:lvl>
    <w:lvl w:ilvl="8">
      <w:numFmt w:val="bullet"/>
      <w:lvlText w:val="•"/>
      <w:lvlJc w:val="left"/>
      <w:pPr>
        <w:ind w:left="7770" w:hanging="720"/>
      </w:pPr>
      <w:rPr>
        <w:rFonts w:hint="default"/>
      </w:rPr>
    </w:lvl>
  </w:abstractNum>
  <w:abstractNum w:abstractNumId="51" w15:restartNumberingAfterBreak="0">
    <w:nsid w:val="2A3E5330"/>
    <w:multiLevelType w:val="multilevel"/>
    <w:tmpl w:val="81A2919E"/>
    <w:lvl w:ilvl="0">
      <w:start w:val="8"/>
      <w:numFmt w:val="decimal"/>
      <w:lvlText w:val="%1"/>
      <w:lvlJc w:val="left"/>
      <w:pPr>
        <w:ind w:left="120" w:hanging="529"/>
      </w:pPr>
      <w:rPr>
        <w:rFonts w:hint="default"/>
      </w:rPr>
    </w:lvl>
    <w:lvl w:ilvl="1">
      <w:start w:val="8"/>
      <w:numFmt w:val="decimal"/>
      <w:lvlText w:val="%1.%2"/>
      <w:lvlJc w:val="left"/>
      <w:pPr>
        <w:ind w:left="120" w:hanging="529"/>
      </w:pPr>
      <w:rPr>
        <w:rFonts w:hint="default"/>
      </w:rPr>
    </w:lvl>
    <w:lvl w:ilvl="2">
      <w:start w:val="4"/>
      <w:numFmt w:val="decimal"/>
      <w:lvlText w:val="%1.%2.%3"/>
      <w:lvlJc w:val="left"/>
      <w:pPr>
        <w:ind w:left="120" w:hanging="529"/>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2280" w:hanging="720"/>
      </w:pPr>
      <w:rPr>
        <w:rFonts w:ascii="Times New Roman" w:eastAsia="Times New Roman" w:hAnsi="Times New Roman" w:cs="Times New Roman" w:hint="default"/>
        <w:w w:val="100"/>
        <w:sz w:val="23"/>
        <w:szCs w:val="23"/>
      </w:rPr>
    </w:lvl>
    <w:lvl w:ilvl="5">
      <w:numFmt w:val="bullet"/>
      <w:lvlText w:val="•"/>
      <w:lvlJc w:val="left"/>
      <w:pPr>
        <w:ind w:left="5025" w:hanging="720"/>
      </w:pPr>
      <w:rPr>
        <w:rFonts w:hint="default"/>
      </w:rPr>
    </w:lvl>
    <w:lvl w:ilvl="6">
      <w:numFmt w:val="bullet"/>
      <w:lvlText w:val="•"/>
      <w:lvlJc w:val="left"/>
      <w:pPr>
        <w:ind w:left="5940" w:hanging="720"/>
      </w:pPr>
      <w:rPr>
        <w:rFonts w:hint="default"/>
      </w:rPr>
    </w:lvl>
    <w:lvl w:ilvl="7">
      <w:numFmt w:val="bullet"/>
      <w:lvlText w:val="•"/>
      <w:lvlJc w:val="left"/>
      <w:pPr>
        <w:ind w:left="6855" w:hanging="720"/>
      </w:pPr>
      <w:rPr>
        <w:rFonts w:hint="default"/>
      </w:rPr>
    </w:lvl>
    <w:lvl w:ilvl="8">
      <w:numFmt w:val="bullet"/>
      <w:lvlText w:val="•"/>
      <w:lvlJc w:val="left"/>
      <w:pPr>
        <w:ind w:left="7770" w:hanging="720"/>
      </w:pPr>
      <w:rPr>
        <w:rFonts w:hint="default"/>
      </w:rPr>
    </w:lvl>
  </w:abstractNum>
  <w:abstractNum w:abstractNumId="52" w15:restartNumberingAfterBreak="0">
    <w:nsid w:val="2ACD3FF7"/>
    <w:multiLevelType w:val="hybridMultilevel"/>
    <w:tmpl w:val="426A3022"/>
    <w:lvl w:ilvl="0" w:tplc="E9E69D64">
      <w:start w:val="1"/>
      <w:numFmt w:val="decimal"/>
      <w:lvlText w:val="%1."/>
      <w:lvlJc w:val="left"/>
      <w:pPr>
        <w:ind w:left="840" w:hanging="720"/>
      </w:pPr>
      <w:rPr>
        <w:rFonts w:ascii="Times New Roman" w:eastAsia="Times New Roman" w:hAnsi="Times New Roman" w:cs="Times New Roman" w:hint="default"/>
        <w:w w:val="100"/>
        <w:sz w:val="23"/>
        <w:szCs w:val="23"/>
      </w:rPr>
    </w:lvl>
    <w:lvl w:ilvl="1" w:tplc="6EF4196C">
      <w:numFmt w:val="bullet"/>
      <w:lvlText w:val="•"/>
      <w:lvlJc w:val="left"/>
      <w:pPr>
        <w:ind w:left="1716" w:hanging="720"/>
      </w:pPr>
      <w:rPr>
        <w:rFonts w:hint="default"/>
      </w:rPr>
    </w:lvl>
    <w:lvl w:ilvl="2" w:tplc="CDDC109E">
      <w:numFmt w:val="bullet"/>
      <w:lvlText w:val="•"/>
      <w:lvlJc w:val="left"/>
      <w:pPr>
        <w:ind w:left="2592" w:hanging="720"/>
      </w:pPr>
      <w:rPr>
        <w:rFonts w:hint="default"/>
      </w:rPr>
    </w:lvl>
    <w:lvl w:ilvl="3" w:tplc="F65A7E98">
      <w:numFmt w:val="bullet"/>
      <w:lvlText w:val="•"/>
      <w:lvlJc w:val="left"/>
      <w:pPr>
        <w:ind w:left="3468" w:hanging="720"/>
      </w:pPr>
      <w:rPr>
        <w:rFonts w:hint="default"/>
      </w:rPr>
    </w:lvl>
    <w:lvl w:ilvl="4" w:tplc="00C4CC62">
      <w:numFmt w:val="bullet"/>
      <w:lvlText w:val="•"/>
      <w:lvlJc w:val="left"/>
      <w:pPr>
        <w:ind w:left="4344" w:hanging="720"/>
      </w:pPr>
      <w:rPr>
        <w:rFonts w:hint="default"/>
      </w:rPr>
    </w:lvl>
    <w:lvl w:ilvl="5" w:tplc="4854384A">
      <w:numFmt w:val="bullet"/>
      <w:lvlText w:val="•"/>
      <w:lvlJc w:val="left"/>
      <w:pPr>
        <w:ind w:left="5220" w:hanging="720"/>
      </w:pPr>
      <w:rPr>
        <w:rFonts w:hint="default"/>
      </w:rPr>
    </w:lvl>
    <w:lvl w:ilvl="6" w:tplc="C3983282">
      <w:numFmt w:val="bullet"/>
      <w:lvlText w:val="•"/>
      <w:lvlJc w:val="left"/>
      <w:pPr>
        <w:ind w:left="6096" w:hanging="720"/>
      </w:pPr>
      <w:rPr>
        <w:rFonts w:hint="default"/>
      </w:rPr>
    </w:lvl>
    <w:lvl w:ilvl="7" w:tplc="2B722AA6">
      <w:numFmt w:val="bullet"/>
      <w:lvlText w:val="•"/>
      <w:lvlJc w:val="left"/>
      <w:pPr>
        <w:ind w:left="6972" w:hanging="720"/>
      </w:pPr>
      <w:rPr>
        <w:rFonts w:hint="default"/>
      </w:rPr>
    </w:lvl>
    <w:lvl w:ilvl="8" w:tplc="98B4A862">
      <w:numFmt w:val="bullet"/>
      <w:lvlText w:val="•"/>
      <w:lvlJc w:val="left"/>
      <w:pPr>
        <w:ind w:left="7848" w:hanging="720"/>
      </w:pPr>
      <w:rPr>
        <w:rFonts w:hint="default"/>
      </w:rPr>
    </w:lvl>
  </w:abstractNum>
  <w:abstractNum w:abstractNumId="53" w15:restartNumberingAfterBreak="0">
    <w:nsid w:val="2B546F0C"/>
    <w:multiLevelType w:val="hybridMultilevel"/>
    <w:tmpl w:val="B77216E2"/>
    <w:lvl w:ilvl="0" w:tplc="39E0C204">
      <w:start w:val="1"/>
      <w:numFmt w:val="lowerLetter"/>
      <w:lvlText w:val="%1."/>
      <w:lvlJc w:val="left"/>
      <w:pPr>
        <w:ind w:left="1537" w:hanging="262"/>
      </w:pPr>
      <w:rPr>
        <w:rFonts w:ascii="Times New Roman" w:eastAsia="Times New Roman" w:hAnsi="Times New Roman" w:cs="Times New Roman" w:hint="default"/>
        <w:w w:val="100"/>
        <w:sz w:val="23"/>
        <w:szCs w:val="23"/>
      </w:rPr>
    </w:lvl>
    <w:lvl w:ilvl="1" w:tplc="C1F09C68">
      <w:numFmt w:val="bullet"/>
      <w:lvlText w:val="•"/>
      <w:lvlJc w:val="left"/>
      <w:pPr>
        <w:ind w:left="2344" w:hanging="262"/>
      </w:pPr>
      <w:rPr>
        <w:rFonts w:hint="default"/>
      </w:rPr>
    </w:lvl>
    <w:lvl w:ilvl="2" w:tplc="B39E50B4">
      <w:numFmt w:val="bullet"/>
      <w:lvlText w:val="•"/>
      <w:lvlJc w:val="left"/>
      <w:pPr>
        <w:ind w:left="3148" w:hanging="262"/>
      </w:pPr>
      <w:rPr>
        <w:rFonts w:hint="default"/>
      </w:rPr>
    </w:lvl>
    <w:lvl w:ilvl="3" w:tplc="8A8EFC02">
      <w:numFmt w:val="bullet"/>
      <w:lvlText w:val="•"/>
      <w:lvlJc w:val="left"/>
      <w:pPr>
        <w:ind w:left="3952" w:hanging="262"/>
      </w:pPr>
      <w:rPr>
        <w:rFonts w:hint="default"/>
      </w:rPr>
    </w:lvl>
    <w:lvl w:ilvl="4" w:tplc="85941CCE">
      <w:numFmt w:val="bullet"/>
      <w:lvlText w:val="•"/>
      <w:lvlJc w:val="left"/>
      <w:pPr>
        <w:ind w:left="4756" w:hanging="262"/>
      </w:pPr>
      <w:rPr>
        <w:rFonts w:hint="default"/>
      </w:rPr>
    </w:lvl>
    <w:lvl w:ilvl="5" w:tplc="55C49CDC">
      <w:numFmt w:val="bullet"/>
      <w:lvlText w:val="•"/>
      <w:lvlJc w:val="left"/>
      <w:pPr>
        <w:ind w:left="5560" w:hanging="262"/>
      </w:pPr>
      <w:rPr>
        <w:rFonts w:hint="default"/>
      </w:rPr>
    </w:lvl>
    <w:lvl w:ilvl="6" w:tplc="1C881658">
      <w:numFmt w:val="bullet"/>
      <w:lvlText w:val="•"/>
      <w:lvlJc w:val="left"/>
      <w:pPr>
        <w:ind w:left="6364" w:hanging="262"/>
      </w:pPr>
      <w:rPr>
        <w:rFonts w:hint="default"/>
      </w:rPr>
    </w:lvl>
    <w:lvl w:ilvl="7" w:tplc="9BC8D488">
      <w:numFmt w:val="bullet"/>
      <w:lvlText w:val="•"/>
      <w:lvlJc w:val="left"/>
      <w:pPr>
        <w:ind w:left="7168" w:hanging="262"/>
      </w:pPr>
      <w:rPr>
        <w:rFonts w:hint="default"/>
      </w:rPr>
    </w:lvl>
    <w:lvl w:ilvl="8" w:tplc="1EF0287C">
      <w:numFmt w:val="bullet"/>
      <w:lvlText w:val="•"/>
      <w:lvlJc w:val="left"/>
      <w:pPr>
        <w:ind w:left="7972" w:hanging="262"/>
      </w:pPr>
      <w:rPr>
        <w:rFonts w:hint="default"/>
      </w:rPr>
    </w:lvl>
  </w:abstractNum>
  <w:abstractNum w:abstractNumId="54" w15:restartNumberingAfterBreak="0">
    <w:nsid w:val="2C723F57"/>
    <w:multiLevelType w:val="hybridMultilevel"/>
    <w:tmpl w:val="5234EF54"/>
    <w:lvl w:ilvl="0" w:tplc="0526FA14">
      <w:numFmt w:val="bullet"/>
      <w:lvlText w:val=""/>
      <w:lvlJc w:val="left"/>
      <w:pPr>
        <w:ind w:left="479" w:hanging="360"/>
      </w:pPr>
      <w:rPr>
        <w:rFonts w:ascii="Symbol" w:eastAsia="Symbol" w:hAnsi="Symbol" w:cs="Symbol" w:hint="default"/>
        <w:w w:val="100"/>
        <w:sz w:val="23"/>
        <w:szCs w:val="23"/>
      </w:rPr>
    </w:lvl>
    <w:lvl w:ilvl="1" w:tplc="6FD821D8">
      <w:numFmt w:val="bullet"/>
      <w:lvlText w:val=""/>
      <w:lvlJc w:val="left"/>
      <w:pPr>
        <w:ind w:left="1199" w:hanging="360"/>
      </w:pPr>
      <w:rPr>
        <w:rFonts w:ascii="Symbol" w:eastAsia="Symbol" w:hAnsi="Symbol" w:cs="Symbol" w:hint="default"/>
        <w:w w:val="100"/>
        <w:sz w:val="23"/>
        <w:szCs w:val="23"/>
      </w:rPr>
    </w:lvl>
    <w:lvl w:ilvl="2" w:tplc="E0B65986">
      <w:numFmt w:val="bullet"/>
      <w:lvlText w:val="•"/>
      <w:lvlJc w:val="left"/>
      <w:pPr>
        <w:ind w:left="2133" w:hanging="360"/>
      </w:pPr>
      <w:rPr>
        <w:rFonts w:hint="default"/>
      </w:rPr>
    </w:lvl>
    <w:lvl w:ilvl="3" w:tplc="F320A892">
      <w:numFmt w:val="bullet"/>
      <w:lvlText w:val="•"/>
      <w:lvlJc w:val="left"/>
      <w:pPr>
        <w:ind w:left="3066" w:hanging="360"/>
      </w:pPr>
      <w:rPr>
        <w:rFonts w:hint="default"/>
      </w:rPr>
    </w:lvl>
    <w:lvl w:ilvl="4" w:tplc="5BA654AC">
      <w:numFmt w:val="bullet"/>
      <w:lvlText w:val="•"/>
      <w:lvlJc w:val="left"/>
      <w:pPr>
        <w:ind w:left="4000" w:hanging="360"/>
      </w:pPr>
      <w:rPr>
        <w:rFonts w:hint="default"/>
      </w:rPr>
    </w:lvl>
    <w:lvl w:ilvl="5" w:tplc="B78017AA">
      <w:numFmt w:val="bullet"/>
      <w:lvlText w:val="•"/>
      <w:lvlJc w:val="left"/>
      <w:pPr>
        <w:ind w:left="4933" w:hanging="360"/>
      </w:pPr>
      <w:rPr>
        <w:rFonts w:hint="default"/>
      </w:rPr>
    </w:lvl>
    <w:lvl w:ilvl="6" w:tplc="5DC22EC6">
      <w:numFmt w:val="bullet"/>
      <w:lvlText w:val="•"/>
      <w:lvlJc w:val="left"/>
      <w:pPr>
        <w:ind w:left="5866" w:hanging="360"/>
      </w:pPr>
      <w:rPr>
        <w:rFonts w:hint="default"/>
      </w:rPr>
    </w:lvl>
    <w:lvl w:ilvl="7" w:tplc="DE96AB72">
      <w:numFmt w:val="bullet"/>
      <w:lvlText w:val="•"/>
      <w:lvlJc w:val="left"/>
      <w:pPr>
        <w:ind w:left="6800" w:hanging="360"/>
      </w:pPr>
      <w:rPr>
        <w:rFonts w:hint="default"/>
      </w:rPr>
    </w:lvl>
    <w:lvl w:ilvl="8" w:tplc="DCD8C424">
      <w:numFmt w:val="bullet"/>
      <w:lvlText w:val="•"/>
      <w:lvlJc w:val="left"/>
      <w:pPr>
        <w:ind w:left="7733" w:hanging="360"/>
      </w:pPr>
      <w:rPr>
        <w:rFonts w:hint="default"/>
      </w:rPr>
    </w:lvl>
  </w:abstractNum>
  <w:abstractNum w:abstractNumId="55" w15:restartNumberingAfterBreak="0">
    <w:nsid w:val="2CE16D3E"/>
    <w:multiLevelType w:val="hybridMultilevel"/>
    <w:tmpl w:val="7AB4E584"/>
    <w:lvl w:ilvl="0" w:tplc="99DC2626">
      <w:start w:val="2"/>
      <w:numFmt w:val="upperLetter"/>
      <w:lvlText w:val="%1."/>
      <w:lvlJc w:val="left"/>
      <w:pPr>
        <w:ind w:left="120" w:hanging="272"/>
      </w:pPr>
      <w:rPr>
        <w:rFonts w:ascii="Times New Roman" w:eastAsia="Times New Roman" w:hAnsi="Times New Roman" w:cs="Times New Roman" w:hint="default"/>
        <w:w w:val="100"/>
        <w:sz w:val="23"/>
        <w:szCs w:val="23"/>
      </w:rPr>
    </w:lvl>
    <w:lvl w:ilvl="1" w:tplc="FCFCD8E6">
      <w:numFmt w:val="bullet"/>
      <w:lvlText w:val="•"/>
      <w:lvlJc w:val="left"/>
      <w:pPr>
        <w:ind w:left="1096" w:hanging="272"/>
      </w:pPr>
      <w:rPr>
        <w:rFonts w:hint="default"/>
      </w:rPr>
    </w:lvl>
    <w:lvl w:ilvl="2" w:tplc="ACA4C1FE">
      <w:numFmt w:val="bullet"/>
      <w:lvlText w:val="•"/>
      <w:lvlJc w:val="left"/>
      <w:pPr>
        <w:ind w:left="2072" w:hanging="272"/>
      </w:pPr>
      <w:rPr>
        <w:rFonts w:hint="default"/>
      </w:rPr>
    </w:lvl>
    <w:lvl w:ilvl="3" w:tplc="A23EC6E0">
      <w:numFmt w:val="bullet"/>
      <w:lvlText w:val="•"/>
      <w:lvlJc w:val="left"/>
      <w:pPr>
        <w:ind w:left="3048" w:hanging="272"/>
      </w:pPr>
      <w:rPr>
        <w:rFonts w:hint="default"/>
      </w:rPr>
    </w:lvl>
    <w:lvl w:ilvl="4" w:tplc="FFC2628A">
      <w:numFmt w:val="bullet"/>
      <w:lvlText w:val="•"/>
      <w:lvlJc w:val="left"/>
      <w:pPr>
        <w:ind w:left="4024" w:hanging="272"/>
      </w:pPr>
      <w:rPr>
        <w:rFonts w:hint="default"/>
      </w:rPr>
    </w:lvl>
    <w:lvl w:ilvl="5" w:tplc="BB7880F6">
      <w:numFmt w:val="bullet"/>
      <w:lvlText w:val="•"/>
      <w:lvlJc w:val="left"/>
      <w:pPr>
        <w:ind w:left="5000" w:hanging="272"/>
      </w:pPr>
      <w:rPr>
        <w:rFonts w:hint="default"/>
      </w:rPr>
    </w:lvl>
    <w:lvl w:ilvl="6" w:tplc="FAB80A40">
      <w:numFmt w:val="bullet"/>
      <w:lvlText w:val="•"/>
      <w:lvlJc w:val="left"/>
      <w:pPr>
        <w:ind w:left="5976" w:hanging="272"/>
      </w:pPr>
      <w:rPr>
        <w:rFonts w:hint="default"/>
      </w:rPr>
    </w:lvl>
    <w:lvl w:ilvl="7" w:tplc="8A92A24C">
      <w:numFmt w:val="bullet"/>
      <w:lvlText w:val="•"/>
      <w:lvlJc w:val="left"/>
      <w:pPr>
        <w:ind w:left="6952" w:hanging="272"/>
      </w:pPr>
      <w:rPr>
        <w:rFonts w:hint="default"/>
      </w:rPr>
    </w:lvl>
    <w:lvl w:ilvl="8" w:tplc="DD8A9D40">
      <w:numFmt w:val="bullet"/>
      <w:lvlText w:val="•"/>
      <w:lvlJc w:val="left"/>
      <w:pPr>
        <w:ind w:left="7928" w:hanging="272"/>
      </w:pPr>
      <w:rPr>
        <w:rFonts w:hint="default"/>
      </w:rPr>
    </w:lvl>
  </w:abstractNum>
  <w:abstractNum w:abstractNumId="56" w15:restartNumberingAfterBreak="0">
    <w:nsid w:val="2DE159B2"/>
    <w:multiLevelType w:val="hybridMultilevel"/>
    <w:tmpl w:val="9AD42890"/>
    <w:lvl w:ilvl="0" w:tplc="5F387B86">
      <w:start w:val="1"/>
      <w:numFmt w:val="decimal"/>
      <w:lvlText w:val="(%1)"/>
      <w:lvlJc w:val="left"/>
      <w:pPr>
        <w:ind w:left="880" w:hanging="720"/>
      </w:pPr>
      <w:rPr>
        <w:rFonts w:hint="default"/>
        <w:spacing w:val="-12"/>
        <w:w w:val="98"/>
      </w:rPr>
    </w:lvl>
    <w:lvl w:ilvl="1" w:tplc="570010CA">
      <w:numFmt w:val="bullet"/>
      <w:lvlText w:val="•"/>
      <w:lvlJc w:val="left"/>
      <w:pPr>
        <w:ind w:left="1762" w:hanging="720"/>
      </w:pPr>
      <w:rPr>
        <w:rFonts w:hint="default"/>
      </w:rPr>
    </w:lvl>
    <w:lvl w:ilvl="2" w:tplc="969683B6">
      <w:numFmt w:val="bullet"/>
      <w:lvlText w:val="•"/>
      <w:lvlJc w:val="left"/>
      <w:pPr>
        <w:ind w:left="2644" w:hanging="720"/>
      </w:pPr>
      <w:rPr>
        <w:rFonts w:hint="default"/>
      </w:rPr>
    </w:lvl>
    <w:lvl w:ilvl="3" w:tplc="52E6AE38">
      <w:numFmt w:val="bullet"/>
      <w:lvlText w:val="•"/>
      <w:lvlJc w:val="left"/>
      <w:pPr>
        <w:ind w:left="3526" w:hanging="720"/>
      </w:pPr>
      <w:rPr>
        <w:rFonts w:hint="default"/>
      </w:rPr>
    </w:lvl>
    <w:lvl w:ilvl="4" w:tplc="50C2755A">
      <w:numFmt w:val="bullet"/>
      <w:lvlText w:val="•"/>
      <w:lvlJc w:val="left"/>
      <w:pPr>
        <w:ind w:left="4408" w:hanging="720"/>
      </w:pPr>
      <w:rPr>
        <w:rFonts w:hint="default"/>
      </w:rPr>
    </w:lvl>
    <w:lvl w:ilvl="5" w:tplc="7480DA6A">
      <w:numFmt w:val="bullet"/>
      <w:lvlText w:val="•"/>
      <w:lvlJc w:val="left"/>
      <w:pPr>
        <w:ind w:left="5290" w:hanging="720"/>
      </w:pPr>
      <w:rPr>
        <w:rFonts w:hint="default"/>
      </w:rPr>
    </w:lvl>
    <w:lvl w:ilvl="6" w:tplc="BA2A5E92">
      <w:numFmt w:val="bullet"/>
      <w:lvlText w:val="•"/>
      <w:lvlJc w:val="left"/>
      <w:pPr>
        <w:ind w:left="6172" w:hanging="720"/>
      </w:pPr>
      <w:rPr>
        <w:rFonts w:hint="default"/>
      </w:rPr>
    </w:lvl>
    <w:lvl w:ilvl="7" w:tplc="680E3CD2">
      <w:numFmt w:val="bullet"/>
      <w:lvlText w:val="•"/>
      <w:lvlJc w:val="left"/>
      <w:pPr>
        <w:ind w:left="7054" w:hanging="720"/>
      </w:pPr>
      <w:rPr>
        <w:rFonts w:hint="default"/>
      </w:rPr>
    </w:lvl>
    <w:lvl w:ilvl="8" w:tplc="A0AA39E8">
      <w:numFmt w:val="bullet"/>
      <w:lvlText w:val="•"/>
      <w:lvlJc w:val="left"/>
      <w:pPr>
        <w:ind w:left="7936" w:hanging="720"/>
      </w:pPr>
      <w:rPr>
        <w:rFonts w:hint="default"/>
      </w:rPr>
    </w:lvl>
  </w:abstractNum>
  <w:abstractNum w:abstractNumId="57" w15:restartNumberingAfterBreak="0">
    <w:nsid w:val="2E3F6798"/>
    <w:multiLevelType w:val="hybridMultilevel"/>
    <w:tmpl w:val="027A3CA2"/>
    <w:lvl w:ilvl="0" w:tplc="65D4E7B4">
      <w:start w:val="1"/>
      <w:numFmt w:val="upperLetter"/>
      <w:lvlText w:val="%1."/>
      <w:lvlJc w:val="left"/>
      <w:pPr>
        <w:ind w:left="2260" w:hanging="720"/>
      </w:pPr>
      <w:rPr>
        <w:rFonts w:ascii="Times New Roman" w:eastAsia="Times New Roman" w:hAnsi="Times New Roman" w:cs="Times New Roman" w:hint="default"/>
        <w:spacing w:val="-1"/>
        <w:w w:val="100"/>
        <w:sz w:val="23"/>
        <w:szCs w:val="23"/>
      </w:rPr>
    </w:lvl>
    <w:lvl w:ilvl="1" w:tplc="7D583B42">
      <w:numFmt w:val="bullet"/>
      <w:lvlText w:val="•"/>
      <w:lvlJc w:val="left"/>
      <w:pPr>
        <w:ind w:left="2952" w:hanging="720"/>
      </w:pPr>
      <w:rPr>
        <w:rFonts w:hint="default"/>
      </w:rPr>
    </w:lvl>
    <w:lvl w:ilvl="2" w:tplc="E6EA5520">
      <w:numFmt w:val="bullet"/>
      <w:lvlText w:val="•"/>
      <w:lvlJc w:val="left"/>
      <w:pPr>
        <w:ind w:left="3644" w:hanging="720"/>
      </w:pPr>
      <w:rPr>
        <w:rFonts w:hint="default"/>
      </w:rPr>
    </w:lvl>
    <w:lvl w:ilvl="3" w:tplc="3D1E249E">
      <w:numFmt w:val="bullet"/>
      <w:lvlText w:val="•"/>
      <w:lvlJc w:val="left"/>
      <w:pPr>
        <w:ind w:left="4336" w:hanging="720"/>
      </w:pPr>
      <w:rPr>
        <w:rFonts w:hint="default"/>
      </w:rPr>
    </w:lvl>
    <w:lvl w:ilvl="4" w:tplc="0B54F382">
      <w:numFmt w:val="bullet"/>
      <w:lvlText w:val="•"/>
      <w:lvlJc w:val="left"/>
      <w:pPr>
        <w:ind w:left="5028" w:hanging="720"/>
      </w:pPr>
      <w:rPr>
        <w:rFonts w:hint="default"/>
      </w:rPr>
    </w:lvl>
    <w:lvl w:ilvl="5" w:tplc="894468D0">
      <w:numFmt w:val="bullet"/>
      <w:lvlText w:val="•"/>
      <w:lvlJc w:val="left"/>
      <w:pPr>
        <w:ind w:left="5720" w:hanging="720"/>
      </w:pPr>
      <w:rPr>
        <w:rFonts w:hint="default"/>
      </w:rPr>
    </w:lvl>
    <w:lvl w:ilvl="6" w:tplc="7C2C4A0A">
      <w:numFmt w:val="bullet"/>
      <w:lvlText w:val="•"/>
      <w:lvlJc w:val="left"/>
      <w:pPr>
        <w:ind w:left="6412" w:hanging="720"/>
      </w:pPr>
      <w:rPr>
        <w:rFonts w:hint="default"/>
      </w:rPr>
    </w:lvl>
    <w:lvl w:ilvl="7" w:tplc="BCC67C06">
      <w:numFmt w:val="bullet"/>
      <w:lvlText w:val="•"/>
      <w:lvlJc w:val="left"/>
      <w:pPr>
        <w:ind w:left="7104" w:hanging="720"/>
      </w:pPr>
      <w:rPr>
        <w:rFonts w:hint="default"/>
      </w:rPr>
    </w:lvl>
    <w:lvl w:ilvl="8" w:tplc="8B34E1E6">
      <w:numFmt w:val="bullet"/>
      <w:lvlText w:val="•"/>
      <w:lvlJc w:val="left"/>
      <w:pPr>
        <w:ind w:left="7796" w:hanging="720"/>
      </w:pPr>
      <w:rPr>
        <w:rFonts w:hint="default"/>
      </w:rPr>
    </w:lvl>
  </w:abstractNum>
  <w:abstractNum w:abstractNumId="58" w15:restartNumberingAfterBreak="0">
    <w:nsid w:val="2EA51E9B"/>
    <w:multiLevelType w:val="hybridMultilevel"/>
    <w:tmpl w:val="9FC4C8D6"/>
    <w:lvl w:ilvl="0" w:tplc="55A4EAD4">
      <w:start w:val="1"/>
      <w:numFmt w:val="lowerLetter"/>
      <w:lvlText w:val="%1."/>
      <w:lvlJc w:val="left"/>
      <w:pPr>
        <w:ind w:left="571" w:hanging="452"/>
      </w:pPr>
      <w:rPr>
        <w:rFonts w:ascii="Times New Roman" w:eastAsia="Times New Roman" w:hAnsi="Times New Roman" w:cs="Times New Roman" w:hint="default"/>
        <w:w w:val="100"/>
        <w:sz w:val="23"/>
        <w:szCs w:val="23"/>
      </w:rPr>
    </w:lvl>
    <w:lvl w:ilvl="1" w:tplc="892E1E4C">
      <w:numFmt w:val="bullet"/>
      <w:lvlText w:val="•"/>
      <w:lvlJc w:val="left"/>
      <w:pPr>
        <w:ind w:left="1482" w:hanging="452"/>
      </w:pPr>
      <w:rPr>
        <w:rFonts w:hint="default"/>
      </w:rPr>
    </w:lvl>
    <w:lvl w:ilvl="2" w:tplc="B48CDB0C">
      <w:numFmt w:val="bullet"/>
      <w:lvlText w:val="•"/>
      <w:lvlJc w:val="left"/>
      <w:pPr>
        <w:ind w:left="2384" w:hanging="452"/>
      </w:pPr>
      <w:rPr>
        <w:rFonts w:hint="default"/>
      </w:rPr>
    </w:lvl>
    <w:lvl w:ilvl="3" w:tplc="18165B1C">
      <w:numFmt w:val="bullet"/>
      <w:lvlText w:val="•"/>
      <w:lvlJc w:val="left"/>
      <w:pPr>
        <w:ind w:left="3286" w:hanging="452"/>
      </w:pPr>
      <w:rPr>
        <w:rFonts w:hint="default"/>
      </w:rPr>
    </w:lvl>
    <w:lvl w:ilvl="4" w:tplc="BBD6AB02">
      <w:numFmt w:val="bullet"/>
      <w:lvlText w:val="•"/>
      <w:lvlJc w:val="left"/>
      <w:pPr>
        <w:ind w:left="4188" w:hanging="452"/>
      </w:pPr>
      <w:rPr>
        <w:rFonts w:hint="default"/>
      </w:rPr>
    </w:lvl>
    <w:lvl w:ilvl="5" w:tplc="DE68F26E">
      <w:numFmt w:val="bullet"/>
      <w:lvlText w:val="•"/>
      <w:lvlJc w:val="left"/>
      <w:pPr>
        <w:ind w:left="5090" w:hanging="452"/>
      </w:pPr>
      <w:rPr>
        <w:rFonts w:hint="default"/>
      </w:rPr>
    </w:lvl>
    <w:lvl w:ilvl="6" w:tplc="FA4AB5D6">
      <w:numFmt w:val="bullet"/>
      <w:lvlText w:val="•"/>
      <w:lvlJc w:val="left"/>
      <w:pPr>
        <w:ind w:left="5992" w:hanging="452"/>
      </w:pPr>
      <w:rPr>
        <w:rFonts w:hint="default"/>
      </w:rPr>
    </w:lvl>
    <w:lvl w:ilvl="7" w:tplc="7B2820DA">
      <w:numFmt w:val="bullet"/>
      <w:lvlText w:val="•"/>
      <w:lvlJc w:val="left"/>
      <w:pPr>
        <w:ind w:left="6894" w:hanging="452"/>
      </w:pPr>
      <w:rPr>
        <w:rFonts w:hint="default"/>
      </w:rPr>
    </w:lvl>
    <w:lvl w:ilvl="8" w:tplc="CBE0DF86">
      <w:numFmt w:val="bullet"/>
      <w:lvlText w:val="•"/>
      <w:lvlJc w:val="left"/>
      <w:pPr>
        <w:ind w:left="7796" w:hanging="452"/>
      </w:pPr>
      <w:rPr>
        <w:rFonts w:hint="default"/>
      </w:rPr>
    </w:lvl>
  </w:abstractNum>
  <w:abstractNum w:abstractNumId="59" w15:restartNumberingAfterBreak="0">
    <w:nsid w:val="2FF04A3C"/>
    <w:multiLevelType w:val="multilevel"/>
    <w:tmpl w:val="E2822592"/>
    <w:lvl w:ilvl="0">
      <w:start w:val="8"/>
      <w:numFmt w:val="decimal"/>
      <w:lvlText w:val="%1"/>
      <w:lvlJc w:val="left"/>
      <w:pPr>
        <w:ind w:left="120" w:hanging="720"/>
      </w:pPr>
      <w:rPr>
        <w:rFonts w:hint="default"/>
      </w:rPr>
    </w:lvl>
    <w:lvl w:ilvl="1">
      <w:start w:val="15"/>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start w:val="1"/>
      <w:numFmt w:val="decimal"/>
      <w:lvlText w:val="%1.%2.%3.%4"/>
      <w:lvlJc w:val="left"/>
      <w:pPr>
        <w:ind w:left="840" w:hanging="838"/>
      </w:pPr>
      <w:rPr>
        <w:rFonts w:ascii="Times New Roman" w:eastAsia="Times New Roman" w:hAnsi="Times New Roman" w:cs="Times New Roman" w:hint="default"/>
        <w:b/>
        <w:bCs/>
        <w:w w:val="100"/>
        <w:sz w:val="23"/>
        <w:szCs w:val="23"/>
      </w:rPr>
    </w:lvl>
    <w:lvl w:ilvl="4">
      <w:numFmt w:val="bullet"/>
      <w:lvlText w:val="•"/>
      <w:lvlJc w:val="left"/>
      <w:pPr>
        <w:ind w:left="3760" w:hanging="838"/>
      </w:pPr>
      <w:rPr>
        <w:rFonts w:hint="default"/>
      </w:rPr>
    </w:lvl>
    <w:lvl w:ilvl="5">
      <w:numFmt w:val="bullet"/>
      <w:lvlText w:val="•"/>
      <w:lvlJc w:val="left"/>
      <w:pPr>
        <w:ind w:left="4733" w:hanging="838"/>
      </w:pPr>
      <w:rPr>
        <w:rFonts w:hint="default"/>
      </w:rPr>
    </w:lvl>
    <w:lvl w:ilvl="6">
      <w:numFmt w:val="bullet"/>
      <w:lvlText w:val="•"/>
      <w:lvlJc w:val="left"/>
      <w:pPr>
        <w:ind w:left="5706" w:hanging="838"/>
      </w:pPr>
      <w:rPr>
        <w:rFonts w:hint="default"/>
      </w:rPr>
    </w:lvl>
    <w:lvl w:ilvl="7">
      <w:numFmt w:val="bullet"/>
      <w:lvlText w:val="•"/>
      <w:lvlJc w:val="left"/>
      <w:pPr>
        <w:ind w:left="6680" w:hanging="838"/>
      </w:pPr>
      <w:rPr>
        <w:rFonts w:hint="default"/>
      </w:rPr>
    </w:lvl>
    <w:lvl w:ilvl="8">
      <w:numFmt w:val="bullet"/>
      <w:lvlText w:val="•"/>
      <w:lvlJc w:val="left"/>
      <w:pPr>
        <w:ind w:left="7653" w:hanging="838"/>
      </w:pPr>
      <w:rPr>
        <w:rFonts w:hint="default"/>
      </w:rPr>
    </w:lvl>
  </w:abstractNum>
  <w:abstractNum w:abstractNumId="60" w15:restartNumberingAfterBreak="0">
    <w:nsid w:val="307A025E"/>
    <w:multiLevelType w:val="multilevel"/>
    <w:tmpl w:val="D972A1EC"/>
    <w:lvl w:ilvl="0">
      <w:start w:val="15"/>
      <w:numFmt w:val="decimal"/>
      <w:lvlText w:val="%1"/>
      <w:lvlJc w:val="left"/>
      <w:pPr>
        <w:ind w:left="972" w:hanging="780"/>
      </w:pPr>
      <w:rPr>
        <w:rFonts w:hint="default"/>
      </w:rPr>
    </w:lvl>
    <w:lvl w:ilvl="1">
      <w:start w:val="2"/>
      <w:numFmt w:val="decimal"/>
      <w:lvlText w:val="%1.%2"/>
      <w:lvlJc w:val="left"/>
      <w:pPr>
        <w:ind w:left="972" w:hanging="780"/>
      </w:pPr>
      <w:rPr>
        <w:rFonts w:hint="default"/>
      </w:rPr>
    </w:lvl>
    <w:lvl w:ilvl="2">
      <w:start w:val="1"/>
      <w:numFmt w:val="decimal"/>
      <w:lvlText w:val="%1.%2.%3"/>
      <w:lvlJc w:val="left"/>
      <w:pPr>
        <w:ind w:left="972" w:hanging="780"/>
        <w:jc w:val="right"/>
      </w:pPr>
      <w:rPr>
        <w:rFonts w:ascii="Times New Roman" w:eastAsia="Times New Roman" w:hAnsi="Times New Roman" w:cs="Times New Roman" w:hint="default"/>
        <w:b/>
        <w:bCs/>
        <w:spacing w:val="-4"/>
        <w:w w:val="98"/>
        <w:sz w:val="24"/>
        <w:szCs w:val="24"/>
      </w:rPr>
    </w:lvl>
    <w:lvl w:ilvl="3">
      <w:start w:val="1"/>
      <w:numFmt w:val="decimal"/>
      <w:lvlText w:val="%4."/>
      <w:lvlJc w:val="left"/>
      <w:pPr>
        <w:ind w:left="1416" w:hanging="720"/>
      </w:pPr>
      <w:rPr>
        <w:rFonts w:hint="default"/>
        <w:w w:val="100"/>
      </w:rPr>
    </w:lvl>
    <w:lvl w:ilvl="4">
      <w:numFmt w:val="bullet"/>
      <w:lvlText w:val="•"/>
      <w:lvlJc w:val="left"/>
      <w:pPr>
        <w:ind w:left="4240" w:hanging="720"/>
      </w:pPr>
      <w:rPr>
        <w:rFonts w:hint="default"/>
      </w:rPr>
    </w:lvl>
    <w:lvl w:ilvl="5">
      <w:numFmt w:val="bullet"/>
      <w:lvlText w:val="•"/>
      <w:lvlJc w:val="left"/>
      <w:pPr>
        <w:ind w:left="5180" w:hanging="720"/>
      </w:pPr>
      <w:rPr>
        <w:rFonts w:hint="default"/>
      </w:rPr>
    </w:lvl>
    <w:lvl w:ilvl="6">
      <w:numFmt w:val="bullet"/>
      <w:lvlText w:val="•"/>
      <w:lvlJc w:val="left"/>
      <w:pPr>
        <w:ind w:left="6120" w:hanging="720"/>
      </w:pPr>
      <w:rPr>
        <w:rFonts w:hint="default"/>
      </w:rPr>
    </w:lvl>
    <w:lvl w:ilvl="7">
      <w:numFmt w:val="bullet"/>
      <w:lvlText w:val="•"/>
      <w:lvlJc w:val="left"/>
      <w:pPr>
        <w:ind w:left="7060" w:hanging="720"/>
      </w:pPr>
      <w:rPr>
        <w:rFonts w:hint="default"/>
      </w:rPr>
    </w:lvl>
    <w:lvl w:ilvl="8">
      <w:numFmt w:val="bullet"/>
      <w:lvlText w:val="•"/>
      <w:lvlJc w:val="left"/>
      <w:pPr>
        <w:ind w:left="8000" w:hanging="720"/>
      </w:pPr>
      <w:rPr>
        <w:rFonts w:hint="default"/>
      </w:rPr>
    </w:lvl>
  </w:abstractNum>
  <w:abstractNum w:abstractNumId="61" w15:restartNumberingAfterBreak="0">
    <w:nsid w:val="31A5400C"/>
    <w:multiLevelType w:val="multilevel"/>
    <w:tmpl w:val="298C27D2"/>
    <w:lvl w:ilvl="0">
      <w:start w:val="6"/>
      <w:numFmt w:val="decimal"/>
      <w:lvlText w:val="%1"/>
      <w:lvlJc w:val="left"/>
      <w:pPr>
        <w:ind w:left="839" w:hanging="697"/>
      </w:pPr>
      <w:rPr>
        <w:rFonts w:hint="default"/>
      </w:rPr>
    </w:lvl>
    <w:lvl w:ilvl="1">
      <w:start w:val="2"/>
      <w:numFmt w:val="decimal"/>
      <w:lvlText w:val="%1.%2"/>
      <w:lvlJc w:val="left"/>
      <w:pPr>
        <w:ind w:left="839" w:hanging="697"/>
      </w:pPr>
      <w:rPr>
        <w:rFonts w:hint="default"/>
      </w:rPr>
    </w:lvl>
    <w:lvl w:ilvl="2">
      <w:start w:val="6"/>
      <w:numFmt w:val="decimal"/>
      <w:lvlText w:val="%1.%2.%3"/>
      <w:lvlJc w:val="left"/>
      <w:pPr>
        <w:ind w:left="839" w:hanging="697"/>
        <w:jc w:val="right"/>
      </w:pPr>
      <w:rPr>
        <w:rFonts w:hint="default"/>
        <w:b/>
        <w:bCs/>
      </w:rPr>
    </w:lvl>
    <w:lvl w:ilvl="3">
      <w:start w:val="1"/>
      <w:numFmt w:val="decimal"/>
      <w:lvlText w:val="%1.%2.%3.%4"/>
      <w:lvlJc w:val="left"/>
      <w:pPr>
        <w:ind w:left="839" w:hanging="697"/>
      </w:pPr>
      <w:rPr>
        <w:rFonts w:ascii="Times New Roman" w:eastAsia="Times New Roman" w:hAnsi="Times New Roman" w:cs="Times New Roman" w:hint="default"/>
        <w:b/>
        <w:bCs/>
        <w:w w:val="100"/>
        <w:sz w:val="23"/>
        <w:szCs w:val="23"/>
      </w:rPr>
    </w:lvl>
    <w:lvl w:ilvl="4">
      <w:numFmt w:val="bullet"/>
      <w:lvlText w:val="•"/>
      <w:lvlJc w:val="left"/>
      <w:pPr>
        <w:ind w:left="4344" w:hanging="697"/>
      </w:pPr>
      <w:rPr>
        <w:rFonts w:hint="default"/>
      </w:rPr>
    </w:lvl>
    <w:lvl w:ilvl="5">
      <w:numFmt w:val="bullet"/>
      <w:lvlText w:val="•"/>
      <w:lvlJc w:val="left"/>
      <w:pPr>
        <w:ind w:left="5220" w:hanging="697"/>
      </w:pPr>
      <w:rPr>
        <w:rFonts w:hint="default"/>
      </w:rPr>
    </w:lvl>
    <w:lvl w:ilvl="6">
      <w:numFmt w:val="bullet"/>
      <w:lvlText w:val="•"/>
      <w:lvlJc w:val="left"/>
      <w:pPr>
        <w:ind w:left="6096" w:hanging="697"/>
      </w:pPr>
      <w:rPr>
        <w:rFonts w:hint="default"/>
      </w:rPr>
    </w:lvl>
    <w:lvl w:ilvl="7">
      <w:numFmt w:val="bullet"/>
      <w:lvlText w:val="•"/>
      <w:lvlJc w:val="left"/>
      <w:pPr>
        <w:ind w:left="6972" w:hanging="697"/>
      </w:pPr>
      <w:rPr>
        <w:rFonts w:hint="default"/>
      </w:rPr>
    </w:lvl>
    <w:lvl w:ilvl="8">
      <w:numFmt w:val="bullet"/>
      <w:lvlText w:val="•"/>
      <w:lvlJc w:val="left"/>
      <w:pPr>
        <w:ind w:left="7848" w:hanging="697"/>
      </w:pPr>
      <w:rPr>
        <w:rFonts w:hint="default"/>
      </w:rPr>
    </w:lvl>
  </w:abstractNum>
  <w:abstractNum w:abstractNumId="62" w15:restartNumberingAfterBreak="0">
    <w:nsid w:val="31F96A5A"/>
    <w:multiLevelType w:val="multilevel"/>
    <w:tmpl w:val="8716B7EA"/>
    <w:lvl w:ilvl="0">
      <w:start w:val="10"/>
      <w:numFmt w:val="decimal"/>
      <w:lvlText w:val="%1"/>
      <w:lvlJc w:val="left"/>
      <w:pPr>
        <w:ind w:left="120" w:hanging="720"/>
      </w:pPr>
      <w:rPr>
        <w:rFonts w:hint="default"/>
      </w:rPr>
    </w:lvl>
    <w:lvl w:ilvl="1">
      <w:start w:val="6"/>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63" w15:restartNumberingAfterBreak="0">
    <w:nsid w:val="320521EF"/>
    <w:multiLevelType w:val="hybridMultilevel"/>
    <w:tmpl w:val="12FE0AFC"/>
    <w:lvl w:ilvl="0" w:tplc="DF58C310">
      <w:start w:val="1"/>
      <w:numFmt w:val="decimal"/>
      <w:lvlText w:val="%1."/>
      <w:lvlJc w:val="left"/>
      <w:pPr>
        <w:ind w:left="820" w:hanging="721"/>
      </w:pPr>
      <w:rPr>
        <w:rFonts w:hint="default"/>
        <w:w w:val="100"/>
      </w:rPr>
    </w:lvl>
    <w:lvl w:ilvl="1" w:tplc="BCDCE9FE">
      <w:numFmt w:val="bullet"/>
      <w:lvlText w:val="•"/>
      <w:lvlJc w:val="left"/>
      <w:pPr>
        <w:ind w:left="1656" w:hanging="721"/>
      </w:pPr>
      <w:rPr>
        <w:rFonts w:hint="default"/>
      </w:rPr>
    </w:lvl>
    <w:lvl w:ilvl="2" w:tplc="4EFA3EF0">
      <w:numFmt w:val="bullet"/>
      <w:lvlText w:val="•"/>
      <w:lvlJc w:val="left"/>
      <w:pPr>
        <w:ind w:left="2492" w:hanging="721"/>
      </w:pPr>
      <w:rPr>
        <w:rFonts w:hint="default"/>
      </w:rPr>
    </w:lvl>
    <w:lvl w:ilvl="3" w:tplc="03BEFC5A">
      <w:numFmt w:val="bullet"/>
      <w:lvlText w:val="•"/>
      <w:lvlJc w:val="left"/>
      <w:pPr>
        <w:ind w:left="3328" w:hanging="721"/>
      </w:pPr>
      <w:rPr>
        <w:rFonts w:hint="default"/>
      </w:rPr>
    </w:lvl>
    <w:lvl w:ilvl="4" w:tplc="C29A250A">
      <w:numFmt w:val="bullet"/>
      <w:lvlText w:val="•"/>
      <w:lvlJc w:val="left"/>
      <w:pPr>
        <w:ind w:left="4164" w:hanging="721"/>
      </w:pPr>
      <w:rPr>
        <w:rFonts w:hint="default"/>
      </w:rPr>
    </w:lvl>
    <w:lvl w:ilvl="5" w:tplc="56FEE7BE">
      <w:numFmt w:val="bullet"/>
      <w:lvlText w:val="•"/>
      <w:lvlJc w:val="left"/>
      <w:pPr>
        <w:ind w:left="5000" w:hanging="721"/>
      </w:pPr>
      <w:rPr>
        <w:rFonts w:hint="default"/>
      </w:rPr>
    </w:lvl>
    <w:lvl w:ilvl="6" w:tplc="0F7447C6">
      <w:numFmt w:val="bullet"/>
      <w:lvlText w:val="•"/>
      <w:lvlJc w:val="left"/>
      <w:pPr>
        <w:ind w:left="5836" w:hanging="721"/>
      </w:pPr>
      <w:rPr>
        <w:rFonts w:hint="default"/>
      </w:rPr>
    </w:lvl>
    <w:lvl w:ilvl="7" w:tplc="DD3E179C">
      <w:numFmt w:val="bullet"/>
      <w:lvlText w:val="•"/>
      <w:lvlJc w:val="left"/>
      <w:pPr>
        <w:ind w:left="6672" w:hanging="721"/>
      </w:pPr>
      <w:rPr>
        <w:rFonts w:hint="default"/>
      </w:rPr>
    </w:lvl>
    <w:lvl w:ilvl="8" w:tplc="343E89A6">
      <w:numFmt w:val="bullet"/>
      <w:lvlText w:val="•"/>
      <w:lvlJc w:val="left"/>
      <w:pPr>
        <w:ind w:left="7508" w:hanging="721"/>
      </w:pPr>
      <w:rPr>
        <w:rFonts w:hint="default"/>
      </w:rPr>
    </w:lvl>
  </w:abstractNum>
  <w:abstractNum w:abstractNumId="64" w15:restartNumberingAfterBreak="0">
    <w:nsid w:val="35510FE2"/>
    <w:multiLevelType w:val="hybridMultilevel"/>
    <w:tmpl w:val="0E565CC2"/>
    <w:lvl w:ilvl="0" w:tplc="098CA530">
      <w:start w:val="1"/>
      <w:numFmt w:val="decimal"/>
      <w:lvlText w:val="%1."/>
      <w:lvlJc w:val="left"/>
      <w:pPr>
        <w:ind w:left="840" w:hanging="720"/>
      </w:pPr>
      <w:rPr>
        <w:rFonts w:ascii="Times New Roman" w:eastAsia="Times New Roman" w:hAnsi="Times New Roman" w:cs="Times New Roman" w:hint="default"/>
        <w:w w:val="100"/>
        <w:sz w:val="23"/>
        <w:szCs w:val="23"/>
      </w:rPr>
    </w:lvl>
    <w:lvl w:ilvl="1" w:tplc="9BB04B80">
      <w:numFmt w:val="bullet"/>
      <w:lvlText w:val="•"/>
      <w:lvlJc w:val="left"/>
      <w:pPr>
        <w:ind w:left="1716" w:hanging="720"/>
      </w:pPr>
      <w:rPr>
        <w:rFonts w:hint="default"/>
      </w:rPr>
    </w:lvl>
    <w:lvl w:ilvl="2" w:tplc="C09CAF82">
      <w:numFmt w:val="bullet"/>
      <w:lvlText w:val="•"/>
      <w:lvlJc w:val="left"/>
      <w:pPr>
        <w:ind w:left="2592" w:hanging="720"/>
      </w:pPr>
      <w:rPr>
        <w:rFonts w:hint="default"/>
      </w:rPr>
    </w:lvl>
    <w:lvl w:ilvl="3" w:tplc="7D907446">
      <w:numFmt w:val="bullet"/>
      <w:lvlText w:val="•"/>
      <w:lvlJc w:val="left"/>
      <w:pPr>
        <w:ind w:left="3468" w:hanging="720"/>
      </w:pPr>
      <w:rPr>
        <w:rFonts w:hint="default"/>
      </w:rPr>
    </w:lvl>
    <w:lvl w:ilvl="4" w:tplc="252C7AC8">
      <w:numFmt w:val="bullet"/>
      <w:lvlText w:val="•"/>
      <w:lvlJc w:val="left"/>
      <w:pPr>
        <w:ind w:left="4344" w:hanging="720"/>
      </w:pPr>
      <w:rPr>
        <w:rFonts w:hint="default"/>
      </w:rPr>
    </w:lvl>
    <w:lvl w:ilvl="5" w:tplc="AD228064">
      <w:numFmt w:val="bullet"/>
      <w:lvlText w:val="•"/>
      <w:lvlJc w:val="left"/>
      <w:pPr>
        <w:ind w:left="5220" w:hanging="720"/>
      </w:pPr>
      <w:rPr>
        <w:rFonts w:hint="default"/>
      </w:rPr>
    </w:lvl>
    <w:lvl w:ilvl="6" w:tplc="FBF81D56">
      <w:numFmt w:val="bullet"/>
      <w:lvlText w:val="•"/>
      <w:lvlJc w:val="left"/>
      <w:pPr>
        <w:ind w:left="6096" w:hanging="720"/>
      </w:pPr>
      <w:rPr>
        <w:rFonts w:hint="default"/>
      </w:rPr>
    </w:lvl>
    <w:lvl w:ilvl="7" w:tplc="BED47AF4">
      <w:numFmt w:val="bullet"/>
      <w:lvlText w:val="•"/>
      <w:lvlJc w:val="left"/>
      <w:pPr>
        <w:ind w:left="6972" w:hanging="720"/>
      </w:pPr>
      <w:rPr>
        <w:rFonts w:hint="default"/>
      </w:rPr>
    </w:lvl>
    <w:lvl w:ilvl="8" w:tplc="839C9BFE">
      <w:numFmt w:val="bullet"/>
      <w:lvlText w:val="•"/>
      <w:lvlJc w:val="left"/>
      <w:pPr>
        <w:ind w:left="7848" w:hanging="720"/>
      </w:pPr>
      <w:rPr>
        <w:rFonts w:hint="default"/>
      </w:rPr>
    </w:lvl>
  </w:abstractNum>
  <w:abstractNum w:abstractNumId="65" w15:restartNumberingAfterBreak="0">
    <w:nsid w:val="35B81317"/>
    <w:multiLevelType w:val="multilevel"/>
    <w:tmpl w:val="15221132"/>
    <w:lvl w:ilvl="0">
      <w:start w:val="10"/>
      <w:numFmt w:val="decimal"/>
      <w:lvlText w:val="%1"/>
      <w:lvlJc w:val="left"/>
      <w:pPr>
        <w:ind w:left="120" w:hanging="773"/>
      </w:pPr>
      <w:rPr>
        <w:rFonts w:hint="default"/>
      </w:rPr>
    </w:lvl>
    <w:lvl w:ilvl="1">
      <w:start w:val="12"/>
      <w:numFmt w:val="decimal"/>
      <w:lvlText w:val="%1.%2"/>
      <w:lvlJc w:val="left"/>
      <w:pPr>
        <w:ind w:left="120" w:hanging="773"/>
      </w:pPr>
      <w:rPr>
        <w:rFonts w:hint="default"/>
      </w:rPr>
    </w:lvl>
    <w:lvl w:ilvl="2">
      <w:start w:val="1"/>
      <w:numFmt w:val="decimal"/>
      <w:lvlText w:val="%1.%2.%3"/>
      <w:lvlJc w:val="left"/>
      <w:pPr>
        <w:ind w:left="120" w:hanging="773"/>
      </w:pPr>
      <w:rPr>
        <w:rFonts w:ascii="Times New Roman" w:eastAsia="Times New Roman" w:hAnsi="Times New Roman" w:cs="Times New Roman" w:hint="default"/>
        <w:b/>
        <w:bCs/>
        <w:w w:val="100"/>
        <w:sz w:val="23"/>
        <w:szCs w:val="23"/>
      </w:rPr>
    </w:lvl>
    <w:lvl w:ilvl="3">
      <w:numFmt w:val="bullet"/>
      <w:lvlText w:val="•"/>
      <w:lvlJc w:val="left"/>
      <w:pPr>
        <w:ind w:left="2964" w:hanging="773"/>
      </w:pPr>
      <w:rPr>
        <w:rFonts w:hint="default"/>
      </w:rPr>
    </w:lvl>
    <w:lvl w:ilvl="4">
      <w:numFmt w:val="bullet"/>
      <w:lvlText w:val="•"/>
      <w:lvlJc w:val="left"/>
      <w:pPr>
        <w:ind w:left="3912" w:hanging="773"/>
      </w:pPr>
      <w:rPr>
        <w:rFonts w:hint="default"/>
      </w:rPr>
    </w:lvl>
    <w:lvl w:ilvl="5">
      <w:numFmt w:val="bullet"/>
      <w:lvlText w:val="•"/>
      <w:lvlJc w:val="left"/>
      <w:pPr>
        <w:ind w:left="4860" w:hanging="773"/>
      </w:pPr>
      <w:rPr>
        <w:rFonts w:hint="default"/>
      </w:rPr>
    </w:lvl>
    <w:lvl w:ilvl="6">
      <w:numFmt w:val="bullet"/>
      <w:lvlText w:val="•"/>
      <w:lvlJc w:val="left"/>
      <w:pPr>
        <w:ind w:left="5808" w:hanging="773"/>
      </w:pPr>
      <w:rPr>
        <w:rFonts w:hint="default"/>
      </w:rPr>
    </w:lvl>
    <w:lvl w:ilvl="7">
      <w:numFmt w:val="bullet"/>
      <w:lvlText w:val="•"/>
      <w:lvlJc w:val="left"/>
      <w:pPr>
        <w:ind w:left="6756" w:hanging="773"/>
      </w:pPr>
      <w:rPr>
        <w:rFonts w:hint="default"/>
      </w:rPr>
    </w:lvl>
    <w:lvl w:ilvl="8">
      <w:numFmt w:val="bullet"/>
      <w:lvlText w:val="•"/>
      <w:lvlJc w:val="left"/>
      <w:pPr>
        <w:ind w:left="7704" w:hanging="773"/>
      </w:pPr>
      <w:rPr>
        <w:rFonts w:hint="default"/>
      </w:rPr>
    </w:lvl>
  </w:abstractNum>
  <w:abstractNum w:abstractNumId="66" w15:restartNumberingAfterBreak="0">
    <w:nsid w:val="36326CBC"/>
    <w:multiLevelType w:val="hybridMultilevel"/>
    <w:tmpl w:val="7D905FAE"/>
    <w:lvl w:ilvl="0" w:tplc="03D8EEA0">
      <w:start w:val="1"/>
      <w:numFmt w:val="lowerLetter"/>
      <w:lvlText w:val="(%1)"/>
      <w:lvlJc w:val="left"/>
      <w:pPr>
        <w:ind w:left="1560" w:hanging="720"/>
      </w:pPr>
      <w:rPr>
        <w:rFonts w:ascii="Times New Roman" w:eastAsia="Times New Roman" w:hAnsi="Times New Roman" w:cs="Times New Roman" w:hint="default"/>
        <w:w w:val="100"/>
        <w:sz w:val="23"/>
        <w:szCs w:val="23"/>
      </w:rPr>
    </w:lvl>
    <w:lvl w:ilvl="1" w:tplc="0E263BD6">
      <w:numFmt w:val="bullet"/>
      <w:lvlText w:val="•"/>
      <w:lvlJc w:val="left"/>
      <w:pPr>
        <w:ind w:left="2364" w:hanging="720"/>
      </w:pPr>
      <w:rPr>
        <w:rFonts w:hint="default"/>
      </w:rPr>
    </w:lvl>
    <w:lvl w:ilvl="2" w:tplc="DCD223FC">
      <w:numFmt w:val="bullet"/>
      <w:lvlText w:val="•"/>
      <w:lvlJc w:val="left"/>
      <w:pPr>
        <w:ind w:left="3168" w:hanging="720"/>
      </w:pPr>
      <w:rPr>
        <w:rFonts w:hint="default"/>
      </w:rPr>
    </w:lvl>
    <w:lvl w:ilvl="3" w:tplc="0374C404">
      <w:numFmt w:val="bullet"/>
      <w:lvlText w:val="•"/>
      <w:lvlJc w:val="left"/>
      <w:pPr>
        <w:ind w:left="3972" w:hanging="720"/>
      </w:pPr>
      <w:rPr>
        <w:rFonts w:hint="default"/>
      </w:rPr>
    </w:lvl>
    <w:lvl w:ilvl="4" w:tplc="7C14A950">
      <w:numFmt w:val="bullet"/>
      <w:lvlText w:val="•"/>
      <w:lvlJc w:val="left"/>
      <w:pPr>
        <w:ind w:left="4776" w:hanging="720"/>
      </w:pPr>
      <w:rPr>
        <w:rFonts w:hint="default"/>
      </w:rPr>
    </w:lvl>
    <w:lvl w:ilvl="5" w:tplc="063816A6">
      <w:numFmt w:val="bullet"/>
      <w:lvlText w:val="•"/>
      <w:lvlJc w:val="left"/>
      <w:pPr>
        <w:ind w:left="5580" w:hanging="720"/>
      </w:pPr>
      <w:rPr>
        <w:rFonts w:hint="default"/>
      </w:rPr>
    </w:lvl>
    <w:lvl w:ilvl="6" w:tplc="44F0F8E8">
      <w:numFmt w:val="bullet"/>
      <w:lvlText w:val="•"/>
      <w:lvlJc w:val="left"/>
      <w:pPr>
        <w:ind w:left="6384" w:hanging="720"/>
      </w:pPr>
      <w:rPr>
        <w:rFonts w:hint="default"/>
      </w:rPr>
    </w:lvl>
    <w:lvl w:ilvl="7" w:tplc="A52AF060">
      <w:numFmt w:val="bullet"/>
      <w:lvlText w:val="•"/>
      <w:lvlJc w:val="left"/>
      <w:pPr>
        <w:ind w:left="7188" w:hanging="720"/>
      </w:pPr>
      <w:rPr>
        <w:rFonts w:hint="default"/>
      </w:rPr>
    </w:lvl>
    <w:lvl w:ilvl="8" w:tplc="263C4B94">
      <w:numFmt w:val="bullet"/>
      <w:lvlText w:val="•"/>
      <w:lvlJc w:val="left"/>
      <w:pPr>
        <w:ind w:left="7992" w:hanging="720"/>
      </w:pPr>
      <w:rPr>
        <w:rFonts w:hint="default"/>
      </w:rPr>
    </w:lvl>
  </w:abstractNum>
  <w:abstractNum w:abstractNumId="67" w15:restartNumberingAfterBreak="0">
    <w:nsid w:val="36A52077"/>
    <w:multiLevelType w:val="multilevel"/>
    <w:tmpl w:val="1716FFDE"/>
    <w:lvl w:ilvl="0">
      <w:start w:val="1"/>
      <w:numFmt w:val="decimal"/>
      <w:lvlText w:val="%1"/>
      <w:lvlJc w:val="left"/>
      <w:pPr>
        <w:ind w:left="676" w:hanging="517"/>
      </w:pPr>
      <w:rPr>
        <w:rFonts w:hint="default"/>
      </w:rPr>
    </w:lvl>
    <w:lvl w:ilvl="1">
      <w:numFmt w:val="decimal"/>
      <w:lvlText w:val="%1.%2"/>
      <w:lvlJc w:val="left"/>
      <w:pPr>
        <w:ind w:left="676" w:hanging="517"/>
      </w:pPr>
      <w:rPr>
        <w:rFonts w:hint="default"/>
      </w:rPr>
    </w:lvl>
    <w:lvl w:ilvl="2">
      <w:start w:val="1"/>
      <w:numFmt w:val="decimal"/>
      <w:lvlText w:val="%1.%2.%3"/>
      <w:lvlJc w:val="left"/>
      <w:pPr>
        <w:ind w:left="676" w:hanging="517"/>
      </w:pPr>
      <w:rPr>
        <w:rFonts w:ascii="Times New Roman" w:eastAsia="Times New Roman" w:hAnsi="Times New Roman" w:cs="Times New Roman" w:hint="default"/>
        <w:b/>
        <w:bCs/>
        <w:w w:val="100"/>
        <w:sz w:val="23"/>
        <w:szCs w:val="23"/>
      </w:rPr>
    </w:lvl>
    <w:lvl w:ilvl="3">
      <w:start w:val="1"/>
      <w:numFmt w:val="decimal"/>
      <w:lvlText w:val="%4."/>
      <w:lvlJc w:val="left"/>
      <w:pPr>
        <w:ind w:left="1600" w:hanging="718"/>
      </w:pPr>
      <w:rPr>
        <w:rFonts w:ascii="Times New Roman" w:eastAsia="Times New Roman" w:hAnsi="Times New Roman" w:cs="Times New Roman" w:hint="default"/>
        <w:w w:val="100"/>
        <w:sz w:val="23"/>
        <w:szCs w:val="23"/>
      </w:rPr>
    </w:lvl>
    <w:lvl w:ilvl="4">
      <w:start w:val="1"/>
      <w:numFmt w:val="lowerLetter"/>
      <w:lvlText w:val="%5."/>
      <w:lvlJc w:val="left"/>
      <w:pPr>
        <w:ind w:left="2317" w:hanging="718"/>
      </w:pPr>
      <w:rPr>
        <w:rFonts w:ascii="Times New Roman" w:eastAsia="Times New Roman" w:hAnsi="Times New Roman" w:cs="Times New Roman" w:hint="default"/>
        <w:w w:val="100"/>
        <w:sz w:val="23"/>
        <w:szCs w:val="23"/>
      </w:rPr>
    </w:lvl>
    <w:lvl w:ilvl="5">
      <w:numFmt w:val="bullet"/>
      <w:lvlText w:val="•"/>
      <w:lvlJc w:val="left"/>
      <w:pPr>
        <w:ind w:left="5080" w:hanging="718"/>
      </w:pPr>
      <w:rPr>
        <w:rFonts w:hint="default"/>
      </w:rPr>
    </w:lvl>
    <w:lvl w:ilvl="6">
      <w:numFmt w:val="bullet"/>
      <w:lvlText w:val="•"/>
      <w:lvlJc w:val="left"/>
      <w:pPr>
        <w:ind w:left="6000" w:hanging="718"/>
      </w:pPr>
      <w:rPr>
        <w:rFonts w:hint="default"/>
      </w:rPr>
    </w:lvl>
    <w:lvl w:ilvl="7">
      <w:numFmt w:val="bullet"/>
      <w:lvlText w:val="•"/>
      <w:lvlJc w:val="left"/>
      <w:pPr>
        <w:ind w:left="6920" w:hanging="718"/>
      </w:pPr>
      <w:rPr>
        <w:rFonts w:hint="default"/>
      </w:rPr>
    </w:lvl>
    <w:lvl w:ilvl="8">
      <w:numFmt w:val="bullet"/>
      <w:lvlText w:val="•"/>
      <w:lvlJc w:val="left"/>
      <w:pPr>
        <w:ind w:left="7840" w:hanging="718"/>
      </w:pPr>
      <w:rPr>
        <w:rFonts w:hint="default"/>
      </w:rPr>
    </w:lvl>
  </w:abstractNum>
  <w:abstractNum w:abstractNumId="68" w15:restartNumberingAfterBreak="0">
    <w:nsid w:val="36C2015E"/>
    <w:multiLevelType w:val="hybridMultilevel"/>
    <w:tmpl w:val="5456CA4C"/>
    <w:lvl w:ilvl="0" w:tplc="59B2614E">
      <w:start w:val="1"/>
      <w:numFmt w:val="upperLetter"/>
      <w:lvlText w:val="%1."/>
      <w:lvlJc w:val="left"/>
      <w:pPr>
        <w:ind w:left="1935" w:hanging="336"/>
        <w:jc w:val="right"/>
      </w:pPr>
      <w:rPr>
        <w:rFonts w:ascii="Times New Roman" w:eastAsia="Times New Roman" w:hAnsi="Times New Roman" w:cs="Times New Roman" w:hint="default"/>
        <w:spacing w:val="-1"/>
        <w:w w:val="100"/>
        <w:sz w:val="23"/>
        <w:szCs w:val="23"/>
      </w:rPr>
    </w:lvl>
    <w:lvl w:ilvl="1" w:tplc="5E4E498A">
      <w:numFmt w:val="bullet"/>
      <w:lvlText w:val="•"/>
      <w:lvlJc w:val="left"/>
      <w:pPr>
        <w:ind w:left="2716" w:hanging="336"/>
      </w:pPr>
      <w:rPr>
        <w:rFonts w:hint="default"/>
      </w:rPr>
    </w:lvl>
    <w:lvl w:ilvl="2" w:tplc="984E64FC">
      <w:numFmt w:val="bullet"/>
      <w:lvlText w:val="•"/>
      <w:lvlJc w:val="left"/>
      <w:pPr>
        <w:ind w:left="3492" w:hanging="336"/>
      </w:pPr>
      <w:rPr>
        <w:rFonts w:hint="default"/>
      </w:rPr>
    </w:lvl>
    <w:lvl w:ilvl="3" w:tplc="6CA469A2">
      <w:numFmt w:val="bullet"/>
      <w:lvlText w:val="•"/>
      <w:lvlJc w:val="left"/>
      <w:pPr>
        <w:ind w:left="4268" w:hanging="336"/>
      </w:pPr>
      <w:rPr>
        <w:rFonts w:hint="default"/>
      </w:rPr>
    </w:lvl>
    <w:lvl w:ilvl="4" w:tplc="CF48866A">
      <w:numFmt w:val="bullet"/>
      <w:lvlText w:val="•"/>
      <w:lvlJc w:val="left"/>
      <w:pPr>
        <w:ind w:left="5044" w:hanging="336"/>
      </w:pPr>
      <w:rPr>
        <w:rFonts w:hint="default"/>
      </w:rPr>
    </w:lvl>
    <w:lvl w:ilvl="5" w:tplc="3B024826">
      <w:numFmt w:val="bullet"/>
      <w:lvlText w:val="•"/>
      <w:lvlJc w:val="left"/>
      <w:pPr>
        <w:ind w:left="5820" w:hanging="336"/>
      </w:pPr>
      <w:rPr>
        <w:rFonts w:hint="default"/>
      </w:rPr>
    </w:lvl>
    <w:lvl w:ilvl="6" w:tplc="4E90716E">
      <w:numFmt w:val="bullet"/>
      <w:lvlText w:val="•"/>
      <w:lvlJc w:val="left"/>
      <w:pPr>
        <w:ind w:left="6596" w:hanging="336"/>
      </w:pPr>
      <w:rPr>
        <w:rFonts w:hint="default"/>
      </w:rPr>
    </w:lvl>
    <w:lvl w:ilvl="7" w:tplc="FD08D9F8">
      <w:numFmt w:val="bullet"/>
      <w:lvlText w:val="•"/>
      <w:lvlJc w:val="left"/>
      <w:pPr>
        <w:ind w:left="7372" w:hanging="336"/>
      </w:pPr>
      <w:rPr>
        <w:rFonts w:hint="default"/>
      </w:rPr>
    </w:lvl>
    <w:lvl w:ilvl="8" w:tplc="91FA9F48">
      <w:numFmt w:val="bullet"/>
      <w:lvlText w:val="•"/>
      <w:lvlJc w:val="left"/>
      <w:pPr>
        <w:ind w:left="8148" w:hanging="336"/>
      </w:pPr>
      <w:rPr>
        <w:rFonts w:hint="default"/>
      </w:rPr>
    </w:lvl>
  </w:abstractNum>
  <w:abstractNum w:abstractNumId="69" w15:restartNumberingAfterBreak="0">
    <w:nsid w:val="3A825CF5"/>
    <w:multiLevelType w:val="multilevel"/>
    <w:tmpl w:val="9382876A"/>
    <w:lvl w:ilvl="0">
      <w:start w:val="5"/>
      <w:numFmt w:val="decimal"/>
      <w:lvlText w:val="%1"/>
      <w:lvlJc w:val="left"/>
      <w:pPr>
        <w:ind w:left="1540" w:hanging="864"/>
      </w:pPr>
      <w:rPr>
        <w:rFonts w:hint="default"/>
      </w:rPr>
    </w:lvl>
    <w:lvl w:ilvl="1">
      <w:start w:val="5"/>
      <w:numFmt w:val="decimal"/>
      <w:lvlText w:val="%1.%2"/>
      <w:lvlJc w:val="left"/>
      <w:pPr>
        <w:ind w:left="1540" w:hanging="864"/>
      </w:pPr>
      <w:rPr>
        <w:rFonts w:hint="default"/>
      </w:rPr>
    </w:lvl>
    <w:lvl w:ilvl="2">
      <w:start w:val="5"/>
      <w:numFmt w:val="decimal"/>
      <w:lvlText w:val="%1.%2.%3"/>
      <w:lvlJc w:val="left"/>
      <w:pPr>
        <w:ind w:left="1134" w:hanging="864"/>
        <w:jc w:val="right"/>
      </w:pPr>
      <w:rPr>
        <w:rFonts w:hint="default"/>
        <w:b/>
        <w:bCs/>
      </w:rPr>
    </w:lvl>
    <w:lvl w:ilvl="3">
      <w:start w:val="7"/>
      <w:numFmt w:val="decimal"/>
      <w:lvlText w:val="%1.%2.%3.%4"/>
      <w:lvlJc w:val="left"/>
      <w:pPr>
        <w:ind w:left="1540" w:hanging="864"/>
      </w:pPr>
      <w:rPr>
        <w:rFonts w:hint="default"/>
      </w:rPr>
    </w:lvl>
    <w:lvl w:ilvl="4">
      <w:start w:val="2"/>
      <w:numFmt w:val="decimal"/>
      <w:lvlText w:val="%1.%2.%3.%4.%5"/>
      <w:lvlJc w:val="left"/>
      <w:pPr>
        <w:ind w:left="1540" w:hanging="864"/>
      </w:pPr>
      <w:rPr>
        <w:rFonts w:ascii="Times New Roman" w:eastAsia="Times New Roman" w:hAnsi="Times New Roman" w:cs="Times New Roman" w:hint="default"/>
        <w:b/>
        <w:bCs/>
        <w:w w:val="100"/>
        <w:sz w:val="23"/>
        <w:szCs w:val="23"/>
      </w:rPr>
    </w:lvl>
    <w:lvl w:ilvl="5">
      <w:numFmt w:val="bullet"/>
      <w:lvlText w:val="•"/>
      <w:lvlJc w:val="left"/>
      <w:pPr>
        <w:ind w:left="5560" w:hanging="864"/>
      </w:pPr>
      <w:rPr>
        <w:rFonts w:hint="default"/>
      </w:rPr>
    </w:lvl>
    <w:lvl w:ilvl="6">
      <w:numFmt w:val="bullet"/>
      <w:lvlText w:val="•"/>
      <w:lvlJc w:val="left"/>
      <w:pPr>
        <w:ind w:left="6364" w:hanging="864"/>
      </w:pPr>
      <w:rPr>
        <w:rFonts w:hint="default"/>
      </w:rPr>
    </w:lvl>
    <w:lvl w:ilvl="7">
      <w:numFmt w:val="bullet"/>
      <w:lvlText w:val="•"/>
      <w:lvlJc w:val="left"/>
      <w:pPr>
        <w:ind w:left="7168" w:hanging="864"/>
      </w:pPr>
      <w:rPr>
        <w:rFonts w:hint="default"/>
      </w:rPr>
    </w:lvl>
    <w:lvl w:ilvl="8">
      <w:numFmt w:val="bullet"/>
      <w:lvlText w:val="•"/>
      <w:lvlJc w:val="left"/>
      <w:pPr>
        <w:ind w:left="7972" w:hanging="864"/>
      </w:pPr>
      <w:rPr>
        <w:rFonts w:hint="default"/>
      </w:rPr>
    </w:lvl>
  </w:abstractNum>
  <w:abstractNum w:abstractNumId="70" w15:restartNumberingAfterBreak="0">
    <w:nsid w:val="3B3F20E9"/>
    <w:multiLevelType w:val="hybridMultilevel"/>
    <w:tmpl w:val="932C761C"/>
    <w:lvl w:ilvl="0" w:tplc="72C6A476">
      <w:start w:val="1"/>
      <w:numFmt w:val="decimal"/>
      <w:lvlText w:val="%1."/>
      <w:lvlJc w:val="left"/>
      <w:pPr>
        <w:ind w:left="551" w:hanging="360"/>
      </w:pPr>
      <w:rPr>
        <w:rFonts w:ascii="Times New Roman" w:eastAsia="Times New Roman" w:hAnsi="Times New Roman" w:cs="Times New Roman" w:hint="default"/>
        <w:w w:val="100"/>
        <w:sz w:val="23"/>
        <w:szCs w:val="23"/>
      </w:rPr>
    </w:lvl>
    <w:lvl w:ilvl="1" w:tplc="C4160CF0">
      <w:numFmt w:val="bullet"/>
      <w:lvlText w:val="•"/>
      <w:lvlJc w:val="left"/>
      <w:pPr>
        <w:ind w:left="1464" w:hanging="360"/>
      </w:pPr>
      <w:rPr>
        <w:rFonts w:hint="default"/>
      </w:rPr>
    </w:lvl>
    <w:lvl w:ilvl="2" w:tplc="B67E7D60">
      <w:numFmt w:val="bullet"/>
      <w:lvlText w:val="•"/>
      <w:lvlJc w:val="left"/>
      <w:pPr>
        <w:ind w:left="2368" w:hanging="360"/>
      </w:pPr>
      <w:rPr>
        <w:rFonts w:hint="default"/>
      </w:rPr>
    </w:lvl>
    <w:lvl w:ilvl="3" w:tplc="29E811AA">
      <w:numFmt w:val="bullet"/>
      <w:lvlText w:val="•"/>
      <w:lvlJc w:val="left"/>
      <w:pPr>
        <w:ind w:left="3272" w:hanging="360"/>
      </w:pPr>
      <w:rPr>
        <w:rFonts w:hint="default"/>
      </w:rPr>
    </w:lvl>
    <w:lvl w:ilvl="4" w:tplc="19D2FBD2">
      <w:numFmt w:val="bullet"/>
      <w:lvlText w:val="•"/>
      <w:lvlJc w:val="left"/>
      <w:pPr>
        <w:ind w:left="4176" w:hanging="360"/>
      </w:pPr>
      <w:rPr>
        <w:rFonts w:hint="default"/>
      </w:rPr>
    </w:lvl>
    <w:lvl w:ilvl="5" w:tplc="2C2C01D0">
      <w:numFmt w:val="bullet"/>
      <w:lvlText w:val="•"/>
      <w:lvlJc w:val="left"/>
      <w:pPr>
        <w:ind w:left="5080" w:hanging="360"/>
      </w:pPr>
      <w:rPr>
        <w:rFonts w:hint="default"/>
      </w:rPr>
    </w:lvl>
    <w:lvl w:ilvl="6" w:tplc="FBD6D3D4">
      <w:numFmt w:val="bullet"/>
      <w:lvlText w:val="•"/>
      <w:lvlJc w:val="left"/>
      <w:pPr>
        <w:ind w:left="5984" w:hanging="360"/>
      </w:pPr>
      <w:rPr>
        <w:rFonts w:hint="default"/>
      </w:rPr>
    </w:lvl>
    <w:lvl w:ilvl="7" w:tplc="F6B636F6">
      <w:numFmt w:val="bullet"/>
      <w:lvlText w:val="•"/>
      <w:lvlJc w:val="left"/>
      <w:pPr>
        <w:ind w:left="6888" w:hanging="360"/>
      </w:pPr>
      <w:rPr>
        <w:rFonts w:hint="default"/>
      </w:rPr>
    </w:lvl>
    <w:lvl w:ilvl="8" w:tplc="FA485D1C">
      <w:numFmt w:val="bullet"/>
      <w:lvlText w:val="•"/>
      <w:lvlJc w:val="left"/>
      <w:pPr>
        <w:ind w:left="7792" w:hanging="360"/>
      </w:pPr>
      <w:rPr>
        <w:rFonts w:hint="default"/>
      </w:rPr>
    </w:lvl>
  </w:abstractNum>
  <w:abstractNum w:abstractNumId="71" w15:restartNumberingAfterBreak="0">
    <w:nsid w:val="3BD7633F"/>
    <w:multiLevelType w:val="hybridMultilevel"/>
    <w:tmpl w:val="41EC68E4"/>
    <w:lvl w:ilvl="0" w:tplc="6A469588">
      <w:start w:val="1"/>
      <w:numFmt w:val="decimal"/>
      <w:lvlText w:val="(%1)"/>
      <w:lvlJc w:val="left"/>
      <w:pPr>
        <w:ind w:left="340" w:hanging="284"/>
      </w:pPr>
      <w:rPr>
        <w:rFonts w:ascii="Times New Roman" w:eastAsia="Times New Roman" w:hAnsi="Times New Roman" w:cs="Times New Roman" w:hint="default"/>
        <w:spacing w:val="-1"/>
        <w:w w:val="96"/>
        <w:sz w:val="20"/>
        <w:szCs w:val="20"/>
      </w:rPr>
    </w:lvl>
    <w:lvl w:ilvl="1" w:tplc="29ECBE58">
      <w:numFmt w:val="bullet"/>
      <w:lvlText w:val="•"/>
      <w:lvlJc w:val="left"/>
      <w:pPr>
        <w:ind w:left="1276" w:hanging="284"/>
      </w:pPr>
      <w:rPr>
        <w:rFonts w:hint="default"/>
      </w:rPr>
    </w:lvl>
    <w:lvl w:ilvl="2" w:tplc="A78AC672">
      <w:numFmt w:val="bullet"/>
      <w:lvlText w:val="•"/>
      <w:lvlJc w:val="left"/>
      <w:pPr>
        <w:ind w:left="2212" w:hanging="284"/>
      </w:pPr>
      <w:rPr>
        <w:rFonts w:hint="default"/>
      </w:rPr>
    </w:lvl>
    <w:lvl w:ilvl="3" w:tplc="7A4C326A">
      <w:numFmt w:val="bullet"/>
      <w:lvlText w:val="•"/>
      <w:lvlJc w:val="left"/>
      <w:pPr>
        <w:ind w:left="3148" w:hanging="284"/>
      </w:pPr>
      <w:rPr>
        <w:rFonts w:hint="default"/>
      </w:rPr>
    </w:lvl>
    <w:lvl w:ilvl="4" w:tplc="6E46CFBA">
      <w:numFmt w:val="bullet"/>
      <w:lvlText w:val="•"/>
      <w:lvlJc w:val="left"/>
      <w:pPr>
        <w:ind w:left="4084" w:hanging="284"/>
      </w:pPr>
      <w:rPr>
        <w:rFonts w:hint="default"/>
      </w:rPr>
    </w:lvl>
    <w:lvl w:ilvl="5" w:tplc="B546F362">
      <w:numFmt w:val="bullet"/>
      <w:lvlText w:val="•"/>
      <w:lvlJc w:val="left"/>
      <w:pPr>
        <w:ind w:left="5020" w:hanging="284"/>
      </w:pPr>
      <w:rPr>
        <w:rFonts w:hint="default"/>
      </w:rPr>
    </w:lvl>
    <w:lvl w:ilvl="6" w:tplc="AEFC94FE">
      <w:numFmt w:val="bullet"/>
      <w:lvlText w:val="•"/>
      <w:lvlJc w:val="left"/>
      <w:pPr>
        <w:ind w:left="5956" w:hanging="284"/>
      </w:pPr>
      <w:rPr>
        <w:rFonts w:hint="default"/>
      </w:rPr>
    </w:lvl>
    <w:lvl w:ilvl="7" w:tplc="74A8C928">
      <w:numFmt w:val="bullet"/>
      <w:lvlText w:val="•"/>
      <w:lvlJc w:val="left"/>
      <w:pPr>
        <w:ind w:left="6892" w:hanging="284"/>
      </w:pPr>
      <w:rPr>
        <w:rFonts w:hint="default"/>
      </w:rPr>
    </w:lvl>
    <w:lvl w:ilvl="8" w:tplc="B17A40D4">
      <w:numFmt w:val="bullet"/>
      <w:lvlText w:val="•"/>
      <w:lvlJc w:val="left"/>
      <w:pPr>
        <w:ind w:left="7828" w:hanging="284"/>
      </w:pPr>
      <w:rPr>
        <w:rFonts w:hint="default"/>
      </w:rPr>
    </w:lvl>
  </w:abstractNum>
  <w:abstractNum w:abstractNumId="72" w15:restartNumberingAfterBreak="0">
    <w:nsid w:val="3C2F054F"/>
    <w:multiLevelType w:val="hybridMultilevel"/>
    <w:tmpl w:val="A8B00452"/>
    <w:lvl w:ilvl="0" w:tplc="14CE93C0">
      <w:start w:val="1"/>
      <w:numFmt w:val="decimal"/>
      <w:lvlText w:val="%1."/>
      <w:lvlJc w:val="left"/>
      <w:pPr>
        <w:ind w:left="840" w:hanging="720"/>
      </w:pPr>
      <w:rPr>
        <w:rFonts w:ascii="Times New Roman" w:eastAsia="Times New Roman" w:hAnsi="Times New Roman" w:cs="Times New Roman" w:hint="default"/>
        <w:w w:val="100"/>
        <w:sz w:val="23"/>
        <w:szCs w:val="23"/>
      </w:rPr>
    </w:lvl>
    <w:lvl w:ilvl="1" w:tplc="CFE646D4">
      <w:numFmt w:val="bullet"/>
      <w:lvlText w:val="•"/>
      <w:lvlJc w:val="left"/>
      <w:pPr>
        <w:ind w:left="1716" w:hanging="720"/>
      </w:pPr>
      <w:rPr>
        <w:rFonts w:hint="default"/>
      </w:rPr>
    </w:lvl>
    <w:lvl w:ilvl="2" w:tplc="9A02AA3C">
      <w:numFmt w:val="bullet"/>
      <w:lvlText w:val="•"/>
      <w:lvlJc w:val="left"/>
      <w:pPr>
        <w:ind w:left="2592" w:hanging="720"/>
      </w:pPr>
      <w:rPr>
        <w:rFonts w:hint="default"/>
      </w:rPr>
    </w:lvl>
    <w:lvl w:ilvl="3" w:tplc="69901DFA">
      <w:numFmt w:val="bullet"/>
      <w:lvlText w:val="•"/>
      <w:lvlJc w:val="left"/>
      <w:pPr>
        <w:ind w:left="3468" w:hanging="720"/>
      </w:pPr>
      <w:rPr>
        <w:rFonts w:hint="default"/>
      </w:rPr>
    </w:lvl>
    <w:lvl w:ilvl="4" w:tplc="4F386930">
      <w:numFmt w:val="bullet"/>
      <w:lvlText w:val="•"/>
      <w:lvlJc w:val="left"/>
      <w:pPr>
        <w:ind w:left="4344" w:hanging="720"/>
      </w:pPr>
      <w:rPr>
        <w:rFonts w:hint="default"/>
      </w:rPr>
    </w:lvl>
    <w:lvl w:ilvl="5" w:tplc="E0387E78">
      <w:numFmt w:val="bullet"/>
      <w:lvlText w:val="•"/>
      <w:lvlJc w:val="left"/>
      <w:pPr>
        <w:ind w:left="5220" w:hanging="720"/>
      </w:pPr>
      <w:rPr>
        <w:rFonts w:hint="default"/>
      </w:rPr>
    </w:lvl>
    <w:lvl w:ilvl="6" w:tplc="4E8A78BA">
      <w:numFmt w:val="bullet"/>
      <w:lvlText w:val="•"/>
      <w:lvlJc w:val="left"/>
      <w:pPr>
        <w:ind w:left="6096" w:hanging="720"/>
      </w:pPr>
      <w:rPr>
        <w:rFonts w:hint="default"/>
      </w:rPr>
    </w:lvl>
    <w:lvl w:ilvl="7" w:tplc="10DE98FC">
      <w:numFmt w:val="bullet"/>
      <w:lvlText w:val="•"/>
      <w:lvlJc w:val="left"/>
      <w:pPr>
        <w:ind w:left="6972" w:hanging="720"/>
      </w:pPr>
      <w:rPr>
        <w:rFonts w:hint="default"/>
      </w:rPr>
    </w:lvl>
    <w:lvl w:ilvl="8" w:tplc="75F4748E">
      <w:numFmt w:val="bullet"/>
      <w:lvlText w:val="•"/>
      <w:lvlJc w:val="left"/>
      <w:pPr>
        <w:ind w:left="7848" w:hanging="720"/>
      </w:pPr>
      <w:rPr>
        <w:rFonts w:hint="default"/>
      </w:rPr>
    </w:lvl>
  </w:abstractNum>
  <w:abstractNum w:abstractNumId="73" w15:restartNumberingAfterBreak="0">
    <w:nsid w:val="3C316A86"/>
    <w:multiLevelType w:val="hybridMultilevel"/>
    <w:tmpl w:val="D616BF2E"/>
    <w:lvl w:ilvl="0" w:tplc="BD26FE08">
      <w:start w:val="1"/>
      <w:numFmt w:val="decimal"/>
      <w:lvlText w:val="%1."/>
      <w:lvlJc w:val="left"/>
      <w:pPr>
        <w:ind w:left="840" w:hanging="718"/>
      </w:pPr>
      <w:rPr>
        <w:rFonts w:hint="default"/>
        <w:b/>
        <w:bCs/>
        <w:w w:val="100"/>
      </w:rPr>
    </w:lvl>
    <w:lvl w:ilvl="1" w:tplc="FCCA6A1A">
      <w:start w:val="1"/>
      <w:numFmt w:val="decimal"/>
      <w:lvlText w:val="%2."/>
      <w:lvlJc w:val="left"/>
      <w:pPr>
        <w:ind w:left="1560" w:hanging="718"/>
      </w:pPr>
      <w:rPr>
        <w:rFonts w:ascii="Times New Roman" w:eastAsia="Times New Roman" w:hAnsi="Times New Roman" w:cs="Times New Roman" w:hint="default"/>
        <w:w w:val="100"/>
        <w:sz w:val="23"/>
        <w:szCs w:val="23"/>
      </w:rPr>
    </w:lvl>
    <w:lvl w:ilvl="2" w:tplc="CE48251E">
      <w:numFmt w:val="bullet"/>
      <w:lvlText w:val="•"/>
      <w:lvlJc w:val="left"/>
      <w:pPr>
        <w:ind w:left="2453" w:hanging="718"/>
      </w:pPr>
      <w:rPr>
        <w:rFonts w:hint="default"/>
      </w:rPr>
    </w:lvl>
    <w:lvl w:ilvl="3" w:tplc="3F529A3C">
      <w:numFmt w:val="bullet"/>
      <w:lvlText w:val="•"/>
      <w:lvlJc w:val="left"/>
      <w:pPr>
        <w:ind w:left="3346" w:hanging="718"/>
      </w:pPr>
      <w:rPr>
        <w:rFonts w:hint="default"/>
      </w:rPr>
    </w:lvl>
    <w:lvl w:ilvl="4" w:tplc="929A949C">
      <w:numFmt w:val="bullet"/>
      <w:lvlText w:val="•"/>
      <w:lvlJc w:val="left"/>
      <w:pPr>
        <w:ind w:left="4240" w:hanging="718"/>
      </w:pPr>
      <w:rPr>
        <w:rFonts w:hint="default"/>
      </w:rPr>
    </w:lvl>
    <w:lvl w:ilvl="5" w:tplc="C7102DFE">
      <w:numFmt w:val="bullet"/>
      <w:lvlText w:val="•"/>
      <w:lvlJc w:val="left"/>
      <w:pPr>
        <w:ind w:left="5133" w:hanging="718"/>
      </w:pPr>
      <w:rPr>
        <w:rFonts w:hint="default"/>
      </w:rPr>
    </w:lvl>
    <w:lvl w:ilvl="6" w:tplc="C52EE7CC">
      <w:numFmt w:val="bullet"/>
      <w:lvlText w:val="•"/>
      <w:lvlJc w:val="left"/>
      <w:pPr>
        <w:ind w:left="6026" w:hanging="718"/>
      </w:pPr>
      <w:rPr>
        <w:rFonts w:hint="default"/>
      </w:rPr>
    </w:lvl>
    <w:lvl w:ilvl="7" w:tplc="204EC700">
      <w:numFmt w:val="bullet"/>
      <w:lvlText w:val="•"/>
      <w:lvlJc w:val="left"/>
      <w:pPr>
        <w:ind w:left="6920" w:hanging="718"/>
      </w:pPr>
      <w:rPr>
        <w:rFonts w:hint="default"/>
      </w:rPr>
    </w:lvl>
    <w:lvl w:ilvl="8" w:tplc="E998F988">
      <w:numFmt w:val="bullet"/>
      <w:lvlText w:val="•"/>
      <w:lvlJc w:val="left"/>
      <w:pPr>
        <w:ind w:left="7813" w:hanging="718"/>
      </w:pPr>
      <w:rPr>
        <w:rFonts w:hint="default"/>
      </w:rPr>
    </w:lvl>
  </w:abstractNum>
  <w:abstractNum w:abstractNumId="74" w15:restartNumberingAfterBreak="0">
    <w:nsid w:val="3D1A47A3"/>
    <w:multiLevelType w:val="hybridMultilevel"/>
    <w:tmpl w:val="F2B4828C"/>
    <w:lvl w:ilvl="0" w:tplc="9E604B80">
      <w:start w:val="1"/>
      <w:numFmt w:val="upperRoman"/>
      <w:lvlText w:val="%1."/>
      <w:lvlJc w:val="left"/>
      <w:pPr>
        <w:ind w:left="877" w:hanging="718"/>
      </w:pPr>
      <w:rPr>
        <w:rFonts w:ascii="Times New Roman" w:eastAsia="Times New Roman" w:hAnsi="Times New Roman" w:cs="Times New Roman" w:hint="default"/>
        <w:spacing w:val="-7"/>
        <w:w w:val="100"/>
        <w:sz w:val="22"/>
        <w:szCs w:val="22"/>
      </w:rPr>
    </w:lvl>
    <w:lvl w:ilvl="1" w:tplc="D2DE3BB0">
      <w:start w:val="1"/>
      <w:numFmt w:val="lowerLetter"/>
      <w:lvlText w:val="%2."/>
      <w:lvlJc w:val="left"/>
      <w:pPr>
        <w:ind w:left="1151" w:hanging="209"/>
      </w:pPr>
      <w:rPr>
        <w:rFonts w:ascii="Times New Roman" w:eastAsia="Times New Roman" w:hAnsi="Times New Roman" w:cs="Times New Roman" w:hint="default"/>
        <w:w w:val="100"/>
        <w:sz w:val="22"/>
        <w:szCs w:val="22"/>
      </w:rPr>
    </w:lvl>
    <w:lvl w:ilvl="2" w:tplc="4B485A7E">
      <w:start w:val="1"/>
      <w:numFmt w:val="decimal"/>
      <w:lvlText w:val="%3)"/>
      <w:lvlJc w:val="left"/>
      <w:pPr>
        <w:ind w:left="1696" w:hanging="240"/>
      </w:pPr>
      <w:rPr>
        <w:rFonts w:ascii="Times New Roman" w:eastAsia="Times New Roman" w:hAnsi="Times New Roman" w:cs="Times New Roman" w:hint="default"/>
        <w:w w:val="100"/>
        <w:sz w:val="22"/>
        <w:szCs w:val="22"/>
      </w:rPr>
    </w:lvl>
    <w:lvl w:ilvl="3" w:tplc="F6140098">
      <w:numFmt w:val="bullet"/>
      <w:lvlText w:val="•"/>
      <w:lvlJc w:val="left"/>
      <w:pPr>
        <w:ind w:left="1700" w:hanging="240"/>
      </w:pPr>
      <w:rPr>
        <w:rFonts w:hint="default"/>
      </w:rPr>
    </w:lvl>
    <w:lvl w:ilvl="4" w:tplc="0E868418">
      <w:numFmt w:val="bullet"/>
      <w:lvlText w:val="•"/>
      <w:lvlJc w:val="left"/>
      <w:pPr>
        <w:ind w:left="2842" w:hanging="240"/>
      </w:pPr>
      <w:rPr>
        <w:rFonts w:hint="default"/>
      </w:rPr>
    </w:lvl>
    <w:lvl w:ilvl="5" w:tplc="F6BC16E2">
      <w:numFmt w:val="bullet"/>
      <w:lvlText w:val="•"/>
      <w:lvlJc w:val="left"/>
      <w:pPr>
        <w:ind w:left="3985" w:hanging="240"/>
      </w:pPr>
      <w:rPr>
        <w:rFonts w:hint="default"/>
      </w:rPr>
    </w:lvl>
    <w:lvl w:ilvl="6" w:tplc="2AAC71EC">
      <w:numFmt w:val="bullet"/>
      <w:lvlText w:val="•"/>
      <w:lvlJc w:val="left"/>
      <w:pPr>
        <w:ind w:left="5128" w:hanging="240"/>
      </w:pPr>
      <w:rPr>
        <w:rFonts w:hint="default"/>
      </w:rPr>
    </w:lvl>
    <w:lvl w:ilvl="7" w:tplc="F856918E">
      <w:numFmt w:val="bullet"/>
      <w:lvlText w:val="•"/>
      <w:lvlJc w:val="left"/>
      <w:pPr>
        <w:ind w:left="6271" w:hanging="240"/>
      </w:pPr>
      <w:rPr>
        <w:rFonts w:hint="default"/>
      </w:rPr>
    </w:lvl>
    <w:lvl w:ilvl="8" w:tplc="A1AA874E">
      <w:numFmt w:val="bullet"/>
      <w:lvlText w:val="•"/>
      <w:lvlJc w:val="left"/>
      <w:pPr>
        <w:ind w:left="7414" w:hanging="240"/>
      </w:pPr>
      <w:rPr>
        <w:rFonts w:hint="default"/>
      </w:rPr>
    </w:lvl>
  </w:abstractNum>
  <w:abstractNum w:abstractNumId="75" w15:restartNumberingAfterBreak="0">
    <w:nsid w:val="3D57678F"/>
    <w:multiLevelType w:val="hybridMultilevel"/>
    <w:tmpl w:val="3E4440FC"/>
    <w:lvl w:ilvl="0" w:tplc="58A2A064">
      <w:start w:val="1"/>
      <w:numFmt w:val="decimal"/>
      <w:lvlText w:val="(%1)"/>
      <w:lvlJc w:val="left"/>
      <w:pPr>
        <w:ind w:left="623" w:hanging="284"/>
      </w:pPr>
      <w:rPr>
        <w:rFonts w:ascii="Times New Roman" w:eastAsia="Times New Roman" w:hAnsi="Times New Roman" w:cs="Times New Roman" w:hint="default"/>
        <w:spacing w:val="-1"/>
        <w:w w:val="96"/>
        <w:sz w:val="20"/>
        <w:szCs w:val="20"/>
      </w:rPr>
    </w:lvl>
    <w:lvl w:ilvl="1" w:tplc="AF80432E">
      <w:numFmt w:val="bullet"/>
      <w:lvlText w:val="•"/>
      <w:lvlJc w:val="left"/>
      <w:pPr>
        <w:ind w:left="1528" w:hanging="284"/>
      </w:pPr>
      <w:rPr>
        <w:rFonts w:hint="default"/>
      </w:rPr>
    </w:lvl>
    <w:lvl w:ilvl="2" w:tplc="ABC4F02C">
      <w:numFmt w:val="bullet"/>
      <w:lvlText w:val="•"/>
      <w:lvlJc w:val="left"/>
      <w:pPr>
        <w:ind w:left="2436" w:hanging="284"/>
      </w:pPr>
      <w:rPr>
        <w:rFonts w:hint="default"/>
      </w:rPr>
    </w:lvl>
    <w:lvl w:ilvl="3" w:tplc="5ABE98D8">
      <w:numFmt w:val="bullet"/>
      <w:lvlText w:val="•"/>
      <w:lvlJc w:val="left"/>
      <w:pPr>
        <w:ind w:left="3344" w:hanging="284"/>
      </w:pPr>
      <w:rPr>
        <w:rFonts w:hint="default"/>
      </w:rPr>
    </w:lvl>
    <w:lvl w:ilvl="4" w:tplc="2722B50E">
      <w:numFmt w:val="bullet"/>
      <w:lvlText w:val="•"/>
      <w:lvlJc w:val="left"/>
      <w:pPr>
        <w:ind w:left="4252" w:hanging="284"/>
      </w:pPr>
      <w:rPr>
        <w:rFonts w:hint="default"/>
      </w:rPr>
    </w:lvl>
    <w:lvl w:ilvl="5" w:tplc="69205FCA">
      <w:numFmt w:val="bullet"/>
      <w:lvlText w:val="•"/>
      <w:lvlJc w:val="left"/>
      <w:pPr>
        <w:ind w:left="5160" w:hanging="284"/>
      </w:pPr>
      <w:rPr>
        <w:rFonts w:hint="default"/>
      </w:rPr>
    </w:lvl>
    <w:lvl w:ilvl="6" w:tplc="492A40E6">
      <w:numFmt w:val="bullet"/>
      <w:lvlText w:val="•"/>
      <w:lvlJc w:val="left"/>
      <w:pPr>
        <w:ind w:left="6068" w:hanging="284"/>
      </w:pPr>
      <w:rPr>
        <w:rFonts w:hint="default"/>
      </w:rPr>
    </w:lvl>
    <w:lvl w:ilvl="7" w:tplc="1E1EDF40">
      <w:numFmt w:val="bullet"/>
      <w:lvlText w:val="•"/>
      <w:lvlJc w:val="left"/>
      <w:pPr>
        <w:ind w:left="6976" w:hanging="284"/>
      </w:pPr>
      <w:rPr>
        <w:rFonts w:hint="default"/>
      </w:rPr>
    </w:lvl>
    <w:lvl w:ilvl="8" w:tplc="4B5EB57A">
      <w:numFmt w:val="bullet"/>
      <w:lvlText w:val="•"/>
      <w:lvlJc w:val="left"/>
      <w:pPr>
        <w:ind w:left="7884" w:hanging="284"/>
      </w:pPr>
      <w:rPr>
        <w:rFonts w:hint="default"/>
      </w:rPr>
    </w:lvl>
  </w:abstractNum>
  <w:abstractNum w:abstractNumId="76" w15:restartNumberingAfterBreak="0">
    <w:nsid w:val="3D687A76"/>
    <w:multiLevelType w:val="hybridMultilevel"/>
    <w:tmpl w:val="72B63842"/>
    <w:lvl w:ilvl="0" w:tplc="B4DE265E">
      <w:start w:val="1"/>
      <w:numFmt w:val="decimal"/>
      <w:lvlText w:val="%1."/>
      <w:lvlJc w:val="left"/>
      <w:pPr>
        <w:ind w:left="820" w:hanging="720"/>
      </w:pPr>
      <w:rPr>
        <w:rFonts w:ascii="Times New Roman" w:eastAsia="Times New Roman" w:hAnsi="Times New Roman" w:cs="Times New Roman" w:hint="default"/>
        <w:w w:val="100"/>
        <w:sz w:val="23"/>
        <w:szCs w:val="23"/>
      </w:rPr>
    </w:lvl>
    <w:lvl w:ilvl="1" w:tplc="47BA11D4">
      <w:numFmt w:val="bullet"/>
      <w:lvlText w:val="•"/>
      <w:lvlJc w:val="left"/>
      <w:pPr>
        <w:ind w:left="1696" w:hanging="720"/>
      </w:pPr>
      <w:rPr>
        <w:rFonts w:hint="default"/>
      </w:rPr>
    </w:lvl>
    <w:lvl w:ilvl="2" w:tplc="43FC9F28">
      <w:numFmt w:val="bullet"/>
      <w:lvlText w:val="•"/>
      <w:lvlJc w:val="left"/>
      <w:pPr>
        <w:ind w:left="2572" w:hanging="720"/>
      </w:pPr>
      <w:rPr>
        <w:rFonts w:hint="default"/>
      </w:rPr>
    </w:lvl>
    <w:lvl w:ilvl="3" w:tplc="38928BEA">
      <w:numFmt w:val="bullet"/>
      <w:lvlText w:val="•"/>
      <w:lvlJc w:val="left"/>
      <w:pPr>
        <w:ind w:left="3448" w:hanging="720"/>
      </w:pPr>
      <w:rPr>
        <w:rFonts w:hint="default"/>
      </w:rPr>
    </w:lvl>
    <w:lvl w:ilvl="4" w:tplc="08A88696">
      <w:numFmt w:val="bullet"/>
      <w:lvlText w:val="•"/>
      <w:lvlJc w:val="left"/>
      <w:pPr>
        <w:ind w:left="4324" w:hanging="720"/>
      </w:pPr>
      <w:rPr>
        <w:rFonts w:hint="default"/>
      </w:rPr>
    </w:lvl>
    <w:lvl w:ilvl="5" w:tplc="C7DCF92A">
      <w:numFmt w:val="bullet"/>
      <w:lvlText w:val="•"/>
      <w:lvlJc w:val="left"/>
      <w:pPr>
        <w:ind w:left="5200" w:hanging="720"/>
      </w:pPr>
      <w:rPr>
        <w:rFonts w:hint="default"/>
      </w:rPr>
    </w:lvl>
    <w:lvl w:ilvl="6" w:tplc="6CD49112">
      <w:numFmt w:val="bullet"/>
      <w:lvlText w:val="•"/>
      <w:lvlJc w:val="left"/>
      <w:pPr>
        <w:ind w:left="6076" w:hanging="720"/>
      </w:pPr>
      <w:rPr>
        <w:rFonts w:hint="default"/>
      </w:rPr>
    </w:lvl>
    <w:lvl w:ilvl="7" w:tplc="F35E2492">
      <w:numFmt w:val="bullet"/>
      <w:lvlText w:val="•"/>
      <w:lvlJc w:val="left"/>
      <w:pPr>
        <w:ind w:left="6952" w:hanging="720"/>
      </w:pPr>
      <w:rPr>
        <w:rFonts w:hint="default"/>
      </w:rPr>
    </w:lvl>
    <w:lvl w:ilvl="8" w:tplc="6112452C">
      <w:numFmt w:val="bullet"/>
      <w:lvlText w:val="•"/>
      <w:lvlJc w:val="left"/>
      <w:pPr>
        <w:ind w:left="7828" w:hanging="720"/>
      </w:pPr>
      <w:rPr>
        <w:rFonts w:hint="default"/>
      </w:rPr>
    </w:lvl>
  </w:abstractNum>
  <w:abstractNum w:abstractNumId="77" w15:restartNumberingAfterBreak="0">
    <w:nsid w:val="3F196582"/>
    <w:multiLevelType w:val="multilevel"/>
    <w:tmpl w:val="F5F8E384"/>
    <w:lvl w:ilvl="0">
      <w:start w:val="8"/>
      <w:numFmt w:val="decimal"/>
      <w:lvlText w:val="%1"/>
      <w:lvlJc w:val="left"/>
      <w:pPr>
        <w:ind w:left="120" w:hanging="531"/>
      </w:pPr>
      <w:rPr>
        <w:rFonts w:hint="default"/>
      </w:rPr>
    </w:lvl>
    <w:lvl w:ilvl="1">
      <w:start w:val="7"/>
      <w:numFmt w:val="decimal"/>
      <w:lvlText w:val="%1.%2"/>
      <w:lvlJc w:val="left"/>
      <w:pPr>
        <w:ind w:left="120" w:hanging="531"/>
      </w:pPr>
      <w:rPr>
        <w:rFonts w:hint="default"/>
      </w:rPr>
    </w:lvl>
    <w:lvl w:ilvl="2">
      <w:start w:val="1"/>
      <w:numFmt w:val="decimal"/>
      <w:lvlText w:val="%1.%2.%3"/>
      <w:lvlJc w:val="left"/>
      <w:pPr>
        <w:ind w:left="120" w:hanging="531"/>
      </w:pPr>
      <w:rPr>
        <w:rFonts w:ascii="Times New Roman" w:eastAsia="Times New Roman" w:hAnsi="Times New Roman" w:cs="Times New Roman" w:hint="default"/>
        <w:b/>
        <w:bCs/>
        <w:w w:val="100"/>
        <w:sz w:val="23"/>
        <w:szCs w:val="23"/>
      </w:rPr>
    </w:lvl>
    <w:lvl w:ilvl="3">
      <w:start w:val="1"/>
      <w:numFmt w:val="lowerLetter"/>
      <w:lvlText w:val="%4."/>
      <w:lvlJc w:val="left"/>
      <w:pPr>
        <w:ind w:left="1396" w:hanging="720"/>
      </w:pPr>
      <w:rPr>
        <w:rFonts w:hint="default"/>
        <w:w w:val="100"/>
        <w:sz w:val="23"/>
        <w:szCs w:val="23"/>
      </w:rPr>
    </w:lvl>
    <w:lvl w:ilvl="4">
      <w:numFmt w:val="bullet"/>
      <w:lvlText w:val="•"/>
      <w:lvlJc w:val="left"/>
      <w:pPr>
        <w:ind w:left="4126" w:hanging="720"/>
      </w:pPr>
      <w:rPr>
        <w:rFonts w:hint="default"/>
      </w:rPr>
    </w:lvl>
    <w:lvl w:ilvl="5">
      <w:numFmt w:val="bullet"/>
      <w:lvlText w:val="•"/>
      <w:lvlJc w:val="left"/>
      <w:pPr>
        <w:ind w:left="5035" w:hanging="720"/>
      </w:pPr>
      <w:rPr>
        <w:rFonts w:hint="default"/>
      </w:rPr>
    </w:lvl>
    <w:lvl w:ilvl="6">
      <w:numFmt w:val="bullet"/>
      <w:lvlText w:val="•"/>
      <w:lvlJc w:val="left"/>
      <w:pPr>
        <w:ind w:left="5944" w:hanging="720"/>
      </w:pPr>
      <w:rPr>
        <w:rFonts w:hint="default"/>
      </w:rPr>
    </w:lvl>
    <w:lvl w:ilvl="7">
      <w:numFmt w:val="bullet"/>
      <w:lvlText w:val="•"/>
      <w:lvlJc w:val="left"/>
      <w:pPr>
        <w:ind w:left="6853" w:hanging="720"/>
      </w:pPr>
      <w:rPr>
        <w:rFonts w:hint="default"/>
      </w:rPr>
    </w:lvl>
    <w:lvl w:ilvl="8">
      <w:numFmt w:val="bullet"/>
      <w:lvlText w:val="•"/>
      <w:lvlJc w:val="left"/>
      <w:pPr>
        <w:ind w:left="7762" w:hanging="720"/>
      </w:pPr>
      <w:rPr>
        <w:rFonts w:hint="default"/>
      </w:rPr>
    </w:lvl>
  </w:abstractNum>
  <w:abstractNum w:abstractNumId="78" w15:restartNumberingAfterBreak="0">
    <w:nsid w:val="400F3812"/>
    <w:multiLevelType w:val="multilevel"/>
    <w:tmpl w:val="C3BC74E0"/>
    <w:lvl w:ilvl="0">
      <w:start w:val="8"/>
      <w:numFmt w:val="decimal"/>
      <w:lvlText w:val="%1"/>
      <w:lvlJc w:val="left"/>
      <w:pPr>
        <w:ind w:left="840" w:hanging="742"/>
      </w:pPr>
      <w:rPr>
        <w:rFonts w:hint="default"/>
      </w:rPr>
    </w:lvl>
    <w:lvl w:ilvl="1">
      <w:start w:val="3"/>
      <w:numFmt w:val="decimal"/>
      <w:lvlText w:val="%1.%2"/>
      <w:lvlJc w:val="left"/>
      <w:pPr>
        <w:ind w:left="840" w:hanging="742"/>
      </w:pPr>
      <w:rPr>
        <w:rFonts w:hint="default"/>
      </w:rPr>
    </w:lvl>
    <w:lvl w:ilvl="2">
      <w:start w:val="3"/>
      <w:numFmt w:val="decimal"/>
      <w:lvlText w:val="%1.%2.%3"/>
      <w:lvlJc w:val="left"/>
      <w:pPr>
        <w:ind w:left="840" w:hanging="742"/>
      </w:pPr>
      <w:rPr>
        <w:rFonts w:hint="default"/>
      </w:rPr>
    </w:lvl>
    <w:lvl w:ilvl="3">
      <w:start w:val="1"/>
      <w:numFmt w:val="decimal"/>
      <w:lvlText w:val="%1.%2.%3.%4"/>
      <w:lvlJc w:val="left"/>
      <w:pPr>
        <w:ind w:left="840" w:hanging="742"/>
      </w:pPr>
      <w:rPr>
        <w:rFonts w:ascii="Times New Roman" w:eastAsia="Times New Roman" w:hAnsi="Times New Roman" w:cs="Times New Roman" w:hint="default"/>
        <w:b/>
        <w:bCs/>
        <w:w w:val="100"/>
        <w:sz w:val="23"/>
        <w:szCs w:val="23"/>
      </w:rPr>
    </w:lvl>
    <w:lvl w:ilvl="4">
      <w:numFmt w:val="bullet"/>
      <w:lvlText w:val="•"/>
      <w:lvlJc w:val="left"/>
      <w:pPr>
        <w:ind w:left="4344" w:hanging="742"/>
      </w:pPr>
      <w:rPr>
        <w:rFonts w:hint="default"/>
      </w:rPr>
    </w:lvl>
    <w:lvl w:ilvl="5">
      <w:numFmt w:val="bullet"/>
      <w:lvlText w:val="•"/>
      <w:lvlJc w:val="left"/>
      <w:pPr>
        <w:ind w:left="5220" w:hanging="742"/>
      </w:pPr>
      <w:rPr>
        <w:rFonts w:hint="default"/>
      </w:rPr>
    </w:lvl>
    <w:lvl w:ilvl="6">
      <w:numFmt w:val="bullet"/>
      <w:lvlText w:val="•"/>
      <w:lvlJc w:val="left"/>
      <w:pPr>
        <w:ind w:left="6096" w:hanging="742"/>
      </w:pPr>
      <w:rPr>
        <w:rFonts w:hint="default"/>
      </w:rPr>
    </w:lvl>
    <w:lvl w:ilvl="7">
      <w:numFmt w:val="bullet"/>
      <w:lvlText w:val="•"/>
      <w:lvlJc w:val="left"/>
      <w:pPr>
        <w:ind w:left="6972" w:hanging="742"/>
      </w:pPr>
      <w:rPr>
        <w:rFonts w:hint="default"/>
      </w:rPr>
    </w:lvl>
    <w:lvl w:ilvl="8">
      <w:numFmt w:val="bullet"/>
      <w:lvlText w:val="•"/>
      <w:lvlJc w:val="left"/>
      <w:pPr>
        <w:ind w:left="7848" w:hanging="742"/>
      </w:pPr>
      <w:rPr>
        <w:rFonts w:hint="default"/>
      </w:rPr>
    </w:lvl>
  </w:abstractNum>
  <w:abstractNum w:abstractNumId="79" w15:restartNumberingAfterBreak="0">
    <w:nsid w:val="40467D8A"/>
    <w:multiLevelType w:val="hybridMultilevel"/>
    <w:tmpl w:val="EF58BCEE"/>
    <w:lvl w:ilvl="0" w:tplc="8F961978">
      <w:start w:val="1"/>
      <w:numFmt w:val="lowerLetter"/>
      <w:lvlText w:val="%1."/>
      <w:lvlJc w:val="left"/>
      <w:pPr>
        <w:ind w:left="1537" w:hanging="226"/>
      </w:pPr>
      <w:rPr>
        <w:rFonts w:ascii="Times New Roman" w:eastAsia="Times New Roman" w:hAnsi="Times New Roman" w:cs="Times New Roman" w:hint="default"/>
        <w:w w:val="100"/>
        <w:sz w:val="23"/>
        <w:szCs w:val="23"/>
      </w:rPr>
    </w:lvl>
    <w:lvl w:ilvl="1" w:tplc="9126CE1A">
      <w:numFmt w:val="bullet"/>
      <w:lvlText w:val="•"/>
      <w:lvlJc w:val="left"/>
      <w:pPr>
        <w:ind w:left="2344" w:hanging="226"/>
      </w:pPr>
      <w:rPr>
        <w:rFonts w:hint="default"/>
      </w:rPr>
    </w:lvl>
    <w:lvl w:ilvl="2" w:tplc="5868F6AE">
      <w:numFmt w:val="bullet"/>
      <w:lvlText w:val="•"/>
      <w:lvlJc w:val="left"/>
      <w:pPr>
        <w:ind w:left="3148" w:hanging="226"/>
      </w:pPr>
      <w:rPr>
        <w:rFonts w:hint="default"/>
      </w:rPr>
    </w:lvl>
    <w:lvl w:ilvl="3" w:tplc="1B98020E">
      <w:numFmt w:val="bullet"/>
      <w:lvlText w:val="•"/>
      <w:lvlJc w:val="left"/>
      <w:pPr>
        <w:ind w:left="3952" w:hanging="226"/>
      </w:pPr>
      <w:rPr>
        <w:rFonts w:hint="default"/>
      </w:rPr>
    </w:lvl>
    <w:lvl w:ilvl="4" w:tplc="514E6DE2">
      <w:numFmt w:val="bullet"/>
      <w:lvlText w:val="•"/>
      <w:lvlJc w:val="left"/>
      <w:pPr>
        <w:ind w:left="4756" w:hanging="226"/>
      </w:pPr>
      <w:rPr>
        <w:rFonts w:hint="default"/>
      </w:rPr>
    </w:lvl>
    <w:lvl w:ilvl="5" w:tplc="E536EA66">
      <w:numFmt w:val="bullet"/>
      <w:lvlText w:val="•"/>
      <w:lvlJc w:val="left"/>
      <w:pPr>
        <w:ind w:left="5560" w:hanging="226"/>
      </w:pPr>
      <w:rPr>
        <w:rFonts w:hint="default"/>
      </w:rPr>
    </w:lvl>
    <w:lvl w:ilvl="6" w:tplc="CB5E7890">
      <w:numFmt w:val="bullet"/>
      <w:lvlText w:val="•"/>
      <w:lvlJc w:val="left"/>
      <w:pPr>
        <w:ind w:left="6364" w:hanging="226"/>
      </w:pPr>
      <w:rPr>
        <w:rFonts w:hint="default"/>
      </w:rPr>
    </w:lvl>
    <w:lvl w:ilvl="7" w:tplc="A956E90A">
      <w:numFmt w:val="bullet"/>
      <w:lvlText w:val="•"/>
      <w:lvlJc w:val="left"/>
      <w:pPr>
        <w:ind w:left="7168" w:hanging="226"/>
      </w:pPr>
      <w:rPr>
        <w:rFonts w:hint="default"/>
      </w:rPr>
    </w:lvl>
    <w:lvl w:ilvl="8" w:tplc="E126EB90">
      <w:numFmt w:val="bullet"/>
      <w:lvlText w:val="•"/>
      <w:lvlJc w:val="left"/>
      <w:pPr>
        <w:ind w:left="7972" w:hanging="226"/>
      </w:pPr>
      <w:rPr>
        <w:rFonts w:hint="default"/>
      </w:rPr>
    </w:lvl>
  </w:abstractNum>
  <w:abstractNum w:abstractNumId="80" w15:restartNumberingAfterBreak="0">
    <w:nsid w:val="40C7494B"/>
    <w:multiLevelType w:val="hybridMultilevel"/>
    <w:tmpl w:val="14DA2BE4"/>
    <w:lvl w:ilvl="0" w:tplc="32FE94BE">
      <w:start w:val="1"/>
      <w:numFmt w:val="lowerLetter"/>
      <w:lvlText w:val="%1."/>
      <w:lvlJc w:val="left"/>
      <w:pPr>
        <w:ind w:left="1537" w:hanging="291"/>
      </w:pPr>
      <w:rPr>
        <w:rFonts w:ascii="Times New Roman" w:eastAsia="Times New Roman" w:hAnsi="Times New Roman" w:cs="Times New Roman" w:hint="default"/>
        <w:w w:val="100"/>
        <w:sz w:val="23"/>
        <w:szCs w:val="23"/>
      </w:rPr>
    </w:lvl>
    <w:lvl w:ilvl="1" w:tplc="C4C450F0">
      <w:numFmt w:val="bullet"/>
      <w:lvlText w:val="•"/>
      <w:lvlJc w:val="left"/>
      <w:pPr>
        <w:ind w:left="2344" w:hanging="291"/>
      </w:pPr>
      <w:rPr>
        <w:rFonts w:hint="default"/>
      </w:rPr>
    </w:lvl>
    <w:lvl w:ilvl="2" w:tplc="8CBC908E">
      <w:numFmt w:val="bullet"/>
      <w:lvlText w:val="•"/>
      <w:lvlJc w:val="left"/>
      <w:pPr>
        <w:ind w:left="3148" w:hanging="291"/>
      </w:pPr>
      <w:rPr>
        <w:rFonts w:hint="default"/>
      </w:rPr>
    </w:lvl>
    <w:lvl w:ilvl="3" w:tplc="19E48F62">
      <w:numFmt w:val="bullet"/>
      <w:lvlText w:val="•"/>
      <w:lvlJc w:val="left"/>
      <w:pPr>
        <w:ind w:left="3952" w:hanging="291"/>
      </w:pPr>
      <w:rPr>
        <w:rFonts w:hint="default"/>
      </w:rPr>
    </w:lvl>
    <w:lvl w:ilvl="4" w:tplc="3CF61DF8">
      <w:numFmt w:val="bullet"/>
      <w:lvlText w:val="•"/>
      <w:lvlJc w:val="left"/>
      <w:pPr>
        <w:ind w:left="4756" w:hanging="291"/>
      </w:pPr>
      <w:rPr>
        <w:rFonts w:hint="default"/>
      </w:rPr>
    </w:lvl>
    <w:lvl w:ilvl="5" w:tplc="2D020BC2">
      <w:numFmt w:val="bullet"/>
      <w:lvlText w:val="•"/>
      <w:lvlJc w:val="left"/>
      <w:pPr>
        <w:ind w:left="5560" w:hanging="291"/>
      </w:pPr>
      <w:rPr>
        <w:rFonts w:hint="default"/>
      </w:rPr>
    </w:lvl>
    <w:lvl w:ilvl="6" w:tplc="95D80B90">
      <w:numFmt w:val="bullet"/>
      <w:lvlText w:val="•"/>
      <w:lvlJc w:val="left"/>
      <w:pPr>
        <w:ind w:left="6364" w:hanging="291"/>
      </w:pPr>
      <w:rPr>
        <w:rFonts w:hint="default"/>
      </w:rPr>
    </w:lvl>
    <w:lvl w:ilvl="7" w:tplc="F23EEA44">
      <w:numFmt w:val="bullet"/>
      <w:lvlText w:val="•"/>
      <w:lvlJc w:val="left"/>
      <w:pPr>
        <w:ind w:left="7168" w:hanging="291"/>
      </w:pPr>
      <w:rPr>
        <w:rFonts w:hint="default"/>
      </w:rPr>
    </w:lvl>
    <w:lvl w:ilvl="8" w:tplc="CDACFE54">
      <w:numFmt w:val="bullet"/>
      <w:lvlText w:val="•"/>
      <w:lvlJc w:val="left"/>
      <w:pPr>
        <w:ind w:left="7972" w:hanging="291"/>
      </w:pPr>
      <w:rPr>
        <w:rFonts w:hint="default"/>
      </w:rPr>
    </w:lvl>
  </w:abstractNum>
  <w:abstractNum w:abstractNumId="81" w15:restartNumberingAfterBreak="0">
    <w:nsid w:val="415E6AC3"/>
    <w:multiLevelType w:val="multilevel"/>
    <w:tmpl w:val="90D22D12"/>
    <w:lvl w:ilvl="0">
      <w:start w:val="5"/>
      <w:numFmt w:val="decimal"/>
      <w:lvlText w:val="%1"/>
      <w:lvlJc w:val="left"/>
      <w:pPr>
        <w:ind w:left="820" w:hanging="692"/>
      </w:pPr>
      <w:rPr>
        <w:rFonts w:hint="default"/>
      </w:rPr>
    </w:lvl>
    <w:lvl w:ilvl="1">
      <w:start w:val="5"/>
      <w:numFmt w:val="decimal"/>
      <w:lvlText w:val="%1.%2"/>
      <w:lvlJc w:val="left"/>
      <w:pPr>
        <w:ind w:left="820" w:hanging="692"/>
      </w:pPr>
      <w:rPr>
        <w:rFonts w:hint="default"/>
      </w:rPr>
    </w:lvl>
    <w:lvl w:ilvl="2">
      <w:start w:val="6"/>
      <w:numFmt w:val="decimal"/>
      <w:lvlText w:val="%1.%2.%3"/>
      <w:lvlJc w:val="left"/>
      <w:pPr>
        <w:ind w:left="820" w:hanging="692"/>
        <w:jc w:val="right"/>
      </w:pPr>
      <w:rPr>
        <w:rFonts w:hint="default"/>
        <w:b/>
        <w:bCs/>
      </w:rPr>
    </w:lvl>
    <w:lvl w:ilvl="3">
      <w:start w:val="1"/>
      <w:numFmt w:val="decimal"/>
      <w:lvlText w:val="%1.%2.%3.%4"/>
      <w:lvlJc w:val="left"/>
      <w:pPr>
        <w:ind w:left="820" w:hanging="692"/>
      </w:pPr>
      <w:rPr>
        <w:rFonts w:ascii="Times New Roman" w:eastAsia="Times New Roman" w:hAnsi="Times New Roman" w:cs="Times New Roman" w:hint="default"/>
        <w:b/>
        <w:bCs/>
        <w:w w:val="100"/>
        <w:sz w:val="23"/>
        <w:szCs w:val="23"/>
      </w:rPr>
    </w:lvl>
    <w:lvl w:ilvl="4">
      <w:start w:val="1"/>
      <w:numFmt w:val="decimal"/>
      <w:lvlText w:val="%1.%2.%3.%4.%5"/>
      <w:lvlJc w:val="left"/>
      <w:pPr>
        <w:ind w:left="1540" w:hanging="913"/>
      </w:pPr>
      <w:rPr>
        <w:rFonts w:ascii="Times New Roman" w:eastAsia="Times New Roman" w:hAnsi="Times New Roman" w:cs="Times New Roman" w:hint="default"/>
        <w:b/>
        <w:bCs/>
        <w:w w:val="100"/>
        <w:sz w:val="23"/>
        <w:szCs w:val="23"/>
      </w:rPr>
    </w:lvl>
    <w:lvl w:ilvl="5">
      <w:numFmt w:val="bullet"/>
      <w:lvlText w:val="•"/>
      <w:lvlJc w:val="left"/>
      <w:pPr>
        <w:ind w:left="5113" w:hanging="913"/>
      </w:pPr>
      <w:rPr>
        <w:rFonts w:hint="default"/>
      </w:rPr>
    </w:lvl>
    <w:lvl w:ilvl="6">
      <w:numFmt w:val="bullet"/>
      <w:lvlText w:val="•"/>
      <w:lvlJc w:val="left"/>
      <w:pPr>
        <w:ind w:left="6006" w:hanging="913"/>
      </w:pPr>
      <w:rPr>
        <w:rFonts w:hint="default"/>
      </w:rPr>
    </w:lvl>
    <w:lvl w:ilvl="7">
      <w:numFmt w:val="bullet"/>
      <w:lvlText w:val="•"/>
      <w:lvlJc w:val="left"/>
      <w:pPr>
        <w:ind w:left="6900" w:hanging="913"/>
      </w:pPr>
      <w:rPr>
        <w:rFonts w:hint="default"/>
      </w:rPr>
    </w:lvl>
    <w:lvl w:ilvl="8">
      <w:numFmt w:val="bullet"/>
      <w:lvlText w:val="•"/>
      <w:lvlJc w:val="left"/>
      <w:pPr>
        <w:ind w:left="7793" w:hanging="913"/>
      </w:pPr>
      <w:rPr>
        <w:rFonts w:hint="default"/>
      </w:rPr>
    </w:lvl>
  </w:abstractNum>
  <w:abstractNum w:abstractNumId="82" w15:restartNumberingAfterBreak="0">
    <w:nsid w:val="42FC0942"/>
    <w:multiLevelType w:val="hybridMultilevel"/>
    <w:tmpl w:val="B228307E"/>
    <w:lvl w:ilvl="0" w:tplc="B866C3E2">
      <w:start w:val="1"/>
      <w:numFmt w:val="decimal"/>
      <w:lvlText w:val="%1."/>
      <w:lvlJc w:val="left"/>
      <w:pPr>
        <w:ind w:left="820" w:hanging="720"/>
      </w:pPr>
      <w:rPr>
        <w:rFonts w:ascii="Times New Roman" w:eastAsia="Times New Roman" w:hAnsi="Times New Roman" w:cs="Times New Roman" w:hint="default"/>
        <w:spacing w:val="-13"/>
        <w:w w:val="98"/>
        <w:sz w:val="24"/>
        <w:szCs w:val="24"/>
      </w:rPr>
    </w:lvl>
    <w:lvl w:ilvl="1" w:tplc="38B02CCA">
      <w:numFmt w:val="bullet"/>
      <w:lvlText w:val="•"/>
      <w:lvlJc w:val="left"/>
      <w:pPr>
        <w:ind w:left="1696" w:hanging="720"/>
      </w:pPr>
      <w:rPr>
        <w:rFonts w:hint="default"/>
      </w:rPr>
    </w:lvl>
    <w:lvl w:ilvl="2" w:tplc="A01E1876">
      <w:numFmt w:val="bullet"/>
      <w:lvlText w:val="•"/>
      <w:lvlJc w:val="left"/>
      <w:pPr>
        <w:ind w:left="2572" w:hanging="720"/>
      </w:pPr>
      <w:rPr>
        <w:rFonts w:hint="default"/>
      </w:rPr>
    </w:lvl>
    <w:lvl w:ilvl="3" w:tplc="D22C90A2">
      <w:numFmt w:val="bullet"/>
      <w:lvlText w:val="•"/>
      <w:lvlJc w:val="left"/>
      <w:pPr>
        <w:ind w:left="3448" w:hanging="720"/>
      </w:pPr>
      <w:rPr>
        <w:rFonts w:hint="default"/>
      </w:rPr>
    </w:lvl>
    <w:lvl w:ilvl="4" w:tplc="231AF476">
      <w:numFmt w:val="bullet"/>
      <w:lvlText w:val="•"/>
      <w:lvlJc w:val="left"/>
      <w:pPr>
        <w:ind w:left="4324" w:hanging="720"/>
      </w:pPr>
      <w:rPr>
        <w:rFonts w:hint="default"/>
      </w:rPr>
    </w:lvl>
    <w:lvl w:ilvl="5" w:tplc="ECA88E56">
      <w:numFmt w:val="bullet"/>
      <w:lvlText w:val="•"/>
      <w:lvlJc w:val="left"/>
      <w:pPr>
        <w:ind w:left="5200" w:hanging="720"/>
      </w:pPr>
      <w:rPr>
        <w:rFonts w:hint="default"/>
      </w:rPr>
    </w:lvl>
    <w:lvl w:ilvl="6" w:tplc="0870E9FA">
      <w:numFmt w:val="bullet"/>
      <w:lvlText w:val="•"/>
      <w:lvlJc w:val="left"/>
      <w:pPr>
        <w:ind w:left="6076" w:hanging="720"/>
      </w:pPr>
      <w:rPr>
        <w:rFonts w:hint="default"/>
      </w:rPr>
    </w:lvl>
    <w:lvl w:ilvl="7" w:tplc="A1BE77C6">
      <w:numFmt w:val="bullet"/>
      <w:lvlText w:val="•"/>
      <w:lvlJc w:val="left"/>
      <w:pPr>
        <w:ind w:left="6952" w:hanging="720"/>
      </w:pPr>
      <w:rPr>
        <w:rFonts w:hint="default"/>
      </w:rPr>
    </w:lvl>
    <w:lvl w:ilvl="8" w:tplc="636486D2">
      <w:numFmt w:val="bullet"/>
      <w:lvlText w:val="•"/>
      <w:lvlJc w:val="left"/>
      <w:pPr>
        <w:ind w:left="7828" w:hanging="720"/>
      </w:pPr>
      <w:rPr>
        <w:rFonts w:hint="default"/>
      </w:rPr>
    </w:lvl>
  </w:abstractNum>
  <w:abstractNum w:abstractNumId="83" w15:restartNumberingAfterBreak="0">
    <w:nsid w:val="4330438D"/>
    <w:multiLevelType w:val="hybridMultilevel"/>
    <w:tmpl w:val="7C705484"/>
    <w:lvl w:ilvl="0" w:tplc="E0EEA146">
      <w:start w:val="1"/>
      <w:numFmt w:val="decimal"/>
      <w:lvlText w:val="%1."/>
      <w:lvlJc w:val="left"/>
      <w:pPr>
        <w:ind w:left="840" w:hanging="720"/>
      </w:pPr>
      <w:rPr>
        <w:rFonts w:hint="default"/>
        <w:w w:val="100"/>
      </w:rPr>
    </w:lvl>
    <w:lvl w:ilvl="1" w:tplc="A95CDB5A">
      <w:start w:val="1"/>
      <w:numFmt w:val="decimal"/>
      <w:lvlText w:val="%2."/>
      <w:lvlJc w:val="left"/>
      <w:pPr>
        <w:ind w:left="840" w:hanging="720"/>
        <w:jc w:val="right"/>
      </w:pPr>
      <w:rPr>
        <w:rFonts w:ascii="Times New Roman" w:eastAsia="Times New Roman" w:hAnsi="Times New Roman" w:cs="Times New Roman" w:hint="default"/>
        <w:w w:val="100"/>
        <w:sz w:val="23"/>
        <w:szCs w:val="23"/>
      </w:rPr>
    </w:lvl>
    <w:lvl w:ilvl="2" w:tplc="8A602B78">
      <w:numFmt w:val="bullet"/>
      <w:lvlText w:val="•"/>
      <w:lvlJc w:val="left"/>
      <w:pPr>
        <w:ind w:left="2592" w:hanging="720"/>
      </w:pPr>
      <w:rPr>
        <w:rFonts w:hint="default"/>
      </w:rPr>
    </w:lvl>
    <w:lvl w:ilvl="3" w:tplc="FDA67218">
      <w:numFmt w:val="bullet"/>
      <w:lvlText w:val="•"/>
      <w:lvlJc w:val="left"/>
      <w:pPr>
        <w:ind w:left="3468" w:hanging="720"/>
      </w:pPr>
      <w:rPr>
        <w:rFonts w:hint="default"/>
      </w:rPr>
    </w:lvl>
    <w:lvl w:ilvl="4" w:tplc="74B83254">
      <w:numFmt w:val="bullet"/>
      <w:lvlText w:val="•"/>
      <w:lvlJc w:val="left"/>
      <w:pPr>
        <w:ind w:left="4344" w:hanging="720"/>
      </w:pPr>
      <w:rPr>
        <w:rFonts w:hint="default"/>
      </w:rPr>
    </w:lvl>
    <w:lvl w:ilvl="5" w:tplc="24564BA4">
      <w:numFmt w:val="bullet"/>
      <w:lvlText w:val="•"/>
      <w:lvlJc w:val="left"/>
      <w:pPr>
        <w:ind w:left="5220" w:hanging="720"/>
      </w:pPr>
      <w:rPr>
        <w:rFonts w:hint="default"/>
      </w:rPr>
    </w:lvl>
    <w:lvl w:ilvl="6" w:tplc="4E3CC474">
      <w:numFmt w:val="bullet"/>
      <w:lvlText w:val="•"/>
      <w:lvlJc w:val="left"/>
      <w:pPr>
        <w:ind w:left="6096" w:hanging="720"/>
      </w:pPr>
      <w:rPr>
        <w:rFonts w:hint="default"/>
      </w:rPr>
    </w:lvl>
    <w:lvl w:ilvl="7" w:tplc="19AC3120">
      <w:numFmt w:val="bullet"/>
      <w:lvlText w:val="•"/>
      <w:lvlJc w:val="left"/>
      <w:pPr>
        <w:ind w:left="6972" w:hanging="720"/>
      </w:pPr>
      <w:rPr>
        <w:rFonts w:hint="default"/>
      </w:rPr>
    </w:lvl>
    <w:lvl w:ilvl="8" w:tplc="F9F84248">
      <w:numFmt w:val="bullet"/>
      <w:lvlText w:val="•"/>
      <w:lvlJc w:val="left"/>
      <w:pPr>
        <w:ind w:left="7848" w:hanging="720"/>
      </w:pPr>
      <w:rPr>
        <w:rFonts w:hint="default"/>
      </w:rPr>
    </w:lvl>
  </w:abstractNum>
  <w:abstractNum w:abstractNumId="84" w15:restartNumberingAfterBreak="0">
    <w:nsid w:val="44A373DC"/>
    <w:multiLevelType w:val="hybridMultilevel"/>
    <w:tmpl w:val="1B363D48"/>
    <w:lvl w:ilvl="0" w:tplc="669C074A">
      <w:start w:val="1"/>
      <w:numFmt w:val="decimal"/>
      <w:lvlText w:val="%1."/>
      <w:lvlJc w:val="left"/>
      <w:pPr>
        <w:ind w:left="834" w:hanging="360"/>
      </w:pPr>
      <w:rPr>
        <w:rFonts w:ascii="Times New Roman" w:eastAsia="Times New Roman" w:hAnsi="Times New Roman" w:cs="Times New Roman" w:hint="default"/>
        <w:w w:val="100"/>
        <w:sz w:val="22"/>
        <w:szCs w:val="22"/>
      </w:rPr>
    </w:lvl>
    <w:lvl w:ilvl="1" w:tplc="13DC2584">
      <w:numFmt w:val="bullet"/>
      <w:lvlText w:val="•"/>
      <w:lvlJc w:val="left"/>
      <w:pPr>
        <w:ind w:left="1756" w:hanging="360"/>
      </w:pPr>
      <w:rPr>
        <w:rFonts w:hint="default"/>
      </w:rPr>
    </w:lvl>
    <w:lvl w:ilvl="2" w:tplc="9C366E64">
      <w:numFmt w:val="bullet"/>
      <w:lvlText w:val="•"/>
      <w:lvlJc w:val="left"/>
      <w:pPr>
        <w:ind w:left="2672" w:hanging="360"/>
      </w:pPr>
      <w:rPr>
        <w:rFonts w:hint="default"/>
      </w:rPr>
    </w:lvl>
    <w:lvl w:ilvl="3" w:tplc="6A6C4FFE">
      <w:numFmt w:val="bullet"/>
      <w:lvlText w:val="•"/>
      <w:lvlJc w:val="left"/>
      <w:pPr>
        <w:ind w:left="3588" w:hanging="360"/>
      </w:pPr>
      <w:rPr>
        <w:rFonts w:hint="default"/>
      </w:rPr>
    </w:lvl>
    <w:lvl w:ilvl="4" w:tplc="2B526FE6">
      <w:numFmt w:val="bullet"/>
      <w:lvlText w:val="•"/>
      <w:lvlJc w:val="left"/>
      <w:pPr>
        <w:ind w:left="4504" w:hanging="360"/>
      </w:pPr>
      <w:rPr>
        <w:rFonts w:hint="default"/>
      </w:rPr>
    </w:lvl>
    <w:lvl w:ilvl="5" w:tplc="5726AEC2">
      <w:numFmt w:val="bullet"/>
      <w:lvlText w:val="•"/>
      <w:lvlJc w:val="left"/>
      <w:pPr>
        <w:ind w:left="5420" w:hanging="360"/>
      </w:pPr>
      <w:rPr>
        <w:rFonts w:hint="default"/>
      </w:rPr>
    </w:lvl>
    <w:lvl w:ilvl="6" w:tplc="F232115C">
      <w:numFmt w:val="bullet"/>
      <w:lvlText w:val="•"/>
      <w:lvlJc w:val="left"/>
      <w:pPr>
        <w:ind w:left="6336" w:hanging="360"/>
      </w:pPr>
      <w:rPr>
        <w:rFonts w:hint="default"/>
      </w:rPr>
    </w:lvl>
    <w:lvl w:ilvl="7" w:tplc="37947228">
      <w:numFmt w:val="bullet"/>
      <w:lvlText w:val="•"/>
      <w:lvlJc w:val="left"/>
      <w:pPr>
        <w:ind w:left="7252" w:hanging="360"/>
      </w:pPr>
      <w:rPr>
        <w:rFonts w:hint="default"/>
      </w:rPr>
    </w:lvl>
    <w:lvl w:ilvl="8" w:tplc="D026E2A6">
      <w:numFmt w:val="bullet"/>
      <w:lvlText w:val="•"/>
      <w:lvlJc w:val="left"/>
      <w:pPr>
        <w:ind w:left="8168" w:hanging="360"/>
      </w:pPr>
      <w:rPr>
        <w:rFonts w:hint="default"/>
      </w:rPr>
    </w:lvl>
  </w:abstractNum>
  <w:abstractNum w:abstractNumId="85" w15:restartNumberingAfterBreak="0">
    <w:nsid w:val="45E8299A"/>
    <w:multiLevelType w:val="multilevel"/>
    <w:tmpl w:val="8402DFDA"/>
    <w:lvl w:ilvl="0">
      <w:start w:val="5"/>
      <w:numFmt w:val="decimal"/>
      <w:lvlText w:val="%1"/>
      <w:lvlJc w:val="left"/>
      <w:pPr>
        <w:ind w:left="160" w:hanging="562"/>
      </w:pPr>
      <w:rPr>
        <w:rFonts w:hint="default"/>
      </w:rPr>
    </w:lvl>
    <w:lvl w:ilvl="1">
      <w:start w:val="1"/>
      <w:numFmt w:val="decimal"/>
      <w:lvlText w:val="%1.%2"/>
      <w:lvlJc w:val="left"/>
      <w:pPr>
        <w:ind w:left="160" w:hanging="562"/>
      </w:pPr>
      <w:rPr>
        <w:rFonts w:hint="default"/>
      </w:rPr>
    </w:lvl>
    <w:lvl w:ilvl="2">
      <w:start w:val="1"/>
      <w:numFmt w:val="decimal"/>
      <w:lvlText w:val="%1.%2.%3"/>
      <w:lvlJc w:val="left"/>
      <w:pPr>
        <w:ind w:left="160" w:hanging="562"/>
      </w:pPr>
      <w:rPr>
        <w:rFonts w:ascii="Times New Roman" w:eastAsia="Times New Roman" w:hAnsi="Times New Roman" w:cs="Times New Roman" w:hint="default"/>
        <w:b/>
        <w:bCs/>
        <w:w w:val="100"/>
        <w:sz w:val="23"/>
        <w:szCs w:val="23"/>
      </w:rPr>
    </w:lvl>
    <w:lvl w:ilvl="3">
      <w:numFmt w:val="bullet"/>
      <w:lvlText w:val="•"/>
      <w:lvlJc w:val="left"/>
      <w:pPr>
        <w:ind w:left="3022" w:hanging="562"/>
      </w:pPr>
      <w:rPr>
        <w:rFonts w:hint="default"/>
      </w:rPr>
    </w:lvl>
    <w:lvl w:ilvl="4">
      <w:numFmt w:val="bullet"/>
      <w:lvlText w:val="•"/>
      <w:lvlJc w:val="left"/>
      <w:pPr>
        <w:ind w:left="3976" w:hanging="562"/>
      </w:pPr>
      <w:rPr>
        <w:rFonts w:hint="default"/>
      </w:rPr>
    </w:lvl>
    <w:lvl w:ilvl="5">
      <w:numFmt w:val="bullet"/>
      <w:lvlText w:val="•"/>
      <w:lvlJc w:val="left"/>
      <w:pPr>
        <w:ind w:left="4930" w:hanging="562"/>
      </w:pPr>
      <w:rPr>
        <w:rFonts w:hint="default"/>
      </w:rPr>
    </w:lvl>
    <w:lvl w:ilvl="6">
      <w:numFmt w:val="bullet"/>
      <w:lvlText w:val="•"/>
      <w:lvlJc w:val="left"/>
      <w:pPr>
        <w:ind w:left="5884" w:hanging="562"/>
      </w:pPr>
      <w:rPr>
        <w:rFonts w:hint="default"/>
      </w:rPr>
    </w:lvl>
    <w:lvl w:ilvl="7">
      <w:numFmt w:val="bullet"/>
      <w:lvlText w:val="•"/>
      <w:lvlJc w:val="left"/>
      <w:pPr>
        <w:ind w:left="6838" w:hanging="562"/>
      </w:pPr>
      <w:rPr>
        <w:rFonts w:hint="default"/>
      </w:rPr>
    </w:lvl>
    <w:lvl w:ilvl="8">
      <w:numFmt w:val="bullet"/>
      <w:lvlText w:val="•"/>
      <w:lvlJc w:val="left"/>
      <w:pPr>
        <w:ind w:left="7792" w:hanging="562"/>
      </w:pPr>
      <w:rPr>
        <w:rFonts w:hint="default"/>
      </w:rPr>
    </w:lvl>
  </w:abstractNum>
  <w:abstractNum w:abstractNumId="86" w15:restartNumberingAfterBreak="0">
    <w:nsid w:val="460873F9"/>
    <w:multiLevelType w:val="hybridMultilevel"/>
    <w:tmpl w:val="B570353A"/>
    <w:lvl w:ilvl="0" w:tplc="5DEE08D6">
      <w:start w:val="1"/>
      <w:numFmt w:val="bullet"/>
      <w:lvlText w:val=""/>
      <w:lvlJc w:val="left"/>
      <w:pPr>
        <w:ind w:left="1919" w:hanging="360"/>
      </w:pPr>
      <w:rPr>
        <w:rFonts w:ascii="Symbol" w:eastAsia="Symbol" w:hAnsi="Symbol" w:hint="default"/>
        <w:sz w:val="23"/>
        <w:szCs w:val="23"/>
      </w:rPr>
    </w:lvl>
    <w:lvl w:ilvl="1" w:tplc="57CCAC2C">
      <w:start w:val="1"/>
      <w:numFmt w:val="bullet"/>
      <w:lvlText w:val="•"/>
      <w:lvlJc w:val="left"/>
      <w:pPr>
        <w:ind w:left="2687" w:hanging="360"/>
      </w:pPr>
      <w:rPr>
        <w:rFonts w:hint="default"/>
      </w:rPr>
    </w:lvl>
    <w:lvl w:ilvl="2" w:tplc="C5527258">
      <w:start w:val="1"/>
      <w:numFmt w:val="bullet"/>
      <w:lvlText w:val="•"/>
      <w:lvlJc w:val="left"/>
      <w:pPr>
        <w:ind w:left="3455" w:hanging="360"/>
      </w:pPr>
      <w:rPr>
        <w:rFonts w:hint="default"/>
      </w:rPr>
    </w:lvl>
    <w:lvl w:ilvl="3" w:tplc="056C6424">
      <w:start w:val="1"/>
      <w:numFmt w:val="bullet"/>
      <w:lvlText w:val="•"/>
      <w:lvlJc w:val="left"/>
      <w:pPr>
        <w:ind w:left="4223" w:hanging="360"/>
      </w:pPr>
      <w:rPr>
        <w:rFonts w:hint="default"/>
      </w:rPr>
    </w:lvl>
    <w:lvl w:ilvl="4" w:tplc="1FEC23FE">
      <w:start w:val="1"/>
      <w:numFmt w:val="bullet"/>
      <w:lvlText w:val="•"/>
      <w:lvlJc w:val="left"/>
      <w:pPr>
        <w:ind w:left="4991" w:hanging="360"/>
      </w:pPr>
      <w:rPr>
        <w:rFonts w:hint="default"/>
      </w:rPr>
    </w:lvl>
    <w:lvl w:ilvl="5" w:tplc="5250552E">
      <w:start w:val="1"/>
      <w:numFmt w:val="bullet"/>
      <w:lvlText w:val="•"/>
      <w:lvlJc w:val="left"/>
      <w:pPr>
        <w:ind w:left="5759" w:hanging="360"/>
      </w:pPr>
      <w:rPr>
        <w:rFonts w:hint="default"/>
      </w:rPr>
    </w:lvl>
    <w:lvl w:ilvl="6" w:tplc="511AC28A">
      <w:start w:val="1"/>
      <w:numFmt w:val="bullet"/>
      <w:lvlText w:val="•"/>
      <w:lvlJc w:val="left"/>
      <w:pPr>
        <w:ind w:left="6527" w:hanging="360"/>
      </w:pPr>
      <w:rPr>
        <w:rFonts w:hint="default"/>
      </w:rPr>
    </w:lvl>
    <w:lvl w:ilvl="7" w:tplc="A0C64934">
      <w:start w:val="1"/>
      <w:numFmt w:val="bullet"/>
      <w:lvlText w:val="•"/>
      <w:lvlJc w:val="left"/>
      <w:pPr>
        <w:ind w:left="7295" w:hanging="360"/>
      </w:pPr>
      <w:rPr>
        <w:rFonts w:hint="default"/>
      </w:rPr>
    </w:lvl>
    <w:lvl w:ilvl="8" w:tplc="BC6E59CE">
      <w:start w:val="1"/>
      <w:numFmt w:val="bullet"/>
      <w:lvlText w:val="•"/>
      <w:lvlJc w:val="left"/>
      <w:pPr>
        <w:ind w:left="8063" w:hanging="360"/>
      </w:pPr>
      <w:rPr>
        <w:rFonts w:hint="default"/>
      </w:rPr>
    </w:lvl>
  </w:abstractNum>
  <w:abstractNum w:abstractNumId="87" w15:restartNumberingAfterBreak="0">
    <w:nsid w:val="47293279"/>
    <w:multiLevelType w:val="hybridMultilevel"/>
    <w:tmpl w:val="060AEDC6"/>
    <w:lvl w:ilvl="0" w:tplc="6FFC95C0">
      <w:start w:val="1"/>
      <w:numFmt w:val="lowerLetter"/>
      <w:lvlText w:val="%1."/>
      <w:lvlJc w:val="left"/>
      <w:pPr>
        <w:ind w:left="551" w:hanging="449"/>
      </w:pPr>
      <w:rPr>
        <w:rFonts w:ascii="Times New Roman" w:eastAsia="Times New Roman" w:hAnsi="Times New Roman" w:cs="Times New Roman" w:hint="default"/>
        <w:w w:val="100"/>
        <w:sz w:val="23"/>
        <w:szCs w:val="23"/>
      </w:rPr>
    </w:lvl>
    <w:lvl w:ilvl="1" w:tplc="62888A46">
      <w:start w:val="1"/>
      <w:numFmt w:val="decimal"/>
      <w:lvlText w:val="%2."/>
      <w:lvlJc w:val="left"/>
      <w:pPr>
        <w:ind w:left="551" w:hanging="360"/>
      </w:pPr>
      <w:rPr>
        <w:rFonts w:ascii="Times New Roman" w:eastAsia="Times New Roman" w:hAnsi="Times New Roman" w:cs="Times New Roman" w:hint="default"/>
        <w:w w:val="100"/>
        <w:sz w:val="23"/>
        <w:szCs w:val="23"/>
      </w:rPr>
    </w:lvl>
    <w:lvl w:ilvl="2" w:tplc="3C3C299C">
      <w:numFmt w:val="bullet"/>
      <w:lvlText w:val="•"/>
      <w:lvlJc w:val="left"/>
      <w:pPr>
        <w:ind w:left="2368" w:hanging="360"/>
      </w:pPr>
      <w:rPr>
        <w:rFonts w:hint="default"/>
      </w:rPr>
    </w:lvl>
    <w:lvl w:ilvl="3" w:tplc="97C83B24">
      <w:numFmt w:val="bullet"/>
      <w:lvlText w:val="•"/>
      <w:lvlJc w:val="left"/>
      <w:pPr>
        <w:ind w:left="3272" w:hanging="360"/>
      </w:pPr>
      <w:rPr>
        <w:rFonts w:hint="default"/>
      </w:rPr>
    </w:lvl>
    <w:lvl w:ilvl="4" w:tplc="64FC9E7C">
      <w:numFmt w:val="bullet"/>
      <w:lvlText w:val="•"/>
      <w:lvlJc w:val="left"/>
      <w:pPr>
        <w:ind w:left="4176" w:hanging="360"/>
      </w:pPr>
      <w:rPr>
        <w:rFonts w:hint="default"/>
      </w:rPr>
    </w:lvl>
    <w:lvl w:ilvl="5" w:tplc="64FED982">
      <w:numFmt w:val="bullet"/>
      <w:lvlText w:val="•"/>
      <w:lvlJc w:val="left"/>
      <w:pPr>
        <w:ind w:left="5080" w:hanging="360"/>
      </w:pPr>
      <w:rPr>
        <w:rFonts w:hint="default"/>
      </w:rPr>
    </w:lvl>
    <w:lvl w:ilvl="6" w:tplc="EEDC1692">
      <w:numFmt w:val="bullet"/>
      <w:lvlText w:val="•"/>
      <w:lvlJc w:val="left"/>
      <w:pPr>
        <w:ind w:left="5984" w:hanging="360"/>
      </w:pPr>
      <w:rPr>
        <w:rFonts w:hint="default"/>
      </w:rPr>
    </w:lvl>
    <w:lvl w:ilvl="7" w:tplc="55E830C2">
      <w:numFmt w:val="bullet"/>
      <w:lvlText w:val="•"/>
      <w:lvlJc w:val="left"/>
      <w:pPr>
        <w:ind w:left="6888" w:hanging="360"/>
      </w:pPr>
      <w:rPr>
        <w:rFonts w:hint="default"/>
      </w:rPr>
    </w:lvl>
    <w:lvl w:ilvl="8" w:tplc="C73CDD5A">
      <w:numFmt w:val="bullet"/>
      <w:lvlText w:val="•"/>
      <w:lvlJc w:val="left"/>
      <w:pPr>
        <w:ind w:left="7792" w:hanging="360"/>
      </w:pPr>
      <w:rPr>
        <w:rFonts w:hint="default"/>
      </w:rPr>
    </w:lvl>
  </w:abstractNum>
  <w:abstractNum w:abstractNumId="88" w15:restartNumberingAfterBreak="0">
    <w:nsid w:val="477C32A8"/>
    <w:multiLevelType w:val="multilevel"/>
    <w:tmpl w:val="6A188E08"/>
    <w:lvl w:ilvl="0">
      <w:start w:val="3"/>
      <w:numFmt w:val="decimal"/>
      <w:lvlText w:val="%1"/>
      <w:lvlJc w:val="left"/>
      <w:pPr>
        <w:ind w:left="119" w:hanging="644"/>
      </w:pPr>
      <w:rPr>
        <w:rFonts w:hint="default"/>
      </w:rPr>
    </w:lvl>
    <w:lvl w:ilvl="1">
      <w:start w:val="16"/>
      <w:numFmt w:val="decimal"/>
      <w:lvlText w:val="%1.%2"/>
      <w:lvlJc w:val="left"/>
      <w:pPr>
        <w:ind w:left="119" w:hanging="644"/>
      </w:pPr>
      <w:rPr>
        <w:rFonts w:hint="default"/>
      </w:rPr>
    </w:lvl>
    <w:lvl w:ilvl="2">
      <w:start w:val="4"/>
      <w:numFmt w:val="decimal"/>
      <w:lvlText w:val="%1.%2.%3"/>
      <w:lvlJc w:val="left"/>
      <w:pPr>
        <w:ind w:left="119" w:hanging="644"/>
      </w:pPr>
      <w:rPr>
        <w:rFonts w:ascii="Times New Roman" w:eastAsia="Times New Roman" w:hAnsi="Times New Roman" w:cs="Times New Roman" w:hint="default"/>
        <w:b/>
        <w:bCs/>
        <w:w w:val="100"/>
        <w:sz w:val="23"/>
        <w:szCs w:val="23"/>
      </w:rPr>
    </w:lvl>
    <w:lvl w:ilvl="3">
      <w:numFmt w:val="bullet"/>
      <w:lvlText w:val="•"/>
      <w:lvlJc w:val="left"/>
      <w:pPr>
        <w:ind w:left="2964" w:hanging="644"/>
      </w:pPr>
      <w:rPr>
        <w:rFonts w:hint="default"/>
      </w:rPr>
    </w:lvl>
    <w:lvl w:ilvl="4">
      <w:numFmt w:val="bullet"/>
      <w:lvlText w:val="•"/>
      <w:lvlJc w:val="left"/>
      <w:pPr>
        <w:ind w:left="3912" w:hanging="644"/>
      </w:pPr>
      <w:rPr>
        <w:rFonts w:hint="default"/>
      </w:rPr>
    </w:lvl>
    <w:lvl w:ilvl="5">
      <w:numFmt w:val="bullet"/>
      <w:lvlText w:val="•"/>
      <w:lvlJc w:val="left"/>
      <w:pPr>
        <w:ind w:left="4860" w:hanging="644"/>
      </w:pPr>
      <w:rPr>
        <w:rFonts w:hint="default"/>
      </w:rPr>
    </w:lvl>
    <w:lvl w:ilvl="6">
      <w:numFmt w:val="bullet"/>
      <w:lvlText w:val="•"/>
      <w:lvlJc w:val="left"/>
      <w:pPr>
        <w:ind w:left="5808" w:hanging="644"/>
      </w:pPr>
      <w:rPr>
        <w:rFonts w:hint="default"/>
      </w:rPr>
    </w:lvl>
    <w:lvl w:ilvl="7">
      <w:numFmt w:val="bullet"/>
      <w:lvlText w:val="•"/>
      <w:lvlJc w:val="left"/>
      <w:pPr>
        <w:ind w:left="6756" w:hanging="644"/>
      </w:pPr>
      <w:rPr>
        <w:rFonts w:hint="default"/>
      </w:rPr>
    </w:lvl>
    <w:lvl w:ilvl="8">
      <w:numFmt w:val="bullet"/>
      <w:lvlText w:val="•"/>
      <w:lvlJc w:val="left"/>
      <w:pPr>
        <w:ind w:left="7704" w:hanging="644"/>
      </w:pPr>
      <w:rPr>
        <w:rFonts w:hint="default"/>
      </w:rPr>
    </w:lvl>
  </w:abstractNum>
  <w:abstractNum w:abstractNumId="89" w15:restartNumberingAfterBreak="0">
    <w:nsid w:val="483C619E"/>
    <w:multiLevelType w:val="hybridMultilevel"/>
    <w:tmpl w:val="6E22AE60"/>
    <w:lvl w:ilvl="0" w:tplc="263E86A4">
      <w:start w:val="1"/>
      <w:numFmt w:val="decimal"/>
      <w:lvlText w:val="%1."/>
      <w:lvlJc w:val="left"/>
      <w:pPr>
        <w:ind w:left="880" w:hanging="720"/>
      </w:pPr>
      <w:rPr>
        <w:rFonts w:ascii="Times New Roman" w:eastAsia="Times New Roman" w:hAnsi="Times New Roman" w:cs="Times New Roman" w:hint="default"/>
        <w:spacing w:val="0"/>
        <w:w w:val="96"/>
        <w:sz w:val="20"/>
        <w:szCs w:val="20"/>
      </w:rPr>
    </w:lvl>
    <w:lvl w:ilvl="1" w:tplc="D66C6DC2">
      <w:start w:val="1"/>
      <w:numFmt w:val="decimal"/>
      <w:lvlText w:val="%2."/>
      <w:lvlJc w:val="left"/>
      <w:pPr>
        <w:ind w:left="819" w:hanging="360"/>
      </w:pPr>
      <w:rPr>
        <w:rFonts w:ascii="Times New Roman" w:eastAsia="Times New Roman" w:hAnsi="Times New Roman" w:cs="Times New Roman" w:hint="default"/>
        <w:w w:val="100"/>
        <w:sz w:val="22"/>
        <w:szCs w:val="22"/>
      </w:rPr>
    </w:lvl>
    <w:lvl w:ilvl="2" w:tplc="1E728120">
      <w:numFmt w:val="bullet"/>
      <w:lvlText w:val="•"/>
      <w:lvlJc w:val="left"/>
      <w:pPr>
        <w:ind w:left="1846" w:hanging="360"/>
      </w:pPr>
      <w:rPr>
        <w:rFonts w:hint="default"/>
      </w:rPr>
    </w:lvl>
    <w:lvl w:ilvl="3" w:tplc="32880B2E">
      <w:numFmt w:val="bullet"/>
      <w:lvlText w:val="•"/>
      <w:lvlJc w:val="left"/>
      <w:pPr>
        <w:ind w:left="2813" w:hanging="360"/>
      </w:pPr>
      <w:rPr>
        <w:rFonts w:hint="default"/>
      </w:rPr>
    </w:lvl>
    <w:lvl w:ilvl="4" w:tplc="3CA027DE">
      <w:numFmt w:val="bullet"/>
      <w:lvlText w:val="•"/>
      <w:lvlJc w:val="left"/>
      <w:pPr>
        <w:ind w:left="3780" w:hanging="360"/>
      </w:pPr>
      <w:rPr>
        <w:rFonts w:hint="default"/>
      </w:rPr>
    </w:lvl>
    <w:lvl w:ilvl="5" w:tplc="D3761608">
      <w:numFmt w:val="bullet"/>
      <w:lvlText w:val="•"/>
      <w:lvlJc w:val="left"/>
      <w:pPr>
        <w:ind w:left="4746" w:hanging="360"/>
      </w:pPr>
      <w:rPr>
        <w:rFonts w:hint="default"/>
      </w:rPr>
    </w:lvl>
    <w:lvl w:ilvl="6" w:tplc="8A2C5C10">
      <w:numFmt w:val="bullet"/>
      <w:lvlText w:val="•"/>
      <w:lvlJc w:val="left"/>
      <w:pPr>
        <w:ind w:left="5713" w:hanging="360"/>
      </w:pPr>
      <w:rPr>
        <w:rFonts w:hint="default"/>
      </w:rPr>
    </w:lvl>
    <w:lvl w:ilvl="7" w:tplc="5302FBB2">
      <w:numFmt w:val="bullet"/>
      <w:lvlText w:val="•"/>
      <w:lvlJc w:val="left"/>
      <w:pPr>
        <w:ind w:left="6680" w:hanging="360"/>
      </w:pPr>
      <w:rPr>
        <w:rFonts w:hint="default"/>
      </w:rPr>
    </w:lvl>
    <w:lvl w:ilvl="8" w:tplc="98568B50">
      <w:numFmt w:val="bullet"/>
      <w:lvlText w:val="•"/>
      <w:lvlJc w:val="left"/>
      <w:pPr>
        <w:ind w:left="7646" w:hanging="360"/>
      </w:pPr>
      <w:rPr>
        <w:rFonts w:hint="default"/>
      </w:rPr>
    </w:lvl>
  </w:abstractNum>
  <w:abstractNum w:abstractNumId="90" w15:restartNumberingAfterBreak="0">
    <w:nsid w:val="48553074"/>
    <w:multiLevelType w:val="multilevel"/>
    <w:tmpl w:val="5C384718"/>
    <w:lvl w:ilvl="0">
      <w:start w:val="5"/>
      <w:numFmt w:val="decimal"/>
      <w:lvlText w:val="%1"/>
      <w:lvlJc w:val="left"/>
      <w:pPr>
        <w:ind w:left="120" w:hanging="720"/>
      </w:pPr>
      <w:rPr>
        <w:rFonts w:hint="default"/>
      </w:rPr>
    </w:lvl>
    <w:lvl w:ilvl="1">
      <w:start w:val="3"/>
      <w:numFmt w:val="decimal"/>
      <w:lvlText w:val="%1.%2"/>
      <w:lvlJc w:val="left"/>
      <w:pPr>
        <w:ind w:left="120" w:hanging="720"/>
      </w:pPr>
      <w:rPr>
        <w:rFonts w:hint="default"/>
      </w:rPr>
    </w:lvl>
    <w:lvl w:ilvl="2">
      <w:start w:val="4"/>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91" w15:restartNumberingAfterBreak="0">
    <w:nsid w:val="4A9736EB"/>
    <w:multiLevelType w:val="multilevel"/>
    <w:tmpl w:val="68226420"/>
    <w:lvl w:ilvl="0">
      <w:start w:val="3"/>
      <w:numFmt w:val="decimal"/>
      <w:lvlText w:val="%1"/>
      <w:lvlJc w:val="left"/>
      <w:pPr>
        <w:ind w:left="120" w:hanging="639"/>
      </w:pPr>
      <w:rPr>
        <w:rFonts w:hint="default"/>
      </w:rPr>
    </w:lvl>
    <w:lvl w:ilvl="1">
      <w:start w:val="11"/>
      <w:numFmt w:val="decimal"/>
      <w:lvlText w:val="%1.%2"/>
      <w:lvlJc w:val="left"/>
      <w:pPr>
        <w:ind w:left="120" w:hanging="639"/>
      </w:pPr>
      <w:rPr>
        <w:rFonts w:hint="default"/>
      </w:rPr>
    </w:lvl>
    <w:lvl w:ilvl="2">
      <w:start w:val="1"/>
      <w:numFmt w:val="decimal"/>
      <w:lvlText w:val="%1.%2.%3"/>
      <w:lvlJc w:val="left"/>
      <w:pPr>
        <w:ind w:left="120" w:hanging="639"/>
      </w:pPr>
      <w:rPr>
        <w:rFonts w:ascii="Times New Roman" w:eastAsia="Times New Roman" w:hAnsi="Times New Roman" w:hint="default"/>
        <w:b/>
        <w:bCs/>
        <w:sz w:val="23"/>
        <w:szCs w:val="23"/>
      </w:rPr>
    </w:lvl>
    <w:lvl w:ilvl="3">
      <w:start w:val="1"/>
      <w:numFmt w:val="lowerLetter"/>
      <w:lvlText w:val="%4."/>
      <w:lvlJc w:val="left"/>
      <w:pPr>
        <w:ind w:left="480" w:hanging="267"/>
      </w:pPr>
      <w:rPr>
        <w:rFonts w:ascii="Times New Roman" w:eastAsia="Times New Roman" w:hAnsi="Times New Roman" w:hint="default"/>
        <w:sz w:val="23"/>
        <w:szCs w:val="23"/>
      </w:rPr>
    </w:lvl>
    <w:lvl w:ilvl="4">
      <w:start w:val="1"/>
      <w:numFmt w:val="bullet"/>
      <w:lvlText w:val="•"/>
      <w:lvlJc w:val="left"/>
      <w:pPr>
        <w:ind w:left="3520" w:hanging="267"/>
      </w:pPr>
      <w:rPr>
        <w:rFonts w:hint="default"/>
      </w:rPr>
    </w:lvl>
    <w:lvl w:ilvl="5">
      <w:start w:val="1"/>
      <w:numFmt w:val="bullet"/>
      <w:lvlText w:val="•"/>
      <w:lvlJc w:val="left"/>
      <w:pPr>
        <w:ind w:left="4533" w:hanging="267"/>
      </w:pPr>
      <w:rPr>
        <w:rFonts w:hint="default"/>
      </w:rPr>
    </w:lvl>
    <w:lvl w:ilvl="6">
      <w:start w:val="1"/>
      <w:numFmt w:val="bullet"/>
      <w:lvlText w:val="•"/>
      <w:lvlJc w:val="left"/>
      <w:pPr>
        <w:ind w:left="5546" w:hanging="267"/>
      </w:pPr>
      <w:rPr>
        <w:rFonts w:hint="default"/>
      </w:rPr>
    </w:lvl>
    <w:lvl w:ilvl="7">
      <w:start w:val="1"/>
      <w:numFmt w:val="bullet"/>
      <w:lvlText w:val="•"/>
      <w:lvlJc w:val="left"/>
      <w:pPr>
        <w:ind w:left="6560" w:hanging="267"/>
      </w:pPr>
      <w:rPr>
        <w:rFonts w:hint="default"/>
      </w:rPr>
    </w:lvl>
    <w:lvl w:ilvl="8">
      <w:start w:val="1"/>
      <w:numFmt w:val="bullet"/>
      <w:lvlText w:val="•"/>
      <w:lvlJc w:val="left"/>
      <w:pPr>
        <w:ind w:left="7573" w:hanging="267"/>
      </w:pPr>
      <w:rPr>
        <w:rFonts w:hint="default"/>
      </w:rPr>
    </w:lvl>
  </w:abstractNum>
  <w:abstractNum w:abstractNumId="92" w15:restartNumberingAfterBreak="0">
    <w:nsid w:val="4BDC7C8C"/>
    <w:multiLevelType w:val="hybridMultilevel"/>
    <w:tmpl w:val="C6A2CE76"/>
    <w:lvl w:ilvl="0" w:tplc="15C8FB4C">
      <w:start w:val="1"/>
      <w:numFmt w:val="decimal"/>
      <w:lvlText w:val="(%1)"/>
      <w:lvlJc w:val="left"/>
      <w:pPr>
        <w:ind w:left="840" w:hanging="720"/>
      </w:pPr>
      <w:rPr>
        <w:rFonts w:ascii="Times New Roman" w:eastAsia="Times New Roman" w:hAnsi="Times New Roman" w:cs="Times New Roman" w:hint="default"/>
        <w:w w:val="100"/>
        <w:sz w:val="23"/>
        <w:szCs w:val="23"/>
      </w:rPr>
    </w:lvl>
    <w:lvl w:ilvl="1" w:tplc="2B945C62">
      <w:numFmt w:val="bullet"/>
      <w:lvlText w:val="•"/>
      <w:lvlJc w:val="left"/>
      <w:pPr>
        <w:ind w:left="1716" w:hanging="720"/>
      </w:pPr>
      <w:rPr>
        <w:rFonts w:hint="default"/>
      </w:rPr>
    </w:lvl>
    <w:lvl w:ilvl="2" w:tplc="7852547A">
      <w:numFmt w:val="bullet"/>
      <w:lvlText w:val="•"/>
      <w:lvlJc w:val="left"/>
      <w:pPr>
        <w:ind w:left="2592" w:hanging="720"/>
      </w:pPr>
      <w:rPr>
        <w:rFonts w:hint="default"/>
      </w:rPr>
    </w:lvl>
    <w:lvl w:ilvl="3" w:tplc="3E440D40">
      <w:numFmt w:val="bullet"/>
      <w:lvlText w:val="•"/>
      <w:lvlJc w:val="left"/>
      <w:pPr>
        <w:ind w:left="3468" w:hanging="720"/>
      </w:pPr>
      <w:rPr>
        <w:rFonts w:hint="default"/>
      </w:rPr>
    </w:lvl>
    <w:lvl w:ilvl="4" w:tplc="B6F8EE3C">
      <w:numFmt w:val="bullet"/>
      <w:lvlText w:val="•"/>
      <w:lvlJc w:val="left"/>
      <w:pPr>
        <w:ind w:left="4344" w:hanging="720"/>
      </w:pPr>
      <w:rPr>
        <w:rFonts w:hint="default"/>
      </w:rPr>
    </w:lvl>
    <w:lvl w:ilvl="5" w:tplc="37B6AAE8">
      <w:numFmt w:val="bullet"/>
      <w:lvlText w:val="•"/>
      <w:lvlJc w:val="left"/>
      <w:pPr>
        <w:ind w:left="5220" w:hanging="720"/>
      </w:pPr>
      <w:rPr>
        <w:rFonts w:hint="default"/>
      </w:rPr>
    </w:lvl>
    <w:lvl w:ilvl="6" w:tplc="33EAE06E">
      <w:numFmt w:val="bullet"/>
      <w:lvlText w:val="•"/>
      <w:lvlJc w:val="left"/>
      <w:pPr>
        <w:ind w:left="6096" w:hanging="720"/>
      </w:pPr>
      <w:rPr>
        <w:rFonts w:hint="default"/>
      </w:rPr>
    </w:lvl>
    <w:lvl w:ilvl="7" w:tplc="8C9A57B2">
      <w:numFmt w:val="bullet"/>
      <w:lvlText w:val="•"/>
      <w:lvlJc w:val="left"/>
      <w:pPr>
        <w:ind w:left="6972" w:hanging="720"/>
      </w:pPr>
      <w:rPr>
        <w:rFonts w:hint="default"/>
      </w:rPr>
    </w:lvl>
    <w:lvl w:ilvl="8" w:tplc="D4CAC8BC">
      <w:numFmt w:val="bullet"/>
      <w:lvlText w:val="•"/>
      <w:lvlJc w:val="left"/>
      <w:pPr>
        <w:ind w:left="7848" w:hanging="720"/>
      </w:pPr>
      <w:rPr>
        <w:rFonts w:hint="default"/>
      </w:rPr>
    </w:lvl>
  </w:abstractNum>
  <w:abstractNum w:abstractNumId="93" w15:restartNumberingAfterBreak="0">
    <w:nsid w:val="4C1C1482"/>
    <w:multiLevelType w:val="hybridMultilevel"/>
    <w:tmpl w:val="F8D218B6"/>
    <w:lvl w:ilvl="0" w:tplc="520E4976">
      <w:start w:val="1"/>
      <w:numFmt w:val="decimal"/>
      <w:lvlText w:val="%1."/>
      <w:lvlJc w:val="left"/>
      <w:pPr>
        <w:ind w:left="1043" w:hanging="732"/>
        <w:jc w:val="right"/>
      </w:pPr>
      <w:rPr>
        <w:rFonts w:ascii="Times New Roman" w:eastAsia="Times New Roman" w:hAnsi="Times New Roman" w:cs="Times New Roman" w:hint="default"/>
        <w:b/>
        <w:bCs/>
        <w:w w:val="98"/>
        <w:sz w:val="20"/>
        <w:szCs w:val="20"/>
      </w:rPr>
    </w:lvl>
    <w:lvl w:ilvl="1" w:tplc="B2E6D7EE">
      <w:numFmt w:val="bullet"/>
      <w:lvlText w:val="•"/>
      <w:lvlJc w:val="left"/>
      <w:pPr>
        <w:ind w:left="1906" w:hanging="732"/>
      </w:pPr>
      <w:rPr>
        <w:rFonts w:hint="default"/>
      </w:rPr>
    </w:lvl>
    <w:lvl w:ilvl="2" w:tplc="60225D1E">
      <w:numFmt w:val="bullet"/>
      <w:lvlText w:val="•"/>
      <w:lvlJc w:val="left"/>
      <w:pPr>
        <w:ind w:left="2772" w:hanging="732"/>
      </w:pPr>
      <w:rPr>
        <w:rFonts w:hint="default"/>
      </w:rPr>
    </w:lvl>
    <w:lvl w:ilvl="3" w:tplc="E3B2A308">
      <w:numFmt w:val="bullet"/>
      <w:lvlText w:val="•"/>
      <w:lvlJc w:val="left"/>
      <w:pPr>
        <w:ind w:left="3638" w:hanging="732"/>
      </w:pPr>
      <w:rPr>
        <w:rFonts w:hint="default"/>
      </w:rPr>
    </w:lvl>
    <w:lvl w:ilvl="4" w:tplc="04662A72">
      <w:numFmt w:val="bullet"/>
      <w:lvlText w:val="•"/>
      <w:lvlJc w:val="left"/>
      <w:pPr>
        <w:ind w:left="4504" w:hanging="732"/>
      </w:pPr>
      <w:rPr>
        <w:rFonts w:hint="default"/>
      </w:rPr>
    </w:lvl>
    <w:lvl w:ilvl="5" w:tplc="B9F22B42">
      <w:numFmt w:val="bullet"/>
      <w:lvlText w:val="•"/>
      <w:lvlJc w:val="left"/>
      <w:pPr>
        <w:ind w:left="5370" w:hanging="732"/>
      </w:pPr>
      <w:rPr>
        <w:rFonts w:hint="default"/>
      </w:rPr>
    </w:lvl>
    <w:lvl w:ilvl="6" w:tplc="C64E25E4">
      <w:numFmt w:val="bullet"/>
      <w:lvlText w:val="•"/>
      <w:lvlJc w:val="left"/>
      <w:pPr>
        <w:ind w:left="6236" w:hanging="732"/>
      </w:pPr>
      <w:rPr>
        <w:rFonts w:hint="default"/>
      </w:rPr>
    </w:lvl>
    <w:lvl w:ilvl="7" w:tplc="FBC4331E">
      <w:numFmt w:val="bullet"/>
      <w:lvlText w:val="•"/>
      <w:lvlJc w:val="left"/>
      <w:pPr>
        <w:ind w:left="7102" w:hanging="732"/>
      </w:pPr>
      <w:rPr>
        <w:rFonts w:hint="default"/>
      </w:rPr>
    </w:lvl>
    <w:lvl w:ilvl="8" w:tplc="8BCA4B16">
      <w:numFmt w:val="bullet"/>
      <w:lvlText w:val="•"/>
      <w:lvlJc w:val="left"/>
      <w:pPr>
        <w:ind w:left="7968" w:hanging="732"/>
      </w:pPr>
      <w:rPr>
        <w:rFonts w:hint="default"/>
      </w:rPr>
    </w:lvl>
  </w:abstractNum>
  <w:abstractNum w:abstractNumId="94" w15:restartNumberingAfterBreak="0">
    <w:nsid w:val="4DC428BD"/>
    <w:multiLevelType w:val="hybridMultilevel"/>
    <w:tmpl w:val="3ED6138A"/>
    <w:lvl w:ilvl="0" w:tplc="02523B62">
      <w:start w:val="1"/>
      <w:numFmt w:val="decimal"/>
      <w:lvlText w:val="%1."/>
      <w:lvlJc w:val="left"/>
      <w:pPr>
        <w:ind w:left="840" w:hanging="720"/>
      </w:pPr>
      <w:rPr>
        <w:rFonts w:ascii="Times New Roman" w:eastAsia="Times New Roman" w:hAnsi="Times New Roman" w:cs="Times New Roman" w:hint="default"/>
        <w:spacing w:val="-28"/>
        <w:w w:val="98"/>
        <w:sz w:val="24"/>
        <w:szCs w:val="24"/>
      </w:rPr>
    </w:lvl>
    <w:lvl w:ilvl="1" w:tplc="78167272">
      <w:numFmt w:val="bullet"/>
      <w:lvlText w:val="•"/>
      <w:lvlJc w:val="left"/>
      <w:pPr>
        <w:ind w:left="1716" w:hanging="720"/>
      </w:pPr>
      <w:rPr>
        <w:rFonts w:hint="default"/>
      </w:rPr>
    </w:lvl>
    <w:lvl w:ilvl="2" w:tplc="165E5ACC">
      <w:numFmt w:val="bullet"/>
      <w:lvlText w:val="•"/>
      <w:lvlJc w:val="left"/>
      <w:pPr>
        <w:ind w:left="2592" w:hanging="720"/>
      </w:pPr>
      <w:rPr>
        <w:rFonts w:hint="default"/>
      </w:rPr>
    </w:lvl>
    <w:lvl w:ilvl="3" w:tplc="C3368968">
      <w:numFmt w:val="bullet"/>
      <w:lvlText w:val="•"/>
      <w:lvlJc w:val="left"/>
      <w:pPr>
        <w:ind w:left="3468" w:hanging="720"/>
      </w:pPr>
      <w:rPr>
        <w:rFonts w:hint="default"/>
      </w:rPr>
    </w:lvl>
    <w:lvl w:ilvl="4" w:tplc="F280C4AE">
      <w:numFmt w:val="bullet"/>
      <w:lvlText w:val="•"/>
      <w:lvlJc w:val="left"/>
      <w:pPr>
        <w:ind w:left="4344" w:hanging="720"/>
      </w:pPr>
      <w:rPr>
        <w:rFonts w:hint="default"/>
      </w:rPr>
    </w:lvl>
    <w:lvl w:ilvl="5" w:tplc="CB9008BC">
      <w:numFmt w:val="bullet"/>
      <w:lvlText w:val="•"/>
      <w:lvlJc w:val="left"/>
      <w:pPr>
        <w:ind w:left="5220" w:hanging="720"/>
      </w:pPr>
      <w:rPr>
        <w:rFonts w:hint="default"/>
      </w:rPr>
    </w:lvl>
    <w:lvl w:ilvl="6" w:tplc="582E3020">
      <w:numFmt w:val="bullet"/>
      <w:lvlText w:val="•"/>
      <w:lvlJc w:val="left"/>
      <w:pPr>
        <w:ind w:left="6096" w:hanging="720"/>
      </w:pPr>
      <w:rPr>
        <w:rFonts w:hint="default"/>
      </w:rPr>
    </w:lvl>
    <w:lvl w:ilvl="7" w:tplc="C218A85C">
      <w:numFmt w:val="bullet"/>
      <w:lvlText w:val="•"/>
      <w:lvlJc w:val="left"/>
      <w:pPr>
        <w:ind w:left="6972" w:hanging="720"/>
      </w:pPr>
      <w:rPr>
        <w:rFonts w:hint="default"/>
      </w:rPr>
    </w:lvl>
    <w:lvl w:ilvl="8" w:tplc="86166556">
      <w:numFmt w:val="bullet"/>
      <w:lvlText w:val="•"/>
      <w:lvlJc w:val="left"/>
      <w:pPr>
        <w:ind w:left="7848" w:hanging="720"/>
      </w:pPr>
      <w:rPr>
        <w:rFonts w:hint="default"/>
      </w:rPr>
    </w:lvl>
  </w:abstractNum>
  <w:abstractNum w:abstractNumId="95" w15:restartNumberingAfterBreak="0">
    <w:nsid w:val="4DDD63CB"/>
    <w:multiLevelType w:val="hybridMultilevel"/>
    <w:tmpl w:val="7A64E8D4"/>
    <w:lvl w:ilvl="0" w:tplc="8C0411C0">
      <w:start w:val="1"/>
      <w:numFmt w:val="decimal"/>
      <w:lvlText w:val="(%1)"/>
      <w:lvlJc w:val="left"/>
      <w:pPr>
        <w:ind w:left="840" w:hanging="720"/>
      </w:pPr>
      <w:rPr>
        <w:rFonts w:ascii="Times New Roman" w:eastAsia="Times New Roman" w:hAnsi="Times New Roman" w:cs="Times New Roman" w:hint="default"/>
        <w:w w:val="100"/>
        <w:sz w:val="23"/>
        <w:szCs w:val="23"/>
      </w:rPr>
    </w:lvl>
    <w:lvl w:ilvl="1" w:tplc="40021700">
      <w:start w:val="1"/>
      <w:numFmt w:val="lowerLetter"/>
      <w:lvlText w:val="%2."/>
      <w:lvlJc w:val="left"/>
      <w:pPr>
        <w:ind w:left="1560" w:hanging="720"/>
      </w:pPr>
      <w:rPr>
        <w:rFonts w:ascii="Times New Roman" w:eastAsia="Times New Roman" w:hAnsi="Times New Roman" w:cs="Times New Roman" w:hint="default"/>
        <w:w w:val="100"/>
        <w:sz w:val="23"/>
        <w:szCs w:val="23"/>
      </w:rPr>
    </w:lvl>
    <w:lvl w:ilvl="2" w:tplc="A3D6BD94">
      <w:numFmt w:val="bullet"/>
      <w:lvlText w:val="•"/>
      <w:lvlJc w:val="left"/>
      <w:pPr>
        <w:ind w:left="2453" w:hanging="720"/>
      </w:pPr>
      <w:rPr>
        <w:rFonts w:hint="default"/>
      </w:rPr>
    </w:lvl>
    <w:lvl w:ilvl="3" w:tplc="777C3D8A">
      <w:numFmt w:val="bullet"/>
      <w:lvlText w:val="•"/>
      <w:lvlJc w:val="left"/>
      <w:pPr>
        <w:ind w:left="3346" w:hanging="720"/>
      </w:pPr>
      <w:rPr>
        <w:rFonts w:hint="default"/>
      </w:rPr>
    </w:lvl>
    <w:lvl w:ilvl="4" w:tplc="3A04F876">
      <w:numFmt w:val="bullet"/>
      <w:lvlText w:val="•"/>
      <w:lvlJc w:val="left"/>
      <w:pPr>
        <w:ind w:left="4240" w:hanging="720"/>
      </w:pPr>
      <w:rPr>
        <w:rFonts w:hint="default"/>
      </w:rPr>
    </w:lvl>
    <w:lvl w:ilvl="5" w:tplc="62082726">
      <w:numFmt w:val="bullet"/>
      <w:lvlText w:val="•"/>
      <w:lvlJc w:val="left"/>
      <w:pPr>
        <w:ind w:left="5133" w:hanging="720"/>
      </w:pPr>
      <w:rPr>
        <w:rFonts w:hint="default"/>
      </w:rPr>
    </w:lvl>
    <w:lvl w:ilvl="6" w:tplc="4890150C">
      <w:numFmt w:val="bullet"/>
      <w:lvlText w:val="•"/>
      <w:lvlJc w:val="left"/>
      <w:pPr>
        <w:ind w:left="6026" w:hanging="720"/>
      </w:pPr>
      <w:rPr>
        <w:rFonts w:hint="default"/>
      </w:rPr>
    </w:lvl>
    <w:lvl w:ilvl="7" w:tplc="E2961F68">
      <w:numFmt w:val="bullet"/>
      <w:lvlText w:val="•"/>
      <w:lvlJc w:val="left"/>
      <w:pPr>
        <w:ind w:left="6920" w:hanging="720"/>
      </w:pPr>
      <w:rPr>
        <w:rFonts w:hint="default"/>
      </w:rPr>
    </w:lvl>
    <w:lvl w:ilvl="8" w:tplc="382408A6">
      <w:numFmt w:val="bullet"/>
      <w:lvlText w:val="•"/>
      <w:lvlJc w:val="left"/>
      <w:pPr>
        <w:ind w:left="7813" w:hanging="720"/>
      </w:pPr>
      <w:rPr>
        <w:rFonts w:hint="default"/>
      </w:rPr>
    </w:lvl>
  </w:abstractNum>
  <w:abstractNum w:abstractNumId="96" w15:restartNumberingAfterBreak="0">
    <w:nsid w:val="4E3D3F73"/>
    <w:multiLevelType w:val="hybridMultilevel"/>
    <w:tmpl w:val="9D042E7A"/>
    <w:lvl w:ilvl="0" w:tplc="81F629C8">
      <w:start w:val="1"/>
      <w:numFmt w:val="decimal"/>
      <w:lvlText w:val="%1."/>
      <w:lvlJc w:val="left"/>
      <w:pPr>
        <w:ind w:left="1200" w:hanging="721"/>
      </w:pPr>
      <w:rPr>
        <w:rFonts w:ascii="Times New Roman" w:eastAsia="Times New Roman" w:hAnsi="Times New Roman" w:cs="Times New Roman" w:hint="default"/>
        <w:w w:val="100"/>
        <w:sz w:val="22"/>
        <w:szCs w:val="22"/>
      </w:rPr>
    </w:lvl>
    <w:lvl w:ilvl="1" w:tplc="2C5044F0">
      <w:start w:val="1"/>
      <w:numFmt w:val="decimal"/>
      <w:lvlText w:val="%2."/>
      <w:lvlJc w:val="left"/>
      <w:pPr>
        <w:ind w:left="1559" w:hanging="718"/>
      </w:pPr>
      <w:rPr>
        <w:rFonts w:ascii="Times New Roman" w:eastAsia="Times New Roman" w:hAnsi="Times New Roman" w:cs="Times New Roman" w:hint="default"/>
        <w:w w:val="100"/>
        <w:sz w:val="22"/>
        <w:szCs w:val="22"/>
      </w:rPr>
    </w:lvl>
    <w:lvl w:ilvl="2" w:tplc="0D00FB08">
      <w:numFmt w:val="bullet"/>
      <w:lvlText w:val="•"/>
      <w:lvlJc w:val="left"/>
      <w:pPr>
        <w:ind w:left="2453" w:hanging="718"/>
      </w:pPr>
      <w:rPr>
        <w:rFonts w:hint="default"/>
      </w:rPr>
    </w:lvl>
    <w:lvl w:ilvl="3" w:tplc="03760D4A">
      <w:numFmt w:val="bullet"/>
      <w:lvlText w:val="•"/>
      <w:lvlJc w:val="left"/>
      <w:pPr>
        <w:ind w:left="3346" w:hanging="718"/>
      </w:pPr>
      <w:rPr>
        <w:rFonts w:hint="default"/>
      </w:rPr>
    </w:lvl>
    <w:lvl w:ilvl="4" w:tplc="369E93B2">
      <w:numFmt w:val="bullet"/>
      <w:lvlText w:val="•"/>
      <w:lvlJc w:val="left"/>
      <w:pPr>
        <w:ind w:left="4240" w:hanging="718"/>
      </w:pPr>
      <w:rPr>
        <w:rFonts w:hint="default"/>
      </w:rPr>
    </w:lvl>
    <w:lvl w:ilvl="5" w:tplc="8AC87CB4">
      <w:numFmt w:val="bullet"/>
      <w:lvlText w:val="•"/>
      <w:lvlJc w:val="left"/>
      <w:pPr>
        <w:ind w:left="5133" w:hanging="718"/>
      </w:pPr>
      <w:rPr>
        <w:rFonts w:hint="default"/>
      </w:rPr>
    </w:lvl>
    <w:lvl w:ilvl="6" w:tplc="67E08066">
      <w:numFmt w:val="bullet"/>
      <w:lvlText w:val="•"/>
      <w:lvlJc w:val="left"/>
      <w:pPr>
        <w:ind w:left="6026" w:hanging="718"/>
      </w:pPr>
      <w:rPr>
        <w:rFonts w:hint="default"/>
      </w:rPr>
    </w:lvl>
    <w:lvl w:ilvl="7" w:tplc="3732077C">
      <w:numFmt w:val="bullet"/>
      <w:lvlText w:val="•"/>
      <w:lvlJc w:val="left"/>
      <w:pPr>
        <w:ind w:left="6920" w:hanging="718"/>
      </w:pPr>
      <w:rPr>
        <w:rFonts w:hint="default"/>
      </w:rPr>
    </w:lvl>
    <w:lvl w:ilvl="8" w:tplc="5B0C6CA2">
      <w:numFmt w:val="bullet"/>
      <w:lvlText w:val="•"/>
      <w:lvlJc w:val="left"/>
      <w:pPr>
        <w:ind w:left="7813" w:hanging="718"/>
      </w:pPr>
      <w:rPr>
        <w:rFonts w:hint="default"/>
      </w:rPr>
    </w:lvl>
  </w:abstractNum>
  <w:abstractNum w:abstractNumId="97" w15:restartNumberingAfterBreak="0">
    <w:nsid w:val="4F676483"/>
    <w:multiLevelType w:val="hybridMultilevel"/>
    <w:tmpl w:val="A9AE0C00"/>
    <w:lvl w:ilvl="0" w:tplc="DD20C0CE">
      <w:start w:val="1"/>
      <w:numFmt w:val="decimal"/>
      <w:lvlText w:val="%1."/>
      <w:lvlJc w:val="left"/>
      <w:pPr>
        <w:ind w:left="840" w:hanging="720"/>
      </w:pPr>
      <w:rPr>
        <w:rFonts w:ascii="Times New Roman" w:eastAsia="Times New Roman" w:hAnsi="Times New Roman" w:cs="Times New Roman" w:hint="default"/>
        <w:w w:val="100"/>
        <w:sz w:val="23"/>
        <w:szCs w:val="23"/>
      </w:rPr>
    </w:lvl>
    <w:lvl w:ilvl="1" w:tplc="4F92FCDC">
      <w:numFmt w:val="bullet"/>
      <w:lvlText w:val="•"/>
      <w:lvlJc w:val="left"/>
      <w:pPr>
        <w:ind w:left="1716" w:hanging="720"/>
      </w:pPr>
      <w:rPr>
        <w:rFonts w:hint="default"/>
      </w:rPr>
    </w:lvl>
    <w:lvl w:ilvl="2" w:tplc="2EE4393E">
      <w:numFmt w:val="bullet"/>
      <w:lvlText w:val="•"/>
      <w:lvlJc w:val="left"/>
      <w:pPr>
        <w:ind w:left="2592" w:hanging="720"/>
      </w:pPr>
      <w:rPr>
        <w:rFonts w:hint="default"/>
      </w:rPr>
    </w:lvl>
    <w:lvl w:ilvl="3" w:tplc="56683462">
      <w:numFmt w:val="bullet"/>
      <w:lvlText w:val="•"/>
      <w:lvlJc w:val="left"/>
      <w:pPr>
        <w:ind w:left="3468" w:hanging="720"/>
      </w:pPr>
      <w:rPr>
        <w:rFonts w:hint="default"/>
      </w:rPr>
    </w:lvl>
    <w:lvl w:ilvl="4" w:tplc="DD4A1CD4">
      <w:numFmt w:val="bullet"/>
      <w:lvlText w:val="•"/>
      <w:lvlJc w:val="left"/>
      <w:pPr>
        <w:ind w:left="4344" w:hanging="720"/>
      </w:pPr>
      <w:rPr>
        <w:rFonts w:hint="default"/>
      </w:rPr>
    </w:lvl>
    <w:lvl w:ilvl="5" w:tplc="316A0850">
      <w:numFmt w:val="bullet"/>
      <w:lvlText w:val="•"/>
      <w:lvlJc w:val="left"/>
      <w:pPr>
        <w:ind w:left="5220" w:hanging="720"/>
      </w:pPr>
      <w:rPr>
        <w:rFonts w:hint="default"/>
      </w:rPr>
    </w:lvl>
    <w:lvl w:ilvl="6" w:tplc="2C12F6C4">
      <w:numFmt w:val="bullet"/>
      <w:lvlText w:val="•"/>
      <w:lvlJc w:val="left"/>
      <w:pPr>
        <w:ind w:left="6096" w:hanging="720"/>
      </w:pPr>
      <w:rPr>
        <w:rFonts w:hint="default"/>
      </w:rPr>
    </w:lvl>
    <w:lvl w:ilvl="7" w:tplc="4B9E6AC4">
      <w:numFmt w:val="bullet"/>
      <w:lvlText w:val="•"/>
      <w:lvlJc w:val="left"/>
      <w:pPr>
        <w:ind w:left="6972" w:hanging="720"/>
      </w:pPr>
      <w:rPr>
        <w:rFonts w:hint="default"/>
      </w:rPr>
    </w:lvl>
    <w:lvl w:ilvl="8" w:tplc="6AA6C128">
      <w:numFmt w:val="bullet"/>
      <w:lvlText w:val="•"/>
      <w:lvlJc w:val="left"/>
      <w:pPr>
        <w:ind w:left="7848" w:hanging="720"/>
      </w:pPr>
      <w:rPr>
        <w:rFonts w:hint="default"/>
      </w:rPr>
    </w:lvl>
  </w:abstractNum>
  <w:abstractNum w:abstractNumId="98" w15:restartNumberingAfterBreak="0">
    <w:nsid w:val="50D26045"/>
    <w:multiLevelType w:val="hybridMultilevel"/>
    <w:tmpl w:val="08168078"/>
    <w:lvl w:ilvl="0" w:tplc="EE2A7DC2">
      <w:start w:val="1"/>
      <w:numFmt w:val="decimal"/>
      <w:lvlText w:val="%1."/>
      <w:lvlJc w:val="left"/>
      <w:pPr>
        <w:ind w:left="820" w:hanging="540"/>
      </w:pPr>
      <w:rPr>
        <w:rFonts w:hint="default"/>
        <w:spacing w:val="0"/>
        <w:w w:val="96"/>
      </w:rPr>
    </w:lvl>
    <w:lvl w:ilvl="1" w:tplc="EBEEB2DC">
      <w:start w:val="1"/>
      <w:numFmt w:val="decimal"/>
      <w:lvlText w:val="%2."/>
      <w:lvlJc w:val="left"/>
      <w:pPr>
        <w:ind w:left="1036" w:hanging="567"/>
      </w:pPr>
      <w:rPr>
        <w:rFonts w:ascii="Times New Roman" w:eastAsia="Times New Roman" w:hAnsi="Times New Roman" w:cs="Times New Roman" w:hint="default"/>
        <w:spacing w:val="-6"/>
        <w:w w:val="88"/>
        <w:sz w:val="24"/>
        <w:szCs w:val="24"/>
      </w:rPr>
    </w:lvl>
    <w:lvl w:ilvl="2" w:tplc="4FB446C8">
      <w:numFmt w:val="bullet"/>
      <w:lvlText w:val="•"/>
      <w:lvlJc w:val="left"/>
      <w:pPr>
        <w:ind w:left="1988" w:hanging="567"/>
      </w:pPr>
      <w:rPr>
        <w:rFonts w:hint="default"/>
      </w:rPr>
    </w:lvl>
    <w:lvl w:ilvl="3" w:tplc="B66AAE30">
      <w:numFmt w:val="bullet"/>
      <w:lvlText w:val="•"/>
      <w:lvlJc w:val="left"/>
      <w:pPr>
        <w:ind w:left="2937" w:hanging="567"/>
      </w:pPr>
      <w:rPr>
        <w:rFonts w:hint="default"/>
      </w:rPr>
    </w:lvl>
    <w:lvl w:ilvl="4" w:tplc="EA92994C">
      <w:numFmt w:val="bullet"/>
      <w:lvlText w:val="•"/>
      <w:lvlJc w:val="left"/>
      <w:pPr>
        <w:ind w:left="3886" w:hanging="567"/>
      </w:pPr>
      <w:rPr>
        <w:rFonts w:hint="default"/>
      </w:rPr>
    </w:lvl>
    <w:lvl w:ilvl="5" w:tplc="9B56E09A">
      <w:numFmt w:val="bullet"/>
      <w:lvlText w:val="•"/>
      <w:lvlJc w:val="left"/>
      <w:pPr>
        <w:ind w:left="4835" w:hanging="567"/>
      </w:pPr>
      <w:rPr>
        <w:rFonts w:hint="default"/>
      </w:rPr>
    </w:lvl>
    <w:lvl w:ilvl="6" w:tplc="03B46AF0">
      <w:numFmt w:val="bullet"/>
      <w:lvlText w:val="•"/>
      <w:lvlJc w:val="left"/>
      <w:pPr>
        <w:ind w:left="5784" w:hanging="567"/>
      </w:pPr>
      <w:rPr>
        <w:rFonts w:hint="default"/>
      </w:rPr>
    </w:lvl>
    <w:lvl w:ilvl="7" w:tplc="D7406A70">
      <w:numFmt w:val="bullet"/>
      <w:lvlText w:val="•"/>
      <w:lvlJc w:val="left"/>
      <w:pPr>
        <w:ind w:left="6733" w:hanging="567"/>
      </w:pPr>
      <w:rPr>
        <w:rFonts w:hint="default"/>
      </w:rPr>
    </w:lvl>
    <w:lvl w:ilvl="8" w:tplc="B55C0DD6">
      <w:numFmt w:val="bullet"/>
      <w:lvlText w:val="•"/>
      <w:lvlJc w:val="left"/>
      <w:pPr>
        <w:ind w:left="7682" w:hanging="567"/>
      </w:pPr>
      <w:rPr>
        <w:rFonts w:hint="default"/>
      </w:rPr>
    </w:lvl>
  </w:abstractNum>
  <w:abstractNum w:abstractNumId="99" w15:restartNumberingAfterBreak="0">
    <w:nsid w:val="5373197C"/>
    <w:multiLevelType w:val="hybridMultilevel"/>
    <w:tmpl w:val="D09EBED0"/>
    <w:lvl w:ilvl="0" w:tplc="58AADF00">
      <w:start w:val="1"/>
      <w:numFmt w:val="decimal"/>
      <w:lvlText w:val="%1."/>
      <w:lvlJc w:val="left"/>
      <w:pPr>
        <w:ind w:left="1620" w:hanging="360"/>
      </w:pPr>
      <w:rPr>
        <w:rFonts w:ascii="Times New Roman" w:eastAsia="Times New Roman" w:hAnsi="Times New Roman" w:cs="Times New Roman" w:hint="default"/>
        <w:w w:val="100"/>
        <w:sz w:val="23"/>
        <w:szCs w:val="23"/>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0" w15:restartNumberingAfterBreak="0">
    <w:nsid w:val="540804B4"/>
    <w:multiLevelType w:val="multilevel"/>
    <w:tmpl w:val="BB10FE44"/>
    <w:lvl w:ilvl="0">
      <w:start w:val="8"/>
      <w:numFmt w:val="decimal"/>
      <w:lvlText w:val="%1"/>
      <w:lvlJc w:val="left"/>
      <w:pPr>
        <w:ind w:left="638" w:hanging="519"/>
      </w:pPr>
      <w:rPr>
        <w:rFonts w:hint="default"/>
      </w:rPr>
    </w:lvl>
    <w:lvl w:ilvl="1">
      <w:start w:val="9"/>
      <w:numFmt w:val="decimal"/>
      <w:lvlText w:val="%1.%2"/>
      <w:lvlJc w:val="left"/>
      <w:pPr>
        <w:ind w:left="638" w:hanging="519"/>
      </w:pPr>
      <w:rPr>
        <w:rFonts w:hint="default"/>
      </w:rPr>
    </w:lvl>
    <w:lvl w:ilvl="2">
      <w:start w:val="1"/>
      <w:numFmt w:val="decimal"/>
      <w:lvlText w:val="%1.%2.%3"/>
      <w:lvlJc w:val="left"/>
      <w:pPr>
        <w:ind w:left="120" w:hanging="519"/>
      </w:pPr>
      <w:rPr>
        <w:rFonts w:ascii="Times New Roman" w:eastAsia="Times New Roman" w:hAnsi="Times New Roman" w:cs="Times New Roman" w:hint="default"/>
        <w:b/>
        <w:bCs/>
        <w:w w:val="100"/>
        <w:sz w:val="23"/>
        <w:szCs w:val="23"/>
      </w:rPr>
    </w:lvl>
    <w:lvl w:ilvl="3">
      <w:start w:val="1"/>
      <w:numFmt w:val="decimal"/>
      <w:lvlText w:val="%4."/>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3570" w:hanging="720"/>
      </w:pPr>
      <w:rPr>
        <w:rFonts w:hint="default"/>
      </w:rPr>
    </w:lvl>
    <w:lvl w:ilvl="5">
      <w:numFmt w:val="bullet"/>
      <w:lvlText w:val="•"/>
      <w:lvlJc w:val="left"/>
      <w:pPr>
        <w:ind w:left="4575" w:hanging="720"/>
      </w:pPr>
      <w:rPr>
        <w:rFonts w:hint="default"/>
      </w:rPr>
    </w:lvl>
    <w:lvl w:ilvl="6">
      <w:numFmt w:val="bullet"/>
      <w:lvlText w:val="•"/>
      <w:lvlJc w:val="left"/>
      <w:pPr>
        <w:ind w:left="5580" w:hanging="720"/>
      </w:pPr>
      <w:rPr>
        <w:rFonts w:hint="default"/>
      </w:rPr>
    </w:lvl>
    <w:lvl w:ilvl="7">
      <w:numFmt w:val="bullet"/>
      <w:lvlText w:val="•"/>
      <w:lvlJc w:val="left"/>
      <w:pPr>
        <w:ind w:left="6585" w:hanging="720"/>
      </w:pPr>
      <w:rPr>
        <w:rFonts w:hint="default"/>
      </w:rPr>
    </w:lvl>
    <w:lvl w:ilvl="8">
      <w:numFmt w:val="bullet"/>
      <w:lvlText w:val="•"/>
      <w:lvlJc w:val="left"/>
      <w:pPr>
        <w:ind w:left="7590" w:hanging="720"/>
      </w:pPr>
      <w:rPr>
        <w:rFonts w:hint="default"/>
      </w:rPr>
    </w:lvl>
  </w:abstractNum>
  <w:abstractNum w:abstractNumId="101" w15:restartNumberingAfterBreak="0">
    <w:nsid w:val="5525304F"/>
    <w:multiLevelType w:val="multilevel"/>
    <w:tmpl w:val="3594B560"/>
    <w:lvl w:ilvl="0">
      <w:start w:val="3"/>
      <w:numFmt w:val="decimal"/>
      <w:lvlText w:val="%1"/>
      <w:lvlJc w:val="left"/>
      <w:pPr>
        <w:ind w:left="160" w:hanging="529"/>
      </w:pPr>
      <w:rPr>
        <w:rFonts w:hint="default"/>
      </w:rPr>
    </w:lvl>
    <w:lvl w:ilvl="1">
      <w:start w:val="2"/>
      <w:numFmt w:val="decimal"/>
      <w:lvlText w:val="%1.%2"/>
      <w:lvlJc w:val="left"/>
      <w:pPr>
        <w:ind w:left="160" w:hanging="529"/>
      </w:pPr>
      <w:rPr>
        <w:rFonts w:hint="default"/>
      </w:rPr>
    </w:lvl>
    <w:lvl w:ilvl="2">
      <w:start w:val="1"/>
      <w:numFmt w:val="decimal"/>
      <w:lvlText w:val="%1.%2.%3"/>
      <w:lvlJc w:val="left"/>
      <w:pPr>
        <w:ind w:left="160" w:hanging="529"/>
      </w:pPr>
      <w:rPr>
        <w:rFonts w:ascii="Times New Roman" w:eastAsia="Times New Roman" w:hAnsi="Times New Roman" w:cs="Times New Roman" w:hint="default"/>
        <w:b/>
        <w:bCs/>
        <w:w w:val="100"/>
        <w:sz w:val="23"/>
        <w:szCs w:val="23"/>
      </w:rPr>
    </w:lvl>
    <w:lvl w:ilvl="3">
      <w:numFmt w:val="bullet"/>
      <w:lvlText w:val="•"/>
      <w:lvlJc w:val="left"/>
      <w:pPr>
        <w:ind w:left="3022" w:hanging="529"/>
      </w:pPr>
      <w:rPr>
        <w:rFonts w:hint="default"/>
      </w:rPr>
    </w:lvl>
    <w:lvl w:ilvl="4">
      <w:numFmt w:val="bullet"/>
      <w:lvlText w:val="•"/>
      <w:lvlJc w:val="left"/>
      <w:pPr>
        <w:ind w:left="3976" w:hanging="529"/>
      </w:pPr>
      <w:rPr>
        <w:rFonts w:hint="default"/>
      </w:rPr>
    </w:lvl>
    <w:lvl w:ilvl="5">
      <w:numFmt w:val="bullet"/>
      <w:lvlText w:val="•"/>
      <w:lvlJc w:val="left"/>
      <w:pPr>
        <w:ind w:left="4930" w:hanging="529"/>
      </w:pPr>
      <w:rPr>
        <w:rFonts w:hint="default"/>
      </w:rPr>
    </w:lvl>
    <w:lvl w:ilvl="6">
      <w:numFmt w:val="bullet"/>
      <w:lvlText w:val="•"/>
      <w:lvlJc w:val="left"/>
      <w:pPr>
        <w:ind w:left="5884" w:hanging="529"/>
      </w:pPr>
      <w:rPr>
        <w:rFonts w:hint="default"/>
      </w:rPr>
    </w:lvl>
    <w:lvl w:ilvl="7">
      <w:numFmt w:val="bullet"/>
      <w:lvlText w:val="•"/>
      <w:lvlJc w:val="left"/>
      <w:pPr>
        <w:ind w:left="6838" w:hanging="529"/>
      </w:pPr>
      <w:rPr>
        <w:rFonts w:hint="default"/>
      </w:rPr>
    </w:lvl>
    <w:lvl w:ilvl="8">
      <w:numFmt w:val="bullet"/>
      <w:lvlText w:val="•"/>
      <w:lvlJc w:val="left"/>
      <w:pPr>
        <w:ind w:left="7792" w:hanging="529"/>
      </w:pPr>
      <w:rPr>
        <w:rFonts w:hint="default"/>
      </w:rPr>
    </w:lvl>
  </w:abstractNum>
  <w:abstractNum w:abstractNumId="102" w15:restartNumberingAfterBreak="0">
    <w:nsid w:val="55404270"/>
    <w:multiLevelType w:val="hybridMultilevel"/>
    <w:tmpl w:val="763C7EA6"/>
    <w:lvl w:ilvl="0" w:tplc="04090015">
      <w:start w:val="1"/>
      <w:numFmt w:val="upperLetter"/>
      <w:lvlText w:val="%1."/>
      <w:lvlJc w:val="left"/>
      <w:pPr>
        <w:ind w:left="879" w:hanging="720"/>
      </w:pPr>
      <w:rPr>
        <w:rFonts w:hint="default"/>
        <w:w w:val="100"/>
        <w:sz w:val="23"/>
        <w:szCs w:val="23"/>
      </w:rPr>
    </w:lvl>
    <w:lvl w:ilvl="1" w:tplc="CCFA3204">
      <w:start w:val="1"/>
      <w:numFmt w:val="decimal"/>
      <w:lvlText w:val="%2."/>
      <w:lvlJc w:val="left"/>
      <w:pPr>
        <w:ind w:left="1599" w:hanging="720"/>
      </w:pPr>
      <w:rPr>
        <w:rFonts w:ascii="Times New Roman" w:eastAsia="Times New Roman" w:hAnsi="Times New Roman" w:cs="Times New Roman" w:hint="default"/>
        <w:w w:val="100"/>
        <w:sz w:val="23"/>
        <w:szCs w:val="23"/>
      </w:rPr>
    </w:lvl>
    <w:lvl w:ilvl="2" w:tplc="04090019">
      <w:start w:val="1"/>
      <w:numFmt w:val="lowerLetter"/>
      <w:lvlText w:val="%3."/>
      <w:lvlJc w:val="left"/>
      <w:pPr>
        <w:ind w:left="2320" w:hanging="718"/>
      </w:pPr>
      <w:rPr>
        <w:rFonts w:hint="default"/>
        <w:w w:val="100"/>
        <w:sz w:val="23"/>
        <w:szCs w:val="23"/>
      </w:rPr>
    </w:lvl>
    <w:lvl w:ilvl="3" w:tplc="DD4C6DF8">
      <w:numFmt w:val="bullet"/>
      <w:lvlText w:val="•"/>
      <w:lvlJc w:val="left"/>
      <w:pPr>
        <w:ind w:left="3242" w:hanging="718"/>
      </w:pPr>
      <w:rPr>
        <w:rFonts w:hint="default"/>
      </w:rPr>
    </w:lvl>
    <w:lvl w:ilvl="4" w:tplc="33801696">
      <w:numFmt w:val="bullet"/>
      <w:lvlText w:val="•"/>
      <w:lvlJc w:val="left"/>
      <w:pPr>
        <w:ind w:left="4165" w:hanging="718"/>
      </w:pPr>
      <w:rPr>
        <w:rFonts w:hint="default"/>
      </w:rPr>
    </w:lvl>
    <w:lvl w:ilvl="5" w:tplc="D83CEF02">
      <w:numFmt w:val="bullet"/>
      <w:lvlText w:val="•"/>
      <w:lvlJc w:val="left"/>
      <w:pPr>
        <w:ind w:left="5087" w:hanging="718"/>
      </w:pPr>
      <w:rPr>
        <w:rFonts w:hint="default"/>
      </w:rPr>
    </w:lvl>
    <w:lvl w:ilvl="6" w:tplc="B9686FF6">
      <w:numFmt w:val="bullet"/>
      <w:lvlText w:val="•"/>
      <w:lvlJc w:val="left"/>
      <w:pPr>
        <w:ind w:left="6010" w:hanging="718"/>
      </w:pPr>
      <w:rPr>
        <w:rFonts w:hint="default"/>
      </w:rPr>
    </w:lvl>
    <w:lvl w:ilvl="7" w:tplc="B92A2D5A">
      <w:numFmt w:val="bullet"/>
      <w:lvlText w:val="•"/>
      <w:lvlJc w:val="left"/>
      <w:pPr>
        <w:ind w:left="6932" w:hanging="718"/>
      </w:pPr>
      <w:rPr>
        <w:rFonts w:hint="default"/>
      </w:rPr>
    </w:lvl>
    <w:lvl w:ilvl="8" w:tplc="50E27E44">
      <w:numFmt w:val="bullet"/>
      <w:lvlText w:val="•"/>
      <w:lvlJc w:val="left"/>
      <w:pPr>
        <w:ind w:left="7855" w:hanging="718"/>
      </w:pPr>
      <w:rPr>
        <w:rFonts w:hint="default"/>
      </w:rPr>
    </w:lvl>
  </w:abstractNum>
  <w:abstractNum w:abstractNumId="103" w15:restartNumberingAfterBreak="0">
    <w:nsid w:val="587D72CE"/>
    <w:multiLevelType w:val="multilevel"/>
    <w:tmpl w:val="9C7CF102"/>
    <w:lvl w:ilvl="0">
      <w:start w:val="5"/>
      <w:numFmt w:val="decimal"/>
      <w:lvlText w:val="%1"/>
      <w:lvlJc w:val="left"/>
      <w:pPr>
        <w:ind w:left="120" w:hanging="720"/>
      </w:pPr>
      <w:rPr>
        <w:rFonts w:hint="default"/>
      </w:rPr>
    </w:lvl>
    <w:lvl w:ilvl="1">
      <w:start w:val="7"/>
      <w:numFmt w:val="decimal"/>
      <w:lvlText w:val="%1.%2"/>
      <w:lvlJc w:val="left"/>
      <w:pPr>
        <w:ind w:left="120" w:hanging="720"/>
      </w:pPr>
      <w:rPr>
        <w:rFonts w:hint="default"/>
      </w:rPr>
    </w:lvl>
    <w:lvl w:ilvl="2">
      <w:start w:val="1"/>
      <w:numFmt w:val="decimal"/>
      <w:lvlText w:val="%1.%2.%3"/>
      <w:lvlJc w:val="left"/>
      <w:pPr>
        <w:ind w:left="120" w:hanging="720"/>
      </w:pPr>
      <w:rPr>
        <w:rFonts w:ascii="Times New Roman" w:eastAsia="Times New Roman" w:hAnsi="Times New Roman" w:cs="Times New Roman" w:hint="default"/>
        <w:b/>
        <w:bCs/>
        <w:w w:val="100"/>
        <w:sz w:val="23"/>
        <w:szCs w:val="23"/>
      </w:rPr>
    </w:lvl>
    <w:lvl w:ilvl="3">
      <w:numFmt w:val="bullet"/>
      <w:lvlText w:val="•"/>
      <w:lvlJc w:val="left"/>
      <w:pPr>
        <w:ind w:left="2964" w:hanging="720"/>
      </w:pPr>
      <w:rPr>
        <w:rFonts w:hint="default"/>
      </w:rPr>
    </w:lvl>
    <w:lvl w:ilvl="4">
      <w:numFmt w:val="bullet"/>
      <w:lvlText w:val="•"/>
      <w:lvlJc w:val="left"/>
      <w:pPr>
        <w:ind w:left="3912" w:hanging="720"/>
      </w:pPr>
      <w:rPr>
        <w:rFonts w:hint="default"/>
      </w:rPr>
    </w:lvl>
    <w:lvl w:ilvl="5">
      <w:numFmt w:val="bullet"/>
      <w:lvlText w:val="•"/>
      <w:lvlJc w:val="left"/>
      <w:pPr>
        <w:ind w:left="4860" w:hanging="720"/>
      </w:pPr>
      <w:rPr>
        <w:rFonts w:hint="default"/>
      </w:rPr>
    </w:lvl>
    <w:lvl w:ilvl="6">
      <w:numFmt w:val="bullet"/>
      <w:lvlText w:val="•"/>
      <w:lvlJc w:val="left"/>
      <w:pPr>
        <w:ind w:left="5808" w:hanging="720"/>
      </w:pPr>
      <w:rPr>
        <w:rFonts w:hint="default"/>
      </w:rPr>
    </w:lvl>
    <w:lvl w:ilvl="7">
      <w:numFmt w:val="bullet"/>
      <w:lvlText w:val="•"/>
      <w:lvlJc w:val="left"/>
      <w:pPr>
        <w:ind w:left="6756" w:hanging="720"/>
      </w:pPr>
      <w:rPr>
        <w:rFonts w:hint="default"/>
      </w:rPr>
    </w:lvl>
    <w:lvl w:ilvl="8">
      <w:numFmt w:val="bullet"/>
      <w:lvlText w:val="•"/>
      <w:lvlJc w:val="left"/>
      <w:pPr>
        <w:ind w:left="7704" w:hanging="720"/>
      </w:pPr>
      <w:rPr>
        <w:rFonts w:hint="default"/>
      </w:rPr>
    </w:lvl>
  </w:abstractNum>
  <w:abstractNum w:abstractNumId="104" w15:restartNumberingAfterBreak="0">
    <w:nsid w:val="5B050FFC"/>
    <w:multiLevelType w:val="hybridMultilevel"/>
    <w:tmpl w:val="D49AAD1A"/>
    <w:lvl w:ilvl="0" w:tplc="39FCDDE2">
      <w:start w:val="1"/>
      <w:numFmt w:val="upperLetter"/>
      <w:lvlText w:val="%1."/>
      <w:lvlJc w:val="left"/>
      <w:pPr>
        <w:ind w:left="817" w:hanging="720"/>
        <w:jc w:val="right"/>
      </w:pPr>
      <w:rPr>
        <w:rFonts w:hint="default"/>
        <w:spacing w:val="-1"/>
        <w:w w:val="100"/>
      </w:rPr>
    </w:lvl>
    <w:lvl w:ilvl="1" w:tplc="BF4EBF72">
      <w:numFmt w:val="bullet"/>
      <w:lvlText w:val="•"/>
      <w:lvlJc w:val="left"/>
      <w:pPr>
        <w:ind w:left="1656" w:hanging="720"/>
      </w:pPr>
      <w:rPr>
        <w:rFonts w:hint="default"/>
      </w:rPr>
    </w:lvl>
    <w:lvl w:ilvl="2" w:tplc="E8DCCD8E">
      <w:numFmt w:val="bullet"/>
      <w:lvlText w:val="•"/>
      <w:lvlJc w:val="left"/>
      <w:pPr>
        <w:ind w:left="2492" w:hanging="720"/>
      </w:pPr>
      <w:rPr>
        <w:rFonts w:hint="default"/>
      </w:rPr>
    </w:lvl>
    <w:lvl w:ilvl="3" w:tplc="6C80D354">
      <w:numFmt w:val="bullet"/>
      <w:lvlText w:val="•"/>
      <w:lvlJc w:val="left"/>
      <w:pPr>
        <w:ind w:left="3328" w:hanging="720"/>
      </w:pPr>
      <w:rPr>
        <w:rFonts w:hint="default"/>
      </w:rPr>
    </w:lvl>
    <w:lvl w:ilvl="4" w:tplc="F6F83C6C">
      <w:numFmt w:val="bullet"/>
      <w:lvlText w:val="•"/>
      <w:lvlJc w:val="left"/>
      <w:pPr>
        <w:ind w:left="4164" w:hanging="720"/>
      </w:pPr>
      <w:rPr>
        <w:rFonts w:hint="default"/>
      </w:rPr>
    </w:lvl>
    <w:lvl w:ilvl="5" w:tplc="60704068">
      <w:numFmt w:val="bullet"/>
      <w:lvlText w:val="•"/>
      <w:lvlJc w:val="left"/>
      <w:pPr>
        <w:ind w:left="5000" w:hanging="720"/>
      </w:pPr>
      <w:rPr>
        <w:rFonts w:hint="default"/>
      </w:rPr>
    </w:lvl>
    <w:lvl w:ilvl="6" w:tplc="503ED4CA">
      <w:numFmt w:val="bullet"/>
      <w:lvlText w:val="•"/>
      <w:lvlJc w:val="left"/>
      <w:pPr>
        <w:ind w:left="5836" w:hanging="720"/>
      </w:pPr>
      <w:rPr>
        <w:rFonts w:hint="default"/>
      </w:rPr>
    </w:lvl>
    <w:lvl w:ilvl="7" w:tplc="C240C7FA">
      <w:numFmt w:val="bullet"/>
      <w:lvlText w:val="•"/>
      <w:lvlJc w:val="left"/>
      <w:pPr>
        <w:ind w:left="6672" w:hanging="720"/>
      </w:pPr>
      <w:rPr>
        <w:rFonts w:hint="default"/>
      </w:rPr>
    </w:lvl>
    <w:lvl w:ilvl="8" w:tplc="6082E592">
      <w:numFmt w:val="bullet"/>
      <w:lvlText w:val="•"/>
      <w:lvlJc w:val="left"/>
      <w:pPr>
        <w:ind w:left="7508" w:hanging="720"/>
      </w:pPr>
      <w:rPr>
        <w:rFonts w:hint="default"/>
      </w:rPr>
    </w:lvl>
  </w:abstractNum>
  <w:abstractNum w:abstractNumId="105" w15:restartNumberingAfterBreak="0">
    <w:nsid w:val="5CA31E45"/>
    <w:multiLevelType w:val="hybridMultilevel"/>
    <w:tmpl w:val="0386AE6E"/>
    <w:lvl w:ilvl="0" w:tplc="04090015">
      <w:start w:val="1"/>
      <w:numFmt w:val="upperLetter"/>
      <w:lvlText w:val="%1."/>
      <w:lvlJc w:val="left"/>
      <w:pPr>
        <w:ind w:left="840" w:hanging="720"/>
      </w:pPr>
      <w:rPr>
        <w:rFonts w:hint="default"/>
        <w:w w:val="100"/>
        <w:sz w:val="23"/>
        <w:szCs w:val="23"/>
      </w:rPr>
    </w:lvl>
    <w:lvl w:ilvl="1" w:tplc="D8E463A6">
      <w:start w:val="1"/>
      <w:numFmt w:val="upperLetter"/>
      <w:lvlText w:val="%2."/>
      <w:lvlJc w:val="left"/>
      <w:pPr>
        <w:ind w:left="1560" w:hanging="720"/>
      </w:pPr>
      <w:rPr>
        <w:rFonts w:hint="default"/>
        <w:w w:val="100"/>
        <w:sz w:val="23"/>
        <w:szCs w:val="23"/>
      </w:rPr>
    </w:lvl>
    <w:lvl w:ilvl="2" w:tplc="58AADF00">
      <w:start w:val="1"/>
      <w:numFmt w:val="decimal"/>
      <w:lvlText w:val="%3."/>
      <w:lvlJc w:val="left"/>
      <w:pPr>
        <w:ind w:left="1560" w:hanging="720"/>
        <w:jc w:val="right"/>
      </w:pPr>
      <w:rPr>
        <w:rFonts w:ascii="Times New Roman" w:eastAsia="Times New Roman" w:hAnsi="Times New Roman" w:cs="Times New Roman" w:hint="default"/>
        <w:w w:val="100"/>
        <w:sz w:val="23"/>
        <w:szCs w:val="23"/>
      </w:rPr>
    </w:lvl>
    <w:lvl w:ilvl="3" w:tplc="202A54C2">
      <w:start w:val="1"/>
      <w:numFmt w:val="decimal"/>
      <w:lvlText w:val="%4."/>
      <w:lvlJc w:val="left"/>
      <w:pPr>
        <w:ind w:left="1560" w:hanging="720"/>
      </w:pPr>
      <w:rPr>
        <w:rFonts w:ascii="Times New Roman" w:eastAsia="Times New Roman" w:hAnsi="Times New Roman" w:cs="Times New Roman" w:hint="default"/>
        <w:w w:val="100"/>
        <w:sz w:val="23"/>
        <w:szCs w:val="23"/>
      </w:rPr>
    </w:lvl>
    <w:lvl w:ilvl="4" w:tplc="05528B70">
      <w:numFmt w:val="bullet"/>
      <w:lvlText w:val="•"/>
      <w:lvlJc w:val="left"/>
      <w:pPr>
        <w:ind w:left="4240" w:hanging="720"/>
      </w:pPr>
      <w:rPr>
        <w:rFonts w:hint="default"/>
      </w:rPr>
    </w:lvl>
    <w:lvl w:ilvl="5" w:tplc="B89CC958">
      <w:numFmt w:val="bullet"/>
      <w:lvlText w:val="•"/>
      <w:lvlJc w:val="left"/>
      <w:pPr>
        <w:ind w:left="5133" w:hanging="720"/>
      </w:pPr>
      <w:rPr>
        <w:rFonts w:hint="default"/>
      </w:rPr>
    </w:lvl>
    <w:lvl w:ilvl="6" w:tplc="F2F89460">
      <w:numFmt w:val="bullet"/>
      <w:lvlText w:val="•"/>
      <w:lvlJc w:val="left"/>
      <w:pPr>
        <w:ind w:left="6026" w:hanging="720"/>
      </w:pPr>
      <w:rPr>
        <w:rFonts w:hint="default"/>
      </w:rPr>
    </w:lvl>
    <w:lvl w:ilvl="7" w:tplc="BD4C7BF2">
      <w:numFmt w:val="bullet"/>
      <w:lvlText w:val="•"/>
      <w:lvlJc w:val="left"/>
      <w:pPr>
        <w:ind w:left="6920" w:hanging="720"/>
      </w:pPr>
      <w:rPr>
        <w:rFonts w:hint="default"/>
      </w:rPr>
    </w:lvl>
    <w:lvl w:ilvl="8" w:tplc="77F46708">
      <w:numFmt w:val="bullet"/>
      <w:lvlText w:val="•"/>
      <w:lvlJc w:val="left"/>
      <w:pPr>
        <w:ind w:left="7813" w:hanging="720"/>
      </w:pPr>
      <w:rPr>
        <w:rFonts w:hint="default"/>
      </w:rPr>
    </w:lvl>
  </w:abstractNum>
  <w:abstractNum w:abstractNumId="106" w15:restartNumberingAfterBreak="0">
    <w:nsid w:val="5F0F1168"/>
    <w:multiLevelType w:val="hybridMultilevel"/>
    <w:tmpl w:val="72B63842"/>
    <w:lvl w:ilvl="0" w:tplc="B4DE265E">
      <w:start w:val="1"/>
      <w:numFmt w:val="decimal"/>
      <w:lvlText w:val="%1."/>
      <w:lvlJc w:val="left"/>
      <w:pPr>
        <w:ind w:left="820" w:hanging="720"/>
      </w:pPr>
      <w:rPr>
        <w:rFonts w:ascii="Times New Roman" w:eastAsia="Times New Roman" w:hAnsi="Times New Roman" w:cs="Times New Roman" w:hint="default"/>
        <w:w w:val="100"/>
        <w:sz w:val="23"/>
        <w:szCs w:val="23"/>
      </w:rPr>
    </w:lvl>
    <w:lvl w:ilvl="1" w:tplc="47BA11D4">
      <w:numFmt w:val="bullet"/>
      <w:lvlText w:val="•"/>
      <w:lvlJc w:val="left"/>
      <w:pPr>
        <w:ind w:left="1696" w:hanging="720"/>
      </w:pPr>
      <w:rPr>
        <w:rFonts w:hint="default"/>
      </w:rPr>
    </w:lvl>
    <w:lvl w:ilvl="2" w:tplc="43FC9F28">
      <w:numFmt w:val="bullet"/>
      <w:lvlText w:val="•"/>
      <w:lvlJc w:val="left"/>
      <w:pPr>
        <w:ind w:left="2572" w:hanging="720"/>
      </w:pPr>
      <w:rPr>
        <w:rFonts w:hint="default"/>
      </w:rPr>
    </w:lvl>
    <w:lvl w:ilvl="3" w:tplc="38928BEA">
      <w:numFmt w:val="bullet"/>
      <w:lvlText w:val="•"/>
      <w:lvlJc w:val="left"/>
      <w:pPr>
        <w:ind w:left="3448" w:hanging="720"/>
      </w:pPr>
      <w:rPr>
        <w:rFonts w:hint="default"/>
      </w:rPr>
    </w:lvl>
    <w:lvl w:ilvl="4" w:tplc="08A88696">
      <w:numFmt w:val="bullet"/>
      <w:lvlText w:val="•"/>
      <w:lvlJc w:val="left"/>
      <w:pPr>
        <w:ind w:left="4324" w:hanging="720"/>
      </w:pPr>
      <w:rPr>
        <w:rFonts w:hint="default"/>
      </w:rPr>
    </w:lvl>
    <w:lvl w:ilvl="5" w:tplc="C7DCF92A">
      <w:numFmt w:val="bullet"/>
      <w:lvlText w:val="•"/>
      <w:lvlJc w:val="left"/>
      <w:pPr>
        <w:ind w:left="5200" w:hanging="720"/>
      </w:pPr>
      <w:rPr>
        <w:rFonts w:hint="default"/>
      </w:rPr>
    </w:lvl>
    <w:lvl w:ilvl="6" w:tplc="6CD49112">
      <w:numFmt w:val="bullet"/>
      <w:lvlText w:val="•"/>
      <w:lvlJc w:val="left"/>
      <w:pPr>
        <w:ind w:left="6076" w:hanging="720"/>
      </w:pPr>
      <w:rPr>
        <w:rFonts w:hint="default"/>
      </w:rPr>
    </w:lvl>
    <w:lvl w:ilvl="7" w:tplc="F35E2492">
      <w:numFmt w:val="bullet"/>
      <w:lvlText w:val="•"/>
      <w:lvlJc w:val="left"/>
      <w:pPr>
        <w:ind w:left="6952" w:hanging="720"/>
      </w:pPr>
      <w:rPr>
        <w:rFonts w:hint="default"/>
      </w:rPr>
    </w:lvl>
    <w:lvl w:ilvl="8" w:tplc="6112452C">
      <w:numFmt w:val="bullet"/>
      <w:lvlText w:val="•"/>
      <w:lvlJc w:val="left"/>
      <w:pPr>
        <w:ind w:left="7828" w:hanging="720"/>
      </w:pPr>
      <w:rPr>
        <w:rFonts w:hint="default"/>
      </w:rPr>
    </w:lvl>
  </w:abstractNum>
  <w:abstractNum w:abstractNumId="107" w15:restartNumberingAfterBreak="0">
    <w:nsid w:val="603B73FE"/>
    <w:multiLevelType w:val="hybridMultilevel"/>
    <w:tmpl w:val="5BAEBFAA"/>
    <w:lvl w:ilvl="0" w:tplc="91586592">
      <w:start w:val="11"/>
      <w:numFmt w:val="upperLetter"/>
      <w:lvlText w:val="%1."/>
      <w:lvlJc w:val="left"/>
      <w:pPr>
        <w:ind w:left="2260" w:hanging="720"/>
      </w:pPr>
      <w:rPr>
        <w:rFonts w:ascii="Times New Roman" w:eastAsia="Times New Roman" w:hAnsi="Times New Roman" w:cs="Times New Roman" w:hint="default"/>
        <w:spacing w:val="-1"/>
        <w:w w:val="100"/>
        <w:sz w:val="23"/>
        <w:szCs w:val="23"/>
      </w:rPr>
    </w:lvl>
    <w:lvl w:ilvl="1" w:tplc="1638C628">
      <w:start w:val="1"/>
      <w:numFmt w:val="decimal"/>
      <w:lvlText w:val="%2."/>
      <w:lvlJc w:val="left"/>
      <w:pPr>
        <w:ind w:left="3700" w:hanging="720"/>
      </w:pPr>
      <w:rPr>
        <w:rFonts w:ascii="Times New Roman" w:eastAsia="Times New Roman" w:hAnsi="Times New Roman" w:cs="Times New Roman" w:hint="default"/>
        <w:w w:val="100"/>
        <w:sz w:val="23"/>
        <w:szCs w:val="23"/>
      </w:rPr>
    </w:lvl>
    <w:lvl w:ilvl="2" w:tplc="64C8E87E">
      <w:numFmt w:val="bullet"/>
      <w:lvlText w:val="•"/>
      <w:lvlJc w:val="left"/>
      <w:pPr>
        <w:ind w:left="3840" w:hanging="720"/>
      </w:pPr>
      <w:rPr>
        <w:rFonts w:hint="default"/>
      </w:rPr>
    </w:lvl>
    <w:lvl w:ilvl="3" w:tplc="A88444CA">
      <w:numFmt w:val="bullet"/>
      <w:lvlText w:val="•"/>
      <w:lvlJc w:val="left"/>
      <w:pPr>
        <w:ind w:left="4507" w:hanging="720"/>
      </w:pPr>
      <w:rPr>
        <w:rFonts w:hint="default"/>
      </w:rPr>
    </w:lvl>
    <w:lvl w:ilvl="4" w:tplc="445CF8A0">
      <w:numFmt w:val="bullet"/>
      <w:lvlText w:val="•"/>
      <w:lvlJc w:val="left"/>
      <w:pPr>
        <w:ind w:left="5175" w:hanging="720"/>
      </w:pPr>
      <w:rPr>
        <w:rFonts w:hint="default"/>
      </w:rPr>
    </w:lvl>
    <w:lvl w:ilvl="5" w:tplc="ADC85FF4">
      <w:numFmt w:val="bullet"/>
      <w:lvlText w:val="•"/>
      <w:lvlJc w:val="left"/>
      <w:pPr>
        <w:ind w:left="5842" w:hanging="720"/>
      </w:pPr>
      <w:rPr>
        <w:rFonts w:hint="default"/>
      </w:rPr>
    </w:lvl>
    <w:lvl w:ilvl="6" w:tplc="ACC0F476">
      <w:numFmt w:val="bullet"/>
      <w:lvlText w:val="•"/>
      <w:lvlJc w:val="left"/>
      <w:pPr>
        <w:ind w:left="6510" w:hanging="720"/>
      </w:pPr>
      <w:rPr>
        <w:rFonts w:hint="default"/>
      </w:rPr>
    </w:lvl>
    <w:lvl w:ilvl="7" w:tplc="1A6CFB0A">
      <w:numFmt w:val="bullet"/>
      <w:lvlText w:val="•"/>
      <w:lvlJc w:val="left"/>
      <w:pPr>
        <w:ind w:left="7177" w:hanging="720"/>
      </w:pPr>
      <w:rPr>
        <w:rFonts w:hint="default"/>
      </w:rPr>
    </w:lvl>
    <w:lvl w:ilvl="8" w:tplc="5FC68EF2">
      <w:numFmt w:val="bullet"/>
      <w:lvlText w:val="•"/>
      <w:lvlJc w:val="left"/>
      <w:pPr>
        <w:ind w:left="7845" w:hanging="720"/>
      </w:pPr>
      <w:rPr>
        <w:rFonts w:hint="default"/>
      </w:rPr>
    </w:lvl>
  </w:abstractNum>
  <w:abstractNum w:abstractNumId="108" w15:restartNumberingAfterBreak="0">
    <w:nsid w:val="60BF406B"/>
    <w:multiLevelType w:val="hybridMultilevel"/>
    <w:tmpl w:val="22F67DA0"/>
    <w:lvl w:ilvl="0" w:tplc="ECEA7F88">
      <w:start w:val="1"/>
      <w:numFmt w:val="lowerLetter"/>
      <w:lvlText w:val="%1."/>
      <w:lvlJc w:val="left"/>
      <w:pPr>
        <w:ind w:left="551" w:hanging="360"/>
      </w:pPr>
      <w:rPr>
        <w:rFonts w:ascii="Times New Roman" w:eastAsia="Times New Roman" w:hAnsi="Times New Roman" w:cs="Times New Roman" w:hint="default"/>
        <w:w w:val="100"/>
        <w:sz w:val="23"/>
        <w:szCs w:val="23"/>
      </w:rPr>
    </w:lvl>
    <w:lvl w:ilvl="1" w:tplc="F9F48744">
      <w:numFmt w:val="bullet"/>
      <w:lvlText w:val="•"/>
      <w:lvlJc w:val="left"/>
      <w:pPr>
        <w:ind w:left="1464" w:hanging="360"/>
      </w:pPr>
      <w:rPr>
        <w:rFonts w:hint="default"/>
      </w:rPr>
    </w:lvl>
    <w:lvl w:ilvl="2" w:tplc="A0489308">
      <w:numFmt w:val="bullet"/>
      <w:lvlText w:val="•"/>
      <w:lvlJc w:val="left"/>
      <w:pPr>
        <w:ind w:left="2368" w:hanging="360"/>
      </w:pPr>
      <w:rPr>
        <w:rFonts w:hint="default"/>
      </w:rPr>
    </w:lvl>
    <w:lvl w:ilvl="3" w:tplc="233AD920">
      <w:numFmt w:val="bullet"/>
      <w:lvlText w:val="•"/>
      <w:lvlJc w:val="left"/>
      <w:pPr>
        <w:ind w:left="3272" w:hanging="360"/>
      </w:pPr>
      <w:rPr>
        <w:rFonts w:hint="default"/>
      </w:rPr>
    </w:lvl>
    <w:lvl w:ilvl="4" w:tplc="5BCABB1C">
      <w:numFmt w:val="bullet"/>
      <w:lvlText w:val="•"/>
      <w:lvlJc w:val="left"/>
      <w:pPr>
        <w:ind w:left="4176" w:hanging="360"/>
      </w:pPr>
      <w:rPr>
        <w:rFonts w:hint="default"/>
      </w:rPr>
    </w:lvl>
    <w:lvl w:ilvl="5" w:tplc="99C83880">
      <w:numFmt w:val="bullet"/>
      <w:lvlText w:val="•"/>
      <w:lvlJc w:val="left"/>
      <w:pPr>
        <w:ind w:left="5080" w:hanging="360"/>
      </w:pPr>
      <w:rPr>
        <w:rFonts w:hint="default"/>
      </w:rPr>
    </w:lvl>
    <w:lvl w:ilvl="6" w:tplc="19B22F0C">
      <w:numFmt w:val="bullet"/>
      <w:lvlText w:val="•"/>
      <w:lvlJc w:val="left"/>
      <w:pPr>
        <w:ind w:left="5984" w:hanging="360"/>
      </w:pPr>
      <w:rPr>
        <w:rFonts w:hint="default"/>
      </w:rPr>
    </w:lvl>
    <w:lvl w:ilvl="7" w:tplc="519C331A">
      <w:numFmt w:val="bullet"/>
      <w:lvlText w:val="•"/>
      <w:lvlJc w:val="left"/>
      <w:pPr>
        <w:ind w:left="6888" w:hanging="360"/>
      </w:pPr>
      <w:rPr>
        <w:rFonts w:hint="default"/>
      </w:rPr>
    </w:lvl>
    <w:lvl w:ilvl="8" w:tplc="B4967E42">
      <w:numFmt w:val="bullet"/>
      <w:lvlText w:val="•"/>
      <w:lvlJc w:val="left"/>
      <w:pPr>
        <w:ind w:left="7792" w:hanging="360"/>
      </w:pPr>
      <w:rPr>
        <w:rFonts w:hint="default"/>
      </w:rPr>
    </w:lvl>
  </w:abstractNum>
  <w:abstractNum w:abstractNumId="109" w15:restartNumberingAfterBreak="0">
    <w:nsid w:val="62052B2D"/>
    <w:multiLevelType w:val="multilevel"/>
    <w:tmpl w:val="8A72BC7E"/>
    <w:lvl w:ilvl="0">
      <w:start w:val="8"/>
      <w:numFmt w:val="decimal"/>
      <w:lvlText w:val="%1"/>
      <w:lvlJc w:val="left"/>
      <w:pPr>
        <w:ind w:left="120" w:hanging="634"/>
      </w:pPr>
      <w:rPr>
        <w:rFonts w:hint="default"/>
      </w:rPr>
    </w:lvl>
    <w:lvl w:ilvl="1">
      <w:start w:val="19"/>
      <w:numFmt w:val="decimal"/>
      <w:lvlText w:val="%1.%2"/>
      <w:lvlJc w:val="left"/>
      <w:pPr>
        <w:ind w:left="120" w:hanging="634"/>
      </w:pPr>
      <w:rPr>
        <w:rFonts w:hint="default"/>
      </w:rPr>
    </w:lvl>
    <w:lvl w:ilvl="2">
      <w:start w:val="1"/>
      <w:numFmt w:val="decimal"/>
      <w:lvlText w:val="%1.%2.%3"/>
      <w:lvlJc w:val="left"/>
      <w:pPr>
        <w:ind w:left="120" w:hanging="634"/>
      </w:pPr>
      <w:rPr>
        <w:rFonts w:ascii="Times New Roman" w:eastAsia="Times New Roman" w:hAnsi="Times New Roman" w:cs="Times New Roman" w:hint="default"/>
        <w:b/>
        <w:bCs/>
        <w:w w:val="100"/>
        <w:sz w:val="23"/>
        <w:szCs w:val="23"/>
      </w:rPr>
    </w:lvl>
    <w:lvl w:ilvl="3">
      <w:numFmt w:val="bullet"/>
      <w:lvlText w:val="•"/>
      <w:lvlJc w:val="left"/>
      <w:pPr>
        <w:ind w:left="2964" w:hanging="634"/>
      </w:pPr>
      <w:rPr>
        <w:rFonts w:hint="default"/>
      </w:rPr>
    </w:lvl>
    <w:lvl w:ilvl="4">
      <w:numFmt w:val="bullet"/>
      <w:lvlText w:val="•"/>
      <w:lvlJc w:val="left"/>
      <w:pPr>
        <w:ind w:left="3912" w:hanging="634"/>
      </w:pPr>
      <w:rPr>
        <w:rFonts w:hint="default"/>
      </w:rPr>
    </w:lvl>
    <w:lvl w:ilvl="5">
      <w:numFmt w:val="bullet"/>
      <w:lvlText w:val="•"/>
      <w:lvlJc w:val="left"/>
      <w:pPr>
        <w:ind w:left="4860" w:hanging="634"/>
      </w:pPr>
      <w:rPr>
        <w:rFonts w:hint="default"/>
      </w:rPr>
    </w:lvl>
    <w:lvl w:ilvl="6">
      <w:numFmt w:val="bullet"/>
      <w:lvlText w:val="•"/>
      <w:lvlJc w:val="left"/>
      <w:pPr>
        <w:ind w:left="5808" w:hanging="634"/>
      </w:pPr>
      <w:rPr>
        <w:rFonts w:hint="default"/>
      </w:rPr>
    </w:lvl>
    <w:lvl w:ilvl="7">
      <w:numFmt w:val="bullet"/>
      <w:lvlText w:val="•"/>
      <w:lvlJc w:val="left"/>
      <w:pPr>
        <w:ind w:left="6756" w:hanging="634"/>
      </w:pPr>
      <w:rPr>
        <w:rFonts w:hint="default"/>
      </w:rPr>
    </w:lvl>
    <w:lvl w:ilvl="8">
      <w:numFmt w:val="bullet"/>
      <w:lvlText w:val="•"/>
      <w:lvlJc w:val="left"/>
      <w:pPr>
        <w:ind w:left="7704" w:hanging="634"/>
      </w:pPr>
      <w:rPr>
        <w:rFonts w:hint="default"/>
      </w:rPr>
    </w:lvl>
  </w:abstractNum>
  <w:abstractNum w:abstractNumId="110" w15:restartNumberingAfterBreak="0">
    <w:nsid w:val="639B7838"/>
    <w:multiLevelType w:val="hybridMultilevel"/>
    <w:tmpl w:val="B9A8D2B4"/>
    <w:lvl w:ilvl="0" w:tplc="CE24DE3E">
      <w:start w:val="1"/>
      <w:numFmt w:val="decimal"/>
      <w:lvlText w:val="%1."/>
      <w:lvlJc w:val="left"/>
      <w:pPr>
        <w:ind w:left="837" w:hanging="718"/>
      </w:pPr>
      <w:rPr>
        <w:rFonts w:ascii="Times New Roman" w:eastAsia="Times New Roman" w:hAnsi="Times New Roman" w:cs="Times New Roman" w:hint="default"/>
        <w:w w:val="100"/>
        <w:sz w:val="23"/>
        <w:szCs w:val="23"/>
      </w:rPr>
    </w:lvl>
    <w:lvl w:ilvl="1" w:tplc="7CF0880A">
      <w:start w:val="1"/>
      <w:numFmt w:val="decimal"/>
      <w:lvlText w:val="%2."/>
      <w:lvlJc w:val="left"/>
      <w:pPr>
        <w:ind w:left="840" w:hanging="718"/>
        <w:jc w:val="right"/>
      </w:pPr>
      <w:rPr>
        <w:rFonts w:ascii="Times New Roman" w:eastAsia="Times New Roman" w:hAnsi="Times New Roman" w:cs="Times New Roman" w:hint="default"/>
        <w:w w:val="100"/>
        <w:sz w:val="23"/>
        <w:szCs w:val="23"/>
      </w:rPr>
    </w:lvl>
    <w:lvl w:ilvl="2" w:tplc="6450D34A">
      <w:start w:val="1"/>
      <w:numFmt w:val="decimal"/>
      <w:lvlText w:val="(%3)"/>
      <w:lvlJc w:val="left"/>
      <w:pPr>
        <w:ind w:left="2997" w:hanging="718"/>
      </w:pPr>
      <w:rPr>
        <w:rFonts w:ascii="Times New Roman" w:eastAsia="Times New Roman" w:hAnsi="Times New Roman" w:cs="Times New Roman" w:hint="default"/>
        <w:w w:val="100"/>
        <w:sz w:val="23"/>
        <w:szCs w:val="23"/>
      </w:rPr>
    </w:lvl>
    <w:lvl w:ilvl="3" w:tplc="37C615C4">
      <w:numFmt w:val="bullet"/>
      <w:lvlText w:val="•"/>
      <w:lvlJc w:val="left"/>
      <w:pPr>
        <w:ind w:left="4466" w:hanging="718"/>
      </w:pPr>
      <w:rPr>
        <w:rFonts w:hint="default"/>
      </w:rPr>
    </w:lvl>
    <w:lvl w:ilvl="4" w:tplc="49801032">
      <w:numFmt w:val="bullet"/>
      <w:lvlText w:val="•"/>
      <w:lvlJc w:val="left"/>
      <w:pPr>
        <w:ind w:left="5200" w:hanging="718"/>
      </w:pPr>
      <w:rPr>
        <w:rFonts w:hint="default"/>
      </w:rPr>
    </w:lvl>
    <w:lvl w:ilvl="5" w:tplc="8BDE5B8E">
      <w:numFmt w:val="bullet"/>
      <w:lvlText w:val="•"/>
      <w:lvlJc w:val="left"/>
      <w:pPr>
        <w:ind w:left="5933" w:hanging="718"/>
      </w:pPr>
      <w:rPr>
        <w:rFonts w:hint="default"/>
      </w:rPr>
    </w:lvl>
    <w:lvl w:ilvl="6" w:tplc="D14853A0">
      <w:numFmt w:val="bullet"/>
      <w:lvlText w:val="•"/>
      <w:lvlJc w:val="left"/>
      <w:pPr>
        <w:ind w:left="6666" w:hanging="718"/>
      </w:pPr>
      <w:rPr>
        <w:rFonts w:hint="default"/>
      </w:rPr>
    </w:lvl>
    <w:lvl w:ilvl="7" w:tplc="8CA07B12">
      <w:numFmt w:val="bullet"/>
      <w:lvlText w:val="•"/>
      <w:lvlJc w:val="left"/>
      <w:pPr>
        <w:ind w:left="7400" w:hanging="718"/>
      </w:pPr>
      <w:rPr>
        <w:rFonts w:hint="default"/>
      </w:rPr>
    </w:lvl>
    <w:lvl w:ilvl="8" w:tplc="FC9EDC68">
      <w:numFmt w:val="bullet"/>
      <w:lvlText w:val="•"/>
      <w:lvlJc w:val="left"/>
      <w:pPr>
        <w:ind w:left="8133" w:hanging="718"/>
      </w:pPr>
      <w:rPr>
        <w:rFonts w:hint="default"/>
      </w:rPr>
    </w:lvl>
  </w:abstractNum>
  <w:abstractNum w:abstractNumId="111" w15:restartNumberingAfterBreak="0">
    <w:nsid w:val="64C65D08"/>
    <w:multiLevelType w:val="hybridMultilevel"/>
    <w:tmpl w:val="B70610F8"/>
    <w:lvl w:ilvl="0" w:tplc="C4B4A192">
      <w:start w:val="4"/>
      <w:numFmt w:val="lowerLetter"/>
      <w:lvlText w:val="%1."/>
      <w:lvlJc w:val="left"/>
      <w:pPr>
        <w:ind w:left="573" w:hanging="360"/>
      </w:pPr>
      <w:rPr>
        <w:rFonts w:hint="default"/>
      </w:rPr>
    </w:lvl>
    <w:lvl w:ilvl="1" w:tplc="04090019" w:tentative="1">
      <w:start w:val="1"/>
      <w:numFmt w:val="lowerLetter"/>
      <w:lvlText w:val="%2."/>
      <w:lvlJc w:val="left"/>
      <w:pPr>
        <w:ind w:left="1293" w:hanging="360"/>
      </w:pPr>
    </w:lvl>
    <w:lvl w:ilvl="2" w:tplc="0409001B">
      <w:start w:val="1"/>
      <w:numFmt w:val="lowerRoman"/>
      <w:lvlText w:val="%3."/>
      <w:lvlJc w:val="right"/>
      <w:pPr>
        <w:ind w:left="2013" w:hanging="180"/>
      </w:pPr>
    </w:lvl>
    <w:lvl w:ilvl="3" w:tplc="0409000F">
      <w:start w:val="1"/>
      <w:numFmt w:val="decimal"/>
      <w:lvlText w:val="%4."/>
      <w:lvlJc w:val="left"/>
      <w:pPr>
        <w:ind w:left="2733" w:hanging="360"/>
      </w:pPr>
    </w:lvl>
    <w:lvl w:ilvl="4" w:tplc="04090019" w:tentative="1">
      <w:start w:val="1"/>
      <w:numFmt w:val="lowerLetter"/>
      <w:lvlText w:val="%5."/>
      <w:lvlJc w:val="left"/>
      <w:pPr>
        <w:ind w:left="3453" w:hanging="360"/>
      </w:pPr>
    </w:lvl>
    <w:lvl w:ilvl="5" w:tplc="0409001B" w:tentative="1">
      <w:start w:val="1"/>
      <w:numFmt w:val="lowerRoman"/>
      <w:lvlText w:val="%6."/>
      <w:lvlJc w:val="right"/>
      <w:pPr>
        <w:ind w:left="4173" w:hanging="180"/>
      </w:pPr>
    </w:lvl>
    <w:lvl w:ilvl="6" w:tplc="0409000F" w:tentative="1">
      <w:start w:val="1"/>
      <w:numFmt w:val="decimal"/>
      <w:lvlText w:val="%7."/>
      <w:lvlJc w:val="left"/>
      <w:pPr>
        <w:ind w:left="4893" w:hanging="360"/>
      </w:pPr>
    </w:lvl>
    <w:lvl w:ilvl="7" w:tplc="04090019" w:tentative="1">
      <w:start w:val="1"/>
      <w:numFmt w:val="lowerLetter"/>
      <w:lvlText w:val="%8."/>
      <w:lvlJc w:val="left"/>
      <w:pPr>
        <w:ind w:left="5613" w:hanging="360"/>
      </w:pPr>
    </w:lvl>
    <w:lvl w:ilvl="8" w:tplc="0409001B" w:tentative="1">
      <w:start w:val="1"/>
      <w:numFmt w:val="lowerRoman"/>
      <w:lvlText w:val="%9."/>
      <w:lvlJc w:val="right"/>
      <w:pPr>
        <w:ind w:left="6333" w:hanging="180"/>
      </w:pPr>
    </w:lvl>
  </w:abstractNum>
  <w:abstractNum w:abstractNumId="112" w15:restartNumberingAfterBreak="0">
    <w:nsid w:val="65023A1A"/>
    <w:multiLevelType w:val="multilevel"/>
    <w:tmpl w:val="C10ED9E2"/>
    <w:lvl w:ilvl="0">
      <w:start w:val="4"/>
      <w:numFmt w:val="decimal"/>
      <w:lvlText w:val="%1"/>
      <w:lvlJc w:val="left"/>
      <w:pPr>
        <w:ind w:left="120" w:hanging="646"/>
      </w:pPr>
      <w:rPr>
        <w:rFonts w:hint="default"/>
      </w:rPr>
    </w:lvl>
    <w:lvl w:ilvl="1">
      <w:start w:val="11"/>
      <w:numFmt w:val="decimal"/>
      <w:lvlText w:val="%1.%2"/>
      <w:lvlJc w:val="left"/>
      <w:pPr>
        <w:ind w:left="120" w:hanging="646"/>
      </w:pPr>
      <w:rPr>
        <w:rFonts w:hint="default"/>
      </w:rPr>
    </w:lvl>
    <w:lvl w:ilvl="2">
      <w:start w:val="1"/>
      <w:numFmt w:val="decimal"/>
      <w:lvlText w:val="%1.%2.%3"/>
      <w:lvlJc w:val="left"/>
      <w:pPr>
        <w:ind w:left="120" w:hanging="646"/>
      </w:pPr>
      <w:rPr>
        <w:rFonts w:ascii="Times New Roman" w:eastAsia="Times New Roman" w:hAnsi="Times New Roman" w:cs="Times New Roman" w:hint="default"/>
        <w:b/>
        <w:bCs/>
        <w:w w:val="100"/>
        <w:sz w:val="23"/>
        <w:szCs w:val="23"/>
      </w:rPr>
    </w:lvl>
    <w:lvl w:ilvl="3">
      <w:numFmt w:val="bullet"/>
      <w:lvlText w:val="•"/>
      <w:lvlJc w:val="left"/>
      <w:pPr>
        <w:ind w:left="2964" w:hanging="646"/>
      </w:pPr>
      <w:rPr>
        <w:rFonts w:hint="default"/>
      </w:rPr>
    </w:lvl>
    <w:lvl w:ilvl="4">
      <w:numFmt w:val="bullet"/>
      <w:lvlText w:val="•"/>
      <w:lvlJc w:val="left"/>
      <w:pPr>
        <w:ind w:left="3912" w:hanging="646"/>
      </w:pPr>
      <w:rPr>
        <w:rFonts w:hint="default"/>
      </w:rPr>
    </w:lvl>
    <w:lvl w:ilvl="5">
      <w:numFmt w:val="bullet"/>
      <w:lvlText w:val="•"/>
      <w:lvlJc w:val="left"/>
      <w:pPr>
        <w:ind w:left="4860" w:hanging="646"/>
      </w:pPr>
      <w:rPr>
        <w:rFonts w:hint="default"/>
      </w:rPr>
    </w:lvl>
    <w:lvl w:ilvl="6">
      <w:numFmt w:val="bullet"/>
      <w:lvlText w:val="•"/>
      <w:lvlJc w:val="left"/>
      <w:pPr>
        <w:ind w:left="5808" w:hanging="646"/>
      </w:pPr>
      <w:rPr>
        <w:rFonts w:hint="default"/>
      </w:rPr>
    </w:lvl>
    <w:lvl w:ilvl="7">
      <w:numFmt w:val="bullet"/>
      <w:lvlText w:val="•"/>
      <w:lvlJc w:val="left"/>
      <w:pPr>
        <w:ind w:left="6756" w:hanging="646"/>
      </w:pPr>
      <w:rPr>
        <w:rFonts w:hint="default"/>
      </w:rPr>
    </w:lvl>
    <w:lvl w:ilvl="8">
      <w:numFmt w:val="bullet"/>
      <w:lvlText w:val="•"/>
      <w:lvlJc w:val="left"/>
      <w:pPr>
        <w:ind w:left="7704" w:hanging="646"/>
      </w:pPr>
      <w:rPr>
        <w:rFonts w:hint="default"/>
      </w:rPr>
    </w:lvl>
  </w:abstractNum>
  <w:abstractNum w:abstractNumId="113" w15:restartNumberingAfterBreak="0">
    <w:nsid w:val="65DD2A31"/>
    <w:multiLevelType w:val="hybridMultilevel"/>
    <w:tmpl w:val="9E940962"/>
    <w:lvl w:ilvl="0" w:tplc="52CEFB3A">
      <w:start w:val="1"/>
      <w:numFmt w:val="upperRoman"/>
      <w:lvlText w:val="%1."/>
      <w:lvlJc w:val="left"/>
      <w:pPr>
        <w:ind w:left="119" w:hanging="718"/>
        <w:jc w:val="right"/>
      </w:pPr>
      <w:rPr>
        <w:rFonts w:hint="default"/>
        <w:spacing w:val="-5"/>
        <w:w w:val="100"/>
      </w:rPr>
    </w:lvl>
    <w:lvl w:ilvl="1" w:tplc="681098F8">
      <w:start w:val="1"/>
      <w:numFmt w:val="decimal"/>
      <w:lvlText w:val="%2."/>
      <w:lvlJc w:val="left"/>
      <w:pPr>
        <w:ind w:left="820" w:hanging="721"/>
      </w:pPr>
      <w:rPr>
        <w:rFonts w:hint="default"/>
        <w:w w:val="100"/>
      </w:rPr>
    </w:lvl>
    <w:lvl w:ilvl="2" w:tplc="DE1C7274">
      <w:numFmt w:val="bullet"/>
      <w:lvlText w:val="•"/>
      <w:lvlJc w:val="left"/>
      <w:pPr>
        <w:ind w:left="880" w:hanging="721"/>
      </w:pPr>
      <w:rPr>
        <w:rFonts w:hint="default"/>
      </w:rPr>
    </w:lvl>
    <w:lvl w:ilvl="3" w:tplc="2C9A6A46">
      <w:numFmt w:val="bullet"/>
      <w:lvlText w:val="•"/>
      <w:lvlJc w:val="left"/>
      <w:pPr>
        <w:ind w:left="1917" w:hanging="721"/>
      </w:pPr>
      <w:rPr>
        <w:rFonts w:hint="default"/>
      </w:rPr>
    </w:lvl>
    <w:lvl w:ilvl="4" w:tplc="91AE6770">
      <w:numFmt w:val="bullet"/>
      <w:lvlText w:val="•"/>
      <w:lvlJc w:val="left"/>
      <w:pPr>
        <w:ind w:left="2955" w:hanging="721"/>
      </w:pPr>
      <w:rPr>
        <w:rFonts w:hint="default"/>
      </w:rPr>
    </w:lvl>
    <w:lvl w:ilvl="5" w:tplc="8C8ED018">
      <w:numFmt w:val="bullet"/>
      <w:lvlText w:val="•"/>
      <w:lvlJc w:val="left"/>
      <w:pPr>
        <w:ind w:left="3992" w:hanging="721"/>
      </w:pPr>
      <w:rPr>
        <w:rFonts w:hint="default"/>
      </w:rPr>
    </w:lvl>
    <w:lvl w:ilvl="6" w:tplc="D36C8D32">
      <w:numFmt w:val="bullet"/>
      <w:lvlText w:val="•"/>
      <w:lvlJc w:val="left"/>
      <w:pPr>
        <w:ind w:left="5030" w:hanging="721"/>
      </w:pPr>
      <w:rPr>
        <w:rFonts w:hint="default"/>
      </w:rPr>
    </w:lvl>
    <w:lvl w:ilvl="7" w:tplc="4BEE491C">
      <w:numFmt w:val="bullet"/>
      <w:lvlText w:val="•"/>
      <w:lvlJc w:val="left"/>
      <w:pPr>
        <w:ind w:left="6067" w:hanging="721"/>
      </w:pPr>
      <w:rPr>
        <w:rFonts w:hint="default"/>
      </w:rPr>
    </w:lvl>
    <w:lvl w:ilvl="8" w:tplc="16EEEE7C">
      <w:numFmt w:val="bullet"/>
      <w:lvlText w:val="•"/>
      <w:lvlJc w:val="left"/>
      <w:pPr>
        <w:ind w:left="7105" w:hanging="721"/>
      </w:pPr>
      <w:rPr>
        <w:rFonts w:hint="default"/>
      </w:rPr>
    </w:lvl>
  </w:abstractNum>
  <w:abstractNum w:abstractNumId="114" w15:restartNumberingAfterBreak="0">
    <w:nsid w:val="683912E9"/>
    <w:multiLevelType w:val="hybridMultilevel"/>
    <w:tmpl w:val="2F86AEFA"/>
    <w:lvl w:ilvl="0" w:tplc="2E2CDC5C">
      <w:start w:val="1"/>
      <w:numFmt w:val="decimal"/>
      <w:lvlText w:val="%1."/>
      <w:lvlJc w:val="left"/>
      <w:pPr>
        <w:ind w:left="880" w:hanging="720"/>
      </w:pPr>
      <w:rPr>
        <w:rFonts w:ascii="Times New Roman" w:eastAsia="Times New Roman" w:hAnsi="Times New Roman" w:cs="Times New Roman" w:hint="default"/>
        <w:w w:val="100"/>
        <w:sz w:val="23"/>
        <w:szCs w:val="23"/>
      </w:rPr>
    </w:lvl>
    <w:lvl w:ilvl="1" w:tplc="359065A4">
      <w:numFmt w:val="bullet"/>
      <w:lvlText w:val="•"/>
      <w:lvlJc w:val="left"/>
      <w:pPr>
        <w:ind w:left="1762" w:hanging="720"/>
      </w:pPr>
      <w:rPr>
        <w:rFonts w:hint="default"/>
      </w:rPr>
    </w:lvl>
    <w:lvl w:ilvl="2" w:tplc="D6C6EE5E">
      <w:numFmt w:val="bullet"/>
      <w:lvlText w:val="•"/>
      <w:lvlJc w:val="left"/>
      <w:pPr>
        <w:ind w:left="2644" w:hanging="720"/>
      </w:pPr>
      <w:rPr>
        <w:rFonts w:hint="default"/>
      </w:rPr>
    </w:lvl>
    <w:lvl w:ilvl="3" w:tplc="30F0B5B0">
      <w:numFmt w:val="bullet"/>
      <w:lvlText w:val="•"/>
      <w:lvlJc w:val="left"/>
      <w:pPr>
        <w:ind w:left="3526" w:hanging="720"/>
      </w:pPr>
      <w:rPr>
        <w:rFonts w:hint="default"/>
      </w:rPr>
    </w:lvl>
    <w:lvl w:ilvl="4" w:tplc="C366D41A">
      <w:numFmt w:val="bullet"/>
      <w:lvlText w:val="•"/>
      <w:lvlJc w:val="left"/>
      <w:pPr>
        <w:ind w:left="4408" w:hanging="720"/>
      </w:pPr>
      <w:rPr>
        <w:rFonts w:hint="default"/>
      </w:rPr>
    </w:lvl>
    <w:lvl w:ilvl="5" w:tplc="9A4038B8">
      <w:numFmt w:val="bullet"/>
      <w:lvlText w:val="•"/>
      <w:lvlJc w:val="left"/>
      <w:pPr>
        <w:ind w:left="5290" w:hanging="720"/>
      </w:pPr>
      <w:rPr>
        <w:rFonts w:hint="default"/>
      </w:rPr>
    </w:lvl>
    <w:lvl w:ilvl="6" w:tplc="493CE866">
      <w:numFmt w:val="bullet"/>
      <w:lvlText w:val="•"/>
      <w:lvlJc w:val="left"/>
      <w:pPr>
        <w:ind w:left="6172" w:hanging="720"/>
      </w:pPr>
      <w:rPr>
        <w:rFonts w:hint="default"/>
      </w:rPr>
    </w:lvl>
    <w:lvl w:ilvl="7" w:tplc="3744B188">
      <w:numFmt w:val="bullet"/>
      <w:lvlText w:val="•"/>
      <w:lvlJc w:val="left"/>
      <w:pPr>
        <w:ind w:left="7054" w:hanging="720"/>
      </w:pPr>
      <w:rPr>
        <w:rFonts w:hint="default"/>
      </w:rPr>
    </w:lvl>
    <w:lvl w:ilvl="8" w:tplc="50D69C66">
      <w:numFmt w:val="bullet"/>
      <w:lvlText w:val="•"/>
      <w:lvlJc w:val="left"/>
      <w:pPr>
        <w:ind w:left="7936" w:hanging="720"/>
      </w:pPr>
      <w:rPr>
        <w:rFonts w:hint="default"/>
      </w:rPr>
    </w:lvl>
  </w:abstractNum>
  <w:abstractNum w:abstractNumId="115" w15:restartNumberingAfterBreak="0">
    <w:nsid w:val="68B954FE"/>
    <w:multiLevelType w:val="hybridMultilevel"/>
    <w:tmpl w:val="9E7203BC"/>
    <w:lvl w:ilvl="0" w:tplc="85B616F4">
      <w:start w:val="1"/>
      <w:numFmt w:val="decimal"/>
      <w:lvlText w:val="(%1)"/>
      <w:lvlJc w:val="left"/>
      <w:pPr>
        <w:ind w:left="840" w:hanging="720"/>
      </w:pPr>
      <w:rPr>
        <w:rFonts w:ascii="Times New Roman" w:eastAsia="Times New Roman" w:hAnsi="Times New Roman" w:cs="Times New Roman" w:hint="default"/>
        <w:w w:val="100"/>
        <w:sz w:val="23"/>
        <w:szCs w:val="23"/>
      </w:rPr>
    </w:lvl>
    <w:lvl w:ilvl="1" w:tplc="E43A454E">
      <w:numFmt w:val="bullet"/>
      <w:lvlText w:val="•"/>
      <w:lvlJc w:val="left"/>
      <w:pPr>
        <w:ind w:left="1716" w:hanging="720"/>
      </w:pPr>
      <w:rPr>
        <w:rFonts w:hint="default"/>
      </w:rPr>
    </w:lvl>
    <w:lvl w:ilvl="2" w:tplc="308A849E">
      <w:numFmt w:val="bullet"/>
      <w:lvlText w:val="•"/>
      <w:lvlJc w:val="left"/>
      <w:pPr>
        <w:ind w:left="2592" w:hanging="720"/>
      </w:pPr>
      <w:rPr>
        <w:rFonts w:hint="default"/>
      </w:rPr>
    </w:lvl>
    <w:lvl w:ilvl="3" w:tplc="0F18605E">
      <w:numFmt w:val="bullet"/>
      <w:lvlText w:val="•"/>
      <w:lvlJc w:val="left"/>
      <w:pPr>
        <w:ind w:left="3468" w:hanging="720"/>
      </w:pPr>
      <w:rPr>
        <w:rFonts w:hint="default"/>
      </w:rPr>
    </w:lvl>
    <w:lvl w:ilvl="4" w:tplc="786C5438">
      <w:numFmt w:val="bullet"/>
      <w:lvlText w:val="•"/>
      <w:lvlJc w:val="left"/>
      <w:pPr>
        <w:ind w:left="4344" w:hanging="720"/>
      </w:pPr>
      <w:rPr>
        <w:rFonts w:hint="default"/>
      </w:rPr>
    </w:lvl>
    <w:lvl w:ilvl="5" w:tplc="7ACECFBE">
      <w:numFmt w:val="bullet"/>
      <w:lvlText w:val="•"/>
      <w:lvlJc w:val="left"/>
      <w:pPr>
        <w:ind w:left="5220" w:hanging="720"/>
      </w:pPr>
      <w:rPr>
        <w:rFonts w:hint="default"/>
      </w:rPr>
    </w:lvl>
    <w:lvl w:ilvl="6" w:tplc="44FA8A1C">
      <w:numFmt w:val="bullet"/>
      <w:lvlText w:val="•"/>
      <w:lvlJc w:val="left"/>
      <w:pPr>
        <w:ind w:left="6096" w:hanging="720"/>
      </w:pPr>
      <w:rPr>
        <w:rFonts w:hint="default"/>
      </w:rPr>
    </w:lvl>
    <w:lvl w:ilvl="7" w:tplc="E3D620B6">
      <w:numFmt w:val="bullet"/>
      <w:lvlText w:val="•"/>
      <w:lvlJc w:val="left"/>
      <w:pPr>
        <w:ind w:left="6972" w:hanging="720"/>
      </w:pPr>
      <w:rPr>
        <w:rFonts w:hint="default"/>
      </w:rPr>
    </w:lvl>
    <w:lvl w:ilvl="8" w:tplc="5D80521E">
      <w:numFmt w:val="bullet"/>
      <w:lvlText w:val="•"/>
      <w:lvlJc w:val="left"/>
      <w:pPr>
        <w:ind w:left="7848" w:hanging="720"/>
      </w:pPr>
      <w:rPr>
        <w:rFonts w:hint="default"/>
      </w:rPr>
    </w:lvl>
  </w:abstractNum>
  <w:abstractNum w:abstractNumId="116" w15:restartNumberingAfterBreak="0">
    <w:nsid w:val="696E5EB9"/>
    <w:multiLevelType w:val="hybridMultilevel"/>
    <w:tmpl w:val="422AC210"/>
    <w:lvl w:ilvl="0" w:tplc="74429CA8">
      <w:start w:val="1"/>
      <w:numFmt w:val="decimal"/>
      <w:lvlText w:val="(%1)"/>
      <w:lvlJc w:val="left"/>
      <w:pPr>
        <w:ind w:left="880" w:hanging="720"/>
      </w:pPr>
      <w:rPr>
        <w:rFonts w:ascii="Times New Roman" w:eastAsia="Times New Roman" w:hAnsi="Times New Roman" w:cs="Times New Roman" w:hint="default"/>
        <w:w w:val="100"/>
        <w:sz w:val="23"/>
        <w:szCs w:val="23"/>
      </w:rPr>
    </w:lvl>
    <w:lvl w:ilvl="1" w:tplc="5B24E3FE">
      <w:numFmt w:val="bullet"/>
      <w:lvlText w:val="•"/>
      <w:lvlJc w:val="left"/>
      <w:pPr>
        <w:ind w:left="1762" w:hanging="720"/>
      </w:pPr>
      <w:rPr>
        <w:rFonts w:hint="default"/>
      </w:rPr>
    </w:lvl>
    <w:lvl w:ilvl="2" w:tplc="2ED4C018">
      <w:numFmt w:val="bullet"/>
      <w:lvlText w:val="•"/>
      <w:lvlJc w:val="left"/>
      <w:pPr>
        <w:ind w:left="2644" w:hanging="720"/>
      </w:pPr>
      <w:rPr>
        <w:rFonts w:hint="default"/>
      </w:rPr>
    </w:lvl>
    <w:lvl w:ilvl="3" w:tplc="01B4A328">
      <w:numFmt w:val="bullet"/>
      <w:lvlText w:val="•"/>
      <w:lvlJc w:val="left"/>
      <w:pPr>
        <w:ind w:left="3526" w:hanging="720"/>
      </w:pPr>
      <w:rPr>
        <w:rFonts w:hint="default"/>
      </w:rPr>
    </w:lvl>
    <w:lvl w:ilvl="4" w:tplc="B5CC0294">
      <w:numFmt w:val="bullet"/>
      <w:lvlText w:val="•"/>
      <w:lvlJc w:val="left"/>
      <w:pPr>
        <w:ind w:left="4408" w:hanging="720"/>
      </w:pPr>
      <w:rPr>
        <w:rFonts w:hint="default"/>
      </w:rPr>
    </w:lvl>
    <w:lvl w:ilvl="5" w:tplc="3EC46126">
      <w:numFmt w:val="bullet"/>
      <w:lvlText w:val="•"/>
      <w:lvlJc w:val="left"/>
      <w:pPr>
        <w:ind w:left="5290" w:hanging="720"/>
      </w:pPr>
      <w:rPr>
        <w:rFonts w:hint="default"/>
      </w:rPr>
    </w:lvl>
    <w:lvl w:ilvl="6" w:tplc="8E6AFC2C">
      <w:numFmt w:val="bullet"/>
      <w:lvlText w:val="•"/>
      <w:lvlJc w:val="left"/>
      <w:pPr>
        <w:ind w:left="6172" w:hanging="720"/>
      </w:pPr>
      <w:rPr>
        <w:rFonts w:hint="default"/>
      </w:rPr>
    </w:lvl>
    <w:lvl w:ilvl="7" w:tplc="E90E72F4">
      <w:numFmt w:val="bullet"/>
      <w:lvlText w:val="•"/>
      <w:lvlJc w:val="left"/>
      <w:pPr>
        <w:ind w:left="7054" w:hanging="720"/>
      </w:pPr>
      <w:rPr>
        <w:rFonts w:hint="default"/>
      </w:rPr>
    </w:lvl>
    <w:lvl w:ilvl="8" w:tplc="9DD2E9F8">
      <w:numFmt w:val="bullet"/>
      <w:lvlText w:val="•"/>
      <w:lvlJc w:val="left"/>
      <w:pPr>
        <w:ind w:left="7936" w:hanging="720"/>
      </w:pPr>
      <w:rPr>
        <w:rFonts w:hint="default"/>
      </w:rPr>
    </w:lvl>
  </w:abstractNum>
  <w:abstractNum w:abstractNumId="117" w15:restartNumberingAfterBreak="0">
    <w:nsid w:val="6B1976F6"/>
    <w:multiLevelType w:val="hybridMultilevel"/>
    <w:tmpl w:val="1A4649C0"/>
    <w:lvl w:ilvl="0" w:tplc="AB80CBA4">
      <w:numFmt w:val="bullet"/>
      <w:lvlText w:val="-"/>
      <w:lvlJc w:val="left"/>
      <w:pPr>
        <w:ind w:left="1540" w:hanging="718"/>
      </w:pPr>
      <w:rPr>
        <w:rFonts w:ascii="Times New Roman" w:eastAsia="Times New Roman" w:hAnsi="Times New Roman" w:cs="Times New Roman" w:hint="default"/>
        <w:w w:val="100"/>
        <w:sz w:val="23"/>
        <w:szCs w:val="23"/>
      </w:rPr>
    </w:lvl>
    <w:lvl w:ilvl="1" w:tplc="F4C01524">
      <w:numFmt w:val="bullet"/>
      <w:lvlText w:val="•"/>
      <w:lvlJc w:val="left"/>
      <w:pPr>
        <w:ind w:left="2344" w:hanging="718"/>
      </w:pPr>
      <w:rPr>
        <w:rFonts w:hint="default"/>
      </w:rPr>
    </w:lvl>
    <w:lvl w:ilvl="2" w:tplc="6E842316">
      <w:numFmt w:val="bullet"/>
      <w:lvlText w:val="•"/>
      <w:lvlJc w:val="left"/>
      <w:pPr>
        <w:ind w:left="3148" w:hanging="718"/>
      </w:pPr>
      <w:rPr>
        <w:rFonts w:hint="default"/>
      </w:rPr>
    </w:lvl>
    <w:lvl w:ilvl="3" w:tplc="83469D2C">
      <w:numFmt w:val="bullet"/>
      <w:lvlText w:val="•"/>
      <w:lvlJc w:val="left"/>
      <w:pPr>
        <w:ind w:left="3952" w:hanging="718"/>
      </w:pPr>
      <w:rPr>
        <w:rFonts w:hint="default"/>
      </w:rPr>
    </w:lvl>
    <w:lvl w:ilvl="4" w:tplc="317A6844">
      <w:numFmt w:val="bullet"/>
      <w:lvlText w:val="•"/>
      <w:lvlJc w:val="left"/>
      <w:pPr>
        <w:ind w:left="4756" w:hanging="718"/>
      </w:pPr>
      <w:rPr>
        <w:rFonts w:hint="default"/>
      </w:rPr>
    </w:lvl>
    <w:lvl w:ilvl="5" w:tplc="645CAC62">
      <w:numFmt w:val="bullet"/>
      <w:lvlText w:val="•"/>
      <w:lvlJc w:val="left"/>
      <w:pPr>
        <w:ind w:left="5560" w:hanging="718"/>
      </w:pPr>
      <w:rPr>
        <w:rFonts w:hint="default"/>
      </w:rPr>
    </w:lvl>
    <w:lvl w:ilvl="6" w:tplc="BB262400">
      <w:numFmt w:val="bullet"/>
      <w:lvlText w:val="•"/>
      <w:lvlJc w:val="left"/>
      <w:pPr>
        <w:ind w:left="6364" w:hanging="718"/>
      </w:pPr>
      <w:rPr>
        <w:rFonts w:hint="default"/>
      </w:rPr>
    </w:lvl>
    <w:lvl w:ilvl="7" w:tplc="939A2140">
      <w:numFmt w:val="bullet"/>
      <w:lvlText w:val="•"/>
      <w:lvlJc w:val="left"/>
      <w:pPr>
        <w:ind w:left="7168" w:hanging="718"/>
      </w:pPr>
      <w:rPr>
        <w:rFonts w:hint="default"/>
      </w:rPr>
    </w:lvl>
    <w:lvl w:ilvl="8" w:tplc="FE1E4DBE">
      <w:numFmt w:val="bullet"/>
      <w:lvlText w:val="•"/>
      <w:lvlJc w:val="left"/>
      <w:pPr>
        <w:ind w:left="7972" w:hanging="718"/>
      </w:pPr>
      <w:rPr>
        <w:rFonts w:hint="default"/>
      </w:rPr>
    </w:lvl>
  </w:abstractNum>
  <w:abstractNum w:abstractNumId="118" w15:restartNumberingAfterBreak="0">
    <w:nsid w:val="6C0848EF"/>
    <w:multiLevelType w:val="multilevel"/>
    <w:tmpl w:val="7522F6F0"/>
    <w:lvl w:ilvl="0">
      <w:start w:val="4"/>
      <w:numFmt w:val="decimal"/>
      <w:lvlText w:val="%1"/>
      <w:lvlJc w:val="left"/>
      <w:pPr>
        <w:ind w:left="837" w:hanging="857"/>
      </w:pPr>
      <w:rPr>
        <w:rFonts w:hint="default"/>
      </w:rPr>
    </w:lvl>
    <w:lvl w:ilvl="1">
      <w:start w:val="8"/>
      <w:numFmt w:val="decimal"/>
      <w:lvlText w:val="%1.%2"/>
      <w:lvlJc w:val="left"/>
      <w:pPr>
        <w:ind w:left="837" w:hanging="857"/>
      </w:pPr>
      <w:rPr>
        <w:rFonts w:hint="default"/>
      </w:rPr>
    </w:lvl>
    <w:lvl w:ilvl="2">
      <w:start w:val="3"/>
      <w:numFmt w:val="decimal"/>
      <w:lvlText w:val="%1.%2.%3"/>
      <w:lvlJc w:val="left"/>
      <w:pPr>
        <w:ind w:left="837" w:hanging="857"/>
      </w:pPr>
      <w:rPr>
        <w:rFonts w:hint="default"/>
      </w:rPr>
    </w:lvl>
    <w:lvl w:ilvl="3">
      <w:start w:val="2"/>
      <w:numFmt w:val="decimal"/>
      <w:lvlText w:val="%1.%2.%3.%4."/>
      <w:lvlJc w:val="left"/>
      <w:pPr>
        <w:ind w:left="837" w:hanging="857"/>
      </w:pPr>
      <w:rPr>
        <w:rFonts w:ascii="Times New Roman" w:eastAsia="Times New Roman" w:hAnsi="Times New Roman" w:cs="Times New Roman" w:hint="default"/>
        <w:b/>
        <w:bCs/>
        <w:w w:val="100"/>
        <w:sz w:val="23"/>
        <w:szCs w:val="23"/>
      </w:rPr>
    </w:lvl>
    <w:lvl w:ilvl="4">
      <w:numFmt w:val="bullet"/>
      <w:lvlText w:val="•"/>
      <w:lvlJc w:val="left"/>
      <w:pPr>
        <w:ind w:left="4344" w:hanging="857"/>
      </w:pPr>
      <w:rPr>
        <w:rFonts w:hint="default"/>
      </w:rPr>
    </w:lvl>
    <w:lvl w:ilvl="5">
      <w:numFmt w:val="bullet"/>
      <w:lvlText w:val="•"/>
      <w:lvlJc w:val="left"/>
      <w:pPr>
        <w:ind w:left="5220" w:hanging="857"/>
      </w:pPr>
      <w:rPr>
        <w:rFonts w:hint="default"/>
      </w:rPr>
    </w:lvl>
    <w:lvl w:ilvl="6">
      <w:numFmt w:val="bullet"/>
      <w:lvlText w:val="•"/>
      <w:lvlJc w:val="left"/>
      <w:pPr>
        <w:ind w:left="6096" w:hanging="857"/>
      </w:pPr>
      <w:rPr>
        <w:rFonts w:hint="default"/>
      </w:rPr>
    </w:lvl>
    <w:lvl w:ilvl="7">
      <w:numFmt w:val="bullet"/>
      <w:lvlText w:val="•"/>
      <w:lvlJc w:val="left"/>
      <w:pPr>
        <w:ind w:left="6972" w:hanging="857"/>
      </w:pPr>
      <w:rPr>
        <w:rFonts w:hint="default"/>
      </w:rPr>
    </w:lvl>
    <w:lvl w:ilvl="8">
      <w:numFmt w:val="bullet"/>
      <w:lvlText w:val="•"/>
      <w:lvlJc w:val="left"/>
      <w:pPr>
        <w:ind w:left="7848" w:hanging="857"/>
      </w:pPr>
      <w:rPr>
        <w:rFonts w:hint="default"/>
      </w:rPr>
    </w:lvl>
  </w:abstractNum>
  <w:abstractNum w:abstractNumId="119" w15:restartNumberingAfterBreak="0">
    <w:nsid w:val="6F0A1E90"/>
    <w:multiLevelType w:val="hybridMultilevel"/>
    <w:tmpl w:val="3E128F28"/>
    <w:lvl w:ilvl="0" w:tplc="664E2CDC">
      <w:start w:val="1"/>
      <w:numFmt w:val="decimal"/>
      <w:lvlText w:val="%1."/>
      <w:lvlJc w:val="left"/>
      <w:pPr>
        <w:ind w:left="1396" w:hanging="720"/>
      </w:pPr>
      <w:rPr>
        <w:rFonts w:ascii="Times New Roman" w:eastAsia="Times New Roman" w:hAnsi="Times New Roman" w:cs="Times New Roman" w:hint="default"/>
        <w:w w:val="100"/>
        <w:sz w:val="23"/>
        <w:szCs w:val="23"/>
      </w:rPr>
    </w:lvl>
    <w:lvl w:ilvl="1" w:tplc="5C967996">
      <w:start w:val="1"/>
      <w:numFmt w:val="decimal"/>
      <w:lvlText w:val="%2."/>
      <w:lvlJc w:val="left"/>
      <w:pPr>
        <w:ind w:left="2136" w:hanging="720"/>
      </w:pPr>
      <w:rPr>
        <w:rFonts w:ascii="Times New Roman" w:eastAsia="Times New Roman" w:hAnsi="Times New Roman" w:cs="Times New Roman" w:hint="default"/>
        <w:w w:val="100"/>
        <w:sz w:val="23"/>
        <w:szCs w:val="23"/>
      </w:rPr>
    </w:lvl>
    <w:lvl w:ilvl="2" w:tplc="E90AB6AA">
      <w:start w:val="1"/>
      <w:numFmt w:val="decimal"/>
      <w:lvlText w:val="%3."/>
      <w:lvlJc w:val="left"/>
      <w:pPr>
        <w:ind w:left="2856" w:hanging="720"/>
      </w:pPr>
      <w:rPr>
        <w:rFonts w:ascii="Times New Roman" w:eastAsia="Times New Roman" w:hAnsi="Times New Roman" w:cs="Times New Roman" w:hint="default"/>
        <w:w w:val="100"/>
        <w:sz w:val="23"/>
        <w:szCs w:val="23"/>
      </w:rPr>
    </w:lvl>
    <w:lvl w:ilvl="3" w:tplc="097C5218">
      <w:numFmt w:val="bullet"/>
      <w:lvlText w:val="•"/>
      <w:lvlJc w:val="left"/>
      <w:pPr>
        <w:ind w:left="3700" w:hanging="720"/>
      </w:pPr>
      <w:rPr>
        <w:rFonts w:hint="default"/>
      </w:rPr>
    </w:lvl>
    <w:lvl w:ilvl="4" w:tplc="D8BAE7B6">
      <w:numFmt w:val="bullet"/>
      <w:lvlText w:val="•"/>
      <w:lvlJc w:val="left"/>
      <w:pPr>
        <w:ind w:left="4540" w:hanging="720"/>
      </w:pPr>
      <w:rPr>
        <w:rFonts w:hint="default"/>
      </w:rPr>
    </w:lvl>
    <w:lvl w:ilvl="5" w:tplc="C2F00D36">
      <w:numFmt w:val="bullet"/>
      <w:lvlText w:val="•"/>
      <w:lvlJc w:val="left"/>
      <w:pPr>
        <w:ind w:left="5380" w:hanging="720"/>
      </w:pPr>
      <w:rPr>
        <w:rFonts w:hint="default"/>
      </w:rPr>
    </w:lvl>
    <w:lvl w:ilvl="6" w:tplc="111A724E">
      <w:numFmt w:val="bullet"/>
      <w:lvlText w:val="•"/>
      <w:lvlJc w:val="left"/>
      <w:pPr>
        <w:ind w:left="6220" w:hanging="720"/>
      </w:pPr>
      <w:rPr>
        <w:rFonts w:hint="default"/>
      </w:rPr>
    </w:lvl>
    <w:lvl w:ilvl="7" w:tplc="995E1CE0">
      <w:numFmt w:val="bullet"/>
      <w:lvlText w:val="•"/>
      <w:lvlJc w:val="left"/>
      <w:pPr>
        <w:ind w:left="7060" w:hanging="720"/>
      </w:pPr>
      <w:rPr>
        <w:rFonts w:hint="default"/>
      </w:rPr>
    </w:lvl>
    <w:lvl w:ilvl="8" w:tplc="3EACD8E2">
      <w:numFmt w:val="bullet"/>
      <w:lvlText w:val="•"/>
      <w:lvlJc w:val="left"/>
      <w:pPr>
        <w:ind w:left="7900" w:hanging="720"/>
      </w:pPr>
      <w:rPr>
        <w:rFonts w:hint="default"/>
      </w:rPr>
    </w:lvl>
  </w:abstractNum>
  <w:abstractNum w:abstractNumId="120" w15:restartNumberingAfterBreak="0">
    <w:nsid w:val="6F182BCC"/>
    <w:multiLevelType w:val="multilevel"/>
    <w:tmpl w:val="152EFB86"/>
    <w:lvl w:ilvl="0">
      <w:start w:val="8"/>
      <w:numFmt w:val="decimal"/>
      <w:lvlText w:val="%1"/>
      <w:lvlJc w:val="left"/>
      <w:pPr>
        <w:ind w:left="638" w:hanging="519"/>
      </w:pPr>
      <w:rPr>
        <w:rFonts w:hint="default"/>
      </w:rPr>
    </w:lvl>
    <w:lvl w:ilvl="1">
      <w:start w:val="3"/>
      <w:numFmt w:val="decimal"/>
      <w:lvlText w:val="%1.%2"/>
      <w:lvlJc w:val="left"/>
      <w:pPr>
        <w:ind w:left="638" w:hanging="519"/>
      </w:pPr>
      <w:rPr>
        <w:rFonts w:hint="default"/>
      </w:rPr>
    </w:lvl>
    <w:lvl w:ilvl="2">
      <w:start w:val="1"/>
      <w:numFmt w:val="decimal"/>
      <w:lvlText w:val="%1.%2.%3"/>
      <w:lvlJc w:val="left"/>
      <w:pPr>
        <w:ind w:left="638"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40" w:hanging="699"/>
      </w:pPr>
      <w:rPr>
        <w:rFonts w:ascii="Times New Roman" w:eastAsia="Times New Roman" w:hAnsi="Times New Roman" w:cs="Times New Roman" w:hint="default"/>
        <w:b/>
        <w:bCs/>
        <w:w w:val="100"/>
        <w:sz w:val="23"/>
        <w:szCs w:val="23"/>
      </w:rPr>
    </w:lvl>
    <w:lvl w:ilvl="4">
      <w:start w:val="1"/>
      <w:numFmt w:val="decimal"/>
      <w:lvlText w:val="%5."/>
      <w:lvlJc w:val="left"/>
      <w:pPr>
        <w:ind w:left="1836" w:hanging="720"/>
        <w:jc w:val="right"/>
      </w:pPr>
      <w:rPr>
        <w:rFonts w:ascii="Times New Roman" w:eastAsia="Times New Roman" w:hAnsi="Times New Roman" w:cs="Times New Roman" w:hint="default"/>
        <w:w w:val="100"/>
        <w:sz w:val="23"/>
        <w:szCs w:val="23"/>
      </w:rPr>
    </w:lvl>
    <w:lvl w:ilvl="5">
      <w:start w:val="1"/>
      <w:numFmt w:val="lowerLetter"/>
      <w:lvlText w:val="(%6)"/>
      <w:lvlJc w:val="left"/>
      <w:pPr>
        <w:ind w:left="2556" w:hanging="720"/>
      </w:pPr>
      <w:rPr>
        <w:rFonts w:ascii="Times New Roman" w:eastAsia="Times New Roman" w:hAnsi="Times New Roman" w:cs="Times New Roman" w:hint="default"/>
        <w:w w:val="100"/>
        <w:sz w:val="23"/>
        <w:szCs w:val="23"/>
      </w:rPr>
    </w:lvl>
    <w:lvl w:ilvl="6">
      <w:numFmt w:val="bullet"/>
      <w:lvlText w:val="•"/>
      <w:lvlJc w:val="left"/>
      <w:pPr>
        <w:ind w:left="5577" w:hanging="720"/>
      </w:pPr>
      <w:rPr>
        <w:rFonts w:hint="default"/>
      </w:rPr>
    </w:lvl>
    <w:lvl w:ilvl="7">
      <w:numFmt w:val="bullet"/>
      <w:lvlText w:val="•"/>
      <w:lvlJc w:val="left"/>
      <w:pPr>
        <w:ind w:left="6582" w:hanging="720"/>
      </w:pPr>
      <w:rPr>
        <w:rFonts w:hint="default"/>
      </w:rPr>
    </w:lvl>
    <w:lvl w:ilvl="8">
      <w:numFmt w:val="bullet"/>
      <w:lvlText w:val="•"/>
      <w:lvlJc w:val="left"/>
      <w:pPr>
        <w:ind w:left="7588" w:hanging="720"/>
      </w:pPr>
      <w:rPr>
        <w:rFonts w:hint="default"/>
      </w:rPr>
    </w:lvl>
  </w:abstractNum>
  <w:abstractNum w:abstractNumId="121" w15:restartNumberingAfterBreak="0">
    <w:nsid w:val="7014786D"/>
    <w:multiLevelType w:val="hybridMultilevel"/>
    <w:tmpl w:val="A10A878C"/>
    <w:lvl w:ilvl="0" w:tplc="6B52B684">
      <w:start w:val="5"/>
      <w:numFmt w:val="lowerRoman"/>
      <w:lvlText w:val="%1."/>
      <w:lvlJc w:val="left"/>
      <w:pPr>
        <w:ind w:left="2158" w:hanging="353"/>
        <w:jc w:val="right"/>
      </w:pPr>
      <w:rPr>
        <w:rFonts w:ascii="Times New Roman" w:eastAsia="Times New Roman" w:hAnsi="Times New Roman" w:cs="Times New Roman" w:hint="default"/>
        <w:spacing w:val="-3"/>
        <w:w w:val="100"/>
        <w:sz w:val="23"/>
        <w:szCs w:val="23"/>
      </w:rPr>
    </w:lvl>
    <w:lvl w:ilvl="1" w:tplc="7E7AAEB0">
      <w:numFmt w:val="bullet"/>
      <w:lvlText w:val="•"/>
      <w:lvlJc w:val="left"/>
      <w:pPr>
        <w:ind w:left="2914" w:hanging="353"/>
      </w:pPr>
      <w:rPr>
        <w:rFonts w:hint="default"/>
      </w:rPr>
    </w:lvl>
    <w:lvl w:ilvl="2" w:tplc="3FC006DE">
      <w:numFmt w:val="bullet"/>
      <w:lvlText w:val="•"/>
      <w:lvlJc w:val="left"/>
      <w:pPr>
        <w:ind w:left="3668" w:hanging="353"/>
      </w:pPr>
      <w:rPr>
        <w:rFonts w:hint="default"/>
      </w:rPr>
    </w:lvl>
    <w:lvl w:ilvl="3" w:tplc="B20867DA">
      <w:numFmt w:val="bullet"/>
      <w:lvlText w:val="•"/>
      <w:lvlJc w:val="left"/>
      <w:pPr>
        <w:ind w:left="4422" w:hanging="353"/>
      </w:pPr>
      <w:rPr>
        <w:rFonts w:hint="default"/>
      </w:rPr>
    </w:lvl>
    <w:lvl w:ilvl="4" w:tplc="A06E3E50">
      <w:numFmt w:val="bullet"/>
      <w:lvlText w:val="•"/>
      <w:lvlJc w:val="left"/>
      <w:pPr>
        <w:ind w:left="5176" w:hanging="353"/>
      </w:pPr>
      <w:rPr>
        <w:rFonts w:hint="default"/>
      </w:rPr>
    </w:lvl>
    <w:lvl w:ilvl="5" w:tplc="E40E706E">
      <w:numFmt w:val="bullet"/>
      <w:lvlText w:val="•"/>
      <w:lvlJc w:val="left"/>
      <w:pPr>
        <w:ind w:left="5930" w:hanging="353"/>
      </w:pPr>
      <w:rPr>
        <w:rFonts w:hint="default"/>
      </w:rPr>
    </w:lvl>
    <w:lvl w:ilvl="6" w:tplc="8B2CAEB6">
      <w:numFmt w:val="bullet"/>
      <w:lvlText w:val="•"/>
      <w:lvlJc w:val="left"/>
      <w:pPr>
        <w:ind w:left="6684" w:hanging="353"/>
      </w:pPr>
      <w:rPr>
        <w:rFonts w:hint="default"/>
      </w:rPr>
    </w:lvl>
    <w:lvl w:ilvl="7" w:tplc="10886D8C">
      <w:numFmt w:val="bullet"/>
      <w:lvlText w:val="•"/>
      <w:lvlJc w:val="left"/>
      <w:pPr>
        <w:ind w:left="7438" w:hanging="353"/>
      </w:pPr>
      <w:rPr>
        <w:rFonts w:hint="default"/>
      </w:rPr>
    </w:lvl>
    <w:lvl w:ilvl="8" w:tplc="178E2914">
      <w:numFmt w:val="bullet"/>
      <w:lvlText w:val="•"/>
      <w:lvlJc w:val="left"/>
      <w:pPr>
        <w:ind w:left="8192" w:hanging="353"/>
      </w:pPr>
      <w:rPr>
        <w:rFonts w:hint="default"/>
      </w:rPr>
    </w:lvl>
  </w:abstractNum>
  <w:abstractNum w:abstractNumId="122" w15:restartNumberingAfterBreak="0">
    <w:nsid w:val="723075C7"/>
    <w:multiLevelType w:val="hybridMultilevel"/>
    <w:tmpl w:val="97ECE2E8"/>
    <w:lvl w:ilvl="0" w:tplc="58AADF00">
      <w:start w:val="1"/>
      <w:numFmt w:val="decimal"/>
      <w:lvlText w:val="%1."/>
      <w:lvlJc w:val="left"/>
      <w:pPr>
        <w:ind w:left="840" w:hanging="720"/>
      </w:pPr>
      <w:rPr>
        <w:rFonts w:ascii="Times New Roman" w:eastAsia="Times New Roman" w:hAnsi="Times New Roman" w:cs="Times New Roman" w:hint="default"/>
        <w:w w:val="100"/>
        <w:sz w:val="23"/>
        <w:szCs w:val="23"/>
      </w:rPr>
    </w:lvl>
    <w:lvl w:ilvl="1" w:tplc="B6EE4800">
      <w:numFmt w:val="bullet"/>
      <w:lvlText w:val="•"/>
      <w:lvlJc w:val="left"/>
      <w:pPr>
        <w:ind w:left="1716" w:hanging="720"/>
      </w:pPr>
      <w:rPr>
        <w:rFonts w:hint="default"/>
      </w:rPr>
    </w:lvl>
    <w:lvl w:ilvl="2" w:tplc="A760BF5E">
      <w:numFmt w:val="bullet"/>
      <w:lvlText w:val="•"/>
      <w:lvlJc w:val="left"/>
      <w:pPr>
        <w:ind w:left="2592" w:hanging="720"/>
      </w:pPr>
      <w:rPr>
        <w:rFonts w:hint="default"/>
      </w:rPr>
    </w:lvl>
    <w:lvl w:ilvl="3" w:tplc="16F890CA">
      <w:numFmt w:val="bullet"/>
      <w:lvlText w:val="•"/>
      <w:lvlJc w:val="left"/>
      <w:pPr>
        <w:ind w:left="3468" w:hanging="720"/>
      </w:pPr>
      <w:rPr>
        <w:rFonts w:hint="default"/>
      </w:rPr>
    </w:lvl>
    <w:lvl w:ilvl="4" w:tplc="414EC9C2">
      <w:numFmt w:val="bullet"/>
      <w:lvlText w:val="•"/>
      <w:lvlJc w:val="left"/>
      <w:pPr>
        <w:ind w:left="4344" w:hanging="720"/>
      </w:pPr>
      <w:rPr>
        <w:rFonts w:hint="default"/>
      </w:rPr>
    </w:lvl>
    <w:lvl w:ilvl="5" w:tplc="BA8C4780">
      <w:numFmt w:val="bullet"/>
      <w:lvlText w:val="•"/>
      <w:lvlJc w:val="left"/>
      <w:pPr>
        <w:ind w:left="5220" w:hanging="720"/>
      </w:pPr>
      <w:rPr>
        <w:rFonts w:hint="default"/>
      </w:rPr>
    </w:lvl>
    <w:lvl w:ilvl="6" w:tplc="486E03C8">
      <w:numFmt w:val="bullet"/>
      <w:lvlText w:val="•"/>
      <w:lvlJc w:val="left"/>
      <w:pPr>
        <w:ind w:left="6096" w:hanging="720"/>
      </w:pPr>
      <w:rPr>
        <w:rFonts w:hint="default"/>
      </w:rPr>
    </w:lvl>
    <w:lvl w:ilvl="7" w:tplc="4C605396">
      <w:numFmt w:val="bullet"/>
      <w:lvlText w:val="•"/>
      <w:lvlJc w:val="left"/>
      <w:pPr>
        <w:ind w:left="6972" w:hanging="720"/>
      </w:pPr>
      <w:rPr>
        <w:rFonts w:hint="default"/>
      </w:rPr>
    </w:lvl>
    <w:lvl w:ilvl="8" w:tplc="F4D63FDC">
      <w:numFmt w:val="bullet"/>
      <w:lvlText w:val="•"/>
      <w:lvlJc w:val="left"/>
      <w:pPr>
        <w:ind w:left="7848" w:hanging="720"/>
      </w:pPr>
      <w:rPr>
        <w:rFonts w:hint="default"/>
      </w:rPr>
    </w:lvl>
  </w:abstractNum>
  <w:abstractNum w:abstractNumId="123" w15:restartNumberingAfterBreak="0">
    <w:nsid w:val="72FF6EB6"/>
    <w:multiLevelType w:val="hybridMultilevel"/>
    <w:tmpl w:val="075A53AC"/>
    <w:lvl w:ilvl="0" w:tplc="53F2D9A2">
      <w:numFmt w:val="bullet"/>
      <w:lvlText w:val="-"/>
      <w:lvlJc w:val="left"/>
      <w:pPr>
        <w:ind w:left="820" w:hanging="720"/>
      </w:pPr>
      <w:rPr>
        <w:rFonts w:ascii="Times New Roman" w:eastAsia="Times New Roman" w:hAnsi="Times New Roman" w:cs="Times New Roman" w:hint="default"/>
        <w:w w:val="100"/>
        <w:sz w:val="23"/>
        <w:szCs w:val="23"/>
      </w:rPr>
    </w:lvl>
    <w:lvl w:ilvl="1" w:tplc="A2BEE994">
      <w:numFmt w:val="bullet"/>
      <w:lvlText w:val="-"/>
      <w:lvlJc w:val="left"/>
      <w:pPr>
        <w:ind w:left="2257" w:hanging="720"/>
      </w:pPr>
      <w:rPr>
        <w:rFonts w:ascii="Times New Roman" w:eastAsia="Times New Roman" w:hAnsi="Times New Roman" w:cs="Times New Roman" w:hint="default"/>
        <w:w w:val="100"/>
        <w:sz w:val="23"/>
        <w:szCs w:val="23"/>
      </w:rPr>
    </w:lvl>
    <w:lvl w:ilvl="2" w:tplc="6CA2F0FA">
      <w:numFmt w:val="bullet"/>
      <w:lvlText w:val="•"/>
      <w:lvlJc w:val="left"/>
      <w:pPr>
        <w:ind w:left="2913" w:hanging="720"/>
      </w:pPr>
      <w:rPr>
        <w:rFonts w:hint="default"/>
      </w:rPr>
    </w:lvl>
    <w:lvl w:ilvl="3" w:tplc="515EFCD2">
      <w:numFmt w:val="bullet"/>
      <w:lvlText w:val="•"/>
      <w:lvlJc w:val="left"/>
      <w:pPr>
        <w:ind w:left="3566" w:hanging="720"/>
      </w:pPr>
      <w:rPr>
        <w:rFonts w:hint="default"/>
      </w:rPr>
    </w:lvl>
    <w:lvl w:ilvl="4" w:tplc="C144CC50">
      <w:numFmt w:val="bullet"/>
      <w:lvlText w:val="•"/>
      <w:lvlJc w:val="left"/>
      <w:pPr>
        <w:ind w:left="4220" w:hanging="720"/>
      </w:pPr>
      <w:rPr>
        <w:rFonts w:hint="default"/>
      </w:rPr>
    </w:lvl>
    <w:lvl w:ilvl="5" w:tplc="C416045A">
      <w:numFmt w:val="bullet"/>
      <w:lvlText w:val="•"/>
      <w:lvlJc w:val="left"/>
      <w:pPr>
        <w:ind w:left="4873" w:hanging="720"/>
      </w:pPr>
      <w:rPr>
        <w:rFonts w:hint="default"/>
      </w:rPr>
    </w:lvl>
    <w:lvl w:ilvl="6" w:tplc="388E08F4">
      <w:numFmt w:val="bullet"/>
      <w:lvlText w:val="•"/>
      <w:lvlJc w:val="left"/>
      <w:pPr>
        <w:ind w:left="5526" w:hanging="720"/>
      </w:pPr>
      <w:rPr>
        <w:rFonts w:hint="default"/>
      </w:rPr>
    </w:lvl>
    <w:lvl w:ilvl="7" w:tplc="E064E728">
      <w:numFmt w:val="bullet"/>
      <w:lvlText w:val="•"/>
      <w:lvlJc w:val="left"/>
      <w:pPr>
        <w:ind w:left="6180" w:hanging="720"/>
      </w:pPr>
      <w:rPr>
        <w:rFonts w:hint="default"/>
      </w:rPr>
    </w:lvl>
    <w:lvl w:ilvl="8" w:tplc="A662A9A2">
      <w:numFmt w:val="bullet"/>
      <w:lvlText w:val="•"/>
      <w:lvlJc w:val="left"/>
      <w:pPr>
        <w:ind w:left="6833" w:hanging="720"/>
      </w:pPr>
      <w:rPr>
        <w:rFonts w:hint="default"/>
      </w:rPr>
    </w:lvl>
  </w:abstractNum>
  <w:abstractNum w:abstractNumId="124" w15:restartNumberingAfterBreak="0">
    <w:nsid w:val="75BC7644"/>
    <w:multiLevelType w:val="multilevel"/>
    <w:tmpl w:val="EBEA1D4A"/>
    <w:lvl w:ilvl="0">
      <w:start w:val="10"/>
      <w:numFmt w:val="decimal"/>
      <w:lvlText w:val="%1"/>
      <w:lvlJc w:val="left"/>
      <w:pPr>
        <w:ind w:left="100" w:hanging="685"/>
      </w:pPr>
      <w:rPr>
        <w:rFonts w:hint="default"/>
      </w:rPr>
    </w:lvl>
    <w:lvl w:ilvl="1">
      <w:start w:val="2"/>
      <w:numFmt w:val="decimal"/>
      <w:lvlText w:val="%1.%2"/>
      <w:lvlJc w:val="left"/>
      <w:pPr>
        <w:ind w:left="100" w:hanging="685"/>
      </w:pPr>
      <w:rPr>
        <w:rFonts w:hint="default"/>
      </w:rPr>
    </w:lvl>
    <w:lvl w:ilvl="2">
      <w:start w:val="1"/>
      <w:numFmt w:val="decimal"/>
      <w:lvlText w:val="%1.%2.%3"/>
      <w:lvlJc w:val="left"/>
      <w:pPr>
        <w:ind w:left="100" w:hanging="685"/>
      </w:pPr>
      <w:rPr>
        <w:rFonts w:ascii="Times New Roman" w:eastAsia="Times New Roman" w:hAnsi="Times New Roman" w:cs="Times New Roman" w:hint="default"/>
        <w:b/>
        <w:bCs/>
        <w:w w:val="100"/>
        <w:sz w:val="23"/>
        <w:szCs w:val="23"/>
      </w:rPr>
    </w:lvl>
    <w:lvl w:ilvl="3">
      <w:start w:val="1"/>
      <w:numFmt w:val="decimal"/>
      <w:lvlText w:val="%4."/>
      <w:lvlJc w:val="left"/>
      <w:pPr>
        <w:ind w:left="1416" w:hanging="720"/>
      </w:pPr>
      <w:rPr>
        <w:rFonts w:ascii="Times New Roman" w:eastAsia="Times New Roman" w:hAnsi="Times New Roman" w:cs="Times New Roman" w:hint="default"/>
        <w:w w:val="100"/>
        <w:sz w:val="23"/>
        <w:szCs w:val="23"/>
      </w:rPr>
    </w:lvl>
    <w:lvl w:ilvl="4">
      <w:numFmt w:val="bullet"/>
      <w:lvlText w:val="-"/>
      <w:lvlJc w:val="left"/>
      <w:pPr>
        <w:ind w:left="1559" w:hanging="720"/>
      </w:pPr>
      <w:rPr>
        <w:rFonts w:ascii="Times New Roman" w:eastAsia="Times New Roman" w:hAnsi="Times New Roman" w:cs="Times New Roman" w:hint="default"/>
        <w:w w:val="100"/>
        <w:sz w:val="23"/>
        <w:szCs w:val="23"/>
      </w:rPr>
    </w:lvl>
    <w:lvl w:ilvl="5">
      <w:numFmt w:val="bullet"/>
      <w:lvlText w:val="•"/>
      <w:lvlJc w:val="left"/>
      <w:pPr>
        <w:ind w:left="4567" w:hanging="720"/>
      </w:pPr>
      <w:rPr>
        <w:rFonts w:hint="default"/>
      </w:rPr>
    </w:lvl>
    <w:lvl w:ilvl="6">
      <w:numFmt w:val="bullet"/>
      <w:lvlText w:val="•"/>
      <w:lvlJc w:val="left"/>
      <w:pPr>
        <w:ind w:left="5570" w:hanging="720"/>
      </w:pPr>
      <w:rPr>
        <w:rFonts w:hint="default"/>
      </w:rPr>
    </w:lvl>
    <w:lvl w:ilvl="7">
      <w:numFmt w:val="bullet"/>
      <w:lvlText w:val="•"/>
      <w:lvlJc w:val="left"/>
      <w:pPr>
        <w:ind w:left="6572" w:hanging="720"/>
      </w:pPr>
      <w:rPr>
        <w:rFonts w:hint="default"/>
      </w:rPr>
    </w:lvl>
    <w:lvl w:ilvl="8">
      <w:numFmt w:val="bullet"/>
      <w:lvlText w:val="•"/>
      <w:lvlJc w:val="left"/>
      <w:pPr>
        <w:ind w:left="7575" w:hanging="720"/>
      </w:pPr>
      <w:rPr>
        <w:rFonts w:hint="default"/>
      </w:rPr>
    </w:lvl>
  </w:abstractNum>
  <w:abstractNum w:abstractNumId="125" w15:restartNumberingAfterBreak="0">
    <w:nsid w:val="76584F0D"/>
    <w:multiLevelType w:val="hybridMultilevel"/>
    <w:tmpl w:val="C2802A4E"/>
    <w:lvl w:ilvl="0" w:tplc="73FCF206">
      <w:start w:val="1"/>
      <w:numFmt w:val="decimal"/>
      <w:lvlText w:val="%1."/>
      <w:lvlJc w:val="left"/>
      <w:pPr>
        <w:ind w:left="840" w:hanging="720"/>
      </w:pPr>
      <w:rPr>
        <w:rFonts w:ascii="Times New Roman" w:eastAsia="Times New Roman" w:hAnsi="Times New Roman" w:cs="Times New Roman" w:hint="default"/>
        <w:w w:val="100"/>
        <w:sz w:val="23"/>
        <w:szCs w:val="23"/>
      </w:rPr>
    </w:lvl>
    <w:lvl w:ilvl="1" w:tplc="964C878A">
      <w:numFmt w:val="bullet"/>
      <w:lvlText w:val="•"/>
      <w:lvlJc w:val="left"/>
      <w:pPr>
        <w:ind w:left="1716" w:hanging="720"/>
      </w:pPr>
      <w:rPr>
        <w:rFonts w:hint="default"/>
      </w:rPr>
    </w:lvl>
    <w:lvl w:ilvl="2" w:tplc="1D408A92">
      <w:numFmt w:val="bullet"/>
      <w:lvlText w:val="•"/>
      <w:lvlJc w:val="left"/>
      <w:pPr>
        <w:ind w:left="2592" w:hanging="720"/>
      </w:pPr>
      <w:rPr>
        <w:rFonts w:hint="default"/>
      </w:rPr>
    </w:lvl>
    <w:lvl w:ilvl="3" w:tplc="82127C5C">
      <w:numFmt w:val="bullet"/>
      <w:lvlText w:val="•"/>
      <w:lvlJc w:val="left"/>
      <w:pPr>
        <w:ind w:left="3468" w:hanging="720"/>
      </w:pPr>
      <w:rPr>
        <w:rFonts w:hint="default"/>
      </w:rPr>
    </w:lvl>
    <w:lvl w:ilvl="4" w:tplc="49268B4E">
      <w:numFmt w:val="bullet"/>
      <w:lvlText w:val="•"/>
      <w:lvlJc w:val="left"/>
      <w:pPr>
        <w:ind w:left="4344" w:hanging="720"/>
      </w:pPr>
      <w:rPr>
        <w:rFonts w:hint="default"/>
      </w:rPr>
    </w:lvl>
    <w:lvl w:ilvl="5" w:tplc="D10EB67A">
      <w:numFmt w:val="bullet"/>
      <w:lvlText w:val="•"/>
      <w:lvlJc w:val="left"/>
      <w:pPr>
        <w:ind w:left="5220" w:hanging="720"/>
      </w:pPr>
      <w:rPr>
        <w:rFonts w:hint="default"/>
      </w:rPr>
    </w:lvl>
    <w:lvl w:ilvl="6" w:tplc="F4BECF80">
      <w:numFmt w:val="bullet"/>
      <w:lvlText w:val="•"/>
      <w:lvlJc w:val="left"/>
      <w:pPr>
        <w:ind w:left="6096" w:hanging="720"/>
      </w:pPr>
      <w:rPr>
        <w:rFonts w:hint="default"/>
      </w:rPr>
    </w:lvl>
    <w:lvl w:ilvl="7" w:tplc="E922749C">
      <w:numFmt w:val="bullet"/>
      <w:lvlText w:val="•"/>
      <w:lvlJc w:val="left"/>
      <w:pPr>
        <w:ind w:left="6972" w:hanging="720"/>
      </w:pPr>
      <w:rPr>
        <w:rFonts w:hint="default"/>
      </w:rPr>
    </w:lvl>
    <w:lvl w:ilvl="8" w:tplc="DED8AF50">
      <w:numFmt w:val="bullet"/>
      <w:lvlText w:val="•"/>
      <w:lvlJc w:val="left"/>
      <w:pPr>
        <w:ind w:left="7848" w:hanging="720"/>
      </w:pPr>
      <w:rPr>
        <w:rFonts w:hint="default"/>
      </w:rPr>
    </w:lvl>
  </w:abstractNum>
  <w:abstractNum w:abstractNumId="126" w15:restartNumberingAfterBreak="0">
    <w:nsid w:val="79EB1029"/>
    <w:multiLevelType w:val="hybridMultilevel"/>
    <w:tmpl w:val="4C5240BA"/>
    <w:lvl w:ilvl="0" w:tplc="7FC63C7A">
      <w:numFmt w:val="bullet"/>
      <w:lvlText w:val="-"/>
      <w:lvlJc w:val="left"/>
      <w:pPr>
        <w:ind w:left="660" w:hanging="180"/>
      </w:pPr>
      <w:rPr>
        <w:rFonts w:ascii="Times New Roman" w:eastAsia="Times New Roman" w:hAnsi="Times New Roman" w:cs="Times New Roman" w:hint="default"/>
        <w:w w:val="100"/>
        <w:sz w:val="23"/>
        <w:szCs w:val="23"/>
      </w:rPr>
    </w:lvl>
    <w:lvl w:ilvl="1" w:tplc="A888EAD6">
      <w:numFmt w:val="bullet"/>
      <w:lvlText w:val="•"/>
      <w:lvlJc w:val="left"/>
      <w:pPr>
        <w:ind w:left="1554" w:hanging="180"/>
      </w:pPr>
      <w:rPr>
        <w:rFonts w:hint="default"/>
      </w:rPr>
    </w:lvl>
    <w:lvl w:ilvl="2" w:tplc="C2F26488">
      <w:numFmt w:val="bullet"/>
      <w:lvlText w:val="•"/>
      <w:lvlJc w:val="left"/>
      <w:pPr>
        <w:ind w:left="2448" w:hanging="180"/>
      </w:pPr>
      <w:rPr>
        <w:rFonts w:hint="default"/>
      </w:rPr>
    </w:lvl>
    <w:lvl w:ilvl="3" w:tplc="45ECF4F2">
      <w:numFmt w:val="bullet"/>
      <w:lvlText w:val="•"/>
      <w:lvlJc w:val="left"/>
      <w:pPr>
        <w:ind w:left="3342" w:hanging="180"/>
      </w:pPr>
      <w:rPr>
        <w:rFonts w:hint="default"/>
      </w:rPr>
    </w:lvl>
    <w:lvl w:ilvl="4" w:tplc="A3A460A4">
      <w:numFmt w:val="bullet"/>
      <w:lvlText w:val="•"/>
      <w:lvlJc w:val="left"/>
      <w:pPr>
        <w:ind w:left="4236" w:hanging="180"/>
      </w:pPr>
      <w:rPr>
        <w:rFonts w:hint="default"/>
      </w:rPr>
    </w:lvl>
    <w:lvl w:ilvl="5" w:tplc="DBFC01EA">
      <w:numFmt w:val="bullet"/>
      <w:lvlText w:val="•"/>
      <w:lvlJc w:val="left"/>
      <w:pPr>
        <w:ind w:left="5130" w:hanging="180"/>
      </w:pPr>
      <w:rPr>
        <w:rFonts w:hint="default"/>
      </w:rPr>
    </w:lvl>
    <w:lvl w:ilvl="6" w:tplc="BD1EC97E">
      <w:numFmt w:val="bullet"/>
      <w:lvlText w:val="•"/>
      <w:lvlJc w:val="left"/>
      <w:pPr>
        <w:ind w:left="6024" w:hanging="180"/>
      </w:pPr>
      <w:rPr>
        <w:rFonts w:hint="default"/>
      </w:rPr>
    </w:lvl>
    <w:lvl w:ilvl="7" w:tplc="6C2C6C38">
      <w:numFmt w:val="bullet"/>
      <w:lvlText w:val="•"/>
      <w:lvlJc w:val="left"/>
      <w:pPr>
        <w:ind w:left="6918" w:hanging="180"/>
      </w:pPr>
      <w:rPr>
        <w:rFonts w:hint="default"/>
      </w:rPr>
    </w:lvl>
    <w:lvl w:ilvl="8" w:tplc="1DA0CF0A">
      <w:numFmt w:val="bullet"/>
      <w:lvlText w:val="•"/>
      <w:lvlJc w:val="left"/>
      <w:pPr>
        <w:ind w:left="7812" w:hanging="180"/>
      </w:pPr>
      <w:rPr>
        <w:rFonts w:hint="default"/>
      </w:rPr>
    </w:lvl>
  </w:abstractNum>
  <w:abstractNum w:abstractNumId="127" w15:restartNumberingAfterBreak="0">
    <w:nsid w:val="7B565D63"/>
    <w:multiLevelType w:val="hybridMultilevel"/>
    <w:tmpl w:val="F17E0B68"/>
    <w:lvl w:ilvl="0" w:tplc="B61AA25A">
      <w:start w:val="1"/>
      <w:numFmt w:val="lowerLetter"/>
      <w:lvlText w:val="%1."/>
      <w:lvlJc w:val="left"/>
      <w:pPr>
        <w:ind w:left="19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B5A7701"/>
    <w:multiLevelType w:val="multilevel"/>
    <w:tmpl w:val="FBB607BA"/>
    <w:lvl w:ilvl="0">
      <w:start w:val="1"/>
      <w:numFmt w:val="decimal"/>
      <w:lvlText w:val="%1"/>
      <w:lvlJc w:val="left"/>
      <w:pPr>
        <w:ind w:left="833" w:hanging="634"/>
      </w:pPr>
      <w:rPr>
        <w:rFonts w:hint="default"/>
      </w:rPr>
    </w:lvl>
    <w:lvl w:ilvl="1">
      <w:start w:val="5"/>
      <w:numFmt w:val="decimal"/>
      <w:lvlText w:val="%1.%2"/>
      <w:lvlJc w:val="left"/>
      <w:pPr>
        <w:ind w:left="833" w:hanging="634"/>
      </w:pPr>
      <w:rPr>
        <w:rFonts w:hint="default"/>
      </w:rPr>
    </w:lvl>
    <w:lvl w:ilvl="2">
      <w:numFmt w:val="decimal"/>
      <w:lvlText w:val="%1.%2.%3"/>
      <w:lvlJc w:val="left"/>
      <w:pPr>
        <w:ind w:left="200" w:hanging="634"/>
        <w:jc w:val="right"/>
      </w:pPr>
      <w:rPr>
        <w:rFonts w:ascii="Times New Roman" w:eastAsia="Times New Roman" w:hAnsi="Times New Roman" w:cs="Times New Roman" w:hint="default"/>
        <w:b/>
        <w:bCs/>
        <w:w w:val="100"/>
        <w:sz w:val="23"/>
        <w:szCs w:val="23"/>
      </w:rPr>
    </w:lvl>
    <w:lvl w:ilvl="3">
      <w:start w:val="1"/>
      <w:numFmt w:val="decimal"/>
      <w:lvlText w:val="%1.%2.%3.%4"/>
      <w:lvlJc w:val="left"/>
      <w:pPr>
        <w:ind w:left="819" w:hanging="694"/>
      </w:pPr>
      <w:rPr>
        <w:rFonts w:ascii="Times New Roman" w:eastAsia="Times New Roman" w:hAnsi="Times New Roman" w:cs="Times New Roman" w:hint="default"/>
        <w:b/>
        <w:bCs/>
        <w:w w:val="100"/>
        <w:sz w:val="23"/>
        <w:szCs w:val="23"/>
      </w:rPr>
    </w:lvl>
    <w:lvl w:ilvl="4">
      <w:numFmt w:val="bullet"/>
      <w:lvlText w:val="•"/>
      <w:lvlJc w:val="left"/>
      <w:pPr>
        <w:ind w:left="3025" w:hanging="694"/>
      </w:pPr>
      <w:rPr>
        <w:rFonts w:hint="default"/>
      </w:rPr>
    </w:lvl>
    <w:lvl w:ilvl="5">
      <w:numFmt w:val="bullet"/>
      <w:lvlText w:val="•"/>
      <w:lvlJc w:val="left"/>
      <w:pPr>
        <w:ind w:left="4117" w:hanging="694"/>
      </w:pPr>
      <w:rPr>
        <w:rFonts w:hint="default"/>
      </w:rPr>
    </w:lvl>
    <w:lvl w:ilvl="6">
      <w:numFmt w:val="bullet"/>
      <w:lvlText w:val="•"/>
      <w:lvlJc w:val="left"/>
      <w:pPr>
        <w:ind w:left="5210" w:hanging="694"/>
      </w:pPr>
      <w:rPr>
        <w:rFonts w:hint="default"/>
      </w:rPr>
    </w:lvl>
    <w:lvl w:ilvl="7">
      <w:numFmt w:val="bullet"/>
      <w:lvlText w:val="•"/>
      <w:lvlJc w:val="left"/>
      <w:pPr>
        <w:ind w:left="6302" w:hanging="694"/>
      </w:pPr>
      <w:rPr>
        <w:rFonts w:hint="default"/>
      </w:rPr>
    </w:lvl>
    <w:lvl w:ilvl="8">
      <w:numFmt w:val="bullet"/>
      <w:lvlText w:val="•"/>
      <w:lvlJc w:val="left"/>
      <w:pPr>
        <w:ind w:left="7395" w:hanging="694"/>
      </w:pPr>
      <w:rPr>
        <w:rFonts w:hint="default"/>
      </w:rPr>
    </w:lvl>
  </w:abstractNum>
  <w:abstractNum w:abstractNumId="129" w15:restartNumberingAfterBreak="0">
    <w:nsid w:val="7B8F647E"/>
    <w:multiLevelType w:val="multilevel"/>
    <w:tmpl w:val="D666B1B4"/>
    <w:lvl w:ilvl="0">
      <w:start w:val="8"/>
      <w:numFmt w:val="decimal"/>
      <w:lvlText w:val="%1"/>
      <w:lvlJc w:val="left"/>
      <w:pPr>
        <w:ind w:left="120" w:hanging="564"/>
      </w:pPr>
      <w:rPr>
        <w:rFonts w:hint="default"/>
      </w:rPr>
    </w:lvl>
    <w:lvl w:ilvl="1">
      <w:start w:val="6"/>
      <w:numFmt w:val="decimal"/>
      <w:lvlText w:val="%1.%2"/>
      <w:lvlJc w:val="left"/>
      <w:pPr>
        <w:ind w:left="120" w:hanging="564"/>
      </w:pPr>
      <w:rPr>
        <w:rFonts w:hint="default"/>
      </w:rPr>
    </w:lvl>
    <w:lvl w:ilvl="2">
      <w:start w:val="1"/>
      <w:numFmt w:val="decimal"/>
      <w:lvlText w:val="%1.%2.%3"/>
      <w:lvlJc w:val="left"/>
      <w:pPr>
        <w:ind w:left="120" w:hanging="564"/>
      </w:pPr>
      <w:rPr>
        <w:rFonts w:ascii="Times New Roman" w:eastAsia="Times New Roman" w:hAnsi="Times New Roman" w:cs="Times New Roman" w:hint="default"/>
        <w:b/>
        <w:bCs/>
        <w:w w:val="100"/>
        <w:sz w:val="23"/>
        <w:szCs w:val="23"/>
      </w:rPr>
    </w:lvl>
    <w:lvl w:ilvl="3">
      <w:numFmt w:val="bullet"/>
      <w:lvlText w:val="-"/>
      <w:lvlJc w:val="left"/>
      <w:pPr>
        <w:ind w:left="1560" w:hanging="720"/>
      </w:pPr>
      <w:rPr>
        <w:rFonts w:ascii="Times New Roman" w:eastAsia="Times New Roman" w:hAnsi="Times New Roman" w:cs="Times New Roman" w:hint="default"/>
        <w:w w:val="100"/>
        <w:sz w:val="23"/>
        <w:szCs w:val="23"/>
      </w:rPr>
    </w:lvl>
    <w:lvl w:ilvl="4">
      <w:numFmt w:val="bullet"/>
      <w:lvlText w:val="•"/>
      <w:lvlJc w:val="left"/>
      <w:pPr>
        <w:ind w:left="4240" w:hanging="720"/>
      </w:pPr>
      <w:rPr>
        <w:rFonts w:hint="default"/>
      </w:rPr>
    </w:lvl>
    <w:lvl w:ilvl="5">
      <w:numFmt w:val="bullet"/>
      <w:lvlText w:val="•"/>
      <w:lvlJc w:val="left"/>
      <w:pPr>
        <w:ind w:left="5133" w:hanging="720"/>
      </w:pPr>
      <w:rPr>
        <w:rFonts w:hint="default"/>
      </w:rPr>
    </w:lvl>
    <w:lvl w:ilvl="6">
      <w:numFmt w:val="bullet"/>
      <w:lvlText w:val="•"/>
      <w:lvlJc w:val="left"/>
      <w:pPr>
        <w:ind w:left="6026" w:hanging="720"/>
      </w:pPr>
      <w:rPr>
        <w:rFonts w:hint="default"/>
      </w:rPr>
    </w:lvl>
    <w:lvl w:ilvl="7">
      <w:numFmt w:val="bullet"/>
      <w:lvlText w:val="•"/>
      <w:lvlJc w:val="left"/>
      <w:pPr>
        <w:ind w:left="6920" w:hanging="720"/>
      </w:pPr>
      <w:rPr>
        <w:rFonts w:hint="default"/>
      </w:rPr>
    </w:lvl>
    <w:lvl w:ilvl="8">
      <w:numFmt w:val="bullet"/>
      <w:lvlText w:val="•"/>
      <w:lvlJc w:val="left"/>
      <w:pPr>
        <w:ind w:left="7813" w:hanging="720"/>
      </w:pPr>
      <w:rPr>
        <w:rFonts w:hint="default"/>
      </w:rPr>
    </w:lvl>
  </w:abstractNum>
  <w:abstractNum w:abstractNumId="130" w15:restartNumberingAfterBreak="0">
    <w:nsid w:val="7C355D69"/>
    <w:multiLevelType w:val="multilevel"/>
    <w:tmpl w:val="BB7E4DB0"/>
    <w:lvl w:ilvl="0">
      <w:start w:val="8"/>
      <w:numFmt w:val="decimal"/>
      <w:lvlText w:val="%1"/>
      <w:lvlJc w:val="left"/>
      <w:pPr>
        <w:ind w:left="120" w:hanging="603"/>
      </w:pPr>
      <w:rPr>
        <w:rFonts w:hint="default"/>
      </w:rPr>
    </w:lvl>
    <w:lvl w:ilvl="1">
      <w:start w:val="8"/>
      <w:numFmt w:val="decimal"/>
      <w:lvlText w:val="%1.%2"/>
      <w:lvlJc w:val="left"/>
      <w:pPr>
        <w:ind w:left="120" w:hanging="603"/>
      </w:pPr>
      <w:rPr>
        <w:rFonts w:hint="default"/>
      </w:rPr>
    </w:lvl>
    <w:lvl w:ilvl="2">
      <w:start w:val="9"/>
      <w:numFmt w:val="decimal"/>
      <w:lvlText w:val="%1.%2.%3"/>
      <w:lvlJc w:val="left"/>
      <w:pPr>
        <w:ind w:left="120" w:hanging="603"/>
      </w:pPr>
      <w:rPr>
        <w:rFonts w:ascii="Times New Roman" w:eastAsia="Times New Roman" w:hAnsi="Times New Roman" w:cs="Times New Roman" w:hint="default"/>
        <w:b/>
        <w:bCs/>
        <w:w w:val="100"/>
        <w:sz w:val="23"/>
        <w:szCs w:val="23"/>
      </w:rPr>
    </w:lvl>
    <w:lvl w:ilvl="3">
      <w:numFmt w:val="bullet"/>
      <w:lvlText w:val="•"/>
      <w:lvlJc w:val="left"/>
      <w:pPr>
        <w:ind w:left="2964" w:hanging="603"/>
      </w:pPr>
      <w:rPr>
        <w:rFonts w:hint="default"/>
      </w:rPr>
    </w:lvl>
    <w:lvl w:ilvl="4">
      <w:numFmt w:val="bullet"/>
      <w:lvlText w:val="•"/>
      <w:lvlJc w:val="left"/>
      <w:pPr>
        <w:ind w:left="3912" w:hanging="603"/>
      </w:pPr>
      <w:rPr>
        <w:rFonts w:hint="default"/>
      </w:rPr>
    </w:lvl>
    <w:lvl w:ilvl="5">
      <w:numFmt w:val="bullet"/>
      <w:lvlText w:val="•"/>
      <w:lvlJc w:val="left"/>
      <w:pPr>
        <w:ind w:left="4860" w:hanging="603"/>
      </w:pPr>
      <w:rPr>
        <w:rFonts w:hint="default"/>
      </w:rPr>
    </w:lvl>
    <w:lvl w:ilvl="6">
      <w:numFmt w:val="bullet"/>
      <w:lvlText w:val="•"/>
      <w:lvlJc w:val="left"/>
      <w:pPr>
        <w:ind w:left="5808" w:hanging="603"/>
      </w:pPr>
      <w:rPr>
        <w:rFonts w:hint="default"/>
      </w:rPr>
    </w:lvl>
    <w:lvl w:ilvl="7">
      <w:numFmt w:val="bullet"/>
      <w:lvlText w:val="•"/>
      <w:lvlJc w:val="left"/>
      <w:pPr>
        <w:ind w:left="6756" w:hanging="603"/>
      </w:pPr>
      <w:rPr>
        <w:rFonts w:hint="default"/>
      </w:rPr>
    </w:lvl>
    <w:lvl w:ilvl="8">
      <w:numFmt w:val="bullet"/>
      <w:lvlText w:val="•"/>
      <w:lvlJc w:val="left"/>
      <w:pPr>
        <w:ind w:left="7704" w:hanging="603"/>
      </w:pPr>
      <w:rPr>
        <w:rFonts w:hint="default"/>
      </w:rPr>
    </w:lvl>
  </w:abstractNum>
  <w:abstractNum w:abstractNumId="131" w15:restartNumberingAfterBreak="0">
    <w:nsid w:val="7C8E20EB"/>
    <w:multiLevelType w:val="multilevel"/>
    <w:tmpl w:val="BC94EC9C"/>
    <w:lvl w:ilvl="0">
      <w:start w:val="8"/>
      <w:numFmt w:val="decimal"/>
      <w:lvlText w:val="%1"/>
      <w:lvlJc w:val="left"/>
      <w:pPr>
        <w:ind w:left="638" w:hanging="519"/>
      </w:pPr>
      <w:rPr>
        <w:rFonts w:hint="default"/>
      </w:rPr>
    </w:lvl>
    <w:lvl w:ilvl="1">
      <w:start w:val="3"/>
      <w:numFmt w:val="decimal"/>
      <w:lvlText w:val="%1.%2"/>
      <w:lvlJc w:val="left"/>
      <w:pPr>
        <w:ind w:left="638" w:hanging="519"/>
      </w:pPr>
      <w:rPr>
        <w:rFonts w:hint="default"/>
      </w:rPr>
    </w:lvl>
    <w:lvl w:ilvl="2">
      <w:start w:val="5"/>
      <w:numFmt w:val="decimal"/>
      <w:lvlText w:val="%1.%2.%3"/>
      <w:lvlJc w:val="left"/>
      <w:pPr>
        <w:ind w:left="100" w:hanging="519"/>
      </w:pPr>
      <w:rPr>
        <w:rFonts w:ascii="Times New Roman" w:eastAsia="Times New Roman" w:hAnsi="Times New Roman" w:cs="Times New Roman" w:hint="default"/>
        <w:b/>
        <w:bCs/>
        <w:w w:val="100"/>
        <w:sz w:val="23"/>
        <w:szCs w:val="23"/>
      </w:rPr>
    </w:lvl>
    <w:lvl w:ilvl="3">
      <w:start w:val="1"/>
      <w:numFmt w:val="decimal"/>
      <w:lvlText w:val="%1.%2.%3.%4"/>
      <w:lvlJc w:val="left"/>
      <w:pPr>
        <w:ind w:left="840" w:hanging="723"/>
      </w:pPr>
      <w:rPr>
        <w:rFonts w:ascii="Times New Roman" w:eastAsia="Times New Roman" w:hAnsi="Times New Roman" w:cs="Times New Roman" w:hint="default"/>
        <w:b/>
        <w:bCs/>
        <w:w w:val="100"/>
        <w:sz w:val="23"/>
        <w:szCs w:val="23"/>
      </w:rPr>
    </w:lvl>
    <w:lvl w:ilvl="4">
      <w:start w:val="1"/>
      <w:numFmt w:val="decimal"/>
      <w:lvlText w:val="%5."/>
      <w:lvlJc w:val="left"/>
      <w:pPr>
        <w:ind w:left="1631" w:hanging="452"/>
      </w:pPr>
      <w:rPr>
        <w:rFonts w:ascii="Times New Roman" w:eastAsia="Times New Roman" w:hAnsi="Times New Roman" w:cs="Times New Roman" w:hint="default"/>
        <w:w w:val="100"/>
        <w:sz w:val="23"/>
        <w:szCs w:val="23"/>
      </w:rPr>
    </w:lvl>
    <w:lvl w:ilvl="5">
      <w:numFmt w:val="bullet"/>
      <w:lvlText w:val="•"/>
      <w:lvlJc w:val="left"/>
      <w:pPr>
        <w:ind w:left="2963" w:hanging="452"/>
      </w:pPr>
      <w:rPr>
        <w:rFonts w:hint="default"/>
      </w:rPr>
    </w:lvl>
    <w:lvl w:ilvl="6">
      <w:numFmt w:val="bullet"/>
      <w:lvlText w:val="•"/>
      <w:lvlJc w:val="left"/>
      <w:pPr>
        <w:ind w:left="4286" w:hanging="452"/>
      </w:pPr>
      <w:rPr>
        <w:rFonts w:hint="default"/>
      </w:rPr>
    </w:lvl>
    <w:lvl w:ilvl="7">
      <w:numFmt w:val="bullet"/>
      <w:lvlText w:val="•"/>
      <w:lvlJc w:val="left"/>
      <w:pPr>
        <w:ind w:left="5610" w:hanging="452"/>
      </w:pPr>
      <w:rPr>
        <w:rFonts w:hint="default"/>
      </w:rPr>
    </w:lvl>
    <w:lvl w:ilvl="8">
      <w:numFmt w:val="bullet"/>
      <w:lvlText w:val="•"/>
      <w:lvlJc w:val="left"/>
      <w:pPr>
        <w:ind w:left="6933" w:hanging="452"/>
      </w:pPr>
      <w:rPr>
        <w:rFonts w:hint="default"/>
      </w:rPr>
    </w:lvl>
  </w:abstractNum>
  <w:abstractNum w:abstractNumId="132" w15:restartNumberingAfterBreak="0">
    <w:nsid w:val="7CA21359"/>
    <w:multiLevelType w:val="hybridMultilevel"/>
    <w:tmpl w:val="FBA47840"/>
    <w:lvl w:ilvl="0" w:tplc="A306A5A2">
      <w:start w:val="1"/>
      <w:numFmt w:val="upperLetter"/>
      <w:lvlText w:val="%1."/>
      <w:lvlJc w:val="left"/>
      <w:pPr>
        <w:ind w:left="120" w:hanging="284"/>
      </w:pPr>
      <w:rPr>
        <w:rFonts w:ascii="Times New Roman" w:eastAsia="Times New Roman" w:hAnsi="Times New Roman" w:cs="Times New Roman" w:hint="default"/>
        <w:spacing w:val="-1"/>
        <w:w w:val="100"/>
        <w:sz w:val="23"/>
        <w:szCs w:val="23"/>
      </w:rPr>
    </w:lvl>
    <w:lvl w:ilvl="1" w:tplc="CE18E6AC">
      <w:numFmt w:val="bullet"/>
      <w:lvlText w:val="•"/>
      <w:lvlJc w:val="left"/>
      <w:pPr>
        <w:ind w:left="1068" w:hanging="284"/>
      </w:pPr>
      <w:rPr>
        <w:rFonts w:hint="default"/>
      </w:rPr>
    </w:lvl>
    <w:lvl w:ilvl="2" w:tplc="ED022A76">
      <w:numFmt w:val="bullet"/>
      <w:lvlText w:val="•"/>
      <w:lvlJc w:val="left"/>
      <w:pPr>
        <w:ind w:left="2016" w:hanging="284"/>
      </w:pPr>
      <w:rPr>
        <w:rFonts w:hint="default"/>
      </w:rPr>
    </w:lvl>
    <w:lvl w:ilvl="3" w:tplc="3F2C0356">
      <w:numFmt w:val="bullet"/>
      <w:lvlText w:val="•"/>
      <w:lvlJc w:val="left"/>
      <w:pPr>
        <w:ind w:left="2964" w:hanging="284"/>
      </w:pPr>
      <w:rPr>
        <w:rFonts w:hint="default"/>
      </w:rPr>
    </w:lvl>
    <w:lvl w:ilvl="4" w:tplc="609A6D0E">
      <w:numFmt w:val="bullet"/>
      <w:lvlText w:val="•"/>
      <w:lvlJc w:val="left"/>
      <w:pPr>
        <w:ind w:left="3912" w:hanging="284"/>
      </w:pPr>
      <w:rPr>
        <w:rFonts w:hint="default"/>
      </w:rPr>
    </w:lvl>
    <w:lvl w:ilvl="5" w:tplc="523C3D98">
      <w:numFmt w:val="bullet"/>
      <w:lvlText w:val="•"/>
      <w:lvlJc w:val="left"/>
      <w:pPr>
        <w:ind w:left="4860" w:hanging="284"/>
      </w:pPr>
      <w:rPr>
        <w:rFonts w:hint="default"/>
      </w:rPr>
    </w:lvl>
    <w:lvl w:ilvl="6" w:tplc="57C466D4">
      <w:numFmt w:val="bullet"/>
      <w:lvlText w:val="•"/>
      <w:lvlJc w:val="left"/>
      <w:pPr>
        <w:ind w:left="5808" w:hanging="284"/>
      </w:pPr>
      <w:rPr>
        <w:rFonts w:hint="default"/>
      </w:rPr>
    </w:lvl>
    <w:lvl w:ilvl="7" w:tplc="2AA21638">
      <w:numFmt w:val="bullet"/>
      <w:lvlText w:val="•"/>
      <w:lvlJc w:val="left"/>
      <w:pPr>
        <w:ind w:left="6756" w:hanging="284"/>
      </w:pPr>
      <w:rPr>
        <w:rFonts w:hint="default"/>
      </w:rPr>
    </w:lvl>
    <w:lvl w:ilvl="8" w:tplc="D25831EC">
      <w:numFmt w:val="bullet"/>
      <w:lvlText w:val="•"/>
      <w:lvlJc w:val="left"/>
      <w:pPr>
        <w:ind w:left="7704" w:hanging="284"/>
      </w:pPr>
      <w:rPr>
        <w:rFonts w:hint="default"/>
      </w:rPr>
    </w:lvl>
  </w:abstractNum>
  <w:abstractNum w:abstractNumId="133" w15:restartNumberingAfterBreak="0">
    <w:nsid w:val="7CDC4846"/>
    <w:multiLevelType w:val="hybridMultilevel"/>
    <w:tmpl w:val="D0A84932"/>
    <w:lvl w:ilvl="0" w:tplc="635ACE5C">
      <w:start w:val="1"/>
      <w:numFmt w:val="decimal"/>
      <w:lvlText w:val="%1."/>
      <w:lvlJc w:val="left"/>
      <w:pPr>
        <w:ind w:left="839" w:hanging="720"/>
      </w:pPr>
      <w:rPr>
        <w:rFonts w:ascii="Times New Roman" w:eastAsia="Times New Roman" w:hAnsi="Times New Roman" w:cs="Times New Roman" w:hint="default"/>
        <w:b/>
        <w:bCs/>
        <w:w w:val="100"/>
        <w:sz w:val="23"/>
        <w:szCs w:val="23"/>
      </w:rPr>
    </w:lvl>
    <w:lvl w:ilvl="1" w:tplc="3D5C6196">
      <w:start w:val="1"/>
      <w:numFmt w:val="lowerLetter"/>
      <w:lvlText w:val="%2."/>
      <w:lvlJc w:val="left"/>
      <w:pPr>
        <w:ind w:left="1259" w:hanging="360"/>
      </w:pPr>
      <w:rPr>
        <w:rFonts w:hint="default"/>
        <w:w w:val="100"/>
      </w:rPr>
    </w:lvl>
    <w:lvl w:ilvl="2" w:tplc="571C255E">
      <w:numFmt w:val="bullet"/>
      <w:lvlText w:val="•"/>
      <w:lvlJc w:val="left"/>
      <w:pPr>
        <w:ind w:left="2184" w:hanging="360"/>
      </w:pPr>
      <w:rPr>
        <w:rFonts w:hint="default"/>
      </w:rPr>
    </w:lvl>
    <w:lvl w:ilvl="3" w:tplc="E7AE8414">
      <w:numFmt w:val="bullet"/>
      <w:lvlText w:val="•"/>
      <w:lvlJc w:val="left"/>
      <w:pPr>
        <w:ind w:left="3108" w:hanging="360"/>
      </w:pPr>
      <w:rPr>
        <w:rFonts w:hint="default"/>
      </w:rPr>
    </w:lvl>
    <w:lvl w:ilvl="4" w:tplc="5E24DEFA">
      <w:numFmt w:val="bullet"/>
      <w:lvlText w:val="•"/>
      <w:lvlJc w:val="left"/>
      <w:pPr>
        <w:ind w:left="4033" w:hanging="360"/>
      </w:pPr>
      <w:rPr>
        <w:rFonts w:hint="default"/>
      </w:rPr>
    </w:lvl>
    <w:lvl w:ilvl="5" w:tplc="BA086BF2">
      <w:numFmt w:val="bullet"/>
      <w:lvlText w:val="•"/>
      <w:lvlJc w:val="left"/>
      <w:pPr>
        <w:ind w:left="4957" w:hanging="360"/>
      </w:pPr>
      <w:rPr>
        <w:rFonts w:hint="default"/>
      </w:rPr>
    </w:lvl>
    <w:lvl w:ilvl="6" w:tplc="89D4220A">
      <w:numFmt w:val="bullet"/>
      <w:lvlText w:val="•"/>
      <w:lvlJc w:val="left"/>
      <w:pPr>
        <w:ind w:left="5882" w:hanging="360"/>
      </w:pPr>
      <w:rPr>
        <w:rFonts w:hint="default"/>
      </w:rPr>
    </w:lvl>
    <w:lvl w:ilvl="7" w:tplc="4A843972">
      <w:numFmt w:val="bullet"/>
      <w:lvlText w:val="•"/>
      <w:lvlJc w:val="left"/>
      <w:pPr>
        <w:ind w:left="6806" w:hanging="360"/>
      </w:pPr>
      <w:rPr>
        <w:rFonts w:hint="default"/>
      </w:rPr>
    </w:lvl>
    <w:lvl w:ilvl="8" w:tplc="1A7678C8">
      <w:numFmt w:val="bullet"/>
      <w:lvlText w:val="•"/>
      <w:lvlJc w:val="left"/>
      <w:pPr>
        <w:ind w:left="7731" w:hanging="360"/>
      </w:pPr>
      <w:rPr>
        <w:rFonts w:hint="default"/>
      </w:rPr>
    </w:lvl>
  </w:abstractNum>
  <w:abstractNum w:abstractNumId="134" w15:restartNumberingAfterBreak="0">
    <w:nsid w:val="7E1A7877"/>
    <w:multiLevelType w:val="multilevel"/>
    <w:tmpl w:val="AC80489C"/>
    <w:lvl w:ilvl="0">
      <w:start w:val="11"/>
      <w:numFmt w:val="decimal"/>
      <w:lvlText w:val="%1"/>
      <w:lvlJc w:val="left"/>
      <w:pPr>
        <w:ind w:left="119" w:hanging="639"/>
      </w:pPr>
      <w:rPr>
        <w:rFonts w:hint="default"/>
      </w:rPr>
    </w:lvl>
    <w:lvl w:ilvl="1">
      <w:start w:val="4"/>
      <w:numFmt w:val="decimal"/>
      <w:lvlText w:val="%1.%2"/>
      <w:lvlJc w:val="left"/>
      <w:pPr>
        <w:ind w:left="119" w:hanging="639"/>
      </w:pPr>
      <w:rPr>
        <w:rFonts w:hint="default"/>
      </w:rPr>
    </w:lvl>
    <w:lvl w:ilvl="2">
      <w:start w:val="1"/>
      <w:numFmt w:val="decimal"/>
      <w:lvlText w:val="%1.%2.%3"/>
      <w:lvlJc w:val="left"/>
      <w:pPr>
        <w:ind w:left="119" w:hanging="639"/>
      </w:pPr>
      <w:rPr>
        <w:rFonts w:ascii="Times New Roman" w:eastAsia="Times New Roman" w:hAnsi="Times New Roman" w:cs="Times New Roman" w:hint="default"/>
        <w:b/>
        <w:bCs/>
        <w:w w:val="100"/>
        <w:sz w:val="23"/>
        <w:szCs w:val="23"/>
      </w:rPr>
    </w:lvl>
    <w:lvl w:ilvl="3">
      <w:numFmt w:val="bullet"/>
      <w:lvlText w:val="•"/>
      <w:lvlJc w:val="left"/>
      <w:pPr>
        <w:ind w:left="2982" w:hanging="639"/>
      </w:pPr>
      <w:rPr>
        <w:rFonts w:hint="default"/>
      </w:rPr>
    </w:lvl>
    <w:lvl w:ilvl="4">
      <w:numFmt w:val="bullet"/>
      <w:lvlText w:val="•"/>
      <w:lvlJc w:val="left"/>
      <w:pPr>
        <w:ind w:left="3936" w:hanging="639"/>
      </w:pPr>
      <w:rPr>
        <w:rFonts w:hint="default"/>
      </w:rPr>
    </w:lvl>
    <w:lvl w:ilvl="5">
      <w:numFmt w:val="bullet"/>
      <w:lvlText w:val="•"/>
      <w:lvlJc w:val="left"/>
      <w:pPr>
        <w:ind w:left="4890" w:hanging="639"/>
      </w:pPr>
      <w:rPr>
        <w:rFonts w:hint="default"/>
      </w:rPr>
    </w:lvl>
    <w:lvl w:ilvl="6">
      <w:numFmt w:val="bullet"/>
      <w:lvlText w:val="•"/>
      <w:lvlJc w:val="left"/>
      <w:pPr>
        <w:ind w:left="5844" w:hanging="639"/>
      </w:pPr>
      <w:rPr>
        <w:rFonts w:hint="default"/>
      </w:rPr>
    </w:lvl>
    <w:lvl w:ilvl="7">
      <w:numFmt w:val="bullet"/>
      <w:lvlText w:val="•"/>
      <w:lvlJc w:val="left"/>
      <w:pPr>
        <w:ind w:left="6798" w:hanging="639"/>
      </w:pPr>
      <w:rPr>
        <w:rFonts w:hint="default"/>
      </w:rPr>
    </w:lvl>
    <w:lvl w:ilvl="8">
      <w:numFmt w:val="bullet"/>
      <w:lvlText w:val="•"/>
      <w:lvlJc w:val="left"/>
      <w:pPr>
        <w:ind w:left="7752" w:hanging="639"/>
      </w:pPr>
      <w:rPr>
        <w:rFonts w:hint="default"/>
      </w:rPr>
    </w:lvl>
  </w:abstractNum>
  <w:abstractNum w:abstractNumId="135" w15:restartNumberingAfterBreak="0">
    <w:nsid w:val="7EE43B74"/>
    <w:multiLevelType w:val="hybridMultilevel"/>
    <w:tmpl w:val="2CB46A58"/>
    <w:lvl w:ilvl="0" w:tplc="373414F4">
      <w:start w:val="1"/>
      <w:numFmt w:val="decimal"/>
      <w:lvlText w:val="%1."/>
      <w:lvlJc w:val="left"/>
      <w:pPr>
        <w:ind w:left="1542" w:hanging="1040"/>
      </w:pPr>
      <w:rPr>
        <w:rFonts w:ascii="Times New Roman" w:eastAsia="Times New Roman" w:hAnsi="Times New Roman" w:cs="Times New Roman" w:hint="default"/>
        <w:b/>
        <w:bCs/>
        <w:w w:val="100"/>
        <w:sz w:val="22"/>
        <w:szCs w:val="22"/>
      </w:rPr>
    </w:lvl>
    <w:lvl w:ilvl="1" w:tplc="400A2E08">
      <w:numFmt w:val="bullet"/>
      <w:lvlText w:val="•"/>
      <w:lvlJc w:val="left"/>
      <w:pPr>
        <w:ind w:left="2332" w:hanging="1040"/>
      </w:pPr>
      <w:rPr>
        <w:rFonts w:hint="default"/>
      </w:rPr>
    </w:lvl>
    <w:lvl w:ilvl="2" w:tplc="4D86771E">
      <w:numFmt w:val="bullet"/>
      <w:lvlText w:val="•"/>
      <w:lvlJc w:val="left"/>
      <w:pPr>
        <w:ind w:left="3124" w:hanging="1040"/>
      </w:pPr>
      <w:rPr>
        <w:rFonts w:hint="default"/>
      </w:rPr>
    </w:lvl>
    <w:lvl w:ilvl="3" w:tplc="207A3BBC">
      <w:numFmt w:val="bullet"/>
      <w:lvlText w:val="•"/>
      <w:lvlJc w:val="left"/>
      <w:pPr>
        <w:ind w:left="3916" w:hanging="1040"/>
      </w:pPr>
      <w:rPr>
        <w:rFonts w:hint="default"/>
      </w:rPr>
    </w:lvl>
    <w:lvl w:ilvl="4" w:tplc="0374E334">
      <w:numFmt w:val="bullet"/>
      <w:lvlText w:val="•"/>
      <w:lvlJc w:val="left"/>
      <w:pPr>
        <w:ind w:left="4708" w:hanging="1040"/>
      </w:pPr>
      <w:rPr>
        <w:rFonts w:hint="default"/>
      </w:rPr>
    </w:lvl>
    <w:lvl w:ilvl="5" w:tplc="D742BB52">
      <w:numFmt w:val="bullet"/>
      <w:lvlText w:val="•"/>
      <w:lvlJc w:val="left"/>
      <w:pPr>
        <w:ind w:left="5500" w:hanging="1040"/>
      </w:pPr>
      <w:rPr>
        <w:rFonts w:hint="default"/>
      </w:rPr>
    </w:lvl>
    <w:lvl w:ilvl="6" w:tplc="B39E609A">
      <w:numFmt w:val="bullet"/>
      <w:lvlText w:val="•"/>
      <w:lvlJc w:val="left"/>
      <w:pPr>
        <w:ind w:left="6292" w:hanging="1040"/>
      </w:pPr>
      <w:rPr>
        <w:rFonts w:hint="default"/>
      </w:rPr>
    </w:lvl>
    <w:lvl w:ilvl="7" w:tplc="805E2660">
      <w:numFmt w:val="bullet"/>
      <w:lvlText w:val="•"/>
      <w:lvlJc w:val="left"/>
      <w:pPr>
        <w:ind w:left="7084" w:hanging="1040"/>
      </w:pPr>
      <w:rPr>
        <w:rFonts w:hint="default"/>
      </w:rPr>
    </w:lvl>
    <w:lvl w:ilvl="8" w:tplc="922E5948">
      <w:numFmt w:val="bullet"/>
      <w:lvlText w:val="•"/>
      <w:lvlJc w:val="left"/>
      <w:pPr>
        <w:ind w:left="7876" w:hanging="1040"/>
      </w:pPr>
      <w:rPr>
        <w:rFonts w:hint="default"/>
      </w:rPr>
    </w:lvl>
  </w:abstractNum>
  <w:abstractNum w:abstractNumId="136" w15:restartNumberingAfterBreak="0">
    <w:nsid w:val="7F507675"/>
    <w:multiLevelType w:val="multilevel"/>
    <w:tmpl w:val="F5CAD880"/>
    <w:lvl w:ilvl="0">
      <w:start w:val="1"/>
      <w:numFmt w:val="decimal"/>
      <w:lvlText w:val="%1"/>
      <w:lvlJc w:val="left"/>
      <w:pPr>
        <w:ind w:left="119" w:hanging="756"/>
      </w:pPr>
      <w:rPr>
        <w:rFonts w:hint="default"/>
      </w:rPr>
    </w:lvl>
    <w:lvl w:ilvl="1">
      <w:start w:val="2"/>
      <w:numFmt w:val="decimal"/>
      <w:lvlText w:val="%1.%2"/>
      <w:lvlJc w:val="left"/>
      <w:pPr>
        <w:ind w:left="119" w:hanging="756"/>
      </w:pPr>
      <w:rPr>
        <w:rFonts w:hint="default"/>
      </w:rPr>
    </w:lvl>
    <w:lvl w:ilvl="2">
      <w:start w:val="4"/>
      <w:numFmt w:val="decimal"/>
      <w:lvlText w:val="%1.%2.%3"/>
      <w:lvlJc w:val="left"/>
      <w:pPr>
        <w:ind w:left="119" w:hanging="756"/>
      </w:pPr>
      <w:rPr>
        <w:rFonts w:hint="default"/>
      </w:rPr>
    </w:lvl>
    <w:lvl w:ilvl="3">
      <w:start w:val="1"/>
      <w:numFmt w:val="decimal"/>
      <w:lvlText w:val="%1.%2.%3.%4"/>
      <w:lvlJc w:val="left"/>
      <w:pPr>
        <w:ind w:left="119" w:hanging="756"/>
      </w:pPr>
      <w:rPr>
        <w:rFonts w:ascii="Times New Roman" w:eastAsia="Times New Roman" w:hAnsi="Times New Roman" w:cs="Times New Roman" w:hint="default"/>
        <w:b/>
        <w:bCs/>
        <w:w w:val="100"/>
        <w:sz w:val="23"/>
        <w:szCs w:val="23"/>
      </w:rPr>
    </w:lvl>
    <w:lvl w:ilvl="4">
      <w:start w:val="1"/>
      <w:numFmt w:val="decimal"/>
      <w:lvlText w:val="%1.%2.%3.%4.%5"/>
      <w:lvlJc w:val="left"/>
      <w:pPr>
        <w:ind w:left="840" w:hanging="898"/>
      </w:pPr>
      <w:rPr>
        <w:rFonts w:ascii="Times New Roman" w:eastAsia="Times New Roman" w:hAnsi="Times New Roman" w:cs="Times New Roman" w:hint="default"/>
        <w:b/>
        <w:bCs/>
        <w:w w:val="100"/>
        <w:sz w:val="23"/>
        <w:szCs w:val="23"/>
      </w:rPr>
    </w:lvl>
    <w:lvl w:ilvl="5">
      <w:numFmt w:val="bullet"/>
      <w:lvlText w:val="•"/>
      <w:lvlJc w:val="left"/>
      <w:pPr>
        <w:ind w:left="4733" w:hanging="898"/>
      </w:pPr>
      <w:rPr>
        <w:rFonts w:hint="default"/>
      </w:rPr>
    </w:lvl>
    <w:lvl w:ilvl="6">
      <w:numFmt w:val="bullet"/>
      <w:lvlText w:val="•"/>
      <w:lvlJc w:val="left"/>
      <w:pPr>
        <w:ind w:left="5706" w:hanging="898"/>
      </w:pPr>
      <w:rPr>
        <w:rFonts w:hint="default"/>
      </w:rPr>
    </w:lvl>
    <w:lvl w:ilvl="7">
      <w:numFmt w:val="bullet"/>
      <w:lvlText w:val="•"/>
      <w:lvlJc w:val="left"/>
      <w:pPr>
        <w:ind w:left="6680" w:hanging="898"/>
      </w:pPr>
      <w:rPr>
        <w:rFonts w:hint="default"/>
      </w:rPr>
    </w:lvl>
    <w:lvl w:ilvl="8">
      <w:numFmt w:val="bullet"/>
      <w:lvlText w:val="•"/>
      <w:lvlJc w:val="left"/>
      <w:pPr>
        <w:ind w:left="7653" w:hanging="898"/>
      </w:pPr>
      <w:rPr>
        <w:rFonts w:hint="default"/>
      </w:rPr>
    </w:lvl>
  </w:abstractNum>
  <w:abstractNum w:abstractNumId="137" w15:restartNumberingAfterBreak="0">
    <w:nsid w:val="7FCE5F59"/>
    <w:multiLevelType w:val="hybridMultilevel"/>
    <w:tmpl w:val="7B9C8F48"/>
    <w:lvl w:ilvl="0" w:tplc="52AAAB7A">
      <w:start w:val="1"/>
      <w:numFmt w:val="upperLetter"/>
      <w:lvlText w:val="%1."/>
      <w:lvlJc w:val="left"/>
      <w:pPr>
        <w:ind w:left="1560" w:hanging="720"/>
      </w:pPr>
      <w:rPr>
        <w:rFonts w:hint="default"/>
        <w:w w:val="100"/>
        <w:sz w:val="23"/>
        <w:szCs w:val="23"/>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4"/>
  </w:num>
  <w:num w:numId="2">
    <w:abstractNumId w:val="93"/>
  </w:num>
  <w:num w:numId="3">
    <w:abstractNumId w:val="135"/>
  </w:num>
  <w:num w:numId="4">
    <w:abstractNumId w:val="96"/>
  </w:num>
  <w:num w:numId="5">
    <w:abstractNumId w:val="7"/>
  </w:num>
  <w:num w:numId="6">
    <w:abstractNumId w:val="89"/>
  </w:num>
  <w:num w:numId="7">
    <w:abstractNumId w:val="1"/>
  </w:num>
  <w:num w:numId="8">
    <w:abstractNumId w:val="97"/>
  </w:num>
  <w:num w:numId="9">
    <w:abstractNumId w:val="114"/>
  </w:num>
  <w:num w:numId="10">
    <w:abstractNumId w:val="98"/>
  </w:num>
  <w:num w:numId="11">
    <w:abstractNumId w:val="37"/>
  </w:num>
  <w:num w:numId="12">
    <w:abstractNumId w:val="71"/>
  </w:num>
  <w:num w:numId="13">
    <w:abstractNumId w:val="75"/>
  </w:num>
  <w:num w:numId="14">
    <w:abstractNumId w:val="74"/>
  </w:num>
  <w:num w:numId="15">
    <w:abstractNumId w:val="57"/>
  </w:num>
  <w:num w:numId="16">
    <w:abstractNumId w:val="104"/>
  </w:num>
  <w:num w:numId="17">
    <w:abstractNumId w:val="107"/>
  </w:num>
  <w:num w:numId="18">
    <w:abstractNumId w:val="63"/>
  </w:num>
  <w:num w:numId="19">
    <w:abstractNumId w:val="13"/>
  </w:num>
  <w:num w:numId="20">
    <w:abstractNumId w:val="10"/>
  </w:num>
  <w:num w:numId="21">
    <w:abstractNumId w:val="68"/>
  </w:num>
  <w:num w:numId="22">
    <w:abstractNumId w:val="19"/>
  </w:num>
  <w:num w:numId="23">
    <w:abstractNumId w:val="35"/>
  </w:num>
  <w:num w:numId="24">
    <w:abstractNumId w:val="113"/>
  </w:num>
  <w:num w:numId="25">
    <w:abstractNumId w:val="110"/>
  </w:num>
  <w:num w:numId="26">
    <w:abstractNumId w:val="44"/>
  </w:num>
  <w:num w:numId="27">
    <w:abstractNumId w:val="105"/>
  </w:num>
  <w:num w:numId="28">
    <w:abstractNumId w:val="31"/>
  </w:num>
  <w:num w:numId="29">
    <w:abstractNumId w:val="102"/>
  </w:num>
  <w:num w:numId="30">
    <w:abstractNumId w:val="73"/>
  </w:num>
  <w:num w:numId="31">
    <w:abstractNumId w:val="83"/>
  </w:num>
  <w:num w:numId="32">
    <w:abstractNumId w:val="27"/>
  </w:num>
  <w:num w:numId="33">
    <w:abstractNumId w:val="116"/>
  </w:num>
  <w:num w:numId="34">
    <w:abstractNumId w:val="56"/>
  </w:num>
  <w:num w:numId="35">
    <w:abstractNumId w:val="55"/>
  </w:num>
  <w:num w:numId="36">
    <w:abstractNumId w:val="28"/>
  </w:num>
  <w:num w:numId="37">
    <w:abstractNumId w:val="60"/>
  </w:num>
  <w:num w:numId="38">
    <w:abstractNumId w:val="15"/>
  </w:num>
  <w:num w:numId="39">
    <w:abstractNumId w:val="133"/>
  </w:num>
  <w:num w:numId="40">
    <w:abstractNumId w:val="134"/>
  </w:num>
  <w:num w:numId="41">
    <w:abstractNumId w:val="121"/>
  </w:num>
  <w:num w:numId="42">
    <w:abstractNumId w:val="49"/>
  </w:num>
  <w:num w:numId="43">
    <w:abstractNumId w:val="25"/>
  </w:num>
  <w:num w:numId="44">
    <w:abstractNumId w:val="82"/>
  </w:num>
  <w:num w:numId="45">
    <w:abstractNumId w:val="94"/>
  </w:num>
  <w:num w:numId="46">
    <w:abstractNumId w:val="126"/>
  </w:num>
  <w:num w:numId="47">
    <w:abstractNumId w:val="65"/>
  </w:num>
  <w:num w:numId="48">
    <w:abstractNumId w:val="62"/>
  </w:num>
  <w:num w:numId="49">
    <w:abstractNumId w:val="124"/>
  </w:num>
  <w:num w:numId="50">
    <w:abstractNumId w:val="32"/>
  </w:num>
  <w:num w:numId="51">
    <w:abstractNumId w:val="16"/>
  </w:num>
  <w:num w:numId="52">
    <w:abstractNumId w:val="109"/>
  </w:num>
  <w:num w:numId="53">
    <w:abstractNumId w:val="59"/>
  </w:num>
  <w:num w:numId="54">
    <w:abstractNumId w:val="41"/>
  </w:num>
  <w:num w:numId="55">
    <w:abstractNumId w:val="50"/>
  </w:num>
  <w:num w:numId="56">
    <w:abstractNumId w:val="4"/>
  </w:num>
  <w:num w:numId="57">
    <w:abstractNumId w:val="33"/>
  </w:num>
  <w:num w:numId="58">
    <w:abstractNumId w:val="100"/>
  </w:num>
  <w:num w:numId="59">
    <w:abstractNumId w:val="130"/>
  </w:num>
  <w:num w:numId="60">
    <w:abstractNumId w:val="40"/>
  </w:num>
  <w:num w:numId="61">
    <w:abstractNumId w:val="117"/>
  </w:num>
  <w:num w:numId="62">
    <w:abstractNumId w:val="123"/>
  </w:num>
  <w:num w:numId="63">
    <w:abstractNumId w:val="51"/>
  </w:num>
  <w:num w:numId="64">
    <w:abstractNumId w:val="34"/>
  </w:num>
  <w:num w:numId="65">
    <w:abstractNumId w:val="77"/>
  </w:num>
  <w:num w:numId="66">
    <w:abstractNumId w:val="129"/>
  </w:num>
  <w:num w:numId="67">
    <w:abstractNumId w:val="18"/>
  </w:num>
  <w:num w:numId="68">
    <w:abstractNumId w:val="119"/>
  </w:num>
  <w:num w:numId="69">
    <w:abstractNumId w:val="3"/>
  </w:num>
  <w:num w:numId="70">
    <w:abstractNumId w:val="66"/>
  </w:num>
  <w:num w:numId="71">
    <w:abstractNumId w:val="131"/>
  </w:num>
  <w:num w:numId="72">
    <w:abstractNumId w:val="78"/>
  </w:num>
  <w:num w:numId="73">
    <w:abstractNumId w:val="26"/>
  </w:num>
  <w:num w:numId="74">
    <w:abstractNumId w:val="120"/>
  </w:num>
  <w:num w:numId="75">
    <w:abstractNumId w:val="21"/>
  </w:num>
  <w:num w:numId="76">
    <w:abstractNumId w:val="47"/>
  </w:num>
  <w:num w:numId="77">
    <w:abstractNumId w:val="2"/>
  </w:num>
  <w:num w:numId="78">
    <w:abstractNumId w:val="45"/>
  </w:num>
  <w:num w:numId="79">
    <w:abstractNumId w:val="30"/>
  </w:num>
  <w:num w:numId="80">
    <w:abstractNumId w:val="23"/>
  </w:num>
  <w:num w:numId="81">
    <w:abstractNumId w:val="39"/>
  </w:num>
  <w:num w:numId="82">
    <w:abstractNumId w:val="38"/>
  </w:num>
  <w:num w:numId="83">
    <w:abstractNumId w:val="122"/>
  </w:num>
  <w:num w:numId="84">
    <w:abstractNumId w:val="61"/>
  </w:num>
  <w:num w:numId="85">
    <w:abstractNumId w:val="12"/>
  </w:num>
  <w:num w:numId="86">
    <w:abstractNumId w:val="103"/>
  </w:num>
  <w:num w:numId="87">
    <w:abstractNumId w:val="8"/>
  </w:num>
  <w:num w:numId="88">
    <w:abstractNumId w:val="53"/>
  </w:num>
  <w:num w:numId="89">
    <w:abstractNumId w:val="79"/>
  </w:num>
  <w:num w:numId="90">
    <w:abstractNumId w:val="80"/>
  </w:num>
  <w:num w:numId="91">
    <w:abstractNumId w:val="81"/>
  </w:num>
  <w:num w:numId="92">
    <w:abstractNumId w:val="69"/>
  </w:num>
  <w:num w:numId="93">
    <w:abstractNumId w:val="46"/>
  </w:num>
  <w:num w:numId="94">
    <w:abstractNumId w:val="90"/>
  </w:num>
  <w:num w:numId="95">
    <w:abstractNumId w:val="85"/>
  </w:num>
  <w:num w:numId="96">
    <w:abstractNumId w:val="112"/>
  </w:num>
  <w:num w:numId="97">
    <w:abstractNumId w:val="118"/>
  </w:num>
  <w:num w:numId="98">
    <w:abstractNumId w:val="72"/>
  </w:num>
  <w:num w:numId="99">
    <w:abstractNumId w:val="125"/>
  </w:num>
  <w:num w:numId="100">
    <w:abstractNumId w:val="17"/>
  </w:num>
  <w:num w:numId="101">
    <w:abstractNumId w:val="6"/>
  </w:num>
  <w:num w:numId="102">
    <w:abstractNumId w:val="64"/>
  </w:num>
  <w:num w:numId="103">
    <w:abstractNumId w:val="5"/>
  </w:num>
  <w:num w:numId="104">
    <w:abstractNumId w:val="42"/>
  </w:num>
  <w:num w:numId="105">
    <w:abstractNumId w:val="115"/>
  </w:num>
  <w:num w:numId="106">
    <w:abstractNumId w:val="95"/>
  </w:num>
  <w:num w:numId="107">
    <w:abstractNumId w:val="36"/>
  </w:num>
  <w:num w:numId="108">
    <w:abstractNumId w:val="132"/>
  </w:num>
  <w:num w:numId="109">
    <w:abstractNumId w:val="92"/>
  </w:num>
  <w:num w:numId="110">
    <w:abstractNumId w:val="88"/>
  </w:num>
  <w:num w:numId="111">
    <w:abstractNumId w:val="43"/>
  </w:num>
  <w:num w:numId="112">
    <w:abstractNumId w:val="14"/>
  </w:num>
  <w:num w:numId="113">
    <w:abstractNumId w:val="54"/>
  </w:num>
  <w:num w:numId="114">
    <w:abstractNumId w:val="11"/>
  </w:num>
  <w:num w:numId="115">
    <w:abstractNumId w:val="52"/>
  </w:num>
  <w:num w:numId="116">
    <w:abstractNumId w:val="29"/>
  </w:num>
  <w:num w:numId="117">
    <w:abstractNumId w:val="101"/>
  </w:num>
  <w:num w:numId="118">
    <w:abstractNumId w:val="70"/>
  </w:num>
  <w:num w:numId="119">
    <w:abstractNumId w:val="87"/>
  </w:num>
  <w:num w:numId="120">
    <w:abstractNumId w:val="58"/>
  </w:num>
  <w:num w:numId="121">
    <w:abstractNumId w:val="108"/>
  </w:num>
  <w:num w:numId="122">
    <w:abstractNumId w:val="20"/>
  </w:num>
  <w:num w:numId="123">
    <w:abstractNumId w:val="128"/>
  </w:num>
  <w:num w:numId="124">
    <w:abstractNumId w:val="136"/>
  </w:num>
  <w:num w:numId="125">
    <w:abstractNumId w:val="0"/>
  </w:num>
  <w:num w:numId="126">
    <w:abstractNumId w:val="67"/>
  </w:num>
  <w:num w:numId="127">
    <w:abstractNumId w:val="86"/>
  </w:num>
  <w:num w:numId="128">
    <w:abstractNumId w:val="91"/>
  </w:num>
  <w:num w:numId="129">
    <w:abstractNumId w:val="111"/>
  </w:num>
  <w:num w:numId="130">
    <w:abstractNumId w:val="9"/>
  </w:num>
  <w:num w:numId="131">
    <w:abstractNumId w:val="76"/>
  </w:num>
  <w:num w:numId="132">
    <w:abstractNumId w:val="106"/>
  </w:num>
  <w:num w:numId="133">
    <w:abstractNumId w:val="48"/>
  </w:num>
  <w:num w:numId="134">
    <w:abstractNumId w:val="137"/>
  </w:num>
  <w:num w:numId="135">
    <w:abstractNumId w:val="22"/>
  </w:num>
  <w:num w:numId="136">
    <w:abstractNumId w:val="127"/>
  </w:num>
  <w:num w:numId="137">
    <w:abstractNumId w:val="24"/>
  </w:num>
  <w:num w:numId="138">
    <w:abstractNumId w:val="99"/>
  </w:num>
  <w:numIdMacAtCleanup w:val="1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tras, Jeremy A (jak4yf)">
    <w15:presenceInfo w15:providerId="AD" w15:userId="S::jak4yf@virginia.edu::bc26e955-94ab-4959-a87a-4a5f0828b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3E6"/>
    <w:rsid w:val="00000101"/>
    <w:rsid w:val="00001716"/>
    <w:rsid w:val="00003B9E"/>
    <w:rsid w:val="00006361"/>
    <w:rsid w:val="00007811"/>
    <w:rsid w:val="00013051"/>
    <w:rsid w:val="00015C5A"/>
    <w:rsid w:val="000201DC"/>
    <w:rsid w:val="00022DFA"/>
    <w:rsid w:val="00031418"/>
    <w:rsid w:val="0003167C"/>
    <w:rsid w:val="00035B48"/>
    <w:rsid w:val="000368C6"/>
    <w:rsid w:val="00044BC4"/>
    <w:rsid w:val="00045A72"/>
    <w:rsid w:val="00047681"/>
    <w:rsid w:val="00050331"/>
    <w:rsid w:val="00053653"/>
    <w:rsid w:val="0005370B"/>
    <w:rsid w:val="00053A32"/>
    <w:rsid w:val="000553B9"/>
    <w:rsid w:val="00057E7A"/>
    <w:rsid w:val="0006277B"/>
    <w:rsid w:val="000650D8"/>
    <w:rsid w:val="00065933"/>
    <w:rsid w:val="000677B4"/>
    <w:rsid w:val="000774DC"/>
    <w:rsid w:val="00077A88"/>
    <w:rsid w:val="000837D2"/>
    <w:rsid w:val="000B1D85"/>
    <w:rsid w:val="000B22D4"/>
    <w:rsid w:val="000C578C"/>
    <w:rsid w:val="000C6D74"/>
    <w:rsid w:val="000D0963"/>
    <w:rsid w:val="000D4D83"/>
    <w:rsid w:val="000D7821"/>
    <w:rsid w:val="000E20A6"/>
    <w:rsid w:val="000E67D8"/>
    <w:rsid w:val="000E7DEF"/>
    <w:rsid w:val="000F0856"/>
    <w:rsid w:val="000F2B99"/>
    <w:rsid w:val="000F4192"/>
    <w:rsid w:val="00101DDC"/>
    <w:rsid w:val="00102C4C"/>
    <w:rsid w:val="0010643C"/>
    <w:rsid w:val="0011210B"/>
    <w:rsid w:val="001131FE"/>
    <w:rsid w:val="00114AD5"/>
    <w:rsid w:val="00115074"/>
    <w:rsid w:val="00121945"/>
    <w:rsid w:val="00131A88"/>
    <w:rsid w:val="00133654"/>
    <w:rsid w:val="0013524E"/>
    <w:rsid w:val="0013587C"/>
    <w:rsid w:val="001458FE"/>
    <w:rsid w:val="00151B95"/>
    <w:rsid w:val="00153C8E"/>
    <w:rsid w:val="00160239"/>
    <w:rsid w:val="001644E4"/>
    <w:rsid w:val="00164FA0"/>
    <w:rsid w:val="00172055"/>
    <w:rsid w:val="00172F6F"/>
    <w:rsid w:val="00175317"/>
    <w:rsid w:val="0017676C"/>
    <w:rsid w:val="001803D7"/>
    <w:rsid w:val="00181937"/>
    <w:rsid w:val="00182835"/>
    <w:rsid w:val="00182F13"/>
    <w:rsid w:val="00183C1C"/>
    <w:rsid w:val="00184A62"/>
    <w:rsid w:val="00187857"/>
    <w:rsid w:val="001929A4"/>
    <w:rsid w:val="001A110C"/>
    <w:rsid w:val="001A5BA3"/>
    <w:rsid w:val="001A65BC"/>
    <w:rsid w:val="001B22B2"/>
    <w:rsid w:val="001C09AE"/>
    <w:rsid w:val="001C16C9"/>
    <w:rsid w:val="001C1763"/>
    <w:rsid w:val="001C1F5B"/>
    <w:rsid w:val="001D1A10"/>
    <w:rsid w:val="001D1DD3"/>
    <w:rsid w:val="001D299D"/>
    <w:rsid w:val="001D3ED2"/>
    <w:rsid w:val="001D4F64"/>
    <w:rsid w:val="001D6C42"/>
    <w:rsid w:val="001E3169"/>
    <w:rsid w:val="001F3B8E"/>
    <w:rsid w:val="00211DDD"/>
    <w:rsid w:val="0021461F"/>
    <w:rsid w:val="002163A2"/>
    <w:rsid w:val="00222296"/>
    <w:rsid w:val="00233C62"/>
    <w:rsid w:val="002414E5"/>
    <w:rsid w:val="00251941"/>
    <w:rsid w:val="00251A8F"/>
    <w:rsid w:val="002525FA"/>
    <w:rsid w:val="002574CD"/>
    <w:rsid w:val="00260E7F"/>
    <w:rsid w:val="00260FBB"/>
    <w:rsid w:val="002701E6"/>
    <w:rsid w:val="00275673"/>
    <w:rsid w:val="002761BA"/>
    <w:rsid w:val="002779A2"/>
    <w:rsid w:val="00280731"/>
    <w:rsid w:val="002825FB"/>
    <w:rsid w:val="00286B0A"/>
    <w:rsid w:val="00295A03"/>
    <w:rsid w:val="002A0072"/>
    <w:rsid w:val="002A4842"/>
    <w:rsid w:val="002E314B"/>
    <w:rsid w:val="002E36FA"/>
    <w:rsid w:val="002E65FD"/>
    <w:rsid w:val="002E7504"/>
    <w:rsid w:val="002F5252"/>
    <w:rsid w:val="00317727"/>
    <w:rsid w:val="0032155A"/>
    <w:rsid w:val="00322EE0"/>
    <w:rsid w:val="00323F32"/>
    <w:rsid w:val="003262F5"/>
    <w:rsid w:val="00327355"/>
    <w:rsid w:val="003278F8"/>
    <w:rsid w:val="00331B5A"/>
    <w:rsid w:val="003331DA"/>
    <w:rsid w:val="00337D64"/>
    <w:rsid w:val="003412D9"/>
    <w:rsid w:val="00341CCF"/>
    <w:rsid w:val="003425E4"/>
    <w:rsid w:val="0034323B"/>
    <w:rsid w:val="0034545B"/>
    <w:rsid w:val="00356B82"/>
    <w:rsid w:val="00361C4D"/>
    <w:rsid w:val="00362A9E"/>
    <w:rsid w:val="00364F2F"/>
    <w:rsid w:val="00365CE7"/>
    <w:rsid w:val="00372B46"/>
    <w:rsid w:val="003754BF"/>
    <w:rsid w:val="00382B55"/>
    <w:rsid w:val="00383660"/>
    <w:rsid w:val="003868CC"/>
    <w:rsid w:val="00391A47"/>
    <w:rsid w:val="00393BF5"/>
    <w:rsid w:val="00395BC5"/>
    <w:rsid w:val="00397E22"/>
    <w:rsid w:val="003A0A88"/>
    <w:rsid w:val="003A5BB4"/>
    <w:rsid w:val="003A7E8F"/>
    <w:rsid w:val="003B0EE4"/>
    <w:rsid w:val="003B10FC"/>
    <w:rsid w:val="003B7909"/>
    <w:rsid w:val="003C1620"/>
    <w:rsid w:val="003C2566"/>
    <w:rsid w:val="003C5881"/>
    <w:rsid w:val="003C73EF"/>
    <w:rsid w:val="003D0D4B"/>
    <w:rsid w:val="003E04F6"/>
    <w:rsid w:val="003E18B1"/>
    <w:rsid w:val="003E433B"/>
    <w:rsid w:val="003F1592"/>
    <w:rsid w:val="003F66D0"/>
    <w:rsid w:val="003F7C82"/>
    <w:rsid w:val="0040320F"/>
    <w:rsid w:val="00404ED6"/>
    <w:rsid w:val="0040502C"/>
    <w:rsid w:val="0041384B"/>
    <w:rsid w:val="004146F0"/>
    <w:rsid w:val="00417283"/>
    <w:rsid w:val="0043214B"/>
    <w:rsid w:val="00434569"/>
    <w:rsid w:val="00435B16"/>
    <w:rsid w:val="0043709B"/>
    <w:rsid w:val="0044011A"/>
    <w:rsid w:val="00440F24"/>
    <w:rsid w:val="004430C6"/>
    <w:rsid w:val="00453B62"/>
    <w:rsid w:val="004541FD"/>
    <w:rsid w:val="00463051"/>
    <w:rsid w:val="004630D7"/>
    <w:rsid w:val="00463A55"/>
    <w:rsid w:val="0047582B"/>
    <w:rsid w:val="00475D88"/>
    <w:rsid w:val="00486497"/>
    <w:rsid w:val="00491191"/>
    <w:rsid w:val="00492B50"/>
    <w:rsid w:val="004956EE"/>
    <w:rsid w:val="004A7314"/>
    <w:rsid w:val="004B2782"/>
    <w:rsid w:val="004B61CE"/>
    <w:rsid w:val="004C09AF"/>
    <w:rsid w:val="004C3750"/>
    <w:rsid w:val="004C4630"/>
    <w:rsid w:val="004C51AF"/>
    <w:rsid w:val="004D4211"/>
    <w:rsid w:val="004E72A2"/>
    <w:rsid w:val="004F0E4C"/>
    <w:rsid w:val="004F467B"/>
    <w:rsid w:val="004F6B85"/>
    <w:rsid w:val="00503DC9"/>
    <w:rsid w:val="00514EFE"/>
    <w:rsid w:val="00515B75"/>
    <w:rsid w:val="00516B24"/>
    <w:rsid w:val="0053250B"/>
    <w:rsid w:val="00534738"/>
    <w:rsid w:val="0053793D"/>
    <w:rsid w:val="00537C6B"/>
    <w:rsid w:val="005421E3"/>
    <w:rsid w:val="00545572"/>
    <w:rsid w:val="00547D93"/>
    <w:rsid w:val="00552389"/>
    <w:rsid w:val="005526DA"/>
    <w:rsid w:val="00553821"/>
    <w:rsid w:val="00554AAD"/>
    <w:rsid w:val="00557734"/>
    <w:rsid w:val="005638E5"/>
    <w:rsid w:val="00565E7C"/>
    <w:rsid w:val="005666A5"/>
    <w:rsid w:val="005675DD"/>
    <w:rsid w:val="00571FB2"/>
    <w:rsid w:val="00573432"/>
    <w:rsid w:val="005805CF"/>
    <w:rsid w:val="0058384D"/>
    <w:rsid w:val="00584B92"/>
    <w:rsid w:val="00592B60"/>
    <w:rsid w:val="005A358C"/>
    <w:rsid w:val="005A5608"/>
    <w:rsid w:val="005A74CD"/>
    <w:rsid w:val="005B0658"/>
    <w:rsid w:val="005C2226"/>
    <w:rsid w:val="005C3954"/>
    <w:rsid w:val="005C4E11"/>
    <w:rsid w:val="005D65E1"/>
    <w:rsid w:val="005D6FD4"/>
    <w:rsid w:val="005E1F0C"/>
    <w:rsid w:val="005E4588"/>
    <w:rsid w:val="005F0F3E"/>
    <w:rsid w:val="005F16E3"/>
    <w:rsid w:val="005F7D55"/>
    <w:rsid w:val="00601A12"/>
    <w:rsid w:val="00616A67"/>
    <w:rsid w:val="006176DE"/>
    <w:rsid w:val="00617D24"/>
    <w:rsid w:val="00623F5C"/>
    <w:rsid w:val="006329F9"/>
    <w:rsid w:val="00643297"/>
    <w:rsid w:val="0065032E"/>
    <w:rsid w:val="006529F8"/>
    <w:rsid w:val="00653B7C"/>
    <w:rsid w:val="00657FC1"/>
    <w:rsid w:val="0066093D"/>
    <w:rsid w:val="00660A34"/>
    <w:rsid w:val="006676EC"/>
    <w:rsid w:val="006721DA"/>
    <w:rsid w:val="006767CA"/>
    <w:rsid w:val="00676F31"/>
    <w:rsid w:val="00683338"/>
    <w:rsid w:val="006873C0"/>
    <w:rsid w:val="006915F9"/>
    <w:rsid w:val="0069202D"/>
    <w:rsid w:val="006947A9"/>
    <w:rsid w:val="006956A6"/>
    <w:rsid w:val="0069702A"/>
    <w:rsid w:val="006A3744"/>
    <w:rsid w:val="006A5A44"/>
    <w:rsid w:val="006B11C8"/>
    <w:rsid w:val="006B4FD8"/>
    <w:rsid w:val="006B751C"/>
    <w:rsid w:val="006C44AA"/>
    <w:rsid w:val="006C7D9D"/>
    <w:rsid w:val="006D2733"/>
    <w:rsid w:val="006D7347"/>
    <w:rsid w:val="006F0AFA"/>
    <w:rsid w:val="006F4193"/>
    <w:rsid w:val="006F4CA8"/>
    <w:rsid w:val="006F628C"/>
    <w:rsid w:val="007048B6"/>
    <w:rsid w:val="00706C2A"/>
    <w:rsid w:val="007128DE"/>
    <w:rsid w:val="007161D5"/>
    <w:rsid w:val="00724423"/>
    <w:rsid w:val="00724A2A"/>
    <w:rsid w:val="007264AD"/>
    <w:rsid w:val="0072656B"/>
    <w:rsid w:val="00733964"/>
    <w:rsid w:val="00735147"/>
    <w:rsid w:val="00735DCF"/>
    <w:rsid w:val="007371DE"/>
    <w:rsid w:val="00741FBA"/>
    <w:rsid w:val="007462DF"/>
    <w:rsid w:val="00750528"/>
    <w:rsid w:val="00755E65"/>
    <w:rsid w:val="007560CB"/>
    <w:rsid w:val="00765984"/>
    <w:rsid w:val="00770843"/>
    <w:rsid w:val="00786B5D"/>
    <w:rsid w:val="00787D4B"/>
    <w:rsid w:val="0079080F"/>
    <w:rsid w:val="00790BA2"/>
    <w:rsid w:val="00791BD0"/>
    <w:rsid w:val="00792A1C"/>
    <w:rsid w:val="0079689F"/>
    <w:rsid w:val="007A0CAF"/>
    <w:rsid w:val="007A55CD"/>
    <w:rsid w:val="007A65B2"/>
    <w:rsid w:val="007B1C28"/>
    <w:rsid w:val="007C1BC9"/>
    <w:rsid w:val="007C1E35"/>
    <w:rsid w:val="007C2E0E"/>
    <w:rsid w:val="007D30C0"/>
    <w:rsid w:val="007D78CB"/>
    <w:rsid w:val="007E3EA6"/>
    <w:rsid w:val="007E6F43"/>
    <w:rsid w:val="007F2819"/>
    <w:rsid w:val="007F74E8"/>
    <w:rsid w:val="00803371"/>
    <w:rsid w:val="008057B7"/>
    <w:rsid w:val="00807020"/>
    <w:rsid w:val="008129CA"/>
    <w:rsid w:val="00813506"/>
    <w:rsid w:val="00822EA6"/>
    <w:rsid w:val="00831AEA"/>
    <w:rsid w:val="00835613"/>
    <w:rsid w:val="00836CBB"/>
    <w:rsid w:val="00837448"/>
    <w:rsid w:val="00840AE2"/>
    <w:rsid w:val="00841A12"/>
    <w:rsid w:val="0084233B"/>
    <w:rsid w:val="00843DDB"/>
    <w:rsid w:val="008519D1"/>
    <w:rsid w:val="0086133A"/>
    <w:rsid w:val="00862F32"/>
    <w:rsid w:val="00866A2B"/>
    <w:rsid w:val="00867F1E"/>
    <w:rsid w:val="0087435F"/>
    <w:rsid w:val="00874D9F"/>
    <w:rsid w:val="008806A1"/>
    <w:rsid w:val="008810CB"/>
    <w:rsid w:val="00881135"/>
    <w:rsid w:val="0088419D"/>
    <w:rsid w:val="00885C60"/>
    <w:rsid w:val="00896C2D"/>
    <w:rsid w:val="008A75F3"/>
    <w:rsid w:val="008B1A60"/>
    <w:rsid w:val="008B1E3B"/>
    <w:rsid w:val="008B4AA2"/>
    <w:rsid w:val="008C10A5"/>
    <w:rsid w:val="008C11ED"/>
    <w:rsid w:val="008C4D41"/>
    <w:rsid w:val="008D5194"/>
    <w:rsid w:val="008E1B87"/>
    <w:rsid w:val="008E55C3"/>
    <w:rsid w:val="008E6E5C"/>
    <w:rsid w:val="00900725"/>
    <w:rsid w:val="00900959"/>
    <w:rsid w:val="00901E09"/>
    <w:rsid w:val="00910AF1"/>
    <w:rsid w:val="0092234D"/>
    <w:rsid w:val="00923B33"/>
    <w:rsid w:val="00924360"/>
    <w:rsid w:val="00936717"/>
    <w:rsid w:val="00937BB7"/>
    <w:rsid w:val="00941F68"/>
    <w:rsid w:val="00944B43"/>
    <w:rsid w:val="009465A2"/>
    <w:rsid w:val="00952AE8"/>
    <w:rsid w:val="009566EB"/>
    <w:rsid w:val="00956D3C"/>
    <w:rsid w:val="009617CA"/>
    <w:rsid w:val="00965FD8"/>
    <w:rsid w:val="00966109"/>
    <w:rsid w:val="00973832"/>
    <w:rsid w:val="00974C25"/>
    <w:rsid w:val="00976975"/>
    <w:rsid w:val="00976FA3"/>
    <w:rsid w:val="0098382B"/>
    <w:rsid w:val="00984AE1"/>
    <w:rsid w:val="00986F0E"/>
    <w:rsid w:val="00990147"/>
    <w:rsid w:val="00993E39"/>
    <w:rsid w:val="00996A0B"/>
    <w:rsid w:val="009A26FF"/>
    <w:rsid w:val="009B15B1"/>
    <w:rsid w:val="009B7B6E"/>
    <w:rsid w:val="009B7E95"/>
    <w:rsid w:val="009C16A0"/>
    <w:rsid w:val="009C4358"/>
    <w:rsid w:val="009E2BC7"/>
    <w:rsid w:val="009E37FA"/>
    <w:rsid w:val="009E4723"/>
    <w:rsid w:val="009E5941"/>
    <w:rsid w:val="009E6809"/>
    <w:rsid w:val="009F790F"/>
    <w:rsid w:val="00A10E54"/>
    <w:rsid w:val="00A11F52"/>
    <w:rsid w:val="00A14B66"/>
    <w:rsid w:val="00A16919"/>
    <w:rsid w:val="00A16EC6"/>
    <w:rsid w:val="00A210E0"/>
    <w:rsid w:val="00A268F3"/>
    <w:rsid w:val="00A3165E"/>
    <w:rsid w:val="00A331E8"/>
    <w:rsid w:val="00A362E1"/>
    <w:rsid w:val="00A43CCB"/>
    <w:rsid w:val="00A56499"/>
    <w:rsid w:val="00A608EB"/>
    <w:rsid w:val="00A60A82"/>
    <w:rsid w:val="00A60AB0"/>
    <w:rsid w:val="00A73D9C"/>
    <w:rsid w:val="00A87AB4"/>
    <w:rsid w:val="00A87D40"/>
    <w:rsid w:val="00A948DE"/>
    <w:rsid w:val="00AA733E"/>
    <w:rsid w:val="00AA7FDD"/>
    <w:rsid w:val="00AB39C6"/>
    <w:rsid w:val="00AB3F84"/>
    <w:rsid w:val="00AB59EA"/>
    <w:rsid w:val="00AB5BEA"/>
    <w:rsid w:val="00AC169F"/>
    <w:rsid w:val="00AC2074"/>
    <w:rsid w:val="00AC297F"/>
    <w:rsid w:val="00AC6668"/>
    <w:rsid w:val="00AD05F5"/>
    <w:rsid w:val="00AD1032"/>
    <w:rsid w:val="00AD79E9"/>
    <w:rsid w:val="00AE1E3B"/>
    <w:rsid w:val="00AE5D24"/>
    <w:rsid w:val="00AE75DB"/>
    <w:rsid w:val="00AF6337"/>
    <w:rsid w:val="00AF7686"/>
    <w:rsid w:val="00B1242B"/>
    <w:rsid w:val="00B142F6"/>
    <w:rsid w:val="00B24414"/>
    <w:rsid w:val="00B26D9C"/>
    <w:rsid w:val="00B27111"/>
    <w:rsid w:val="00B32124"/>
    <w:rsid w:val="00B35861"/>
    <w:rsid w:val="00B42D31"/>
    <w:rsid w:val="00B43DA9"/>
    <w:rsid w:val="00B454E0"/>
    <w:rsid w:val="00B50CE9"/>
    <w:rsid w:val="00B519B6"/>
    <w:rsid w:val="00B52727"/>
    <w:rsid w:val="00B532A7"/>
    <w:rsid w:val="00B60189"/>
    <w:rsid w:val="00B64510"/>
    <w:rsid w:val="00B645DE"/>
    <w:rsid w:val="00B669F8"/>
    <w:rsid w:val="00B73C7F"/>
    <w:rsid w:val="00B76A8F"/>
    <w:rsid w:val="00B7742F"/>
    <w:rsid w:val="00B80B43"/>
    <w:rsid w:val="00B970B3"/>
    <w:rsid w:val="00BA4C54"/>
    <w:rsid w:val="00BA5FCF"/>
    <w:rsid w:val="00BA6F37"/>
    <w:rsid w:val="00BB212D"/>
    <w:rsid w:val="00BB3076"/>
    <w:rsid w:val="00BB34BD"/>
    <w:rsid w:val="00BB3AD9"/>
    <w:rsid w:val="00BB59FF"/>
    <w:rsid w:val="00BB5FE4"/>
    <w:rsid w:val="00BB6247"/>
    <w:rsid w:val="00BC149E"/>
    <w:rsid w:val="00BD3961"/>
    <w:rsid w:val="00BD63E6"/>
    <w:rsid w:val="00BD7044"/>
    <w:rsid w:val="00BE545A"/>
    <w:rsid w:val="00BE68F4"/>
    <w:rsid w:val="00BE7D92"/>
    <w:rsid w:val="00BF6AD8"/>
    <w:rsid w:val="00BF7CAF"/>
    <w:rsid w:val="00C031FA"/>
    <w:rsid w:val="00C04377"/>
    <w:rsid w:val="00C076E4"/>
    <w:rsid w:val="00C10E1D"/>
    <w:rsid w:val="00C156BF"/>
    <w:rsid w:val="00C21146"/>
    <w:rsid w:val="00C2376D"/>
    <w:rsid w:val="00C238C7"/>
    <w:rsid w:val="00C30271"/>
    <w:rsid w:val="00C30813"/>
    <w:rsid w:val="00C42D42"/>
    <w:rsid w:val="00C46E21"/>
    <w:rsid w:val="00C5053A"/>
    <w:rsid w:val="00C51A9A"/>
    <w:rsid w:val="00C57335"/>
    <w:rsid w:val="00C6295C"/>
    <w:rsid w:val="00C76CC9"/>
    <w:rsid w:val="00C809DB"/>
    <w:rsid w:val="00C84966"/>
    <w:rsid w:val="00C84DD3"/>
    <w:rsid w:val="00C86465"/>
    <w:rsid w:val="00C870B8"/>
    <w:rsid w:val="00C95380"/>
    <w:rsid w:val="00CA0278"/>
    <w:rsid w:val="00CA1024"/>
    <w:rsid w:val="00CA2C19"/>
    <w:rsid w:val="00CA3A7F"/>
    <w:rsid w:val="00CA3B76"/>
    <w:rsid w:val="00CA412C"/>
    <w:rsid w:val="00CA4242"/>
    <w:rsid w:val="00CA55EE"/>
    <w:rsid w:val="00CA66D2"/>
    <w:rsid w:val="00CA724C"/>
    <w:rsid w:val="00CB1B9D"/>
    <w:rsid w:val="00CB294C"/>
    <w:rsid w:val="00CB7BFD"/>
    <w:rsid w:val="00CC19F3"/>
    <w:rsid w:val="00CC5C74"/>
    <w:rsid w:val="00CD220E"/>
    <w:rsid w:val="00CD3F6E"/>
    <w:rsid w:val="00CD47B0"/>
    <w:rsid w:val="00CD6673"/>
    <w:rsid w:val="00CF48FD"/>
    <w:rsid w:val="00D028AB"/>
    <w:rsid w:val="00D05B45"/>
    <w:rsid w:val="00D10C2B"/>
    <w:rsid w:val="00D1181D"/>
    <w:rsid w:val="00D14436"/>
    <w:rsid w:val="00D22DE7"/>
    <w:rsid w:val="00D23568"/>
    <w:rsid w:val="00D338CD"/>
    <w:rsid w:val="00D35CDF"/>
    <w:rsid w:val="00D36ACE"/>
    <w:rsid w:val="00D36E2F"/>
    <w:rsid w:val="00D37DDE"/>
    <w:rsid w:val="00D4085A"/>
    <w:rsid w:val="00D46156"/>
    <w:rsid w:val="00D468F8"/>
    <w:rsid w:val="00D537D7"/>
    <w:rsid w:val="00D548A1"/>
    <w:rsid w:val="00D57BD2"/>
    <w:rsid w:val="00D63C17"/>
    <w:rsid w:val="00D649A7"/>
    <w:rsid w:val="00D75B28"/>
    <w:rsid w:val="00D80754"/>
    <w:rsid w:val="00D81C46"/>
    <w:rsid w:val="00D8255E"/>
    <w:rsid w:val="00D84F74"/>
    <w:rsid w:val="00D85DF7"/>
    <w:rsid w:val="00D919D6"/>
    <w:rsid w:val="00D928DB"/>
    <w:rsid w:val="00D94B7A"/>
    <w:rsid w:val="00D97B13"/>
    <w:rsid w:val="00DA0722"/>
    <w:rsid w:val="00DB0833"/>
    <w:rsid w:val="00DB1191"/>
    <w:rsid w:val="00DB35BD"/>
    <w:rsid w:val="00DB6CD9"/>
    <w:rsid w:val="00DC0B3C"/>
    <w:rsid w:val="00DC1F77"/>
    <w:rsid w:val="00DC7457"/>
    <w:rsid w:val="00DD27EE"/>
    <w:rsid w:val="00DD66AF"/>
    <w:rsid w:val="00DD6E3B"/>
    <w:rsid w:val="00DE1CEF"/>
    <w:rsid w:val="00DE5247"/>
    <w:rsid w:val="00DE5813"/>
    <w:rsid w:val="00DE62D7"/>
    <w:rsid w:val="00DE63E9"/>
    <w:rsid w:val="00DF2006"/>
    <w:rsid w:val="00DF7A38"/>
    <w:rsid w:val="00DF7D4B"/>
    <w:rsid w:val="00E163E1"/>
    <w:rsid w:val="00E21A84"/>
    <w:rsid w:val="00E239BC"/>
    <w:rsid w:val="00E319C8"/>
    <w:rsid w:val="00E335E8"/>
    <w:rsid w:val="00E33923"/>
    <w:rsid w:val="00E3628D"/>
    <w:rsid w:val="00E4069F"/>
    <w:rsid w:val="00E41002"/>
    <w:rsid w:val="00E46AA7"/>
    <w:rsid w:val="00E47A67"/>
    <w:rsid w:val="00E50AFB"/>
    <w:rsid w:val="00E5131B"/>
    <w:rsid w:val="00E66566"/>
    <w:rsid w:val="00E76D2A"/>
    <w:rsid w:val="00E842F6"/>
    <w:rsid w:val="00E87FF5"/>
    <w:rsid w:val="00E90C93"/>
    <w:rsid w:val="00E93FC1"/>
    <w:rsid w:val="00E96281"/>
    <w:rsid w:val="00E97209"/>
    <w:rsid w:val="00E97741"/>
    <w:rsid w:val="00EA1527"/>
    <w:rsid w:val="00EA2D61"/>
    <w:rsid w:val="00EA466B"/>
    <w:rsid w:val="00EA5EE7"/>
    <w:rsid w:val="00EA77EB"/>
    <w:rsid w:val="00EB0B78"/>
    <w:rsid w:val="00EB2C36"/>
    <w:rsid w:val="00EC31D9"/>
    <w:rsid w:val="00ED6BA8"/>
    <w:rsid w:val="00ED6F79"/>
    <w:rsid w:val="00EE0214"/>
    <w:rsid w:val="00EE210F"/>
    <w:rsid w:val="00EE30E0"/>
    <w:rsid w:val="00EE31F8"/>
    <w:rsid w:val="00EE3C5E"/>
    <w:rsid w:val="00EF4BEC"/>
    <w:rsid w:val="00F018BF"/>
    <w:rsid w:val="00F02AC2"/>
    <w:rsid w:val="00F051FA"/>
    <w:rsid w:val="00F0538F"/>
    <w:rsid w:val="00F14D5A"/>
    <w:rsid w:val="00F21B71"/>
    <w:rsid w:val="00F36284"/>
    <w:rsid w:val="00F36553"/>
    <w:rsid w:val="00F36F03"/>
    <w:rsid w:val="00F62430"/>
    <w:rsid w:val="00F66B4F"/>
    <w:rsid w:val="00F67C97"/>
    <w:rsid w:val="00F71BD4"/>
    <w:rsid w:val="00F75675"/>
    <w:rsid w:val="00F81EB3"/>
    <w:rsid w:val="00F83971"/>
    <w:rsid w:val="00F92D01"/>
    <w:rsid w:val="00F93E42"/>
    <w:rsid w:val="00F943BF"/>
    <w:rsid w:val="00F94A72"/>
    <w:rsid w:val="00F956EF"/>
    <w:rsid w:val="00F96A9B"/>
    <w:rsid w:val="00FA258A"/>
    <w:rsid w:val="00FB7E6B"/>
    <w:rsid w:val="00FC2E0C"/>
    <w:rsid w:val="00FC6168"/>
    <w:rsid w:val="00FD00BB"/>
    <w:rsid w:val="00FD3448"/>
    <w:rsid w:val="00FD6050"/>
    <w:rsid w:val="00FE6672"/>
    <w:rsid w:val="00FF0EDA"/>
    <w:rsid w:val="00FF136F"/>
    <w:rsid w:val="00FF6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0B259"/>
  <w15:docId w15:val="{93BAF190-F3BC-4B53-A408-8A5D180B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9"/>
    <w:qFormat/>
    <w:pPr>
      <w:spacing w:before="84"/>
      <w:ind w:left="160"/>
      <w:outlineLvl w:val="0"/>
    </w:pPr>
    <w:rPr>
      <w:b/>
      <w:bCs/>
      <w:sz w:val="40"/>
      <w:szCs w:val="40"/>
    </w:rPr>
  </w:style>
  <w:style w:type="paragraph" w:styleId="Heading2">
    <w:name w:val="heading 2"/>
    <w:basedOn w:val="Normal"/>
    <w:uiPriority w:val="9"/>
    <w:qFormat/>
    <w:pPr>
      <w:ind w:left="120"/>
      <w:outlineLvl w:val="1"/>
    </w:pPr>
    <w:rPr>
      <w:sz w:val="36"/>
      <w:szCs w:val="36"/>
    </w:rPr>
  </w:style>
  <w:style w:type="paragraph" w:styleId="Heading3">
    <w:name w:val="heading 3"/>
    <w:basedOn w:val="Normal"/>
    <w:uiPriority w:val="9"/>
    <w:qFormat/>
    <w:pPr>
      <w:ind w:left="120"/>
      <w:jc w:val="both"/>
      <w:outlineLvl w:val="2"/>
    </w:pPr>
    <w:rPr>
      <w:b/>
      <w:bCs/>
      <w:sz w:val="24"/>
      <w:szCs w:val="24"/>
    </w:rPr>
  </w:style>
  <w:style w:type="paragraph" w:styleId="Heading4">
    <w:name w:val="heading 4"/>
    <w:basedOn w:val="Normal"/>
    <w:uiPriority w:val="9"/>
    <w:qFormat/>
    <w:pPr>
      <w:ind w:left="120"/>
      <w:outlineLvl w:val="3"/>
    </w:pPr>
    <w:rPr>
      <w:sz w:val="24"/>
      <w:szCs w:val="24"/>
    </w:rPr>
  </w:style>
  <w:style w:type="paragraph" w:styleId="Heading5">
    <w:name w:val="heading 5"/>
    <w:basedOn w:val="Normal"/>
    <w:uiPriority w:val="9"/>
    <w:qFormat/>
    <w:pPr>
      <w:ind w:left="820"/>
      <w:outlineLvl w:val="4"/>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20"/>
    </w:pPr>
    <w:rPr>
      <w:sz w:val="24"/>
      <w:szCs w:val="24"/>
    </w:rPr>
  </w:style>
  <w:style w:type="paragraph" w:styleId="TOC2">
    <w:name w:val="toc 2"/>
    <w:basedOn w:val="Normal"/>
    <w:uiPriority w:val="39"/>
    <w:qFormat/>
    <w:pPr>
      <w:spacing w:line="252" w:lineRule="exact"/>
      <w:ind w:left="120"/>
    </w:p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840" w:hanging="720"/>
    </w:pPr>
  </w:style>
  <w:style w:type="paragraph" w:customStyle="1" w:styleId="TableParagraph">
    <w:name w:val="Table Paragraph"/>
    <w:basedOn w:val="Normal"/>
    <w:uiPriority w:val="1"/>
    <w:qFormat/>
    <w:pPr>
      <w:spacing w:line="226" w:lineRule="exact"/>
    </w:pPr>
  </w:style>
  <w:style w:type="character" w:styleId="Hyperlink">
    <w:name w:val="Hyperlink"/>
    <w:basedOn w:val="DefaultParagraphFont"/>
    <w:uiPriority w:val="99"/>
    <w:unhideWhenUsed/>
    <w:rsid w:val="00565E7C"/>
    <w:rPr>
      <w:color w:val="0000FF" w:themeColor="hyperlink"/>
      <w:u w:val="single"/>
    </w:rPr>
  </w:style>
  <w:style w:type="character" w:styleId="FollowedHyperlink">
    <w:name w:val="FollowedHyperlink"/>
    <w:basedOn w:val="DefaultParagraphFont"/>
    <w:uiPriority w:val="99"/>
    <w:semiHidden/>
    <w:unhideWhenUsed/>
    <w:rsid w:val="008C11ED"/>
    <w:rPr>
      <w:color w:val="800080" w:themeColor="followedHyperlink"/>
      <w:u w:val="single"/>
    </w:rPr>
  </w:style>
  <w:style w:type="character" w:styleId="CommentReference">
    <w:name w:val="annotation reference"/>
    <w:basedOn w:val="DefaultParagraphFont"/>
    <w:uiPriority w:val="99"/>
    <w:semiHidden/>
    <w:unhideWhenUsed/>
    <w:rsid w:val="00735147"/>
    <w:rPr>
      <w:sz w:val="16"/>
      <w:szCs w:val="16"/>
    </w:rPr>
  </w:style>
  <w:style w:type="paragraph" w:styleId="CommentText">
    <w:name w:val="annotation text"/>
    <w:basedOn w:val="Normal"/>
    <w:link w:val="CommentTextChar"/>
    <w:uiPriority w:val="99"/>
    <w:semiHidden/>
    <w:unhideWhenUsed/>
    <w:rsid w:val="00735147"/>
    <w:rPr>
      <w:sz w:val="20"/>
      <w:szCs w:val="20"/>
    </w:rPr>
  </w:style>
  <w:style w:type="character" w:customStyle="1" w:styleId="CommentTextChar">
    <w:name w:val="Comment Text Char"/>
    <w:basedOn w:val="DefaultParagraphFont"/>
    <w:link w:val="CommentText"/>
    <w:uiPriority w:val="99"/>
    <w:semiHidden/>
    <w:rsid w:val="0073514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35147"/>
    <w:rPr>
      <w:b/>
      <w:bCs/>
    </w:rPr>
  </w:style>
  <w:style w:type="character" w:customStyle="1" w:styleId="CommentSubjectChar">
    <w:name w:val="Comment Subject Char"/>
    <w:basedOn w:val="CommentTextChar"/>
    <w:link w:val="CommentSubject"/>
    <w:uiPriority w:val="99"/>
    <w:semiHidden/>
    <w:rsid w:val="0073514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35147"/>
    <w:rPr>
      <w:sz w:val="18"/>
      <w:szCs w:val="18"/>
    </w:rPr>
  </w:style>
  <w:style w:type="character" w:customStyle="1" w:styleId="BalloonTextChar">
    <w:name w:val="Balloon Text Char"/>
    <w:basedOn w:val="DefaultParagraphFont"/>
    <w:link w:val="BalloonText"/>
    <w:uiPriority w:val="99"/>
    <w:semiHidden/>
    <w:rsid w:val="00735147"/>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AF7686"/>
    <w:rPr>
      <w:color w:val="605E5C"/>
      <w:shd w:val="clear" w:color="auto" w:fill="E1DFDD"/>
    </w:rPr>
  </w:style>
  <w:style w:type="paragraph" w:styleId="Header">
    <w:name w:val="header"/>
    <w:basedOn w:val="Normal"/>
    <w:link w:val="HeaderChar"/>
    <w:uiPriority w:val="99"/>
    <w:unhideWhenUsed/>
    <w:rsid w:val="00660A34"/>
    <w:pPr>
      <w:tabs>
        <w:tab w:val="center" w:pos="4680"/>
        <w:tab w:val="right" w:pos="9360"/>
      </w:tabs>
    </w:pPr>
  </w:style>
  <w:style w:type="character" w:customStyle="1" w:styleId="HeaderChar">
    <w:name w:val="Header Char"/>
    <w:basedOn w:val="DefaultParagraphFont"/>
    <w:link w:val="Header"/>
    <w:uiPriority w:val="99"/>
    <w:rsid w:val="00660A34"/>
    <w:rPr>
      <w:rFonts w:ascii="Times New Roman" w:eastAsia="Times New Roman" w:hAnsi="Times New Roman" w:cs="Times New Roman"/>
    </w:rPr>
  </w:style>
  <w:style w:type="paragraph" w:styleId="Footer">
    <w:name w:val="footer"/>
    <w:basedOn w:val="Normal"/>
    <w:link w:val="FooterChar"/>
    <w:uiPriority w:val="99"/>
    <w:unhideWhenUsed/>
    <w:rsid w:val="00660A34"/>
    <w:pPr>
      <w:tabs>
        <w:tab w:val="center" w:pos="4680"/>
        <w:tab w:val="right" w:pos="9360"/>
      </w:tabs>
    </w:pPr>
  </w:style>
  <w:style w:type="character" w:customStyle="1" w:styleId="FooterChar">
    <w:name w:val="Footer Char"/>
    <w:basedOn w:val="DefaultParagraphFont"/>
    <w:link w:val="Footer"/>
    <w:uiPriority w:val="99"/>
    <w:rsid w:val="00660A34"/>
    <w:rPr>
      <w:rFonts w:ascii="Times New Roman" w:eastAsia="Times New Roman" w:hAnsi="Times New Roman" w:cs="Times New Roman"/>
    </w:rPr>
  </w:style>
  <w:style w:type="numbering" w:customStyle="1" w:styleId="NoList1">
    <w:name w:val="No List1"/>
    <w:next w:val="NoList"/>
    <w:uiPriority w:val="99"/>
    <w:semiHidden/>
    <w:unhideWhenUsed/>
    <w:rsid w:val="00F66B4F"/>
  </w:style>
  <w:style w:type="numbering" w:customStyle="1" w:styleId="NoList2">
    <w:name w:val="No List2"/>
    <w:next w:val="NoList"/>
    <w:uiPriority w:val="99"/>
    <w:semiHidden/>
    <w:unhideWhenUsed/>
    <w:rsid w:val="006B4FD8"/>
  </w:style>
  <w:style w:type="paragraph" w:styleId="TOCHeading">
    <w:name w:val="TOC Heading"/>
    <w:basedOn w:val="Heading1"/>
    <w:next w:val="Normal"/>
    <w:uiPriority w:val="39"/>
    <w:unhideWhenUsed/>
    <w:qFormat/>
    <w:rsid w:val="0031772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317727"/>
    <w:pPr>
      <w:spacing w:after="100"/>
      <w:ind w:left="440"/>
    </w:pPr>
  </w:style>
  <w:style w:type="paragraph" w:styleId="TOC4">
    <w:name w:val="toc 4"/>
    <w:basedOn w:val="Normal"/>
    <w:next w:val="Normal"/>
    <w:autoRedefine/>
    <w:uiPriority w:val="39"/>
    <w:unhideWhenUsed/>
    <w:rsid w:val="00317727"/>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17727"/>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17727"/>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17727"/>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17727"/>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17727"/>
    <w:pPr>
      <w:widowControl/>
      <w:autoSpaceDE/>
      <w:autoSpaceDN/>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m.virginia.edu/fpc/HECOManual/HECOMForms/HECO-9.docx" TargetMode="External"/><Relationship Id="rId671" Type="http://schemas.openxmlformats.org/officeDocument/2006/relationships/hyperlink" Target="http://www.virginia.edu/architectoffice/desArt.html" TargetMode="External"/><Relationship Id="rId21" Type="http://schemas.openxmlformats.org/officeDocument/2006/relationships/hyperlink" Target="http://www.virginia.edu/architectoffice/desArt.html" TargetMode="External"/><Relationship Id="rId324" Type="http://schemas.openxmlformats.org/officeDocument/2006/relationships/hyperlink" Target="http://www.fm.virginia.edu/fpc/HECOManual/UVaManagementAgreement.pdf" TargetMode="External"/><Relationship Id="rId531" Type="http://schemas.openxmlformats.org/officeDocument/2006/relationships/hyperlink" Target="http://dgs.state.va.us/FormsCenter/tabid/820/Default.aspx?udt_1673_param_detail=176" TargetMode="External"/><Relationship Id="rId629" Type="http://schemas.openxmlformats.org/officeDocument/2006/relationships/hyperlink" Target="https://oubo.virginia.edu/assets/documents/AppendixA.docx" TargetMode="External"/><Relationship Id="rId170" Type="http://schemas.openxmlformats.org/officeDocument/2006/relationships/hyperlink" Target="http://dgs.state.va.us/FormsCenter/tabid/820/Default.aspx?udt_1673_param_detail=271" TargetMode="External"/><Relationship Id="rId268" Type="http://schemas.openxmlformats.org/officeDocument/2006/relationships/hyperlink" Target="http://www.virginia.edu/architectoffice/desArt.html" TargetMode="External"/><Relationship Id="rId475" Type="http://schemas.openxmlformats.org/officeDocument/2006/relationships/hyperlink" Target="http://www.vdh.state.va.us/" TargetMode="External"/><Relationship Id="rId682" Type="http://schemas.openxmlformats.org/officeDocument/2006/relationships/hyperlink" Target="http://www.fm.virginia.edu/fpc/ContractAdmin/PoliciesandProcedures.htm" TargetMode="External"/><Relationship Id="rId32" Type="http://schemas.openxmlformats.org/officeDocument/2006/relationships/hyperlink" Target="http://www.fm.virginia.edu/fpc/FPCDesktop/BudgetandFinance/ProjectFormulationStudies.doc" TargetMode="External"/><Relationship Id="rId128" Type="http://schemas.openxmlformats.org/officeDocument/2006/relationships/hyperlink" Target="http://www.fm.virginia.edu/fpc/ContractAdmin/PoliciesandProcedures.htm" TargetMode="External"/><Relationship Id="rId335" Type="http://schemas.openxmlformats.org/officeDocument/2006/relationships/hyperlink" Target="http://leg1.state.va.us/cgi-bin/legp504.exe?000%2Breg%2B13VAC5-63" TargetMode="External"/><Relationship Id="rId542" Type="http://schemas.openxmlformats.org/officeDocument/2006/relationships/hyperlink" Target="http://www.fm.virginia.edu/fpc/HECOManual/HECOMForms/HECO-13.2a.doc" TargetMode="External"/><Relationship Id="rId181" Type="http://schemas.openxmlformats.org/officeDocument/2006/relationships/hyperlink" Target="http://www.fm.virginia.edu/fpc/HECOManual/HECOMForms/UVAHECO-8.xls" TargetMode="External"/><Relationship Id="rId402" Type="http://schemas.openxmlformats.org/officeDocument/2006/relationships/hyperlink" Target="http://www.fm.virginia.edu/fpc/HECOManual/HECOMForms/HECO-9.docx" TargetMode="External"/><Relationship Id="rId279" Type="http://schemas.openxmlformats.org/officeDocument/2006/relationships/hyperlink" Target="http://www.dhr.virginia.gov/" TargetMode="External"/><Relationship Id="rId486" Type="http://schemas.openxmlformats.org/officeDocument/2006/relationships/hyperlink" Target="http://www.virginia.edu/architectoffice/index.html" TargetMode="External"/><Relationship Id="rId693" Type="http://schemas.openxmlformats.org/officeDocument/2006/relationships/hyperlink" Target="http://leg1.state.va.us/cgi-bin/legp504.exe?000%2Bcod%2B10.1-1188" TargetMode="External"/><Relationship Id="rId707" Type="http://schemas.openxmlformats.org/officeDocument/2006/relationships/hyperlink" Target="http://www.deq.virginia.gov/" TargetMode="External"/><Relationship Id="rId43" Type="http://schemas.openxmlformats.org/officeDocument/2006/relationships/hyperlink" Target="http://www.virginia.edu/architectoffice/" TargetMode="External"/><Relationship Id="rId139" Type="http://schemas.openxmlformats.org/officeDocument/2006/relationships/hyperlink" Target="http://www.fm.virginia.edu/fpc/ContractAdmin/PoliciesandProcedures.htm" TargetMode="External"/><Relationship Id="rId346" Type="http://schemas.openxmlformats.org/officeDocument/2006/relationships/image" Target="media/image9.png"/><Relationship Id="rId553" Type="http://schemas.openxmlformats.org/officeDocument/2006/relationships/hyperlink" Target="http://www.fm.virginia.edu/fpc/HECOManual/HECOMForms/UVAHECO-13.3.xlsm" TargetMode="External"/><Relationship Id="rId192" Type="http://schemas.openxmlformats.org/officeDocument/2006/relationships/hyperlink" Target="https://www.fm.virginia.edu/docs/ges/ProjectCloseDocumentation.pdf" TargetMode="External"/><Relationship Id="rId206" Type="http://schemas.openxmlformats.org/officeDocument/2006/relationships/hyperlink" Target="https://www.fm.virginia.edu/docs/fpc/heco/UVAProcurementRules.pdf" TargetMode="External"/><Relationship Id="rId413" Type="http://schemas.openxmlformats.org/officeDocument/2006/relationships/hyperlink" Target="http://www.fm.virginia.edu/fpc/links.htm" TargetMode="External"/><Relationship Id="rId497" Type="http://schemas.openxmlformats.org/officeDocument/2006/relationships/hyperlink" Target="http://www.dgs.virginia.gov/LinkClick.aspx?fileticket=1QDto4TasmY%3d&amp;amp;amp%3Btabid=403&amp;amp;amp%3Bmid=1125" TargetMode="External"/><Relationship Id="rId620" Type="http://schemas.openxmlformats.org/officeDocument/2006/relationships/hyperlink" Target="http://www.virginia.edu/bov/" TargetMode="External"/><Relationship Id="rId357" Type="http://schemas.openxmlformats.org/officeDocument/2006/relationships/image" Target="media/image20.png"/><Relationship Id="rId54" Type="http://schemas.openxmlformats.org/officeDocument/2006/relationships/hyperlink" Target="http://www.virginia.edu/architectoffice/desArt.html" TargetMode="External"/><Relationship Id="rId217" Type="http://schemas.openxmlformats.org/officeDocument/2006/relationships/hyperlink" Target="http://leg1.state.va.us/cgi-bin/legp504.exe?000%2Bcod%2B9.1-139" TargetMode="External"/><Relationship Id="rId564" Type="http://schemas.openxmlformats.org/officeDocument/2006/relationships/hyperlink" Target="http://www.fm.virginia.edu/fpc/HECOManual/HECOMForms/HECO-13.1.docx" TargetMode="External"/><Relationship Id="rId424" Type="http://schemas.openxmlformats.org/officeDocument/2006/relationships/hyperlink" Target="http://www.fm.virginia.edu/fpc/DesignGuidelines.htm" TargetMode="External"/><Relationship Id="rId631" Type="http://schemas.openxmlformats.org/officeDocument/2006/relationships/hyperlink" Target="http://dgs.state.va.us/tabid/820/Default.aspx?udt_1673_param_detail=231" TargetMode="External"/><Relationship Id="rId270" Type="http://schemas.openxmlformats.org/officeDocument/2006/relationships/hyperlink" Target="http://www.dhr.virginia.gov/" TargetMode="External"/><Relationship Id="rId65" Type="http://schemas.openxmlformats.org/officeDocument/2006/relationships/hyperlink" Target="https://www.fm.virginia.edu/docs/fpc/heco/hecoforms/UVAHECO-17.xlsm" TargetMode="External"/><Relationship Id="rId130" Type="http://schemas.openxmlformats.org/officeDocument/2006/relationships/hyperlink" Target="http://www.fm.virginia.edu/fpc/HECOManual/HECOMForms/HECO-3.docx" TargetMode="External"/><Relationship Id="rId368" Type="http://schemas.openxmlformats.org/officeDocument/2006/relationships/image" Target="media/image29.png"/><Relationship Id="rId575" Type="http://schemas.openxmlformats.org/officeDocument/2006/relationships/hyperlink" Target="https://www.fm.virginia.edu/docs/fpc/heco/UVAProcurementRules.pdf" TargetMode="External"/><Relationship Id="rId228" Type="http://schemas.openxmlformats.org/officeDocument/2006/relationships/hyperlink" Target="https://www.fm.virginia.edu/docs/fpc/heco/UVAProcurementRules.pdf" TargetMode="External"/><Relationship Id="rId435" Type="http://schemas.openxmlformats.org/officeDocument/2006/relationships/hyperlink" Target="http://www.virginia.edu/architectoffice/arboretumlandscape/home.htm" TargetMode="External"/><Relationship Id="rId642" Type="http://schemas.openxmlformats.org/officeDocument/2006/relationships/image" Target="media/image41.png"/><Relationship Id="rId281" Type="http://schemas.openxmlformats.org/officeDocument/2006/relationships/hyperlink" Target="http://www.deq.state.va.us/cboards/" TargetMode="External"/><Relationship Id="rId502" Type="http://schemas.openxmlformats.org/officeDocument/2006/relationships/hyperlink" Target="http://dgs.state.va.us/FormsCenter/tabid/820/Default.aspx?udt_1673_param_detail=176" TargetMode="External"/><Relationship Id="rId76" Type="http://schemas.openxmlformats.org/officeDocument/2006/relationships/hyperlink" Target="http://www.virginia.edu/architectoffice/index.html" TargetMode="External"/><Relationship Id="rId141" Type="http://schemas.openxmlformats.org/officeDocument/2006/relationships/hyperlink" Target="http://www.fm.virginia.edu/fpc/HECOManual/HECOMForms/HECO-7.docx" TargetMode="External"/><Relationship Id="rId379" Type="http://schemas.openxmlformats.org/officeDocument/2006/relationships/footer" Target="footer6.xml"/><Relationship Id="rId586" Type="http://schemas.openxmlformats.org/officeDocument/2006/relationships/hyperlink" Target="https://www.fm.virginia.edu/docs/fpc/heco/UVAProcurementRules.pdf" TargetMode="External"/><Relationship Id="rId7" Type="http://schemas.openxmlformats.org/officeDocument/2006/relationships/settings" Target="settings.xml"/><Relationship Id="rId239" Type="http://schemas.openxmlformats.org/officeDocument/2006/relationships/hyperlink" Target="http://www.fm.virginia.edu/fpc/HECOManual/HECOMForms/HECO-2.1a.docx" TargetMode="External"/><Relationship Id="rId446" Type="http://schemas.openxmlformats.org/officeDocument/2006/relationships/hyperlink" Target="http://leg1.state.va.us/cgi-bin/legp504.exe?000%2Breg%2B13VAC5-63" TargetMode="External"/><Relationship Id="rId653" Type="http://schemas.openxmlformats.org/officeDocument/2006/relationships/hyperlink" Target="http://www.virginia.edu/bov/" TargetMode="External"/><Relationship Id="rId292" Type="http://schemas.openxmlformats.org/officeDocument/2006/relationships/hyperlink" Target="http://www.fm.virginia.edu/fpc/DesignGuidelines.htm" TargetMode="External"/><Relationship Id="rId306" Type="http://schemas.openxmlformats.org/officeDocument/2006/relationships/hyperlink" Target="http://www.fm.virginia.edu/fpc/ContractAdmin/staff.htm" TargetMode="External"/><Relationship Id="rId87" Type="http://schemas.openxmlformats.org/officeDocument/2006/relationships/hyperlink" Target="http://www.fm.virginia.edu/fpc/HECOManual/HECOMForms/HECO-13.1b.docx" TargetMode="External"/><Relationship Id="rId513" Type="http://schemas.openxmlformats.org/officeDocument/2006/relationships/hyperlink" Target="http://www.fm.virginia.edu/fpc/hecom.htm" TargetMode="External"/><Relationship Id="rId597" Type="http://schemas.openxmlformats.org/officeDocument/2006/relationships/hyperlink" Target="http://www.fm.virginia.edu/fpc/ContractAdmin/contractingoptions.htm" TargetMode="External"/><Relationship Id="rId152" Type="http://schemas.openxmlformats.org/officeDocument/2006/relationships/hyperlink" Target="http://www.fm.virginia.edu/fpc/ContractAdmin/PoliciesandProcedures.htm" TargetMode="External"/><Relationship Id="rId457" Type="http://schemas.openxmlformats.org/officeDocument/2006/relationships/hyperlink" Target="http://leg1.state.va.us/cgi-bin/legp504.exe?000%2Breg%2B13VAC5-63" TargetMode="External"/><Relationship Id="rId664" Type="http://schemas.openxmlformats.org/officeDocument/2006/relationships/hyperlink" Target="http://www.virginia.edu/architectoffice/desArt.html" TargetMode="External"/><Relationship Id="rId14" Type="http://schemas.openxmlformats.org/officeDocument/2006/relationships/footer" Target="footer1.xml"/><Relationship Id="rId317" Type="http://schemas.openxmlformats.org/officeDocument/2006/relationships/hyperlink" Target="http://www.fm.virginia.edu/fpc/ContractAdmin/PoliciesandProcedures.htm" TargetMode="External"/><Relationship Id="rId524" Type="http://schemas.openxmlformats.org/officeDocument/2006/relationships/hyperlink" Target="http://www.fm.virginia.edu/fpc/ContractAdmin/staff.htm" TargetMode="External"/><Relationship Id="rId98" Type="http://schemas.openxmlformats.org/officeDocument/2006/relationships/hyperlink" Target="http://www.eva.state.va.us/index.htm" TargetMode="External"/><Relationship Id="rId163" Type="http://schemas.openxmlformats.org/officeDocument/2006/relationships/hyperlink" Target="http://www.fm.virginia.edu/fpc/ContractAdmin/On-DemandContractorOptions.htm" TargetMode="External"/><Relationship Id="rId370" Type="http://schemas.openxmlformats.org/officeDocument/2006/relationships/image" Target="media/image31.png"/><Relationship Id="rId230" Type="http://schemas.openxmlformats.org/officeDocument/2006/relationships/hyperlink" Target="http://leg1.state.va.us/cgi-bin/legp504.exe?000%2Breg%2B13VAC5-63" TargetMode="External"/><Relationship Id="rId468" Type="http://schemas.openxmlformats.org/officeDocument/2006/relationships/hyperlink" Target="http://www.dcr.virginia.gov/chesapeake_bay_local_assistance/index.shtml" TargetMode="External"/><Relationship Id="rId675" Type="http://schemas.openxmlformats.org/officeDocument/2006/relationships/hyperlink" Target="http://www.virginia.edu/bov/" TargetMode="External"/><Relationship Id="rId25" Type="http://schemas.openxmlformats.org/officeDocument/2006/relationships/hyperlink" Target="https://www.fm.virginia.edu/docs/fpc/heco/UVAProcurementRules.pdf" TargetMode="External"/><Relationship Id="rId328" Type="http://schemas.openxmlformats.org/officeDocument/2006/relationships/hyperlink" Target="http://leg1.state.va.us/cgi-bin/legp504.exe?000%2Breg%2B13VAC5-63" TargetMode="External"/><Relationship Id="rId535" Type="http://schemas.openxmlformats.org/officeDocument/2006/relationships/hyperlink" Target="http://www.fm.virginia.edu/fpc/DesignGuidelines.htm" TargetMode="External"/><Relationship Id="rId174" Type="http://schemas.openxmlformats.org/officeDocument/2006/relationships/hyperlink" Target="http://www.fm.virginia.edu/fpc/ContractAdmin/ProfSvcs/ProfessionalServices.htm" TargetMode="External"/><Relationship Id="rId381" Type="http://schemas.openxmlformats.org/officeDocument/2006/relationships/hyperlink" Target="http://www.fm.virginia.edu/fpc/ContractAdmin/contractingoptions.htm" TargetMode="External"/><Relationship Id="rId602" Type="http://schemas.openxmlformats.org/officeDocument/2006/relationships/hyperlink" Target="http://legal-dictionary.thefreedictionary.com/feasible" TargetMode="External"/><Relationship Id="rId241" Type="http://schemas.openxmlformats.org/officeDocument/2006/relationships/hyperlink" Target="http://www.fm.virginia.edu/fpc/DesignGuidelines.htm" TargetMode="External"/><Relationship Id="rId479" Type="http://schemas.openxmlformats.org/officeDocument/2006/relationships/hyperlink" Target="http://www.virginia.edu/architectoffice/index.html" TargetMode="External"/><Relationship Id="rId686" Type="http://schemas.openxmlformats.org/officeDocument/2006/relationships/hyperlink" Target="http://www.fm.virginia.edu/fpc/ContractAdmin/PoliciesandProcedures.htm" TargetMode="External"/><Relationship Id="rId36" Type="http://schemas.openxmlformats.org/officeDocument/2006/relationships/hyperlink" Target="https://www.fm.virginia.edu/depts/operations/environmental/index.html" TargetMode="External"/><Relationship Id="rId339" Type="http://schemas.openxmlformats.org/officeDocument/2006/relationships/hyperlink" Target="http://leg1.state.va.us/cgi-bin/legp504.exe?000%2Breg%2B13VAC5-63" TargetMode="External"/><Relationship Id="rId546" Type="http://schemas.openxmlformats.org/officeDocument/2006/relationships/hyperlink" Target="http://www.fm.virginia.edu/fpc/ContractAdmin/ConstructionManagement/Insurance.htm" TargetMode="External"/><Relationship Id="rId101" Type="http://schemas.openxmlformats.org/officeDocument/2006/relationships/hyperlink" Target="http://www.dpor.virginia.gov/dporweb/ape_main.cfm" TargetMode="External"/><Relationship Id="rId185" Type="http://schemas.openxmlformats.org/officeDocument/2006/relationships/hyperlink" Target="http://www.scc.virginia.gov/index.aspx" TargetMode="External"/><Relationship Id="rId406" Type="http://schemas.openxmlformats.org/officeDocument/2006/relationships/hyperlink" Target="http://www.fm.virginia.edu/fpc/HECOManual/HECOMForms/HECO-10.1.docx" TargetMode="External"/><Relationship Id="rId392" Type="http://schemas.openxmlformats.org/officeDocument/2006/relationships/hyperlink" Target="http://dgs.state.va.us/FormsCenter/tabid/820/Default.aspx?udt_1673_param_detail=187" TargetMode="External"/><Relationship Id="rId613" Type="http://schemas.openxmlformats.org/officeDocument/2006/relationships/hyperlink" Target="http://www.virginia.edu/architectoffice/index.html" TargetMode="External"/><Relationship Id="rId697" Type="http://schemas.openxmlformats.org/officeDocument/2006/relationships/hyperlink" Target="http://www.deq.virginia.gov/" TargetMode="External"/><Relationship Id="rId252" Type="http://schemas.openxmlformats.org/officeDocument/2006/relationships/hyperlink" Target="http://www.fm.virginia.edu/fpc/HECOManual/HECOMForms/HECO-3.1a.docx" TargetMode="External"/><Relationship Id="rId47" Type="http://schemas.openxmlformats.org/officeDocument/2006/relationships/hyperlink" Target="http://ubo.virginia.edu/Pages/FDG.aspx" TargetMode="External"/><Relationship Id="rId112" Type="http://schemas.openxmlformats.org/officeDocument/2006/relationships/hyperlink" Target="http://www.virginia.edu/architectoffice/desArt.html" TargetMode="External"/><Relationship Id="rId557" Type="http://schemas.openxmlformats.org/officeDocument/2006/relationships/hyperlink" Target="http://www.fm.virginia.edu/fpc/HECOManual/HECOMForms/HECO-13.2a.doc" TargetMode="External"/><Relationship Id="rId196" Type="http://schemas.openxmlformats.org/officeDocument/2006/relationships/hyperlink" Target="http://leg1.state.va.us/cgi-bin/legp504.exe?000%2Bcod%2B58.1-1812" TargetMode="External"/><Relationship Id="rId417" Type="http://schemas.openxmlformats.org/officeDocument/2006/relationships/hyperlink" Target="http://www.fm.virginia.edu/fpc/ContractAdmin/PoliciesandProcedures.htm" TargetMode="External"/><Relationship Id="rId624" Type="http://schemas.openxmlformats.org/officeDocument/2006/relationships/hyperlink" Target="http://www.virginia.edu/bov/" TargetMode="External"/><Relationship Id="rId263" Type="http://schemas.openxmlformats.org/officeDocument/2006/relationships/hyperlink" Target="http://www.fm.virginia.edu/fpc/FPCDesktop/PSProcurement.htm" TargetMode="External"/><Relationship Id="rId470" Type="http://schemas.openxmlformats.org/officeDocument/2006/relationships/hyperlink" Target="http://www.virginiadot.org/default_noflash.asp" TargetMode="External"/><Relationship Id="rId58" Type="http://schemas.openxmlformats.org/officeDocument/2006/relationships/hyperlink" Target="http://www.virginia.edu/architectoffice/index.html" TargetMode="External"/><Relationship Id="rId123" Type="http://schemas.openxmlformats.org/officeDocument/2006/relationships/hyperlink" Target="http://www.dgs.state.va.us/" TargetMode="External"/><Relationship Id="rId330" Type="http://schemas.openxmlformats.org/officeDocument/2006/relationships/hyperlink" Target="http://www.fm.virginia.edu/fpc/HECOManual/HECOMForms/UVAHECO-17a-Tmp.xlsm" TargetMode="External"/><Relationship Id="rId568" Type="http://schemas.openxmlformats.org/officeDocument/2006/relationships/hyperlink" Target="http://www.fm.virginia.edu/fpc/HECOManual/A" TargetMode="External"/><Relationship Id="rId428" Type="http://schemas.openxmlformats.org/officeDocument/2006/relationships/hyperlink" Target="http://www.virginia.edu/bov/" TargetMode="External"/><Relationship Id="rId635" Type="http://schemas.openxmlformats.org/officeDocument/2006/relationships/hyperlink" Target="http://dgs.state.va.us/tabid/820/Default.aspx?udt_1673_param_detail=232" TargetMode="External"/><Relationship Id="rId274" Type="http://schemas.openxmlformats.org/officeDocument/2006/relationships/hyperlink" Target="http://www.schev.edu/" TargetMode="External"/><Relationship Id="rId481" Type="http://schemas.openxmlformats.org/officeDocument/2006/relationships/hyperlink" Target="http://www.virginia.edu/architectoffice/index.html" TargetMode="External"/><Relationship Id="rId702" Type="http://schemas.openxmlformats.org/officeDocument/2006/relationships/hyperlink" Target="https://www.fm.virginia.edu/depts/operations/environmental/index.html" TargetMode="External"/><Relationship Id="rId69" Type="http://schemas.openxmlformats.org/officeDocument/2006/relationships/hyperlink" Target="https://www.fm.virginia.edu/docs/fpc/heco/hecoforms/HECO-13.2a.doc" TargetMode="External"/><Relationship Id="rId134" Type="http://schemas.openxmlformats.org/officeDocument/2006/relationships/hyperlink" Target="http://www.fm.virginia.edu/fpc/HECOManual/HECOMForms/HECO-3.3.doc" TargetMode="External"/><Relationship Id="rId579" Type="http://schemas.openxmlformats.org/officeDocument/2006/relationships/header" Target="header4.xml"/><Relationship Id="rId341" Type="http://schemas.openxmlformats.org/officeDocument/2006/relationships/image" Target="media/image4.png"/><Relationship Id="rId439" Type="http://schemas.openxmlformats.org/officeDocument/2006/relationships/hyperlink" Target="http://www.dcr.virginia.gov/soil_and_water/e_and_s.shtml" TargetMode="External"/><Relationship Id="rId646" Type="http://schemas.openxmlformats.org/officeDocument/2006/relationships/image" Target="media/image45.png"/><Relationship Id="rId201" Type="http://schemas.openxmlformats.org/officeDocument/2006/relationships/hyperlink" Target="http://www.procurement.virginia.edu/" TargetMode="External"/><Relationship Id="rId285" Type="http://schemas.openxmlformats.org/officeDocument/2006/relationships/hyperlink" Target="http://www.deq.state.va.us/cboards/" TargetMode="External"/><Relationship Id="rId506" Type="http://schemas.openxmlformats.org/officeDocument/2006/relationships/hyperlink" Target="http://www.fm.virginia.edu/fpc/hecom.htm" TargetMode="External"/><Relationship Id="rId492" Type="http://schemas.openxmlformats.org/officeDocument/2006/relationships/hyperlink" Target="http://www.fm.virginia.edu/fpc/ContractAdmin/Documents/Division1.docx" TargetMode="External"/><Relationship Id="rId713" Type="http://schemas.openxmlformats.org/officeDocument/2006/relationships/fontTable" Target="fontTable.xml"/><Relationship Id="rId145" Type="http://schemas.openxmlformats.org/officeDocument/2006/relationships/hyperlink" Target="http://www.doa.virginia.gov/Financial_Reporting/FAACS/FAACS_Main.cfm" TargetMode="External"/><Relationship Id="rId352" Type="http://schemas.openxmlformats.org/officeDocument/2006/relationships/image" Target="media/image15.png"/><Relationship Id="rId212" Type="http://schemas.openxmlformats.org/officeDocument/2006/relationships/hyperlink" Target="http://www.dcjs.virginia.gov/" TargetMode="External"/><Relationship Id="rId657" Type="http://schemas.openxmlformats.org/officeDocument/2006/relationships/hyperlink" Target="http://www.virginia.edu/architectoffice/desArt.html" TargetMode="External"/><Relationship Id="rId296" Type="http://schemas.openxmlformats.org/officeDocument/2006/relationships/hyperlink" Target="http://www.virginia.edu/architectoffice/desArt.html" TargetMode="External"/><Relationship Id="rId517" Type="http://schemas.openxmlformats.org/officeDocument/2006/relationships/hyperlink" Target="http://www.eva.state.va.us/index.htm" TargetMode="External"/><Relationship Id="rId60" Type="http://schemas.openxmlformats.org/officeDocument/2006/relationships/hyperlink" Target="http://www.fm.virginia.edu/fpc/ContractAdmin/ProfSvcs/ValueManagementProcess.htm" TargetMode="External"/><Relationship Id="rId156" Type="http://schemas.openxmlformats.org/officeDocument/2006/relationships/hyperlink" Target="http://www.dpor.virginia.gov/dporweb/dpormainwelcome.cfm" TargetMode="External"/><Relationship Id="rId363" Type="http://schemas.openxmlformats.org/officeDocument/2006/relationships/image" Target="media/image24.png"/><Relationship Id="rId570" Type="http://schemas.openxmlformats.org/officeDocument/2006/relationships/footer" Target="footer9.xml"/><Relationship Id="rId223" Type="http://schemas.openxmlformats.org/officeDocument/2006/relationships/hyperlink" Target="http://www.fm.virginia.edu/fpc/hecom.htm" TargetMode="External"/><Relationship Id="rId430" Type="http://schemas.openxmlformats.org/officeDocument/2006/relationships/hyperlink" Target="http://www.virginia.edu/architectoffice/index.html" TargetMode="External"/><Relationship Id="rId668" Type="http://schemas.openxmlformats.org/officeDocument/2006/relationships/hyperlink" Target="http://www.virginia.edu/architectoffice/desArt.html" TargetMode="External"/><Relationship Id="rId18" Type="http://schemas.openxmlformats.org/officeDocument/2006/relationships/hyperlink" Target="http://www.fm.virginia.edu/docs/fpc/heco/UVaManagementAgreement.pdf" TargetMode="External"/><Relationship Id="rId528" Type="http://schemas.openxmlformats.org/officeDocument/2006/relationships/hyperlink" Target="http://www.fm.virginia.edu/fpc/hecom.htm" TargetMode="External"/><Relationship Id="rId167" Type="http://schemas.openxmlformats.org/officeDocument/2006/relationships/hyperlink" Target="http://leg1.state.va.us/cgi-bin/legp504.exe?000%2Bcod%2B23-38.110" TargetMode="External"/><Relationship Id="rId374" Type="http://schemas.openxmlformats.org/officeDocument/2006/relationships/image" Target="media/image35.png"/><Relationship Id="rId581" Type="http://schemas.openxmlformats.org/officeDocument/2006/relationships/header" Target="header5.xml"/><Relationship Id="rId71" Type="http://schemas.openxmlformats.org/officeDocument/2006/relationships/hyperlink" Target="https://www.fm.virginia.edu/depts/fpc/hecoforms.html" TargetMode="External"/><Relationship Id="rId234" Type="http://schemas.openxmlformats.org/officeDocument/2006/relationships/hyperlink" Target="http://dgs.state.va.us/FormsCenter/tabid/820/Default.aspx?udt_1673_param_detail=159" TargetMode="External"/><Relationship Id="rId679" Type="http://schemas.openxmlformats.org/officeDocument/2006/relationships/hyperlink" Target="http://www.virginia.edu/bov/" TargetMode="External"/><Relationship Id="rId2" Type="http://schemas.openxmlformats.org/officeDocument/2006/relationships/customXml" Target="../customXml/item2.xml"/><Relationship Id="rId29" Type="http://schemas.openxmlformats.org/officeDocument/2006/relationships/hyperlink" Target="https://www.fm.virginia.edu/depts/fpc/hecomanual.html" TargetMode="External"/><Relationship Id="rId276" Type="http://schemas.openxmlformats.org/officeDocument/2006/relationships/hyperlink" Target="http://www.vdh.state.va.us/" TargetMode="External"/><Relationship Id="rId441" Type="http://schemas.openxmlformats.org/officeDocument/2006/relationships/hyperlink" Target="http://www.vdh.state.va.us/" TargetMode="External"/><Relationship Id="rId483" Type="http://schemas.openxmlformats.org/officeDocument/2006/relationships/hyperlink" Target="http://www.virginia.edu/architectoffice/index.html" TargetMode="External"/><Relationship Id="rId539" Type="http://schemas.openxmlformats.org/officeDocument/2006/relationships/hyperlink" Target="http://dgs.state.va.us/FormsCenter/tabid/820/Default.aspx?udt_1673_param_detail=176" TargetMode="External"/><Relationship Id="rId690" Type="http://schemas.openxmlformats.org/officeDocument/2006/relationships/footer" Target="footer18.xml"/><Relationship Id="rId704" Type="http://schemas.openxmlformats.org/officeDocument/2006/relationships/hyperlink" Target="http://www.deq.virginia.gov/" TargetMode="External"/><Relationship Id="rId40" Type="http://schemas.openxmlformats.org/officeDocument/2006/relationships/hyperlink" Target="http://www.virginia.edu/bov/" TargetMode="External"/><Relationship Id="rId136" Type="http://schemas.openxmlformats.org/officeDocument/2006/relationships/hyperlink" Target="http://www.fm.virginia.edu/fpc/ContractAdmin/PoliciesandProcedures.htm" TargetMode="External"/><Relationship Id="rId178" Type="http://schemas.openxmlformats.org/officeDocument/2006/relationships/hyperlink" Target="http://www.dgs.state.va.us/DivisionofEngineeringandBuildings/tabid/55/Default.aspx" TargetMode="External"/><Relationship Id="rId301" Type="http://schemas.openxmlformats.org/officeDocument/2006/relationships/hyperlink" Target="http://www.fm.virginia.edu/fpc/HECOManual/HECOMForms/HECO-7.docx" TargetMode="External"/><Relationship Id="rId343" Type="http://schemas.openxmlformats.org/officeDocument/2006/relationships/image" Target="media/image6.png"/><Relationship Id="rId550" Type="http://schemas.openxmlformats.org/officeDocument/2006/relationships/hyperlink" Target="http://www.fm.virginia.edu/fpc/HECOManual/HECOMForms/HECO-13.1b.docx" TargetMode="External"/><Relationship Id="rId82" Type="http://schemas.openxmlformats.org/officeDocument/2006/relationships/hyperlink" Target="https://www.fm.virginia.edu/docs/fpc/heco/hecoforms/UVAHECO-17.xlsm" TargetMode="External"/><Relationship Id="rId203" Type="http://schemas.openxmlformats.org/officeDocument/2006/relationships/hyperlink" Target="http://uscode.house.gov/uscode-cgi/fastweb.exe?getdoc%2Buscview%2Bt41t42%2B2915%2B9%2B%2B%28%29%20%20AND%20%28%2842%29%20ADJ%20USC%29%3ACITE%20AND%20%28USC%20w%2F10%20%282000c%29%29%3ACITE%20%20%20%20%20%20%20%20%20" TargetMode="External"/><Relationship Id="rId385" Type="http://schemas.openxmlformats.org/officeDocument/2006/relationships/hyperlink" Target="http://www.fm.virginia.edu/fpc/ContractAdmin/PoliciesandProcedures.htm" TargetMode="External"/><Relationship Id="rId592" Type="http://schemas.openxmlformats.org/officeDocument/2006/relationships/hyperlink" Target="https://www.fm.virginia.edu/docs/fpc/heco/UVAProcurementRules.pdf" TargetMode="External"/><Relationship Id="rId606" Type="http://schemas.openxmlformats.org/officeDocument/2006/relationships/hyperlink" Target="http://www.fm.virginia.edu/fpc/FPCDesktop/PSProcurement/DandF-Forms.htm" TargetMode="External"/><Relationship Id="rId648" Type="http://schemas.openxmlformats.org/officeDocument/2006/relationships/image" Target="media/image47.png"/><Relationship Id="rId245" Type="http://schemas.openxmlformats.org/officeDocument/2006/relationships/hyperlink" Target="http://www.fm.virginia.edu/fpc/FPCDesktop/PSProcurement/AENegotiatingGuidance.htm" TargetMode="External"/><Relationship Id="rId287" Type="http://schemas.openxmlformats.org/officeDocument/2006/relationships/hyperlink" Target="http://www.virginia.edu/riskmanagement/advice.html" TargetMode="External"/><Relationship Id="rId410" Type="http://schemas.openxmlformats.org/officeDocument/2006/relationships/hyperlink" Target="http://dgs.state.va.us/FormsCenter/tabid/820/Default.aspx?udt_1673_param_detail=176" TargetMode="External"/><Relationship Id="rId452" Type="http://schemas.openxmlformats.org/officeDocument/2006/relationships/hyperlink" Target="http://www.virginia.edu/architectoffice/index.html" TargetMode="External"/><Relationship Id="rId494" Type="http://schemas.openxmlformats.org/officeDocument/2006/relationships/hyperlink" Target="http://www.fm.virginia.edu/fpc/HECOManual/HECOMForms/HECO-13.1b.docx" TargetMode="External"/><Relationship Id="rId508" Type="http://schemas.openxmlformats.org/officeDocument/2006/relationships/hyperlink" Target="http://www.fm.virginia.edu/fpc/ContractAdmin/ContractingOptions/CompetitiveSealedBid-ConstructionOnly.htm" TargetMode="External"/><Relationship Id="rId715" Type="http://schemas.openxmlformats.org/officeDocument/2006/relationships/theme" Target="theme/theme1.xml"/><Relationship Id="rId105" Type="http://schemas.openxmlformats.org/officeDocument/2006/relationships/hyperlink" Target="http://www.fm.virginia.edu/fpc/HECOManual/HECOMForms/HECO-3.docx" TargetMode="External"/><Relationship Id="rId147" Type="http://schemas.openxmlformats.org/officeDocument/2006/relationships/hyperlink" Target="http://www.fm.virginia.edu/fpc/HECOManual/HECOMForms/HECO-13.1.docx" TargetMode="External"/><Relationship Id="rId312" Type="http://schemas.openxmlformats.org/officeDocument/2006/relationships/hyperlink" Target="http://dgs.state.va.us/FormsCenter/tabid/820/Default.aspx?udt_1673_param_detail=161" TargetMode="External"/><Relationship Id="rId354" Type="http://schemas.openxmlformats.org/officeDocument/2006/relationships/image" Target="media/image17.png"/><Relationship Id="rId51" Type="http://schemas.openxmlformats.org/officeDocument/2006/relationships/hyperlink" Target="http://www.virginia.edu/architectoffice/" TargetMode="External"/><Relationship Id="rId93" Type="http://schemas.openxmlformats.org/officeDocument/2006/relationships/hyperlink" Target="http://www.fm.virginia.edu/fpc/ContractAdmin/PoliciesandProcedures.htm" TargetMode="External"/><Relationship Id="rId189" Type="http://schemas.openxmlformats.org/officeDocument/2006/relationships/hyperlink" Target="http://leg1.state.va.us/cgi-bin/legp504.exe?000%2Breg%2B13VAC5-63" TargetMode="External"/><Relationship Id="rId396" Type="http://schemas.openxmlformats.org/officeDocument/2006/relationships/hyperlink" Target="http://www.fm.virginia.edu/fpc/HECOManual/HECOMForms/HECO-13.1b.docx" TargetMode="External"/><Relationship Id="rId561" Type="http://schemas.openxmlformats.org/officeDocument/2006/relationships/hyperlink" Target="http://www.fm.virginia.edu/fpc/HECOManual/HECOMForms/HECO-13.1.docx" TargetMode="External"/><Relationship Id="rId617" Type="http://schemas.openxmlformats.org/officeDocument/2006/relationships/hyperlink" Target="http://www.virginia.edu/bov/" TargetMode="External"/><Relationship Id="rId659" Type="http://schemas.openxmlformats.org/officeDocument/2006/relationships/hyperlink" Target="http://www.virginia.edu/architectoffice/desArt.html" TargetMode="External"/><Relationship Id="rId214" Type="http://schemas.openxmlformats.org/officeDocument/2006/relationships/hyperlink" Target="http://www.dcjs.virginia.gov/" TargetMode="External"/><Relationship Id="rId256" Type="http://schemas.openxmlformats.org/officeDocument/2006/relationships/hyperlink" Target="http://dgs.state.va.us/FormsCenter/tabid/820/Default.aspx?udt_1673_param_detail=161" TargetMode="External"/><Relationship Id="rId298" Type="http://schemas.openxmlformats.org/officeDocument/2006/relationships/hyperlink" Target="http://www.virginia.edu/bov/" TargetMode="External"/><Relationship Id="rId421" Type="http://schemas.openxmlformats.org/officeDocument/2006/relationships/hyperlink" Target="http://www.fm.virginia.edu/fpc/ContractAdmin/Documents/ExampleBidForm.doc" TargetMode="External"/><Relationship Id="rId463" Type="http://schemas.openxmlformats.org/officeDocument/2006/relationships/hyperlink" Target="http://www.dhr.virginia.gov/" TargetMode="External"/><Relationship Id="rId519" Type="http://schemas.openxmlformats.org/officeDocument/2006/relationships/hyperlink" Target="http://www.fm.virginia.edu/fpc/ContractAdmin/ContractAdmin.htm" TargetMode="External"/><Relationship Id="rId670" Type="http://schemas.openxmlformats.org/officeDocument/2006/relationships/footer" Target="footer17.xml"/><Relationship Id="rId116" Type="http://schemas.openxmlformats.org/officeDocument/2006/relationships/hyperlink" Target="http://www.fm.virginia.edu/fpc/HECOManual/HECOMForms/HECO-3.docx" TargetMode="External"/><Relationship Id="rId158" Type="http://schemas.openxmlformats.org/officeDocument/2006/relationships/hyperlink" Target="http://dgs.state.va.us/FormsCenter/tabid/820/Default.aspx?udt_1673_param_detail=176" TargetMode="External"/><Relationship Id="rId323" Type="http://schemas.openxmlformats.org/officeDocument/2006/relationships/hyperlink" Target="http://www.fm.virginia.edu/fpc/HECOManual/UVaManagementAgreement.pdf" TargetMode="External"/><Relationship Id="rId530" Type="http://schemas.openxmlformats.org/officeDocument/2006/relationships/hyperlink" Target="http://dgs.state.va.us/FormsCenter/tabid/820/Default.aspx?udt_1673_param_detail=176" TargetMode="External"/><Relationship Id="rId20" Type="http://schemas.openxmlformats.org/officeDocument/2006/relationships/hyperlink" Target="http://www.virginia.edu/bov/" TargetMode="External"/><Relationship Id="rId62" Type="http://schemas.openxmlformats.org/officeDocument/2006/relationships/hyperlink" Target="http://www.vdh.state.va.us/" TargetMode="External"/><Relationship Id="rId365" Type="http://schemas.openxmlformats.org/officeDocument/2006/relationships/image" Target="media/image26.png"/><Relationship Id="rId572" Type="http://schemas.openxmlformats.org/officeDocument/2006/relationships/hyperlink" Target="http://dgs.state.va.us/FormsCenter/tabid/820/Default.aspx?udt_1673_param_detail=212" TargetMode="External"/><Relationship Id="rId628" Type="http://schemas.openxmlformats.org/officeDocument/2006/relationships/footer" Target="footer15.xml"/><Relationship Id="rId225" Type="http://schemas.openxmlformats.org/officeDocument/2006/relationships/hyperlink" Target="https://www.fm.virginia.edu/docs/fpc/heco/UVAProcurementRules.pdf" TargetMode="External"/><Relationship Id="rId267" Type="http://schemas.openxmlformats.org/officeDocument/2006/relationships/hyperlink" Target="http://www.virginia.edu/bov/" TargetMode="External"/><Relationship Id="rId432" Type="http://schemas.openxmlformats.org/officeDocument/2006/relationships/hyperlink" Target="http://www.virginia.edu/architectoffice/desArt.html" TargetMode="External"/><Relationship Id="rId474" Type="http://schemas.openxmlformats.org/officeDocument/2006/relationships/hyperlink" Target="http://www.dcr.virginia.gov/soil_and_water/index.shtml" TargetMode="External"/><Relationship Id="rId127" Type="http://schemas.openxmlformats.org/officeDocument/2006/relationships/hyperlink" Target="http://www.fm.virginia.edu/fpc/HECOManual/HECOMForms/HECO-9DB.docx" TargetMode="External"/><Relationship Id="rId681" Type="http://schemas.openxmlformats.org/officeDocument/2006/relationships/hyperlink" Target="http://www.virginia.edu/architectoffice/desArt.html" TargetMode="External"/><Relationship Id="rId31" Type="http://schemas.openxmlformats.org/officeDocument/2006/relationships/hyperlink" Target="http://www.virginia.edu/budget/Docs/Capital%20Project%20Approval%20Process%20may08%20update%20with%20exhibits.pdf" TargetMode="External"/><Relationship Id="rId73" Type="http://schemas.openxmlformats.org/officeDocument/2006/relationships/hyperlink" Target="http://www.virginia.edu/bov/" TargetMode="External"/><Relationship Id="rId169" Type="http://schemas.openxmlformats.org/officeDocument/2006/relationships/hyperlink" Target="http://www.fm.virginia.edu/fpc/ContractAdmin/PoliciesandProcedures.htm" TargetMode="External"/><Relationship Id="rId334" Type="http://schemas.openxmlformats.org/officeDocument/2006/relationships/hyperlink" Target="http://www.fm.virginia.edu/fpc/hecom.htm" TargetMode="External"/><Relationship Id="rId376" Type="http://schemas.openxmlformats.org/officeDocument/2006/relationships/image" Target="media/image37.png"/><Relationship Id="rId541" Type="http://schemas.openxmlformats.org/officeDocument/2006/relationships/hyperlink" Target="http://www.fm.virginia.edu/fpc/HECOManual/HECOMForms/HECO-13.2a.doc" TargetMode="External"/><Relationship Id="rId583" Type="http://schemas.openxmlformats.org/officeDocument/2006/relationships/hyperlink" Target="https://dgs.virginia.gov/globalassets/business-units/bcom/documents/forms/dgs-30-456_06-17_cm-at-risk-procurement-selection-form.xlsx" TargetMode="External"/><Relationship Id="rId639" Type="http://schemas.microsoft.com/office/2011/relationships/commentsExtended" Target="commentsExtended.xml"/><Relationship Id="rId4" Type="http://schemas.openxmlformats.org/officeDocument/2006/relationships/customXml" Target="../customXml/item4.xml"/><Relationship Id="rId180" Type="http://schemas.openxmlformats.org/officeDocument/2006/relationships/hyperlink" Target="http://www.dgs.state.va.us/DivisionofEngineeringandBuildings/tabid/55/Default.aspx" TargetMode="External"/><Relationship Id="rId236" Type="http://schemas.openxmlformats.org/officeDocument/2006/relationships/hyperlink" Target="http://www.lva.virginia.gov/public/EO/eo33(2006).pdf" TargetMode="External"/><Relationship Id="rId278" Type="http://schemas.openxmlformats.org/officeDocument/2006/relationships/hyperlink" Target="http://www.virginia.edu/architectoffice/desArt.html" TargetMode="External"/><Relationship Id="rId401" Type="http://schemas.openxmlformats.org/officeDocument/2006/relationships/hyperlink" Target="http://www.fm.virginia.edu/fpc/ContractAdmin/Documents/Division1.docx" TargetMode="External"/><Relationship Id="rId443" Type="http://schemas.openxmlformats.org/officeDocument/2006/relationships/hyperlink" Target="http://www.deq.state.va.us/air/" TargetMode="External"/><Relationship Id="rId650" Type="http://schemas.openxmlformats.org/officeDocument/2006/relationships/image" Target="media/image49.png"/><Relationship Id="rId303" Type="http://schemas.openxmlformats.org/officeDocument/2006/relationships/hyperlink" Target="http://www.fm.virginia.edu/fpc/ContractAdmin/PoliciesandProcedures.htm" TargetMode="External"/><Relationship Id="rId485" Type="http://schemas.openxmlformats.org/officeDocument/2006/relationships/hyperlink" Target="http://www.virginia.edu/architectoffice/index.html" TargetMode="External"/><Relationship Id="rId692" Type="http://schemas.openxmlformats.org/officeDocument/2006/relationships/hyperlink" Target="https://oubo.virginia.edu/permits.html" TargetMode="External"/><Relationship Id="rId706" Type="http://schemas.openxmlformats.org/officeDocument/2006/relationships/hyperlink" Target="http://www.deq.virginia.gov/" TargetMode="External"/><Relationship Id="rId42" Type="http://schemas.openxmlformats.org/officeDocument/2006/relationships/hyperlink" Target="http://www.virginia.edu/architectoffice/" TargetMode="External"/><Relationship Id="rId84" Type="http://schemas.openxmlformats.org/officeDocument/2006/relationships/hyperlink" Target="https://www.fm.virginia.edu/docs/fpc/heco/hecoforms/UVAHECO-17.xlsm" TargetMode="External"/><Relationship Id="rId138" Type="http://schemas.openxmlformats.org/officeDocument/2006/relationships/hyperlink" Target="http://www.fm.virginia.edu/fpc/HECOManual/HECOMForms/HECO-7DB.docx" TargetMode="External"/><Relationship Id="rId345" Type="http://schemas.openxmlformats.org/officeDocument/2006/relationships/image" Target="media/image8.png"/><Relationship Id="rId387" Type="http://schemas.openxmlformats.org/officeDocument/2006/relationships/hyperlink" Target="http://www.fm.virginia.edu/fpc/HECOManual/HECOMForms/HECO-7.docx" TargetMode="External"/><Relationship Id="rId510" Type="http://schemas.openxmlformats.org/officeDocument/2006/relationships/hyperlink" Target="http://www.fm.virginia.edu/fpc/hecom.htm" TargetMode="External"/><Relationship Id="rId552" Type="http://schemas.openxmlformats.org/officeDocument/2006/relationships/hyperlink" Target="http://www.fm.virginia.edu/fpc/HECOManual/HECOMForms/HECO-13.2a.doc" TargetMode="External"/><Relationship Id="rId594" Type="http://schemas.openxmlformats.org/officeDocument/2006/relationships/hyperlink" Target="http://www.eva.state.va.us/index.htm" TargetMode="External"/><Relationship Id="rId608" Type="http://schemas.openxmlformats.org/officeDocument/2006/relationships/hyperlink" Target="http://www.fm.virginia.edu/fpc/FPCDesktop/PSProcurement/DandF-Forms.htm" TargetMode="External"/><Relationship Id="rId191" Type="http://schemas.openxmlformats.org/officeDocument/2006/relationships/hyperlink" Target="https://www.fm.virginia.edu/docs/fpc/heco/UVAProcurementRules.pdf" TargetMode="External"/><Relationship Id="rId205" Type="http://schemas.openxmlformats.org/officeDocument/2006/relationships/hyperlink" Target="http://leg1.state.va.us/cgi-bin/legp504.exe?000%2Bcod%2BTOC02020000042000000000000" TargetMode="External"/><Relationship Id="rId247" Type="http://schemas.openxmlformats.org/officeDocument/2006/relationships/hyperlink" Target="http://www.fm.virginia.edu/fpc/HECOManual/HECOMForms/HECO-3.docx" TargetMode="External"/><Relationship Id="rId412" Type="http://schemas.openxmlformats.org/officeDocument/2006/relationships/hyperlink" Target="http://dgs.state.va.us/FormsCenter/tabid/820/Default.aspx?udt_1673_param_detail=278" TargetMode="External"/><Relationship Id="rId107" Type="http://schemas.openxmlformats.org/officeDocument/2006/relationships/hyperlink" Target="http://www.fm.virginia.edu/fpc/HECOManual/HECOMForms/HECO-3.1a.docx" TargetMode="External"/><Relationship Id="rId289" Type="http://schemas.openxmlformats.org/officeDocument/2006/relationships/hyperlink" Target="http://leg1.state.va.us/cgi-bin/legp504.exe?000%2Breg%2B13VAC5-63" TargetMode="External"/><Relationship Id="rId454" Type="http://schemas.openxmlformats.org/officeDocument/2006/relationships/hyperlink" Target="http://leg1.state.va.us/cgi-bin/legp504.exe?000%2Breg%2B13VAC5-63" TargetMode="External"/><Relationship Id="rId496" Type="http://schemas.openxmlformats.org/officeDocument/2006/relationships/hyperlink" Target="http://www.fm.virginia.edu/fpc/ContractAdmin/Documents/Division1.docx" TargetMode="External"/><Relationship Id="rId661" Type="http://schemas.openxmlformats.org/officeDocument/2006/relationships/hyperlink" Target="http://www.virginia.edu/architectoffice/desArt.html" TargetMode="External"/><Relationship Id="rId11" Type="http://schemas.openxmlformats.org/officeDocument/2006/relationships/image" Target="media/image1.jpeg"/><Relationship Id="rId53" Type="http://schemas.openxmlformats.org/officeDocument/2006/relationships/hyperlink" Target="http://www.virginia.edu/architectoffice/" TargetMode="External"/><Relationship Id="rId149" Type="http://schemas.openxmlformats.org/officeDocument/2006/relationships/hyperlink" Target="http://www.fm.virginia.edu/fpc/ContractAdmin/PoliciesandProcedures.htm" TargetMode="External"/><Relationship Id="rId314" Type="http://schemas.openxmlformats.org/officeDocument/2006/relationships/hyperlink" Target="https://www.fm.virginia.edu/docs/fpc/heco/UVAProcurementRules.pdf" TargetMode="External"/><Relationship Id="rId356" Type="http://schemas.openxmlformats.org/officeDocument/2006/relationships/image" Target="media/image19.png"/><Relationship Id="rId398" Type="http://schemas.openxmlformats.org/officeDocument/2006/relationships/hyperlink" Target="http://www.fm.virginia.edu/fpc/HECOManual/HECOMForms/HECO-13.2.docx" TargetMode="External"/><Relationship Id="rId521" Type="http://schemas.openxmlformats.org/officeDocument/2006/relationships/hyperlink" Target="http://www.fm.virginia.edu/fpc/ContractAdmin/staff.htm" TargetMode="External"/><Relationship Id="rId563" Type="http://schemas.openxmlformats.org/officeDocument/2006/relationships/hyperlink" Target="http://www.fm.virginia.edu/fpc/HECOManual/HECOMForms/UVAHECO-13.3.xlsm" TargetMode="External"/><Relationship Id="rId619" Type="http://schemas.openxmlformats.org/officeDocument/2006/relationships/hyperlink" Target="http://leg1.state.va.us/cgi-bin/legp504.exe?000%2Breg%2B13VAC5-63" TargetMode="External"/><Relationship Id="rId95" Type="http://schemas.openxmlformats.org/officeDocument/2006/relationships/hyperlink" Target="http://www.fm.virginia.edu/fpc/ContractAdmin/PoliciesandProcedures.htm" TargetMode="External"/><Relationship Id="rId160" Type="http://schemas.openxmlformats.org/officeDocument/2006/relationships/hyperlink" Target="http://www.dgs.virginia.gov/tabid/820/Default.aspx?udt_1673_param_detail=178" TargetMode="External"/><Relationship Id="rId216" Type="http://schemas.openxmlformats.org/officeDocument/2006/relationships/hyperlink" Target="http://leg1.state.va.us/cgi-bin/legp504.exe?000%2Bcod%2B9.1-140" TargetMode="External"/><Relationship Id="rId423" Type="http://schemas.openxmlformats.org/officeDocument/2006/relationships/hyperlink" Target="http://www.fm.virginia.edu/fpc/DesignGuidelines.htm" TargetMode="External"/><Relationship Id="rId258" Type="http://schemas.openxmlformats.org/officeDocument/2006/relationships/hyperlink" Target="http://www.fm.virginia.edu/fpc/HECOManual/HECOMForms/HECO-3.docx" TargetMode="External"/><Relationship Id="rId465" Type="http://schemas.openxmlformats.org/officeDocument/2006/relationships/hyperlink" Target="http://www.deq.state.va.us/air/" TargetMode="External"/><Relationship Id="rId630" Type="http://schemas.openxmlformats.org/officeDocument/2006/relationships/footer" Target="footer16.xml"/><Relationship Id="rId672" Type="http://schemas.openxmlformats.org/officeDocument/2006/relationships/hyperlink" Target="http://www.virginia.edu/architectoffice/desArt.html" TargetMode="External"/><Relationship Id="rId22" Type="http://schemas.openxmlformats.org/officeDocument/2006/relationships/hyperlink" Target="http://leg1.state.va.us/cgi-bin/legp504.exe?000%2Bcod%2B23-77.4" TargetMode="External"/><Relationship Id="rId64" Type="http://schemas.openxmlformats.org/officeDocument/2006/relationships/hyperlink" Target="http://www.deq.state.va.us/" TargetMode="External"/><Relationship Id="rId118" Type="http://schemas.openxmlformats.org/officeDocument/2006/relationships/hyperlink" Target="http://www.fm.virginia.edu/fpc/ContractAdmin/PoliciesandProcedures.htm" TargetMode="External"/><Relationship Id="rId325" Type="http://schemas.openxmlformats.org/officeDocument/2006/relationships/hyperlink" Target="http://www.fm.virginia.edu/fpc/HECOManual/UVaManagementAgreement.pdf" TargetMode="External"/><Relationship Id="rId367" Type="http://schemas.openxmlformats.org/officeDocument/2006/relationships/image" Target="media/image28.png"/><Relationship Id="rId532" Type="http://schemas.openxmlformats.org/officeDocument/2006/relationships/hyperlink" Target="http://dgs.state.va.us/FormsCenter/tabid/820/Default.aspx?udt_1673_param_detail=176" TargetMode="External"/><Relationship Id="rId574" Type="http://schemas.openxmlformats.org/officeDocument/2006/relationships/hyperlink" Target="http://dgs.state.va.us/FormsCenter/tabid/820/Default.aspx?udt_1673_param_detail=212" TargetMode="External"/><Relationship Id="rId171" Type="http://schemas.openxmlformats.org/officeDocument/2006/relationships/hyperlink" Target="http://www.virginia.edu/bov/" TargetMode="External"/><Relationship Id="rId227" Type="http://schemas.openxmlformats.org/officeDocument/2006/relationships/hyperlink" Target="http://leg1.state.va.us/000/src.htm" TargetMode="External"/><Relationship Id="rId269" Type="http://schemas.openxmlformats.org/officeDocument/2006/relationships/hyperlink" Target="http://www.dhr.virginia.gov/" TargetMode="External"/><Relationship Id="rId434" Type="http://schemas.openxmlformats.org/officeDocument/2006/relationships/hyperlink" Target="http://www.virginia.edu/architectoffice/index.html" TargetMode="External"/><Relationship Id="rId476" Type="http://schemas.openxmlformats.org/officeDocument/2006/relationships/hyperlink" Target="http://www.virginia.edu/architectoffice/desArt.html" TargetMode="External"/><Relationship Id="rId641" Type="http://schemas.openxmlformats.org/officeDocument/2006/relationships/header" Target="header12.xml"/><Relationship Id="rId683" Type="http://schemas.openxmlformats.org/officeDocument/2006/relationships/hyperlink" Target="http://www.fm.virginia.edu/fpc/ContractAdmin/PoliciesandProcedures.htm" TargetMode="External"/><Relationship Id="rId33" Type="http://schemas.openxmlformats.org/officeDocument/2006/relationships/hyperlink" Target="http://www.virginia.edu/bov/" TargetMode="External"/><Relationship Id="rId129" Type="http://schemas.openxmlformats.org/officeDocument/2006/relationships/hyperlink" Target="http://www.fm.virginia.edu/fpc/HECOManual/HECOMForms/HECO-9.docx" TargetMode="External"/><Relationship Id="rId280" Type="http://schemas.openxmlformats.org/officeDocument/2006/relationships/hyperlink" Target="http://www.vdh.state.va.us/" TargetMode="External"/><Relationship Id="rId336" Type="http://schemas.openxmlformats.org/officeDocument/2006/relationships/hyperlink" Target="http://leg1.state.va.us/cgi-bin/legp504.exe?000%2Breg%2B13VAC5-63" TargetMode="External"/><Relationship Id="rId501" Type="http://schemas.openxmlformats.org/officeDocument/2006/relationships/hyperlink" Target="http://www.fm.virginia.edu/fpc/ContractAdmin/PoliciesandProcedures.htm" TargetMode="External"/><Relationship Id="rId543" Type="http://schemas.openxmlformats.org/officeDocument/2006/relationships/hyperlink" Target="http://www.fm.virginia.edu/fpc/HECOManual/HECOMForms/HECO-13.1a.docx" TargetMode="External"/><Relationship Id="rId75" Type="http://schemas.openxmlformats.org/officeDocument/2006/relationships/hyperlink" Target="http://www.virginia.edu/architectoffice/index.html" TargetMode="External"/><Relationship Id="rId140" Type="http://schemas.openxmlformats.org/officeDocument/2006/relationships/hyperlink" Target="http://www.fm.virginia.edu/fpc/ContractAdmin/PoliciesandProcedures.htm" TargetMode="External"/><Relationship Id="rId182" Type="http://schemas.openxmlformats.org/officeDocument/2006/relationships/footer" Target="footer2.xml"/><Relationship Id="rId378" Type="http://schemas.openxmlformats.org/officeDocument/2006/relationships/image" Target="media/image39.png"/><Relationship Id="rId403" Type="http://schemas.openxmlformats.org/officeDocument/2006/relationships/hyperlink" Target="http://www.fm.virginia.edu/fpc/HECOManual/HECOMForms/HECO-9.docx" TargetMode="External"/><Relationship Id="rId585" Type="http://schemas.openxmlformats.org/officeDocument/2006/relationships/footer" Target="footer12.xml"/><Relationship Id="rId6" Type="http://schemas.openxmlformats.org/officeDocument/2006/relationships/styles" Target="styles.xml"/><Relationship Id="rId238" Type="http://schemas.openxmlformats.org/officeDocument/2006/relationships/hyperlink" Target="http://dgs.state.va.us/FormsCenter/tabid/820/Default.aspx?udt_1673_param_detail=159" TargetMode="External"/><Relationship Id="rId445" Type="http://schemas.openxmlformats.org/officeDocument/2006/relationships/hyperlink" Target="http://leg1.state.va.us/cgi-bin/legp504.exe?000%2Breg%2B13VAC5-63" TargetMode="External"/><Relationship Id="rId487" Type="http://schemas.openxmlformats.org/officeDocument/2006/relationships/hyperlink" Target="http://www.virginia.edu/architectoffice/index.html" TargetMode="External"/><Relationship Id="rId610" Type="http://schemas.openxmlformats.org/officeDocument/2006/relationships/header" Target="header7.xml"/><Relationship Id="rId652" Type="http://schemas.openxmlformats.org/officeDocument/2006/relationships/hyperlink" Target="http://www.virginia.edu/architectoffice/desArt.html" TargetMode="External"/><Relationship Id="rId694" Type="http://schemas.openxmlformats.org/officeDocument/2006/relationships/hyperlink" Target="http://www.deq.virginia.gov/" TargetMode="External"/><Relationship Id="rId708" Type="http://schemas.openxmlformats.org/officeDocument/2006/relationships/header" Target="header16.xml"/><Relationship Id="rId291" Type="http://schemas.openxmlformats.org/officeDocument/2006/relationships/hyperlink" Target="http://www.fm.virginia.edu/fpc/DesignGuidelines.htm" TargetMode="External"/><Relationship Id="rId305" Type="http://schemas.openxmlformats.org/officeDocument/2006/relationships/hyperlink" Target="http://dgs.state.va.us/FormsCenter/tabid/820/Default.aspx?udt_1673_param_detail=212" TargetMode="External"/><Relationship Id="rId347" Type="http://schemas.openxmlformats.org/officeDocument/2006/relationships/image" Target="media/image10.png"/><Relationship Id="rId512" Type="http://schemas.openxmlformats.org/officeDocument/2006/relationships/header" Target="header2.xml"/><Relationship Id="rId44" Type="http://schemas.openxmlformats.org/officeDocument/2006/relationships/hyperlink" Target="http://www.virginia.edu/bov/" TargetMode="External"/><Relationship Id="rId86" Type="http://schemas.openxmlformats.org/officeDocument/2006/relationships/hyperlink" Target="http://www.fm.virginia.edu/fpc/HECOManual/HECOMForms/HECO-13.1a.docx" TargetMode="External"/><Relationship Id="rId151" Type="http://schemas.openxmlformats.org/officeDocument/2006/relationships/hyperlink" Target="http://www.fm.virginia.edu/fpc/ContractAdmin/PoliciesandProcedures.htm" TargetMode="External"/><Relationship Id="rId389" Type="http://schemas.openxmlformats.org/officeDocument/2006/relationships/hyperlink" Target="http://dgs.state.va.us/FormsCenter/tabid/820/Default.aspx?udt_1673_param_detail=176" TargetMode="External"/><Relationship Id="rId554" Type="http://schemas.openxmlformats.org/officeDocument/2006/relationships/hyperlink" Target="http://www.fm.virginia.edu/fpc/HECOManual/HECOMForms/UVAHECO-13.3.xlsm" TargetMode="External"/><Relationship Id="rId596" Type="http://schemas.openxmlformats.org/officeDocument/2006/relationships/hyperlink" Target="http://www.fm.virginia.edu/fpc/ContractAdmin/ContractingOptions/PrequalificationforInvitationForBids.htm" TargetMode="External"/><Relationship Id="rId193" Type="http://schemas.openxmlformats.org/officeDocument/2006/relationships/hyperlink" Target="https://www.fm.virginia.edu/docs/ges/ProjectCloseDocumentation.pdf" TargetMode="External"/><Relationship Id="rId207" Type="http://schemas.openxmlformats.org/officeDocument/2006/relationships/hyperlink" Target="http://leg1.state.va.us/cgi-bin/legp504.exe?000%2Bcod%2BTOC51050000001000000000000" TargetMode="External"/><Relationship Id="rId249" Type="http://schemas.openxmlformats.org/officeDocument/2006/relationships/hyperlink" Target="http://www.fm.virginia.edu/fpc/FPCDesktop/PSProcurement/AENegotiatingGuidance.htm" TargetMode="External"/><Relationship Id="rId414" Type="http://schemas.openxmlformats.org/officeDocument/2006/relationships/hyperlink" Target="http://www.fm.virginia.edu/fpc/HECOManual/HECOMForms/HECO-7a.docx" TargetMode="External"/><Relationship Id="rId456" Type="http://schemas.openxmlformats.org/officeDocument/2006/relationships/hyperlink" Target="http://leg1.state.va.us/cgi-bin/legp504.exe?000%2Breg%2B13VAC5-63" TargetMode="External"/><Relationship Id="rId498" Type="http://schemas.openxmlformats.org/officeDocument/2006/relationships/hyperlink" Target="http://www.fm.virginia.edu/fpc/ContractAdmin/PoliciesandProcedures.htm" TargetMode="External"/><Relationship Id="rId621" Type="http://schemas.openxmlformats.org/officeDocument/2006/relationships/hyperlink" Target="http://www.virginia.edu/bov/" TargetMode="External"/><Relationship Id="rId663" Type="http://schemas.openxmlformats.org/officeDocument/2006/relationships/hyperlink" Target="http://www.virginia.edu/architectoffice/desArt.html" TargetMode="External"/><Relationship Id="rId13" Type="http://schemas.openxmlformats.org/officeDocument/2006/relationships/header" Target="header1.xml"/><Relationship Id="rId109" Type="http://schemas.openxmlformats.org/officeDocument/2006/relationships/hyperlink" Target="http://www.fm.virginia.edu/fpc/HECOManual/HECOMForms/HECO-3.3.doc" TargetMode="External"/><Relationship Id="rId260" Type="http://schemas.openxmlformats.org/officeDocument/2006/relationships/hyperlink" Target="http://www.fm.virginia.edu/fpc/HECOManual/HECOMForms/HECO-3.1a.docx" TargetMode="External"/><Relationship Id="rId316" Type="http://schemas.openxmlformats.org/officeDocument/2006/relationships/hyperlink" Target="http://www.fm.virginia.edu/fpc/ContractAdmin/PoliciesandProcedures.htm" TargetMode="External"/><Relationship Id="rId523" Type="http://schemas.openxmlformats.org/officeDocument/2006/relationships/hyperlink" Target="http://www.fm.virginia.edu/fpc/ContractAdmin/staff.htm" TargetMode="External"/><Relationship Id="rId55" Type="http://schemas.openxmlformats.org/officeDocument/2006/relationships/hyperlink" Target="http://www.virginia.edu/bov/" TargetMode="External"/><Relationship Id="rId97" Type="http://schemas.openxmlformats.org/officeDocument/2006/relationships/hyperlink" Target="http://www.dgs.state.va.us/" TargetMode="External"/><Relationship Id="rId120" Type="http://schemas.openxmlformats.org/officeDocument/2006/relationships/hyperlink" Target="http://www.eva.state.va.us/index.htm" TargetMode="External"/><Relationship Id="rId358" Type="http://schemas.openxmlformats.org/officeDocument/2006/relationships/image" Target="media/image21.png"/><Relationship Id="rId565" Type="http://schemas.openxmlformats.org/officeDocument/2006/relationships/hyperlink" Target="http://www.fm.virginia.edu/fpc/HECOManual/HECOMForms/HECO-13.1.docx" TargetMode="External"/><Relationship Id="rId162" Type="http://schemas.openxmlformats.org/officeDocument/2006/relationships/hyperlink" Target="https://www.fm.virginia.edu/depts/fpc/contractadmin/index.html" TargetMode="External"/><Relationship Id="rId218" Type="http://schemas.openxmlformats.org/officeDocument/2006/relationships/hyperlink" Target="http://leg1.state.va.us/cgi-bin/legp504.exe?000%2Bcod%2B9.1-139" TargetMode="External"/><Relationship Id="rId425" Type="http://schemas.openxmlformats.org/officeDocument/2006/relationships/hyperlink" Target="https://www.fm.virginia.edu/docs/fpc/heco/UVAProcurementRules.pdf" TargetMode="External"/><Relationship Id="rId467" Type="http://schemas.openxmlformats.org/officeDocument/2006/relationships/hyperlink" Target="http://www.deq.state.va.us/waste/homepage.html" TargetMode="External"/><Relationship Id="rId632" Type="http://schemas.openxmlformats.org/officeDocument/2006/relationships/hyperlink" Target="http://www.dpor.virginia.gov/dporweb/dpormainwelcome.cfm" TargetMode="External"/><Relationship Id="rId271" Type="http://schemas.openxmlformats.org/officeDocument/2006/relationships/hyperlink" Target="http://www.virginia.edu/bov/" TargetMode="External"/><Relationship Id="rId674" Type="http://schemas.openxmlformats.org/officeDocument/2006/relationships/hyperlink" Target="http://www.virginia.edu/bov/" TargetMode="External"/><Relationship Id="rId24" Type="http://schemas.openxmlformats.org/officeDocument/2006/relationships/hyperlink" Target="http://www.fm.virginia.edu/docs/fpc/heco/UVaManagementAgreement.pdf" TargetMode="External"/><Relationship Id="rId66" Type="http://schemas.openxmlformats.org/officeDocument/2006/relationships/hyperlink" Target="https://www.fm.virginia.edu/docs/fpc/heco/hecoforms/UVAHECO-17.xlsm" TargetMode="External"/><Relationship Id="rId131" Type="http://schemas.openxmlformats.org/officeDocument/2006/relationships/hyperlink" Target="http://www.fm.virginia.edu/fpc/HECOManual/HECOMForms/HECO-3.1.docx" TargetMode="External"/><Relationship Id="rId327" Type="http://schemas.openxmlformats.org/officeDocument/2006/relationships/hyperlink" Target="http://www.fm.virginia.edu/fpc/HECOManual/UVaManagementAgreement.pdf" TargetMode="External"/><Relationship Id="rId369" Type="http://schemas.openxmlformats.org/officeDocument/2006/relationships/image" Target="media/image30.png"/><Relationship Id="rId534" Type="http://schemas.openxmlformats.org/officeDocument/2006/relationships/hyperlink" Target="http://dgs.state.va.us/FormsCenter/tabid/820/Default.aspx?udt_1673_param_detail=176" TargetMode="External"/><Relationship Id="rId576" Type="http://schemas.openxmlformats.org/officeDocument/2006/relationships/hyperlink" Target="https://www.fm.virginia.edu/depts/fpc/contractadmin/contractingoptions.html" TargetMode="External"/><Relationship Id="rId173" Type="http://schemas.openxmlformats.org/officeDocument/2006/relationships/hyperlink" Target="http://ehs.virginia.edu/ehs/%20" TargetMode="External"/><Relationship Id="rId229" Type="http://schemas.openxmlformats.org/officeDocument/2006/relationships/hyperlink" Target="http://www.fm.virginia.edu/fpc/DesignGuidelines.htm" TargetMode="External"/><Relationship Id="rId380" Type="http://schemas.openxmlformats.org/officeDocument/2006/relationships/footer" Target="footer7.xml"/><Relationship Id="rId436" Type="http://schemas.openxmlformats.org/officeDocument/2006/relationships/hyperlink" Target="http://www.virginia.edu/architectoffice/arboretumlandscape/home.htm" TargetMode="External"/><Relationship Id="rId601" Type="http://schemas.openxmlformats.org/officeDocument/2006/relationships/hyperlink" Target="http://www.fm.virginia.edu/fpc/HECOManual/UVaManagementAgreement.pdf" TargetMode="External"/><Relationship Id="rId643" Type="http://schemas.openxmlformats.org/officeDocument/2006/relationships/image" Target="media/image42.png"/><Relationship Id="rId240" Type="http://schemas.openxmlformats.org/officeDocument/2006/relationships/hyperlink" Target="http://www.fm.virginia.edu/fpc/HECOManual/HECOMForms/HECO-2.1a.docx" TargetMode="External"/><Relationship Id="rId478" Type="http://schemas.openxmlformats.org/officeDocument/2006/relationships/hyperlink" Target="https://sp2013.fm.virginia.edu/contractadmin/Professional%20Services%20documents/ValueManagementProcess.doc" TargetMode="External"/><Relationship Id="rId685" Type="http://schemas.openxmlformats.org/officeDocument/2006/relationships/hyperlink" Target="http://www.fm.virginia.edu/fpc/ContractAdmin/PoliciesandProcedures.htm" TargetMode="External"/><Relationship Id="rId35" Type="http://schemas.openxmlformats.org/officeDocument/2006/relationships/hyperlink" Target="http://leg1.state.va.us/cgi-bin/legp504.exe?000%2Bcod%2B10.1-1190" TargetMode="External"/><Relationship Id="rId77" Type="http://schemas.openxmlformats.org/officeDocument/2006/relationships/hyperlink" Target="http://www.virginia.edu/bov/" TargetMode="External"/><Relationship Id="rId100" Type="http://schemas.openxmlformats.org/officeDocument/2006/relationships/hyperlink" Target="http://www.dpor.virginia.gov/dporweb/ape_main.cfm" TargetMode="External"/><Relationship Id="rId282" Type="http://schemas.openxmlformats.org/officeDocument/2006/relationships/hyperlink" Target="http://www.deq.state.va.us/cboards/" TargetMode="External"/><Relationship Id="rId338" Type="http://schemas.openxmlformats.org/officeDocument/2006/relationships/hyperlink" Target="http://www.fm.virginia.edu/fpc/hecom.htm" TargetMode="External"/><Relationship Id="rId503" Type="http://schemas.openxmlformats.org/officeDocument/2006/relationships/hyperlink" Target="http://www.virginia.edu/riskmanagement/index.html" TargetMode="External"/><Relationship Id="rId545" Type="http://schemas.openxmlformats.org/officeDocument/2006/relationships/hyperlink" Target="http://www.fm.virginia.edu/fpc/HECOManual/HECOMForms/UVAHECO-13.3.xlsm" TargetMode="External"/><Relationship Id="rId587" Type="http://schemas.openxmlformats.org/officeDocument/2006/relationships/hyperlink" Target="http://www.eva.state.va.us/index.htm" TargetMode="External"/><Relationship Id="rId710" Type="http://schemas.openxmlformats.org/officeDocument/2006/relationships/hyperlink" Target="http://ehs.virginia.edu/ehs/" TargetMode="External"/><Relationship Id="rId8" Type="http://schemas.openxmlformats.org/officeDocument/2006/relationships/webSettings" Target="webSettings.xml"/><Relationship Id="rId142" Type="http://schemas.openxmlformats.org/officeDocument/2006/relationships/hyperlink" Target="http://www.dpor.virginia.gov/dporweb/ape_main.cfm" TargetMode="External"/><Relationship Id="rId184" Type="http://schemas.openxmlformats.org/officeDocument/2006/relationships/hyperlink" Target="http://www.dpor.virginia.gov/dporweb/ape_main.cfm" TargetMode="External"/><Relationship Id="rId391" Type="http://schemas.openxmlformats.org/officeDocument/2006/relationships/hyperlink" Target="http://www.fm.virginia.edu/fpc/HECOManual/HECOMForms/HECO-9.docx" TargetMode="External"/><Relationship Id="rId405" Type="http://schemas.openxmlformats.org/officeDocument/2006/relationships/hyperlink" Target="http://www.fm.virginia.edu/fpc/HECOManual/HECOMForms/HECO-10.docx" TargetMode="External"/><Relationship Id="rId447" Type="http://schemas.openxmlformats.org/officeDocument/2006/relationships/hyperlink" Target="http://leg1.state.va.us/cgi-bin/legp504.exe?000%2Breg%2B13VAC5-63" TargetMode="External"/><Relationship Id="rId612" Type="http://schemas.openxmlformats.org/officeDocument/2006/relationships/header" Target="header8.xml"/><Relationship Id="rId251" Type="http://schemas.openxmlformats.org/officeDocument/2006/relationships/hyperlink" Target="http://dgs.state.va.us/FormsCenter/tabid/820/Default.aspx?udt_1673_param_detail=161" TargetMode="External"/><Relationship Id="rId489" Type="http://schemas.openxmlformats.org/officeDocument/2006/relationships/hyperlink" Target="http://leg1.state.va.us/cgi-bin/legp504.exe?000%2Breg%2B13VAC5-63" TargetMode="External"/><Relationship Id="rId654" Type="http://schemas.openxmlformats.org/officeDocument/2006/relationships/hyperlink" Target="http://www.virginia.edu/architectoffice/desArt.html" TargetMode="External"/><Relationship Id="rId696" Type="http://schemas.openxmlformats.org/officeDocument/2006/relationships/hyperlink" Target="http://www.deq.virginia.gov/" TargetMode="External"/><Relationship Id="rId46" Type="http://schemas.openxmlformats.org/officeDocument/2006/relationships/hyperlink" Target="http://www.virginia.edu/architectoffice/" TargetMode="External"/><Relationship Id="rId293" Type="http://schemas.openxmlformats.org/officeDocument/2006/relationships/hyperlink" Target="http://www.virginia.edu/architectoffice/index.html" TargetMode="External"/><Relationship Id="rId307" Type="http://schemas.openxmlformats.org/officeDocument/2006/relationships/hyperlink" Target="https://www.fm.virginia.edu/docs/fpc/heco/UVAProcurementRules.pdf" TargetMode="External"/><Relationship Id="rId349" Type="http://schemas.openxmlformats.org/officeDocument/2006/relationships/image" Target="media/image12.png"/><Relationship Id="rId514" Type="http://schemas.openxmlformats.org/officeDocument/2006/relationships/hyperlink" Target="http://www.fm.virginia.edu/fpc/ContractAdmin/contractingoptions.htm" TargetMode="External"/><Relationship Id="rId556" Type="http://schemas.openxmlformats.org/officeDocument/2006/relationships/hyperlink" Target="http://www.fm.virginia.edu/fpc/HECOManual/HECOMForms/HECO-13.1a.docx" TargetMode="External"/><Relationship Id="rId88" Type="http://schemas.openxmlformats.org/officeDocument/2006/relationships/hyperlink" Target="http://www.fm.virginia.edu/fpc/HECOManual/HECOMForms/HECO-13.2.docx" TargetMode="External"/><Relationship Id="rId111" Type="http://schemas.openxmlformats.org/officeDocument/2006/relationships/hyperlink" Target="http://www.virginia.edu/architectoffice/desArt.html" TargetMode="External"/><Relationship Id="rId153" Type="http://schemas.openxmlformats.org/officeDocument/2006/relationships/hyperlink" Target="http://www.fm.virginia.edu/fpc/ContractAdmin/PoliciesandProcedures.htm" TargetMode="External"/><Relationship Id="rId195" Type="http://schemas.openxmlformats.org/officeDocument/2006/relationships/hyperlink" Target="https://www.fm.virginia.edu/docs/fpc/heco/UVAProcurementRules.pdf" TargetMode="External"/><Relationship Id="rId209" Type="http://schemas.openxmlformats.org/officeDocument/2006/relationships/footer" Target="footer3.xml"/><Relationship Id="rId416" Type="http://schemas.openxmlformats.org/officeDocument/2006/relationships/hyperlink" Target="http://www.fm.virginia.edu/fpc/HECOManual/HECOMForms/HECO-7a.docx" TargetMode="External"/><Relationship Id="rId598" Type="http://schemas.openxmlformats.org/officeDocument/2006/relationships/hyperlink" Target="http://www.fm.virginia.edu/fpc/ContractAdmin/ContractingOptions/EmergencyProcurement.htm" TargetMode="External"/><Relationship Id="rId220" Type="http://schemas.openxmlformats.org/officeDocument/2006/relationships/hyperlink" Target="http://www.fm.virginia.edu/fpc/ContractAdmin/PoliciesandProcedures.htm" TargetMode="External"/><Relationship Id="rId458" Type="http://schemas.openxmlformats.org/officeDocument/2006/relationships/hyperlink" Target="http://leg1.state.va.us/cgi-bin/legp504.exe?000%2Breg%2B13VAC5-63" TargetMode="External"/><Relationship Id="rId623" Type="http://schemas.openxmlformats.org/officeDocument/2006/relationships/footer" Target="footer14.xml"/><Relationship Id="rId665" Type="http://schemas.openxmlformats.org/officeDocument/2006/relationships/hyperlink" Target="http://www.virginia.edu/architectoffice/desArt.html" TargetMode="External"/><Relationship Id="rId15" Type="http://schemas.openxmlformats.org/officeDocument/2006/relationships/hyperlink" Target="http://leg1.state.va.us/cgi-bin/legp504.exe?000%2Bcod%2B23-77.4" TargetMode="External"/><Relationship Id="rId57" Type="http://schemas.openxmlformats.org/officeDocument/2006/relationships/hyperlink" Target="http://www.fm.virginia.edu/fpc/ContractAdmin/ProfSvcs/ValueManagementProcess.htm" TargetMode="External"/><Relationship Id="rId262" Type="http://schemas.openxmlformats.org/officeDocument/2006/relationships/hyperlink" Target="http://www.fm.virginia.edu/fpc/FPCDesktop/PSProcurement.htm" TargetMode="External"/><Relationship Id="rId318" Type="http://schemas.openxmlformats.org/officeDocument/2006/relationships/hyperlink" Target="http://www.fm.virginia.edu/fpc/ContractAdmin/PoliciesandProcedures.htm" TargetMode="External"/><Relationship Id="rId525" Type="http://schemas.openxmlformats.org/officeDocument/2006/relationships/hyperlink" Target="http://www.fm.virginia.edu/fpc/ContractAdmin/staff.htm" TargetMode="External"/><Relationship Id="rId567" Type="http://schemas.openxmlformats.org/officeDocument/2006/relationships/hyperlink" Target="http://www.fm.virginia.edu/fpc/HECOManual/HECOMForms/UVAHECO-17.xlsm" TargetMode="External"/><Relationship Id="rId99" Type="http://schemas.openxmlformats.org/officeDocument/2006/relationships/hyperlink" Target="http://www.dpor.virginia.gov/dporweb/ape_main.cfm" TargetMode="External"/><Relationship Id="rId122" Type="http://schemas.openxmlformats.org/officeDocument/2006/relationships/hyperlink" Target="http://www.eva.state.va.us/index.htm" TargetMode="External"/><Relationship Id="rId164" Type="http://schemas.openxmlformats.org/officeDocument/2006/relationships/hyperlink" Target="https://www.fm.virginia.edu/docs/fpc/heco/UVAProcurementRules.pdf" TargetMode="External"/><Relationship Id="rId371" Type="http://schemas.openxmlformats.org/officeDocument/2006/relationships/image" Target="media/image32.png"/><Relationship Id="rId427" Type="http://schemas.openxmlformats.org/officeDocument/2006/relationships/hyperlink" Target="http://www.virginia.edu/architectoffice/desArt.html" TargetMode="External"/><Relationship Id="rId469" Type="http://schemas.openxmlformats.org/officeDocument/2006/relationships/hyperlink" Target="http://www.virginiadot.org/default_noflash.asp" TargetMode="External"/><Relationship Id="rId634" Type="http://schemas.openxmlformats.org/officeDocument/2006/relationships/hyperlink" Target="http://dgs.state.va.us/Forms/tabid/119/Default.aspx" TargetMode="External"/><Relationship Id="rId676" Type="http://schemas.openxmlformats.org/officeDocument/2006/relationships/hyperlink" Target="http://www.virginia.edu/bov/" TargetMode="External"/><Relationship Id="rId26" Type="http://schemas.openxmlformats.org/officeDocument/2006/relationships/hyperlink" Target="http://www.fm.virginia.edu/docs/fpc/heco/UVaManagementAgreement.pdf" TargetMode="External"/><Relationship Id="rId231" Type="http://schemas.openxmlformats.org/officeDocument/2006/relationships/hyperlink" Target="https://www.fm.virginia.edu/docs/fpc/heco/UVAProcurementRules.pdf" TargetMode="External"/><Relationship Id="rId273" Type="http://schemas.openxmlformats.org/officeDocument/2006/relationships/hyperlink" Target="http://www.schev.edu/" TargetMode="External"/><Relationship Id="rId329" Type="http://schemas.openxmlformats.org/officeDocument/2006/relationships/hyperlink" Target="http://www.fm.virginia.edu/fpc/DesignGuidelines.htm" TargetMode="External"/><Relationship Id="rId480" Type="http://schemas.openxmlformats.org/officeDocument/2006/relationships/hyperlink" Target="http://www.virginia.edu/architectoffice/index.html" TargetMode="External"/><Relationship Id="rId536" Type="http://schemas.openxmlformats.org/officeDocument/2006/relationships/hyperlink" Target="http://dgs.state.va.us/FormsCenter/tabid/820/Default.aspx?udt_1673_param_detail=176" TargetMode="External"/><Relationship Id="rId701" Type="http://schemas.openxmlformats.org/officeDocument/2006/relationships/hyperlink" Target="http://www.deq.virginia.gov/" TargetMode="External"/><Relationship Id="rId68" Type="http://schemas.openxmlformats.org/officeDocument/2006/relationships/hyperlink" Target="https://www.fm.virginia.edu/docs/fpc/heco/hecoforms/HECO-13.1a.docx" TargetMode="External"/><Relationship Id="rId133" Type="http://schemas.openxmlformats.org/officeDocument/2006/relationships/hyperlink" Target="http://www.fm.virginia.edu/fpc/HECOManual/HECOMForms/HECO-3.2.docx" TargetMode="External"/><Relationship Id="rId175" Type="http://schemas.openxmlformats.org/officeDocument/2006/relationships/hyperlink" Target="http://leg1.state.va.us/cgi-bin/legp504.exe?000%2Breg%2B13VAC5-63" TargetMode="External"/><Relationship Id="rId340" Type="http://schemas.openxmlformats.org/officeDocument/2006/relationships/hyperlink" Target="http://leg1.state.va.us/cgi-bin/legp504.exe?000%2Breg%2B13VAC5-63" TargetMode="External"/><Relationship Id="rId578" Type="http://schemas.openxmlformats.org/officeDocument/2006/relationships/image" Target="media/image3.jpeg"/><Relationship Id="rId200" Type="http://schemas.openxmlformats.org/officeDocument/2006/relationships/hyperlink" Target="http://www.eva.state.va.us/index.htm" TargetMode="External"/><Relationship Id="rId382" Type="http://schemas.openxmlformats.org/officeDocument/2006/relationships/hyperlink" Target="http://www.fm.virginia.edu/fpc/HECOManual/HECOMForms/HECO-7a.docx" TargetMode="External"/><Relationship Id="rId438" Type="http://schemas.openxmlformats.org/officeDocument/2006/relationships/hyperlink" Target="http://www.fm.virginia.edu/fpc/DesignGuidelines.htm" TargetMode="External"/><Relationship Id="rId603" Type="http://schemas.openxmlformats.org/officeDocument/2006/relationships/hyperlink" Target="http://legal-dictionary.thefreedictionary.com/practical" TargetMode="External"/><Relationship Id="rId645" Type="http://schemas.openxmlformats.org/officeDocument/2006/relationships/image" Target="media/image44.png"/><Relationship Id="rId687" Type="http://schemas.openxmlformats.org/officeDocument/2006/relationships/hyperlink" Target="http://www.fm.virginia.edu/fpc/ContractAdmin/PoliciesandProcedures.htm" TargetMode="External"/><Relationship Id="rId242" Type="http://schemas.openxmlformats.org/officeDocument/2006/relationships/hyperlink" Target="http://dgs.state.va.us/FormsCenter/tabid/820/Default.aspx?udt_1673_param_detail=159" TargetMode="External"/><Relationship Id="rId284" Type="http://schemas.openxmlformats.org/officeDocument/2006/relationships/hyperlink" Target="http://www.deq.state.va.us/cboards/" TargetMode="External"/><Relationship Id="rId491" Type="http://schemas.openxmlformats.org/officeDocument/2006/relationships/hyperlink" Target="http://www.fm.virginia.edu/fpc/HECOManual/HECOMForms/UVaHECO-6b.xls" TargetMode="External"/><Relationship Id="rId505" Type="http://schemas.openxmlformats.org/officeDocument/2006/relationships/hyperlink" Target="http://www.fm.virginia.edu/fpc/hecom.htm" TargetMode="External"/><Relationship Id="rId712" Type="http://schemas.openxmlformats.org/officeDocument/2006/relationships/footer" Target="footer19.xml"/><Relationship Id="rId37" Type="http://schemas.openxmlformats.org/officeDocument/2006/relationships/hyperlink" Target="http://www.fm.virginia.edu/fpc/HECOManual/HECOMForms/UVAHECO-2.xls" TargetMode="External"/><Relationship Id="rId79" Type="http://schemas.openxmlformats.org/officeDocument/2006/relationships/hyperlink" Target="http://www.virginia.edu/bov/" TargetMode="External"/><Relationship Id="rId102" Type="http://schemas.openxmlformats.org/officeDocument/2006/relationships/hyperlink" Target="http://www.dpor.virginia.gov/dporweb/dpormainwelcome.cfm" TargetMode="External"/><Relationship Id="rId144" Type="http://schemas.openxmlformats.org/officeDocument/2006/relationships/hyperlink" Target="http://www.eva.state.va.us/index.htm" TargetMode="External"/><Relationship Id="rId547" Type="http://schemas.openxmlformats.org/officeDocument/2006/relationships/hyperlink" Target="http://www.fm.virginia.edu/fpc/HECOManual/HECOMForms/UVAHECO-13.3.xlsm" TargetMode="External"/><Relationship Id="rId589" Type="http://schemas.openxmlformats.org/officeDocument/2006/relationships/hyperlink" Target="http://www.dpor.virginia.gov/dporweb/con_main.cfm" TargetMode="External"/><Relationship Id="rId90" Type="http://schemas.openxmlformats.org/officeDocument/2006/relationships/hyperlink" Target="http://www.fm.virginia.edu/fpc/HECOManual/HECOMForms/HECO-13.2.docx" TargetMode="External"/><Relationship Id="rId186" Type="http://schemas.openxmlformats.org/officeDocument/2006/relationships/hyperlink" Target="http://leg1.state.va.us/cgi-bin/legp504.exe?000%2Bcod%2B54.1-411" TargetMode="External"/><Relationship Id="rId351" Type="http://schemas.openxmlformats.org/officeDocument/2006/relationships/image" Target="media/image14.png"/><Relationship Id="rId393" Type="http://schemas.openxmlformats.org/officeDocument/2006/relationships/hyperlink" Target="http://www.fm.virginia.edu/fpc/HECOManual/HECOMForms/HECO-10.docx" TargetMode="External"/><Relationship Id="rId407" Type="http://schemas.openxmlformats.org/officeDocument/2006/relationships/hyperlink" Target="http://www.fm.virginia.edu/fpc/ContractAdmin/contractingoptions.htm" TargetMode="External"/><Relationship Id="rId449" Type="http://schemas.openxmlformats.org/officeDocument/2006/relationships/hyperlink" Target="http://leg1.state.va.us/cgi-bin/legp504.exe?000%2Breg%2B13VAC5-63" TargetMode="External"/><Relationship Id="rId614" Type="http://schemas.openxmlformats.org/officeDocument/2006/relationships/hyperlink" Target="http://www.virginia.edu/bov/" TargetMode="External"/><Relationship Id="rId656" Type="http://schemas.openxmlformats.org/officeDocument/2006/relationships/hyperlink" Target="http://www.dhr.virginia.gov/" TargetMode="External"/><Relationship Id="rId211" Type="http://schemas.openxmlformats.org/officeDocument/2006/relationships/hyperlink" Target="http://www.dcjs.virginia.gov/" TargetMode="External"/><Relationship Id="rId253" Type="http://schemas.openxmlformats.org/officeDocument/2006/relationships/hyperlink" Target="http://www.fm.virginia.edu/fpc/HECOManual/HECOMForms/HECO-3.1a.docx" TargetMode="External"/><Relationship Id="rId295" Type="http://schemas.openxmlformats.org/officeDocument/2006/relationships/hyperlink" Target="http://www.virginia.edu/bov/" TargetMode="External"/><Relationship Id="rId309" Type="http://schemas.openxmlformats.org/officeDocument/2006/relationships/hyperlink" Target="http://www.procurement.virginia.edu/main/departments/LodgingAndMealLimits.html" TargetMode="External"/><Relationship Id="rId460" Type="http://schemas.openxmlformats.org/officeDocument/2006/relationships/hyperlink" Target="http://www.fm.virginia.edu/fpc/ContractAdmin/ContractAdmin.htm" TargetMode="External"/><Relationship Id="rId516" Type="http://schemas.openxmlformats.org/officeDocument/2006/relationships/hyperlink" Target="http://www.fm.virginia.edu/fpc/ContractAdmin/contractingoptions.htm" TargetMode="External"/><Relationship Id="rId698" Type="http://schemas.openxmlformats.org/officeDocument/2006/relationships/hyperlink" Target="http://www.deq.virginia.gov/" TargetMode="External"/><Relationship Id="rId48" Type="http://schemas.openxmlformats.org/officeDocument/2006/relationships/hyperlink" Target="http://ubo.virginia.edu/Pages/FDG.aspx" TargetMode="External"/><Relationship Id="rId113" Type="http://schemas.openxmlformats.org/officeDocument/2006/relationships/hyperlink" Target="http://dgs.state.va.us/FormsCenter/tabid/820/Default.aspx?udt_1673_param_detail=191" TargetMode="External"/><Relationship Id="rId320" Type="http://schemas.openxmlformats.org/officeDocument/2006/relationships/hyperlink" Target="http://www.fm.virginia.edu/fpc/HECOManual/HECOMForms/HECO-3.2.docx" TargetMode="External"/><Relationship Id="rId558" Type="http://schemas.openxmlformats.org/officeDocument/2006/relationships/hyperlink" Target="http://www.fm.virginia.edu/fpc/HECOManual/HECOMForms/HECO-13.3b.docx" TargetMode="External"/><Relationship Id="rId155" Type="http://schemas.openxmlformats.org/officeDocument/2006/relationships/hyperlink" Target="http://www.dpor.virginia.gov/dporweb/ape_main.cfm" TargetMode="External"/><Relationship Id="rId197" Type="http://schemas.openxmlformats.org/officeDocument/2006/relationships/hyperlink" Target="https://www.fm.virginia.edu/docs/fpc/heco/UVAProcurementRules.pdf" TargetMode="External"/><Relationship Id="rId362" Type="http://schemas.openxmlformats.org/officeDocument/2006/relationships/image" Target="media/image23.png"/><Relationship Id="rId418" Type="http://schemas.openxmlformats.org/officeDocument/2006/relationships/hyperlink" Target="https://www.fm.virginia.edu/docs/fpc/heco/UVAProcurementRules.pdf" TargetMode="External"/><Relationship Id="rId625" Type="http://schemas.openxmlformats.org/officeDocument/2006/relationships/hyperlink" Target="http://www.virginia.edu/bov/" TargetMode="External"/><Relationship Id="rId222" Type="http://schemas.openxmlformats.org/officeDocument/2006/relationships/hyperlink" Target="http://www.fm.virginia.edu/fpc/ContractAdmin/PoliciesandProcedures.htm" TargetMode="External"/><Relationship Id="rId264" Type="http://schemas.openxmlformats.org/officeDocument/2006/relationships/footer" Target="footer4.xml"/><Relationship Id="rId471" Type="http://schemas.openxmlformats.org/officeDocument/2006/relationships/hyperlink" Target="http://ehs.virginia.edu/ehs/" TargetMode="External"/><Relationship Id="rId667" Type="http://schemas.openxmlformats.org/officeDocument/2006/relationships/hyperlink" Target="http://www.virginia.edu/architectoffice/desArt.html" TargetMode="External"/><Relationship Id="rId17" Type="http://schemas.openxmlformats.org/officeDocument/2006/relationships/hyperlink" Target="http://www.fm.virginia.edu/docs/fpc/heco/UVaManagementAgreement.pdf" TargetMode="External"/><Relationship Id="rId59" Type="http://schemas.openxmlformats.org/officeDocument/2006/relationships/hyperlink" Target="http://www.fm.virginia.edu/fpc/ContractAdmin/ProfSvcs/ValueManagementProcess.htm" TargetMode="External"/><Relationship Id="rId124" Type="http://schemas.openxmlformats.org/officeDocument/2006/relationships/hyperlink" Target="http://www.eva.state.va.us/index.htm" TargetMode="External"/><Relationship Id="rId527" Type="http://schemas.openxmlformats.org/officeDocument/2006/relationships/hyperlink" Target="http://www.fm.virginia.edu/fpc/HECOManual/HECOMForms/HECO-7.docx" TargetMode="External"/><Relationship Id="rId569" Type="http://schemas.openxmlformats.org/officeDocument/2006/relationships/hyperlink" Target="http://dgs.state.va.us/FormsCenter/tabid/820/Default.aspx?udt_1673_param_detail=176" TargetMode="External"/><Relationship Id="rId70" Type="http://schemas.openxmlformats.org/officeDocument/2006/relationships/hyperlink" Target="https://www.fm.virginia.edu/docs/fpc/heco/hecoforms/HECO-13.2a.doc" TargetMode="External"/><Relationship Id="rId166" Type="http://schemas.openxmlformats.org/officeDocument/2006/relationships/hyperlink" Target="http://leg1.state.va.us/cgi-bin/legp504.exe?000%2Bcod%2BTOC23000000004000100000000" TargetMode="External"/><Relationship Id="rId331" Type="http://schemas.openxmlformats.org/officeDocument/2006/relationships/hyperlink" Target="http://leg1.state.va.us/cgi-bin/legp504.exe?000%2Breg%2B13VAC5-63" TargetMode="External"/><Relationship Id="rId373" Type="http://schemas.openxmlformats.org/officeDocument/2006/relationships/image" Target="media/image34.png"/><Relationship Id="rId429" Type="http://schemas.openxmlformats.org/officeDocument/2006/relationships/hyperlink" Target="http://etext.lib.virginia.edu/arboretumcommittee/report.htm" TargetMode="External"/><Relationship Id="rId580" Type="http://schemas.openxmlformats.org/officeDocument/2006/relationships/footer" Target="footer10.xml"/><Relationship Id="rId636" Type="http://schemas.openxmlformats.org/officeDocument/2006/relationships/header" Target="header11.xml"/><Relationship Id="rId1" Type="http://schemas.openxmlformats.org/officeDocument/2006/relationships/customXml" Target="../customXml/item1.xml"/><Relationship Id="rId233" Type="http://schemas.openxmlformats.org/officeDocument/2006/relationships/hyperlink" Target="http://dgs.state.va.us/FormsCenter/tabid/820/Default.aspx?udt_1673_param_detail=159" TargetMode="External"/><Relationship Id="rId440" Type="http://schemas.openxmlformats.org/officeDocument/2006/relationships/hyperlink" Target="http://www.dhr.virginia.gov/registers/register.htm" TargetMode="External"/><Relationship Id="rId678" Type="http://schemas.openxmlformats.org/officeDocument/2006/relationships/hyperlink" Target="http://www.virginia.edu/bov/" TargetMode="External"/><Relationship Id="rId28" Type="http://schemas.openxmlformats.org/officeDocument/2006/relationships/hyperlink" Target="mailto:hjm7m@virginia.edu." TargetMode="External"/><Relationship Id="rId275" Type="http://schemas.openxmlformats.org/officeDocument/2006/relationships/hyperlink" Target="http://www.vdh.state.va.us/" TargetMode="External"/><Relationship Id="rId300" Type="http://schemas.openxmlformats.org/officeDocument/2006/relationships/hyperlink" Target="http://www.fm.virginia.edu/fpc/ContractAdmin/PoliciesandProcedures.htm" TargetMode="External"/><Relationship Id="rId482" Type="http://schemas.openxmlformats.org/officeDocument/2006/relationships/hyperlink" Target="http://www.virginia.edu/architectoffice/index.html" TargetMode="External"/><Relationship Id="rId538" Type="http://schemas.openxmlformats.org/officeDocument/2006/relationships/hyperlink" Target="http://www.fm.virginia.edu/fpc/ContractAdmin/staff.htm" TargetMode="External"/><Relationship Id="rId703" Type="http://schemas.openxmlformats.org/officeDocument/2006/relationships/hyperlink" Target="http://www.deq.virginia.gov/" TargetMode="External"/><Relationship Id="rId81" Type="http://schemas.openxmlformats.org/officeDocument/2006/relationships/hyperlink" Target="http://www.virginia.edu/architectoffice/index.html" TargetMode="External"/><Relationship Id="rId135" Type="http://schemas.openxmlformats.org/officeDocument/2006/relationships/hyperlink" Target="http://www.fm.virginia.edu/fpc/HECOManual/HECOMForms/HECO-9.docx" TargetMode="External"/><Relationship Id="rId177" Type="http://schemas.openxmlformats.org/officeDocument/2006/relationships/hyperlink" Target="http://leg1.state.va.us/cgi-bin/legp504.exe?000%2Bcod%2BTOC36000000006000000000000" TargetMode="External"/><Relationship Id="rId342" Type="http://schemas.openxmlformats.org/officeDocument/2006/relationships/image" Target="media/image5.png"/><Relationship Id="rId384" Type="http://schemas.openxmlformats.org/officeDocument/2006/relationships/hyperlink" Target="http://www.fm.virginia.edu/fpc/ContractAdmin/contractingoptions.htm" TargetMode="External"/><Relationship Id="rId591" Type="http://schemas.openxmlformats.org/officeDocument/2006/relationships/hyperlink" Target="https://www.fm.virginia.edu/docs/fpc/heco/UVAProcurementRules.pdf" TargetMode="External"/><Relationship Id="rId605" Type="http://schemas.openxmlformats.org/officeDocument/2006/relationships/hyperlink" Target="http://legal-dictionary.thefreedictionary.com/workable" TargetMode="External"/><Relationship Id="rId202" Type="http://schemas.openxmlformats.org/officeDocument/2006/relationships/hyperlink" Target="http://leg1.state.va.us/cgi-bin/legp504.exe?000%2Bcod%2B2.2-4367" TargetMode="External"/><Relationship Id="rId244" Type="http://schemas.openxmlformats.org/officeDocument/2006/relationships/hyperlink" Target="http://www.fm.virginia.edu/fpc/HECOManual/HECOMForms/HECO-3.2.docx" TargetMode="External"/><Relationship Id="rId647" Type="http://schemas.openxmlformats.org/officeDocument/2006/relationships/image" Target="media/image46.png"/><Relationship Id="rId689" Type="http://schemas.openxmlformats.org/officeDocument/2006/relationships/header" Target="header14.xml"/><Relationship Id="rId39" Type="http://schemas.openxmlformats.org/officeDocument/2006/relationships/hyperlink" Target="http://www.virginia.edu/architectoffice/" TargetMode="External"/><Relationship Id="rId286" Type="http://schemas.openxmlformats.org/officeDocument/2006/relationships/hyperlink" Target="http://www.fm.virginia.edu/fpc/ContractAdmin/staff.htm" TargetMode="External"/><Relationship Id="rId451" Type="http://schemas.openxmlformats.org/officeDocument/2006/relationships/hyperlink" Target="http://www.fm.virginia.edu/fpc/HECOManual/HECOMForms/HECO-9.docx" TargetMode="External"/><Relationship Id="rId493" Type="http://schemas.openxmlformats.org/officeDocument/2006/relationships/hyperlink" Target="http://www.fm.virginia.edu/fpc/HECOManual/HECOMForms/UVaHECO-6b.xls" TargetMode="External"/><Relationship Id="rId507" Type="http://schemas.openxmlformats.org/officeDocument/2006/relationships/hyperlink" Target="https://www.fm.virginia.edu/docs/fpc/heco/UVAProcurementRules.pdf" TargetMode="External"/><Relationship Id="rId549" Type="http://schemas.openxmlformats.org/officeDocument/2006/relationships/hyperlink" Target="http://www.fm.virginia.edu/fpc/HECOManual/HECOMForms/HECO-13.1a.docx" TargetMode="External"/><Relationship Id="rId714" Type="http://schemas.microsoft.com/office/2011/relationships/people" Target="people.xml"/><Relationship Id="rId50" Type="http://schemas.openxmlformats.org/officeDocument/2006/relationships/hyperlink" Target="http://ubo.virginia.edu/Pages/FDG.aspx" TargetMode="External"/><Relationship Id="rId104" Type="http://schemas.openxmlformats.org/officeDocument/2006/relationships/hyperlink" Target="http://www.dpor.virginia.gov/dporweb/dpormainwelcome.cfm" TargetMode="External"/><Relationship Id="rId146" Type="http://schemas.openxmlformats.org/officeDocument/2006/relationships/hyperlink" Target="http://www.doa.state.va.us/" TargetMode="External"/><Relationship Id="rId188" Type="http://schemas.openxmlformats.org/officeDocument/2006/relationships/hyperlink" Target="http://www.fm.virginia.edu/fpc/HECOManual/HECOMForms/HECO-3.docx" TargetMode="External"/><Relationship Id="rId311" Type="http://schemas.openxmlformats.org/officeDocument/2006/relationships/hyperlink" Target="http://dgs.state.va.us/FormsCenter/tabid/820/Default.aspx?udt_1673_param_detail=161" TargetMode="External"/><Relationship Id="rId353" Type="http://schemas.openxmlformats.org/officeDocument/2006/relationships/image" Target="media/image16.png"/><Relationship Id="rId395" Type="http://schemas.openxmlformats.org/officeDocument/2006/relationships/hyperlink" Target="http://dgs.state.va.us/FormsCenter/tabid/820/Default.aspx?udt_1673_param_detail=196" TargetMode="External"/><Relationship Id="rId409" Type="http://schemas.openxmlformats.org/officeDocument/2006/relationships/hyperlink" Target="http://www.fm.virginia.edu/fpc/HECOManual/HECOMForms/HECO-7.docx" TargetMode="External"/><Relationship Id="rId560" Type="http://schemas.openxmlformats.org/officeDocument/2006/relationships/hyperlink" Target="http://dgs.state.va.us/FormsCenter/tabid/820/Default.aspx?udt_1673_param_detail=176" TargetMode="External"/><Relationship Id="rId92" Type="http://schemas.openxmlformats.org/officeDocument/2006/relationships/hyperlink" Target="https://www.fm.virginia.edu/depts/fpc/hecomanual.html" TargetMode="External"/><Relationship Id="rId213" Type="http://schemas.openxmlformats.org/officeDocument/2006/relationships/hyperlink" Target="http://leg1.state.va.us/cgi-bin/legp504.exe?000%2Bcod%2B9.1-139" TargetMode="External"/><Relationship Id="rId420" Type="http://schemas.openxmlformats.org/officeDocument/2006/relationships/hyperlink" Target="http://www.fm.virginia.edu/fpc/ContractAdmin/PoliciesandProcedures.htm" TargetMode="External"/><Relationship Id="rId616" Type="http://schemas.openxmlformats.org/officeDocument/2006/relationships/hyperlink" Target="http://leg1.state.va.us/cgi-bin/legp504.exe?000%2Bcod%2B23-38.109" TargetMode="External"/><Relationship Id="rId658" Type="http://schemas.openxmlformats.org/officeDocument/2006/relationships/hyperlink" Target="http://www.virginia.edu/architectoffice/desArt.html" TargetMode="External"/><Relationship Id="rId255" Type="http://schemas.openxmlformats.org/officeDocument/2006/relationships/hyperlink" Target="http://www.fm.virginia.edu/fpc/HECOManual/HECOMForms/HECO-3.3a.doc" TargetMode="External"/><Relationship Id="rId297" Type="http://schemas.openxmlformats.org/officeDocument/2006/relationships/hyperlink" Target="http://etext.lib.virginia.edu/arboretumcommittee/report.htm" TargetMode="External"/><Relationship Id="rId462" Type="http://schemas.openxmlformats.org/officeDocument/2006/relationships/hyperlink" Target="http://www.dcr.virginia.gov/" TargetMode="External"/><Relationship Id="rId518" Type="http://schemas.openxmlformats.org/officeDocument/2006/relationships/header" Target="header3.xml"/><Relationship Id="rId115" Type="http://schemas.openxmlformats.org/officeDocument/2006/relationships/hyperlink" Target="http://leg1.state.va.us/cgi-bin/legp504.exe?000%2Breg%2B13VAC5-63" TargetMode="External"/><Relationship Id="rId157" Type="http://schemas.openxmlformats.org/officeDocument/2006/relationships/hyperlink" Target="http://www.fm.virginia.edu/fpc/ContractAdmin/PoliciesandProcedures.htm" TargetMode="External"/><Relationship Id="rId322" Type="http://schemas.openxmlformats.org/officeDocument/2006/relationships/hyperlink" Target="http://leg1.state.va.us/cgi-bin/legp504.exe?000%2Breg%2B13VAC5-63" TargetMode="External"/><Relationship Id="rId364" Type="http://schemas.openxmlformats.org/officeDocument/2006/relationships/image" Target="media/image25.png"/><Relationship Id="rId61" Type="http://schemas.openxmlformats.org/officeDocument/2006/relationships/hyperlink" Target="http://www.dcr.virginia.gov/" TargetMode="External"/><Relationship Id="rId199" Type="http://schemas.openxmlformats.org/officeDocument/2006/relationships/hyperlink" Target="http://leg1.state.va.us/cgi-bin/legp504.exe?000%2Bcod%2B2.2-3101" TargetMode="External"/><Relationship Id="rId571" Type="http://schemas.openxmlformats.org/officeDocument/2006/relationships/image" Target="media/image22.jpeg"/><Relationship Id="rId627" Type="http://schemas.openxmlformats.org/officeDocument/2006/relationships/header" Target="header10.xml"/><Relationship Id="rId669" Type="http://schemas.openxmlformats.org/officeDocument/2006/relationships/hyperlink" Target="http://www.virginia.edu/architectoffice/desArt.html" TargetMode="External"/><Relationship Id="rId19" Type="http://schemas.openxmlformats.org/officeDocument/2006/relationships/hyperlink" Target="http://www.fm.virginia.edu/fpc/ContractAdmin/BOVInvolvement.htm" TargetMode="External"/><Relationship Id="rId224" Type="http://schemas.openxmlformats.org/officeDocument/2006/relationships/hyperlink" Target="http://www.fm.virginia.edu/fpc/FPCDesktop/PSProcurement.htm" TargetMode="External"/><Relationship Id="rId266" Type="http://schemas.openxmlformats.org/officeDocument/2006/relationships/hyperlink" Target="http://www.fm.virginia.edu/fpc/Administrative/Policies/BOVLEEDPolicy.pdf%20" TargetMode="External"/><Relationship Id="rId431" Type="http://schemas.openxmlformats.org/officeDocument/2006/relationships/hyperlink" Target="http://www.fm.virginia.edu/fpc/DesignGuidelines.htm" TargetMode="External"/><Relationship Id="rId473" Type="http://schemas.openxmlformats.org/officeDocument/2006/relationships/hyperlink" Target="http://www.dhr.virginia.gov/" TargetMode="External"/><Relationship Id="rId529" Type="http://schemas.openxmlformats.org/officeDocument/2006/relationships/hyperlink" Target="http://dgs.state.va.us/FormsCenter/tabid/820/Default.aspx?udt_1673_param_detail=176" TargetMode="External"/><Relationship Id="rId680" Type="http://schemas.openxmlformats.org/officeDocument/2006/relationships/hyperlink" Target="http://www.virginia.edu/bov/" TargetMode="External"/><Relationship Id="rId30" Type="http://schemas.openxmlformats.org/officeDocument/2006/relationships/hyperlink" Target="http://www.virginia.edu/architectoffice/" TargetMode="External"/><Relationship Id="rId126" Type="http://schemas.openxmlformats.org/officeDocument/2006/relationships/hyperlink" Target="http://www.fm.virginia.edu/fpc/HECOManual/HECOMForms/HECO-9CM.docx" TargetMode="External"/><Relationship Id="rId168" Type="http://schemas.openxmlformats.org/officeDocument/2006/relationships/hyperlink" Target="http://www.fm.virginia.edu/fpc/ContractAdmin/PoliciesandProcedures.htm" TargetMode="External"/><Relationship Id="rId333" Type="http://schemas.openxmlformats.org/officeDocument/2006/relationships/hyperlink" Target="http://www.fm.virginia.edu/fpc/HECOManual/HECOMForms/HECO-13.2a.doc" TargetMode="External"/><Relationship Id="rId540" Type="http://schemas.openxmlformats.org/officeDocument/2006/relationships/hyperlink" Target="http://www.fm.virginia.edu/fpc/HECOManual/HECOMForms/HECO-13.2a.doc" TargetMode="External"/><Relationship Id="rId72" Type="http://schemas.openxmlformats.org/officeDocument/2006/relationships/hyperlink" Target="http://www.virginia.edu/bov/" TargetMode="External"/><Relationship Id="rId375" Type="http://schemas.openxmlformats.org/officeDocument/2006/relationships/image" Target="media/image36.png"/><Relationship Id="rId582" Type="http://schemas.openxmlformats.org/officeDocument/2006/relationships/footer" Target="footer11.xml"/><Relationship Id="rId638" Type="http://schemas.openxmlformats.org/officeDocument/2006/relationships/comments" Target="comments.xml"/><Relationship Id="rId3" Type="http://schemas.openxmlformats.org/officeDocument/2006/relationships/customXml" Target="../customXml/item3.xml"/><Relationship Id="rId235" Type="http://schemas.openxmlformats.org/officeDocument/2006/relationships/hyperlink" Target="http://www.dgs.state.va.us/tabid/820/Default.aspx?udt_1673_param_detail=271" TargetMode="External"/><Relationship Id="rId277" Type="http://schemas.openxmlformats.org/officeDocument/2006/relationships/hyperlink" Target="http://www.virginia.edu/architectoffice/index.html" TargetMode="External"/><Relationship Id="rId400" Type="http://schemas.openxmlformats.org/officeDocument/2006/relationships/hyperlink" Target="http://www.fm.virginia.edu/fpc/ContractAdmin/contractingoptions.htm" TargetMode="External"/><Relationship Id="rId442" Type="http://schemas.openxmlformats.org/officeDocument/2006/relationships/hyperlink" Target="http://www.deq.state.va.us/cboards/homepage.html" TargetMode="External"/><Relationship Id="rId484" Type="http://schemas.openxmlformats.org/officeDocument/2006/relationships/hyperlink" Target="http://www.virginia.edu/architectoffice/index.html" TargetMode="External"/><Relationship Id="rId705" Type="http://schemas.openxmlformats.org/officeDocument/2006/relationships/hyperlink" Target="http://www.deq.virginia.gov/" TargetMode="External"/><Relationship Id="rId137" Type="http://schemas.openxmlformats.org/officeDocument/2006/relationships/hyperlink" Target="http://www.fm.virginia.edu/fpc/ContractAdmin/PoliciesandProcedures.htm" TargetMode="External"/><Relationship Id="rId302" Type="http://schemas.openxmlformats.org/officeDocument/2006/relationships/footer" Target="footer5.xml"/><Relationship Id="rId344" Type="http://schemas.openxmlformats.org/officeDocument/2006/relationships/image" Target="media/image7.png"/><Relationship Id="rId691" Type="http://schemas.openxmlformats.org/officeDocument/2006/relationships/header" Target="header15.xml"/><Relationship Id="rId41" Type="http://schemas.openxmlformats.org/officeDocument/2006/relationships/hyperlink" Target="http://www.virginia.edu/bov/" TargetMode="External"/><Relationship Id="rId83" Type="http://schemas.openxmlformats.org/officeDocument/2006/relationships/hyperlink" Target="http://www.fm.virginia.edu/fpc/HECOManual/HECOMForms/HECO-6a.docx" TargetMode="External"/><Relationship Id="rId179" Type="http://schemas.openxmlformats.org/officeDocument/2006/relationships/hyperlink" Target="http://www.dgs.state.va.us/DivisionofEngineeringandBuildings/tabid/55/Default.aspx" TargetMode="External"/><Relationship Id="rId386" Type="http://schemas.openxmlformats.org/officeDocument/2006/relationships/hyperlink" Target="http://www.fm.virginia.edu/fpc/ContractAdmin/PoliciesandProcedures.htm" TargetMode="External"/><Relationship Id="rId551" Type="http://schemas.openxmlformats.org/officeDocument/2006/relationships/hyperlink" Target="http://www.fm.virginia.edu/fpc/HECOManual/HECOMForms/HECO-13.1b.docx" TargetMode="External"/><Relationship Id="rId593" Type="http://schemas.openxmlformats.org/officeDocument/2006/relationships/hyperlink" Target="http://www.eva.state.va.us/index.htm" TargetMode="External"/><Relationship Id="rId607" Type="http://schemas.openxmlformats.org/officeDocument/2006/relationships/hyperlink" Target="http://www.fm.virginia.edu/fpc/FPCDesktop/PSProcurement/DandF-Forms.htm" TargetMode="External"/><Relationship Id="rId649" Type="http://schemas.openxmlformats.org/officeDocument/2006/relationships/image" Target="media/image48.png"/><Relationship Id="rId190" Type="http://schemas.openxmlformats.org/officeDocument/2006/relationships/hyperlink" Target="https://www.fm.virginia.edu/docs/fpc/heco/UVAProcurementRules.pdf" TargetMode="External"/><Relationship Id="rId204" Type="http://schemas.openxmlformats.org/officeDocument/2006/relationships/hyperlink" Target="http://uscode.house.gov/uscode-cgi/fastweb.exe?getdoc%2Buscview%2Bt41t42%2B2915%2B9%2B%2B%28%29%20%20AND%20%28%2842%29%20ADJ%20USC%29%3ACITE%20AND%20%28USC%20w%2F10%20%282000c%29%29%3ACITE%20%20%20%20%20%20%20%20%20" TargetMode="External"/><Relationship Id="rId246" Type="http://schemas.openxmlformats.org/officeDocument/2006/relationships/hyperlink" Target="http://www.fm.virginia.edu/fpc/HECOManual/HECOMForms/HECO-3.docx" TargetMode="External"/><Relationship Id="rId288" Type="http://schemas.openxmlformats.org/officeDocument/2006/relationships/hyperlink" Target="http://www.fm.virginia.edu/fpc/DesignGuidelines.htm" TargetMode="External"/><Relationship Id="rId411" Type="http://schemas.openxmlformats.org/officeDocument/2006/relationships/hyperlink" Target="http://dgs.state.va.us/FormsCenter/tabid/820/Default.aspx?udt_1673_param_detail=176" TargetMode="External"/><Relationship Id="rId453" Type="http://schemas.openxmlformats.org/officeDocument/2006/relationships/hyperlink" Target="http://leg1.state.va.us/cgi-bin/legp504.exe?000%2Breg%2B13VAC5-63" TargetMode="External"/><Relationship Id="rId509" Type="http://schemas.openxmlformats.org/officeDocument/2006/relationships/hyperlink" Target="http://www.fm.virginia.edu/fpc/ContractAdmin/ContractingOptions/CompetitiveSealedBid-ConstructionOnly.htm" TargetMode="External"/><Relationship Id="rId660" Type="http://schemas.openxmlformats.org/officeDocument/2006/relationships/hyperlink" Target="http://www.virginia.edu/architectoffice/desArt.html" TargetMode="External"/><Relationship Id="rId106" Type="http://schemas.openxmlformats.org/officeDocument/2006/relationships/hyperlink" Target="http://www.fm.virginia.edu/fpc/HECOManual/HECOMForms/HECO-3.1.docx" TargetMode="External"/><Relationship Id="rId313" Type="http://schemas.openxmlformats.org/officeDocument/2006/relationships/hyperlink" Target="http://leg1.state.va.us/000/src.htm" TargetMode="External"/><Relationship Id="rId495" Type="http://schemas.openxmlformats.org/officeDocument/2006/relationships/hyperlink" Target="http://www.fm.virginia.edu/fpc/HECOManual/HECOMForms/HECO-13.1b.docx" TargetMode="External"/><Relationship Id="rId10" Type="http://schemas.openxmlformats.org/officeDocument/2006/relationships/endnotes" Target="endnotes.xml"/><Relationship Id="rId52" Type="http://schemas.openxmlformats.org/officeDocument/2006/relationships/hyperlink" Target="http://www.virginia.edu/architectoffice/" TargetMode="External"/><Relationship Id="rId94" Type="http://schemas.openxmlformats.org/officeDocument/2006/relationships/hyperlink" Target="http://leg1.state.va.us/000/src.htm" TargetMode="External"/><Relationship Id="rId148" Type="http://schemas.openxmlformats.org/officeDocument/2006/relationships/hyperlink" Target="http://www.fm.virginia.edu/fpc/HECOManual/HECOMForms/HECO-13.2.docx" TargetMode="External"/><Relationship Id="rId355" Type="http://schemas.openxmlformats.org/officeDocument/2006/relationships/image" Target="media/image18.png"/><Relationship Id="rId397" Type="http://schemas.openxmlformats.org/officeDocument/2006/relationships/footer" Target="footer8.xml"/><Relationship Id="rId520" Type="http://schemas.openxmlformats.org/officeDocument/2006/relationships/hyperlink" Target="http://www.fm.virginia.edu/fpc/ContractAdmin/staff.htm" TargetMode="External"/><Relationship Id="rId562" Type="http://schemas.openxmlformats.org/officeDocument/2006/relationships/hyperlink" Target="http://www.fm.virginia.edu/fpc/HECOManual/HECOMForms/HECO-13.2.docx" TargetMode="External"/><Relationship Id="rId618" Type="http://schemas.openxmlformats.org/officeDocument/2006/relationships/hyperlink" Target="http://www.virginia.edu/bov/" TargetMode="External"/><Relationship Id="rId215" Type="http://schemas.openxmlformats.org/officeDocument/2006/relationships/hyperlink" Target="http://www.dpor.virginia.gov/dporweb/ape_main.cfm" TargetMode="External"/><Relationship Id="rId257" Type="http://schemas.openxmlformats.org/officeDocument/2006/relationships/hyperlink" Target="https://www.fm.virginia.edu/docs/fpc/heco/UVAProcurementRules.pdf" TargetMode="External"/><Relationship Id="rId422" Type="http://schemas.openxmlformats.org/officeDocument/2006/relationships/hyperlink" Target="http://www.fm.virginia.edu/fpc/DesignGuidelines.htm" TargetMode="External"/><Relationship Id="rId464" Type="http://schemas.openxmlformats.org/officeDocument/2006/relationships/hyperlink" Target="http://www.vdh.state.va.us/" TargetMode="External"/><Relationship Id="rId299" Type="http://schemas.openxmlformats.org/officeDocument/2006/relationships/hyperlink" Target="http://www.virginia.edu/architectoffice/desArt.html" TargetMode="External"/><Relationship Id="rId63" Type="http://schemas.openxmlformats.org/officeDocument/2006/relationships/hyperlink" Target="http://www.dhr.virginia.gov/" TargetMode="External"/><Relationship Id="rId159" Type="http://schemas.openxmlformats.org/officeDocument/2006/relationships/hyperlink" Target="http://www.dgs.virginia.gov/tabid/820/Default.aspx?udt_1673_param_detail=178" TargetMode="External"/><Relationship Id="rId366" Type="http://schemas.openxmlformats.org/officeDocument/2006/relationships/image" Target="media/image27.png"/><Relationship Id="rId573" Type="http://schemas.openxmlformats.org/officeDocument/2006/relationships/hyperlink" Target="http://dgs.state.va.us/FormsCenter/tabid/820/Default.aspx?udt_1673_param_detail=212" TargetMode="External"/><Relationship Id="rId226" Type="http://schemas.openxmlformats.org/officeDocument/2006/relationships/hyperlink" Target="http://www.dpor.virginia.gov/dporweb/dpormainwelcome.cfm" TargetMode="External"/><Relationship Id="rId433" Type="http://schemas.openxmlformats.org/officeDocument/2006/relationships/hyperlink" Target="http://www.virginia.edu/bov/" TargetMode="External"/><Relationship Id="rId640" Type="http://schemas.microsoft.com/office/2016/09/relationships/commentsIds" Target="commentsIds.xml"/><Relationship Id="rId74" Type="http://schemas.openxmlformats.org/officeDocument/2006/relationships/hyperlink" Target="http://www.virginia.edu/architectoffice/index.html" TargetMode="External"/><Relationship Id="rId377" Type="http://schemas.openxmlformats.org/officeDocument/2006/relationships/image" Target="media/image38.png"/><Relationship Id="rId500" Type="http://schemas.openxmlformats.org/officeDocument/2006/relationships/hyperlink" Target="http://www.fm.virginia.edu/fpc/HECOManual/HECOMForms/HECO-7.docx" TargetMode="External"/><Relationship Id="rId584" Type="http://schemas.openxmlformats.org/officeDocument/2006/relationships/header" Target="header6.xml"/><Relationship Id="rId5" Type="http://schemas.openxmlformats.org/officeDocument/2006/relationships/numbering" Target="numbering.xml"/><Relationship Id="rId237" Type="http://schemas.openxmlformats.org/officeDocument/2006/relationships/hyperlink" Target="http://www.dmbe.virginia.gov/" TargetMode="External"/><Relationship Id="rId444" Type="http://schemas.openxmlformats.org/officeDocument/2006/relationships/hyperlink" Target="http://www.deq.state.va.us/waste/" TargetMode="External"/><Relationship Id="rId651" Type="http://schemas.openxmlformats.org/officeDocument/2006/relationships/hyperlink" Target="http://www.fm.virginia.edu/fpc/hecom.htm" TargetMode="External"/><Relationship Id="rId290" Type="http://schemas.openxmlformats.org/officeDocument/2006/relationships/hyperlink" Target="http://www.fm.virginia.edu/fpc/DesignGuidelines.htm" TargetMode="External"/><Relationship Id="rId304" Type="http://schemas.openxmlformats.org/officeDocument/2006/relationships/hyperlink" Target="http://ehs.virginia.edu/ehs/" TargetMode="External"/><Relationship Id="rId388" Type="http://schemas.openxmlformats.org/officeDocument/2006/relationships/hyperlink" Target="http://www.fm.virginia.edu/fpc/ContractAdmin/PoliciesandProcedures.htm" TargetMode="External"/><Relationship Id="rId511" Type="http://schemas.openxmlformats.org/officeDocument/2006/relationships/hyperlink" Target="http://www.fm.virginia.edu/fpc/HECOManual/HECOMForms/HECO-7a.docx" TargetMode="External"/><Relationship Id="rId609" Type="http://schemas.openxmlformats.org/officeDocument/2006/relationships/hyperlink" Target="https://www.fm.virginia.edu/depts/fpc/contractadmin/compnegotiation.html" TargetMode="External"/><Relationship Id="rId85" Type="http://schemas.openxmlformats.org/officeDocument/2006/relationships/hyperlink" Target="http://www.fm.virginia.edu/fpc/HECOManual/HECOMForms/HECO-13.1.docx" TargetMode="External"/><Relationship Id="rId150" Type="http://schemas.openxmlformats.org/officeDocument/2006/relationships/hyperlink" Target="http://dgs.state.va.us/FormsCenter/tabid/820/Default.aspx?udt_1673_param_detail=176" TargetMode="External"/><Relationship Id="rId595" Type="http://schemas.openxmlformats.org/officeDocument/2006/relationships/hyperlink" Target="http://www.fm.virginia.edu/fpc/ContractAdmin/ContractingOptions/PrequalificationforInvitationForBids.htm" TargetMode="External"/><Relationship Id="rId248" Type="http://schemas.openxmlformats.org/officeDocument/2006/relationships/hyperlink" Target="https://vendor.epro.cgipdc.com/webapp/VSSAPPX/Advantage" TargetMode="External"/><Relationship Id="rId455" Type="http://schemas.openxmlformats.org/officeDocument/2006/relationships/hyperlink" Target="http://leg1.state.va.us/cgi-bin/legp504.exe?000%2Breg%2B13VAC5-63" TargetMode="External"/><Relationship Id="rId662" Type="http://schemas.openxmlformats.org/officeDocument/2006/relationships/hyperlink" Target="http://www.virginia.edu/architectoffice/desArt.html" TargetMode="External"/><Relationship Id="rId12" Type="http://schemas.openxmlformats.org/officeDocument/2006/relationships/image" Target="media/image2.jpeg"/><Relationship Id="rId108" Type="http://schemas.openxmlformats.org/officeDocument/2006/relationships/hyperlink" Target="http://www.fm.virginia.edu/fpc/HECOManual/HECOMForms/HECO-3.2.docx" TargetMode="External"/><Relationship Id="rId315" Type="http://schemas.openxmlformats.org/officeDocument/2006/relationships/hyperlink" Target="http://www.fm.virginia.edu/fpc/ContractAdmin/PoliciesandProcedures.htm" TargetMode="External"/><Relationship Id="rId522" Type="http://schemas.openxmlformats.org/officeDocument/2006/relationships/hyperlink" Target="http://www.fm.virginia.edu/fpc/ContractAdmin/staff.htm" TargetMode="External"/><Relationship Id="rId96" Type="http://schemas.openxmlformats.org/officeDocument/2006/relationships/hyperlink" Target="http://www.fm.virginia.edu/fpc/ContractAdmin/PoliciesandProcedures.htm" TargetMode="External"/><Relationship Id="rId161" Type="http://schemas.openxmlformats.org/officeDocument/2006/relationships/hyperlink" Target="http://www.fm.virginia.edu/fpc/HECOManual/UVaManagementAgreement.pdf" TargetMode="External"/><Relationship Id="rId399" Type="http://schemas.openxmlformats.org/officeDocument/2006/relationships/hyperlink" Target="http://www.fm.virginia.edu/fpc/HECOManual/HECOMForms/HECO-13.2a.doc" TargetMode="External"/><Relationship Id="rId259" Type="http://schemas.openxmlformats.org/officeDocument/2006/relationships/hyperlink" Target="http://www.fm.virginia.edu/fpc/HECOManual/HECOMForms/HECO-3.1.docx" TargetMode="External"/><Relationship Id="rId466" Type="http://schemas.openxmlformats.org/officeDocument/2006/relationships/hyperlink" Target="http://www.deq.state.va.us/water/homepage.html" TargetMode="External"/><Relationship Id="rId673" Type="http://schemas.openxmlformats.org/officeDocument/2006/relationships/hyperlink" Target="http://www.virginia.edu/bov/" TargetMode="External"/><Relationship Id="rId23" Type="http://schemas.openxmlformats.org/officeDocument/2006/relationships/hyperlink" Target="https://www.fm.virginia.edu/docs/fpc/heco/UVAProcurementRules.pdf" TargetMode="External"/><Relationship Id="rId119" Type="http://schemas.openxmlformats.org/officeDocument/2006/relationships/hyperlink" Target="http://www.dgs.state.va.us/" TargetMode="External"/><Relationship Id="rId326" Type="http://schemas.openxmlformats.org/officeDocument/2006/relationships/hyperlink" Target="http://leg1.state.va.us/cgi-bin/legp504.exe?000%2Breg%2B13VAC5-63" TargetMode="External"/><Relationship Id="rId533" Type="http://schemas.openxmlformats.org/officeDocument/2006/relationships/hyperlink" Target="http://dgs.state.va.us/FormsCenter/tabid/820/Default.aspx?udt_1673_param_detail=176" TargetMode="External"/><Relationship Id="rId172" Type="http://schemas.openxmlformats.org/officeDocument/2006/relationships/hyperlink" Target="http://leg1.state.va.us/cgi-bin/legp504.exe?000%2Breg%2B13VAC5-63" TargetMode="External"/><Relationship Id="rId477" Type="http://schemas.openxmlformats.org/officeDocument/2006/relationships/hyperlink" Target="http://leg1.state.va.us/cgi-bin/legp504.exe?000%2Bcod%2B2.2-1133" TargetMode="External"/><Relationship Id="rId600" Type="http://schemas.openxmlformats.org/officeDocument/2006/relationships/hyperlink" Target="http://www.fm.virginia.edu/fpc/HECOManual/UVaManagementAgreement.pdf" TargetMode="External"/><Relationship Id="rId684" Type="http://schemas.openxmlformats.org/officeDocument/2006/relationships/hyperlink" Target="http://www.fm.virginia.edu/fpc/ContractAdmin/PoliciesandProcedures.htm" TargetMode="External"/><Relationship Id="rId337" Type="http://schemas.openxmlformats.org/officeDocument/2006/relationships/hyperlink" Target="http://leg1.state.va.us/cgi-bin/legp504.exe?000%2Breg%2B13VAC5-63" TargetMode="External"/><Relationship Id="rId34" Type="http://schemas.openxmlformats.org/officeDocument/2006/relationships/hyperlink" Target="http://leg1.state.va.us/cgi-bin/legp504.exe?000%2Bcod%2B10.1-1188" TargetMode="External"/><Relationship Id="rId544" Type="http://schemas.openxmlformats.org/officeDocument/2006/relationships/hyperlink" Target="http://www.fm.virginia.edu/fpc/HECOManual/HECOMForms/HECO-13.2a.doc" TargetMode="External"/><Relationship Id="rId183" Type="http://schemas.openxmlformats.org/officeDocument/2006/relationships/hyperlink" Target="http://www.dpor.virginia.gov/dporweb/dpormainwelcome.cfm" TargetMode="External"/><Relationship Id="rId390" Type="http://schemas.openxmlformats.org/officeDocument/2006/relationships/hyperlink" Target="http://www.fm.virginia.edu/fpc/ContractAdmin/PoliciesandProcedures.htm" TargetMode="External"/><Relationship Id="rId404" Type="http://schemas.openxmlformats.org/officeDocument/2006/relationships/hyperlink" Target="http://dgs.state.va.us/FormsCenter/tabid/820/Default.aspx?udt_1673_param_detail=187" TargetMode="External"/><Relationship Id="rId611" Type="http://schemas.openxmlformats.org/officeDocument/2006/relationships/footer" Target="footer13.xml"/><Relationship Id="rId250" Type="http://schemas.openxmlformats.org/officeDocument/2006/relationships/hyperlink" Target="http://www.fm.virginia.edu/fpc/HECOManual/HECOMForms/HECO-3.1.docx" TargetMode="External"/><Relationship Id="rId488" Type="http://schemas.openxmlformats.org/officeDocument/2006/relationships/hyperlink" Target="http://leg1.state.va.us/cgi-bin/legp504.exe?000%2Breg%2B13VAC5-63" TargetMode="External"/><Relationship Id="rId695" Type="http://schemas.openxmlformats.org/officeDocument/2006/relationships/hyperlink" Target="https://www.fm.virginia.edu/docs/operations/EIRdescription.pdf" TargetMode="External"/><Relationship Id="rId709" Type="http://schemas.openxmlformats.org/officeDocument/2006/relationships/hyperlink" Target="http://ehs.virginia.edu/ehs/" TargetMode="External"/><Relationship Id="rId45" Type="http://schemas.openxmlformats.org/officeDocument/2006/relationships/hyperlink" Target="http://www.virginia.edu/architectoffice/" TargetMode="External"/><Relationship Id="rId110" Type="http://schemas.openxmlformats.org/officeDocument/2006/relationships/hyperlink" Target="http://www.fm.virginia.edu/fpc/HECOManual/HECOMForms/HECO-3.3.doc" TargetMode="External"/><Relationship Id="rId348" Type="http://schemas.openxmlformats.org/officeDocument/2006/relationships/image" Target="media/image11.png"/><Relationship Id="rId555" Type="http://schemas.openxmlformats.org/officeDocument/2006/relationships/hyperlink" Target="http://leg1.state.va.us/cgi-bin/legp504.exe?000%2Bcod%2B36-106" TargetMode="External"/><Relationship Id="rId194" Type="http://schemas.openxmlformats.org/officeDocument/2006/relationships/hyperlink" Target="http://leg1.state.va.us/cgi-bin/legp504.exe?000%2Breg%2B13VAC5-63" TargetMode="External"/><Relationship Id="rId208" Type="http://schemas.openxmlformats.org/officeDocument/2006/relationships/hyperlink" Target="http://uscode.house.gov/uscode-cgi/fastweb.exe?getdoc%2Buscview%2Bt41t42%2B7164%2B0%2B%2B%28Americans%20with%20Disabilities%20Act%29%20%20AND%20%28%2842%29%20ADJ%20USC%29%3ACITE%20AND%20%28USC%20w%2F10%20%2812101%29%29%3ACITE%20%20%20%20%20%20%20%20%20" TargetMode="External"/><Relationship Id="rId415" Type="http://schemas.openxmlformats.org/officeDocument/2006/relationships/hyperlink" Target="https://www.fm.virginia.edu/docs/fpc/heco/UVAProcurementRules.pdf" TargetMode="External"/><Relationship Id="rId622" Type="http://schemas.openxmlformats.org/officeDocument/2006/relationships/header" Target="header9.xml"/><Relationship Id="rId261" Type="http://schemas.openxmlformats.org/officeDocument/2006/relationships/hyperlink" Target="http://www.fm.virginia.edu/fpc/HECOManual/HECOMForms/HECO-3.2.docx" TargetMode="External"/><Relationship Id="rId499" Type="http://schemas.openxmlformats.org/officeDocument/2006/relationships/hyperlink" Target="http://dgs.state.va.us/FormsCenter/tabid/820/Default.aspx?udt_1673_param_detail=176" TargetMode="External"/><Relationship Id="rId56" Type="http://schemas.openxmlformats.org/officeDocument/2006/relationships/hyperlink" Target="http://www.virginia.edu/architectoffice/desArt.html" TargetMode="External"/><Relationship Id="rId566" Type="http://schemas.openxmlformats.org/officeDocument/2006/relationships/hyperlink" Target="http://www.fm.virginia.edu/fpc/HECOManual/HECOMForms/UVAHECO-13.3.xlsm" TargetMode="External"/><Relationship Id="rId121" Type="http://schemas.openxmlformats.org/officeDocument/2006/relationships/hyperlink" Target="http://www.dgs.state.va.us/" TargetMode="External"/><Relationship Id="rId219" Type="http://schemas.openxmlformats.org/officeDocument/2006/relationships/hyperlink" Target="http://www.fm.virginia.edu/fpc/ContractAdmin/PoliciesandProcedures.htm" TargetMode="External"/><Relationship Id="rId426" Type="http://schemas.openxmlformats.org/officeDocument/2006/relationships/hyperlink" Target="http://www.virginia.edu/bov/" TargetMode="External"/><Relationship Id="rId633" Type="http://schemas.openxmlformats.org/officeDocument/2006/relationships/hyperlink" Target="http://www.dpor.virginia.gov/dporweb/con_main.cfm" TargetMode="External"/><Relationship Id="rId67" Type="http://schemas.openxmlformats.org/officeDocument/2006/relationships/hyperlink" Target="https://www.fm.virginia.edu/docs/fpc/heco/hecoforms/HECO-13.1.docx" TargetMode="External"/><Relationship Id="rId272" Type="http://schemas.openxmlformats.org/officeDocument/2006/relationships/hyperlink" Target="http://www.virginia.edu/architectoffice/index.html" TargetMode="External"/><Relationship Id="rId577" Type="http://schemas.openxmlformats.org/officeDocument/2006/relationships/hyperlink" Target="https://dgs.virginia.gov/globalassets/business-units/bcom/documents/forms/dgs-30-471_06-17_design-build-procurement-selection-form.xlsx" TargetMode="External"/><Relationship Id="rId700" Type="http://schemas.openxmlformats.org/officeDocument/2006/relationships/hyperlink" Target="https://www.fm.virginia.edu/depts/operations/environmental/index.html" TargetMode="External"/><Relationship Id="rId132" Type="http://schemas.openxmlformats.org/officeDocument/2006/relationships/hyperlink" Target="http://www.fm.virginia.edu/fpc/HECOManual/HECOMForms/HECO-3.1a.docx" TargetMode="External"/><Relationship Id="rId437" Type="http://schemas.openxmlformats.org/officeDocument/2006/relationships/hyperlink" Target="http://www.fm.virginia.edu/fpc/DesignGuidelines.htm" TargetMode="External"/><Relationship Id="rId644" Type="http://schemas.openxmlformats.org/officeDocument/2006/relationships/image" Target="media/image43.png"/><Relationship Id="rId283" Type="http://schemas.openxmlformats.org/officeDocument/2006/relationships/hyperlink" Target="http://www.dcr.virginia.gov/" TargetMode="External"/><Relationship Id="rId490" Type="http://schemas.openxmlformats.org/officeDocument/2006/relationships/hyperlink" Target="http://leg1.state.va.us/cgi-bin/legp504.exe?000%2Breg%2B13VAC5-63" TargetMode="External"/><Relationship Id="rId504" Type="http://schemas.openxmlformats.org/officeDocument/2006/relationships/hyperlink" Target="http://www.fm.virginia.edu/fpc/hecom.htm" TargetMode="External"/><Relationship Id="rId711" Type="http://schemas.openxmlformats.org/officeDocument/2006/relationships/hyperlink" Target="http://www.deq.virginia.gov/" TargetMode="External"/><Relationship Id="rId78" Type="http://schemas.openxmlformats.org/officeDocument/2006/relationships/hyperlink" Target="http://www.virginia.edu/architectoffice/index.html" TargetMode="External"/><Relationship Id="rId143" Type="http://schemas.openxmlformats.org/officeDocument/2006/relationships/hyperlink" Target="http://www.dpor.virginia.gov/dporweb/dpormainwelcome.cfm" TargetMode="External"/><Relationship Id="rId350" Type="http://schemas.openxmlformats.org/officeDocument/2006/relationships/image" Target="media/image13.png"/><Relationship Id="rId588" Type="http://schemas.openxmlformats.org/officeDocument/2006/relationships/hyperlink" Target="https://www.fm.virginia.edu/docs/fpc/heco/UVAProcurementRules.pdf" TargetMode="External"/><Relationship Id="rId9" Type="http://schemas.openxmlformats.org/officeDocument/2006/relationships/footnotes" Target="footnotes.xml"/><Relationship Id="rId210" Type="http://schemas.openxmlformats.org/officeDocument/2006/relationships/hyperlink" Target="https://www.fm.virginia.edu/docs/fpc/heco/UVAProcurementRules.pdf" TargetMode="External"/><Relationship Id="rId448" Type="http://schemas.openxmlformats.org/officeDocument/2006/relationships/hyperlink" Target="http://leg1.state.va.us/cgi-bin/legp504.exe?000%2Breg%2B13VAC5-63" TargetMode="External"/><Relationship Id="rId655" Type="http://schemas.openxmlformats.org/officeDocument/2006/relationships/hyperlink" Target="http://www.virginia.edu/architectoffice/desArt.html" TargetMode="External"/><Relationship Id="rId294" Type="http://schemas.openxmlformats.org/officeDocument/2006/relationships/hyperlink" Target="http://etext.lib.virginia.edu/arboretumcommittee/report.htm" TargetMode="External"/><Relationship Id="rId308" Type="http://schemas.openxmlformats.org/officeDocument/2006/relationships/hyperlink" Target="http://www.fm.virginia.edu/fpc/FPCDesktop/PSProcurement.htm" TargetMode="External"/><Relationship Id="rId515" Type="http://schemas.openxmlformats.org/officeDocument/2006/relationships/hyperlink" Target="http://www.fm.virginia.edu/fpc/ContractAdmin/contractingoptions.htm" TargetMode="External"/><Relationship Id="rId89" Type="http://schemas.openxmlformats.org/officeDocument/2006/relationships/hyperlink" Target="http://www.fm.virginia.edu/fpc/HECOManual/HECOMForms/HECO-13.2a.doc" TargetMode="External"/><Relationship Id="rId154" Type="http://schemas.openxmlformats.org/officeDocument/2006/relationships/hyperlink" Target="http://www.fm.virginia.edu/fpc/ContractAdmin/PoliciesandProcedures.htm" TargetMode="External"/><Relationship Id="rId361" Type="http://schemas.openxmlformats.org/officeDocument/2006/relationships/image" Target="media/image22.png"/><Relationship Id="rId599" Type="http://schemas.openxmlformats.org/officeDocument/2006/relationships/hyperlink" Target="http://leg1.state.va.us/cgi-bin/legp504.exe?000%2Bcod%2B23-38.88" TargetMode="External"/><Relationship Id="rId459" Type="http://schemas.openxmlformats.org/officeDocument/2006/relationships/hyperlink" Target="http://leg1.state.va.us/cgi-bin/legp504.exe?000%2Breg%2B13VAC5-63" TargetMode="External"/><Relationship Id="rId666" Type="http://schemas.openxmlformats.org/officeDocument/2006/relationships/hyperlink" Target="http://www.virginia.edu/architectoffice/desArt.html" TargetMode="External"/><Relationship Id="rId16" Type="http://schemas.openxmlformats.org/officeDocument/2006/relationships/hyperlink" Target="http://leg1.state.va.us/cgi-bin/legp504.exe?000%2Bcod%2B23-38.88" TargetMode="External"/><Relationship Id="rId221" Type="http://schemas.openxmlformats.org/officeDocument/2006/relationships/hyperlink" Target="http://www.fm.virginia.edu/fpc/HECOManual/HECOMForms/HECO-7a.docx" TargetMode="External"/><Relationship Id="rId319" Type="http://schemas.openxmlformats.org/officeDocument/2006/relationships/hyperlink" Target="http://www.fm.virginia.edu/fpc/HECOManual/HECOMForms/HECO-3.docx" TargetMode="External"/><Relationship Id="rId526" Type="http://schemas.openxmlformats.org/officeDocument/2006/relationships/hyperlink" Target="http://dgs.state.va.us/FormsCenter/tabid/820/Default.aspx?udt_1673_param_detail=176" TargetMode="External"/><Relationship Id="rId165" Type="http://schemas.openxmlformats.org/officeDocument/2006/relationships/hyperlink" Target="https://www.fm.virginia.edu/docs/fpc/heco/UVAProcurementRules.pdf" TargetMode="External"/><Relationship Id="rId372" Type="http://schemas.openxmlformats.org/officeDocument/2006/relationships/image" Target="media/image33.png"/><Relationship Id="rId677" Type="http://schemas.openxmlformats.org/officeDocument/2006/relationships/hyperlink" Target="http://www.virginia.edu/bov/" TargetMode="External"/><Relationship Id="rId232" Type="http://schemas.openxmlformats.org/officeDocument/2006/relationships/hyperlink" Target="http://www.eva.state.va.us/index.htm" TargetMode="External"/><Relationship Id="rId27" Type="http://schemas.openxmlformats.org/officeDocument/2006/relationships/hyperlink" Target="http://www.fm.virginia.edu/docs/fpc/heco/UVaManagementAgreement.pdf" TargetMode="External"/><Relationship Id="rId537" Type="http://schemas.openxmlformats.org/officeDocument/2006/relationships/hyperlink" Target="http://www.fm.virginia.edu/fpc/ContractAdmin/staff.htm" TargetMode="External"/><Relationship Id="rId80" Type="http://schemas.openxmlformats.org/officeDocument/2006/relationships/hyperlink" Target="http://www.virginia.edu/architectoffice/index.html" TargetMode="External"/><Relationship Id="rId176" Type="http://schemas.openxmlformats.org/officeDocument/2006/relationships/hyperlink" Target="http://www.dhcd.virginia.gov/" TargetMode="External"/><Relationship Id="rId383" Type="http://schemas.openxmlformats.org/officeDocument/2006/relationships/hyperlink" Target="http://www.fm.virginia.edu/fpc/ContractAdmin/contractingoptions.htm" TargetMode="External"/><Relationship Id="rId590" Type="http://schemas.openxmlformats.org/officeDocument/2006/relationships/hyperlink" Target="https://www.fm.virginia.edu/docs/fpc/heco/UVAProcurementRules.pdf" TargetMode="External"/><Relationship Id="rId604" Type="http://schemas.openxmlformats.org/officeDocument/2006/relationships/hyperlink" Target="http://legal-dictionary.thefreedictionary.com/reasonable" TargetMode="External"/><Relationship Id="rId243" Type="http://schemas.openxmlformats.org/officeDocument/2006/relationships/hyperlink" Target="http://www.fm.virginia.edu/fpc/HECOManual/HECOMForms/HECO-2.1b.docx" TargetMode="External"/><Relationship Id="rId450" Type="http://schemas.openxmlformats.org/officeDocument/2006/relationships/hyperlink" Target="http://leg1.state.va.us/cgi-bin/legp504.exe?000%2Breg%2B13VAC5-63" TargetMode="External"/><Relationship Id="rId688" Type="http://schemas.openxmlformats.org/officeDocument/2006/relationships/header" Target="header13.xml"/><Relationship Id="rId38" Type="http://schemas.openxmlformats.org/officeDocument/2006/relationships/hyperlink" Target="http://www.fm.virginia.edu/fpc/HECOManual/HECOMForms/UVAHECO-2.xls" TargetMode="External"/><Relationship Id="rId103" Type="http://schemas.openxmlformats.org/officeDocument/2006/relationships/hyperlink" Target="http://www.dpor.virginia.gov/dporweb/dpormainwelcome.cfm" TargetMode="External"/><Relationship Id="rId310" Type="http://schemas.openxmlformats.org/officeDocument/2006/relationships/hyperlink" Target="http://dgs.state.va.us/FormsCenter/tabid/820/Default.aspx?udt_1673_param_detail=161" TargetMode="External"/><Relationship Id="rId548" Type="http://schemas.openxmlformats.org/officeDocument/2006/relationships/hyperlink" Target="http://www.fm.virginia.edu/fpc/HECOManual/HECOMForms/HECO-13.3b.docx" TargetMode="External"/><Relationship Id="rId91" Type="http://schemas.openxmlformats.org/officeDocument/2006/relationships/hyperlink" Target="http://www.fm.virginia.edu/fpc/HECOManual/HECOMForms/UVAHECO-13.3.xlsm" TargetMode="External"/><Relationship Id="rId187" Type="http://schemas.openxmlformats.org/officeDocument/2006/relationships/hyperlink" Target="http://www.fm.virginia.edu/fpc/ContractAdmin/PoliciesandProcedures.htm" TargetMode="External"/><Relationship Id="rId394" Type="http://schemas.openxmlformats.org/officeDocument/2006/relationships/hyperlink" Target="http://www.fm.virginia.edu/fpc/HECOManual/HECOMForms/HECO-10.1.docx" TargetMode="External"/><Relationship Id="rId408" Type="http://schemas.openxmlformats.org/officeDocument/2006/relationships/hyperlink" Target="http://www.fm.virginia.edu/fpc/ContractAdmin/PoliciesandProcedures.htm" TargetMode="External"/><Relationship Id="rId615" Type="http://schemas.openxmlformats.org/officeDocument/2006/relationships/hyperlink" Target="http://www.virginia.edu/architectoffice/index.html" TargetMode="External"/><Relationship Id="rId254" Type="http://schemas.openxmlformats.org/officeDocument/2006/relationships/hyperlink" Target="http://www.fm.virginia.edu/fpc/HECOManual/HECOMForms/HECO-3.3.doc" TargetMode="External"/><Relationship Id="rId699" Type="http://schemas.openxmlformats.org/officeDocument/2006/relationships/hyperlink" Target="http://www.deq.virginia.gov/" TargetMode="External"/><Relationship Id="rId49" Type="http://schemas.openxmlformats.org/officeDocument/2006/relationships/hyperlink" Target="http://ubo.virginia.edu/Pages/FDG.aspx" TargetMode="External"/><Relationship Id="rId114" Type="http://schemas.openxmlformats.org/officeDocument/2006/relationships/hyperlink" Target="http://www.virginia.edu/bov/" TargetMode="External"/><Relationship Id="rId461" Type="http://schemas.openxmlformats.org/officeDocument/2006/relationships/hyperlink" Target="http://www.dcr.virginia.gov/" TargetMode="External"/><Relationship Id="rId559" Type="http://schemas.openxmlformats.org/officeDocument/2006/relationships/hyperlink" Target="http://www.fm.virginia.edu/fpc/HECOManual/HECOMForms/UVAHECO-13.3.xlsm" TargetMode="External"/><Relationship Id="rId198" Type="http://schemas.openxmlformats.org/officeDocument/2006/relationships/hyperlink" Target="http://leg1.state.va.us/cgi-bin/legp504.exe?000%2Bcod%2B2.2-3101" TargetMode="External"/><Relationship Id="rId321" Type="http://schemas.openxmlformats.org/officeDocument/2006/relationships/hyperlink" Target="http://www.fm.virginia.edu/fpc/DesignGuidelines.htm" TargetMode="External"/><Relationship Id="rId419" Type="http://schemas.openxmlformats.org/officeDocument/2006/relationships/hyperlink" Target="https://www.fm.virginia.edu/docs/fpc/heco/UVAProcurementRules.pdf" TargetMode="External"/><Relationship Id="rId626" Type="http://schemas.openxmlformats.org/officeDocument/2006/relationships/hyperlink" Target="http://www.fm.virginia.edu/fpc/HECOManual/UVaManagementAgreement.pdf" TargetMode="External"/><Relationship Id="rId265" Type="http://schemas.openxmlformats.org/officeDocument/2006/relationships/hyperlink" Target="http://www.fm.virginia.edu/fpc/DesignGuidelines.htm" TargetMode="External"/><Relationship Id="rId472" Type="http://schemas.openxmlformats.org/officeDocument/2006/relationships/hyperlink" Target="http://www.fm.virginia.edu/fpc/HECOManual/HECOMForms/UVAHECO-17.xlsm" TargetMode="External"/><Relationship Id="rId125" Type="http://schemas.openxmlformats.org/officeDocument/2006/relationships/hyperlink" Target="http://www.fm.virginia.edu/fpc/HECOManual/HECOMForms/HECO-9.docx" TargetMode="External"/><Relationship Id="rId332" Type="http://schemas.openxmlformats.org/officeDocument/2006/relationships/hyperlink" Target="http://www.fm.virginia.edu/fpc/HECOManual/HECOMForms/HECO-13.1a.docx" TargetMode="External"/><Relationship Id="rId637"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CF6E366D25746B8253CB34701FC81" ma:contentTypeVersion="13" ma:contentTypeDescription="Create a new document." ma:contentTypeScope="" ma:versionID="4c1e6f1e401b3148eb81c1e08ba38bc6">
  <xsd:schema xmlns:xsd="http://www.w3.org/2001/XMLSchema" xmlns:xs="http://www.w3.org/2001/XMLSchema" xmlns:p="http://schemas.microsoft.com/office/2006/metadata/properties" xmlns:ns3="684df1fe-1cc2-4d1a-8e0a-b5b7db577906" xmlns:ns4="1706222f-93fb-40a8-8b72-a3c797d2a73f" targetNamespace="http://schemas.microsoft.com/office/2006/metadata/properties" ma:root="true" ma:fieldsID="d807fda9e0197e77f16198657c37bf85" ns3:_="" ns4:_="">
    <xsd:import namespace="684df1fe-1cc2-4d1a-8e0a-b5b7db577906"/>
    <xsd:import namespace="1706222f-93fb-40a8-8b72-a3c797d2a73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df1fe-1cc2-4d1a-8e0a-b5b7db577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06222f-93fb-40a8-8b72-a3c797d2a7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14F0D-FB6A-496D-8D2E-4EEE36E8676C}">
  <ds:schemaRefs>
    <ds:schemaRef ds:uri="http://schemas.microsoft.com/sharepoint/v3/contenttype/forms"/>
  </ds:schemaRefs>
</ds:datastoreItem>
</file>

<file path=customXml/itemProps2.xml><?xml version="1.0" encoding="utf-8"?>
<ds:datastoreItem xmlns:ds="http://schemas.openxmlformats.org/officeDocument/2006/customXml" ds:itemID="{E0956DC0-9BFD-4EE3-AB44-584D4BA4B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df1fe-1cc2-4d1a-8e0a-b5b7db577906"/>
    <ds:schemaRef ds:uri="1706222f-93fb-40a8-8b72-a3c797d2a7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48E934-C648-4987-A42D-A9A4AF206B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A1EB1D-F252-4C12-AC4F-75D8C3268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216</Pages>
  <Words>83787</Words>
  <Characters>477590</Characters>
  <Application>Microsoft Office Word</Application>
  <DocSecurity>0</DocSecurity>
  <Lines>3979</Lines>
  <Paragraphs>1120</Paragraphs>
  <ScaleCrop>false</ScaleCrop>
  <HeadingPairs>
    <vt:vector size="2" baseType="variant">
      <vt:variant>
        <vt:lpstr>Title</vt:lpstr>
      </vt:variant>
      <vt:variant>
        <vt:i4>1</vt:i4>
      </vt:variant>
    </vt:vector>
  </HeadingPairs>
  <TitlesOfParts>
    <vt:vector size="1" baseType="lpstr">
      <vt:lpstr>HECO Manual</vt:lpstr>
    </vt:vector>
  </TitlesOfParts>
  <Company/>
  <LinksUpToDate>false</LinksUpToDate>
  <CharactersWithSpaces>560257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HECO Manual</dc:title>
  <dc:subject>(Version VI – 06/23/08)</dc:subject>
  <dc:creator>KBM4N</dc:creator>
  <cp:lastModifiedBy>Howard Moore</cp:lastModifiedBy>
  <cp:revision>25</cp:revision>
  <dcterms:created xsi:type="dcterms:W3CDTF">2020-10-30T22:36:00Z</dcterms:created>
  <dcterms:modified xsi:type="dcterms:W3CDTF">2020-11-02T15:22:00Z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2017-12-13T00:00:00Z</vt:filetime>
  </property>
  <property fmtid="{D5CDD505-2E9C-101B-9397-08002B2CF9AE}" pid="3" name="Creator">
    <vt:lpwstr>Acrobat PDFMaker 15 for Word</vt:lpwstr>
  </property>
  <property fmtid="{D5CDD505-2E9C-101B-9397-08002B2CF9AE}" pid="4" name="LastSaved">
    <vt:filetime>2017-12-14T00:00:00Z</vt:filetime>
  </property>
  <property fmtid="{D5CDD505-2E9C-101B-9397-08002B2CF9AE}" pid="5" name="ContentTypeId">
    <vt:lpwstr>0x010100B01CF6E366D25746B8253CB34701FC81</vt:lpwstr>
  </property>
</Properties>
</file>